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5B6C29" w14:textId="5D4C84A6" w:rsidR="00F90C56" w:rsidRPr="00F8565D" w:rsidRDefault="00F90C56" w:rsidP="00F54D6A">
      <w:pPr>
        <w:spacing w:line="360" w:lineRule="auto"/>
        <w:rPr>
          <w:rFonts w:asciiTheme="minorBidi" w:hAnsiTheme="minorBidi" w:cstheme="minorBidi"/>
          <w:sz w:val="22"/>
          <w:szCs w:val="22"/>
        </w:rPr>
      </w:pPr>
      <w:bookmarkStart w:id="0" w:name="_Hlk205823889"/>
      <w:bookmarkEnd w:id="0"/>
    </w:p>
    <w:p w14:paraId="12627BF9" w14:textId="77777777" w:rsidR="00EE2D24" w:rsidRPr="00F8565D" w:rsidRDefault="00EE2D24" w:rsidP="00EE2D24">
      <w:pPr>
        <w:spacing w:line="360" w:lineRule="auto"/>
        <w:jc w:val="center"/>
        <w:rPr>
          <w:rFonts w:asciiTheme="minorBidi" w:hAnsiTheme="minorBidi" w:cstheme="minorBidi"/>
          <w:sz w:val="22"/>
          <w:szCs w:val="22"/>
        </w:rPr>
      </w:pPr>
      <w:r w:rsidRPr="00F8565D">
        <w:rPr>
          <w:rFonts w:asciiTheme="minorBidi" w:hAnsiTheme="minorBidi" w:cstheme="minorBidi"/>
          <w:sz w:val="22"/>
          <w:szCs w:val="22"/>
        </w:rPr>
        <w:t>Work-based Learning Project (Extended)</w:t>
      </w:r>
    </w:p>
    <w:p w14:paraId="55284761"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r w:rsidRPr="00F8565D">
        <w:rPr>
          <w:rFonts w:asciiTheme="minorBidi" w:hAnsiTheme="minorBidi" w:cstheme="minorBidi"/>
          <w:b/>
          <w:bCs/>
          <w:sz w:val="22"/>
          <w:szCs w:val="22"/>
        </w:rPr>
        <w:t>Training for Professional Longevity</w:t>
      </w:r>
      <w:r w:rsidRPr="00F8565D">
        <w:rPr>
          <w:rFonts w:asciiTheme="minorBidi" w:hAnsiTheme="minorBidi" w:cstheme="minorBidi"/>
          <w:sz w:val="22"/>
          <w:szCs w:val="22"/>
        </w:rPr>
        <w:t xml:space="preserve"> – Understanding Perceptions towards Vocal Health within UK Musical Theatre Higher Educational Settings.</w:t>
      </w:r>
    </w:p>
    <w:p w14:paraId="05473427"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17A85C77"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30EFFFB9"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0232226B"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585F1DEA"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540B78F2"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572BABB6"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4167501D"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33795110"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50279533"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19939CD2"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4EF3EF37" w14:textId="77777777" w:rsidR="00EE2D24" w:rsidRPr="00F8565D" w:rsidRDefault="00EE2D24" w:rsidP="00EE2D24">
      <w:pPr>
        <w:spacing w:before="100" w:beforeAutospacing="1" w:after="100" w:afterAutospacing="1" w:line="360" w:lineRule="auto"/>
        <w:rPr>
          <w:rFonts w:asciiTheme="minorBidi" w:hAnsiTheme="minorBidi" w:cstheme="minorBidi"/>
          <w:sz w:val="22"/>
          <w:szCs w:val="22"/>
        </w:rPr>
      </w:pPr>
    </w:p>
    <w:p w14:paraId="7F2D0364" w14:textId="77777777" w:rsidR="00EE2D24" w:rsidRPr="00F8565D" w:rsidRDefault="00EE2D24" w:rsidP="00EE2D24">
      <w:pPr>
        <w:spacing w:before="100" w:beforeAutospacing="1" w:after="100" w:afterAutospacing="1" w:line="360" w:lineRule="auto"/>
        <w:rPr>
          <w:rFonts w:asciiTheme="minorBidi" w:hAnsiTheme="minorBidi" w:cstheme="minorBidi"/>
          <w:sz w:val="22"/>
          <w:szCs w:val="22"/>
        </w:rPr>
      </w:pPr>
    </w:p>
    <w:p w14:paraId="7CE8218A" w14:textId="77777777" w:rsidR="00EE2D24" w:rsidRPr="00F8565D" w:rsidRDefault="00EE2D24" w:rsidP="00EE2D24">
      <w:pPr>
        <w:spacing w:before="100" w:beforeAutospacing="1" w:after="100" w:afterAutospacing="1" w:line="360" w:lineRule="auto"/>
        <w:rPr>
          <w:rFonts w:asciiTheme="minorBidi" w:hAnsiTheme="minorBidi" w:cstheme="minorBidi"/>
          <w:sz w:val="22"/>
          <w:szCs w:val="22"/>
        </w:rPr>
      </w:pPr>
    </w:p>
    <w:p w14:paraId="705BA20B"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r w:rsidRPr="00F8565D">
        <w:rPr>
          <w:rFonts w:asciiTheme="minorBidi" w:hAnsiTheme="minorBidi" w:cstheme="minorBidi"/>
          <w:sz w:val="22"/>
          <w:szCs w:val="22"/>
        </w:rPr>
        <w:t>Name: Catherine Ogden</w:t>
      </w:r>
    </w:p>
    <w:p w14:paraId="06646407"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r w:rsidRPr="00F8565D">
        <w:rPr>
          <w:rFonts w:asciiTheme="minorBidi" w:hAnsiTheme="minorBidi" w:cstheme="minorBidi"/>
          <w:sz w:val="22"/>
          <w:szCs w:val="22"/>
        </w:rPr>
        <w:t>Student ID: 1920931</w:t>
      </w:r>
    </w:p>
    <w:p w14:paraId="545E26E6" w14:textId="07068133"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r w:rsidRPr="00F8565D">
        <w:rPr>
          <w:rFonts w:asciiTheme="minorBidi" w:hAnsiTheme="minorBidi" w:cstheme="minorBidi"/>
          <w:sz w:val="22"/>
          <w:szCs w:val="22"/>
        </w:rPr>
        <w:t>Module: BMPF701</w:t>
      </w:r>
      <w:r w:rsidR="004D7917" w:rsidRPr="00F8565D">
        <w:rPr>
          <w:rFonts w:asciiTheme="minorBidi" w:hAnsiTheme="minorBidi" w:cstheme="minorBidi"/>
          <w:sz w:val="22"/>
          <w:szCs w:val="22"/>
        </w:rPr>
        <w:t>0D</w:t>
      </w:r>
    </w:p>
    <w:p w14:paraId="1F9725F2" w14:textId="77777777" w:rsidR="00963BF9" w:rsidRPr="00F8565D" w:rsidRDefault="00963BF9" w:rsidP="00EE2D24">
      <w:pPr>
        <w:spacing w:before="100" w:beforeAutospacing="1" w:after="100" w:afterAutospacing="1" w:line="360" w:lineRule="auto"/>
        <w:jc w:val="center"/>
        <w:rPr>
          <w:rFonts w:asciiTheme="minorBidi" w:hAnsiTheme="minorBidi" w:cstheme="minorBidi"/>
          <w:sz w:val="22"/>
          <w:szCs w:val="22"/>
        </w:rPr>
      </w:pPr>
    </w:p>
    <w:sdt>
      <w:sdtPr>
        <w:rPr>
          <w:rFonts w:asciiTheme="minorBidi" w:eastAsia="Times New Roman" w:hAnsiTheme="minorBidi" w:cstheme="minorBidi"/>
          <w:b w:val="0"/>
          <w:bCs w:val="0"/>
          <w:color w:val="auto"/>
          <w:sz w:val="24"/>
          <w:szCs w:val="24"/>
          <w:lang w:val="en-GB" w:eastAsia="zh-CN"/>
        </w:rPr>
        <w:id w:val="2107150963"/>
        <w:docPartObj>
          <w:docPartGallery w:val="Table of Contents"/>
          <w:docPartUnique/>
        </w:docPartObj>
      </w:sdtPr>
      <w:sdtEndPr>
        <w:rPr>
          <w:noProof/>
        </w:rPr>
      </w:sdtEndPr>
      <w:sdtContent>
        <w:p w14:paraId="41DDE3FF" w14:textId="5464EC5D" w:rsidR="00F8565D" w:rsidRPr="00F8565D" w:rsidRDefault="00F8565D">
          <w:pPr>
            <w:pStyle w:val="TOCHeading"/>
            <w:rPr>
              <w:rFonts w:asciiTheme="minorBidi" w:hAnsiTheme="minorBidi" w:cstheme="minorBidi"/>
              <w:b w:val="0"/>
              <w:bCs w:val="0"/>
            </w:rPr>
          </w:pPr>
          <w:r w:rsidRPr="00F8565D">
            <w:rPr>
              <w:rFonts w:asciiTheme="minorBidi" w:hAnsiTheme="minorBidi" w:cstheme="minorBidi"/>
              <w:b w:val="0"/>
              <w:bCs w:val="0"/>
            </w:rPr>
            <w:t>Table of Contents</w:t>
          </w:r>
        </w:p>
        <w:p w14:paraId="61157980" w14:textId="65AA1EF8" w:rsidR="00F8565D" w:rsidRPr="00F8565D" w:rsidRDefault="00F8565D" w:rsidP="003A47B4">
          <w:pPr>
            <w:pStyle w:val="TOC1"/>
            <w:rPr>
              <w:rFonts w:eastAsiaTheme="minorEastAsia"/>
              <w:i/>
              <w:iCs/>
              <w:szCs w:val="24"/>
            </w:rPr>
          </w:pPr>
          <w:r w:rsidRPr="00F8565D">
            <w:fldChar w:fldCharType="begin"/>
          </w:r>
          <w:r w:rsidRPr="00F8565D">
            <w:instrText xml:space="preserve"> TOC \o "1-3" \h \z \u </w:instrText>
          </w:r>
          <w:r w:rsidRPr="00F8565D">
            <w:fldChar w:fldCharType="separate"/>
          </w:r>
          <w:hyperlink w:anchor="_Toc206610620" w:history="1">
            <w:r w:rsidRPr="003A47B4">
              <w:rPr>
                <w:rStyle w:val="Hyperlink"/>
                <w:b w:val="0"/>
                <w:bCs w:val="0"/>
                <w:sz w:val="24"/>
                <w:szCs w:val="24"/>
              </w:rPr>
              <w:t>Project Proposal</w:t>
            </w:r>
            <w:r w:rsidRPr="003A47B4">
              <w:rPr>
                <w:webHidden/>
                <w:sz w:val="24"/>
                <w:szCs w:val="24"/>
              </w:rPr>
              <w:tab/>
            </w:r>
            <w:r w:rsidRPr="00F8565D">
              <w:rPr>
                <w:webHidden/>
              </w:rPr>
              <w:fldChar w:fldCharType="begin"/>
            </w:r>
            <w:r w:rsidRPr="00F8565D">
              <w:rPr>
                <w:webHidden/>
              </w:rPr>
              <w:instrText xml:space="preserve"> PAGEREF _Toc206610620 \h </w:instrText>
            </w:r>
            <w:r w:rsidRPr="00F8565D">
              <w:rPr>
                <w:webHidden/>
              </w:rPr>
            </w:r>
            <w:r w:rsidRPr="00F8565D">
              <w:rPr>
                <w:webHidden/>
              </w:rPr>
              <w:fldChar w:fldCharType="separate"/>
            </w:r>
            <w:r w:rsidRPr="00F8565D">
              <w:rPr>
                <w:webHidden/>
              </w:rPr>
              <w:t>3</w:t>
            </w:r>
            <w:r w:rsidRPr="00F8565D">
              <w:rPr>
                <w:webHidden/>
              </w:rPr>
              <w:fldChar w:fldCharType="end"/>
            </w:r>
          </w:hyperlink>
        </w:p>
        <w:p w14:paraId="0FE31DC9" w14:textId="23A757CF" w:rsidR="00F8565D" w:rsidRPr="00F8565D" w:rsidRDefault="00BE2383" w:rsidP="00C64DD2">
          <w:pPr>
            <w:pStyle w:val="TOC2"/>
            <w:rPr>
              <w:rFonts w:eastAsiaTheme="minorEastAsia"/>
              <w:sz w:val="24"/>
              <w:szCs w:val="24"/>
            </w:rPr>
          </w:pPr>
          <w:hyperlink w:anchor="_Toc206610621" w:history="1">
            <w:r w:rsidR="00F8565D" w:rsidRPr="00F8565D">
              <w:rPr>
                <w:rStyle w:val="Hyperlink"/>
                <w:b w:val="0"/>
                <w:bCs w:val="0"/>
              </w:rPr>
              <w:t>Introduction</w:t>
            </w:r>
            <w:r w:rsidR="006C1EF0">
              <w:rPr>
                <w:webHidden/>
              </w:rPr>
              <w:t>…………………………………………………………………………………………</w:t>
            </w:r>
            <w:r w:rsidR="00F8565D" w:rsidRPr="00F8565D">
              <w:rPr>
                <w:webHidden/>
              </w:rPr>
              <w:fldChar w:fldCharType="begin"/>
            </w:r>
            <w:r w:rsidR="00F8565D" w:rsidRPr="00F8565D">
              <w:rPr>
                <w:webHidden/>
              </w:rPr>
              <w:instrText xml:space="preserve"> PAGEREF _Toc206610621 \h </w:instrText>
            </w:r>
            <w:r w:rsidR="00F8565D" w:rsidRPr="00F8565D">
              <w:rPr>
                <w:webHidden/>
              </w:rPr>
            </w:r>
            <w:r w:rsidR="00F8565D" w:rsidRPr="00F8565D">
              <w:rPr>
                <w:webHidden/>
              </w:rPr>
              <w:fldChar w:fldCharType="separate"/>
            </w:r>
            <w:r w:rsidR="00F8565D" w:rsidRPr="00F8565D">
              <w:rPr>
                <w:webHidden/>
              </w:rPr>
              <w:t>3</w:t>
            </w:r>
            <w:r w:rsidR="00F8565D" w:rsidRPr="00F8565D">
              <w:rPr>
                <w:webHidden/>
              </w:rPr>
              <w:fldChar w:fldCharType="end"/>
            </w:r>
          </w:hyperlink>
        </w:p>
        <w:p w14:paraId="16FA6C48" w14:textId="383D8160" w:rsidR="00F8565D" w:rsidRPr="00F8565D" w:rsidRDefault="00BE2383" w:rsidP="00C64DD2">
          <w:pPr>
            <w:pStyle w:val="TOC2"/>
            <w:rPr>
              <w:rFonts w:eastAsiaTheme="minorEastAsia"/>
              <w:sz w:val="24"/>
              <w:szCs w:val="24"/>
            </w:rPr>
          </w:pPr>
          <w:hyperlink w:anchor="_Toc206610622" w:history="1">
            <w:r w:rsidR="00F8565D" w:rsidRPr="00F8565D">
              <w:rPr>
                <w:rStyle w:val="Hyperlink"/>
                <w:b w:val="0"/>
                <w:bCs w:val="0"/>
              </w:rPr>
              <w:t>Context</w:t>
            </w:r>
            <w:r w:rsidR="006C1EF0">
              <w:rPr>
                <w:webHidden/>
              </w:rPr>
              <w:t>……………………………………………………………………………………………...</w:t>
            </w:r>
            <w:r w:rsidR="00F8565D" w:rsidRPr="00F8565D">
              <w:rPr>
                <w:webHidden/>
              </w:rPr>
              <w:fldChar w:fldCharType="begin"/>
            </w:r>
            <w:r w:rsidR="00F8565D" w:rsidRPr="00F8565D">
              <w:rPr>
                <w:webHidden/>
              </w:rPr>
              <w:instrText xml:space="preserve"> PAGEREF _Toc206610622 \h </w:instrText>
            </w:r>
            <w:r w:rsidR="00F8565D" w:rsidRPr="00F8565D">
              <w:rPr>
                <w:webHidden/>
              </w:rPr>
            </w:r>
            <w:r w:rsidR="00F8565D" w:rsidRPr="00F8565D">
              <w:rPr>
                <w:webHidden/>
              </w:rPr>
              <w:fldChar w:fldCharType="separate"/>
            </w:r>
            <w:r w:rsidR="00F8565D" w:rsidRPr="00F8565D">
              <w:rPr>
                <w:webHidden/>
              </w:rPr>
              <w:t>5</w:t>
            </w:r>
            <w:r w:rsidR="00F8565D" w:rsidRPr="00F8565D">
              <w:rPr>
                <w:webHidden/>
              </w:rPr>
              <w:fldChar w:fldCharType="end"/>
            </w:r>
          </w:hyperlink>
        </w:p>
        <w:p w14:paraId="2018CBD8" w14:textId="089CD585" w:rsidR="00F8565D" w:rsidRPr="00F8565D" w:rsidRDefault="00BE2383" w:rsidP="00C64DD2">
          <w:pPr>
            <w:pStyle w:val="TOC2"/>
            <w:rPr>
              <w:rFonts w:eastAsiaTheme="minorEastAsia"/>
              <w:sz w:val="24"/>
              <w:szCs w:val="24"/>
            </w:rPr>
          </w:pPr>
          <w:hyperlink w:anchor="_Toc206610623" w:history="1">
            <w:r w:rsidR="00F8565D" w:rsidRPr="00F8565D">
              <w:rPr>
                <w:rStyle w:val="Hyperlink"/>
                <w:b w:val="0"/>
                <w:bCs w:val="0"/>
              </w:rPr>
              <w:t>Rationale</w:t>
            </w:r>
            <w:r w:rsidR="006C1EF0">
              <w:rPr>
                <w:webHidden/>
              </w:rPr>
              <w:t>……………………………………………………………………………………………</w:t>
            </w:r>
            <w:r w:rsidR="00F8565D" w:rsidRPr="00F8565D">
              <w:rPr>
                <w:webHidden/>
              </w:rPr>
              <w:fldChar w:fldCharType="begin"/>
            </w:r>
            <w:r w:rsidR="00F8565D" w:rsidRPr="00F8565D">
              <w:rPr>
                <w:webHidden/>
              </w:rPr>
              <w:instrText xml:space="preserve"> PAGEREF _Toc206610623 \h </w:instrText>
            </w:r>
            <w:r w:rsidR="00F8565D" w:rsidRPr="00F8565D">
              <w:rPr>
                <w:webHidden/>
              </w:rPr>
            </w:r>
            <w:r w:rsidR="00F8565D" w:rsidRPr="00F8565D">
              <w:rPr>
                <w:webHidden/>
              </w:rPr>
              <w:fldChar w:fldCharType="separate"/>
            </w:r>
            <w:r w:rsidR="00F8565D" w:rsidRPr="00F8565D">
              <w:rPr>
                <w:webHidden/>
              </w:rPr>
              <w:t>6</w:t>
            </w:r>
            <w:r w:rsidR="00F8565D" w:rsidRPr="00F8565D">
              <w:rPr>
                <w:webHidden/>
              </w:rPr>
              <w:fldChar w:fldCharType="end"/>
            </w:r>
          </w:hyperlink>
        </w:p>
        <w:p w14:paraId="7250CE18" w14:textId="0B283591" w:rsidR="00F8565D" w:rsidRPr="00F8565D" w:rsidRDefault="00BE2383" w:rsidP="00C64DD2">
          <w:pPr>
            <w:pStyle w:val="TOC2"/>
            <w:rPr>
              <w:rFonts w:eastAsiaTheme="minorEastAsia"/>
              <w:sz w:val="24"/>
              <w:szCs w:val="24"/>
            </w:rPr>
          </w:pPr>
          <w:hyperlink w:anchor="_Toc206610624" w:history="1">
            <w:r w:rsidR="00F8565D" w:rsidRPr="00F8565D">
              <w:rPr>
                <w:rStyle w:val="Hyperlink"/>
                <w:b w:val="0"/>
                <w:bCs w:val="0"/>
              </w:rPr>
              <w:t>Justification</w:t>
            </w:r>
            <w:r w:rsidR="006C1EF0">
              <w:rPr>
                <w:webHidden/>
              </w:rPr>
              <w:t>…………………………………………………………………………………………</w:t>
            </w:r>
            <w:r w:rsidR="00F8565D" w:rsidRPr="00F8565D">
              <w:rPr>
                <w:webHidden/>
              </w:rPr>
              <w:fldChar w:fldCharType="begin"/>
            </w:r>
            <w:r w:rsidR="00F8565D" w:rsidRPr="00F8565D">
              <w:rPr>
                <w:webHidden/>
              </w:rPr>
              <w:instrText xml:space="preserve"> PAGEREF _Toc206610624 \h </w:instrText>
            </w:r>
            <w:r w:rsidR="00F8565D" w:rsidRPr="00F8565D">
              <w:rPr>
                <w:webHidden/>
              </w:rPr>
            </w:r>
            <w:r w:rsidR="00F8565D" w:rsidRPr="00F8565D">
              <w:rPr>
                <w:webHidden/>
              </w:rPr>
              <w:fldChar w:fldCharType="separate"/>
            </w:r>
            <w:r w:rsidR="00F8565D" w:rsidRPr="00F8565D">
              <w:rPr>
                <w:webHidden/>
              </w:rPr>
              <w:t>7</w:t>
            </w:r>
            <w:r w:rsidR="00F8565D" w:rsidRPr="00F8565D">
              <w:rPr>
                <w:webHidden/>
              </w:rPr>
              <w:fldChar w:fldCharType="end"/>
            </w:r>
          </w:hyperlink>
        </w:p>
        <w:p w14:paraId="20FF6A81" w14:textId="5602301A" w:rsidR="00F8565D" w:rsidRPr="00F8565D" w:rsidRDefault="00BE2383" w:rsidP="00C64DD2">
          <w:pPr>
            <w:pStyle w:val="TOC2"/>
            <w:rPr>
              <w:rFonts w:eastAsiaTheme="minorEastAsia"/>
              <w:sz w:val="24"/>
              <w:szCs w:val="24"/>
            </w:rPr>
          </w:pPr>
          <w:hyperlink w:anchor="_Toc206610625" w:history="1">
            <w:r w:rsidR="00F8565D" w:rsidRPr="00F8565D">
              <w:rPr>
                <w:rStyle w:val="Hyperlink"/>
                <w:b w:val="0"/>
                <w:bCs w:val="0"/>
              </w:rPr>
              <w:t>Intended Impact</w:t>
            </w:r>
            <w:r w:rsidR="006C1EF0">
              <w:rPr>
                <w:webHidden/>
              </w:rPr>
              <w:t>……………………………………………………………………………………</w:t>
            </w:r>
            <w:r w:rsidR="00F8565D" w:rsidRPr="00F8565D">
              <w:rPr>
                <w:webHidden/>
              </w:rPr>
              <w:fldChar w:fldCharType="begin"/>
            </w:r>
            <w:r w:rsidR="00F8565D" w:rsidRPr="00F8565D">
              <w:rPr>
                <w:webHidden/>
              </w:rPr>
              <w:instrText xml:space="preserve"> PAGEREF _Toc206610625 \h </w:instrText>
            </w:r>
            <w:r w:rsidR="00F8565D" w:rsidRPr="00F8565D">
              <w:rPr>
                <w:webHidden/>
              </w:rPr>
            </w:r>
            <w:r w:rsidR="00F8565D" w:rsidRPr="00F8565D">
              <w:rPr>
                <w:webHidden/>
              </w:rPr>
              <w:fldChar w:fldCharType="separate"/>
            </w:r>
            <w:r w:rsidR="00F8565D" w:rsidRPr="00F8565D">
              <w:rPr>
                <w:webHidden/>
              </w:rPr>
              <w:t>7</w:t>
            </w:r>
            <w:r w:rsidR="00F8565D" w:rsidRPr="00F8565D">
              <w:rPr>
                <w:webHidden/>
              </w:rPr>
              <w:fldChar w:fldCharType="end"/>
            </w:r>
          </w:hyperlink>
        </w:p>
        <w:p w14:paraId="01A58D0A" w14:textId="4F5CE5A4" w:rsidR="00F8565D" w:rsidRPr="00F8565D" w:rsidRDefault="00BE2383" w:rsidP="00C64DD2">
          <w:pPr>
            <w:pStyle w:val="TOC2"/>
            <w:rPr>
              <w:rFonts w:eastAsiaTheme="minorEastAsia"/>
              <w:sz w:val="24"/>
              <w:szCs w:val="24"/>
            </w:rPr>
          </w:pPr>
          <w:hyperlink w:anchor="_Toc206610626" w:history="1">
            <w:r w:rsidR="00F8565D" w:rsidRPr="00F8565D">
              <w:rPr>
                <w:rStyle w:val="Hyperlink"/>
                <w:b w:val="0"/>
                <w:bCs w:val="0"/>
              </w:rPr>
              <w:t>Outlined Intention</w:t>
            </w:r>
            <w:r w:rsidR="006C1EF0">
              <w:rPr>
                <w:webHidden/>
              </w:rPr>
              <w:t>………………………………………………………………………………….</w:t>
            </w:r>
            <w:r w:rsidR="00F8565D" w:rsidRPr="00F8565D">
              <w:rPr>
                <w:webHidden/>
              </w:rPr>
              <w:fldChar w:fldCharType="begin"/>
            </w:r>
            <w:r w:rsidR="00F8565D" w:rsidRPr="00F8565D">
              <w:rPr>
                <w:webHidden/>
              </w:rPr>
              <w:instrText xml:space="preserve"> PAGEREF _Toc206610626 \h </w:instrText>
            </w:r>
            <w:r w:rsidR="00F8565D" w:rsidRPr="00F8565D">
              <w:rPr>
                <w:webHidden/>
              </w:rPr>
            </w:r>
            <w:r w:rsidR="00F8565D" w:rsidRPr="00F8565D">
              <w:rPr>
                <w:webHidden/>
              </w:rPr>
              <w:fldChar w:fldCharType="separate"/>
            </w:r>
            <w:r w:rsidR="00F8565D" w:rsidRPr="00F8565D">
              <w:rPr>
                <w:webHidden/>
              </w:rPr>
              <w:t>8</w:t>
            </w:r>
            <w:r w:rsidR="00F8565D" w:rsidRPr="00F8565D">
              <w:rPr>
                <w:webHidden/>
              </w:rPr>
              <w:fldChar w:fldCharType="end"/>
            </w:r>
          </w:hyperlink>
        </w:p>
        <w:p w14:paraId="43C04A3F" w14:textId="0214A5FE" w:rsidR="00F8565D" w:rsidRPr="00F8565D" w:rsidRDefault="00BE2383" w:rsidP="00C64DD2">
          <w:pPr>
            <w:pStyle w:val="TOC2"/>
            <w:rPr>
              <w:rFonts w:eastAsiaTheme="minorEastAsia"/>
              <w:sz w:val="24"/>
              <w:szCs w:val="24"/>
            </w:rPr>
          </w:pPr>
          <w:hyperlink w:anchor="_Toc206610628" w:history="1">
            <w:r w:rsidR="00F8565D" w:rsidRPr="00F8565D">
              <w:rPr>
                <w:rStyle w:val="Hyperlink"/>
                <w:b w:val="0"/>
                <w:bCs w:val="0"/>
              </w:rPr>
              <w:t>Methodology</w:t>
            </w:r>
            <w:r w:rsidR="006C1EF0">
              <w:rPr>
                <w:webHidden/>
              </w:rPr>
              <w:t>……………………………………………………………………………………….</w:t>
            </w:r>
            <w:r w:rsidR="00F8565D" w:rsidRPr="00F8565D">
              <w:rPr>
                <w:webHidden/>
              </w:rPr>
              <w:fldChar w:fldCharType="begin"/>
            </w:r>
            <w:r w:rsidR="00F8565D" w:rsidRPr="00F8565D">
              <w:rPr>
                <w:webHidden/>
              </w:rPr>
              <w:instrText xml:space="preserve"> PAGEREF _Toc206610628 \h </w:instrText>
            </w:r>
            <w:r w:rsidR="00F8565D" w:rsidRPr="00F8565D">
              <w:rPr>
                <w:webHidden/>
              </w:rPr>
            </w:r>
            <w:r w:rsidR="00F8565D" w:rsidRPr="00F8565D">
              <w:rPr>
                <w:webHidden/>
              </w:rPr>
              <w:fldChar w:fldCharType="separate"/>
            </w:r>
            <w:r w:rsidR="00F8565D" w:rsidRPr="00F8565D">
              <w:rPr>
                <w:webHidden/>
              </w:rPr>
              <w:t>8</w:t>
            </w:r>
            <w:r w:rsidR="00F8565D" w:rsidRPr="00F8565D">
              <w:rPr>
                <w:webHidden/>
              </w:rPr>
              <w:fldChar w:fldCharType="end"/>
            </w:r>
          </w:hyperlink>
        </w:p>
        <w:p w14:paraId="42ED3A10" w14:textId="6873C464" w:rsidR="00F8565D" w:rsidRPr="00F8565D" w:rsidRDefault="00BE2383" w:rsidP="00C64DD2">
          <w:pPr>
            <w:pStyle w:val="TOC2"/>
            <w:rPr>
              <w:rFonts w:eastAsiaTheme="minorEastAsia"/>
              <w:sz w:val="24"/>
              <w:szCs w:val="24"/>
            </w:rPr>
          </w:pPr>
          <w:hyperlink w:anchor="_Toc206610629" w:history="1">
            <w:r w:rsidR="00F8565D" w:rsidRPr="00F8565D">
              <w:rPr>
                <w:rStyle w:val="Hyperlink"/>
                <w:b w:val="0"/>
                <w:bCs w:val="0"/>
              </w:rPr>
              <w:t>Data Collection and Analysis</w:t>
            </w:r>
            <w:r w:rsidR="006C1EF0">
              <w:rPr>
                <w:webHidden/>
              </w:rPr>
              <w:t>…………………………………………………………………….</w:t>
            </w:r>
            <w:r w:rsidR="00F8565D" w:rsidRPr="00F8565D">
              <w:rPr>
                <w:webHidden/>
              </w:rPr>
              <w:fldChar w:fldCharType="begin"/>
            </w:r>
            <w:r w:rsidR="00F8565D" w:rsidRPr="00F8565D">
              <w:rPr>
                <w:webHidden/>
              </w:rPr>
              <w:instrText xml:space="preserve"> PAGEREF _Toc206610629 \h </w:instrText>
            </w:r>
            <w:r w:rsidR="00F8565D" w:rsidRPr="00F8565D">
              <w:rPr>
                <w:webHidden/>
              </w:rPr>
            </w:r>
            <w:r w:rsidR="00F8565D" w:rsidRPr="00F8565D">
              <w:rPr>
                <w:webHidden/>
              </w:rPr>
              <w:fldChar w:fldCharType="separate"/>
            </w:r>
            <w:r w:rsidR="00F8565D" w:rsidRPr="00F8565D">
              <w:rPr>
                <w:webHidden/>
              </w:rPr>
              <w:t>9</w:t>
            </w:r>
            <w:r w:rsidR="00F8565D" w:rsidRPr="00F8565D">
              <w:rPr>
                <w:webHidden/>
              </w:rPr>
              <w:fldChar w:fldCharType="end"/>
            </w:r>
          </w:hyperlink>
        </w:p>
        <w:p w14:paraId="21D95639" w14:textId="4CE71FA0" w:rsidR="00F8565D" w:rsidRPr="00F8565D" w:rsidRDefault="00BE2383" w:rsidP="00C64DD2">
          <w:pPr>
            <w:pStyle w:val="TOC2"/>
            <w:rPr>
              <w:rFonts w:eastAsiaTheme="minorEastAsia"/>
              <w:sz w:val="24"/>
              <w:szCs w:val="24"/>
            </w:rPr>
          </w:pPr>
          <w:hyperlink w:anchor="_Toc206610630" w:history="1">
            <w:r w:rsidR="00F8565D" w:rsidRPr="00F8565D">
              <w:rPr>
                <w:rStyle w:val="Hyperlink"/>
                <w:b w:val="0"/>
                <w:bCs w:val="0"/>
              </w:rPr>
              <w:t>Population/Sample</w:t>
            </w:r>
            <w:r w:rsidR="006C1EF0">
              <w:rPr>
                <w:webHidden/>
              </w:rPr>
              <w:t>………………………………………………………………………………..</w:t>
            </w:r>
            <w:r w:rsidR="00F8565D" w:rsidRPr="00F8565D">
              <w:rPr>
                <w:webHidden/>
              </w:rPr>
              <w:fldChar w:fldCharType="begin"/>
            </w:r>
            <w:r w:rsidR="00F8565D" w:rsidRPr="00F8565D">
              <w:rPr>
                <w:webHidden/>
              </w:rPr>
              <w:instrText xml:space="preserve"> PAGEREF _Toc206610630 \h </w:instrText>
            </w:r>
            <w:r w:rsidR="00F8565D" w:rsidRPr="00F8565D">
              <w:rPr>
                <w:webHidden/>
              </w:rPr>
            </w:r>
            <w:r w:rsidR="00F8565D" w:rsidRPr="00F8565D">
              <w:rPr>
                <w:webHidden/>
              </w:rPr>
              <w:fldChar w:fldCharType="separate"/>
            </w:r>
            <w:r w:rsidR="00F8565D" w:rsidRPr="00F8565D">
              <w:rPr>
                <w:webHidden/>
              </w:rPr>
              <w:t>9</w:t>
            </w:r>
            <w:r w:rsidR="00F8565D" w:rsidRPr="00F8565D">
              <w:rPr>
                <w:webHidden/>
              </w:rPr>
              <w:fldChar w:fldCharType="end"/>
            </w:r>
          </w:hyperlink>
        </w:p>
        <w:p w14:paraId="29CD9D74" w14:textId="288973E2" w:rsidR="00F8565D" w:rsidRPr="00F8565D" w:rsidRDefault="00BE2383" w:rsidP="00C64DD2">
          <w:pPr>
            <w:pStyle w:val="TOC2"/>
            <w:rPr>
              <w:rFonts w:eastAsiaTheme="minorEastAsia"/>
              <w:sz w:val="24"/>
              <w:szCs w:val="24"/>
            </w:rPr>
          </w:pPr>
          <w:hyperlink w:anchor="_Toc206610631" w:history="1">
            <w:r w:rsidR="00F8565D" w:rsidRPr="00F8565D">
              <w:rPr>
                <w:rStyle w:val="Hyperlink"/>
                <w:b w:val="0"/>
                <w:bCs w:val="0"/>
              </w:rPr>
              <w:t>Ethics and Insider Research Considerations</w:t>
            </w:r>
            <w:r w:rsidR="006C1EF0">
              <w:rPr>
                <w:webHidden/>
              </w:rPr>
              <w:t>…………………………………………………..</w:t>
            </w:r>
            <w:r w:rsidR="00F8565D" w:rsidRPr="00F8565D">
              <w:rPr>
                <w:webHidden/>
              </w:rPr>
              <w:fldChar w:fldCharType="begin"/>
            </w:r>
            <w:r w:rsidR="00F8565D" w:rsidRPr="00F8565D">
              <w:rPr>
                <w:webHidden/>
              </w:rPr>
              <w:instrText xml:space="preserve"> PAGEREF _Toc206610631 \h </w:instrText>
            </w:r>
            <w:r w:rsidR="00F8565D" w:rsidRPr="00F8565D">
              <w:rPr>
                <w:webHidden/>
              </w:rPr>
            </w:r>
            <w:r w:rsidR="00F8565D" w:rsidRPr="00F8565D">
              <w:rPr>
                <w:webHidden/>
              </w:rPr>
              <w:fldChar w:fldCharType="separate"/>
            </w:r>
            <w:r w:rsidR="00F8565D" w:rsidRPr="00F8565D">
              <w:rPr>
                <w:webHidden/>
              </w:rPr>
              <w:t>9</w:t>
            </w:r>
            <w:r w:rsidR="00F8565D" w:rsidRPr="00F8565D">
              <w:rPr>
                <w:webHidden/>
              </w:rPr>
              <w:fldChar w:fldCharType="end"/>
            </w:r>
          </w:hyperlink>
        </w:p>
        <w:p w14:paraId="501E2F53" w14:textId="7F1C0F77" w:rsidR="00F8565D" w:rsidRPr="00F8565D" w:rsidRDefault="00BE2383" w:rsidP="00C64DD2">
          <w:pPr>
            <w:pStyle w:val="TOC2"/>
            <w:rPr>
              <w:rFonts w:eastAsiaTheme="minorEastAsia"/>
              <w:sz w:val="24"/>
              <w:szCs w:val="24"/>
            </w:rPr>
          </w:pPr>
          <w:hyperlink w:anchor="_Toc206610632" w:history="1">
            <w:r w:rsidR="00F8565D" w:rsidRPr="00F8565D">
              <w:rPr>
                <w:rStyle w:val="Hyperlink"/>
                <w:b w:val="0"/>
                <w:bCs w:val="0"/>
              </w:rPr>
              <w:t>Individual Learning Outcomes</w:t>
            </w:r>
            <w:r w:rsidR="006C1EF0">
              <w:rPr>
                <w:webHidden/>
              </w:rPr>
              <w:t>…………………………………………………………………..</w:t>
            </w:r>
            <w:r w:rsidR="00F8565D" w:rsidRPr="00F8565D">
              <w:rPr>
                <w:webHidden/>
              </w:rPr>
              <w:fldChar w:fldCharType="begin"/>
            </w:r>
            <w:r w:rsidR="00F8565D" w:rsidRPr="00F8565D">
              <w:rPr>
                <w:webHidden/>
              </w:rPr>
              <w:instrText xml:space="preserve"> PAGEREF _Toc206610632 \h </w:instrText>
            </w:r>
            <w:r w:rsidR="00F8565D" w:rsidRPr="00F8565D">
              <w:rPr>
                <w:webHidden/>
              </w:rPr>
            </w:r>
            <w:r w:rsidR="00F8565D" w:rsidRPr="00F8565D">
              <w:rPr>
                <w:webHidden/>
              </w:rPr>
              <w:fldChar w:fldCharType="separate"/>
            </w:r>
            <w:r w:rsidR="00F8565D" w:rsidRPr="00F8565D">
              <w:rPr>
                <w:webHidden/>
              </w:rPr>
              <w:t>10</w:t>
            </w:r>
            <w:r w:rsidR="00F8565D" w:rsidRPr="00F8565D">
              <w:rPr>
                <w:webHidden/>
              </w:rPr>
              <w:fldChar w:fldCharType="end"/>
            </w:r>
          </w:hyperlink>
        </w:p>
        <w:p w14:paraId="310A683B" w14:textId="032A0503" w:rsidR="00F8565D" w:rsidRPr="00F8565D" w:rsidRDefault="00BE2383" w:rsidP="00C64DD2">
          <w:pPr>
            <w:pStyle w:val="TOC2"/>
            <w:rPr>
              <w:rFonts w:eastAsiaTheme="minorEastAsia"/>
              <w:sz w:val="24"/>
              <w:szCs w:val="24"/>
            </w:rPr>
          </w:pPr>
          <w:hyperlink w:anchor="_Toc206610633" w:history="1">
            <w:r w:rsidR="00F8565D" w:rsidRPr="00F8565D">
              <w:rPr>
                <w:rStyle w:val="Hyperlink"/>
                <w:b w:val="0"/>
                <w:bCs w:val="0"/>
              </w:rPr>
              <w:t>Project Timeline</w:t>
            </w:r>
            <w:r w:rsidR="006C1EF0">
              <w:rPr>
                <w:webHidden/>
              </w:rPr>
              <w:t>…………………………………………………………………………………..</w:t>
            </w:r>
            <w:r w:rsidR="00F8565D" w:rsidRPr="00F8565D">
              <w:rPr>
                <w:webHidden/>
              </w:rPr>
              <w:fldChar w:fldCharType="begin"/>
            </w:r>
            <w:r w:rsidR="00F8565D" w:rsidRPr="00F8565D">
              <w:rPr>
                <w:webHidden/>
              </w:rPr>
              <w:instrText xml:space="preserve"> PAGEREF _Toc206610633 \h </w:instrText>
            </w:r>
            <w:r w:rsidR="00F8565D" w:rsidRPr="00F8565D">
              <w:rPr>
                <w:webHidden/>
              </w:rPr>
            </w:r>
            <w:r w:rsidR="00F8565D" w:rsidRPr="00F8565D">
              <w:rPr>
                <w:webHidden/>
              </w:rPr>
              <w:fldChar w:fldCharType="separate"/>
            </w:r>
            <w:r w:rsidR="00F8565D" w:rsidRPr="00F8565D">
              <w:rPr>
                <w:webHidden/>
              </w:rPr>
              <w:t>10</w:t>
            </w:r>
            <w:r w:rsidR="00F8565D" w:rsidRPr="00F8565D">
              <w:rPr>
                <w:webHidden/>
              </w:rPr>
              <w:fldChar w:fldCharType="end"/>
            </w:r>
          </w:hyperlink>
        </w:p>
        <w:p w14:paraId="774D7A8B" w14:textId="427CD4B7" w:rsidR="00F8565D" w:rsidRPr="00F8565D" w:rsidRDefault="00BE2383" w:rsidP="003A47B4">
          <w:pPr>
            <w:pStyle w:val="TOC1"/>
            <w:rPr>
              <w:rFonts w:eastAsiaTheme="minorEastAsia"/>
              <w:i/>
              <w:iCs/>
              <w:szCs w:val="24"/>
            </w:rPr>
          </w:pPr>
          <w:hyperlink w:anchor="_Toc206610634" w:history="1">
            <w:r w:rsidR="00F8565D" w:rsidRPr="00F8565D">
              <w:rPr>
                <w:rStyle w:val="Hyperlink"/>
                <w:b w:val="0"/>
                <w:bCs w:val="0"/>
              </w:rPr>
              <w:t>Project Report</w:t>
            </w:r>
            <w:r w:rsidR="00F8565D" w:rsidRPr="00F8565D">
              <w:rPr>
                <w:webHidden/>
              </w:rPr>
              <w:tab/>
            </w:r>
            <w:r w:rsidR="00F8565D" w:rsidRPr="00F8565D">
              <w:rPr>
                <w:webHidden/>
              </w:rPr>
              <w:fldChar w:fldCharType="begin"/>
            </w:r>
            <w:r w:rsidR="00F8565D" w:rsidRPr="00F8565D">
              <w:rPr>
                <w:webHidden/>
              </w:rPr>
              <w:instrText xml:space="preserve"> PAGEREF _Toc206610634 \h </w:instrText>
            </w:r>
            <w:r w:rsidR="00F8565D" w:rsidRPr="00F8565D">
              <w:rPr>
                <w:webHidden/>
              </w:rPr>
            </w:r>
            <w:r w:rsidR="00F8565D" w:rsidRPr="00F8565D">
              <w:rPr>
                <w:webHidden/>
              </w:rPr>
              <w:fldChar w:fldCharType="separate"/>
            </w:r>
            <w:r w:rsidR="00F8565D" w:rsidRPr="00F8565D">
              <w:rPr>
                <w:webHidden/>
              </w:rPr>
              <w:t>13</w:t>
            </w:r>
            <w:r w:rsidR="00F8565D" w:rsidRPr="00F8565D">
              <w:rPr>
                <w:webHidden/>
              </w:rPr>
              <w:fldChar w:fldCharType="end"/>
            </w:r>
          </w:hyperlink>
        </w:p>
        <w:p w14:paraId="726321E6" w14:textId="05CEC37A" w:rsidR="00F8565D" w:rsidRPr="00C64DD2" w:rsidRDefault="005C235F" w:rsidP="00C64DD2">
          <w:pPr>
            <w:pStyle w:val="TOC2"/>
            <w:rPr>
              <w:rFonts w:eastAsiaTheme="minorEastAsia"/>
              <w:sz w:val="24"/>
              <w:szCs w:val="24"/>
            </w:rPr>
          </w:pPr>
          <w:r w:rsidRPr="00C64DD2">
            <w:rPr>
              <w:rStyle w:val="Hyperlink"/>
              <w:b w:val="0"/>
              <w:bCs w:val="0"/>
              <w:color w:val="000000" w:themeColor="text1"/>
            </w:rPr>
            <w:t>1.</w:t>
          </w:r>
          <w:hyperlink w:anchor="_Toc206610635" w:history="1">
            <w:r w:rsidRPr="00C64DD2">
              <w:rPr>
                <w:rStyle w:val="Hyperlink"/>
                <w:b w:val="0"/>
                <w:bCs w:val="0"/>
                <w:color w:val="000000" w:themeColor="text1"/>
              </w:rPr>
              <w:t xml:space="preserve"> </w:t>
            </w:r>
            <w:r w:rsidR="00F8565D" w:rsidRPr="00C64DD2">
              <w:rPr>
                <w:rStyle w:val="Hyperlink"/>
                <w:b w:val="0"/>
                <w:bCs w:val="0"/>
                <w:color w:val="000000" w:themeColor="text1"/>
              </w:rPr>
              <w:t>Introduction</w:t>
            </w:r>
            <w:r w:rsidR="006C1EF0" w:rsidRPr="00C64DD2">
              <w:rPr>
                <w:webHidden/>
              </w:rPr>
              <w:t>………………………………………………………………………………….</w:t>
            </w:r>
            <w:r w:rsidR="00F8565D" w:rsidRPr="00C64DD2">
              <w:rPr>
                <w:webHidden/>
              </w:rPr>
              <w:fldChar w:fldCharType="begin"/>
            </w:r>
            <w:r w:rsidR="00F8565D" w:rsidRPr="00C64DD2">
              <w:rPr>
                <w:webHidden/>
              </w:rPr>
              <w:instrText xml:space="preserve"> PAGEREF _Toc206610635 \h </w:instrText>
            </w:r>
            <w:r w:rsidR="00F8565D" w:rsidRPr="00C64DD2">
              <w:rPr>
                <w:webHidden/>
              </w:rPr>
            </w:r>
            <w:r w:rsidR="00F8565D" w:rsidRPr="00C64DD2">
              <w:rPr>
                <w:webHidden/>
              </w:rPr>
              <w:fldChar w:fldCharType="separate"/>
            </w:r>
            <w:r w:rsidR="00F8565D" w:rsidRPr="00C64DD2">
              <w:rPr>
                <w:webHidden/>
              </w:rPr>
              <w:t>13</w:t>
            </w:r>
            <w:r w:rsidR="00F8565D" w:rsidRPr="00C64DD2">
              <w:rPr>
                <w:webHidden/>
              </w:rPr>
              <w:fldChar w:fldCharType="end"/>
            </w:r>
          </w:hyperlink>
        </w:p>
        <w:p w14:paraId="60187B0D" w14:textId="36603E9B" w:rsidR="00F8565D" w:rsidRPr="00F8565D" w:rsidRDefault="00BE2383">
          <w:pPr>
            <w:pStyle w:val="TOC3"/>
            <w:tabs>
              <w:tab w:val="left" w:pos="1440"/>
            </w:tabs>
            <w:rPr>
              <w:rFonts w:asciiTheme="minorBidi" w:eastAsiaTheme="minorEastAsia" w:hAnsiTheme="minorBidi" w:cstheme="minorBidi"/>
              <w:noProof/>
              <w:sz w:val="24"/>
            </w:rPr>
          </w:pPr>
          <w:hyperlink w:anchor="_Toc206610636" w:history="1">
            <w:r w:rsidR="00F8565D" w:rsidRPr="00F8565D">
              <w:rPr>
                <w:rStyle w:val="Hyperlink"/>
                <w:rFonts w:asciiTheme="minorBidi" w:hAnsiTheme="minorBidi" w:cstheme="minorBidi"/>
                <w:noProof/>
              </w:rPr>
              <w:t>1.1</w:t>
            </w:r>
            <w:r w:rsidR="006C1EF0">
              <w:rPr>
                <w:rFonts w:asciiTheme="minorBidi" w:eastAsiaTheme="minorEastAsia" w:hAnsiTheme="minorBidi" w:cstheme="minorBidi"/>
                <w:noProof/>
                <w:sz w:val="24"/>
              </w:rPr>
              <w:t xml:space="preserve"> </w:t>
            </w:r>
            <w:r w:rsidR="00F8565D" w:rsidRPr="00F8565D">
              <w:rPr>
                <w:rStyle w:val="Hyperlink"/>
                <w:rFonts w:asciiTheme="minorBidi" w:hAnsiTheme="minorBidi" w:cstheme="minorBidi"/>
                <w:noProof/>
              </w:rPr>
              <w:t>Contextual Background</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_Toc206610636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13</w:t>
            </w:r>
            <w:r w:rsidR="00F8565D" w:rsidRPr="00F8565D">
              <w:rPr>
                <w:rFonts w:asciiTheme="minorBidi" w:hAnsiTheme="minorBidi" w:cstheme="minorBidi"/>
                <w:noProof/>
                <w:webHidden/>
              </w:rPr>
              <w:fldChar w:fldCharType="end"/>
            </w:r>
          </w:hyperlink>
        </w:p>
        <w:p w14:paraId="26357D5D" w14:textId="7D01C16A" w:rsidR="00F8565D" w:rsidRPr="00F8565D" w:rsidRDefault="00BE2383">
          <w:pPr>
            <w:pStyle w:val="TOC3"/>
            <w:tabs>
              <w:tab w:val="left" w:pos="1440"/>
            </w:tabs>
            <w:rPr>
              <w:rFonts w:asciiTheme="minorBidi" w:eastAsiaTheme="minorEastAsia" w:hAnsiTheme="minorBidi" w:cstheme="minorBidi"/>
              <w:noProof/>
              <w:sz w:val="24"/>
            </w:rPr>
          </w:pPr>
          <w:hyperlink w:anchor="_Toc206610637" w:history="1">
            <w:r w:rsidR="00F8565D" w:rsidRPr="00F8565D">
              <w:rPr>
                <w:rStyle w:val="Hyperlink"/>
                <w:rFonts w:asciiTheme="minorBidi" w:hAnsiTheme="minorBidi" w:cstheme="minorBidi"/>
                <w:noProof/>
              </w:rPr>
              <w:t>1.2</w:t>
            </w:r>
            <w:r w:rsidR="006C1EF0">
              <w:rPr>
                <w:rFonts w:asciiTheme="minorBidi" w:eastAsiaTheme="minorEastAsia" w:hAnsiTheme="minorBidi" w:cstheme="minorBidi"/>
                <w:noProof/>
                <w:sz w:val="24"/>
              </w:rPr>
              <w:t xml:space="preserve"> </w:t>
            </w:r>
            <w:r w:rsidR="00F8565D" w:rsidRPr="00F8565D">
              <w:rPr>
                <w:rStyle w:val="Hyperlink"/>
                <w:rFonts w:asciiTheme="minorBidi" w:hAnsiTheme="minorBidi" w:cstheme="minorBidi"/>
                <w:noProof/>
              </w:rPr>
              <w:t>Rational and Justification</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_Toc206610637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15</w:t>
            </w:r>
            <w:r w:rsidR="00F8565D" w:rsidRPr="00F8565D">
              <w:rPr>
                <w:rFonts w:asciiTheme="minorBidi" w:hAnsiTheme="minorBidi" w:cstheme="minorBidi"/>
                <w:noProof/>
                <w:webHidden/>
              </w:rPr>
              <w:fldChar w:fldCharType="end"/>
            </w:r>
          </w:hyperlink>
        </w:p>
        <w:p w14:paraId="6D1711E1" w14:textId="57E9108E" w:rsidR="00F8565D" w:rsidRPr="00F8565D" w:rsidRDefault="00BE2383">
          <w:pPr>
            <w:pStyle w:val="TOC3"/>
            <w:rPr>
              <w:rFonts w:asciiTheme="minorBidi" w:eastAsiaTheme="minorEastAsia" w:hAnsiTheme="minorBidi" w:cstheme="minorBidi"/>
              <w:noProof/>
              <w:sz w:val="24"/>
            </w:rPr>
          </w:pPr>
          <w:hyperlink w:anchor="_Toc206610638" w:history="1">
            <w:r w:rsidR="00F8565D" w:rsidRPr="00F8565D">
              <w:rPr>
                <w:rStyle w:val="Hyperlink"/>
                <w:rFonts w:asciiTheme="minorBidi" w:hAnsiTheme="minorBidi" w:cstheme="minorBidi"/>
                <w:noProof/>
              </w:rPr>
              <w:t>1.3 Conceptual Frameworks</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_Toc206610638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16</w:t>
            </w:r>
            <w:r w:rsidR="00F8565D" w:rsidRPr="00F8565D">
              <w:rPr>
                <w:rFonts w:asciiTheme="minorBidi" w:hAnsiTheme="minorBidi" w:cstheme="minorBidi"/>
                <w:noProof/>
                <w:webHidden/>
              </w:rPr>
              <w:fldChar w:fldCharType="end"/>
            </w:r>
          </w:hyperlink>
        </w:p>
        <w:p w14:paraId="2915CE50" w14:textId="534F0A47" w:rsidR="00F8565D" w:rsidRPr="00F8565D" w:rsidRDefault="00BE2383">
          <w:pPr>
            <w:pStyle w:val="TOC3"/>
            <w:rPr>
              <w:rFonts w:asciiTheme="minorBidi" w:eastAsiaTheme="minorEastAsia" w:hAnsiTheme="minorBidi" w:cstheme="minorBidi"/>
              <w:noProof/>
              <w:sz w:val="24"/>
            </w:rPr>
          </w:pPr>
          <w:hyperlink w:anchor="_Toc206610639" w:history="1">
            <w:r w:rsidR="00F8565D" w:rsidRPr="00F8565D">
              <w:rPr>
                <w:rStyle w:val="Hyperlink"/>
                <w:rFonts w:asciiTheme="minorBidi" w:hAnsiTheme="minorBidi" w:cstheme="minorBidi"/>
                <w:noProof/>
              </w:rPr>
              <w:t>1.4 Research Aims and Objectives</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_Toc206610639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17</w:t>
            </w:r>
            <w:r w:rsidR="00F8565D" w:rsidRPr="00F8565D">
              <w:rPr>
                <w:rFonts w:asciiTheme="minorBidi" w:hAnsiTheme="minorBidi" w:cstheme="minorBidi"/>
                <w:noProof/>
                <w:webHidden/>
              </w:rPr>
              <w:fldChar w:fldCharType="end"/>
            </w:r>
          </w:hyperlink>
        </w:p>
        <w:p w14:paraId="4498AA5B" w14:textId="0F12CCAA" w:rsidR="00F8565D" w:rsidRPr="00F8565D" w:rsidRDefault="00BE2383">
          <w:pPr>
            <w:pStyle w:val="TOC3"/>
            <w:rPr>
              <w:rFonts w:asciiTheme="minorBidi" w:eastAsiaTheme="minorEastAsia" w:hAnsiTheme="minorBidi" w:cstheme="minorBidi"/>
              <w:noProof/>
              <w:sz w:val="24"/>
            </w:rPr>
          </w:pPr>
          <w:hyperlink w:anchor="_Toc206610640" w:history="1">
            <w:r w:rsidR="00F8565D" w:rsidRPr="00F8565D">
              <w:rPr>
                <w:rStyle w:val="Hyperlink"/>
                <w:rFonts w:asciiTheme="minorBidi" w:hAnsiTheme="minorBidi" w:cstheme="minorBidi"/>
                <w:noProof/>
              </w:rPr>
              <w:t>1.5 Intended Impact</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_Toc206610640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18</w:t>
            </w:r>
            <w:r w:rsidR="00F8565D" w:rsidRPr="00F8565D">
              <w:rPr>
                <w:rFonts w:asciiTheme="minorBidi" w:hAnsiTheme="minorBidi" w:cstheme="minorBidi"/>
                <w:noProof/>
                <w:webHidden/>
              </w:rPr>
              <w:fldChar w:fldCharType="end"/>
            </w:r>
          </w:hyperlink>
        </w:p>
        <w:p w14:paraId="2FCC2FFD" w14:textId="74655D61" w:rsidR="00F8565D" w:rsidRPr="00F8565D" w:rsidRDefault="00BE2383">
          <w:pPr>
            <w:pStyle w:val="TOC3"/>
            <w:rPr>
              <w:rFonts w:asciiTheme="minorBidi" w:eastAsiaTheme="minorEastAsia" w:hAnsiTheme="minorBidi" w:cstheme="minorBidi"/>
              <w:noProof/>
              <w:sz w:val="24"/>
            </w:rPr>
          </w:pPr>
          <w:hyperlink w:anchor="_Toc206610641" w:history="1">
            <w:r w:rsidR="00F8565D" w:rsidRPr="00F8565D">
              <w:rPr>
                <w:rStyle w:val="Hyperlink"/>
                <w:rFonts w:asciiTheme="minorBidi" w:hAnsiTheme="minorBidi" w:cstheme="minorBidi"/>
                <w:noProof/>
              </w:rPr>
              <w:t>1.6 Expected Personal Learning Outcome</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_Toc206610641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18</w:t>
            </w:r>
            <w:r w:rsidR="00F8565D" w:rsidRPr="00F8565D">
              <w:rPr>
                <w:rFonts w:asciiTheme="minorBidi" w:hAnsiTheme="minorBidi" w:cstheme="minorBidi"/>
                <w:noProof/>
                <w:webHidden/>
              </w:rPr>
              <w:fldChar w:fldCharType="end"/>
            </w:r>
          </w:hyperlink>
        </w:p>
        <w:p w14:paraId="4759C8F6" w14:textId="393AC8E9" w:rsidR="00F8565D" w:rsidRPr="003A47B4" w:rsidRDefault="00BE2383" w:rsidP="003A47B4">
          <w:pPr>
            <w:pStyle w:val="TOC1"/>
            <w:rPr>
              <w:rFonts w:eastAsiaTheme="minorEastAsia"/>
            </w:rPr>
          </w:pPr>
          <w:hyperlink w:anchor="_Toc206610642" w:history="1">
            <w:r w:rsidR="00F8565D" w:rsidRPr="003A47B4">
              <w:rPr>
                <w:rStyle w:val="Hyperlink"/>
                <w:b w:val="0"/>
                <w:bCs w:val="0"/>
              </w:rPr>
              <w:t>2.</w:t>
            </w:r>
            <w:r w:rsidR="005C235F" w:rsidRPr="003A47B4">
              <w:rPr>
                <w:rStyle w:val="Hyperlink"/>
                <w:b w:val="0"/>
                <w:bCs w:val="0"/>
              </w:rPr>
              <w:t xml:space="preserve"> </w:t>
            </w:r>
            <w:r w:rsidR="00F8565D" w:rsidRPr="003A47B4">
              <w:rPr>
                <w:rStyle w:val="Hyperlink"/>
                <w:b w:val="0"/>
                <w:bCs w:val="0"/>
              </w:rPr>
              <w:t>Literature Review</w:t>
            </w:r>
            <w:r w:rsidR="00F8565D" w:rsidRPr="003A47B4">
              <w:rPr>
                <w:webHidden/>
              </w:rPr>
              <w:tab/>
            </w:r>
            <w:r w:rsidR="00F8565D" w:rsidRPr="003A47B4">
              <w:rPr>
                <w:webHidden/>
              </w:rPr>
              <w:fldChar w:fldCharType="begin"/>
            </w:r>
            <w:r w:rsidR="00F8565D" w:rsidRPr="003A47B4">
              <w:rPr>
                <w:webHidden/>
              </w:rPr>
              <w:instrText xml:space="preserve"> PAGEREF _Toc206610642 \h </w:instrText>
            </w:r>
            <w:r w:rsidR="00F8565D" w:rsidRPr="003A47B4">
              <w:rPr>
                <w:webHidden/>
              </w:rPr>
            </w:r>
            <w:r w:rsidR="00F8565D" w:rsidRPr="003A47B4">
              <w:rPr>
                <w:webHidden/>
              </w:rPr>
              <w:fldChar w:fldCharType="separate"/>
            </w:r>
            <w:r w:rsidR="00F8565D" w:rsidRPr="003A47B4">
              <w:rPr>
                <w:webHidden/>
              </w:rPr>
              <w:t>19</w:t>
            </w:r>
            <w:r w:rsidR="00F8565D" w:rsidRPr="003A47B4">
              <w:rPr>
                <w:webHidden/>
              </w:rPr>
              <w:fldChar w:fldCharType="end"/>
            </w:r>
          </w:hyperlink>
        </w:p>
        <w:p w14:paraId="5A7F6D37" w14:textId="40A33096" w:rsidR="00F8565D" w:rsidRPr="00F8565D" w:rsidRDefault="00BE2383">
          <w:pPr>
            <w:pStyle w:val="TOC3"/>
            <w:rPr>
              <w:rFonts w:asciiTheme="minorBidi" w:eastAsiaTheme="minorEastAsia" w:hAnsiTheme="minorBidi" w:cstheme="minorBidi"/>
              <w:noProof/>
              <w:sz w:val="24"/>
            </w:rPr>
          </w:pPr>
          <w:hyperlink w:anchor="_Toc206610643" w:history="1">
            <w:r w:rsidR="00F8565D" w:rsidRPr="00F8565D">
              <w:rPr>
                <w:rStyle w:val="Hyperlink"/>
                <w:rFonts w:asciiTheme="minorBidi" w:hAnsiTheme="minorBidi" w:cstheme="minorBidi"/>
                <w:noProof/>
              </w:rPr>
              <w:t>2.1 Wider context</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_Toc206610643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20</w:t>
            </w:r>
            <w:r w:rsidR="00F8565D" w:rsidRPr="00F8565D">
              <w:rPr>
                <w:rFonts w:asciiTheme="minorBidi" w:hAnsiTheme="minorBidi" w:cstheme="minorBidi"/>
                <w:noProof/>
                <w:webHidden/>
              </w:rPr>
              <w:fldChar w:fldCharType="end"/>
            </w:r>
          </w:hyperlink>
        </w:p>
        <w:p w14:paraId="658DCDBD" w14:textId="017A74E5" w:rsidR="00F8565D" w:rsidRPr="00F8565D" w:rsidRDefault="00BE2383">
          <w:pPr>
            <w:pStyle w:val="TOC3"/>
            <w:rPr>
              <w:rFonts w:asciiTheme="minorBidi" w:eastAsiaTheme="minorEastAsia" w:hAnsiTheme="minorBidi" w:cstheme="minorBidi"/>
              <w:noProof/>
              <w:sz w:val="24"/>
            </w:rPr>
          </w:pPr>
          <w:hyperlink w:anchor="_Toc206610644" w:history="1">
            <w:r w:rsidR="00F8565D" w:rsidRPr="00F8565D">
              <w:rPr>
                <w:rStyle w:val="Hyperlink"/>
                <w:rFonts w:asciiTheme="minorBidi" w:hAnsiTheme="minorBidi" w:cstheme="minorBidi"/>
                <w:noProof/>
              </w:rPr>
              <w:t>2.1.1 Defining Vocal Health within the Performing Arts</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_Toc206610644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20</w:t>
            </w:r>
            <w:r w:rsidR="00F8565D" w:rsidRPr="00F8565D">
              <w:rPr>
                <w:rFonts w:asciiTheme="minorBidi" w:hAnsiTheme="minorBidi" w:cstheme="minorBidi"/>
                <w:noProof/>
                <w:webHidden/>
              </w:rPr>
              <w:fldChar w:fldCharType="end"/>
            </w:r>
          </w:hyperlink>
        </w:p>
        <w:p w14:paraId="0C1AC80B" w14:textId="7AA1596D" w:rsidR="00F8565D" w:rsidRPr="00F8565D" w:rsidRDefault="00BE2383">
          <w:pPr>
            <w:pStyle w:val="TOC3"/>
            <w:rPr>
              <w:rFonts w:asciiTheme="minorBidi" w:eastAsiaTheme="minorEastAsia" w:hAnsiTheme="minorBidi" w:cstheme="minorBidi"/>
              <w:noProof/>
              <w:sz w:val="24"/>
            </w:rPr>
          </w:pPr>
          <w:hyperlink w:anchor="_Toc206610645" w:history="1">
            <w:r w:rsidR="00F8565D" w:rsidRPr="00F8565D">
              <w:rPr>
                <w:rStyle w:val="Hyperlink"/>
                <w:rFonts w:asciiTheme="minorBidi" w:hAnsiTheme="minorBidi" w:cstheme="minorBidi"/>
                <w:noProof/>
              </w:rPr>
              <w:t>2.1.2 Professional Voice Users beyond MT</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_Toc206610645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20</w:t>
            </w:r>
            <w:r w:rsidR="00F8565D" w:rsidRPr="00F8565D">
              <w:rPr>
                <w:rFonts w:asciiTheme="minorBidi" w:hAnsiTheme="minorBidi" w:cstheme="minorBidi"/>
                <w:noProof/>
                <w:webHidden/>
              </w:rPr>
              <w:fldChar w:fldCharType="end"/>
            </w:r>
          </w:hyperlink>
        </w:p>
        <w:p w14:paraId="7A79158D" w14:textId="02267AED" w:rsidR="00F8565D" w:rsidRPr="00F8565D" w:rsidRDefault="00BE2383">
          <w:pPr>
            <w:pStyle w:val="TOC3"/>
            <w:rPr>
              <w:rFonts w:asciiTheme="minorBidi" w:eastAsiaTheme="minorEastAsia" w:hAnsiTheme="minorBidi" w:cstheme="minorBidi"/>
              <w:noProof/>
              <w:sz w:val="24"/>
            </w:rPr>
          </w:pPr>
          <w:hyperlink w:anchor="_Toc206610646" w:history="1">
            <w:r w:rsidR="00F8565D" w:rsidRPr="00F8565D">
              <w:rPr>
                <w:rStyle w:val="Hyperlink"/>
                <w:rFonts w:asciiTheme="minorBidi" w:hAnsiTheme="minorBidi" w:cstheme="minorBidi"/>
                <w:noProof/>
              </w:rPr>
              <w:t>2.1.3 Global considerations and Emerging Discourses</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_Toc206610646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20</w:t>
            </w:r>
            <w:r w:rsidR="00F8565D" w:rsidRPr="00F8565D">
              <w:rPr>
                <w:rFonts w:asciiTheme="minorBidi" w:hAnsiTheme="minorBidi" w:cstheme="minorBidi"/>
                <w:noProof/>
                <w:webHidden/>
              </w:rPr>
              <w:fldChar w:fldCharType="end"/>
            </w:r>
          </w:hyperlink>
        </w:p>
        <w:p w14:paraId="123CADF9" w14:textId="08904FAD" w:rsidR="00F8565D" w:rsidRPr="00F8565D" w:rsidRDefault="00BE2383">
          <w:pPr>
            <w:pStyle w:val="TOC3"/>
            <w:rPr>
              <w:rFonts w:asciiTheme="minorBidi" w:eastAsiaTheme="minorEastAsia" w:hAnsiTheme="minorBidi" w:cstheme="minorBidi"/>
              <w:noProof/>
              <w:sz w:val="24"/>
            </w:rPr>
          </w:pPr>
          <w:hyperlink w:anchor="_Toc206610647" w:history="1">
            <w:r w:rsidR="00F8565D" w:rsidRPr="00F8565D">
              <w:rPr>
                <w:rStyle w:val="Hyperlink"/>
                <w:rFonts w:asciiTheme="minorBidi" w:hAnsiTheme="minorBidi" w:cstheme="minorBidi"/>
                <w:noProof/>
              </w:rPr>
              <w:t>2.1.4 Stress, Identity, and the Musical Theatre Performer</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_Toc206610647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21</w:t>
            </w:r>
            <w:r w:rsidR="00F8565D" w:rsidRPr="00F8565D">
              <w:rPr>
                <w:rFonts w:asciiTheme="minorBidi" w:hAnsiTheme="minorBidi" w:cstheme="minorBidi"/>
                <w:noProof/>
                <w:webHidden/>
              </w:rPr>
              <w:fldChar w:fldCharType="end"/>
            </w:r>
          </w:hyperlink>
        </w:p>
        <w:p w14:paraId="3CEAE4BA" w14:textId="38B3A174" w:rsidR="00F8565D" w:rsidRPr="00F8565D" w:rsidRDefault="00BE2383">
          <w:pPr>
            <w:pStyle w:val="TOC3"/>
            <w:rPr>
              <w:rFonts w:asciiTheme="minorBidi" w:eastAsiaTheme="minorEastAsia" w:hAnsiTheme="minorBidi" w:cstheme="minorBidi"/>
              <w:noProof/>
              <w:sz w:val="24"/>
            </w:rPr>
          </w:pPr>
          <w:hyperlink w:anchor="_Toc206610648" w:history="1">
            <w:r w:rsidR="00F8565D" w:rsidRPr="00F8565D">
              <w:rPr>
                <w:rStyle w:val="Hyperlink"/>
                <w:rFonts w:asciiTheme="minorBidi" w:hAnsiTheme="minorBidi" w:cstheme="minorBidi"/>
                <w:noProof/>
              </w:rPr>
              <w:t>2.2 Sector and Regional Focus</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_Toc206610648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22</w:t>
            </w:r>
            <w:r w:rsidR="00F8565D" w:rsidRPr="00F8565D">
              <w:rPr>
                <w:rFonts w:asciiTheme="minorBidi" w:hAnsiTheme="minorBidi" w:cstheme="minorBidi"/>
                <w:noProof/>
                <w:webHidden/>
              </w:rPr>
              <w:fldChar w:fldCharType="end"/>
            </w:r>
          </w:hyperlink>
        </w:p>
        <w:p w14:paraId="1A55810C" w14:textId="380DBE00" w:rsidR="00F8565D" w:rsidRPr="00F8565D" w:rsidRDefault="00BE2383">
          <w:pPr>
            <w:pStyle w:val="TOC3"/>
            <w:rPr>
              <w:rFonts w:asciiTheme="minorBidi" w:eastAsiaTheme="minorEastAsia" w:hAnsiTheme="minorBidi" w:cstheme="minorBidi"/>
              <w:noProof/>
              <w:sz w:val="24"/>
            </w:rPr>
          </w:pPr>
          <w:hyperlink w:anchor="_Toc206610649" w:history="1">
            <w:r w:rsidR="00F8565D" w:rsidRPr="00F8565D">
              <w:rPr>
                <w:rStyle w:val="Hyperlink"/>
                <w:rFonts w:asciiTheme="minorBidi" w:hAnsiTheme="minorBidi" w:cstheme="minorBidi"/>
                <w:noProof/>
              </w:rPr>
              <w:t>2.2.1 HE Training Contexts in the UK: Specialist Conservatoire vs University</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_Toc206610649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22</w:t>
            </w:r>
            <w:r w:rsidR="00F8565D" w:rsidRPr="00F8565D">
              <w:rPr>
                <w:rFonts w:asciiTheme="minorBidi" w:hAnsiTheme="minorBidi" w:cstheme="minorBidi"/>
                <w:noProof/>
                <w:webHidden/>
              </w:rPr>
              <w:fldChar w:fldCharType="end"/>
            </w:r>
          </w:hyperlink>
        </w:p>
        <w:p w14:paraId="5D447C27" w14:textId="5AABA973" w:rsidR="00F8565D" w:rsidRPr="00F8565D" w:rsidRDefault="00BE2383">
          <w:pPr>
            <w:pStyle w:val="TOC3"/>
            <w:rPr>
              <w:rFonts w:asciiTheme="minorBidi" w:eastAsiaTheme="minorEastAsia" w:hAnsiTheme="minorBidi" w:cstheme="minorBidi"/>
              <w:noProof/>
              <w:sz w:val="24"/>
            </w:rPr>
          </w:pPr>
          <w:hyperlink w:anchor="_Toc206610650" w:history="1">
            <w:r w:rsidR="00F8565D" w:rsidRPr="00F8565D">
              <w:rPr>
                <w:rStyle w:val="Hyperlink"/>
                <w:rFonts w:asciiTheme="minorBidi" w:hAnsiTheme="minorBidi" w:cstheme="minorBidi"/>
                <w:noProof/>
              </w:rPr>
              <w:t>2.2.2 Provision (or lack of) in Higher Education</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_Toc206610650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22</w:t>
            </w:r>
            <w:r w:rsidR="00F8565D" w:rsidRPr="00F8565D">
              <w:rPr>
                <w:rFonts w:asciiTheme="minorBidi" w:hAnsiTheme="minorBidi" w:cstheme="minorBidi"/>
                <w:noProof/>
                <w:webHidden/>
              </w:rPr>
              <w:fldChar w:fldCharType="end"/>
            </w:r>
          </w:hyperlink>
        </w:p>
        <w:p w14:paraId="275BD95C" w14:textId="510416FA" w:rsidR="00F8565D" w:rsidRPr="00F8565D" w:rsidRDefault="00BE2383">
          <w:pPr>
            <w:pStyle w:val="TOC3"/>
            <w:rPr>
              <w:rFonts w:asciiTheme="minorBidi" w:eastAsiaTheme="minorEastAsia" w:hAnsiTheme="minorBidi" w:cstheme="minorBidi"/>
              <w:noProof/>
              <w:sz w:val="24"/>
            </w:rPr>
          </w:pPr>
          <w:hyperlink w:anchor="_Toc206610651" w:history="1">
            <w:r w:rsidR="00F8565D" w:rsidRPr="00F8565D">
              <w:rPr>
                <w:rStyle w:val="Hyperlink"/>
                <w:rFonts w:asciiTheme="minorBidi" w:hAnsiTheme="minorBidi" w:cstheme="minorBidi"/>
                <w:noProof/>
              </w:rPr>
              <w:t>2.2.3 Socioeconomic and Political considerations</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_Toc206610651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23</w:t>
            </w:r>
            <w:r w:rsidR="00F8565D" w:rsidRPr="00F8565D">
              <w:rPr>
                <w:rFonts w:asciiTheme="minorBidi" w:hAnsiTheme="minorBidi" w:cstheme="minorBidi"/>
                <w:noProof/>
                <w:webHidden/>
              </w:rPr>
              <w:fldChar w:fldCharType="end"/>
            </w:r>
          </w:hyperlink>
        </w:p>
        <w:p w14:paraId="09AE5533" w14:textId="2FEDFF3D" w:rsidR="00F8565D" w:rsidRPr="00F8565D" w:rsidRDefault="00BE2383">
          <w:pPr>
            <w:pStyle w:val="TOC3"/>
            <w:rPr>
              <w:rFonts w:asciiTheme="minorBidi" w:eastAsiaTheme="minorEastAsia" w:hAnsiTheme="minorBidi" w:cstheme="minorBidi"/>
              <w:noProof/>
              <w:sz w:val="24"/>
            </w:rPr>
          </w:pPr>
          <w:hyperlink w:anchor="_Toc206610652" w:history="1">
            <w:r w:rsidR="00F8565D" w:rsidRPr="00F8565D">
              <w:rPr>
                <w:rStyle w:val="Hyperlink"/>
                <w:rFonts w:asciiTheme="minorBidi" w:hAnsiTheme="minorBidi" w:cstheme="minorBidi"/>
                <w:noProof/>
              </w:rPr>
              <w:t>2.3 Narrow Field of Study</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_Toc206610652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24</w:t>
            </w:r>
            <w:r w:rsidR="00F8565D" w:rsidRPr="00F8565D">
              <w:rPr>
                <w:rFonts w:asciiTheme="minorBidi" w:hAnsiTheme="minorBidi" w:cstheme="minorBidi"/>
                <w:noProof/>
                <w:webHidden/>
              </w:rPr>
              <w:fldChar w:fldCharType="end"/>
            </w:r>
          </w:hyperlink>
        </w:p>
        <w:p w14:paraId="0007308A" w14:textId="764A255B" w:rsidR="00F8565D" w:rsidRPr="00F8565D" w:rsidRDefault="00BE2383">
          <w:pPr>
            <w:pStyle w:val="TOC3"/>
            <w:rPr>
              <w:rFonts w:asciiTheme="minorBidi" w:eastAsiaTheme="minorEastAsia" w:hAnsiTheme="minorBidi" w:cstheme="minorBidi"/>
              <w:noProof/>
              <w:sz w:val="24"/>
            </w:rPr>
          </w:pPr>
          <w:hyperlink w:anchor="_Toc206610653" w:history="1">
            <w:r w:rsidR="00F8565D" w:rsidRPr="00F8565D">
              <w:rPr>
                <w:rStyle w:val="Hyperlink"/>
                <w:rFonts w:asciiTheme="minorBidi" w:hAnsiTheme="minorBidi" w:cstheme="minorBidi"/>
                <w:noProof/>
              </w:rPr>
              <w:t>2.3.1 UK Musical Theatre Training Landscape</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_Toc206610653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24</w:t>
            </w:r>
            <w:r w:rsidR="00F8565D" w:rsidRPr="00F8565D">
              <w:rPr>
                <w:rFonts w:asciiTheme="minorBidi" w:hAnsiTheme="minorBidi" w:cstheme="minorBidi"/>
                <w:noProof/>
                <w:webHidden/>
              </w:rPr>
              <w:fldChar w:fldCharType="end"/>
            </w:r>
          </w:hyperlink>
        </w:p>
        <w:p w14:paraId="2EDDDBA6" w14:textId="3E86C71B" w:rsidR="00F8565D" w:rsidRPr="00F8565D" w:rsidRDefault="00BE2383">
          <w:pPr>
            <w:pStyle w:val="TOC3"/>
            <w:rPr>
              <w:rFonts w:asciiTheme="minorBidi" w:eastAsiaTheme="minorEastAsia" w:hAnsiTheme="minorBidi" w:cstheme="minorBidi"/>
              <w:noProof/>
              <w:sz w:val="24"/>
            </w:rPr>
          </w:pPr>
          <w:hyperlink w:anchor="_Toc206610654" w:history="1">
            <w:r w:rsidR="00F8565D" w:rsidRPr="00F8565D">
              <w:rPr>
                <w:rStyle w:val="Hyperlink"/>
                <w:rFonts w:asciiTheme="minorBidi" w:hAnsiTheme="minorBidi" w:cstheme="minorBidi"/>
                <w:noProof/>
              </w:rPr>
              <w:t>2.3.2 Conflicting Approaches and Philosophies</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_Toc206610654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24</w:t>
            </w:r>
            <w:r w:rsidR="00F8565D" w:rsidRPr="00F8565D">
              <w:rPr>
                <w:rFonts w:asciiTheme="minorBidi" w:hAnsiTheme="minorBidi" w:cstheme="minorBidi"/>
                <w:noProof/>
                <w:webHidden/>
              </w:rPr>
              <w:fldChar w:fldCharType="end"/>
            </w:r>
          </w:hyperlink>
        </w:p>
        <w:p w14:paraId="10404E05" w14:textId="57C9E7F1" w:rsidR="00F8565D" w:rsidRPr="00F8565D" w:rsidRDefault="00BE2383">
          <w:pPr>
            <w:pStyle w:val="TOC3"/>
            <w:rPr>
              <w:rFonts w:asciiTheme="minorBidi" w:eastAsiaTheme="minorEastAsia" w:hAnsiTheme="minorBidi" w:cstheme="minorBidi"/>
              <w:noProof/>
              <w:sz w:val="24"/>
            </w:rPr>
          </w:pPr>
          <w:hyperlink w:anchor="_Toc206610655" w:history="1">
            <w:r w:rsidR="00F8565D" w:rsidRPr="00F8565D">
              <w:rPr>
                <w:rStyle w:val="Hyperlink"/>
                <w:rFonts w:asciiTheme="minorBidi" w:hAnsiTheme="minorBidi" w:cstheme="minorBidi"/>
                <w:noProof/>
              </w:rPr>
              <w:t>2.3.3 The Gap</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_Toc206610655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25</w:t>
            </w:r>
            <w:r w:rsidR="00F8565D" w:rsidRPr="00F8565D">
              <w:rPr>
                <w:rFonts w:asciiTheme="minorBidi" w:hAnsiTheme="minorBidi" w:cstheme="minorBidi"/>
                <w:noProof/>
                <w:webHidden/>
              </w:rPr>
              <w:fldChar w:fldCharType="end"/>
            </w:r>
          </w:hyperlink>
        </w:p>
        <w:p w14:paraId="0DFDC759" w14:textId="3F853ECC" w:rsidR="00F8565D" w:rsidRPr="00F8565D" w:rsidRDefault="00BE2383" w:rsidP="003A47B4">
          <w:pPr>
            <w:pStyle w:val="TOC1"/>
            <w:rPr>
              <w:rFonts w:eastAsiaTheme="minorEastAsia"/>
              <w:i/>
              <w:iCs/>
              <w:szCs w:val="24"/>
            </w:rPr>
          </w:pPr>
          <w:hyperlink w:anchor="_Toc206610656" w:history="1">
            <w:r w:rsidR="00F8565D" w:rsidRPr="00F8565D">
              <w:rPr>
                <w:rStyle w:val="Hyperlink"/>
                <w:b w:val="0"/>
                <w:bCs w:val="0"/>
              </w:rPr>
              <w:t>3.</w:t>
            </w:r>
            <w:r w:rsidR="005C235F">
              <w:rPr>
                <w:rFonts w:eastAsiaTheme="minorEastAsia"/>
                <w:i/>
                <w:iCs/>
                <w:szCs w:val="24"/>
              </w:rPr>
              <w:t xml:space="preserve"> </w:t>
            </w:r>
            <w:r w:rsidR="00F8565D" w:rsidRPr="00F8565D">
              <w:rPr>
                <w:rStyle w:val="Hyperlink"/>
                <w:b w:val="0"/>
                <w:bCs w:val="0"/>
              </w:rPr>
              <w:t>Methodology and Methods</w:t>
            </w:r>
            <w:r w:rsidR="00F8565D" w:rsidRPr="00F8565D">
              <w:rPr>
                <w:webHidden/>
              </w:rPr>
              <w:tab/>
            </w:r>
            <w:r w:rsidR="00F8565D" w:rsidRPr="00F8565D">
              <w:rPr>
                <w:webHidden/>
              </w:rPr>
              <w:fldChar w:fldCharType="begin"/>
            </w:r>
            <w:r w:rsidR="00F8565D" w:rsidRPr="00F8565D">
              <w:rPr>
                <w:webHidden/>
              </w:rPr>
              <w:instrText xml:space="preserve"> PAGEREF _Toc206610656 \h </w:instrText>
            </w:r>
            <w:r w:rsidR="00F8565D" w:rsidRPr="00F8565D">
              <w:rPr>
                <w:webHidden/>
              </w:rPr>
            </w:r>
            <w:r w:rsidR="00F8565D" w:rsidRPr="00F8565D">
              <w:rPr>
                <w:webHidden/>
              </w:rPr>
              <w:fldChar w:fldCharType="separate"/>
            </w:r>
            <w:r w:rsidR="00F8565D" w:rsidRPr="00F8565D">
              <w:rPr>
                <w:webHidden/>
              </w:rPr>
              <w:t>27</w:t>
            </w:r>
            <w:r w:rsidR="00F8565D" w:rsidRPr="00F8565D">
              <w:rPr>
                <w:webHidden/>
              </w:rPr>
              <w:fldChar w:fldCharType="end"/>
            </w:r>
          </w:hyperlink>
        </w:p>
        <w:p w14:paraId="5BD55747" w14:textId="4F460527" w:rsidR="00F8565D" w:rsidRPr="00F8565D" w:rsidRDefault="00BE2383">
          <w:pPr>
            <w:pStyle w:val="TOC3"/>
            <w:rPr>
              <w:rFonts w:asciiTheme="minorBidi" w:eastAsiaTheme="minorEastAsia" w:hAnsiTheme="minorBidi" w:cstheme="minorBidi"/>
              <w:noProof/>
              <w:sz w:val="24"/>
            </w:rPr>
          </w:pPr>
          <w:hyperlink w:anchor="_Toc206610657" w:history="1">
            <w:r w:rsidR="00F8565D" w:rsidRPr="00F8565D">
              <w:rPr>
                <w:rStyle w:val="Hyperlink"/>
                <w:rFonts w:asciiTheme="minorBidi" w:hAnsiTheme="minorBidi" w:cstheme="minorBidi"/>
                <w:noProof/>
              </w:rPr>
              <w:t>3.1 Research Paradigm</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_Toc206610657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27</w:t>
            </w:r>
            <w:r w:rsidR="00F8565D" w:rsidRPr="00F8565D">
              <w:rPr>
                <w:rFonts w:asciiTheme="minorBidi" w:hAnsiTheme="minorBidi" w:cstheme="minorBidi"/>
                <w:noProof/>
                <w:webHidden/>
              </w:rPr>
              <w:fldChar w:fldCharType="end"/>
            </w:r>
          </w:hyperlink>
        </w:p>
        <w:p w14:paraId="2282369B" w14:textId="2263E57F" w:rsidR="00F8565D" w:rsidRPr="00F8565D" w:rsidRDefault="00BE2383">
          <w:pPr>
            <w:pStyle w:val="TOC3"/>
            <w:rPr>
              <w:rFonts w:asciiTheme="minorBidi" w:eastAsiaTheme="minorEastAsia" w:hAnsiTheme="minorBidi" w:cstheme="minorBidi"/>
              <w:noProof/>
              <w:sz w:val="24"/>
            </w:rPr>
          </w:pPr>
          <w:hyperlink w:anchor="_Toc206610658" w:history="1">
            <w:r w:rsidR="00F8565D" w:rsidRPr="00F8565D">
              <w:rPr>
                <w:rStyle w:val="Hyperlink"/>
                <w:rFonts w:asciiTheme="minorBidi" w:hAnsiTheme="minorBidi" w:cstheme="minorBidi"/>
                <w:noProof/>
              </w:rPr>
              <w:t>3.2 Methodological Approach</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_Toc206610658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28</w:t>
            </w:r>
            <w:r w:rsidR="00F8565D" w:rsidRPr="00F8565D">
              <w:rPr>
                <w:rFonts w:asciiTheme="minorBidi" w:hAnsiTheme="minorBidi" w:cstheme="minorBidi"/>
                <w:noProof/>
                <w:webHidden/>
              </w:rPr>
              <w:fldChar w:fldCharType="end"/>
            </w:r>
          </w:hyperlink>
        </w:p>
        <w:p w14:paraId="78759CCA" w14:textId="06F77A4F" w:rsidR="00F8565D" w:rsidRPr="00F8565D" w:rsidRDefault="00BE2383">
          <w:pPr>
            <w:pStyle w:val="TOC3"/>
            <w:rPr>
              <w:rFonts w:asciiTheme="minorBidi" w:eastAsiaTheme="minorEastAsia" w:hAnsiTheme="minorBidi" w:cstheme="minorBidi"/>
              <w:noProof/>
              <w:sz w:val="24"/>
            </w:rPr>
          </w:pPr>
          <w:hyperlink w:anchor="_Toc206610659" w:history="1">
            <w:r w:rsidR="00F8565D" w:rsidRPr="00F8565D">
              <w:rPr>
                <w:rStyle w:val="Hyperlink"/>
                <w:rFonts w:asciiTheme="minorBidi" w:hAnsiTheme="minorBidi" w:cstheme="minorBidi"/>
                <w:noProof/>
              </w:rPr>
              <w:t>3.3 Participants and Setting</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_Toc206610659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29</w:t>
            </w:r>
            <w:r w:rsidR="00F8565D" w:rsidRPr="00F8565D">
              <w:rPr>
                <w:rFonts w:asciiTheme="minorBidi" w:hAnsiTheme="minorBidi" w:cstheme="minorBidi"/>
                <w:noProof/>
                <w:webHidden/>
              </w:rPr>
              <w:fldChar w:fldCharType="end"/>
            </w:r>
          </w:hyperlink>
        </w:p>
        <w:p w14:paraId="530CF255" w14:textId="4F5E0741" w:rsidR="00F8565D" w:rsidRPr="00F8565D" w:rsidRDefault="00BE2383">
          <w:pPr>
            <w:pStyle w:val="TOC3"/>
            <w:rPr>
              <w:rFonts w:asciiTheme="minorBidi" w:eastAsiaTheme="minorEastAsia" w:hAnsiTheme="minorBidi" w:cstheme="minorBidi"/>
              <w:noProof/>
              <w:sz w:val="24"/>
            </w:rPr>
          </w:pPr>
          <w:hyperlink w:anchor="_Toc206610660" w:history="1">
            <w:r w:rsidR="00F8565D" w:rsidRPr="00F8565D">
              <w:rPr>
                <w:rStyle w:val="Hyperlink"/>
                <w:rFonts w:asciiTheme="minorBidi" w:hAnsiTheme="minorBidi" w:cstheme="minorBidi"/>
                <w:noProof/>
              </w:rPr>
              <w:t>3.4 Data Collection Tools</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_Toc206610660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30</w:t>
            </w:r>
            <w:r w:rsidR="00F8565D" w:rsidRPr="00F8565D">
              <w:rPr>
                <w:rFonts w:asciiTheme="minorBidi" w:hAnsiTheme="minorBidi" w:cstheme="minorBidi"/>
                <w:noProof/>
                <w:webHidden/>
              </w:rPr>
              <w:fldChar w:fldCharType="end"/>
            </w:r>
          </w:hyperlink>
        </w:p>
        <w:p w14:paraId="32B997F2" w14:textId="675E7AAB" w:rsidR="00F8565D" w:rsidRPr="00F8565D" w:rsidRDefault="00BE2383">
          <w:pPr>
            <w:pStyle w:val="TOC3"/>
            <w:rPr>
              <w:rFonts w:asciiTheme="minorBidi" w:eastAsiaTheme="minorEastAsia" w:hAnsiTheme="minorBidi" w:cstheme="minorBidi"/>
              <w:noProof/>
              <w:sz w:val="24"/>
            </w:rPr>
          </w:pPr>
          <w:hyperlink w:anchor="_Toc206610661" w:history="1">
            <w:r w:rsidR="00F8565D" w:rsidRPr="00F8565D">
              <w:rPr>
                <w:rStyle w:val="Hyperlink"/>
                <w:rFonts w:asciiTheme="minorBidi" w:hAnsiTheme="minorBidi" w:cstheme="minorBidi"/>
                <w:noProof/>
              </w:rPr>
              <w:t>3.5 Ethics and Insider Considerations</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_Toc206610661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32</w:t>
            </w:r>
            <w:r w:rsidR="00F8565D" w:rsidRPr="00F8565D">
              <w:rPr>
                <w:rFonts w:asciiTheme="minorBidi" w:hAnsiTheme="minorBidi" w:cstheme="minorBidi"/>
                <w:noProof/>
                <w:webHidden/>
              </w:rPr>
              <w:fldChar w:fldCharType="end"/>
            </w:r>
          </w:hyperlink>
        </w:p>
        <w:p w14:paraId="1506FC6D" w14:textId="5B470CA5" w:rsidR="00F8565D" w:rsidRPr="00F8565D" w:rsidRDefault="00BE2383" w:rsidP="003A47B4">
          <w:pPr>
            <w:pStyle w:val="TOC1"/>
            <w:rPr>
              <w:rFonts w:eastAsiaTheme="minorEastAsia"/>
              <w:i/>
              <w:iCs/>
              <w:szCs w:val="24"/>
            </w:rPr>
          </w:pPr>
          <w:hyperlink w:anchor="_Toc206610662" w:history="1">
            <w:r w:rsidR="00F8565D" w:rsidRPr="00F8565D">
              <w:rPr>
                <w:rStyle w:val="Hyperlink"/>
                <w:b w:val="0"/>
                <w:bCs w:val="0"/>
              </w:rPr>
              <w:t>4.</w:t>
            </w:r>
            <w:r w:rsidR="005C235F" w:rsidRPr="00F8565D">
              <w:rPr>
                <w:rStyle w:val="Hyperlink"/>
                <w:b w:val="0"/>
                <w:bCs w:val="0"/>
              </w:rPr>
              <w:t xml:space="preserve"> </w:t>
            </w:r>
            <w:r w:rsidR="00F8565D" w:rsidRPr="00F8565D">
              <w:rPr>
                <w:rStyle w:val="Hyperlink"/>
                <w:b w:val="0"/>
                <w:bCs w:val="0"/>
              </w:rPr>
              <w:t>Findings and Discussion</w:t>
            </w:r>
            <w:r w:rsidR="00F8565D" w:rsidRPr="00F8565D">
              <w:rPr>
                <w:webHidden/>
              </w:rPr>
              <w:tab/>
            </w:r>
            <w:r w:rsidR="00F8565D" w:rsidRPr="00F8565D">
              <w:rPr>
                <w:webHidden/>
              </w:rPr>
              <w:fldChar w:fldCharType="begin"/>
            </w:r>
            <w:r w:rsidR="00F8565D" w:rsidRPr="00F8565D">
              <w:rPr>
                <w:webHidden/>
              </w:rPr>
              <w:instrText xml:space="preserve"> PAGEREF _Toc206610662 \h </w:instrText>
            </w:r>
            <w:r w:rsidR="00F8565D" w:rsidRPr="00F8565D">
              <w:rPr>
                <w:webHidden/>
              </w:rPr>
            </w:r>
            <w:r w:rsidR="00F8565D" w:rsidRPr="00F8565D">
              <w:rPr>
                <w:webHidden/>
              </w:rPr>
              <w:fldChar w:fldCharType="separate"/>
            </w:r>
            <w:r w:rsidR="00F8565D" w:rsidRPr="00F8565D">
              <w:rPr>
                <w:webHidden/>
              </w:rPr>
              <w:t>33</w:t>
            </w:r>
            <w:r w:rsidR="00F8565D" w:rsidRPr="00F8565D">
              <w:rPr>
                <w:webHidden/>
              </w:rPr>
              <w:fldChar w:fldCharType="end"/>
            </w:r>
          </w:hyperlink>
        </w:p>
        <w:p w14:paraId="480EAF73" w14:textId="3DAFE903" w:rsidR="00F8565D" w:rsidRPr="00F8565D" w:rsidRDefault="00BE2383">
          <w:pPr>
            <w:pStyle w:val="TOC3"/>
            <w:rPr>
              <w:rFonts w:asciiTheme="minorBidi" w:eastAsiaTheme="minorEastAsia" w:hAnsiTheme="minorBidi" w:cstheme="minorBidi"/>
              <w:noProof/>
              <w:sz w:val="24"/>
            </w:rPr>
          </w:pPr>
          <w:hyperlink w:anchor="_Toc206610663" w:history="1">
            <w:r w:rsidR="00F8565D" w:rsidRPr="00F8565D">
              <w:rPr>
                <w:rStyle w:val="Hyperlink"/>
                <w:rFonts w:asciiTheme="minorBidi" w:hAnsiTheme="minorBidi" w:cstheme="minorBidi"/>
                <w:noProof/>
              </w:rPr>
              <w:t>4.1 The Questionnaire Findings</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_Toc206610663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34</w:t>
            </w:r>
            <w:r w:rsidR="00F8565D" w:rsidRPr="00F8565D">
              <w:rPr>
                <w:rFonts w:asciiTheme="minorBidi" w:hAnsiTheme="minorBidi" w:cstheme="minorBidi"/>
                <w:noProof/>
                <w:webHidden/>
              </w:rPr>
              <w:fldChar w:fldCharType="end"/>
            </w:r>
          </w:hyperlink>
        </w:p>
        <w:p w14:paraId="766D9E0C" w14:textId="6E1737B2" w:rsidR="00F8565D" w:rsidRPr="00F8565D" w:rsidRDefault="00BE2383">
          <w:pPr>
            <w:pStyle w:val="TOC3"/>
            <w:rPr>
              <w:rFonts w:asciiTheme="minorBidi" w:eastAsiaTheme="minorEastAsia" w:hAnsiTheme="minorBidi" w:cstheme="minorBidi"/>
              <w:noProof/>
              <w:sz w:val="24"/>
            </w:rPr>
          </w:pPr>
          <w:hyperlink w:anchor="_Toc206610664" w:history="1">
            <w:r w:rsidR="00F8565D" w:rsidRPr="00F8565D">
              <w:rPr>
                <w:rStyle w:val="Hyperlink"/>
                <w:rFonts w:asciiTheme="minorBidi" w:hAnsiTheme="minorBidi" w:cstheme="minorBidi"/>
                <w:noProof/>
              </w:rPr>
              <w:t>4.1.1 Question 1: What does the term ‘vocal health’ mean to you?</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_Toc206610664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35</w:t>
            </w:r>
            <w:r w:rsidR="00F8565D" w:rsidRPr="00F8565D">
              <w:rPr>
                <w:rFonts w:asciiTheme="minorBidi" w:hAnsiTheme="minorBidi" w:cstheme="minorBidi"/>
                <w:noProof/>
                <w:webHidden/>
              </w:rPr>
              <w:fldChar w:fldCharType="end"/>
            </w:r>
          </w:hyperlink>
        </w:p>
        <w:p w14:paraId="6655394E" w14:textId="21832093" w:rsidR="00F8565D" w:rsidRPr="00F8565D" w:rsidRDefault="00BE2383">
          <w:pPr>
            <w:pStyle w:val="TOC3"/>
            <w:rPr>
              <w:rFonts w:asciiTheme="minorBidi" w:eastAsiaTheme="minorEastAsia" w:hAnsiTheme="minorBidi" w:cstheme="minorBidi"/>
              <w:noProof/>
              <w:sz w:val="24"/>
            </w:rPr>
          </w:pPr>
          <w:hyperlink w:anchor="_Toc206610665" w:history="1">
            <w:r w:rsidR="00F8565D" w:rsidRPr="00F8565D">
              <w:rPr>
                <w:rStyle w:val="Hyperlink"/>
                <w:rFonts w:asciiTheme="minorBidi" w:hAnsiTheme="minorBidi" w:cstheme="minorBidi"/>
                <w:noProof/>
              </w:rPr>
              <w:t>4.1.2 Question 2: How would you define ‘vocal hygiene’</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_Toc206610665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36</w:t>
            </w:r>
            <w:r w:rsidR="00F8565D" w:rsidRPr="00F8565D">
              <w:rPr>
                <w:rFonts w:asciiTheme="minorBidi" w:hAnsiTheme="minorBidi" w:cstheme="minorBidi"/>
                <w:noProof/>
                <w:webHidden/>
              </w:rPr>
              <w:fldChar w:fldCharType="end"/>
            </w:r>
          </w:hyperlink>
        </w:p>
        <w:p w14:paraId="6E84446B" w14:textId="54F872C2" w:rsidR="00F8565D" w:rsidRPr="00F8565D" w:rsidRDefault="00BE2383">
          <w:pPr>
            <w:pStyle w:val="TOC3"/>
            <w:rPr>
              <w:rFonts w:asciiTheme="minorBidi" w:eastAsiaTheme="minorEastAsia" w:hAnsiTheme="minorBidi" w:cstheme="minorBidi"/>
              <w:noProof/>
              <w:sz w:val="24"/>
            </w:rPr>
          </w:pPr>
          <w:hyperlink w:anchor="_Toc206610666" w:history="1">
            <w:r w:rsidR="00F8565D" w:rsidRPr="00F8565D">
              <w:rPr>
                <w:rStyle w:val="Hyperlink"/>
                <w:rFonts w:asciiTheme="minorBidi" w:hAnsiTheme="minorBidi" w:cstheme="minorBidi"/>
                <w:noProof/>
              </w:rPr>
              <w:t>4.1.3 Question 3: How would you define ‘vocal injury’</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_Toc206610666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37</w:t>
            </w:r>
            <w:r w:rsidR="00F8565D" w:rsidRPr="00F8565D">
              <w:rPr>
                <w:rFonts w:asciiTheme="minorBidi" w:hAnsiTheme="minorBidi" w:cstheme="minorBidi"/>
                <w:noProof/>
                <w:webHidden/>
              </w:rPr>
              <w:fldChar w:fldCharType="end"/>
            </w:r>
          </w:hyperlink>
        </w:p>
        <w:p w14:paraId="6341A9F7" w14:textId="3D2320EB" w:rsidR="00F8565D" w:rsidRPr="00F8565D" w:rsidRDefault="00BE2383">
          <w:pPr>
            <w:pStyle w:val="TOC3"/>
            <w:rPr>
              <w:rFonts w:asciiTheme="minorBidi" w:eastAsiaTheme="minorEastAsia" w:hAnsiTheme="minorBidi" w:cstheme="minorBidi"/>
              <w:noProof/>
              <w:sz w:val="24"/>
            </w:rPr>
          </w:pPr>
          <w:hyperlink w:anchor="_Toc206610667" w:history="1">
            <w:r w:rsidR="00F8565D" w:rsidRPr="00F8565D">
              <w:rPr>
                <w:rStyle w:val="Hyperlink"/>
                <w:rFonts w:asciiTheme="minorBidi" w:hAnsiTheme="minorBidi" w:cstheme="minorBidi"/>
                <w:noProof/>
              </w:rPr>
              <w:t>4.1.4 Question 4: How would you define vocal stamina?</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_Toc206610667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38</w:t>
            </w:r>
            <w:r w:rsidR="00F8565D" w:rsidRPr="00F8565D">
              <w:rPr>
                <w:rFonts w:asciiTheme="minorBidi" w:hAnsiTheme="minorBidi" w:cstheme="minorBidi"/>
                <w:noProof/>
                <w:webHidden/>
              </w:rPr>
              <w:fldChar w:fldCharType="end"/>
            </w:r>
          </w:hyperlink>
        </w:p>
        <w:p w14:paraId="6922548D" w14:textId="614978D3" w:rsidR="00F8565D" w:rsidRPr="00F8565D" w:rsidRDefault="00BE2383">
          <w:pPr>
            <w:pStyle w:val="TOC3"/>
            <w:rPr>
              <w:rFonts w:asciiTheme="minorBidi" w:eastAsiaTheme="minorEastAsia" w:hAnsiTheme="minorBidi" w:cstheme="minorBidi"/>
              <w:noProof/>
              <w:sz w:val="24"/>
            </w:rPr>
          </w:pPr>
          <w:hyperlink w:anchor="_Toc206610668" w:history="1">
            <w:r w:rsidR="00F8565D" w:rsidRPr="00F8565D">
              <w:rPr>
                <w:rStyle w:val="Hyperlink"/>
                <w:rFonts w:asciiTheme="minorBidi" w:hAnsiTheme="minorBidi" w:cstheme="minorBidi"/>
                <w:noProof/>
              </w:rPr>
              <w:t>4.1.5 Question 5: The importance of teaching vocal health</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_Toc206610668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39</w:t>
            </w:r>
            <w:r w:rsidR="00F8565D" w:rsidRPr="00F8565D">
              <w:rPr>
                <w:rFonts w:asciiTheme="minorBidi" w:hAnsiTheme="minorBidi" w:cstheme="minorBidi"/>
                <w:noProof/>
                <w:webHidden/>
              </w:rPr>
              <w:fldChar w:fldCharType="end"/>
            </w:r>
          </w:hyperlink>
        </w:p>
        <w:p w14:paraId="65128DAC" w14:textId="5E060269" w:rsidR="00F8565D" w:rsidRPr="00F8565D" w:rsidRDefault="00BE2383">
          <w:pPr>
            <w:pStyle w:val="TOC3"/>
            <w:rPr>
              <w:rFonts w:asciiTheme="minorBidi" w:eastAsiaTheme="minorEastAsia" w:hAnsiTheme="minorBidi" w:cstheme="minorBidi"/>
              <w:noProof/>
              <w:sz w:val="24"/>
            </w:rPr>
          </w:pPr>
          <w:hyperlink w:anchor="_Toc206610669" w:history="1">
            <w:r w:rsidR="00F8565D" w:rsidRPr="00F8565D">
              <w:rPr>
                <w:rStyle w:val="Hyperlink"/>
                <w:rFonts w:asciiTheme="minorBidi" w:hAnsiTheme="minorBidi" w:cstheme="minorBidi"/>
                <w:noProof/>
              </w:rPr>
              <w:t>4.1.6 Question 6: The use of social media being helpful for vocal healt</w:t>
            </w:r>
            <w:r w:rsidR="006C1EF0">
              <w:rPr>
                <w:rStyle w:val="Hyperlink"/>
                <w:rFonts w:asciiTheme="minorBidi" w:hAnsiTheme="minorBidi" w:cstheme="minorBidi"/>
                <w:noProof/>
              </w:rPr>
              <w:t>h…………………………</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_Toc206610669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42</w:t>
            </w:r>
            <w:r w:rsidR="00F8565D" w:rsidRPr="00F8565D">
              <w:rPr>
                <w:rFonts w:asciiTheme="minorBidi" w:hAnsiTheme="minorBidi" w:cstheme="minorBidi"/>
                <w:noProof/>
                <w:webHidden/>
              </w:rPr>
              <w:fldChar w:fldCharType="end"/>
            </w:r>
          </w:hyperlink>
        </w:p>
        <w:p w14:paraId="13D1E145" w14:textId="1A2E40F1" w:rsidR="00F8565D" w:rsidRPr="00F8565D" w:rsidRDefault="00BE2383">
          <w:pPr>
            <w:pStyle w:val="TOC3"/>
            <w:rPr>
              <w:rFonts w:asciiTheme="minorBidi" w:eastAsiaTheme="minorEastAsia" w:hAnsiTheme="minorBidi" w:cstheme="minorBidi"/>
              <w:noProof/>
              <w:sz w:val="24"/>
            </w:rPr>
          </w:pPr>
          <w:hyperlink w:anchor="_Toc206610670" w:history="1">
            <w:r w:rsidR="00F8565D" w:rsidRPr="00F8565D">
              <w:rPr>
                <w:rStyle w:val="Hyperlink"/>
                <w:rFonts w:asciiTheme="minorBidi" w:hAnsiTheme="minorBidi" w:cstheme="minorBidi"/>
                <w:noProof/>
              </w:rPr>
              <w:t>4.1.7 Question 7: What can be improved in vocal health education within MT training</w:t>
            </w:r>
            <w:r w:rsidR="006C1EF0">
              <w:rPr>
                <w:rStyle w:val="Hyperlink"/>
                <w:rFonts w:asciiTheme="minorBidi" w:hAnsiTheme="minorBidi" w:cstheme="minorBidi"/>
                <w:noProof/>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_Toc206610670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44</w:t>
            </w:r>
            <w:r w:rsidR="00F8565D" w:rsidRPr="00F8565D">
              <w:rPr>
                <w:rFonts w:asciiTheme="minorBidi" w:hAnsiTheme="minorBidi" w:cstheme="minorBidi"/>
                <w:noProof/>
                <w:webHidden/>
              </w:rPr>
              <w:fldChar w:fldCharType="end"/>
            </w:r>
          </w:hyperlink>
        </w:p>
        <w:p w14:paraId="75BBC91D" w14:textId="7D62370C" w:rsidR="00F8565D" w:rsidRPr="00F8565D" w:rsidRDefault="00BE2383">
          <w:pPr>
            <w:pStyle w:val="TOC3"/>
            <w:rPr>
              <w:rFonts w:asciiTheme="minorBidi" w:eastAsiaTheme="minorEastAsia" w:hAnsiTheme="minorBidi" w:cstheme="minorBidi"/>
              <w:noProof/>
              <w:sz w:val="24"/>
            </w:rPr>
          </w:pPr>
          <w:hyperlink w:anchor="_Toc206610671" w:history="1">
            <w:r w:rsidR="00F8565D" w:rsidRPr="00F8565D">
              <w:rPr>
                <w:rStyle w:val="Hyperlink"/>
                <w:rFonts w:asciiTheme="minorBidi" w:hAnsiTheme="minorBidi" w:cstheme="minorBidi"/>
                <w:noProof/>
              </w:rPr>
              <w:t>4.1.8 Question 8: Dealing with vocal injury</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_Toc206610671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45</w:t>
            </w:r>
            <w:r w:rsidR="00F8565D" w:rsidRPr="00F8565D">
              <w:rPr>
                <w:rFonts w:asciiTheme="minorBidi" w:hAnsiTheme="minorBidi" w:cstheme="minorBidi"/>
                <w:noProof/>
                <w:webHidden/>
              </w:rPr>
              <w:fldChar w:fldCharType="end"/>
            </w:r>
          </w:hyperlink>
        </w:p>
        <w:p w14:paraId="401F4E74" w14:textId="11F2F235" w:rsidR="00F8565D" w:rsidRPr="00F8565D" w:rsidRDefault="00BE2383">
          <w:pPr>
            <w:pStyle w:val="TOC3"/>
            <w:rPr>
              <w:rFonts w:asciiTheme="minorBidi" w:eastAsiaTheme="minorEastAsia" w:hAnsiTheme="minorBidi" w:cstheme="minorBidi"/>
              <w:noProof/>
              <w:sz w:val="24"/>
            </w:rPr>
          </w:pPr>
          <w:hyperlink w:anchor="_Toc206610672" w:history="1">
            <w:r w:rsidR="00F8565D" w:rsidRPr="00F8565D">
              <w:rPr>
                <w:rStyle w:val="Hyperlink"/>
                <w:rFonts w:asciiTheme="minorBidi" w:hAnsiTheme="minorBidi" w:cstheme="minorBidi"/>
                <w:noProof/>
              </w:rPr>
              <w:t>4.1.9 Question 9: Perceptions and practices of Healthy Vocal Technique</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_Toc206610672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47</w:t>
            </w:r>
            <w:r w:rsidR="00F8565D" w:rsidRPr="00F8565D">
              <w:rPr>
                <w:rFonts w:asciiTheme="minorBidi" w:hAnsiTheme="minorBidi" w:cstheme="minorBidi"/>
                <w:noProof/>
                <w:webHidden/>
              </w:rPr>
              <w:fldChar w:fldCharType="end"/>
            </w:r>
          </w:hyperlink>
        </w:p>
        <w:p w14:paraId="0C1187CB" w14:textId="6A371F5D" w:rsidR="00F8565D" w:rsidRPr="00F8565D" w:rsidRDefault="00BE2383">
          <w:pPr>
            <w:pStyle w:val="TOC3"/>
            <w:rPr>
              <w:rFonts w:asciiTheme="minorBidi" w:eastAsiaTheme="minorEastAsia" w:hAnsiTheme="minorBidi" w:cstheme="minorBidi"/>
              <w:noProof/>
              <w:sz w:val="24"/>
            </w:rPr>
          </w:pPr>
          <w:hyperlink w:anchor="_Toc206610673" w:history="1">
            <w:r w:rsidR="00F8565D" w:rsidRPr="00F8565D">
              <w:rPr>
                <w:rStyle w:val="Hyperlink"/>
                <w:rFonts w:asciiTheme="minorBidi" w:hAnsiTheme="minorBidi" w:cstheme="minorBidi"/>
                <w:noProof/>
              </w:rPr>
              <w:t>4.1.10 Summary of the findings from the questionnaire</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_Toc206610673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48</w:t>
            </w:r>
            <w:r w:rsidR="00F8565D" w:rsidRPr="00F8565D">
              <w:rPr>
                <w:rFonts w:asciiTheme="minorBidi" w:hAnsiTheme="minorBidi" w:cstheme="minorBidi"/>
                <w:noProof/>
                <w:webHidden/>
              </w:rPr>
              <w:fldChar w:fldCharType="end"/>
            </w:r>
          </w:hyperlink>
        </w:p>
        <w:p w14:paraId="17932D72" w14:textId="5016EF28" w:rsidR="00F8565D" w:rsidRPr="00F8565D" w:rsidRDefault="00BE2383">
          <w:pPr>
            <w:pStyle w:val="TOC3"/>
            <w:rPr>
              <w:rFonts w:asciiTheme="minorBidi" w:eastAsiaTheme="minorEastAsia" w:hAnsiTheme="minorBidi" w:cstheme="minorBidi"/>
              <w:noProof/>
              <w:sz w:val="24"/>
            </w:rPr>
          </w:pPr>
          <w:hyperlink w:anchor="_Toc206610674" w:history="1">
            <w:r w:rsidR="00F8565D" w:rsidRPr="00F8565D">
              <w:rPr>
                <w:rStyle w:val="Hyperlink"/>
                <w:rFonts w:asciiTheme="minorBidi" w:hAnsiTheme="minorBidi" w:cstheme="minorBidi"/>
                <w:noProof/>
              </w:rPr>
              <w:t>4.2 The Interview Findings</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_Toc206610674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48</w:t>
            </w:r>
            <w:r w:rsidR="00F8565D" w:rsidRPr="00F8565D">
              <w:rPr>
                <w:rFonts w:asciiTheme="minorBidi" w:hAnsiTheme="minorBidi" w:cstheme="minorBidi"/>
                <w:noProof/>
                <w:webHidden/>
              </w:rPr>
              <w:fldChar w:fldCharType="end"/>
            </w:r>
          </w:hyperlink>
        </w:p>
        <w:p w14:paraId="61BCA78C" w14:textId="175CCB4E" w:rsidR="006C1EF0" w:rsidRPr="006C1EF0" w:rsidRDefault="00F8565D" w:rsidP="006C1EF0">
          <w:pPr>
            <w:pStyle w:val="TOC3"/>
            <w:rPr>
              <w:rFonts w:asciiTheme="minorBidi" w:hAnsiTheme="minorBidi" w:cstheme="minorBidi"/>
              <w:noProof/>
              <w:color w:val="0563C1" w:themeColor="hyperlink"/>
              <w:u w:val="single"/>
            </w:rPr>
          </w:pPr>
          <w:r w:rsidRPr="003A47B4">
            <w:rPr>
              <w:rStyle w:val="Hyperlink"/>
              <w:rFonts w:asciiTheme="minorBidi" w:hAnsiTheme="minorBidi" w:cstheme="minorBidi"/>
              <w:noProof/>
              <w:color w:val="000000" w:themeColor="text1"/>
              <w:u w:val="none"/>
            </w:rPr>
            <w:t>4.2.1 Vocal Health as a Learning Responsibility from Training through to Professional Career</w:t>
          </w:r>
          <w:r w:rsidR="006C1EF0" w:rsidRPr="003A47B4">
            <w:rPr>
              <w:rFonts w:asciiTheme="minorBidi" w:hAnsiTheme="minorBidi" w:cstheme="minorBidi"/>
              <w:noProof/>
              <w:webHidden/>
              <w:color w:val="000000" w:themeColor="text1"/>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_Toc206610675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50</w:t>
          </w:r>
          <w:r w:rsidRPr="00F8565D">
            <w:rPr>
              <w:rFonts w:asciiTheme="minorBidi" w:hAnsiTheme="minorBidi" w:cstheme="minorBidi"/>
              <w:noProof/>
              <w:webHidden/>
            </w:rPr>
            <w:fldChar w:fldCharType="end"/>
          </w:r>
        </w:p>
        <w:p w14:paraId="21E791EE" w14:textId="7D80298B" w:rsidR="00F8565D" w:rsidRPr="00F8565D" w:rsidRDefault="00BE2383">
          <w:pPr>
            <w:pStyle w:val="TOC3"/>
            <w:rPr>
              <w:rFonts w:asciiTheme="minorBidi" w:eastAsiaTheme="minorEastAsia" w:hAnsiTheme="minorBidi" w:cstheme="minorBidi"/>
              <w:noProof/>
              <w:sz w:val="24"/>
            </w:rPr>
          </w:pPr>
          <w:hyperlink w:anchor="_Toc206610676" w:history="1">
            <w:r w:rsidR="00F8565D" w:rsidRPr="00F8565D">
              <w:rPr>
                <w:rStyle w:val="Hyperlink"/>
                <w:rFonts w:asciiTheme="minorBidi" w:hAnsiTheme="minorBidi" w:cstheme="minorBidi"/>
                <w:noProof/>
              </w:rPr>
              <w:t>4.2.2 The Interplay of Teaching and Performing</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_Toc206610676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51</w:t>
            </w:r>
            <w:r w:rsidR="00F8565D" w:rsidRPr="00F8565D">
              <w:rPr>
                <w:rFonts w:asciiTheme="minorBidi" w:hAnsiTheme="minorBidi" w:cstheme="minorBidi"/>
                <w:noProof/>
                <w:webHidden/>
              </w:rPr>
              <w:fldChar w:fldCharType="end"/>
            </w:r>
          </w:hyperlink>
        </w:p>
        <w:p w14:paraId="4BD60F6F" w14:textId="41EE191C" w:rsidR="00F8565D" w:rsidRPr="00F8565D" w:rsidRDefault="00BE2383">
          <w:pPr>
            <w:pStyle w:val="TOC3"/>
            <w:rPr>
              <w:rFonts w:asciiTheme="minorBidi" w:eastAsiaTheme="minorEastAsia" w:hAnsiTheme="minorBidi" w:cstheme="minorBidi"/>
              <w:noProof/>
              <w:sz w:val="24"/>
            </w:rPr>
          </w:pPr>
          <w:hyperlink w:anchor="_Toc206610677" w:history="1">
            <w:r w:rsidR="00F8565D" w:rsidRPr="00F8565D">
              <w:rPr>
                <w:rStyle w:val="Hyperlink"/>
                <w:rFonts w:asciiTheme="minorBidi" w:hAnsiTheme="minorBidi" w:cstheme="minorBidi"/>
                <w:noProof/>
              </w:rPr>
              <w:t>4.2.3 Expanding Biopsychosocial Awareness</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_Toc206610677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52</w:t>
            </w:r>
            <w:r w:rsidR="00F8565D" w:rsidRPr="00F8565D">
              <w:rPr>
                <w:rFonts w:asciiTheme="minorBidi" w:hAnsiTheme="minorBidi" w:cstheme="minorBidi"/>
                <w:noProof/>
                <w:webHidden/>
              </w:rPr>
              <w:fldChar w:fldCharType="end"/>
            </w:r>
          </w:hyperlink>
        </w:p>
        <w:p w14:paraId="6E1AE319" w14:textId="472D06EE" w:rsidR="00F8565D" w:rsidRPr="00F8565D" w:rsidRDefault="00BE2383">
          <w:pPr>
            <w:pStyle w:val="TOC3"/>
            <w:rPr>
              <w:rFonts w:asciiTheme="minorBidi" w:eastAsiaTheme="minorEastAsia" w:hAnsiTheme="minorBidi" w:cstheme="minorBidi"/>
              <w:noProof/>
              <w:sz w:val="24"/>
            </w:rPr>
          </w:pPr>
          <w:hyperlink w:anchor="_Toc206610678" w:history="1">
            <w:r w:rsidR="00F8565D" w:rsidRPr="00F8565D">
              <w:rPr>
                <w:rStyle w:val="Hyperlink"/>
                <w:rFonts w:asciiTheme="minorBidi" w:hAnsiTheme="minorBidi" w:cstheme="minorBidi"/>
                <w:noProof/>
              </w:rPr>
              <w:t>4.2.4 Lifelong Self-Directed Learning</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_Toc206610678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53</w:t>
            </w:r>
            <w:r w:rsidR="00F8565D" w:rsidRPr="00F8565D">
              <w:rPr>
                <w:rFonts w:asciiTheme="minorBidi" w:hAnsiTheme="minorBidi" w:cstheme="minorBidi"/>
                <w:noProof/>
                <w:webHidden/>
              </w:rPr>
              <w:fldChar w:fldCharType="end"/>
            </w:r>
          </w:hyperlink>
        </w:p>
        <w:p w14:paraId="188724C1" w14:textId="0B5520D9" w:rsidR="00F8565D" w:rsidRPr="00F8565D" w:rsidRDefault="00BE2383">
          <w:pPr>
            <w:pStyle w:val="TOC3"/>
            <w:rPr>
              <w:rFonts w:asciiTheme="minorBidi" w:eastAsiaTheme="minorEastAsia" w:hAnsiTheme="minorBidi" w:cstheme="minorBidi"/>
              <w:noProof/>
              <w:sz w:val="24"/>
            </w:rPr>
          </w:pPr>
          <w:hyperlink w:anchor="_Toc206610679" w:history="1">
            <w:r w:rsidR="00F8565D" w:rsidRPr="00F8565D">
              <w:rPr>
                <w:rStyle w:val="Hyperlink"/>
                <w:rFonts w:asciiTheme="minorBidi" w:hAnsiTheme="minorBidi" w:cstheme="minorBidi"/>
                <w:noProof/>
              </w:rPr>
              <w:t>4.2.5 Conclusion of Interviews</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_Toc206610679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53</w:t>
            </w:r>
            <w:r w:rsidR="00F8565D" w:rsidRPr="00F8565D">
              <w:rPr>
                <w:rFonts w:asciiTheme="minorBidi" w:hAnsiTheme="minorBidi" w:cstheme="minorBidi"/>
                <w:noProof/>
                <w:webHidden/>
              </w:rPr>
              <w:fldChar w:fldCharType="end"/>
            </w:r>
          </w:hyperlink>
        </w:p>
        <w:p w14:paraId="1399BE88" w14:textId="61CCE400" w:rsidR="00F8565D" w:rsidRPr="00F8565D" w:rsidRDefault="00BE2383">
          <w:pPr>
            <w:pStyle w:val="TOC3"/>
            <w:rPr>
              <w:rFonts w:asciiTheme="minorBidi" w:eastAsiaTheme="minorEastAsia" w:hAnsiTheme="minorBidi" w:cstheme="minorBidi"/>
              <w:noProof/>
              <w:sz w:val="24"/>
            </w:rPr>
          </w:pPr>
          <w:hyperlink w:anchor="_Toc206610680" w:history="1">
            <w:r w:rsidR="00F8565D" w:rsidRPr="00F8565D">
              <w:rPr>
                <w:rStyle w:val="Hyperlink"/>
                <w:rFonts w:asciiTheme="minorBidi" w:hAnsiTheme="minorBidi" w:cstheme="minorBidi"/>
                <w:noProof/>
              </w:rPr>
              <w:t>4.3 Research Process Reflections</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_Toc206610680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53</w:t>
            </w:r>
            <w:r w:rsidR="00F8565D" w:rsidRPr="00F8565D">
              <w:rPr>
                <w:rFonts w:asciiTheme="minorBidi" w:hAnsiTheme="minorBidi" w:cstheme="minorBidi"/>
                <w:noProof/>
                <w:webHidden/>
              </w:rPr>
              <w:fldChar w:fldCharType="end"/>
            </w:r>
          </w:hyperlink>
        </w:p>
        <w:p w14:paraId="0C2F26A6" w14:textId="22DCE005" w:rsidR="00F8565D" w:rsidRPr="00F8565D" w:rsidRDefault="00BE2383">
          <w:pPr>
            <w:pStyle w:val="TOC3"/>
            <w:rPr>
              <w:rFonts w:asciiTheme="minorBidi" w:eastAsiaTheme="minorEastAsia" w:hAnsiTheme="minorBidi" w:cstheme="minorBidi"/>
              <w:noProof/>
              <w:sz w:val="24"/>
            </w:rPr>
          </w:pPr>
          <w:hyperlink w:anchor="_Toc206610681" w:history="1">
            <w:r w:rsidR="00F8565D" w:rsidRPr="00F8565D">
              <w:rPr>
                <w:rStyle w:val="Hyperlink"/>
                <w:rFonts w:asciiTheme="minorBidi" w:hAnsiTheme="minorBidi" w:cstheme="minorBidi"/>
                <w:noProof/>
              </w:rPr>
              <w:t>4.4 Summary of findings and discussion</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_Toc206610681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54</w:t>
            </w:r>
            <w:r w:rsidR="00F8565D" w:rsidRPr="00F8565D">
              <w:rPr>
                <w:rFonts w:asciiTheme="minorBidi" w:hAnsiTheme="minorBidi" w:cstheme="minorBidi"/>
                <w:noProof/>
                <w:webHidden/>
              </w:rPr>
              <w:fldChar w:fldCharType="end"/>
            </w:r>
          </w:hyperlink>
        </w:p>
        <w:p w14:paraId="07EA6D79" w14:textId="53E981D8" w:rsidR="00F8565D" w:rsidRPr="00F8565D" w:rsidRDefault="00BE2383" w:rsidP="003A47B4">
          <w:pPr>
            <w:pStyle w:val="TOC1"/>
            <w:rPr>
              <w:rFonts w:eastAsiaTheme="minorEastAsia"/>
              <w:i/>
              <w:iCs/>
              <w:szCs w:val="24"/>
            </w:rPr>
          </w:pPr>
          <w:hyperlink w:anchor="_Toc206610682" w:history="1">
            <w:r w:rsidR="00F8565D" w:rsidRPr="00F8565D">
              <w:rPr>
                <w:rStyle w:val="Hyperlink"/>
                <w:b w:val="0"/>
                <w:bCs w:val="0"/>
              </w:rPr>
              <w:t>5.</w:t>
            </w:r>
            <w:r w:rsidR="005C235F">
              <w:rPr>
                <w:rStyle w:val="Hyperlink"/>
                <w:b w:val="0"/>
                <w:bCs w:val="0"/>
              </w:rPr>
              <w:t xml:space="preserve"> </w:t>
            </w:r>
            <w:r w:rsidR="00F8565D" w:rsidRPr="00F8565D">
              <w:rPr>
                <w:rStyle w:val="Hyperlink"/>
                <w:b w:val="0"/>
                <w:bCs w:val="0"/>
              </w:rPr>
              <w:t>Conclusion and Recommendations</w:t>
            </w:r>
            <w:r w:rsidR="00F8565D" w:rsidRPr="00F8565D">
              <w:rPr>
                <w:webHidden/>
              </w:rPr>
              <w:tab/>
            </w:r>
            <w:r w:rsidR="00F8565D" w:rsidRPr="00F8565D">
              <w:rPr>
                <w:webHidden/>
              </w:rPr>
              <w:fldChar w:fldCharType="begin"/>
            </w:r>
            <w:r w:rsidR="00F8565D" w:rsidRPr="00F8565D">
              <w:rPr>
                <w:webHidden/>
              </w:rPr>
              <w:instrText xml:space="preserve"> PAGEREF _Toc206610682 \h </w:instrText>
            </w:r>
            <w:r w:rsidR="00F8565D" w:rsidRPr="00F8565D">
              <w:rPr>
                <w:webHidden/>
              </w:rPr>
            </w:r>
            <w:r w:rsidR="00F8565D" w:rsidRPr="00F8565D">
              <w:rPr>
                <w:webHidden/>
              </w:rPr>
              <w:fldChar w:fldCharType="separate"/>
            </w:r>
            <w:r w:rsidR="00F8565D" w:rsidRPr="00F8565D">
              <w:rPr>
                <w:webHidden/>
              </w:rPr>
              <w:t>55</w:t>
            </w:r>
            <w:r w:rsidR="00F8565D" w:rsidRPr="00F8565D">
              <w:rPr>
                <w:webHidden/>
              </w:rPr>
              <w:fldChar w:fldCharType="end"/>
            </w:r>
          </w:hyperlink>
        </w:p>
        <w:p w14:paraId="47767327" w14:textId="5664A661" w:rsidR="00F8565D" w:rsidRPr="00F8565D" w:rsidRDefault="00BE2383">
          <w:pPr>
            <w:pStyle w:val="TOC3"/>
            <w:rPr>
              <w:rFonts w:asciiTheme="minorBidi" w:eastAsiaTheme="minorEastAsia" w:hAnsiTheme="minorBidi" w:cstheme="minorBidi"/>
              <w:noProof/>
              <w:sz w:val="24"/>
            </w:rPr>
          </w:pPr>
          <w:hyperlink w:anchor="_Toc206610683" w:history="1">
            <w:r w:rsidR="00F8565D" w:rsidRPr="00F8565D">
              <w:rPr>
                <w:rStyle w:val="Hyperlink"/>
                <w:rFonts w:asciiTheme="minorBidi" w:hAnsiTheme="minorBidi" w:cstheme="minorBidi"/>
                <w:noProof/>
              </w:rPr>
              <w:t>5.1 Key Learning</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_Toc206610683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55</w:t>
            </w:r>
            <w:r w:rsidR="00F8565D" w:rsidRPr="00F8565D">
              <w:rPr>
                <w:rFonts w:asciiTheme="minorBidi" w:hAnsiTheme="minorBidi" w:cstheme="minorBidi"/>
                <w:noProof/>
                <w:webHidden/>
              </w:rPr>
              <w:fldChar w:fldCharType="end"/>
            </w:r>
          </w:hyperlink>
        </w:p>
        <w:p w14:paraId="262C81DA" w14:textId="7FCD81D5" w:rsidR="00F8565D" w:rsidRPr="00F8565D" w:rsidRDefault="00BE2383">
          <w:pPr>
            <w:pStyle w:val="TOC3"/>
            <w:rPr>
              <w:rFonts w:asciiTheme="minorBidi" w:eastAsiaTheme="minorEastAsia" w:hAnsiTheme="minorBidi" w:cstheme="minorBidi"/>
              <w:noProof/>
              <w:sz w:val="24"/>
            </w:rPr>
          </w:pPr>
          <w:hyperlink w:anchor="_Toc206610684" w:history="1">
            <w:r w:rsidR="00F8565D" w:rsidRPr="00F8565D">
              <w:rPr>
                <w:rStyle w:val="Hyperlink"/>
                <w:rFonts w:asciiTheme="minorBidi" w:hAnsiTheme="minorBidi" w:cstheme="minorBidi"/>
                <w:noProof/>
              </w:rPr>
              <w:t>5.2 Personal and Professional Reflection</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_Toc206610684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56</w:t>
            </w:r>
            <w:r w:rsidR="00F8565D" w:rsidRPr="00F8565D">
              <w:rPr>
                <w:rFonts w:asciiTheme="minorBidi" w:hAnsiTheme="minorBidi" w:cstheme="minorBidi"/>
                <w:noProof/>
                <w:webHidden/>
              </w:rPr>
              <w:fldChar w:fldCharType="end"/>
            </w:r>
          </w:hyperlink>
        </w:p>
        <w:p w14:paraId="147E4424" w14:textId="2AB0EB5E" w:rsidR="00F8565D" w:rsidRPr="00F8565D" w:rsidRDefault="00BE2383">
          <w:pPr>
            <w:pStyle w:val="TOC3"/>
            <w:rPr>
              <w:rFonts w:asciiTheme="minorBidi" w:eastAsiaTheme="minorEastAsia" w:hAnsiTheme="minorBidi" w:cstheme="minorBidi"/>
              <w:noProof/>
              <w:sz w:val="24"/>
            </w:rPr>
          </w:pPr>
          <w:hyperlink w:anchor="_Toc206610685" w:history="1">
            <w:r w:rsidR="00F8565D" w:rsidRPr="00F8565D">
              <w:rPr>
                <w:rStyle w:val="Hyperlink"/>
                <w:rFonts w:asciiTheme="minorBidi" w:hAnsiTheme="minorBidi" w:cstheme="minorBidi"/>
                <w:noProof/>
              </w:rPr>
              <w:t>5.3 Limitations of this study</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_Toc206610685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57</w:t>
            </w:r>
            <w:r w:rsidR="00F8565D" w:rsidRPr="00F8565D">
              <w:rPr>
                <w:rFonts w:asciiTheme="minorBidi" w:hAnsiTheme="minorBidi" w:cstheme="minorBidi"/>
                <w:noProof/>
                <w:webHidden/>
              </w:rPr>
              <w:fldChar w:fldCharType="end"/>
            </w:r>
          </w:hyperlink>
        </w:p>
        <w:p w14:paraId="4B08D88B" w14:textId="30C59E03" w:rsidR="00F8565D" w:rsidRPr="00F8565D" w:rsidRDefault="00BE2383">
          <w:pPr>
            <w:pStyle w:val="TOC3"/>
            <w:rPr>
              <w:rFonts w:asciiTheme="minorBidi" w:eastAsiaTheme="minorEastAsia" w:hAnsiTheme="minorBidi" w:cstheme="minorBidi"/>
              <w:noProof/>
              <w:sz w:val="24"/>
            </w:rPr>
          </w:pPr>
          <w:hyperlink w:anchor="_Toc206610686" w:history="1">
            <w:r w:rsidR="00F8565D" w:rsidRPr="00F8565D">
              <w:rPr>
                <w:rStyle w:val="Hyperlink"/>
                <w:rFonts w:asciiTheme="minorBidi" w:hAnsiTheme="minorBidi" w:cstheme="minorBidi"/>
                <w:noProof/>
              </w:rPr>
              <w:t>5.4 Recommendations</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_Toc206610686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57</w:t>
            </w:r>
            <w:r w:rsidR="00F8565D" w:rsidRPr="00F8565D">
              <w:rPr>
                <w:rFonts w:asciiTheme="minorBidi" w:hAnsiTheme="minorBidi" w:cstheme="minorBidi"/>
                <w:noProof/>
                <w:webHidden/>
              </w:rPr>
              <w:fldChar w:fldCharType="end"/>
            </w:r>
          </w:hyperlink>
        </w:p>
        <w:p w14:paraId="2D682091" w14:textId="2465106D" w:rsidR="00F8565D" w:rsidRPr="00F8565D" w:rsidRDefault="00BE2383">
          <w:pPr>
            <w:pStyle w:val="TOC3"/>
            <w:rPr>
              <w:rFonts w:asciiTheme="minorBidi" w:eastAsiaTheme="minorEastAsia" w:hAnsiTheme="minorBidi" w:cstheme="minorBidi"/>
              <w:noProof/>
              <w:sz w:val="24"/>
            </w:rPr>
          </w:pPr>
          <w:hyperlink w:anchor="_Toc206610687" w:history="1">
            <w:r w:rsidR="00F8565D" w:rsidRPr="00F8565D">
              <w:rPr>
                <w:rStyle w:val="Hyperlink"/>
                <w:rFonts w:asciiTheme="minorBidi" w:hAnsiTheme="minorBidi" w:cstheme="minorBidi"/>
                <w:noProof/>
              </w:rPr>
              <w:t>5.4.1 For higher educational institutions, I recommend:</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_Toc206610687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57</w:t>
            </w:r>
            <w:r w:rsidR="00F8565D" w:rsidRPr="00F8565D">
              <w:rPr>
                <w:rFonts w:asciiTheme="minorBidi" w:hAnsiTheme="minorBidi" w:cstheme="minorBidi"/>
                <w:noProof/>
                <w:webHidden/>
              </w:rPr>
              <w:fldChar w:fldCharType="end"/>
            </w:r>
          </w:hyperlink>
        </w:p>
        <w:p w14:paraId="0EB62CE0" w14:textId="117CFDD6" w:rsidR="00F8565D" w:rsidRPr="00F8565D" w:rsidRDefault="00BE2383">
          <w:pPr>
            <w:pStyle w:val="TOC3"/>
            <w:rPr>
              <w:rFonts w:asciiTheme="minorBidi" w:eastAsiaTheme="minorEastAsia" w:hAnsiTheme="minorBidi" w:cstheme="minorBidi"/>
              <w:noProof/>
              <w:sz w:val="24"/>
            </w:rPr>
          </w:pPr>
          <w:hyperlink w:anchor="_Toc206610688" w:history="1">
            <w:r w:rsidR="00F8565D" w:rsidRPr="00F8565D">
              <w:rPr>
                <w:rStyle w:val="Hyperlink"/>
                <w:rFonts w:asciiTheme="minorBidi" w:hAnsiTheme="minorBidi" w:cstheme="minorBidi"/>
                <w:noProof/>
              </w:rPr>
              <w:t>5.4.2 For future research, I recommend:</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_Toc206610688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58</w:t>
            </w:r>
            <w:r w:rsidR="00F8565D" w:rsidRPr="00F8565D">
              <w:rPr>
                <w:rFonts w:asciiTheme="minorBidi" w:hAnsiTheme="minorBidi" w:cstheme="minorBidi"/>
                <w:noProof/>
                <w:webHidden/>
              </w:rPr>
              <w:fldChar w:fldCharType="end"/>
            </w:r>
          </w:hyperlink>
        </w:p>
        <w:p w14:paraId="7DE44AD0" w14:textId="410215AE" w:rsidR="00F8565D" w:rsidRPr="00F8565D" w:rsidRDefault="00BE2383">
          <w:pPr>
            <w:pStyle w:val="TOC3"/>
            <w:rPr>
              <w:rFonts w:asciiTheme="minorBidi" w:eastAsiaTheme="minorEastAsia" w:hAnsiTheme="minorBidi" w:cstheme="minorBidi"/>
              <w:noProof/>
              <w:sz w:val="24"/>
            </w:rPr>
          </w:pPr>
          <w:hyperlink w:anchor="_Toc206610689" w:history="1">
            <w:r w:rsidR="00F8565D" w:rsidRPr="00F8565D">
              <w:rPr>
                <w:rStyle w:val="Hyperlink"/>
                <w:rFonts w:asciiTheme="minorBidi" w:hAnsiTheme="minorBidi" w:cstheme="minorBidi"/>
                <w:noProof/>
              </w:rPr>
              <w:t>5.4.3 For curriculum development, I recommend:</w:t>
            </w:r>
            <w:r w:rsidR="006C1EF0">
              <w:rPr>
                <w:rFonts w:asciiTheme="minorBidi" w:hAnsiTheme="minorBidi" w:cstheme="minorBidi"/>
                <w:noProof/>
                <w:webHidden/>
              </w:rPr>
              <w:t>……………………………………………………</w:t>
            </w:r>
            <w:r w:rsidR="00F8565D" w:rsidRPr="00F8565D">
              <w:rPr>
                <w:rFonts w:asciiTheme="minorBidi" w:hAnsiTheme="minorBidi" w:cstheme="minorBidi"/>
                <w:noProof/>
                <w:webHidden/>
              </w:rPr>
              <w:fldChar w:fldCharType="begin"/>
            </w:r>
            <w:r w:rsidR="00F8565D" w:rsidRPr="00F8565D">
              <w:rPr>
                <w:rFonts w:asciiTheme="minorBidi" w:hAnsiTheme="minorBidi" w:cstheme="minorBidi"/>
                <w:noProof/>
                <w:webHidden/>
              </w:rPr>
              <w:instrText xml:space="preserve"> PAGEREF _Toc206610689 \h </w:instrText>
            </w:r>
            <w:r w:rsidR="00F8565D" w:rsidRPr="00F8565D">
              <w:rPr>
                <w:rFonts w:asciiTheme="minorBidi" w:hAnsiTheme="minorBidi" w:cstheme="minorBidi"/>
                <w:noProof/>
                <w:webHidden/>
              </w:rPr>
            </w:r>
            <w:r w:rsidR="00F8565D" w:rsidRPr="00F8565D">
              <w:rPr>
                <w:rFonts w:asciiTheme="minorBidi" w:hAnsiTheme="minorBidi" w:cstheme="minorBidi"/>
                <w:noProof/>
                <w:webHidden/>
              </w:rPr>
              <w:fldChar w:fldCharType="separate"/>
            </w:r>
            <w:r w:rsidR="00F8565D" w:rsidRPr="00F8565D">
              <w:rPr>
                <w:rFonts w:asciiTheme="minorBidi" w:hAnsiTheme="minorBidi" w:cstheme="minorBidi"/>
                <w:noProof/>
                <w:webHidden/>
              </w:rPr>
              <w:t>59</w:t>
            </w:r>
            <w:r w:rsidR="00F8565D" w:rsidRPr="00F8565D">
              <w:rPr>
                <w:rFonts w:asciiTheme="minorBidi" w:hAnsiTheme="minorBidi" w:cstheme="minorBidi"/>
                <w:noProof/>
                <w:webHidden/>
              </w:rPr>
              <w:fldChar w:fldCharType="end"/>
            </w:r>
          </w:hyperlink>
        </w:p>
        <w:p w14:paraId="3A170BAB" w14:textId="7A7AE0DD" w:rsidR="00F8565D" w:rsidRPr="00F8565D" w:rsidRDefault="00BE2383" w:rsidP="003A47B4">
          <w:pPr>
            <w:pStyle w:val="TOC1"/>
            <w:rPr>
              <w:rFonts w:eastAsiaTheme="minorEastAsia"/>
              <w:i/>
              <w:iCs/>
              <w:szCs w:val="24"/>
            </w:rPr>
          </w:pPr>
          <w:hyperlink w:anchor="_Toc206610690" w:history="1">
            <w:r w:rsidR="00F8565D" w:rsidRPr="00F8565D">
              <w:rPr>
                <w:rStyle w:val="Hyperlink"/>
                <w:b w:val="0"/>
                <w:bCs w:val="0"/>
              </w:rPr>
              <w:t>6.</w:t>
            </w:r>
            <w:r w:rsidR="005C235F" w:rsidRPr="00F8565D">
              <w:rPr>
                <w:rStyle w:val="Hyperlink"/>
                <w:b w:val="0"/>
                <w:bCs w:val="0"/>
              </w:rPr>
              <w:t xml:space="preserve"> </w:t>
            </w:r>
            <w:r w:rsidR="00F8565D" w:rsidRPr="00F8565D">
              <w:rPr>
                <w:rStyle w:val="Hyperlink"/>
                <w:b w:val="0"/>
                <w:bCs w:val="0"/>
              </w:rPr>
              <w:t>References</w:t>
            </w:r>
            <w:r w:rsidR="00F8565D" w:rsidRPr="00F8565D">
              <w:rPr>
                <w:webHidden/>
              </w:rPr>
              <w:tab/>
            </w:r>
            <w:r w:rsidR="00F8565D" w:rsidRPr="00F8565D">
              <w:rPr>
                <w:webHidden/>
              </w:rPr>
              <w:fldChar w:fldCharType="begin"/>
            </w:r>
            <w:r w:rsidR="00F8565D" w:rsidRPr="00F8565D">
              <w:rPr>
                <w:webHidden/>
              </w:rPr>
              <w:instrText xml:space="preserve"> PAGEREF _Toc206610690 \h </w:instrText>
            </w:r>
            <w:r w:rsidR="00F8565D" w:rsidRPr="00F8565D">
              <w:rPr>
                <w:webHidden/>
              </w:rPr>
            </w:r>
            <w:r w:rsidR="00F8565D" w:rsidRPr="00F8565D">
              <w:rPr>
                <w:webHidden/>
              </w:rPr>
              <w:fldChar w:fldCharType="separate"/>
            </w:r>
            <w:r w:rsidR="00F8565D" w:rsidRPr="00F8565D">
              <w:rPr>
                <w:webHidden/>
              </w:rPr>
              <w:t>60</w:t>
            </w:r>
            <w:r w:rsidR="00F8565D" w:rsidRPr="00F8565D">
              <w:rPr>
                <w:webHidden/>
              </w:rPr>
              <w:fldChar w:fldCharType="end"/>
            </w:r>
          </w:hyperlink>
        </w:p>
        <w:p w14:paraId="21276D93" w14:textId="222D1074" w:rsidR="00F8565D" w:rsidRPr="00F8565D" w:rsidRDefault="00BE2383" w:rsidP="003A47B4">
          <w:pPr>
            <w:pStyle w:val="TOC1"/>
            <w:rPr>
              <w:rFonts w:eastAsiaTheme="minorEastAsia"/>
              <w:i/>
              <w:iCs/>
              <w:szCs w:val="24"/>
            </w:rPr>
          </w:pPr>
          <w:hyperlink w:anchor="_Toc206610691" w:history="1">
            <w:r w:rsidR="00F8565D" w:rsidRPr="00F8565D">
              <w:rPr>
                <w:rStyle w:val="Hyperlink"/>
                <w:b w:val="0"/>
                <w:bCs w:val="0"/>
              </w:rPr>
              <w:t>7.</w:t>
            </w:r>
            <w:r w:rsidR="005C235F" w:rsidRPr="00F8565D">
              <w:rPr>
                <w:rStyle w:val="Hyperlink"/>
                <w:b w:val="0"/>
                <w:bCs w:val="0"/>
              </w:rPr>
              <w:t xml:space="preserve"> </w:t>
            </w:r>
            <w:r w:rsidR="00F8565D" w:rsidRPr="00F8565D">
              <w:rPr>
                <w:rStyle w:val="Hyperlink"/>
                <w:b w:val="0"/>
                <w:bCs w:val="0"/>
              </w:rPr>
              <w:t>Appendices</w:t>
            </w:r>
            <w:r w:rsidR="00F8565D" w:rsidRPr="00F8565D">
              <w:rPr>
                <w:webHidden/>
              </w:rPr>
              <w:tab/>
            </w:r>
            <w:r w:rsidR="00F8565D" w:rsidRPr="00F8565D">
              <w:rPr>
                <w:webHidden/>
              </w:rPr>
              <w:fldChar w:fldCharType="begin"/>
            </w:r>
            <w:r w:rsidR="00F8565D" w:rsidRPr="00F8565D">
              <w:rPr>
                <w:webHidden/>
              </w:rPr>
              <w:instrText xml:space="preserve"> PAGEREF _Toc206610691 \h </w:instrText>
            </w:r>
            <w:r w:rsidR="00F8565D" w:rsidRPr="00F8565D">
              <w:rPr>
                <w:webHidden/>
              </w:rPr>
            </w:r>
            <w:r w:rsidR="00F8565D" w:rsidRPr="00F8565D">
              <w:rPr>
                <w:webHidden/>
              </w:rPr>
              <w:fldChar w:fldCharType="separate"/>
            </w:r>
            <w:r w:rsidR="00F8565D" w:rsidRPr="00F8565D">
              <w:rPr>
                <w:webHidden/>
              </w:rPr>
              <w:t>82</w:t>
            </w:r>
            <w:r w:rsidR="00F8565D" w:rsidRPr="00F8565D">
              <w:rPr>
                <w:webHidden/>
              </w:rPr>
              <w:fldChar w:fldCharType="end"/>
            </w:r>
          </w:hyperlink>
        </w:p>
        <w:p w14:paraId="7C390054" w14:textId="77777777" w:rsidR="00F8565D" w:rsidRDefault="00F8565D" w:rsidP="00F8565D">
          <w:pPr>
            <w:rPr>
              <w:rFonts w:asciiTheme="minorBidi" w:hAnsiTheme="minorBidi" w:cstheme="minorBidi"/>
            </w:rPr>
          </w:pPr>
          <w:r w:rsidRPr="00F8565D">
            <w:rPr>
              <w:rFonts w:asciiTheme="minorBidi" w:hAnsiTheme="minorBidi" w:cstheme="minorBidi"/>
              <w:noProof/>
            </w:rPr>
            <w:fldChar w:fldCharType="end"/>
          </w:r>
        </w:p>
        <w:p w14:paraId="6E11D5FA" w14:textId="1049D9E6" w:rsidR="00F8565D" w:rsidRPr="00F8565D" w:rsidRDefault="00BE2383" w:rsidP="00F8565D">
          <w:pPr>
            <w:rPr>
              <w:rFonts w:asciiTheme="minorBidi" w:hAnsiTheme="minorBidi" w:cstheme="minorBidi"/>
            </w:rPr>
          </w:pPr>
        </w:p>
      </w:sdtContent>
    </w:sdt>
    <w:p w14:paraId="4E56000D" w14:textId="7FAFF8CD" w:rsidR="00EE2D24" w:rsidRPr="00F8565D" w:rsidRDefault="00EE2D24" w:rsidP="00EE2D24">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u w:val="single"/>
        </w:rPr>
        <w:t>List of Figures</w:t>
      </w:r>
      <w:r w:rsidRPr="00F8565D">
        <w:rPr>
          <w:rFonts w:asciiTheme="minorBidi" w:hAnsiTheme="minorBidi" w:cstheme="minorBidi"/>
          <w:sz w:val="22"/>
          <w:szCs w:val="22"/>
          <w:u w:val="single"/>
        </w:rPr>
        <w:br/>
      </w:r>
      <w:r w:rsidRPr="00F8565D">
        <w:rPr>
          <w:rFonts w:asciiTheme="minorBidi" w:hAnsiTheme="minorBidi" w:cstheme="minorBidi"/>
          <w:b/>
          <w:bCs/>
          <w:sz w:val="22"/>
          <w:szCs w:val="22"/>
        </w:rPr>
        <w:t>Figure 1</w:t>
      </w:r>
      <w:r w:rsidRPr="00F8565D">
        <w:rPr>
          <w:rFonts w:asciiTheme="minorBidi" w:hAnsiTheme="minorBidi" w:cstheme="minorBidi"/>
          <w:sz w:val="22"/>
          <w:szCs w:val="22"/>
        </w:rPr>
        <w:t xml:space="preserve"> A Gannt chart for proposed project timeline………………………………………</w:t>
      </w:r>
      <w:proofErr w:type="gramStart"/>
      <w:r w:rsidRPr="00F8565D">
        <w:rPr>
          <w:rFonts w:asciiTheme="minorBidi" w:hAnsiTheme="minorBidi" w:cstheme="minorBidi"/>
          <w:sz w:val="22"/>
          <w:szCs w:val="22"/>
        </w:rPr>
        <w:t>…..</w:t>
      </w:r>
      <w:proofErr w:type="gramEnd"/>
      <w:r w:rsidRPr="00F8565D">
        <w:rPr>
          <w:rFonts w:asciiTheme="minorBidi" w:hAnsiTheme="minorBidi" w:cstheme="minorBidi"/>
          <w:sz w:val="22"/>
          <w:szCs w:val="22"/>
        </w:rPr>
        <w:t>10</w:t>
      </w:r>
    </w:p>
    <w:p w14:paraId="2AFEEA25" w14:textId="3E8DD298" w:rsidR="00F8565D" w:rsidRPr="00F8565D" w:rsidRDefault="00F8565D" w:rsidP="00F8565D">
      <w:pPr>
        <w:tabs>
          <w:tab w:val="left" w:pos="1035"/>
        </w:tabs>
        <w:spacing w:line="360" w:lineRule="auto"/>
        <w:rPr>
          <w:rFonts w:asciiTheme="minorBidi" w:hAnsiTheme="minorBidi" w:cstheme="minorBidi"/>
          <w:sz w:val="22"/>
          <w:szCs w:val="22"/>
        </w:rPr>
      </w:pPr>
      <w:r w:rsidRPr="00F8565D">
        <w:rPr>
          <w:rFonts w:asciiTheme="minorBidi" w:hAnsiTheme="minorBidi" w:cstheme="minorBidi"/>
          <w:b/>
          <w:bCs/>
          <w:sz w:val="22"/>
          <w:szCs w:val="22"/>
        </w:rPr>
        <w:t>Figure 2</w:t>
      </w:r>
      <w:r w:rsidRPr="00F8565D">
        <w:rPr>
          <w:rFonts w:asciiTheme="minorBidi" w:hAnsiTheme="minorBidi" w:cstheme="minorBidi"/>
          <w:sz w:val="22"/>
          <w:szCs w:val="22"/>
        </w:rPr>
        <w:t xml:space="preserve"> Pie chart showing the proportion of participants in each of the three groups; educators, students, professionals….  …………………………………….………………page 27</w:t>
      </w:r>
    </w:p>
    <w:p w14:paraId="106957A0" w14:textId="77777777" w:rsidR="00F8565D" w:rsidRPr="00F8565D" w:rsidRDefault="00F8565D" w:rsidP="00F8565D">
      <w:pPr>
        <w:tabs>
          <w:tab w:val="left" w:pos="1035"/>
        </w:tabs>
        <w:spacing w:line="360" w:lineRule="auto"/>
        <w:rPr>
          <w:rFonts w:asciiTheme="minorBidi" w:hAnsiTheme="minorBidi" w:cstheme="minorBidi"/>
          <w:sz w:val="22"/>
          <w:szCs w:val="22"/>
        </w:rPr>
      </w:pPr>
    </w:p>
    <w:p w14:paraId="345341DC" w14:textId="40530FBC" w:rsidR="00F8565D" w:rsidRPr="00F8565D" w:rsidRDefault="00F8565D" w:rsidP="00F8565D">
      <w:pPr>
        <w:tabs>
          <w:tab w:val="left" w:pos="1035"/>
        </w:tabs>
        <w:spacing w:line="360" w:lineRule="auto"/>
        <w:rPr>
          <w:rFonts w:asciiTheme="minorBidi" w:hAnsiTheme="minorBidi" w:cstheme="minorBidi"/>
          <w:sz w:val="22"/>
          <w:szCs w:val="22"/>
        </w:rPr>
      </w:pPr>
      <w:r w:rsidRPr="00F8565D">
        <w:rPr>
          <w:rFonts w:asciiTheme="minorBidi" w:hAnsiTheme="minorBidi" w:cstheme="minorBidi"/>
          <w:b/>
          <w:bCs/>
          <w:sz w:val="22"/>
          <w:szCs w:val="22"/>
        </w:rPr>
        <w:t>Figure 3</w:t>
      </w:r>
      <w:r w:rsidRPr="00F8565D">
        <w:rPr>
          <w:rFonts w:asciiTheme="minorBidi" w:hAnsiTheme="minorBidi" w:cstheme="minorBidi"/>
          <w:sz w:val="22"/>
          <w:szCs w:val="22"/>
        </w:rPr>
        <w:t xml:space="preserve"> Stacked area chart illustrating thematic groupings of responses to the question, “What does the term ‘vocal health’ mean to you</w:t>
      </w:r>
      <w:proofErr w:type="gramStart"/>
      <w:r w:rsidRPr="00F8565D">
        <w:rPr>
          <w:rFonts w:asciiTheme="minorBidi" w:hAnsiTheme="minorBidi" w:cstheme="minorBidi"/>
          <w:sz w:val="22"/>
          <w:szCs w:val="22"/>
        </w:rPr>
        <w:t>?”…</w:t>
      </w:r>
      <w:proofErr w:type="gramEnd"/>
      <w:r w:rsidRPr="00F8565D">
        <w:rPr>
          <w:rFonts w:asciiTheme="minorBidi" w:hAnsiTheme="minorBidi" w:cstheme="minorBidi"/>
          <w:sz w:val="22"/>
          <w:szCs w:val="22"/>
        </w:rPr>
        <w:t>……………………………..………page 28</w:t>
      </w:r>
    </w:p>
    <w:p w14:paraId="79125941" w14:textId="77777777" w:rsidR="00F8565D" w:rsidRPr="00F8565D" w:rsidRDefault="00F8565D" w:rsidP="00F8565D">
      <w:pPr>
        <w:tabs>
          <w:tab w:val="left" w:pos="1035"/>
        </w:tabs>
        <w:spacing w:line="360" w:lineRule="auto"/>
        <w:rPr>
          <w:rFonts w:asciiTheme="minorBidi" w:hAnsiTheme="minorBidi" w:cstheme="minorBidi"/>
          <w:sz w:val="22"/>
          <w:szCs w:val="22"/>
        </w:rPr>
      </w:pPr>
    </w:p>
    <w:p w14:paraId="4FF705A1" w14:textId="123B7B81"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t>Figure 4</w:t>
      </w:r>
      <w:r w:rsidRPr="00F8565D">
        <w:rPr>
          <w:rFonts w:asciiTheme="minorBidi" w:hAnsiTheme="minorBidi" w:cstheme="minorBidi"/>
          <w:sz w:val="22"/>
          <w:szCs w:val="22"/>
        </w:rPr>
        <w:t xml:space="preserve"> Stacked bar chart showing students, professionals and educators responses to the question “How would you define ‘vocal hygiene’ organised by theme………</w:t>
      </w:r>
      <w:proofErr w:type="gramStart"/>
      <w:r w:rsidRPr="00F8565D">
        <w:rPr>
          <w:rFonts w:asciiTheme="minorBidi" w:hAnsiTheme="minorBidi" w:cstheme="minorBidi"/>
          <w:sz w:val="22"/>
          <w:szCs w:val="22"/>
        </w:rPr>
        <w:t>…..</w:t>
      </w:r>
      <w:proofErr w:type="gramEnd"/>
      <w:r w:rsidRPr="00F8565D">
        <w:rPr>
          <w:rFonts w:asciiTheme="minorBidi" w:hAnsiTheme="minorBidi" w:cstheme="minorBidi"/>
          <w:sz w:val="22"/>
          <w:szCs w:val="22"/>
        </w:rPr>
        <w:t>……..page 29</w:t>
      </w:r>
    </w:p>
    <w:p w14:paraId="529FC46F" w14:textId="77777777" w:rsidR="00F8565D" w:rsidRPr="00F8565D" w:rsidRDefault="00F8565D" w:rsidP="00F8565D">
      <w:pPr>
        <w:spacing w:line="360" w:lineRule="auto"/>
        <w:rPr>
          <w:rFonts w:asciiTheme="minorBidi" w:hAnsiTheme="minorBidi" w:cstheme="minorBidi"/>
          <w:sz w:val="22"/>
          <w:szCs w:val="22"/>
        </w:rPr>
      </w:pPr>
    </w:p>
    <w:p w14:paraId="563FB316" w14:textId="387D5E9D"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5 </w:t>
      </w:r>
      <w:r w:rsidRPr="00F8565D">
        <w:rPr>
          <w:rFonts w:asciiTheme="minorBidi" w:hAnsiTheme="minorBidi" w:cstheme="minorBidi"/>
          <w:sz w:val="22"/>
          <w:szCs w:val="22"/>
        </w:rPr>
        <w:t>Pie chart representing how students, professionals and educators defined ‘vocal injury’ by theme…………………………………………………………………………….…page 30</w:t>
      </w:r>
    </w:p>
    <w:p w14:paraId="64C627E2" w14:textId="77777777" w:rsidR="00F8565D" w:rsidRPr="00F8565D" w:rsidRDefault="00F8565D" w:rsidP="00F8565D">
      <w:pPr>
        <w:spacing w:line="360" w:lineRule="auto"/>
        <w:rPr>
          <w:rFonts w:asciiTheme="minorBidi" w:hAnsiTheme="minorBidi" w:cstheme="minorBidi"/>
          <w:sz w:val="22"/>
          <w:szCs w:val="22"/>
        </w:rPr>
      </w:pPr>
    </w:p>
    <w:p w14:paraId="20F50197" w14:textId="64A01D67"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6 </w:t>
      </w:r>
      <w:r w:rsidRPr="00F8565D">
        <w:rPr>
          <w:rFonts w:asciiTheme="minorBidi" w:hAnsiTheme="minorBidi" w:cstheme="minorBidi"/>
          <w:sz w:val="22"/>
          <w:szCs w:val="22"/>
        </w:rPr>
        <w:t>Pie chart representing how students, professionals and educators defined ‘vocal stamina’ by theme……………………………….……………………………………………page 31</w:t>
      </w:r>
    </w:p>
    <w:p w14:paraId="724AB453" w14:textId="77777777" w:rsidR="00F8565D" w:rsidRPr="00F8565D" w:rsidRDefault="00F8565D" w:rsidP="00F8565D">
      <w:pPr>
        <w:spacing w:line="360" w:lineRule="auto"/>
        <w:rPr>
          <w:rFonts w:asciiTheme="minorBidi" w:hAnsiTheme="minorBidi" w:cstheme="minorBidi"/>
          <w:sz w:val="22"/>
          <w:szCs w:val="22"/>
        </w:rPr>
      </w:pPr>
    </w:p>
    <w:p w14:paraId="36F4D661" w14:textId="061E686E"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lastRenderedPageBreak/>
        <w:t xml:space="preserve">Figure 7 </w:t>
      </w:r>
      <w:r w:rsidRPr="00F8565D">
        <w:rPr>
          <w:rFonts w:asciiTheme="minorBidi" w:hAnsiTheme="minorBidi" w:cstheme="minorBidi"/>
          <w:sz w:val="22"/>
          <w:szCs w:val="22"/>
        </w:rPr>
        <w:t>A column chart showing how frequently vocal health was discussed within teaching practices………….   ………………………………………………………………………</w:t>
      </w:r>
      <w:proofErr w:type="gramStart"/>
      <w:r w:rsidRPr="00F8565D">
        <w:rPr>
          <w:rFonts w:asciiTheme="minorBidi" w:hAnsiTheme="minorBidi" w:cstheme="minorBidi"/>
          <w:sz w:val="22"/>
          <w:szCs w:val="22"/>
        </w:rPr>
        <w:t>….page</w:t>
      </w:r>
      <w:proofErr w:type="gramEnd"/>
      <w:r w:rsidRPr="00F8565D">
        <w:rPr>
          <w:rFonts w:asciiTheme="minorBidi" w:hAnsiTheme="minorBidi" w:cstheme="minorBidi"/>
          <w:sz w:val="22"/>
          <w:szCs w:val="22"/>
        </w:rPr>
        <w:t xml:space="preserve"> 32</w:t>
      </w:r>
    </w:p>
    <w:p w14:paraId="69D11563" w14:textId="77777777" w:rsidR="00F8565D" w:rsidRPr="00F8565D" w:rsidRDefault="00F8565D" w:rsidP="00F8565D">
      <w:pPr>
        <w:spacing w:line="360" w:lineRule="auto"/>
        <w:rPr>
          <w:rFonts w:asciiTheme="minorBidi" w:hAnsiTheme="minorBidi" w:cstheme="minorBidi"/>
          <w:sz w:val="22"/>
          <w:szCs w:val="22"/>
        </w:rPr>
      </w:pPr>
    </w:p>
    <w:p w14:paraId="152E621E" w14:textId="230B8D58"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t>Figure 8</w:t>
      </w:r>
      <w:r w:rsidRPr="00F8565D">
        <w:rPr>
          <w:rFonts w:asciiTheme="minorBidi" w:hAnsiTheme="minorBidi" w:cstheme="minorBidi"/>
          <w:sz w:val="22"/>
          <w:szCs w:val="22"/>
        </w:rPr>
        <w:t xml:space="preserve"> A column chart showing whether educators viewed vocal health are most relevant only when vocal issues occu </w:t>
      </w:r>
      <w:r w:rsidRPr="00F8565D">
        <w:rPr>
          <w:rFonts w:asciiTheme="minorBidi" w:hAnsiTheme="minorBidi" w:cstheme="minorBidi"/>
          <w:b/>
          <w:bCs/>
          <w:sz w:val="22"/>
          <w:szCs w:val="22"/>
        </w:rPr>
        <w:t>……………………………………………………………</w:t>
      </w:r>
      <w:proofErr w:type="gramStart"/>
      <w:r w:rsidRPr="00F8565D">
        <w:rPr>
          <w:rFonts w:asciiTheme="minorBidi" w:hAnsiTheme="minorBidi" w:cstheme="minorBidi"/>
          <w:b/>
          <w:bCs/>
          <w:sz w:val="22"/>
          <w:szCs w:val="22"/>
        </w:rPr>
        <w:t>….</w:t>
      </w:r>
      <w:r w:rsidRPr="00F8565D">
        <w:rPr>
          <w:rFonts w:asciiTheme="minorBidi" w:hAnsiTheme="minorBidi" w:cstheme="minorBidi"/>
          <w:sz w:val="22"/>
          <w:szCs w:val="22"/>
        </w:rPr>
        <w:t>page</w:t>
      </w:r>
      <w:proofErr w:type="gramEnd"/>
      <w:r w:rsidRPr="00F8565D">
        <w:rPr>
          <w:rFonts w:asciiTheme="minorBidi" w:hAnsiTheme="minorBidi" w:cstheme="minorBidi"/>
          <w:sz w:val="22"/>
          <w:szCs w:val="22"/>
        </w:rPr>
        <w:t xml:space="preserve"> 33</w:t>
      </w:r>
    </w:p>
    <w:p w14:paraId="2F76C2A3" w14:textId="77777777" w:rsidR="00F8565D" w:rsidRPr="00F8565D" w:rsidRDefault="00F8565D" w:rsidP="00F8565D">
      <w:pPr>
        <w:spacing w:line="360" w:lineRule="auto"/>
        <w:rPr>
          <w:rFonts w:asciiTheme="minorBidi" w:hAnsiTheme="minorBidi" w:cstheme="minorBidi"/>
          <w:b/>
          <w:bCs/>
          <w:sz w:val="22"/>
          <w:szCs w:val="22"/>
        </w:rPr>
      </w:pPr>
    </w:p>
    <w:p w14:paraId="7A15A15B" w14:textId="0B44FD5D"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t>Figure 9</w:t>
      </w:r>
      <w:r w:rsidRPr="00F8565D">
        <w:rPr>
          <w:rFonts w:asciiTheme="minorBidi" w:hAnsiTheme="minorBidi" w:cstheme="minorBidi"/>
          <w:sz w:val="22"/>
          <w:szCs w:val="22"/>
        </w:rPr>
        <w:t xml:space="preserve"> A column chart showing whether educators perceived poor vocal health as inevitable due to industry demands……………………………………………...…………page 33</w:t>
      </w:r>
    </w:p>
    <w:p w14:paraId="2ADC1E77" w14:textId="77777777" w:rsidR="00F8565D" w:rsidRPr="00F8565D" w:rsidRDefault="00F8565D" w:rsidP="00F8565D">
      <w:pPr>
        <w:spacing w:line="360" w:lineRule="auto"/>
        <w:rPr>
          <w:rFonts w:asciiTheme="minorBidi" w:hAnsiTheme="minorBidi" w:cstheme="minorBidi"/>
          <w:sz w:val="22"/>
          <w:szCs w:val="22"/>
        </w:rPr>
      </w:pPr>
    </w:p>
    <w:p w14:paraId="59897F30" w14:textId="1F04BBC3"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10 </w:t>
      </w:r>
      <w:r w:rsidRPr="00F8565D">
        <w:rPr>
          <w:rFonts w:asciiTheme="minorBidi" w:hAnsiTheme="minorBidi" w:cstheme="minorBidi"/>
          <w:sz w:val="22"/>
          <w:szCs w:val="22"/>
        </w:rPr>
        <w:t>a cluster column chart showing whether students, educators and professionals used social media for vocal health advice………….………………………………</w:t>
      </w:r>
      <w:proofErr w:type="gramStart"/>
      <w:r w:rsidRPr="00F8565D">
        <w:rPr>
          <w:rFonts w:asciiTheme="minorBidi" w:hAnsiTheme="minorBidi" w:cstheme="minorBidi"/>
          <w:sz w:val="22"/>
          <w:szCs w:val="22"/>
        </w:rPr>
        <w:t>…..</w:t>
      </w:r>
      <w:proofErr w:type="gramEnd"/>
      <w:r w:rsidRPr="00F8565D">
        <w:rPr>
          <w:rFonts w:asciiTheme="minorBidi" w:hAnsiTheme="minorBidi" w:cstheme="minorBidi"/>
          <w:sz w:val="22"/>
          <w:szCs w:val="22"/>
        </w:rPr>
        <w:t>…page 35</w:t>
      </w:r>
    </w:p>
    <w:p w14:paraId="0AE14AFA" w14:textId="77777777" w:rsidR="00F8565D" w:rsidRPr="00F8565D" w:rsidRDefault="00F8565D" w:rsidP="00F8565D">
      <w:pPr>
        <w:spacing w:line="360" w:lineRule="auto"/>
        <w:rPr>
          <w:rFonts w:asciiTheme="minorBidi" w:hAnsiTheme="minorBidi" w:cstheme="minorBidi"/>
          <w:sz w:val="22"/>
          <w:szCs w:val="22"/>
        </w:rPr>
      </w:pPr>
    </w:p>
    <w:p w14:paraId="000619F0" w14:textId="5641D79B"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11 </w:t>
      </w:r>
      <w:r w:rsidRPr="00F8565D">
        <w:rPr>
          <w:rFonts w:asciiTheme="minorBidi" w:hAnsiTheme="minorBidi" w:cstheme="minorBidi"/>
          <w:sz w:val="22"/>
          <w:szCs w:val="22"/>
        </w:rPr>
        <w:t>A stacked bar chart showing thematic responses from students, educators and professionals on what is needed within vocal health education………………</w:t>
      </w:r>
      <w:proofErr w:type="gramStart"/>
      <w:r w:rsidRPr="00F8565D">
        <w:rPr>
          <w:rFonts w:asciiTheme="minorBidi" w:hAnsiTheme="minorBidi" w:cstheme="minorBidi"/>
          <w:sz w:val="22"/>
          <w:szCs w:val="22"/>
        </w:rPr>
        <w:t>…..</w:t>
      </w:r>
      <w:proofErr w:type="gramEnd"/>
      <w:r w:rsidRPr="00F8565D">
        <w:rPr>
          <w:rFonts w:asciiTheme="minorBidi" w:hAnsiTheme="minorBidi" w:cstheme="minorBidi"/>
          <w:sz w:val="22"/>
          <w:szCs w:val="22"/>
        </w:rPr>
        <w:t>…….page 37</w:t>
      </w:r>
    </w:p>
    <w:p w14:paraId="051DB9BF" w14:textId="77777777" w:rsidR="00F8565D" w:rsidRPr="00F8565D" w:rsidRDefault="00F8565D" w:rsidP="00F8565D">
      <w:pPr>
        <w:spacing w:line="360" w:lineRule="auto"/>
        <w:rPr>
          <w:rFonts w:asciiTheme="minorBidi" w:hAnsiTheme="minorBidi" w:cstheme="minorBidi"/>
          <w:sz w:val="22"/>
          <w:szCs w:val="22"/>
        </w:rPr>
      </w:pPr>
    </w:p>
    <w:p w14:paraId="606B98A5" w14:textId="139213F3"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t>Figure 12</w:t>
      </w:r>
      <w:r w:rsidRPr="00F8565D">
        <w:rPr>
          <w:rFonts w:asciiTheme="minorBidi" w:hAnsiTheme="minorBidi" w:cstheme="minorBidi"/>
          <w:sz w:val="22"/>
          <w:szCs w:val="22"/>
        </w:rPr>
        <w:t xml:space="preserve"> a stacked bar chart showing thematic responses from students, professionals and educators regarding their perceptions on dealing with vocal injury….…………………page 38</w:t>
      </w:r>
    </w:p>
    <w:p w14:paraId="1ACBEBA5" w14:textId="2ACA7D7C"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sz w:val="22"/>
          <w:szCs w:val="22"/>
        </w:rPr>
        <w:br/>
      </w:r>
      <w:r w:rsidRPr="00F8565D">
        <w:rPr>
          <w:rFonts w:asciiTheme="minorBidi" w:hAnsiTheme="minorBidi" w:cstheme="minorBidi"/>
          <w:b/>
          <w:bCs/>
          <w:sz w:val="22"/>
          <w:szCs w:val="22"/>
        </w:rPr>
        <w:t>Figure 13</w:t>
      </w:r>
      <w:r w:rsidRPr="00F8565D">
        <w:rPr>
          <w:rFonts w:asciiTheme="minorBidi" w:hAnsiTheme="minorBidi" w:cstheme="minorBidi"/>
          <w:sz w:val="22"/>
          <w:szCs w:val="22"/>
        </w:rPr>
        <w:t xml:space="preserve"> A clustered column chart showing thematic priorities in vocal health identified from the interview data…………………………………………………………………………</w:t>
      </w:r>
      <w:proofErr w:type="gramStart"/>
      <w:r w:rsidRPr="00F8565D">
        <w:rPr>
          <w:rFonts w:asciiTheme="minorBidi" w:hAnsiTheme="minorBidi" w:cstheme="minorBidi"/>
          <w:sz w:val="22"/>
          <w:szCs w:val="22"/>
        </w:rPr>
        <w:t>…..</w:t>
      </w:r>
      <w:proofErr w:type="gramEnd"/>
      <w:r w:rsidRPr="00F8565D">
        <w:rPr>
          <w:rFonts w:asciiTheme="minorBidi" w:hAnsiTheme="minorBidi" w:cstheme="minorBidi"/>
          <w:sz w:val="22"/>
          <w:szCs w:val="22"/>
        </w:rPr>
        <w:t>page 42</w:t>
      </w:r>
    </w:p>
    <w:p w14:paraId="1C1BEA51" w14:textId="75284B33"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sz w:val="22"/>
          <w:szCs w:val="22"/>
        </w:rPr>
        <w:br/>
      </w:r>
      <w:r w:rsidRPr="00F8565D">
        <w:rPr>
          <w:rFonts w:asciiTheme="minorBidi" w:hAnsiTheme="minorBidi" w:cstheme="minorBidi"/>
          <w:b/>
          <w:bCs/>
          <w:sz w:val="22"/>
          <w:szCs w:val="22"/>
        </w:rPr>
        <w:t>Figure 14</w:t>
      </w:r>
      <w:r w:rsidRPr="00F8565D">
        <w:rPr>
          <w:rFonts w:asciiTheme="minorBidi" w:hAnsiTheme="minorBidi" w:cstheme="minorBidi"/>
          <w:sz w:val="22"/>
          <w:szCs w:val="22"/>
        </w:rPr>
        <w:t xml:space="preserve"> A clustered bar chart showing themes derived from interview codes………………………………………………………………………………….……</w:t>
      </w:r>
      <w:proofErr w:type="gramStart"/>
      <w:r w:rsidRPr="00F8565D">
        <w:rPr>
          <w:rFonts w:asciiTheme="minorBidi" w:hAnsiTheme="minorBidi" w:cstheme="minorBidi"/>
          <w:sz w:val="22"/>
          <w:szCs w:val="22"/>
        </w:rPr>
        <w:t>….page</w:t>
      </w:r>
      <w:proofErr w:type="gramEnd"/>
      <w:r w:rsidRPr="00F8565D">
        <w:rPr>
          <w:rFonts w:asciiTheme="minorBidi" w:hAnsiTheme="minorBidi" w:cstheme="minorBidi"/>
          <w:sz w:val="22"/>
          <w:szCs w:val="22"/>
        </w:rPr>
        <w:t xml:space="preserve"> 43</w:t>
      </w:r>
    </w:p>
    <w:p w14:paraId="75F8E2F0" w14:textId="77777777" w:rsidR="00F8565D" w:rsidRPr="00F8565D" w:rsidRDefault="00F8565D" w:rsidP="00F8565D">
      <w:pPr>
        <w:spacing w:before="100" w:beforeAutospacing="1" w:after="100" w:afterAutospacing="1" w:line="360" w:lineRule="auto"/>
        <w:jc w:val="center"/>
        <w:rPr>
          <w:rFonts w:asciiTheme="minorBidi" w:hAnsiTheme="minorBidi" w:cstheme="minorBidi"/>
          <w:sz w:val="22"/>
          <w:szCs w:val="22"/>
        </w:rPr>
      </w:pPr>
    </w:p>
    <w:p w14:paraId="1CE8D34D" w14:textId="77777777" w:rsidR="00F8565D" w:rsidRPr="00F8565D" w:rsidRDefault="00F8565D" w:rsidP="00EE2D24">
      <w:pPr>
        <w:spacing w:before="100" w:beforeAutospacing="1" w:after="100" w:afterAutospacing="1" w:line="360" w:lineRule="auto"/>
        <w:rPr>
          <w:rFonts w:asciiTheme="minorBidi" w:hAnsiTheme="minorBidi" w:cstheme="minorBidi"/>
          <w:sz w:val="22"/>
          <w:szCs w:val="22"/>
          <w:u w:val="single"/>
        </w:rPr>
      </w:pPr>
    </w:p>
    <w:p w14:paraId="544CCBBD" w14:textId="77777777" w:rsidR="00EE2D24" w:rsidRPr="00F8565D" w:rsidRDefault="00EE2D24" w:rsidP="00EE2D24">
      <w:pPr>
        <w:spacing w:before="100" w:beforeAutospacing="1" w:after="100" w:afterAutospacing="1" w:line="360" w:lineRule="auto"/>
        <w:rPr>
          <w:rFonts w:asciiTheme="minorBidi" w:hAnsiTheme="minorBidi" w:cstheme="minorBidi"/>
          <w:sz w:val="22"/>
          <w:szCs w:val="22"/>
        </w:rPr>
      </w:pPr>
    </w:p>
    <w:p w14:paraId="2130E369" w14:textId="77777777" w:rsidR="00EE2D24" w:rsidRPr="00F8565D" w:rsidRDefault="00EE2D24" w:rsidP="00EE2D24">
      <w:pPr>
        <w:spacing w:before="100" w:beforeAutospacing="1" w:after="100" w:afterAutospacing="1" w:line="360" w:lineRule="auto"/>
        <w:rPr>
          <w:rFonts w:asciiTheme="minorBidi" w:hAnsiTheme="minorBidi" w:cstheme="minorBidi"/>
          <w:sz w:val="22"/>
          <w:szCs w:val="22"/>
        </w:rPr>
      </w:pPr>
    </w:p>
    <w:p w14:paraId="6B90ED23"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31E6482F"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6A6BFF46"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454D275B" w14:textId="3BEBAF64" w:rsidR="00065EAE" w:rsidRPr="00F8565D" w:rsidRDefault="00065EAE" w:rsidP="00EE2D24">
      <w:pPr>
        <w:spacing w:before="100" w:beforeAutospacing="1" w:after="100" w:afterAutospacing="1" w:line="360" w:lineRule="auto"/>
        <w:rPr>
          <w:rFonts w:asciiTheme="minorBidi" w:hAnsiTheme="minorBidi" w:cstheme="minorBidi"/>
          <w:sz w:val="22"/>
          <w:szCs w:val="22"/>
        </w:rPr>
      </w:pPr>
    </w:p>
    <w:p w14:paraId="5BB4674B" w14:textId="48CF1D1A" w:rsidR="00065EAE" w:rsidRPr="00F8565D" w:rsidRDefault="00F8565D" w:rsidP="00F8565D">
      <w:pPr>
        <w:pStyle w:val="Heading1"/>
        <w:spacing w:line="360" w:lineRule="auto"/>
        <w:jc w:val="center"/>
        <w:rPr>
          <w:rFonts w:asciiTheme="minorBidi" w:hAnsiTheme="minorBidi" w:cstheme="minorBidi"/>
          <w:sz w:val="28"/>
          <w:szCs w:val="28"/>
        </w:rPr>
      </w:pPr>
      <w:bookmarkStart w:id="1" w:name="_Toc206610620"/>
      <w:r w:rsidRPr="00F8565D">
        <w:rPr>
          <w:rFonts w:asciiTheme="minorBidi" w:hAnsiTheme="minorBidi" w:cstheme="minorBidi"/>
          <w:sz w:val="28"/>
          <w:szCs w:val="28"/>
        </w:rPr>
        <w:lastRenderedPageBreak/>
        <w:t>Project Proposal</w:t>
      </w:r>
      <w:bookmarkEnd w:id="1"/>
    </w:p>
    <w:p w14:paraId="4C9C5266" w14:textId="77777777" w:rsidR="00F8565D" w:rsidRPr="00F8565D" w:rsidRDefault="00F8565D" w:rsidP="00F8565D">
      <w:pPr>
        <w:rPr>
          <w:rFonts w:asciiTheme="minorBidi" w:hAnsiTheme="minorBidi" w:cstheme="minorBidi"/>
        </w:rPr>
      </w:pPr>
    </w:p>
    <w:p w14:paraId="643CA2C4" w14:textId="77777777" w:rsidR="00EE2D24" w:rsidRPr="00F8565D" w:rsidRDefault="00EE2D24" w:rsidP="00F8565D">
      <w:pPr>
        <w:pStyle w:val="Heading2"/>
        <w:rPr>
          <w:rFonts w:asciiTheme="minorBidi" w:hAnsiTheme="minorBidi" w:cstheme="minorBidi"/>
          <w:sz w:val="22"/>
          <w:szCs w:val="22"/>
        </w:rPr>
      </w:pPr>
      <w:bookmarkStart w:id="2" w:name="_Toc206610621"/>
      <w:r w:rsidRPr="00F8565D">
        <w:rPr>
          <w:rFonts w:asciiTheme="minorBidi" w:hAnsiTheme="minorBidi" w:cstheme="minorBidi"/>
          <w:sz w:val="22"/>
          <w:szCs w:val="22"/>
        </w:rPr>
        <w:t>Introduction</w:t>
      </w:r>
      <w:bookmarkEnd w:id="2"/>
    </w:p>
    <w:p w14:paraId="053D2315" w14:textId="77777777" w:rsidR="00EE2D24" w:rsidRPr="00F8565D" w:rsidRDefault="00EE2D24" w:rsidP="00EE2D24">
      <w:pPr>
        <w:spacing w:line="360" w:lineRule="auto"/>
        <w:jc w:val="center"/>
        <w:rPr>
          <w:rFonts w:asciiTheme="minorBidi" w:hAnsiTheme="minorBidi" w:cstheme="minorBidi"/>
          <w:sz w:val="22"/>
          <w:szCs w:val="22"/>
        </w:rPr>
      </w:pPr>
    </w:p>
    <w:p w14:paraId="157782FF" w14:textId="77777777" w:rsidR="00EE2D24" w:rsidRPr="00F8565D" w:rsidRDefault="00EE2D24" w:rsidP="00EE2D24">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This research investigates how musical theatre teachers and students within higher education understands and integrates vocal health into their practice and pedagogy, and how these approaches are perceived by industry professionals, to support sustainable vocal technique and career longevity. This inquiry takes place within the context of the demanding nature of the musical theatre industry (LoVetri, 2021; Scearce, 2016). It will explore how students perceive the value of vocal health within their lessons, and consider a </w:t>
      </w:r>
      <w:proofErr w:type="gramStart"/>
      <w:r w:rsidRPr="00F8565D">
        <w:rPr>
          <w:rFonts w:asciiTheme="minorBidi" w:hAnsiTheme="minorBidi" w:cstheme="minorBidi"/>
          <w:sz w:val="22"/>
          <w:szCs w:val="22"/>
        </w:rPr>
        <w:t>teachers</w:t>
      </w:r>
      <w:proofErr w:type="gramEnd"/>
      <w:r w:rsidRPr="00F8565D">
        <w:rPr>
          <w:rFonts w:asciiTheme="minorBidi" w:hAnsiTheme="minorBidi" w:cstheme="minorBidi"/>
          <w:sz w:val="22"/>
          <w:szCs w:val="22"/>
        </w:rPr>
        <w:t xml:space="preserve"> view on how vocal health is incorporated into their practice. This is with the aim of career success, longevity and a voice which is sustainable (Chapman, 2019; Nair, 2021). Furthermore, the study compares these perspectives with those of professional performers, examining which vocal skills they found the most essential upon entering the industry after training for their vocal health (Gackle, 2020; Miller, 2000). </w:t>
      </w:r>
    </w:p>
    <w:p w14:paraId="24E9241D" w14:textId="77777777" w:rsidR="00EE2D24" w:rsidRPr="00F8565D" w:rsidRDefault="00EE2D24" w:rsidP="00EE2D24">
      <w:pPr>
        <w:spacing w:line="360" w:lineRule="auto"/>
        <w:rPr>
          <w:rFonts w:asciiTheme="minorBidi" w:hAnsiTheme="minorBidi" w:cstheme="minorBidi"/>
          <w:sz w:val="22"/>
          <w:szCs w:val="22"/>
        </w:rPr>
      </w:pPr>
    </w:p>
    <w:p w14:paraId="1F1B3E36" w14:textId="471BF9C0" w:rsidR="00EE2D24" w:rsidRPr="00F8565D" w:rsidRDefault="00EE2D24" w:rsidP="00EE2D24">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In order to position this research within an interpretivist framework, I have deliberately chosen not to approach vocal health as a fixed or universally understood concept, but rather as a dynamic construct shaped by individual experience, pedagogical context, and sociocultural norms (</w:t>
      </w:r>
      <w:r w:rsidR="00EA3B56">
        <w:rPr>
          <w:rFonts w:asciiTheme="minorBidi" w:hAnsiTheme="minorBidi" w:cstheme="minorBidi"/>
          <w:sz w:val="22"/>
          <w:szCs w:val="22"/>
        </w:rPr>
        <w:t>Hock, 201</w:t>
      </w:r>
      <w:r w:rsidR="00BF6FB7">
        <w:rPr>
          <w:rFonts w:asciiTheme="minorBidi" w:hAnsiTheme="minorBidi" w:cstheme="minorBidi"/>
          <w:sz w:val="22"/>
          <w:szCs w:val="22"/>
        </w:rPr>
        <w:t>5</w:t>
      </w:r>
      <w:r w:rsidRPr="00F8565D">
        <w:rPr>
          <w:rFonts w:asciiTheme="minorBidi" w:hAnsiTheme="minorBidi" w:cstheme="minorBidi"/>
          <w:sz w:val="22"/>
          <w:szCs w:val="22"/>
        </w:rPr>
        <w:t>; LeBorgne &amp; Rosenberg, 2020; Engel, 1977). Instead, my study is grounded in an exploratory framework that resists presuming shared definitions (Charmaz, 2014;</w:t>
      </w:r>
      <w:r w:rsidR="00065EAE" w:rsidRPr="00F8565D">
        <w:rPr>
          <w:rFonts w:asciiTheme="minorBidi" w:hAnsiTheme="minorBidi" w:cstheme="minorBidi"/>
          <w:sz w:val="22"/>
          <w:szCs w:val="22"/>
        </w:rPr>
        <w:t xml:space="preserve"> </w:t>
      </w:r>
      <w:r w:rsidRPr="00F8565D">
        <w:rPr>
          <w:rFonts w:asciiTheme="minorBidi" w:hAnsiTheme="minorBidi" w:cstheme="minorBidi"/>
          <w:sz w:val="22"/>
          <w:szCs w:val="22"/>
        </w:rPr>
        <w:t>Stebbins, 2001). I will critically interrogate the meanings of key terms such as vocal health, technique, sustainability, stamina, and injury, recognising that these are not neutral or static descriptors, but terms laden with context-dependent assumptions (</w:t>
      </w:r>
      <w:r w:rsidR="00EA3B56">
        <w:rPr>
          <w:rFonts w:asciiTheme="minorBidi" w:hAnsiTheme="minorBidi" w:cstheme="minorBidi"/>
          <w:sz w:val="22"/>
          <w:szCs w:val="22"/>
        </w:rPr>
        <w:t>Hock, 201</w:t>
      </w:r>
      <w:r w:rsidR="00BF6FB7">
        <w:rPr>
          <w:rFonts w:asciiTheme="minorBidi" w:hAnsiTheme="minorBidi" w:cstheme="minorBidi"/>
          <w:sz w:val="22"/>
          <w:szCs w:val="22"/>
        </w:rPr>
        <w:t>5</w:t>
      </w:r>
      <w:r w:rsidRPr="00F8565D">
        <w:rPr>
          <w:rFonts w:asciiTheme="minorBidi" w:hAnsiTheme="minorBidi" w:cstheme="minorBidi"/>
          <w:sz w:val="22"/>
          <w:szCs w:val="22"/>
        </w:rPr>
        <w:t>). My research explores how these concepts are understood and applied differently across various professional and educational settings, specifically amongst singing teachers, students, and working professionals within musical theatre. By taking a critical approach to language, I treat such terms as socially and professionally constructed, acknowledging that their meanings are shaped by the perspectives, experiences, and discourses within each community of practice, rather than existing as objective or universal truths (Fairclough, 1992; Wenger, 1998; Crotty, 1998; Callaghan, 2000; Gee, 2014).</w:t>
      </w:r>
    </w:p>
    <w:p w14:paraId="732E50A4" w14:textId="77777777" w:rsidR="00EE2D24" w:rsidRPr="00F8565D" w:rsidRDefault="00EE2D24" w:rsidP="00EE2D24">
      <w:pPr>
        <w:spacing w:line="360" w:lineRule="auto"/>
        <w:ind w:firstLine="720"/>
        <w:rPr>
          <w:rFonts w:asciiTheme="minorBidi" w:hAnsiTheme="minorBidi" w:cstheme="minorBidi"/>
          <w:sz w:val="22"/>
          <w:szCs w:val="22"/>
        </w:rPr>
      </w:pPr>
    </w:p>
    <w:p w14:paraId="52D8982A" w14:textId="342CCD24" w:rsidR="00EE2D24" w:rsidRPr="00F8565D" w:rsidRDefault="00EE2D24" w:rsidP="006704AF">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To align with my chosen framework of critical thematic analysis, this research also interrogates the broader sociocultural and historical shifts in the awareness and discourse surrounding vocal health (Braun &amp; Clarke, 2021). A key focus of this study is the trajectory of vocal health from a niche concern to a mainstream topic within professional and educational contexts, particularly in the wake of the Covid-19 pandemic, which intensified awareness </w:t>
      </w:r>
      <w:r w:rsidRPr="00F8565D">
        <w:rPr>
          <w:rFonts w:asciiTheme="minorBidi" w:hAnsiTheme="minorBidi" w:cstheme="minorBidi"/>
          <w:sz w:val="22"/>
          <w:szCs w:val="22"/>
        </w:rPr>
        <w:lastRenderedPageBreak/>
        <w:t>around vocal strain, sustainability, and hygiene (</w:t>
      </w:r>
      <w:r w:rsidR="003C7697">
        <w:rPr>
          <w:rFonts w:asciiTheme="minorBidi" w:hAnsiTheme="minorBidi" w:cstheme="minorBidi"/>
          <w:sz w:val="22"/>
          <w:szCs w:val="22"/>
        </w:rPr>
        <w:t xml:space="preserve">Crosby et al, 2024; </w:t>
      </w:r>
      <w:r w:rsidR="006704AF">
        <w:rPr>
          <w:rFonts w:asciiTheme="minorBidi" w:hAnsiTheme="minorBidi" w:cstheme="minorBidi"/>
          <w:sz w:val="22"/>
          <w:szCs w:val="22"/>
        </w:rPr>
        <w:t>Addona and Evitts, 2025</w:t>
      </w:r>
      <w:r w:rsidRPr="00F8565D">
        <w:rPr>
          <w:rFonts w:asciiTheme="minorBidi" w:hAnsiTheme="minorBidi" w:cstheme="minorBidi"/>
          <w:sz w:val="22"/>
          <w:szCs w:val="22"/>
        </w:rPr>
        <w:t>; LeBorgne &amp; Rosenberg, 2020; Callaghan &amp; McKinney, 2019</w:t>
      </w:r>
      <w:r w:rsidR="00BF6FB7">
        <w:rPr>
          <w:rFonts w:asciiTheme="minorBidi" w:hAnsiTheme="minorBidi" w:cstheme="minorBidi"/>
          <w:sz w:val="22"/>
          <w:szCs w:val="22"/>
        </w:rPr>
        <w:t>; Hock, 2015</w:t>
      </w:r>
      <w:r w:rsidRPr="00F8565D">
        <w:rPr>
          <w:rFonts w:asciiTheme="minorBidi" w:hAnsiTheme="minorBidi" w:cstheme="minorBidi"/>
          <w:sz w:val="22"/>
          <w:szCs w:val="22"/>
        </w:rPr>
        <w:t>). I examine when vocal health began to gain prominence in both popularity and professional discourse, and how its branding has become increasingly commodified, evident in the rapi</w:t>
      </w:r>
      <w:r w:rsidR="00065EAE" w:rsidRPr="00F8565D">
        <w:rPr>
          <w:rFonts w:asciiTheme="minorBidi" w:hAnsiTheme="minorBidi" w:cstheme="minorBidi"/>
          <w:sz w:val="22"/>
          <w:szCs w:val="22"/>
        </w:rPr>
        <w:t>d</w:t>
      </w:r>
      <w:r w:rsidRPr="00F8565D">
        <w:rPr>
          <w:rFonts w:asciiTheme="minorBidi" w:hAnsiTheme="minorBidi" w:cstheme="minorBidi"/>
          <w:sz w:val="22"/>
          <w:szCs w:val="22"/>
        </w:rPr>
        <w:t xml:space="preserve"> increase of courses, certifications, "vocal health badges," and the professionalised language of expertise that often accompanies them. This project explores how this heightened awareness has reshaped industry expectations, placing greater emphasis on vocal longevity, self-management, and preventative care. The role of social media platforms such as Instagram and TikTok is also critically examined, as to whether they are helpful as tools for information or the risk of misinformation, or whether they have helped to dismantle some of the taboos previously surrounding vocal decline and injury, making such experiences more visible and openly discussed within both professional and amateur communities.</w:t>
      </w:r>
    </w:p>
    <w:p w14:paraId="5A52755F" w14:textId="77777777" w:rsidR="00EE2D24" w:rsidRPr="00F8565D" w:rsidRDefault="00EE2D24" w:rsidP="00EE2D24">
      <w:pPr>
        <w:spacing w:line="360" w:lineRule="auto"/>
        <w:rPr>
          <w:rFonts w:asciiTheme="minorBidi" w:hAnsiTheme="minorBidi" w:cstheme="minorBidi"/>
          <w:sz w:val="22"/>
          <w:szCs w:val="22"/>
        </w:rPr>
      </w:pPr>
    </w:p>
    <w:p w14:paraId="286DAFDB" w14:textId="0C08ACE5" w:rsidR="00EE2D24" w:rsidRPr="00F8565D" w:rsidRDefault="00EE2D24" w:rsidP="00EE2D24">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This research also engages with the ethical and practical tensions that emerge within the teaching of singing, particularly in relation to vocal health (Callaghan, 2000; Gill, 2021; Leborgne &amp; Rosenburg, 2020). One key area of inquiry is whether a gap exists between formal qualifications and actual competence in vocal pedagogy (Callaghan, 2020; Miller, 1996; Schon, 1983). The study critically considers the implications of individuals teaching without specific training in vocal health or pedagogy, often relying instead on personal experience or assumptions (</w:t>
      </w:r>
      <w:r w:rsidR="00BF6FB7">
        <w:rPr>
          <w:rFonts w:asciiTheme="minorBidi" w:hAnsiTheme="minorBidi" w:cstheme="minorBidi"/>
          <w:sz w:val="22"/>
          <w:szCs w:val="22"/>
        </w:rPr>
        <w:t>Hock, 2015</w:t>
      </w:r>
      <w:r w:rsidRPr="00F8565D">
        <w:rPr>
          <w:rFonts w:asciiTheme="minorBidi" w:hAnsiTheme="minorBidi" w:cstheme="minorBidi"/>
          <w:sz w:val="22"/>
          <w:szCs w:val="22"/>
        </w:rPr>
        <w:t>; Miller, 1996). This raises important questions about regulation, accountability, and professional trust within the field. Furthermore, the embodied nature of singing introduces additional risks, both physical and psychological, when instruction is not grounded in informed, evidence-based practice. These tensions highlight the need for greater clarity around standards, competencies, and ethical responsibilities in the teaching of singing, especially in contexts where vocal health is a central concern.</w:t>
      </w:r>
    </w:p>
    <w:p w14:paraId="13001F15" w14:textId="77777777" w:rsidR="00EE2D24" w:rsidRPr="00F8565D" w:rsidRDefault="00EE2D24" w:rsidP="00EE2D24">
      <w:pPr>
        <w:spacing w:line="360" w:lineRule="auto"/>
        <w:rPr>
          <w:rFonts w:asciiTheme="minorBidi" w:hAnsiTheme="minorBidi" w:cstheme="minorBidi"/>
          <w:sz w:val="22"/>
          <w:szCs w:val="22"/>
        </w:rPr>
      </w:pPr>
      <w:r w:rsidRPr="00F8565D">
        <w:rPr>
          <w:rFonts w:asciiTheme="minorBidi" w:hAnsiTheme="minorBidi" w:cstheme="minorBidi"/>
          <w:sz w:val="22"/>
          <w:szCs w:val="22"/>
        </w:rPr>
        <w:tab/>
      </w:r>
    </w:p>
    <w:p w14:paraId="06B516CA" w14:textId="4A7419C8" w:rsidR="00EE2D24" w:rsidRPr="00F8565D" w:rsidRDefault="00EE2D24" w:rsidP="00EE2D24">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 methodological approach underpinning this study is grounded in an inductive, grounded theory-inspired framework, using thematic analysis to explore participants’ lived experiences and conceptual understandings of vocal health (Charmaz, 2014). Central to this process is the prioritisation of participant voice, which allows for an in-depth examination of how individuals themselves define, experience, and make meaning of vocal health within their specific contexts. This approach is situated within critical </w:t>
      </w:r>
      <w:r w:rsidR="00065EAE" w:rsidRPr="00F8565D">
        <w:rPr>
          <w:rFonts w:asciiTheme="minorBidi" w:hAnsiTheme="minorBidi" w:cstheme="minorBidi"/>
          <w:sz w:val="22"/>
          <w:szCs w:val="22"/>
        </w:rPr>
        <w:t>qualitative</w:t>
      </w:r>
      <w:r w:rsidRPr="00F8565D">
        <w:rPr>
          <w:rFonts w:asciiTheme="minorBidi" w:hAnsiTheme="minorBidi" w:cstheme="minorBidi"/>
          <w:sz w:val="22"/>
          <w:szCs w:val="22"/>
        </w:rPr>
        <w:t xml:space="preserve"> traditions, drawing on principles of social constructivism and interpretivism, which view knowledge as co-constructed and contextually bound (Berger &amp; Luckerman, 1966). The use of reflexive thematic analysis, as articulated by Braun and Clarke (2006, 2019, 2021), provides a flexible yet rigorous method for engaging with complex and subjective data, acknowledging the active role of the researcher in interpreting meaning. This paradigm supports the research </w:t>
      </w:r>
      <w:r w:rsidRPr="00F8565D">
        <w:rPr>
          <w:rFonts w:asciiTheme="minorBidi" w:hAnsiTheme="minorBidi" w:cstheme="minorBidi"/>
          <w:sz w:val="22"/>
          <w:szCs w:val="22"/>
        </w:rPr>
        <w:lastRenderedPageBreak/>
        <w:t>aim of uncovering diverse and potentially conflicting perspectives without imposing pre-defined theoretical frameworks or assumptions.</w:t>
      </w:r>
    </w:p>
    <w:p w14:paraId="6C37F2A9" w14:textId="77777777" w:rsidR="00EE2D24" w:rsidRPr="00F8565D" w:rsidRDefault="00EE2D24" w:rsidP="00EE2D24">
      <w:pPr>
        <w:pStyle w:val="Heading2"/>
        <w:rPr>
          <w:rFonts w:asciiTheme="minorBidi" w:hAnsiTheme="minorBidi" w:cstheme="minorBidi"/>
          <w:sz w:val="22"/>
          <w:szCs w:val="22"/>
        </w:rPr>
      </w:pPr>
    </w:p>
    <w:p w14:paraId="39652ED6" w14:textId="77777777" w:rsidR="00EE2D24" w:rsidRPr="00F8565D" w:rsidRDefault="00EE2D24" w:rsidP="00EE2D24">
      <w:pPr>
        <w:pStyle w:val="Heading2"/>
        <w:rPr>
          <w:rFonts w:asciiTheme="minorBidi" w:hAnsiTheme="minorBidi" w:cstheme="minorBidi"/>
          <w:sz w:val="22"/>
          <w:szCs w:val="22"/>
        </w:rPr>
      </w:pPr>
      <w:bookmarkStart w:id="3" w:name="_Toc206610622"/>
      <w:r w:rsidRPr="00F8565D">
        <w:rPr>
          <w:rFonts w:asciiTheme="minorBidi" w:hAnsiTheme="minorBidi" w:cstheme="minorBidi"/>
          <w:sz w:val="22"/>
          <w:szCs w:val="22"/>
        </w:rPr>
        <w:t>Context</w:t>
      </w:r>
      <w:bookmarkEnd w:id="3"/>
    </w:p>
    <w:p w14:paraId="79C2A1E1" w14:textId="77777777" w:rsidR="00EE2D24" w:rsidRPr="00F8565D" w:rsidRDefault="00EE2D24" w:rsidP="00EE2D24">
      <w:pPr>
        <w:rPr>
          <w:rFonts w:asciiTheme="minorBidi" w:hAnsiTheme="minorBidi" w:cstheme="minorBidi"/>
          <w:sz w:val="22"/>
          <w:szCs w:val="22"/>
        </w:rPr>
      </w:pPr>
    </w:p>
    <w:p w14:paraId="3AC92249" w14:textId="18B559B6" w:rsidR="00EE2D24" w:rsidRPr="00F8565D" w:rsidRDefault="00EE2D24" w:rsidP="00EE2D24">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The proposed project is situated within the field of musical theatre education, specifically addressing the challenge of fostering vocal health within the training of Musical Theatre (MT). This is with the aim of vocal sustainability and career longevity within MT. As research has shown, the demands of the MT industry place significant strain on performers, requiring them to maintain vocal health, physical endurance, and psychological resilience over long careers (Thurman &amp; Welch, 2000; LoVetri, 2021). With the increasing need for graduates who are not only technically proficient but also equipped to sustain their well-being in this competitive field, this research seeks to explore perspectives of what vocal health means to teachers, students, and professionals, in order to examine how vocal health can be improved in undergraduate musical theatre courses (</w:t>
      </w:r>
      <w:r w:rsidR="00581F49">
        <w:rPr>
          <w:rFonts w:asciiTheme="minorBidi" w:hAnsiTheme="minorBidi" w:cstheme="minorBidi"/>
          <w:sz w:val="22"/>
          <w:szCs w:val="22"/>
        </w:rPr>
        <w:t xml:space="preserve">Clarke, 2024; </w:t>
      </w:r>
      <w:r w:rsidRPr="00F8565D">
        <w:rPr>
          <w:rFonts w:asciiTheme="minorBidi" w:hAnsiTheme="minorBidi" w:cstheme="minorBidi"/>
          <w:sz w:val="22"/>
          <w:szCs w:val="22"/>
        </w:rPr>
        <w:t>Kenny &amp; Ackermann, 2015; Sataloff, 2005).</w:t>
      </w:r>
      <w:r w:rsidRPr="00F8565D">
        <w:rPr>
          <w:rFonts w:asciiTheme="minorBidi" w:hAnsiTheme="minorBidi" w:cstheme="minorBidi"/>
          <w:sz w:val="22"/>
          <w:szCs w:val="22"/>
        </w:rPr>
        <w:br/>
      </w:r>
    </w:p>
    <w:p w14:paraId="51351393" w14:textId="77777777" w:rsidR="00EE2D24" w:rsidRPr="00F8565D" w:rsidRDefault="00EE2D24" w:rsidP="00EE2D24">
      <w:pPr>
        <w:spacing w:line="360" w:lineRule="auto"/>
        <w:ind w:firstLine="720"/>
        <w:rPr>
          <w:rFonts w:asciiTheme="minorBidi" w:hAnsiTheme="minorBidi" w:cstheme="minorBidi"/>
          <w:sz w:val="22"/>
          <w:szCs w:val="22"/>
        </w:rPr>
      </w:pPr>
      <w:r w:rsidRPr="00F8565D">
        <w:rPr>
          <w:rFonts w:asciiTheme="minorBidi" w:hAnsiTheme="minorBidi" w:cstheme="minorBidi"/>
          <w:color w:val="000000"/>
          <w:sz w:val="22"/>
          <w:szCs w:val="22"/>
        </w:rPr>
        <w:t>This study aims to develop a codified framework tailored to the needs of musical theatre educators and students, drawing from existing pedagogical models (Chapman, 2019; Nair, 2021) while integrating insights from educators, students, and industry professionals. It will be in the form of guidelines for educators. I will gather and analyse participants views on the framework as part of the project. By incorporating perspectives from both training and professional practice, this research will provide a holistic approach to sustainable singing and career management within MT, aiming to ensure long-term success for performers (Scearce, 2016; Gackle, 2020).</w:t>
      </w:r>
    </w:p>
    <w:p w14:paraId="7C3CCC0F" w14:textId="77777777" w:rsidR="00EE2D24" w:rsidRPr="00F8565D" w:rsidRDefault="00EE2D24" w:rsidP="00EE2D24">
      <w:pPr>
        <w:pStyle w:val="Heading2"/>
        <w:rPr>
          <w:rFonts w:asciiTheme="minorBidi" w:hAnsiTheme="minorBidi" w:cstheme="minorBidi"/>
          <w:sz w:val="22"/>
          <w:szCs w:val="22"/>
        </w:rPr>
      </w:pPr>
    </w:p>
    <w:p w14:paraId="436D5D9A" w14:textId="5DBABDF8" w:rsidR="00EE2D24" w:rsidRDefault="00EE2D24" w:rsidP="00EE2D24">
      <w:pPr>
        <w:pStyle w:val="Heading2"/>
        <w:rPr>
          <w:rFonts w:asciiTheme="minorBidi" w:hAnsiTheme="minorBidi" w:cstheme="minorBidi"/>
          <w:sz w:val="22"/>
          <w:szCs w:val="22"/>
        </w:rPr>
      </w:pPr>
      <w:bookmarkStart w:id="4" w:name="_Toc206610623"/>
      <w:r w:rsidRPr="00F8565D">
        <w:rPr>
          <w:rFonts w:asciiTheme="minorBidi" w:hAnsiTheme="minorBidi" w:cstheme="minorBidi"/>
          <w:sz w:val="22"/>
          <w:szCs w:val="22"/>
        </w:rPr>
        <w:t>Rationale</w:t>
      </w:r>
      <w:bookmarkEnd w:id="4"/>
    </w:p>
    <w:p w14:paraId="6016B121" w14:textId="77777777" w:rsidR="002179F0" w:rsidRPr="002179F0" w:rsidRDefault="002179F0" w:rsidP="002179F0"/>
    <w:p w14:paraId="55ACA40D" w14:textId="214F6995" w:rsidR="00EE2D24" w:rsidRPr="00F8565D" w:rsidRDefault="00EE2D24" w:rsidP="00BF6FB7">
      <w:pPr>
        <w:spacing w:line="360" w:lineRule="auto"/>
        <w:rPr>
          <w:rFonts w:asciiTheme="minorBidi" w:hAnsiTheme="minorBidi" w:cstheme="minorBidi"/>
          <w:sz w:val="22"/>
          <w:szCs w:val="22"/>
        </w:rPr>
      </w:pPr>
      <w:r w:rsidRPr="00F8565D">
        <w:rPr>
          <w:rFonts w:asciiTheme="minorBidi" w:hAnsiTheme="minorBidi" w:cstheme="minorBidi"/>
          <w:sz w:val="22"/>
          <w:szCs w:val="22"/>
        </w:rPr>
        <w:t>The rise of interest in vocal health has accelerated since the COVID-19 Pandemic, where MT training programmes have increasingly integrated voice care and wellness education into their teaching (</w:t>
      </w:r>
      <w:r w:rsidR="00BF6FB7">
        <w:rPr>
          <w:rFonts w:asciiTheme="minorBidi" w:hAnsiTheme="minorBidi" w:cstheme="minorBidi"/>
          <w:sz w:val="22"/>
          <w:szCs w:val="22"/>
        </w:rPr>
        <w:t>Ferrari et al, 2023</w:t>
      </w:r>
      <w:r w:rsidRPr="00F8565D">
        <w:rPr>
          <w:rFonts w:asciiTheme="minorBidi" w:hAnsiTheme="minorBidi" w:cstheme="minorBidi"/>
          <w:sz w:val="22"/>
          <w:szCs w:val="22"/>
        </w:rPr>
        <w:t xml:space="preserve">). However, whilst vocal health has moved to mainstream concern, it is critical to assess ongoing research which looks into the effectiveness of current </w:t>
      </w:r>
      <w:r w:rsidR="00065EAE" w:rsidRPr="00F8565D">
        <w:rPr>
          <w:rFonts w:asciiTheme="minorBidi" w:hAnsiTheme="minorBidi" w:cstheme="minorBidi"/>
          <w:sz w:val="22"/>
          <w:szCs w:val="22"/>
        </w:rPr>
        <w:t>pedogeological</w:t>
      </w:r>
      <w:r w:rsidRPr="00F8565D">
        <w:rPr>
          <w:rFonts w:asciiTheme="minorBidi" w:hAnsiTheme="minorBidi" w:cstheme="minorBidi"/>
          <w:sz w:val="22"/>
          <w:szCs w:val="22"/>
        </w:rPr>
        <w:t xml:space="preserve"> practices which can identify areas for improvement within MT training (Ngueyen &amp; Roberts, 2021).</w:t>
      </w:r>
    </w:p>
    <w:p w14:paraId="5B1E6F06" w14:textId="77777777" w:rsidR="00EE2D24" w:rsidRPr="00F8565D" w:rsidRDefault="00EE2D24" w:rsidP="00EE2D24">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Musical theatre singers must develop not only technical proficiency but also strategies for vocal sustainability and career longevity in an industry that places high demands on the voice quote. For long term success, the ability to sustain vocal health whilst </w:t>
      </w:r>
      <w:r w:rsidRPr="00F8565D">
        <w:rPr>
          <w:rFonts w:asciiTheme="minorBidi" w:hAnsiTheme="minorBidi" w:cstheme="minorBidi"/>
          <w:sz w:val="22"/>
          <w:szCs w:val="22"/>
        </w:rPr>
        <w:lastRenderedPageBreak/>
        <w:t>delivering high-intensity performances is crucial (LoVreti, 2021). Despite the critical role of singing educators in preparing students for these demands, there is no universally standardised framework to support sustainable vocal development (Chapman, 2019).</w:t>
      </w:r>
    </w:p>
    <w:p w14:paraId="39960D06" w14:textId="77777777" w:rsidR="00EE2D24" w:rsidRPr="00F8565D" w:rsidRDefault="00EE2D24" w:rsidP="00EE2D24">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This project aims to address this gap by developing a structured yet adaptable framework that equips educators with evidence-based methods for fostering healthy, long-term vocal function. Research will explore key areas such as vocal anatomy, stamina, vocal health management, audition techniques, and industry realities, ensuring that the framework reflects contemporary challenges. Training for vocal longevity requires the performer to balance technique, resilience and recovery. Factors that can be overlooked in traditional pedagogy (Scearce, 2016). </w:t>
      </w:r>
    </w:p>
    <w:p w14:paraId="4C7E82D5" w14:textId="77777777" w:rsidR="00EE2D24" w:rsidRPr="00F8565D" w:rsidRDefault="00EE2D24" w:rsidP="00EE2D24">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By integrating insights from educators, students, and industry professionals, this study seeks to provide a holistic approach to sustaining vocal careers in musical theatre, supporting both artistic excellence and vocal well-being (Kenny &amp; Ackermann, 2020).</w:t>
      </w:r>
    </w:p>
    <w:p w14:paraId="2C6E158C" w14:textId="77777777" w:rsidR="00EE2D24" w:rsidRPr="00F8565D" w:rsidRDefault="00EE2D24" w:rsidP="00EE2D24">
      <w:pPr>
        <w:pStyle w:val="Heading2"/>
        <w:rPr>
          <w:rFonts w:asciiTheme="minorBidi" w:hAnsiTheme="minorBidi" w:cstheme="minorBidi"/>
          <w:sz w:val="22"/>
          <w:szCs w:val="22"/>
        </w:rPr>
      </w:pPr>
      <w:bookmarkStart w:id="5" w:name="_Toc206610624"/>
      <w:r w:rsidRPr="00F8565D">
        <w:rPr>
          <w:rFonts w:asciiTheme="minorBidi" w:hAnsiTheme="minorBidi" w:cstheme="minorBidi"/>
          <w:sz w:val="22"/>
          <w:szCs w:val="22"/>
        </w:rPr>
        <w:t>Justification</w:t>
      </w:r>
      <w:bookmarkEnd w:id="5"/>
    </w:p>
    <w:p w14:paraId="163D727B" w14:textId="77777777" w:rsidR="00EE2D24" w:rsidRPr="00F8565D" w:rsidRDefault="00EE2D24" w:rsidP="00EE2D24">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This project is highly relevant to my practice as a singing educator and contributes to the broader musical theatre community by exploring how participants make sense of vocal health within their own practice and teaching. Is it something they understand they should put into their </w:t>
      </w:r>
      <w:proofErr w:type="gramStart"/>
      <w:r w:rsidRPr="00F8565D">
        <w:rPr>
          <w:rFonts w:asciiTheme="minorBidi" w:hAnsiTheme="minorBidi" w:cstheme="minorBidi"/>
          <w:sz w:val="22"/>
          <w:szCs w:val="22"/>
        </w:rPr>
        <w:t>every day</w:t>
      </w:r>
      <w:proofErr w:type="gramEnd"/>
      <w:r w:rsidRPr="00F8565D">
        <w:rPr>
          <w:rFonts w:asciiTheme="minorBidi" w:hAnsiTheme="minorBidi" w:cstheme="minorBidi"/>
          <w:sz w:val="22"/>
          <w:szCs w:val="22"/>
        </w:rPr>
        <w:t xml:space="preserve"> practice or is it more of a response to when something goes wrong? Looking at the proactive as appose to the reactive. Research has emphasized the importance of vocal health (Scearce, 2016) and stylistic adaptability (LoVetri, 2021), but there remains a lack of integration between these elements in a unified pedagogical framework that prioritizes long-term vocal function in the MT industry (Callaghan, 2020). </w:t>
      </w:r>
    </w:p>
    <w:p w14:paraId="4E5D8B42" w14:textId="77777777" w:rsidR="00EE2D24" w:rsidRPr="00F8565D" w:rsidRDefault="00EE2D24" w:rsidP="00EE2D24">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Furthermore, inconsistencies in vocal training approaches, in terms of vocal health, across institutions highlight the need for a standardised yet adaptable model that supports healthy, sustainable vocal practices (Chapman, 2019). Without clear, evidence-based strategies, many singers face vocal fatigue and injury early in their careers, impacting performance longevity and employability (Gackle, 2020). By engaging with existing scholarship and industry perspectives, this project seeks to establish a structured approach that aligns with both academic best practices and the practical demands of professional MT.</w:t>
      </w:r>
    </w:p>
    <w:p w14:paraId="75B4541E" w14:textId="77777777" w:rsidR="00EE2D24" w:rsidRPr="00F8565D" w:rsidRDefault="00EE2D24" w:rsidP="00EE2D24">
      <w:pPr>
        <w:pStyle w:val="Heading2"/>
        <w:rPr>
          <w:rFonts w:asciiTheme="minorBidi" w:hAnsiTheme="minorBidi" w:cstheme="minorBidi"/>
          <w:sz w:val="22"/>
          <w:szCs w:val="22"/>
        </w:rPr>
      </w:pPr>
      <w:bookmarkStart w:id="6" w:name="_Toc206610625"/>
      <w:r w:rsidRPr="00F8565D">
        <w:rPr>
          <w:rFonts w:asciiTheme="minorBidi" w:hAnsiTheme="minorBidi" w:cstheme="minorBidi"/>
          <w:sz w:val="22"/>
          <w:szCs w:val="22"/>
        </w:rPr>
        <w:t>Intended Impact</w:t>
      </w:r>
      <w:bookmarkEnd w:id="6"/>
    </w:p>
    <w:p w14:paraId="220BE761" w14:textId="77777777" w:rsidR="00EE2D24" w:rsidRPr="00F8565D" w:rsidRDefault="00EE2D24" w:rsidP="00EE2D24">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The primary aim of this project is to enhance the knowledge of vocal health in order to have voices which are sustainable, with the aim of longevity of vocal careers within MT by </w:t>
      </w:r>
      <w:r w:rsidRPr="00F8565D">
        <w:rPr>
          <w:rFonts w:asciiTheme="minorBidi" w:hAnsiTheme="minorBidi" w:cstheme="minorBidi"/>
          <w:sz w:val="22"/>
          <w:szCs w:val="22"/>
        </w:rPr>
        <w:lastRenderedPageBreak/>
        <w:t>improving the quality and consistency of vocal health training within MT undergraduate programs. Given the physical and vocal demands placed on performers (Thurman &amp; Welch, 2000), a codified framework is necessary to help singers develop and maintain healthy vocal function throughout their training and professional careers. This project intends to:</w:t>
      </w:r>
    </w:p>
    <w:p w14:paraId="3DB83E0B" w14:textId="77777777" w:rsidR="00EE2D24" w:rsidRPr="00F8565D" w:rsidRDefault="00EE2D24" w:rsidP="00BE2383">
      <w:pPr>
        <w:numPr>
          <w:ilvl w:val="0"/>
          <w:numId w:val="10"/>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Equip educators with a practical, research-based tool that integrates vocal health techniques aimed at sustainability strategies, ensuring students build habits that support long-term vocal health and career endurance (Scearce, 2016).</w:t>
      </w:r>
    </w:p>
    <w:p w14:paraId="6031029D" w14:textId="77777777" w:rsidR="00EE2D24" w:rsidRPr="00F8565D" w:rsidRDefault="00EE2D24" w:rsidP="00BE2383">
      <w:pPr>
        <w:numPr>
          <w:ilvl w:val="0"/>
          <w:numId w:val="10"/>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Improve student outcomes by strengthening vocal technique, stamina, and performance resilience, bridging the gap between training and the industry's rigorous demands (LoVetri, 2021).</w:t>
      </w:r>
    </w:p>
    <w:p w14:paraId="533E19F9" w14:textId="77777777" w:rsidR="00EE2D24" w:rsidRPr="00F8565D" w:rsidRDefault="00EE2D24" w:rsidP="00BE2383">
      <w:pPr>
        <w:numPr>
          <w:ilvl w:val="0"/>
          <w:numId w:val="10"/>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Foster collaboration amongst educators and align pedagogical approaches with evidence-based methods for sustainable vocal use, reducing inconsistencies in training across institutions (Chapman, 2019).</w:t>
      </w:r>
    </w:p>
    <w:p w14:paraId="1077569A" w14:textId="77777777" w:rsidR="00EE2D24" w:rsidRPr="00F8565D" w:rsidRDefault="00EE2D24" w:rsidP="00BE2383">
      <w:pPr>
        <w:numPr>
          <w:ilvl w:val="0"/>
          <w:numId w:val="10"/>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Contribute to the broader field of MT education by addressing an underexplored area of research, ensuring that training methods reflect both academic knowledge and real-world industry experiences (Gackle, 2020).</w:t>
      </w:r>
    </w:p>
    <w:p w14:paraId="4D42100F" w14:textId="77777777" w:rsidR="00EE2D24" w:rsidRPr="00F8565D" w:rsidRDefault="00EE2D24" w:rsidP="00EE2D24">
      <w:pPr>
        <w:pStyle w:val="Heading2"/>
        <w:rPr>
          <w:rFonts w:asciiTheme="minorBidi" w:hAnsiTheme="minorBidi" w:cstheme="minorBidi"/>
          <w:sz w:val="22"/>
          <w:szCs w:val="22"/>
        </w:rPr>
      </w:pPr>
      <w:bookmarkStart w:id="7" w:name="_Toc206610626"/>
      <w:r w:rsidRPr="00F8565D">
        <w:rPr>
          <w:rFonts w:asciiTheme="minorBidi" w:hAnsiTheme="minorBidi" w:cstheme="minorBidi"/>
          <w:sz w:val="22"/>
          <w:szCs w:val="22"/>
        </w:rPr>
        <w:t>Outlined Intention</w:t>
      </w:r>
      <w:bookmarkEnd w:id="7"/>
    </w:p>
    <w:p w14:paraId="7A6EFF8A" w14:textId="77777777" w:rsidR="00EE2D24" w:rsidRPr="00F8565D" w:rsidRDefault="00EE2D24" w:rsidP="00EE2D24">
      <w:pPr>
        <w:spacing w:before="100" w:beforeAutospacing="1" w:after="100" w:afterAutospacing="1" w:line="360" w:lineRule="auto"/>
        <w:outlineLvl w:val="2"/>
        <w:rPr>
          <w:rFonts w:asciiTheme="minorBidi" w:hAnsiTheme="minorBidi" w:cstheme="minorBidi"/>
          <w:sz w:val="22"/>
          <w:szCs w:val="22"/>
        </w:rPr>
      </w:pPr>
      <w:bookmarkStart w:id="8" w:name="_Toc206439327"/>
      <w:bookmarkStart w:id="9" w:name="_Toc206610627"/>
      <w:r w:rsidRPr="00F8565D">
        <w:rPr>
          <w:rFonts w:asciiTheme="minorBidi" w:hAnsiTheme="minorBidi" w:cstheme="minorBidi"/>
          <w:sz w:val="22"/>
          <w:szCs w:val="22"/>
        </w:rPr>
        <w:t>Objectives:</w:t>
      </w:r>
      <w:bookmarkEnd w:id="8"/>
      <w:bookmarkEnd w:id="9"/>
    </w:p>
    <w:p w14:paraId="0F4E4726" w14:textId="77777777" w:rsidR="00EE2D24" w:rsidRPr="00F8565D" w:rsidRDefault="00EE2D24" w:rsidP="00BE2383">
      <w:pPr>
        <w:pStyle w:val="ListParagraph"/>
        <w:numPr>
          <w:ilvl w:val="0"/>
          <w:numId w:val="10"/>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Assess areas for improvement in current musical theatre training with a focus on long-term vocal health and sustainability through qualitative research.</w:t>
      </w:r>
    </w:p>
    <w:p w14:paraId="490C3394" w14:textId="77777777" w:rsidR="00EE2D24" w:rsidRPr="00F8565D" w:rsidRDefault="00EE2D24" w:rsidP="00BE2383">
      <w:pPr>
        <w:pStyle w:val="ListParagraph"/>
        <w:numPr>
          <w:ilvl w:val="0"/>
          <w:numId w:val="10"/>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Create a comprehensive framework that prioritises vocal anatomy, health, stamina, technique, audition preparation, and the demands of a sustainable career in the MT industry.</w:t>
      </w:r>
    </w:p>
    <w:p w14:paraId="74238623" w14:textId="77777777" w:rsidR="00EE2D24" w:rsidRPr="00F8565D" w:rsidRDefault="00EE2D24" w:rsidP="00BE2383">
      <w:pPr>
        <w:pStyle w:val="ListParagraph"/>
        <w:numPr>
          <w:ilvl w:val="0"/>
          <w:numId w:val="10"/>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Test and refine the framework through feedback from educators, students, and professionals, ensuring it supports longevity and sustainable practices for MT singers</w:t>
      </w:r>
    </w:p>
    <w:p w14:paraId="11DDD099" w14:textId="2691750C" w:rsidR="00EE2D24" w:rsidRPr="00F8565D" w:rsidRDefault="00EE2D24" w:rsidP="00EE2D24">
      <w:pPr>
        <w:pStyle w:val="Heading2"/>
        <w:rPr>
          <w:rFonts w:asciiTheme="minorBidi" w:hAnsiTheme="minorBidi" w:cstheme="minorBidi"/>
          <w:sz w:val="22"/>
          <w:szCs w:val="22"/>
        </w:rPr>
      </w:pPr>
      <w:bookmarkStart w:id="10" w:name="_Toc206610628"/>
      <w:r w:rsidRPr="00F8565D">
        <w:rPr>
          <w:rFonts w:asciiTheme="minorBidi" w:hAnsiTheme="minorBidi" w:cstheme="minorBidi"/>
          <w:sz w:val="22"/>
          <w:szCs w:val="22"/>
        </w:rPr>
        <w:t>Methodology</w:t>
      </w:r>
      <w:bookmarkEnd w:id="10"/>
    </w:p>
    <w:p w14:paraId="3B5C9596" w14:textId="5C7C9C06" w:rsidR="00EE2D24" w:rsidRPr="00F8565D" w:rsidRDefault="00EE2D24" w:rsidP="0041408B">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This is a qualitative, participant-centred, inductive research design. Whilst not testing knowledge of vocal pedagogy, I am exploring beliefs, perspectives and values around vocal health within the training of singing within MT. This is aimed at developing a framework for teaching vocal health within higher education settings. </w:t>
      </w:r>
    </w:p>
    <w:p w14:paraId="69E3716F" w14:textId="77777777" w:rsidR="00EE2D24" w:rsidRPr="00F8565D" w:rsidRDefault="00EE2D24" w:rsidP="00EE2D24">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The project will employ a qualitative approach to gather rich, contextual insights.</w:t>
      </w:r>
    </w:p>
    <w:p w14:paraId="55839646" w14:textId="77777777" w:rsidR="00EE2D24" w:rsidRPr="00F8565D" w:rsidRDefault="00EE2D24" w:rsidP="00BE2383">
      <w:pPr>
        <w:numPr>
          <w:ilvl w:val="0"/>
          <w:numId w:val="6"/>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lastRenderedPageBreak/>
        <w:t>Interviews: Conduct semi-structured interviews with students, educators, and industry professionals to explore their perspectives on essential skills and knowledge. I will recruit participants through targeted outreach with relevant professional and academic forums online. I will aim to conduct 10 interviews with each category of students, educators and industry professionals.</w:t>
      </w:r>
    </w:p>
    <w:p w14:paraId="3428EB4C" w14:textId="77777777" w:rsidR="00EE2D24" w:rsidRPr="00F8565D" w:rsidRDefault="00EE2D24" w:rsidP="00BE2383">
      <w:pPr>
        <w:numPr>
          <w:ilvl w:val="0"/>
          <w:numId w:val="6"/>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Questionnaires: Distribute questionnaires to professionals with 1-10+ years of experience in the industry to identify key areas of focus. They will involve questions which will be closed-ended and open-ended. </w:t>
      </w:r>
    </w:p>
    <w:p w14:paraId="20D7A3B8" w14:textId="77777777" w:rsidR="00EE2D24" w:rsidRPr="00F8565D" w:rsidRDefault="00EE2D24" w:rsidP="00BE2383">
      <w:pPr>
        <w:numPr>
          <w:ilvl w:val="0"/>
          <w:numId w:val="6"/>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Focus Groups: Engage singing educators from diverse universities to discuss best practices and challenges in teaching musical theatre singing. I will conduct one focus group with 10 singing educators.</w:t>
      </w:r>
    </w:p>
    <w:p w14:paraId="0BB08CE8" w14:textId="77777777" w:rsidR="00EE2D24" w:rsidRPr="00F8565D" w:rsidRDefault="00EE2D24" w:rsidP="00BE2383">
      <w:pPr>
        <w:numPr>
          <w:ilvl w:val="0"/>
          <w:numId w:val="6"/>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Literature Review: Examine existing research on vocal pedagogy, musical theatre education, and related frameworks to provide a foundation for the framework. I will define my focus, identify key concepts and keywords, search for relevant literature and organise this thematically. </w:t>
      </w:r>
    </w:p>
    <w:p w14:paraId="0F1A6990" w14:textId="3544093A" w:rsidR="00EE2D24" w:rsidRPr="00F8565D" w:rsidRDefault="00EE2D24" w:rsidP="00EE2D24">
      <w:pPr>
        <w:pStyle w:val="Heading2"/>
        <w:rPr>
          <w:rFonts w:asciiTheme="minorBidi" w:hAnsiTheme="minorBidi" w:cstheme="minorBidi"/>
          <w:sz w:val="22"/>
          <w:szCs w:val="22"/>
        </w:rPr>
      </w:pPr>
      <w:bookmarkStart w:id="11" w:name="_Toc206610629"/>
      <w:r w:rsidRPr="00F8565D">
        <w:rPr>
          <w:rFonts w:asciiTheme="minorBidi" w:hAnsiTheme="minorBidi" w:cstheme="minorBidi"/>
          <w:sz w:val="22"/>
          <w:szCs w:val="22"/>
        </w:rPr>
        <w:t>Data Collection and Analysis</w:t>
      </w:r>
      <w:bookmarkEnd w:id="11"/>
    </w:p>
    <w:p w14:paraId="03508585" w14:textId="77777777" w:rsidR="00EE2D24" w:rsidRPr="00F8565D" w:rsidRDefault="00EE2D24" w:rsidP="00BE2383">
      <w:pPr>
        <w:numPr>
          <w:ilvl w:val="0"/>
          <w:numId w:val="7"/>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Use thematic analysis to identify common themes and priorities from interviews and focus groups (Braun and Clarke, 2021)</w:t>
      </w:r>
    </w:p>
    <w:p w14:paraId="431EE861" w14:textId="77777777" w:rsidR="00EE2D24" w:rsidRPr="00F8565D" w:rsidRDefault="00EE2D24" w:rsidP="00BE2383">
      <w:pPr>
        <w:numPr>
          <w:ilvl w:val="0"/>
          <w:numId w:val="7"/>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Use coding (Elliott, 2018)</w:t>
      </w:r>
    </w:p>
    <w:p w14:paraId="13C59966" w14:textId="77777777" w:rsidR="00EE2D24" w:rsidRPr="00F8565D" w:rsidRDefault="00EE2D24" w:rsidP="00BE2383">
      <w:pPr>
        <w:numPr>
          <w:ilvl w:val="0"/>
          <w:numId w:val="7"/>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Compare findings with existing literature to ensure the framework is evidence-based and comprehensive.</w:t>
      </w:r>
    </w:p>
    <w:p w14:paraId="1E9AA577" w14:textId="0E22D4EF" w:rsidR="00EE2D24" w:rsidRPr="00F8565D" w:rsidRDefault="00EE2D24" w:rsidP="00EE2D24">
      <w:pPr>
        <w:pStyle w:val="Heading2"/>
        <w:rPr>
          <w:rFonts w:asciiTheme="minorBidi" w:hAnsiTheme="minorBidi" w:cstheme="minorBidi"/>
          <w:sz w:val="22"/>
          <w:szCs w:val="22"/>
        </w:rPr>
      </w:pPr>
      <w:bookmarkStart w:id="12" w:name="_Toc206610630"/>
      <w:r w:rsidRPr="00F8565D">
        <w:rPr>
          <w:rFonts w:asciiTheme="minorBidi" w:hAnsiTheme="minorBidi" w:cstheme="minorBidi"/>
          <w:sz w:val="22"/>
          <w:szCs w:val="22"/>
        </w:rPr>
        <w:t>Population/Sample</w:t>
      </w:r>
      <w:bookmarkEnd w:id="12"/>
    </w:p>
    <w:p w14:paraId="2DCA7DAE" w14:textId="77777777" w:rsidR="00EE2D24" w:rsidRPr="00F8565D" w:rsidRDefault="00EE2D24" w:rsidP="00BE2383">
      <w:pPr>
        <w:numPr>
          <w:ilvl w:val="0"/>
          <w:numId w:val="8"/>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10 University-based singing educators.</w:t>
      </w:r>
    </w:p>
    <w:p w14:paraId="4C443F92" w14:textId="77777777" w:rsidR="00EE2D24" w:rsidRPr="00F8565D" w:rsidRDefault="00EE2D24" w:rsidP="00BE2383">
      <w:pPr>
        <w:numPr>
          <w:ilvl w:val="0"/>
          <w:numId w:val="8"/>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50 Students enrolled in musical theatre programmes (10 selected for interview).</w:t>
      </w:r>
    </w:p>
    <w:p w14:paraId="7147A931" w14:textId="77777777" w:rsidR="00EE2D24" w:rsidRPr="00F8565D" w:rsidRDefault="00EE2D24" w:rsidP="00BE2383">
      <w:pPr>
        <w:numPr>
          <w:ilvl w:val="0"/>
          <w:numId w:val="8"/>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50 Industry professionals with varied levels of experience (10 selected for interview).</w:t>
      </w:r>
    </w:p>
    <w:p w14:paraId="65329EE1" w14:textId="77777777" w:rsidR="00EE2D24" w:rsidRPr="00F8565D" w:rsidRDefault="00EE2D24" w:rsidP="00EE2D24">
      <w:pPr>
        <w:pStyle w:val="Heading2"/>
        <w:rPr>
          <w:rFonts w:asciiTheme="minorBidi" w:hAnsiTheme="minorBidi" w:cstheme="minorBidi"/>
          <w:sz w:val="22"/>
          <w:szCs w:val="22"/>
        </w:rPr>
      </w:pPr>
      <w:bookmarkStart w:id="13" w:name="_Toc206610631"/>
      <w:r w:rsidRPr="00F8565D">
        <w:rPr>
          <w:rFonts w:asciiTheme="minorBidi" w:hAnsiTheme="minorBidi" w:cstheme="minorBidi"/>
          <w:sz w:val="22"/>
          <w:szCs w:val="22"/>
        </w:rPr>
        <w:t>Ethics and Insider Research Considerations</w:t>
      </w:r>
      <w:bookmarkEnd w:id="13"/>
    </w:p>
    <w:p w14:paraId="62061519" w14:textId="77777777" w:rsidR="00EE2D24" w:rsidRPr="00F8565D" w:rsidRDefault="00EE2D24" w:rsidP="00EE2D24">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Ethical considerations include:</w:t>
      </w:r>
    </w:p>
    <w:p w14:paraId="1E64477C" w14:textId="77777777" w:rsidR="00EE2D24" w:rsidRPr="00F8565D" w:rsidRDefault="00EE2D24" w:rsidP="00BE2383">
      <w:pPr>
        <w:numPr>
          <w:ilvl w:val="0"/>
          <w:numId w:val="9"/>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Ensuring informed consent from all participants (University of Oxford, 2025)</w:t>
      </w:r>
    </w:p>
    <w:p w14:paraId="08172D01" w14:textId="77777777" w:rsidR="00EE2D24" w:rsidRPr="00F8565D" w:rsidRDefault="00EE2D24" w:rsidP="00BE2383">
      <w:pPr>
        <w:numPr>
          <w:ilvl w:val="0"/>
          <w:numId w:val="9"/>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Protecting anonymity and confidentiality of responses (Wiles et al, 2007)</w:t>
      </w:r>
    </w:p>
    <w:p w14:paraId="7C262161" w14:textId="77777777" w:rsidR="00EE2D24" w:rsidRPr="00F8565D" w:rsidRDefault="00EE2D24" w:rsidP="00BE2383">
      <w:pPr>
        <w:numPr>
          <w:ilvl w:val="0"/>
          <w:numId w:val="9"/>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Addressing potential bias as an insider-researcher by maintaining objectivity and seeking external validation of findings (Green, 2014).</w:t>
      </w:r>
    </w:p>
    <w:p w14:paraId="5DDB71E9" w14:textId="77777777" w:rsidR="00EE2D24" w:rsidRPr="00F8565D" w:rsidRDefault="00EE2D24" w:rsidP="00BE2383">
      <w:pPr>
        <w:numPr>
          <w:ilvl w:val="0"/>
          <w:numId w:val="9"/>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lastRenderedPageBreak/>
        <w:t>Reflecting on my dual role as a researcher and practitioner to ensure the integrity of the project (Arber, 2018)</w:t>
      </w:r>
    </w:p>
    <w:p w14:paraId="46ADD23C" w14:textId="77777777" w:rsidR="00EE2D24" w:rsidRPr="00F8565D" w:rsidRDefault="00EE2D24" w:rsidP="00BE2383">
      <w:pPr>
        <w:numPr>
          <w:ilvl w:val="0"/>
          <w:numId w:val="9"/>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I will store and protect data gathered by using anonymity ensuring there is no personal identifiable information linked to the data (Israel and Hay, 2006)</w:t>
      </w:r>
    </w:p>
    <w:p w14:paraId="1567126E" w14:textId="77777777" w:rsidR="00EE2D24" w:rsidRPr="00F8565D" w:rsidRDefault="00EE2D24" w:rsidP="00BE2383">
      <w:pPr>
        <w:numPr>
          <w:ilvl w:val="0"/>
          <w:numId w:val="9"/>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I will store and protect data gathered by encrypting any documents digitally, with restricted access.  </w:t>
      </w:r>
    </w:p>
    <w:p w14:paraId="2E3AB624" w14:textId="77777777" w:rsidR="00EE2D24" w:rsidRPr="00F8565D" w:rsidRDefault="00EE2D24" w:rsidP="00EE2D24">
      <w:pPr>
        <w:spacing w:before="100" w:beforeAutospacing="1" w:after="100" w:afterAutospacing="1" w:line="360" w:lineRule="auto"/>
        <w:ind w:left="360"/>
        <w:rPr>
          <w:rFonts w:asciiTheme="minorBidi" w:hAnsiTheme="minorBidi" w:cstheme="minorBidi"/>
          <w:sz w:val="22"/>
          <w:szCs w:val="22"/>
        </w:rPr>
      </w:pPr>
      <w:bookmarkStart w:id="14" w:name="_Toc206610632"/>
      <w:r w:rsidRPr="00F8565D">
        <w:rPr>
          <w:rStyle w:val="Heading2Char"/>
          <w:rFonts w:asciiTheme="minorBidi" w:hAnsiTheme="minorBidi" w:cstheme="minorBidi"/>
          <w:sz w:val="22"/>
          <w:szCs w:val="22"/>
        </w:rPr>
        <w:t>Individual Learning Outcomes</w:t>
      </w:r>
      <w:bookmarkEnd w:id="14"/>
      <w:r w:rsidRPr="00F8565D">
        <w:rPr>
          <w:rFonts w:asciiTheme="minorBidi" w:hAnsiTheme="minorBidi" w:cstheme="minorBidi"/>
          <w:sz w:val="22"/>
          <w:szCs w:val="22"/>
        </w:rPr>
        <w:br/>
      </w:r>
      <w:r w:rsidRPr="00F8565D">
        <w:rPr>
          <w:rFonts w:asciiTheme="minorBidi" w:hAnsiTheme="minorBidi" w:cstheme="minorBidi"/>
          <w:sz w:val="22"/>
          <w:szCs w:val="22"/>
        </w:rPr>
        <w:br/>
        <w:t>Through this project, I aim to achieve the following:</w:t>
      </w:r>
    </w:p>
    <w:p w14:paraId="1D6A550D" w14:textId="77777777" w:rsidR="00EE2D24" w:rsidRPr="00F8565D" w:rsidRDefault="00EE2D24" w:rsidP="00BE2383">
      <w:pPr>
        <w:numPr>
          <w:ilvl w:val="0"/>
          <w:numId w:val="11"/>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Develop a comprehensive understanding of the vocal health pedagogical approaches needed to ensure longevity and sustainability within musical theatre singing education.</w:t>
      </w:r>
    </w:p>
    <w:p w14:paraId="134DA2A0" w14:textId="77777777" w:rsidR="00EE2D24" w:rsidRPr="00F8565D" w:rsidRDefault="00EE2D24" w:rsidP="00BE2383">
      <w:pPr>
        <w:numPr>
          <w:ilvl w:val="0"/>
          <w:numId w:val="11"/>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Enhance my skills in qualitative research methodologies and framework design, with a focus on sustainable vocal health, technique, and stamina for long-term careers.</w:t>
      </w:r>
    </w:p>
    <w:p w14:paraId="246491DE" w14:textId="77777777" w:rsidR="00EE2D24" w:rsidRPr="00F8565D" w:rsidRDefault="00EE2D24" w:rsidP="00BE2383">
      <w:pPr>
        <w:numPr>
          <w:ilvl w:val="0"/>
          <w:numId w:val="11"/>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Contribute a valuable resource to the field of musical theatre education, aimed at fostering sustainable vocal practices and long-term success for singers.</w:t>
      </w:r>
    </w:p>
    <w:p w14:paraId="413CBEE6" w14:textId="036942A2" w:rsidR="00EE2D24" w:rsidRPr="00F8565D" w:rsidRDefault="00EE2D24" w:rsidP="00BE2383">
      <w:pPr>
        <w:numPr>
          <w:ilvl w:val="0"/>
          <w:numId w:val="11"/>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Strengthen collaboration and knowledge-sharing amongst educators, industry professionals, and vocal health experts to promote sustainable practices for singers within musical theatre.</w:t>
      </w:r>
    </w:p>
    <w:p w14:paraId="444DF6CD" w14:textId="1736624E" w:rsidR="00F8565D" w:rsidRPr="00F8565D" w:rsidRDefault="00F8565D" w:rsidP="00F8565D">
      <w:pPr>
        <w:pStyle w:val="Heading2"/>
        <w:rPr>
          <w:rFonts w:asciiTheme="minorBidi" w:hAnsiTheme="minorBidi" w:cstheme="minorBidi"/>
        </w:rPr>
      </w:pPr>
      <w:bookmarkStart w:id="15" w:name="_Toc206439333"/>
    </w:p>
    <w:p w14:paraId="1C661065" w14:textId="128FC62A" w:rsidR="00F8565D" w:rsidRPr="00F8565D" w:rsidRDefault="00F8565D" w:rsidP="00F8565D">
      <w:pPr>
        <w:rPr>
          <w:rFonts w:asciiTheme="minorBidi" w:hAnsiTheme="minorBidi" w:cstheme="minorBidi"/>
        </w:rPr>
      </w:pPr>
    </w:p>
    <w:p w14:paraId="30B1FA12" w14:textId="36D362F3" w:rsidR="00F8565D" w:rsidRPr="00F8565D" w:rsidRDefault="00F8565D" w:rsidP="00F8565D">
      <w:pPr>
        <w:rPr>
          <w:rFonts w:asciiTheme="minorBidi" w:hAnsiTheme="minorBidi" w:cstheme="minorBidi"/>
        </w:rPr>
      </w:pPr>
    </w:p>
    <w:p w14:paraId="6687D905" w14:textId="049D7F5E" w:rsidR="00F8565D" w:rsidRPr="00F8565D" w:rsidRDefault="00F8565D" w:rsidP="00F8565D">
      <w:pPr>
        <w:rPr>
          <w:rFonts w:asciiTheme="minorBidi" w:hAnsiTheme="minorBidi" w:cstheme="minorBidi"/>
        </w:rPr>
      </w:pPr>
    </w:p>
    <w:p w14:paraId="292BF7DD" w14:textId="16D0B467" w:rsidR="00F8565D" w:rsidRPr="00F8565D" w:rsidRDefault="00F8565D" w:rsidP="00F8565D">
      <w:pPr>
        <w:rPr>
          <w:rFonts w:asciiTheme="minorBidi" w:hAnsiTheme="minorBidi" w:cstheme="minorBidi"/>
        </w:rPr>
      </w:pPr>
    </w:p>
    <w:p w14:paraId="5FA58219" w14:textId="6B7CD923" w:rsidR="00F8565D" w:rsidRPr="00F8565D" w:rsidRDefault="00F8565D" w:rsidP="00F8565D">
      <w:pPr>
        <w:rPr>
          <w:rFonts w:asciiTheme="minorBidi" w:hAnsiTheme="minorBidi" w:cstheme="minorBidi"/>
        </w:rPr>
      </w:pPr>
    </w:p>
    <w:p w14:paraId="2FA30EAC" w14:textId="1D76B92C" w:rsidR="00F8565D" w:rsidRPr="00F8565D" w:rsidRDefault="00F8565D" w:rsidP="00F8565D">
      <w:pPr>
        <w:rPr>
          <w:rFonts w:asciiTheme="minorBidi" w:hAnsiTheme="minorBidi" w:cstheme="minorBidi"/>
        </w:rPr>
      </w:pPr>
    </w:p>
    <w:p w14:paraId="6EAA9AE8" w14:textId="2205B2E4" w:rsidR="00F8565D" w:rsidRPr="00F8565D" w:rsidRDefault="00F8565D" w:rsidP="00F8565D">
      <w:pPr>
        <w:rPr>
          <w:rFonts w:asciiTheme="minorBidi" w:hAnsiTheme="minorBidi" w:cstheme="minorBidi"/>
        </w:rPr>
      </w:pPr>
    </w:p>
    <w:p w14:paraId="4FAC8B00" w14:textId="295D655B" w:rsidR="00F8565D" w:rsidRPr="00F8565D" w:rsidRDefault="00F8565D" w:rsidP="00F8565D">
      <w:pPr>
        <w:rPr>
          <w:rFonts w:asciiTheme="minorBidi" w:hAnsiTheme="minorBidi" w:cstheme="minorBidi"/>
        </w:rPr>
      </w:pPr>
    </w:p>
    <w:p w14:paraId="7F060C2D" w14:textId="260E1C6D" w:rsidR="00F8565D" w:rsidRPr="00F8565D" w:rsidRDefault="00F8565D" w:rsidP="00F8565D">
      <w:pPr>
        <w:rPr>
          <w:rFonts w:asciiTheme="minorBidi" w:hAnsiTheme="minorBidi" w:cstheme="minorBidi"/>
        </w:rPr>
      </w:pPr>
    </w:p>
    <w:p w14:paraId="066541AA" w14:textId="7A8A8AE0" w:rsidR="00F8565D" w:rsidRDefault="00F8565D" w:rsidP="00F8565D">
      <w:pPr>
        <w:rPr>
          <w:rFonts w:asciiTheme="minorBidi" w:hAnsiTheme="minorBidi" w:cstheme="minorBidi"/>
        </w:rPr>
      </w:pPr>
    </w:p>
    <w:p w14:paraId="2FFEAFAF" w14:textId="58A68D3C" w:rsidR="00046AF1" w:rsidRDefault="00046AF1" w:rsidP="00F8565D">
      <w:pPr>
        <w:rPr>
          <w:rFonts w:asciiTheme="minorBidi" w:hAnsiTheme="minorBidi" w:cstheme="minorBidi"/>
        </w:rPr>
      </w:pPr>
    </w:p>
    <w:p w14:paraId="08852DA3" w14:textId="78347CD6" w:rsidR="00046AF1" w:rsidRDefault="00046AF1" w:rsidP="00F8565D">
      <w:pPr>
        <w:rPr>
          <w:rFonts w:asciiTheme="minorBidi" w:hAnsiTheme="minorBidi" w:cstheme="minorBidi"/>
        </w:rPr>
      </w:pPr>
    </w:p>
    <w:p w14:paraId="10A6078B" w14:textId="4C7C2541" w:rsidR="00046AF1" w:rsidRDefault="00046AF1" w:rsidP="00F8565D">
      <w:pPr>
        <w:rPr>
          <w:rFonts w:asciiTheme="minorBidi" w:hAnsiTheme="minorBidi" w:cstheme="minorBidi"/>
        </w:rPr>
      </w:pPr>
    </w:p>
    <w:p w14:paraId="51AE0C93" w14:textId="77777777" w:rsidR="00046AF1" w:rsidRPr="00F8565D" w:rsidRDefault="00046AF1" w:rsidP="00F8565D">
      <w:pPr>
        <w:rPr>
          <w:rFonts w:asciiTheme="minorBidi" w:hAnsiTheme="minorBidi" w:cstheme="minorBidi"/>
        </w:rPr>
      </w:pPr>
    </w:p>
    <w:p w14:paraId="69DCBD6C" w14:textId="337A75FC" w:rsidR="00F8565D" w:rsidRDefault="00F8565D" w:rsidP="00F8565D">
      <w:pPr>
        <w:rPr>
          <w:rFonts w:asciiTheme="minorBidi" w:hAnsiTheme="minorBidi" w:cstheme="minorBidi"/>
        </w:rPr>
      </w:pPr>
    </w:p>
    <w:p w14:paraId="7C0D1C49" w14:textId="77777777" w:rsidR="0041408B" w:rsidRPr="00F8565D" w:rsidRDefault="0041408B" w:rsidP="00F8565D">
      <w:pPr>
        <w:rPr>
          <w:rFonts w:asciiTheme="minorBidi" w:hAnsiTheme="minorBidi" w:cstheme="minorBidi"/>
        </w:rPr>
      </w:pPr>
    </w:p>
    <w:p w14:paraId="32E37D1D" w14:textId="64C80DA6" w:rsidR="00F8565D" w:rsidRPr="00F8565D" w:rsidRDefault="00F8565D" w:rsidP="00F8565D">
      <w:pPr>
        <w:pStyle w:val="Heading2"/>
        <w:rPr>
          <w:rFonts w:asciiTheme="minorBidi" w:hAnsiTheme="minorBidi" w:cstheme="minorBidi"/>
        </w:rPr>
      </w:pPr>
      <w:bookmarkStart w:id="16" w:name="_Toc206610633"/>
      <w:r w:rsidRPr="00F8565D">
        <w:rPr>
          <w:rFonts w:asciiTheme="minorBidi" w:hAnsiTheme="minorBidi" w:cstheme="minorBidi"/>
        </w:rPr>
        <w:lastRenderedPageBreak/>
        <w:t>Project Timeline</w:t>
      </w:r>
      <w:bookmarkEnd w:id="15"/>
      <w:bookmarkEnd w:id="16"/>
    </w:p>
    <w:p w14:paraId="5C438C3D" w14:textId="77777777" w:rsidR="00F8565D" w:rsidRPr="00F8565D" w:rsidRDefault="00F8565D" w:rsidP="00F8565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A detailed timeline will guide the project’s progress, with key milestones including research, framework development, and dissemination. Below is a Gantt chart outlining the schedule:</w:t>
      </w:r>
    </w:p>
    <w:p w14:paraId="2667DDAC" w14:textId="77777777" w:rsidR="00F8565D" w:rsidRPr="00F8565D" w:rsidRDefault="00F8565D" w:rsidP="00F8565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Figure 1 A Gannt chart for proposed project timeline.</w:t>
      </w:r>
    </w:p>
    <w:tbl>
      <w:tblPr>
        <w:tblW w:w="9212" w:type="dxa"/>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59"/>
        <w:gridCol w:w="293"/>
        <w:gridCol w:w="298"/>
        <w:gridCol w:w="298"/>
        <w:gridCol w:w="293"/>
        <w:gridCol w:w="298"/>
        <w:gridCol w:w="298"/>
        <w:gridCol w:w="298"/>
        <w:gridCol w:w="344"/>
        <w:gridCol w:w="545"/>
        <w:gridCol w:w="298"/>
        <w:gridCol w:w="298"/>
        <w:gridCol w:w="298"/>
        <w:gridCol w:w="298"/>
        <w:gridCol w:w="298"/>
        <w:gridCol w:w="298"/>
      </w:tblGrid>
      <w:tr w:rsidR="00F8565D" w:rsidRPr="00F8565D" w14:paraId="12EF241D" w14:textId="77777777" w:rsidTr="00156AAD">
        <w:trPr>
          <w:trHeight w:val="508"/>
        </w:trPr>
        <w:tc>
          <w:tcPr>
            <w:tcW w:w="4459" w:type="dxa"/>
          </w:tcPr>
          <w:p w14:paraId="79AFDD55" w14:textId="77777777" w:rsidR="00F8565D" w:rsidRPr="00F8565D" w:rsidRDefault="00F8565D" w:rsidP="00156AAD">
            <w:pPr>
              <w:pStyle w:val="TableParagraph"/>
              <w:spacing w:before="138" w:line="360" w:lineRule="auto"/>
              <w:ind w:left="110"/>
              <w:rPr>
                <w:rFonts w:asciiTheme="minorBidi" w:hAnsiTheme="minorBidi" w:cstheme="minorBidi"/>
                <w:sz w:val="22"/>
                <w:szCs w:val="22"/>
              </w:rPr>
            </w:pPr>
            <w:r w:rsidRPr="00F8565D">
              <w:rPr>
                <w:rFonts w:asciiTheme="minorBidi" w:hAnsiTheme="minorBidi" w:cstheme="minorBidi"/>
                <w:spacing w:val="-4"/>
                <w:sz w:val="22"/>
                <w:szCs w:val="22"/>
              </w:rPr>
              <w:t>TASK</w:t>
            </w:r>
          </w:p>
        </w:tc>
        <w:tc>
          <w:tcPr>
            <w:tcW w:w="1182" w:type="dxa"/>
            <w:gridSpan w:val="4"/>
          </w:tcPr>
          <w:p w14:paraId="6ACAFB84" w14:textId="77777777" w:rsidR="00F8565D" w:rsidRPr="00F8565D" w:rsidRDefault="00F8565D" w:rsidP="00156AAD">
            <w:pPr>
              <w:pStyle w:val="TableParagraph"/>
              <w:spacing w:before="23" w:line="360" w:lineRule="auto"/>
              <w:ind w:left="105" w:right="229"/>
              <w:rPr>
                <w:rFonts w:asciiTheme="minorBidi" w:hAnsiTheme="minorBidi" w:cstheme="minorBidi"/>
                <w:sz w:val="22"/>
                <w:szCs w:val="22"/>
              </w:rPr>
            </w:pPr>
            <w:r w:rsidRPr="00F8565D">
              <w:rPr>
                <w:rFonts w:asciiTheme="minorBidi" w:hAnsiTheme="minorBidi" w:cstheme="minorBidi"/>
                <w:sz w:val="22"/>
                <w:szCs w:val="22"/>
              </w:rPr>
              <w:t>Jan</w:t>
            </w:r>
            <w:r w:rsidRPr="00F8565D">
              <w:rPr>
                <w:rFonts w:asciiTheme="minorBidi" w:hAnsiTheme="minorBidi" w:cstheme="minorBidi"/>
                <w:spacing w:val="-14"/>
                <w:sz w:val="22"/>
                <w:szCs w:val="22"/>
              </w:rPr>
              <w:t xml:space="preserve"> </w:t>
            </w:r>
            <w:r w:rsidRPr="00F8565D">
              <w:rPr>
                <w:rFonts w:asciiTheme="minorBidi" w:hAnsiTheme="minorBidi" w:cstheme="minorBidi"/>
                <w:sz w:val="22"/>
                <w:szCs w:val="22"/>
              </w:rPr>
              <w:t>/</w:t>
            </w:r>
            <w:r w:rsidRPr="00F8565D">
              <w:rPr>
                <w:rFonts w:asciiTheme="minorBidi" w:hAnsiTheme="minorBidi" w:cstheme="minorBidi"/>
                <w:spacing w:val="-14"/>
                <w:sz w:val="22"/>
                <w:szCs w:val="22"/>
              </w:rPr>
              <w:t xml:space="preserve"> </w:t>
            </w:r>
            <w:r w:rsidRPr="00F8565D">
              <w:rPr>
                <w:rFonts w:asciiTheme="minorBidi" w:hAnsiTheme="minorBidi" w:cstheme="minorBidi"/>
                <w:sz w:val="22"/>
                <w:szCs w:val="22"/>
              </w:rPr>
              <w:t xml:space="preserve">Feb </w:t>
            </w:r>
            <w:r w:rsidRPr="00F8565D">
              <w:rPr>
                <w:rFonts w:asciiTheme="minorBidi" w:hAnsiTheme="minorBidi" w:cstheme="minorBidi"/>
                <w:spacing w:val="-4"/>
                <w:sz w:val="22"/>
                <w:szCs w:val="22"/>
              </w:rPr>
              <w:t>2025</w:t>
            </w:r>
          </w:p>
        </w:tc>
        <w:tc>
          <w:tcPr>
            <w:tcW w:w="1238" w:type="dxa"/>
            <w:gridSpan w:val="4"/>
          </w:tcPr>
          <w:p w14:paraId="081FD7B0" w14:textId="77777777" w:rsidR="00F8565D" w:rsidRPr="00F8565D" w:rsidRDefault="00F8565D" w:rsidP="00156AAD">
            <w:pPr>
              <w:pStyle w:val="TableParagraph"/>
              <w:spacing w:before="23" w:line="360" w:lineRule="auto"/>
              <w:ind w:left="109"/>
              <w:rPr>
                <w:rFonts w:asciiTheme="minorBidi" w:hAnsiTheme="minorBidi" w:cstheme="minorBidi"/>
                <w:sz w:val="22"/>
                <w:szCs w:val="22"/>
              </w:rPr>
            </w:pPr>
            <w:r w:rsidRPr="00F8565D">
              <w:rPr>
                <w:rFonts w:asciiTheme="minorBidi" w:hAnsiTheme="minorBidi" w:cstheme="minorBidi"/>
                <w:sz w:val="22"/>
                <w:szCs w:val="22"/>
              </w:rPr>
              <w:t>Mar</w:t>
            </w:r>
            <w:r w:rsidRPr="00F8565D">
              <w:rPr>
                <w:rFonts w:asciiTheme="minorBidi" w:hAnsiTheme="minorBidi" w:cstheme="minorBidi"/>
                <w:spacing w:val="-14"/>
                <w:sz w:val="22"/>
                <w:szCs w:val="22"/>
              </w:rPr>
              <w:t xml:space="preserve"> </w:t>
            </w:r>
            <w:r w:rsidRPr="00F8565D">
              <w:rPr>
                <w:rFonts w:asciiTheme="minorBidi" w:hAnsiTheme="minorBidi" w:cstheme="minorBidi"/>
                <w:sz w:val="22"/>
                <w:szCs w:val="22"/>
              </w:rPr>
              <w:t>/</w:t>
            </w:r>
            <w:r w:rsidRPr="00F8565D">
              <w:rPr>
                <w:rFonts w:asciiTheme="minorBidi" w:hAnsiTheme="minorBidi" w:cstheme="minorBidi"/>
                <w:spacing w:val="-14"/>
                <w:sz w:val="22"/>
                <w:szCs w:val="22"/>
              </w:rPr>
              <w:t xml:space="preserve"> </w:t>
            </w:r>
            <w:r w:rsidRPr="00F8565D">
              <w:rPr>
                <w:rFonts w:asciiTheme="minorBidi" w:hAnsiTheme="minorBidi" w:cstheme="minorBidi"/>
                <w:sz w:val="22"/>
                <w:szCs w:val="22"/>
              </w:rPr>
              <w:t xml:space="preserve">Apr </w:t>
            </w:r>
            <w:r w:rsidRPr="00F8565D">
              <w:rPr>
                <w:rFonts w:asciiTheme="minorBidi" w:hAnsiTheme="minorBidi" w:cstheme="minorBidi"/>
                <w:spacing w:val="-4"/>
                <w:sz w:val="22"/>
                <w:szCs w:val="22"/>
              </w:rPr>
              <w:t>2025</w:t>
            </w:r>
          </w:p>
        </w:tc>
        <w:tc>
          <w:tcPr>
            <w:tcW w:w="1141" w:type="dxa"/>
            <w:gridSpan w:val="3"/>
          </w:tcPr>
          <w:p w14:paraId="48A24198" w14:textId="77777777" w:rsidR="00F8565D" w:rsidRPr="00F8565D" w:rsidRDefault="00F8565D" w:rsidP="00156AAD">
            <w:pPr>
              <w:pStyle w:val="TableParagraph"/>
              <w:spacing w:before="23" w:line="360" w:lineRule="auto"/>
              <w:ind w:left="102" w:right="205"/>
              <w:rPr>
                <w:rFonts w:asciiTheme="minorBidi" w:hAnsiTheme="minorBidi" w:cstheme="minorBidi"/>
                <w:sz w:val="22"/>
                <w:szCs w:val="22"/>
              </w:rPr>
            </w:pPr>
            <w:r w:rsidRPr="00F8565D">
              <w:rPr>
                <w:rFonts w:asciiTheme="minorBidi" w:hAnsiTheme="minorBidi" w:cstheme="minorBidi"/>
                <w:sz w:val="22"/>
                <w:szCs w:val="22"/>
              </w:rPr>
              <w:t>May</w:t>
            </w:r>
            <w:r w:rsidRPr="00F8565D">
              <w:rPr>
                <w:rFonts w:asciiTheme="minorBidi" w:hAnsiTheme="minorBidi" w:cstheme="minorBidi"/>
                <w:spacing w:val="-14"/>
                <w:sz w:val="22"/>
                <w:szCs w:val="22"/>
              </w:rPr>
              <w:t xml:space="preserve"> </w:t>
            </w:r>
            <w:r w:rsidRPr="00F8565D">
              <w:rPr>
                <w:rFonts w:asciiTheme="minorBidi" w:hAnsiTheme="minorBidi" w:cstheme="minorBidi"/>
                <w:sz w:val="22"/>
                <w:szCs w:val="22"/>
              </w:rPr>
              <w:t>/</w:t>
            </w:r>
            <w:r w:rsidRPr="00F8565D">
              <w:rPr>
                <w:rFonts w:asciiTheme="minorBidi" w:hAnsiTheme="minorBidi" w:cstheme="minorBidi"/>
                <w:spacing w:val="-14"/>
                <w:sz w:val="22"/>
                <w:szCs w:val="22"/>
              </w:rPr>
              <w:t xml:space="preserve"> </w:t>
            </w:r>
            <w:r w:rsidRPr="00F8565D">
              <w:rPr>
                <w:rFonts w:asciiTheme="minorBidi" w:hAnsiTheme="minorBidi" w:cstheme="minorBidi"/>
                <w:sz w:val="22"/>
                <w:szCs w:val="22"/>
              </w:rPr>
              <w:t xml:space="preserve">Jun </w:t>
            </w:r>
            <w:r w:rsidRPr="00F8565D">
              <w:rPr>
                <w:rFonts w:asciiTheme="minorBidi" w:hAnsiTheme="minorBidi" w:cstheme="minorBidi"/>
                <w:spacing w:val="-4"/>
                <w:sz w:val="22"/>
                <w:szCs w:val="22"/>
              </w:rPr>
              <w:t>2025</w:t>
            </w:r>
          </w:p>
        </w:tc>
        <w:tc>
          <w:tcPr>
            <w:tcW w:w="1192" w:type="dxa"/>
            <w:gridSpan w:val="4"/>
          </w:tcPr>
          <w:p w14:paraId="13BB4913" w14:textId="77777777" w:rsidR="00F8565D" w:rsidRPr="00F8565D" w:rsidRDefault="00F8565D" w:rsidP="00156AAD">
            <w:pPr>
              <w:pStyle w:val="TableParagraph"/>
              <w:spacing w:before="23" w:line="360" w:lineRule="auto"/>
              <w:ind w:left="106"/>
              <w:rPr>
                <w:rFonts w:asciiTheme="minorBidi" w:hAnsiTheme="minorBidi" w:cstheme="minorBidi"/>
                <w:sz w:val="22"/>
                <w:szCs w:val="22"/>
              </w:rPr>
            </w:pPr>
            <w:r w:rsidRPr="00F8565D">
              <w:rPr>
                <w:rFonts w:asciiTheme="minorBidi" w:hAnsiTheme="minorBidi" w:cstheme="minorBidi"/>
                <w:sz w:val="22"/>
                <w:szCs w:val="22"/>
              </w:rPr>
              <w:t>July</w:t>
            </w:r>
            <w:r w:rsidRPr="00F8565D">
              <w:rPr>
                <w:rFonts w:asciiTheme="minorBidi" w:hAnsiTheme="minorBidi" w:cstheme="minorBidi"/>
                <w:spacing w:val="-14"/>
                <w:sz w:val="22"/>
                <w:szCs w:val="22"/>
              </w:rPr>
              <w:t xml:space="preserve"> </w:t>
            </w:r>
            <w:r w:rsidRPr="00F8565D">
              <w:rPr>
                <w:rFonts w:asciiTheme="minorBidi" w:hAnsiTheme="minorBidi" w:cstheme="minorBidi"/>
                <w:sz w:val="22"/>
                <w:szCs w:val="22"/>
              </w:rPr>
              <w:t>/</w:t>
            </w:r>
            <w:r w:rsidRPr="00F8565D">
              <w:rPr>
                <w:rFonts w:asciiTheme="minorBidi" w:hAnsiTheme="minorBidi" w:cstheme="minorBidi"/>
                <w:spacing w:val="-14"/>
                <w:sz w:val="22"/>
                <w:szCs w:val="22"/>
              </w:rPr>
              <w:t xml:space="preserve"> </w:t>
            </w:r>
            <w:r w:rsidRPr="00F8565D">
              <w:rPr>
                <w:rFonts w:asciiTheme="minorBidi" w:hAnsiTheme="minorBidi" w:cstheme="minorBidi"/>
                <w:sz w:val="22"/>
                <w:szCs w:val="22"/>
              </w:rPr>
              <w:t xml:space="preserve">Aug/Sept </w:t>
            </w:r>
            <w:r w:rsidRPr="00F8565D">
              <w:rPr>
                <w:rFonts w:asciiTheme="minorBidi" w:hAnsiTheme="minorBidi" w:cstheme="minorBidi"/>
                <w:spacing w:val="-4"/>
                <w:sz w:val="22"/>
                <w:szCs w:val="22"/>
              </w:rPr>
              <w:t>2025</w:t>
            </w:r>
          </w:p>
        </w:tc>
      </w:tr>
      <w:tr w:rsidR="00F8565D" w:rsidRPr="00F8565D" w14:paraId="408037B3" w14:textId="77777777" w:rsidTr="00156AAD">
        <w:trPr>
          <w:trHeight w:val="513"/>
        </w:trPr>
        <w:tc>
          <w:tcPr>
            <w:tcW w:w="9212" w:type="dxa"/>
            <w:gridSpan w:val="16"/>
          </w:tcPr>
          <w:p w14:paraId="7B492793" w14:textId="77777777" w:rsidR="00F8565D" w:rsidRPr="00F8565D" w:rsidRDefault="00F8565D" w:rsidP="00156AAD">
            <w:pPr>
              <w:pStyle w:val="TableParagraph"/>
              <w:spacing w:before="138" w:line="360" w:lineRule="auto"/>
              <w:ind w:left="110"/>
              <w:rPr>
                <w:rFonts w:asciiTheme="minorBidi" w:hAnsiTheme="minorBidi" w:cstheme="minorBidi"/>
                <w:sz w:val="22"/>
                <w:szCs w:val="22"/>
              </w:rPr>
            </w:pPr>
            <w:r w:rsidRPr="00F8565D">
              <w:rPr>
                <w:rFonts w:asciiTheme="minorBidi" w:hAnsiTheme="minorBidi" w:cstheme="minorBidi"/>
                <w:spacing w:val="-2"/>
                <w:sz w:val="22"/>
                <w:szCs w:val="22"/>
              </w:rPr>
              <w:t>Preparation</w:t>
            </w:r>
          </w:p>
        </w:tc>
      </w:tr>
      <w:tr w:rsidR="00F8565D" w:rsidRPr="00F8565D" w14:paraId="49FD1714" w14:textId="77777777" w:rsidTr="00156AAD">
        <w:trPr>
          <w:trHeight w:val="505"/>
        </w:trPr>
        <w:tc>
          <w:tcPr>
            <w:tcW w:w="4459" w:type="dxa"/>
          </w:tcPr>
          <w:p w14:paraId="11E5AD44"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Finalise</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research</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topic</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with</w:t>
            </w:r>
            <w:r w:rsidRPr="00F8565D">
              <w:rPr>
                <w:rFonts w:asciiTheme="minorBidi" w:hAnsiTheme="minorBidi" w:cstheme="minorBidi"/>
                <w:spacing w:val="-6"/>
                <w:sz w:val="22"/>
                <w:szCs w:val="22"/>
              </w:rPr>
              <w:t xml:space="preserve"> </w:t>
            </w:r>
            <w:r w:rsidRPr="00F8565D">
              <w:rPr>
                <w:rFonts w:asciiTheme="minorBidi" w:hAnsiTheme="minorBidi" w:cstheme="minorBidi"/>
                <w:spacing w:val="-2"/>
                <w:sz w:val="22"/>
                <w:szCs w:val="22"/>
              </w:rPr>
              <w:t>tutor</w:t>
            </w:r>
          </w:p>
        </w:tc>
        <w:tc>
          <w:tcPr>
            <w:tcW w:w="591" w:type="dxa"/>
            <w:gridSpan w:val="2"/>
            <w:tcBorders>
              <w:bottom w:val="nil"/>
              <w:right w:val="nil"/>
            </w:tcBorders>
            <w:shd w:val="clear" w:color="auto" w:fill="5D4EE3"/>
          </w:tcPr>
          <w:p w14:paraId="3334B803"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1" w:type="dxa"/>
            <w:gridSpan w:val="2"/>
            <w:tcBorders>
              <w:left w:val="nil"/>
              <w:bottom w:val="nil"/>
            </w:tcBorders>
          </w:tcPr>
          <w:p w14:paraId="0884084F"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238" w:type="dxa"/>
            <w:gridSpan w:val="4"/>
            <w:vMerge w:val="restart"/>
            <w:tcBorders>
              <w:bottom w:val="nil"/>
            </w:tcBorders>
          </w:tcPr>
          <w:p w14:paraId="4C3F8189"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45" w:type="dxa"/>
            <w:vMerge w:val="restart"/>
            <w:tcBorders>
              <w:bottom w:val="nil"/>
              <w:right w:val="nil"/>
            </w:tcBorders>
          </w:tcPr>
          <w:p w14:paraId="3B593F82"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val="restart"/>
            <w:tcBorders>
              <w:left w:val="nil"/>
            </w:tcBorders>
          </w:tcPr>
          <w:p w14:paraId="69E636CA"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92" w:type="dxa"/>
            <w:gridSpan w:val="4"/>
            <w:vMerge w:val="restart"/>
          </w:tcPr>
          <w:p w14:paraId="3FD0D80C"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17847A6B" w14:textId="77777777" w:rsidTr="00156AAD">
        <w:trPr>
          <w:trHeight w:val="508"/>
        </w:trPr>
        <w:tc>
          <w:tcPr>
            <w:tcW w:w="4459" w:type="dxa"/>
          </w:tcPr>
          <w:p w14:paraId="0D6B487D" w14:textId="77777777" w:rsidR="00F8565D" w:rsidRPr="00F8565D" w:rsidRDefault="00F8565D" w:rsidP="00156AAD">
            <w:pPr>
              <w:pStyle w:val="TableParagraph"/>
              <w:spacing w:before="141" w:line="360" w:lineRule="auto"/>
              <w:ind w:left="359"/>
              <w:rPr>
                <w:rFonts w:asciiTheme="minorBidi" w:hAnsiTheme="minorBidi" w:cstheme="minorBidi"/>
                <w:sz w:val="22"/>
                <w:szCs w:val="22"/>
              </w:rPr>
            </w:pPr>
            <w:r w:rsidRPr="00F8565D">
              <w:rPr>
                <w:rFonts w:asciiTheme="minorBidi" w:hAnsiTheme="minorBidi" w:cstheme="minorBidi"/>
                <w:sz w:val="22"/>
                <w:szCs w:val="22"/>
              </w:rPr>
              <w:t>Determine</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aims</w:t>
            </w:r>
            <w:r w:rsidRPr="00F8565D">
              <w:rPr>
                <w:rFonts w:asciiTheme="minorBidi" w:hAnsiTheme="minorBidi" w:cstheme="minorBidi"/>
                <w:spacing w:val="-6"/>
                <w:sz w:val="22"/>
                <w:szCs w:val="22"/>
              </w:rPr>
              <w:t xml:space="preserve"> </w:t>
            </w:r>
            <w:r w:rsidRPr="00F8565D">
              <w:rPr>
                <w:rFonts w:asciiTheme="minorBidi" w:hAnsiTheme="minorBidi" w:cstheme="minorBidi"/>
                <w:sz w:val="22"/>
                <w:szCs w:val="22"/>
              </w:rPr>
              <w:t>and</w:t>
            </w:r>
            <w:r w:rsidRPr="00F8565D">
              <w:rPr>
                <w:rFonts w:asciiTheme="minorBidi" w:hAnsiTheme="minorBidi" w:cstheme="minorBidi"/>
                <w:spacing w:val="-6"/>
                <w:sz w:val="22"/>
                <w:szCs w:val="22"/>
              </w:rPr>
              <w:t xml:space="preserve"> </w:t>
            </w:r>
            <w:r w:rsidRPr="00F8565D">
              <w:rPr>
                <w:rFonts w:asciiTheme="minorBidi" w:hAnsiTheme="minorBidi" w:cstheme="minorBidi"/>
                <w:spacing w:val="-2"/>
                <w:sz w:val="22"/>
                <w:szCs w:val="22"/>
              </w:rPr>
              <w:t>objectives</w:t>
            </w:r>
          </w:p>
        </w:tc>
        <w:tc>
          <w:tcPr>
            <w:tcW w:w="293" w:type="dxa"/>
            <w:vMerge w:val="restart"/>
            <w:tcBorders>
              <w:top w:val="nil"/>
              <w:right w:val="nil"/>
            </w:tcBorders>
          </w:tcPr>
          <w:p w14:paraId="67C89E4D"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tcBorders>
              <w:top w:val="nil"/>
              <w:left w:val="nil"/>
              <w:bottom w:val="nil"/>
              <w:right w:val="nil"/>
            </w:tcBorders>
            <w:shd w:val="clear" w:color="auto" w:fill="5D4EE3"/>
          </w:tcPr>
          <w:p w14:paraId="166DE756"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3" w:type="dxa"/>
            <w:tcBorders>
              <w:top w:val="nil"/>
              <w:left w:val="nil"/>
              <w:bottom w:val="nil"/>
            </w:tcBorders>
          </w:tcPr>
          <w:p w14:paraId="11508F48"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238" w:type="dxa"/>
            <w:gridSpan w:val="4"/>
            <w:vMerge/>
            <w:tcBorders>
              <w:top w:val="nil"/>
              <w:bottom w:val="nil"/>
            </w:tcBorders>
          </w:tcPr>
          <w:p w14:paraId="5A958A1B" w14:textId="77777777" w:rsidR="00F8565D" w:rsidRPr="00F8565D" w:rsidRDefault="00F8565D" w:rsidP="00156AAD">
            <w:pPr>
              <w:spacing w:line="360" w:lineRule="auto"/>
              <w:rPr>
                <w:rFonts w:asciiTheme="minorBidi" w:hAnsiTheme="minorBidi" w:cstheme="minorBidi"/>
                <w:sz w:val="22"/>
                <w:szCs w:val="22"/>
              </w:rPr>
            </w:pPr>
          </w:p>
        </w:tc>
        <w:tc>
          <w:tcPr>
            <w:tcW w:w="545" w:type="dxa"/>
            <w:vMerge/>
            <w:tcBorders>
              <w:top w:val="nil"/>
              <w:bottom w:val="nil"/>
              <w:right w:val="nil"/>
            </w:tcBorders>
          </w:tcPr>
          <w:p w14:paraId="35E01C8E"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left w:val="nil"/>
            </w:tcBorders>
          </w:tcPr>
          <w:p w14:paraId="71B438E4" w14:textId="77777777" w:rsidR="00F8565D" w:rsidRPr="00F8565D" w:rsidRDefault="00F8565D" w:rsidP="00156AAD">
            <w:pPr>
              <w:spacing w:line="360" w:lineRule="auto"/>
              <w:rPr>
                <w:rFonts w:asciiTheme="minorBidi" w:hAnsiTheme="minorBidi" w:cstheme="minorBidi"/>
                <w:sz w:val="22"/>
                <w:szCs w:val="22"/>
              </w:rPr>
            </w:pPr>
          </w:p>
        </w:tc>
        <w:tc>
          <w:tcPr>
            <w:tcW w:w="1192" w:type="dxa"/>
            <w:gridSpan w:val="4"/>
            <w:vMerge/>
            <w:tcBorders>
              <w:top w:val="nil"/>
            </w:tcBorders>
          </w:tcPr>
          <w:p w14:paraId="29F783B5"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6A16C22C" w14:textId="77777777" w:rsidTr="00156AAD">
        <w:trPr>
          <w:trHeight w:val="515"/>
        </w:trPr>
        <w:tc>
          <w:tcPr>
            <w:tcW w:w="4459" w:type="dxa"/>
          </w:tcPr>
          <w:p w14:paraId="50590F2C" w14:textId="77777777" w:rsidR="00F8565D" w:rsidRPr="00F8565D" w:rsidRDefault="00F8565D" w:rsidP="00156AAD">
            <w:pPr>
              <w:pStyle w:val="TableParagraph"/>
              <w:spacing w:before="34" w:line="360" w:lineRule="auto"/>
              <w:ind w:left="359"/>
              <w:rPr>
                <w:rFonts w:asciiTheme="minorBidi" w:hAnsiTheme="minorBidi" w:cstheme="minorBidi"/>
                <w:sz w:val="22"/>
                <w:szCs w:val="22"/>
              </w:rPr>
            </w:pPr>
            <w:r w:rsidRPr="00F8565D">
              <w:rPr>
                <w:rFonts w:asciiTheme="minorBidi" w:hAnsiTheme="minorBidi" w:cstheme="minorBidi"/>
                <w:sz w:val="22"/>
                <w:szCs w:val="22"/>
              </w:rPr>
              <w:t>Determine methodology and methods</w:t>
            </w:r>
          </w:p>
        </w:tc>
        <w:tc>
          <w:tcPr>
            <w:tcW w:w="293" w:type="dxa"/>
            <w:vMerge/>
            <w:tcBorders>
              <w:top w:val="nil"/>
              <w:right w:val="nil"/>
            </w:tcBorders>
          </w:tcPr>
          <w:p w14:paraId="03A7DC96"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tcBorders>
              <w:top w:val="nil"/>
              <w:left w:val="nil"/>
              <w:bottom w:val="nil"/>
              <w:right w:val="nil"/>
            </w:tcBorders>
          </w:tcPr>
          <w:p w14:paraId="59C6128C"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3" w:type="dxa"/>
            <w:tcBorders>
              <w:top w:val="nil"/>
              <w:left w:val="nil"/>
              <w:bottom w:val="nil"/>
            </w:tcBorders>
            <w:shd w:val="clear" w:color="auto" w:fill="5D4EE3"/>
          </w:tcPr>
          <w:p w14:paraId="1EC27D92"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238" w:type="dxa"/>
            <w:gridSpan w:val="4"/>
            <w:vMerge/>
            <w:tcBorders>
              <w:top w:val="nil"/>
              <w:bottom w:val="nil"/>
            </w:tcBorders>
          </w:tcPr>
          <w:p w14:paraId="2658156B" w14:textId="77777777" w:rsidR="00F8565D" w:rsidRPr="00F8565D" w:rsidRDefault="00F8565D" w:rsidP="00156AAD">
            <w:pPr>
              <w:spacing w:line="360" w:lineRule="auto"/>
              <w:rPr>
                <w:rFonts w:asciiTheme="minorBidi" w:hAnsiTheme="minorBidi" w:cstheme="minorBidi"/>
                <w:sz w:val="22"/>
                <w:szCs w:val="22"/>
              </w:rPr>
            </w:pPr>
          </w:p>
        </w:tc>
        <w:tc>
          <w:tcPr>
            <w:tcW w:w="545" w:type="dxa"/>
            <w:vMerge/>
            <w:tcBorders>
              <w:top w:val="nil"/>
              <w:bottom w:val="nil"/>
              <w:right w:val="nil"/>
            </w:tcBorders>
          </w:tcPr>
          <w:p w14:paraId="1C3A795F"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left w:val="nil"/>
            </w:tcBorders>
          </w:tcPr>
          <w:p w14:paraId="0A4F00A4" w14:textId="77777777" w:rsidR="00F8565D" w:rsidRPr="00F8565D" w:rsidRDefault="00F8565D" w:rsidP="00156AAD">
            <w:pPr>
              <w:spacing w:line="360" w:lineRule="auto"/>
              <w:rPr>
                <w:rFonts w:asciiTheme="minorBidi" w:hAnsiTheme="minorBidi" w:cstheme="minorBidi"/>
                <w:sz w:val="22"/>
                <w:szCs w:val="22"/>
              </w:rPr>
            </w:pPr>
          </w:p>
        </w:tc>
        <w:tc>
          <w:tcPr>
            <w:tcW w:w="1192" w:type="dxa"/>
            <w:gridSpan w:val="4"/>
            <w:vMerge/>
            <w:tcBorders>
              <w:top w:val="nil"/>
            </w:tcBorders>
          </w:tcPr>
          <w:p w14:paraId="13D83FDD"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0F37C3EB" w14:textId="77777777" w:rsidTr="00156AAD">
        <w:trPr>
          <w:trHeight w:val="508"/>
        </w:trPr>
        <w:tc>
          <w:tcPr>
            <w:tcW w:w="4459" w:type="dxa"/>
          </w:tcPr>
          <w:p w14:paraId="0623F75E"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Send out questionnaires, invite to interviews and scope focus group</w:t>
            </w:r>
          </w:p>
        </w:tc>
        <w:tc>
          <w:tcPr>
            <w:tcW w:w="293" w:type="dxa"/>
            <w:vMerge/>
            <w:tcBorders>
              <w:top w:val="nil"/>
              <w:right w:val="nil"/>
            </w:tcBorders>
          </w:tcPr>
          <w:p w14:paraId="2CD57B69" w14:textId="77777777" w:rsidR="00F8565D" w:rsidRPr="00F8565D" w:rsidRDefault="00F8565D" w:rsidP="00156AAD">
            <w:pPr>
              <w:spacing w:line="360" w:lineRule="auto"/>
              <w:rPr>
                <w:rFonts w:asciiTheme="minorBidi" w:hAnsiTheme="minorBidi" w:cstheme="minorBidi"/>
                <w:sz w:val="22"/>
                <w:szCs w:val="22"/>
              </w:rPr>
            </w:pPr>
          </w:p>
        </w:tc>
        <w:tc>
          <w:tcPr>
            <w:tcW w:w="298" w:type="dxa"/>
            <w:vMerge w:val="restart"/>
            <w:tcBorders>
              <w:top w:val="nil"/>
              <w:left w:val="nil"/>
              <w:right w:val="nil"/>
            </w:tcBorders>
          </w:tcPr>
          <w:p w14:paraId="14EC2FB5"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1" w:type="dxa"/>
            <w:gridSpan w:val="2"/>
            <w:vMerge w:val="restart"/>
            <w:tcBorders>
              <w:top w:val="nil"/>
              <w:left w:val="nil"/>
              <w:bottom w:val="nil"/>
            </w:tcBorders>
            <w:shd w:val="clear" w:color="auto" w:fill="5D4EE3"/>
          </w:tcPr>
          <w:p w14:paraId="43EEEDF3"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tcBorders>
              <w:top w:val="nil"/>
              <w:bottom w:val="nil"/>
              <w:right w:val="nil"/>
            </w:tcBorders>
            <w:shd w:val="clear" w:color="auto" w:fill="5D4EE3"/>
          </w:tcPr>
          <w:p w14:paraId="402B49C9"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940" w:type="dxa"/>
            <w:gridSpan w:val="3"/>
            <w:tcBorders>
              <w:top w:val="nil"/>
              <w:left w:val="nil"/>
              <w:bottom w:val="nil"/>
            </w:tcBorders>
          </w:tcPr>
          <w:p w14:paraId="57BA7AEF"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45" w:type="dxa"/>
            <w:vMerge/>
            <w:tcBorders>
              <w:top w:val="nil"/>
              <w:bottom w:val="nil"/>
              <w:right w:val="nil"/>
            </w:tcBorders>
          </w:tcPr>
          <w:p w14:paraId="280B17A4"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left w:val="nil"/>
            </w:tcBorders>
          </w:tcPr>
          <w:p w14:paraId="4C96A8DF" w14:textId="77777777" w:rsidR="00F8565D" w:rsidRPr="00F8565D" w:rsidRDefault="00F8565D" w:rsidP="00156AAD">
            <w:pPr>
              <w:spacing w:line="360" w:lineRule="auto"/>
              <w:rPr>
                <w:rFonts w:asciiTheme="minorBidi" w:hAnsiTheme="minorBidi" w:cstheme="minorBidi"/>
                <w:sz w:val="22"/>
                <w:szCs w:val="22"/>
              </w:rPr>
            </w:pPr>
          </w:p>
        </w:tc>
        <w:tc>
          <w:tcPr>
            <w:tcW w:w="1192" w:type="dxa"/>
            <w:gridSpan w:val="4"/>
            <w:vMerge/>
            <w:tcBorders>
              <w:top w:val="nil"/>
            </w:tcBorders>
          </w:tcPr>
          <w:p w14:paraId="4AD958FD"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6BCFB023" w14:textId="77777777" w:rsidTr="00156AAD">
        <w:trPr>
          <w:trHeight w:val="510"/>
        </w:trPr>
        <w:tc>
          <w:tcPr>
            <w:tcW w:w="4459" w:type="dxa"/>
          </w:tcPr>
          <w:p w14:paraId="6963D853" w14:textId="77777777" w:rsidR="00F8565D" w:rsidRPr="00F8565D" w:rsidRDefault="00F8565D" w:rsidP="00156AAD">
            <w:pPr>
              <w:pStyle w:val="TableParagraph"/>
              <w:spacing w:before="141" w:line="360" w:lineRule="auto"/>
              <w:ind w:left="359"/>
              <w:rPr>
                <w:rFonts w:asciiTheme="minorBidi" w:hAnsiTheme="minorBidi" w:cstheme="minorBidi"/>
                <w:sz w:val="22"/>
                <w:szCs w:val="22"/>
              </w:rPr>
            </w:pPr>
            <w:r w:rsidRPr="00F8565D">
              <w:rPr>
                <w:rFonts w:asciiTheme="minorBidi" w:hAnsiTheme="minorBidi" w:cstheme="minorBidi"/>
                <w:sz w:val="22"/>
                <w:szCs w:val="22"/>
              </w:rPr>
              <w:t>Research into longevity and sustainability of the performer</w:t>
            </w:r>
          </w:p>
        </w:tc>
        <w:tc>
          <w:tcPr>
            <w:tcW w:w="293" w:type="dxa"/>
            <w:vMerge/>
            <w:tcBorders>
              <w:top w:val="nil"/>
              <w:right w:val="nil"/>
            </w:tcBorders>
          </w:tcPr>
          <w:p w14:paraId="366ECCB5"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right w:val="nil"/>
            </w:tcBorders>
          </w:tcPr>
          <w:p w14:paraId="53B00C73" w14:textId="77777777" w:rsidR="00F8565D" w:rsidRPr="00F8565D" w:rsidRDefault="00F8565D" w:rsidP="00156AAD">
            <w:pPr>
              <w:spacing w:line="360" w:lineRule="auto"/>
              <w:rPr>
                <w:rFonts w:asciiTheme="minorBidi" w:hAnsiTheme="minorBidi" w:cstheme="minorBidi"/>
                <w:sz w:val="22"/>
                <w:szCs w:val="22"/>
              </w:rPr>
            </w:pPr>
          </w:p>
        </w:tc>
        <w:tc>
          <w:tcPr>
            <w:tcW w:w="591" w:type="dxa"/>
            <w:gridSpan w:val="2"/>
            <w:vMerge/>
            <w:tcBorders>
              <w:top w:val="nil"/>
              <w:left w:val="nil"/>
              <w:bottom w:val="nil"/>
            </w:tcBorders>
            <w:shd w:val="clear" w:color="auto" w:fill="5D4EE3"/>
          </w:tcPr>
          <w:p w14:paraId="23DA89AC" w14:textId="77777777" w:rsidR="00F8565D" w:rsidRPr="00F8565D" w:rsidRDefault="00F8565D" w:rsidP="00156AAD">
            <w:pPr>
              <w:spacing w:line="360" w:lineRule="auto"/>
              <w:rPr>
                <w:rFonts w:asciiTheme="minorBidi" w:hAnsiTheme="minorBidi" w:cstheme="minorBidi"/>
                <w:sz w:val="22"/>
                <w:szCs w:val="22"/>
              </w:rPr>
            </w:pPr>
          </w:p>
        </w:tc>
        <w:tc>
          <w:tcPr>
            <w:tcW w:w="1783" w:type="dxa"/>
            <w:gridSpan w:val="5"/>
            <w:tcBorders>
              <w:top w:val="nil"/>
              <w:bottom w:val="nil"/>
              <w:right w:val="nil"/>
            </w:tcBorders>
            <w:shd w:val="clear" w:color="auto" w:fill="5D4EE3"/>
          </w:tcPr>
          <w:p w14:paraId="11E0428F"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tcBorders>
              <w:top w:val="nil"/>
              <w:left w:val="nil"/>
            </w:tcBorders>
          </w:tcPr>
          <w:p w14:paraId="63662ED4" w14:textId="77777777" w:rsidR="00F8565D" w:rsidRPr="00F8565D" w:rsidRDefault="00F8565D" w:rsidP="00156AAD">
            <w:pPr>
              <w:spacing w:line="360" w:lineRule="auto"/>
              <w:rPr>
                <w:rFonts w:asciiTheme="minorBidi" w:hAnsiTheme="minorBidi" w:cstheme="minorBidi"/>
                <w:sz w:val="22"/>
                <w:szCs w:val="22"/>
              </w:rPr>
            </w:pPr>
          </w:p>
        </w:tc>
        <w:tc>
          <w:tcPr>
            <w:tcW w:w="1192" w:type="dxa"/>
            <w:gridSpan w:val="4"/>
            <w:vMerge/>
            <w:tcBorders>
              <w:top w:val="nil"/>
            </w:tcBorders>
          </w:tcPr>
          <w:p w14:paraId="621F74C6"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1719B224" w14:textId="77777777" w:rsidTr="00156AAD">
        <w:trPr>
          <w:trHeight w:val="515"/>
        </w:trPr>
        <w:tc>
          <w:tcPr>
            <w:tcW w:w="4459" w:type="dxa"/>
          </w:tcPr>
          <w:p w14:paraId="19A51140"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Write</w:t>
            </w:r>
            <w:r w:rsidRPr="00F8565D">
              <w:rPr>
                <w:rFonts w:asciiTheme="minorBidi" w:hAnsiTheme="minorBidi" w:cstheme="minorBidi"/>
                <w:spacing w:val="-8"/>
                <w:sz w:val="22"/>
                <w:szCs w:val="22"/>
              </w:rPr>
              <w:t xml:space="preserve"> </w:t>
            </w:r>
            <w:r w:rsidRPr="00F8565D">
              <w:rPr>
                <w:rFonts w:asciiTheme="minorBidi" w:hAnsiTheme="minorBidi" w:cstheme="minorBidi"/>
                <w:sz w:val="22"/>
                <w:szCs w:val="22"/>
              </w:rPr>
              <w:t>the</w:t>
            </w:r>
            <w:r w:rsidRPr="00F8565D">
              <w:rPr>
                <w:rFonts w:asciiTheme="minorBidi" w:hAnsiTheme="minorBidi" w:cstheme="minorBidi"/>
                <w:spacing w:val="-5"/>
                <w:sz w:val="22"/>
                <w:szCs w:val="22"/>
              </w:rPr>
              <w:t xml:space="preserve"> </w:t>
            </w:r>
            <w:r w:rsidRPr="00F8565D">
              <w:rPr>
                <w:rFonts w:asciiTheme="minorBidi" w:hAnsiTheme="minorBidi" w:cstheme="minorBidi"/>
                <w:sz w:val="22"/>
                <w:szCs w:val="22"/>
              </w:rPr>
              <w:t>project</w:t>
            </w:r>
            <w:r w:rsidRPr="00F8565D">
              <w:rPr>
                <w:rFonts w:asciiTheme="minorBidi" w:hAnsiTheme="minorBidi" w:cstheme="minorBidi"/>
                <w:spacing w:val="-5"/>
                <w:sz w:val="22"/>
                <w:szCs w:val="22"/>
              </w:rPr>
              <w:t xml:space="preserve"> </w:t>
            </w:r>
            <w:r w:rsidRPr="00F8565D">
              <w:rPr>
                <w:rFonts w:asciiTheme="minorBidi" w:hAnsiTheme="minorBidi" w:cstheme="minorBidi"/>
                <w:spacing w:val="-2"/>
                <w:sz w:val="22"/>
                <w:szCs w:val="22"/>
              </w:rPr>
              <w:t>proposal</w:t>
            </w:r>
          </w:p>
        </w:tc>
        <w:tc>
          <w:tcPr>
            <w:tcW w:w="293" w:type="dxa"/>
            <w:vMerge/>
            <w:tcBorders>
              <w:top w:val="nil"/>
              <w:right w:val="nil"/>
            </w:tcBorders>
          </w:tcPr>
          <w:p w14:paraId="6C937254"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right w:val="nil"/>
            </w:tcBorders>
          </w:tcPr>
          <w:p w14:paraId="6F95F58D" w14:textId="77777777" w:rsidR="00F8565D" w:rsidRPr="00F8565D" w:rsidRDefault="00F8565D" w:rsidP="00156AAD">
            <w:pPr>
              <w:spacing w:line="360" w:lineRule="auto"/>
              <w:rPr>
                <w:rFonts w:asciiTheme="minorBidi" w:hAnsiTheme="minorBidi" w:cstheme="minorBidi"/>
                <w:sz w:val="22"/>
                <w:szCs w:val="22"/>
              </w:rPr>
            </w:pPr>
          </w:p>
        </w:tc>
        <w:tc>
          <w:tcPr>
            <w:tcW w:w="298" w:type="dxa"/>
            <w:tcBorders>
              <w:top w:val="nil"/>
              <w:left w:val="nil"/>
              <w:right w:val="nil"/>
            </w:tcBorders>
          </w:tcPr>
          <w:p w14:paraId="66FA17EF"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3" w:type="dxa"/>
            <w:tcBorders>
              <w:top w:val="nil"/>
              <w:left w:val="nil"/>
            </w:tcBorders>
            <w:shd w:val="clear" w:color="auto" w:fill="5D4EE3"/>
          </w:tcPr>
          <w:p w14:paraId="23751374"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tcBorders>
              <w:top w:val="nil"/>
              <w:right w:val="nil"/>
            </w:tcBorders>
            <w:shd w:val="clear" w:color="auto" w:fill="5D4EE3"/>
          </w:tcPr>
          <w:p w14:paraId="5D7804A2"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642" w:type="dxa"/>
            <w:gridSpan w:val="2"/>
            <w:tcBorders>
              <w:top w:val="nil"/>
              <w:left w:val="nil"/>
            </w:tcBorders>
          </w:tcPr>
          <w:p w14:paraId="60569D3B"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45" w:type="dxa"/>
            <w:tcBorders>
              <w:top w:val="nil"/>
              <w:right w:val="nil"/>
            </w:tcBorders>
          </w:tcPr>
          <w:p w14:paraId="75DACD3A"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tcBorders>
              <w:top w:val="nil"/>
              <w:left w:val="nil"/>
            </w:tcBorders>
          </w:tcPr>
          <w:p w14:paraId="66002061" w14:textId="77777777" w:rsidR="00F8565D" w:rsidRPr="00F8565D" w:rsidRDefault="00F8565D" w:rsidP="00156AAD">
            <w:pPr>
              <w:spacing w:line="360" w:lineRule="auto"/>
              <w:rPr>
                <w:rFonts w:asciiTheme="minorBidi" w:hAnsiTheme="minorBidi" w:cstheme="minorBidi"/>
                <w:sz w:val="22"/>
                <w:szCs w:val="22"/>
              </w:rPr>
            </w:pPr>
          </w:p>
        </w:tc>
        <w:tc>
          <w:tcPr>
            <w:tcW w:w="1192" w:type="dxa"/>
            <w:gridSpan w:val="4"/>
            <w:vMerge/>
            <w:tcBorders>
              <w:top w:val="nil"/>
            </w:tcBorders>
          </w:tcPr>
          <w:p w14:paraId="2DE72240"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0B963F58" w14:textId="77777777" w:rsidTr="00156AAD">
        <w:trPr>
          <w:trHeight w:val="508"/>
        </w:trPr>
        <w:tc>
          <w:tcPr>
            <w:tcW w:w="9212" w:type="dxa"/>
            <w:gridSpan w:val="16"/>
          </w:tcPr>
          <w:p w14:paraId="4FD3CE18" w14:textId="77777777" w:rsidR="00F8565D" w:rsidRPr="00F8565D" w:rsidRDefault="00F8565D" w:rsidP="00156AAD">
            <w:pPr>
              <w:pStyle w:val="TableParagraph"/>
              <w:spacing w:before="138" w:line="360" w:lineRule="auto"/>
              <w:ind w:left="110"/>
              <w:rPr>
                <w:rFonts w:asciiTheme="minorBidi" w:hAnsiTheme="minorBidi" w:cstheme="minorBidi"/>
                <w:sz w:val="22"/>
                <w:szCs w:val="22"/>
              </w:rPr>
            </w:pPr>
            <w:r w:rsidRPr="00F8565D">
              <w:rPr>
                <w:rFonts w:asciiTheme="minorBidi" w:hAnsiTheme="minorBidi" w:cstheme="minorBidi"/>
                <w:spacing w:val="-2"/>
                <w:sz w:val="22"/>
                <w:szCs w:val="22"/>
              </w:rPr>
              <w:t>Research</w:t>
            </w:r>
          </w:p>
        </w:tc>
      </w:tr>
      <w:tr w:rsidR="00F8565D" w:rsidRPr="00F8565D" w14:paraId="4BA02C98" w14:textId="77777777" w:rsidTr="00156AAD">
        <w:trPr>
          <w:trHeight w:val="508"/>
        </w:trPr>
        <w:tc>
          <w:tcPr>
            <w:tcW w:w="4459" w:type="dxa"/>
          </w:tcPr>
          <w:p w14:paraId="1E08D788"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Literature</w:t>
            </w:r>
            <w:r w:rsidRPr="00F8565D">
              <w:rPr>
                <w:rFonts w:asciiTheme="minorBidi" w:hAnsiTheme="minorBidi" w:cstheme="minorBidi"/>
                <w:spacing w:val="-10"/>
                <w:sz w:val="22"/>
                <w:szCs w:val="22"/>
              </w:rPr>
              <w:t xml:space="preserve"> </w:t>
            </w:r>
            <w:r w:rsidRPr="00F8565D">
              <w:rPr>
                <w:rFonts w:asciiTheme="minorBidi" w:hAnsiTheme="minorBidi" w:cstheme="minorBidi"/>
                <w:spacing w:val="-2"/>
                <w:sz w:val="22"/>
                <w:szCs w:val="22"/>
              </w:rPr>
              <w:t>review</w:t>
            </w:r>
          </w:p>
        </w:tc>
        <w:tc>
          <w:tcPr>
            <w:tcW w:w="889" w:type="dxa"/>
            <w:gridSpan w:val="3"/>
            <w:vMerge w:val="restart"/>
            <w:tcBorders>
              <w:right w:val="nil"/>
            </w:tcBorders>
          </w:tcPr>
          <w:p w14:paraId="54413799"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3" w:type="dxa"/>
            <w:tcBorders>
              <w:left w:val="nil"/>
              <w:bottom w:val="nil"/>
            </w:tcBorders>
            <w:shd w:val="clear" w:color="auto" w:fill="00B0F0"/>
          </w:tcPr>
          <w:p w14:paraId="64FED573"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238" w:type="dxa"/>
            <w:gridSpan w:val="4"/>
            <w:tcBorders>
              <w:bottom w:val="nil"/>
            </w:tcBorders>
            <w:shd w:val="clear" w:color="auto" w:fill="00B0F0"/>
          </w:tcPr>
          <w:p w14:paraId="1F4F9A0F"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41" w:type="dxa"/>
            <w:gridSpan w:val="3"/>
            <w:vMerge w:val="restart"/>
            <w:tcBorders>
              <w:bottom w:val="nil"/>
            </w:tcBorders>
          </w:tcPr>
          <w:p w14:paraId="4BD5FFE6"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92" w:type="dxa"/>
            <w:gridSpan w:val="4"/>
            <w:vMerge w:val="restart"/>
          </w:tcPr>
          <w:p w14:paraId="6BC6FB36"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42A7FE41" w14:textId="77777777" w:rsidTr="00156AAD">
        <w:trPr>
          <w:trHeight w:val="513"/>
        </w:trPr>
        <w:tc>
          <w:tcPr>
            <w:tcW w:w="4459" w:type="dxa"/>
          </w:tcPr>
          <w:p w14:paraId="5ADBA54C" w14:textId="77777777" w:rsidR="00F8565D" w:rsidRPr="00F8565D" w:rsidRDefault="00F8565D" w:rsidP="00156AAD">
            <w:pPr>
              <w:pStyle w:val="TableParagraph"/>
              <w:spacing w:before="32" w:line="360" w:lineRule="auto"/>
              <w:ind w:left="359"/>
              <w:rPr>
                <w:rFonts w:asciiTheme="minorBidi" w:hAnsiTheme="minorBidi" w:cstheme="minorBidi"/>
                <w:sz w:val="22"/>
                <w:szCs w:val="22"/>
              </w:rPr>
            </w:pPr>
            <w:r w:rsidRPr="00F8565D">
              <w:rPr>
                <w:rFonts w:asciiTheme="minorBidi" w:hAnsiTheme="minorBidi" w:cstheme="minorBidi"/>
                <w:sz w:val="22"/>
                <w:szCs w:val="22"/>
              </w:rPr>
              <w:t>Collect data from methodology</w:t>
            </w:r>
          </w:p>
        </w:tc>
        <w:tc>
          <w:tcPr>
            <w:tcW w:w="889" w:type="dxa"/>
            <w:gridSpan w:val="3"/>
            <w:vMerge/>
            <w:tcBorders>
              <w:top w:val="nil"/>
              <w:right w:val="nil"/>
            </w:tcBorders>
          </w:tcPr>
          <w:p w14:paraId="37614BE5" w14:textId="77777777" w:rsidR="00F8565D" w:rsidRPr="00F8565D" w:rsidRDefault="00F8565D" w:rsidP="00156AAD">
            <w:pPr>
              <w:spacing w:line="360" w:lineRule="auto"/>
              <w:rPr>
                <w:rFonts w:asciiTheme="minorBidi" w:hAnsiTheme="minorBidi" w:cstheme="minorBidi"/>
                <w:sz w:val="22"/>
                <w:szCs w:val="22"/>
              </w:rPr>
            </w:pPr>
          </w:p>
        </w:tc>
        <w:tc>
          <w:tcPr>
            <w:tcW w:w="293" w:type="dxa"/>
            <w:vMerge w:val="restart"/>
            <w:tcBorders>
              <w:top w:val="nil"/>
              <w:left w:val="nil"/>
            </w:tcBorders>
          </w:tcPr>
          <w:p w14:paraId="2AA970A0"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val="restart"/>
            <w:tcBorders>
              <w:top w:val="nil"/>
              <w:right w:val="nil"/>
            </w:tcBorders>
          </w:tcPr>
          <w:p w14:paraId="41527B33"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642" w:type="dxa"/>
            <w:gridSpan w:val="2"/>
            <w:vMerge w:val="restart"/>
            <w:tcBorders>
              <w:top w:val="nil"/>
              <w:left w:val="nil"/>
              <w:bottom w:val="nil"/>
            </w:tcBorders>
            <w:shd w:val="clear" w:color="auto" w:fill="00B0F0"/>
          </w:tcPr>
          <w:p w14:paraId="144D1B89"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41" w:type="dxa"/>
            <w:gridSpan w:val="3"/>
            <w:vMerge/>
            <w:tcBorders>
              <w:top w:val="nil"/>
              <w:bottom w:val="nil"/>
            </w:tcBorders>
          </w:tcPr>
          <w:p w14:paraId="6D261F99" w14:textId="77777777" w:rsidR="00F8565D" w:rsidRPr="00F8565D" w:rsidRDefault="00F8565D" w:rsidP="00156AAD">
            <w:pPr>
              <w:spacing w:line="360" w:lineRule="auto"/>
              <w:rPr>
                <w:rFonts w:asciiTheme="minorBidi" w:hAnsiTheme="minorBidi" w:cstheme="minorBidi"/>
                <w:sz w:val="22"/>
                <w:szCs w:val="22"/>
              </w:rPr>
            </w:pPr>
          </w:p>
        </w:tc>
        <w:tc>
          <w:tcPr>
            <w:tcW w:w="1192" w:type="dxa"/>
            <w:gridSpan w:val="4"/>
            <w:vMerge/>
            <w:tcBorders>
              <w:top w:val="nil"/>
            </w:tcBorders>
          </w:tcPr>
          <w:p w14:paraId="6A971FB3"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1B329881" w14:textId="77777777" w:rsidTr="00156AAD">
        <w:trPr>
          <w:trHeight w:val="508"/>
        </w:trPr>
        <w:tc>
          <w:tcPr>
            <w:tcW w:w="4459" w:type="dxa"/>
          </w:tcPr>
          <w:p w14:paraId="41D1D07D" w14:textId="77777777" w:rsidR="00F8565D" w:rsidRPr="00F8565D" w:rsidRDefault="00F8565D" w:rsidP="00156AAD">
            <w:pPr>
              <w:pStyle w:val="TableParagraph"/>
              <w:spacing w:before="23" w:line="360" w:lineRule="auto"/>
              <w:ind w:left="359"/>
              <w:rPr>
                <w:rFonts w:asciiTheme="minorBidi" w:hAnsiTheme="minorBidi" w:cstheme="minorBidi"/>
                <w:sz w:val="22"/>
                <w:szCs w:val="22"/>
              </w:rPr>
            </w:pPr>
            <w:r w:rsidRPr="00F8565D">
              <w:rPr>
                <w:rFonts w:asciiTheme="minorBidi" w:hAnsiTheme="minorBidi" w:cstheme="minorBidi"/>
                <w:sz w:val="22"/>
                <w:szCs w:val="22"/>
              </w:rPr>
              <w:t>Seek findings</w:t>
            </w:r>
          </w:p>
        </w:tc>
        <w:tc>
          <w:tcPr>
            <w:tcW w:w="889" w:type="dxa"/>
            <w:gridSpan w:val="3"/>
            <w:vMerge/>
            <w:tcBorders>
              <w:top w:val="nil"/>
              <w:right w:val="nil"/>
            </w:tcBorders>
          </w:tcPr>
          <w:p w14:paraId="29383330" w14:textId="77777777" w:rsidR="00F8565D" w:rsidRPr="00F8565D" w:rsidRDefault="00F8565D" w:rsidP="00156AAD">
            <w:pPr>
              <w:spacing w:line="360" w:lineRule="auto"/>
              <w:rPr>
                <w:rFonts w:asciiTheme="minorBidi" w:hAnsiTheme="minorBidi" w:cstheme="minorBidi"/>
                <w:sz w:val="22"/>
                <w:szCs w:val="22"/>
              </w:rPr>
            </w:pPr>
          </w:p>
        </w:tc>
        <w:tc>
          <w:tcPr>
            <w:tcW w:w="293" w:type="dxa"/>
            <w:vMerge/>
            <w:tcBorders>
              <w:top w:val="nil"/>
              <w:left w:val="nil"/>
            </w:tcBorders>
          </w:tcPr>
          <w:p w14:paraId="6C1081DD"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right w:val="nil"/>
            </w:tcBorders>
          </w:tcPr>
          <w:p w14:paraId="5052FBC9" w14:textId="77777777" w:rsidR="00F8565D" w:rsidRPr="00F8565D" w:rsidRDefault="00F8565D" w:rsidP="00156AAD">
            <w:pPr>
              <w:spacing w:line="360" w:lineRule="auto"/>
              <w:rPr>
                <w:rFonts w:asciiTheme="minorBidi" w:hAnsiTheme="minorBidi" w:cstheme="minorBidi"/>
                <w:sz w:val="22"/>
                <w:szCs w:val="22"/>
              </w:rPr>
            </w:pPr>
          </w:p>
        </w:tc>
        <w:tc>
          <w:tcPr>
            <w:tcW w:w="642" w:type="dxa"/>
            <w:gridSpan w:val="2"/>
            <w:vMerge/>
            <w:tcBorders>
              <w:top w:val="nil"/>
              <w:left w:val="nil"/>
              <w:bottom w:val="nil"/>
            </w:tcBorders>
            <w:shd w:val="clear" w:color="auto" w:fill="00B0F0"/>
          </w:tcPr>
          <w:p w14:paraId="1A923BA4" w14:textId="77777777" w:rsidR="00F8565D" w:rsidRPr="00F8565D" w:rsidRDefault="00F8565D" w:rsidP="00156AAD">
            <w:pPr>
              <w:spacing w:line="360" w:lineRule="auto"/>
              <w:rPr>
                <w:rFonts w:asciiTheme="minorBidi" w:hAnsiTheme="minorBidi" w:cstheme="minorBidi"/>
                <w:sz w:val="22"/>
                <w:szCs w:val="22"/>
              </w:rPr>
            </w:pPr>
          </w:p>
        </w:tc>
        <w:tc>
          <w:tcPr>
            <w:tcW w:w="1141" w:type="dxa"/>
            <w:gridSpan w:val="3"/>
            <w:vMerge/>
            <w:tcBorders>
              <w:top w:val="nil"/>
              <w:bottom w:val="nil"/>
            </w:tcBorders>
          </w:tcPr>
          <w:p w14:paraId="7706D273" w14:textId="77777777" w:rsidR="00F8565D" w:rsidRPr="00F8565D" w:rsidRDefault="00F8565D" w:rsidP="00156AAD">
            <w:pPr>
              <w:spacing w:line="360" w:lineRule="auto"/>
              <w:rPr>
                <w:rFonts w:asciiTheme="minorBidi" w:hAnsiTheme="minorBidi" w:cstheme="minorBidi"/>
                <w:sz w:val="22"/>
                <w:szCs w:val="22"/>
              </w:rPr>
            </w:pPr>
          </w:p>
        </w:tc>
        <w:tc>
          <w:tcPr>
            <w:tcW w:w="1192" w:type="dxa"/>
            <w:gridSpan w:val="4"/>
            <w:vMerge/>
            <w:tcBorders>
              <w:top w:val="nil"/>
            </w:tcBorders>
          </w:tcPr>
          <w:p w14:paraId="5BC477BE"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198C8BDC" w14:textId="77777777" w:rsidTr="00156AAD">
        <w:trPr>
          <w:trHeight w:val="510"/>
        </w:trPr>
        <w:tc>
          <w:tcPr>
            <w:tcW w:w="4459" w:type="dxa"/>
          </w:tcPr>
          <w:p w14:paraId="7F115697"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Draft codified framework</w:t>
            </w:r>
          </w:p>
        </w:tc>
        <w:tc>
          <w:tcPr>
            <w:tcW w:w="889" w:type="dxa"/>
            <w:gridSpan w:val="3"/>
            <w:vMerge/>
            <w:tcBorders>
              <w:top w:val="nil"/>
              <w:right w:val="nil"/>
            </w:tcBorders>
          </w:tcPr>
          <w:p w14:paraId="5733D4DE" w14:textId="77777777" w:rsidR="00F8565D" w:rsidRPr="00F8565D" w:rsidRDefault="00F8565D" w:rsidP="00156AAD">
            <w:pPr>
              <w:spacing w:line="360" w:lineRule="auto"/>
              <w:rPr>
                <w:rFonts w:asciiTheme="minorBidi" w:hAnsiTheme="minorBidi" w:cstheme="minorBidi"/>
                <w:sz w:val="22"/>
                <w:szCs w:val="22"/>
              </w:rPr>
            </w:pPr>
          </w:p>
        </w:tc>
        <w:tc>
          <w:tcPr>
            <w:tcW w:w="293" w:type="dxa"/>
            <w:vMerge/>
            <w:tcBorders>
              <w:top w:val="nil"/>
              <w:left w:val="nil"/>
            </w:tcBorders>
          </w:tcPr>
          <w:p w14:paraId="7A7A25C8"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right w:val="nil"/>
            </w:tcBorders>
          </w:tcPr>
          <w:p w14:paraId="3B086164" w14:textId="77777777" w:rsidR="00F8565D" w:rsidRPr="00F8565D" w:rsidRDefault="00F8565D" w:rsidP="00156AAD">
            <w:pPr>
              <w:spacing w:line="360" w:lineRule="auto"/>
              <w:rPr>
                <w:rFonts w:asciiTheme="minorBidi" w:hAnsiTheme="minorBidi" w:cstheme="minorBidi"/>
                <w:sz w:val="22"/>
                <w:szCs w:val="22"/>
              </w:rPr>
            </w:pPr>
          </w:p>
        </w:tc>
        <w:tc>
          <w:tcPr>
            <w:tcW w:w="298" w:type="dxa"/>
            <w:vMerge w:val="restart"/>
            <w:tcBorders>
              <w:top w:val="nil"/>
              <w:left w:val="nil"/>
              <w:right w:val="nil"/>
            </w:tcBorders>
          </w:tcPr>
          <w:p w14:paraId="4B8D1D5B"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344" w:type="dxa"/>
            <w:tcBorders>
              <w:top w:val="nil"/>
              <w:left w:val="nil"/>
              <w:bottom w:val="nil"/>
            </w:tcBorders>
            <w:shd w:val="clear" w:color="auto" w:fill="00B0F0"/>
          </w:tcPr>
          <w:p w14:paraId="7FAC18B3"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41" w:type="dxa"/>
            <w:gridSpan w:val="3"/>
            <w:tcBorders>
              <w:top w:val="nil"/>
              <w:bottom w:val="nil"/>
            </w:tcBorders>
            <w:shd w:val="clear" w:color="auto" w:fill="00B0F0"/>
          </w:tcPr>
          <w:p w14:paraId="083C99C5"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92" w:type="dxa"/>
            <w:gridSpan w:val="4"/>
            <w:vMerge/>
            <w:tcBorders>
              <w:top w:val="nil"/>
            </w:tcBorders>
          </w:tcPr>
          <w:p w14:paraId="17E3CF18"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46DEF825" w14:textId="77777777" w:rsidTr="00156AAD">
        <w:trPr>
          <w:trHeight w:val="513"/>
        </w:trPr>
        <w:tc>
          <w:tcPr>
            <w:tcW w:w="4459" w:type="dxa"/>
          </w:tcPr>
          <w:p w14:paraId="3FDE3CFB" w14:textId="77777777" w:rsidR="00F8565D" w:rsidRPr="00F8565D" w:rsidRDefault="00F8565D" w:rsidP="00156AAD">
            <w:pPr>
              <w:pStyle w:val="TableParagraph"/>
              <w:spacing w:before="32" w:line="360" w:lineRule="auto"/>
              <w:ind w:left="359"/>
              <w:rPr>
                <w:rFonts w:asciiTheme="minorBidi" w:hAnsiTheme="minorBidi" w:cstheme="minorBidi"/>
                <w:sz w:val="22"/>
                <w:szCs w:val="22"/>
              </w:rPr>
            </w:pPr>
            <w:r w:rsidRPr="00F8565D">
              <w:rPr>
                <w:rFonts w:asciiTheme="minorBidi" w:hAnsiTheme="minorBidi" w:cstheme="minorBidi"/>
                <w:sz w:val="22"/>
                <w:szCs w:val="22"/>
              </w:rPr>
              <w:t>Review literature</w:t>
            </w:r>
          </w:p>
        </w:tc>
        <w:tc>
          <w:tcPr>
            <w:tcW w:w="889" w:type="dxa"/>
            <w:gridSpan w:val="3"/>
            <w:vMerge/>
            <w:tcBorders>
              <w:top w:val="nil"/>
              <w:right w:val="nil"/>
            </w:tcBorders>
          </w:tcPr>
          <w:p w14:paraId="4BD63CA7" w14:textId="77777777" w:rsidR="00F8565D" w:rsidRPr="00F8565D" w:rsidRDefault="00F8565D" w:rsidP="00156AAD">
            <w:pPr>
              <w:spacing w:line="360" w:lineRule="auto"/>
              <w:rPr>
                <w:rFonts w:asciiTheme="minorBidi" w:hAnsiTheme="minorBidi" w:cstheme="minorBidi"/>
                <w:sz w:val="22"/>
                <w:szCs w:val="22"/>
              </w:rPr>
            </w:pPr>
          </w:p>
        </w:tc>
        <w:tc>
          <w:tcPr>
            <w:tcW w:w="293" w:type="dxa"/>
            <w:vMerge/>
            <w:tcBorders>
              <w:top w:val="nil"/>
              <w:left w:val="nil"/>
            </w:tcBorders>
          </w:tcPr>
          <w:p w14:paraId="74E1B9D7"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right w:val="nil"/>
            </w:tcBorders>
          </w:tcPr>
          <w:p w14:paraId="12A371E2"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right w:val="nil"/>
            </w:tcBorders>
          </w:tcPr>
          <w:p w14:paraId="2354997C" w14:textId="77777777" w:rsidR="00F8565D" w:rsidRPr="00F8565D" w:rsidRDefault="00F8565D" w:rsidP="00156AAD">
            <w:pPr>
              <w:spacing w:line="360" w:lineRule="auto"/>
              <w:rPr>
                <w:rFonts w:asciiTheme="minorBidi" w:hAnsiTheme="minorBidi" w:cstheme="minorBidi"/>
                <w:sz w:val="22"/>
                <w:szCs w:val="22"/>
              </w:rPr>
            </w:pPr>
          </w:p>
        </w:tc>
        <w:tc>
          <w:tcPr>
            <w:tcW w:w="344" w:type="dxa"/>
            <w:vMerge w:val="restart"/>
            <w:tcBorders>
              <w:top w:val="nil"/>
              <w:left w:val="nil"/>
            </w:tcBorders>
          </w:tcPr>
          <w:p w14:paraId="7F90EE3A"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45" w:type="dxa"/>
            <w:vMerge w:val="restart"/>
            <w:tcBorders>
              <w:top w:val="nil"/>
              <w:right w:val="nil"/>
            </w:tcBorders>
          </w:tcPr>
          <w:p w14:paraId="76103282"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tcBorders>
              <w:top w:val="nil"/>
              <w:left w:val="nil"/>
              <w:bottom w:val="nil"/>
            </w:tcBorders>
            <w:shd w:val="clear" w:color="auto" w:fill="00B0F0"/>
          </w:tcPr>
          <w:p w14:paraId="666EA6C7"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92" w:type="dxa"/>
            <w:gridSpan w:val="4"/>
            <w:vMerge/>
            <w:tcBorders>
              <w:top w:val="nil"/>
            </w:tcBorders>
          </w:tcPr>
          <w:p w14:paraId="3E00FC61"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093A7376" w14:textId="77777777" w:rsidTr="00156AAD">
        <w:trPr>
          <w:trHeight w:val="508"/>
        </w:trPr>
        <w:tc>
          <w:tcPr>
            <w:tcW w:w="4459" w:type="dxa"/>
          </w:tcPr>
          <w:p w14:paraId="72E27449" w14:textId="77777777" w:rsidR="00F8565D" w:rsidRPr="00F8565D" w:rsidRDefault="00F8565D" w:rsidP="00156AAD">
            <w:pPr>
              <w:pStyle w:val="TableParagraph"/>
              <w:spacing w:before="23" w:line="360" w:lineRule="auto"/>
              <w:ind w:left="359"/>
              <w:rPr>
                <w:rFonts w:asciiTheme="minorBidi" w:hAnsiTheme="minorBidi" w:cstheme="minorBidi"/>
                <w:sz w:val="22"/>
                <w:szCs w:val="22"/>
              </w:rPr>
            </w:pPr>
            <w:r w:rsidRPr="00F8565D">
              <w:rPr>
                <w:rFonts w:asciiTheme="minorBidi" w:hAnsiTheme="minorBidi" w:cstheme="minorBidi"/>
                <w:sz w:val="22"/>
                <w:szCs w:val="22"/>
              </w:rPr>
              <w:t>Evaluate data</w:t>
            </w:r>
          </w:p>
        </w:tc>
        <w:tc>
          <w:tcPr>
            <w:tcW w:w="889" w:type="dxa"/>
            <w:gridSpan w:val="3"/>
            <w:vMerge/>
            <w:tcBorders>
              <w:top w:val="nil"/>
              <w:right w:val="nil"/>
            </w:tcBorders>
          </w:tcPr>
          <w:p w14:paraId="74941458" w14:textId="77777777" w:rsidR="00F8565D" w:rsidRPr="00F8565D" w:rsidRDefault="00F8565D" w:rsidP="00156AAD">
            <w:pPr>
              <w:spacing w:line="360" w:lineRule="auto"/>
              <w:rPr>
                <w:rFonts w:asciiTheme="minorBidi" w:hAnsiTheme="minorBidi" w:cstheme="minorBidi"/>
                <w:sz w:val="22"/>
                <w:szCs w:val="22"/>
              </w:rPr>
            </w:pPr>
          </w:p>
        </w:tc>
        <w:tc>
          <w:tcPr>
            <w:tcW w:w="293" w:type="dxa"/>
            <w:vMerge/>
            <w:tcBorders>
              <w:top w:val="nil"/>
              <w:left w:val="nil"/>
            </w:tcBorders>
          </w:tcPr>
          <w:p w14:paraId="6FDD6FAC"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right w:val="nil"/>
            </w:tcBorders>
          </w:tcPr>
          <w:p w14:paraId="1D12157E"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right w:val="nil"/>
            </w:tcBorders>
          </w:tcPr>
          <w:p w14:paraId="59CF4DED"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tcPr>
          <w:p w14:paraId="00ED5E0F" w14:textId="77777777" w:rsidR="00F8565D" w:rsidRPr="00F8565D" w:rsidRDefault="00F8565D" w:rsidP="00156AAD">
            <w:pPr>
              <w:spacing w:line="360" w:lineRule="auto"/>
              <w:rPr>
                <w:rFonts w:asciiTheme="minorBidi" w:hAnsiTheme="minorBidi" w:cstheme="minorBidi"/>
                <w:sz w:val="22"/>
                <w:szCs w:val="22"/>
              </w:rPr>
            </w:pPr>
          </w:p>
        </w:tc>
        <w:tc>
          <w:tcPr>
            <w:tcW w:w="545" w:type="dxa"/>
            <w:vMerge/>
            <w:tcBorders>
              <w:top w:val="nil"/>
              <w:right w:val="nil"/>
            </w:tcBorders>
          </w:tcPr>
          <w:p w14:paraId="2D3E1A93" w14:textId="77777777" w:rsidR="00F8565D" w:rsidRPr="00F8565D" w:rsidRDefault="00F8565D" w:rsidP="00156AAD">
            <w:pPr>
              <w:spacing w:line="360" w:lineRule="auto"/>
              <w:rPr>
                <w:rFonts w:asciiTheme="minorBidi" w:hAnsiTheme="minorBidi" w:cstheme="minorBidi"/>
                <w:sz w:val="22"/>
                <w:szCs w:val="22"/>
              </w:rPr>
            </w:pPr>
          </w:p>
        </w:tc>
        <w:tc>
          <w:tcPr>
            <w:tcW w:w="298" w:type="dxa"/>
            <w:vMerge w:val="restart"/>
            <w:tcBorders>
              <w:top w:val="nil"/>
              <w:left w:val="nil"/>
              <w:right w:val="nil"/>
            </w:tcBorders>
          </w:tcPr>
          <w:p w14:paraId="428E4AED"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vMerge w:val="restart"/>
            <w:tcBorders>
              <w:top w:val="nil"/>
              <w:left w:val="nil"/>
            </w:tcBorders>
            <w:shd w:val="clear" w:color="auto" w:fill="00B0F0"/>
          </w:tcPr>
          <w:p w14:paraId="67DD3D0D"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92" w:type="dxa"/>
            <w:gridSpan w:val="4"/>
            <w:vMerge/>
            <w:tcBorders>
              <w:top w:val="nil"/>
            </w:tcBorders>
          </w:tcPr>
          <w:p w14:paraId="2D7C00E1"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683EC858" w14:textId="77777777" w:rsidTr="00156AAD">
        <w:trPr>
          <w:trHeight w:val="508"/>
        </w:trPr>
        <w:tc>
          <w:tcPr>
            <w:tcW w:w="4459" w:type="dxa"/>
          </w:tcPr>
          <w:p w14:paraId="226C206E" w14:textId="77777777" w:rsidR="00F8565D" w:rsidRPr="00F8565D" w:rsidRDefault="00F8565D" w:rsidP="00156AAD">
            <w:pPr>
              <w:pStyle w:val="TableParagraph"/>
              <w:spacing w:before="23" w:line="360" w:lineRule="auto"/>
              <w:ind w:left="359"/>
              <w:rPr>
                <w:rFonts w:asciiTheme="minorBidi" w:hAnsiTheme="minorBidi" w:cstheme="minorBidi"/>
                <w:sz w:val="22"/>
                <w:szCs w:val="22"/>
              </w:rPr>
            </w:pPr>
            <w:r w:rsidRPr="00F8565D">
              <w:rPr>
                <w:rFonts w:asciiTheme="minorBidi" w:hAnsiTheme="minorBidi" w:cstheme="minorBidi"/>
                <w:sz w:val="22"/>
                <w:szCs w:val="22"/>
              </w:rPr>
              <w:t>Compare and analyse differences from teaching to professional industry</w:t>
            </w:r>
          </w:p>
        </w:tc>
        <w:tc>
          <w:tcPr>
            <w:tcW w:w="889" w:type="dxa"/>
            <w:gridSpan w:val="3"/>
            <w:vMerge/>
            <w:tcBorders>
              <w:top w:val="nil"/>
              <w:right w:val="nil"/>
            </w:tcBorders>
          </w:tcPr>
          <w:p w14:paraId="2924D608" w14:textId="77777777" w:rsidR="00F8565D" w:rsidRPr="00F8565D" w:rsidRDefault="00F8565D" w:rsidP="00156AAD">
            <w:pPr>
              <w:spacing w:line="360" w:lineRule="auto"/>
              <w:rPr>
                <w:rFonts w:asciiTheme="minorBidi" w:hAnsiTheme="minorBidi" w:cstheme="minorBidi"/>
                <w:sz w:val="22"/>
                <w:szCs w:val="22"/>
              </w:rPr>
            </w:pPr>
          </w:p>
        </w:tc>
        <w:tc>
          <w:tcPr>
            <w:tcW w:w="293" w:type="dxa"/>
            <w:vMerge/>
            <w:tcBorders>
              <w:top w:val="nil"/>
              <w:left w:val="nil"/>
            </w:tcBorders>
          </w:tcPr>
          <w:p w14:paraId="0533C1FC"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right w:val="nil"/>
            </w:tcBorders>
          </w:tcPr>
          <w:p w14:paraId="2DA58231"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right w:val="nil"/>
            </w:tcBorders>
          </w:tcPr>
          <w:p w14:paraId="41805AA2"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tcPr>
          <w:p w14:paraId="7421C19B" w14:textId="77777777" w:rsidR="00F8565D" w:rsidRPr="00F8565D" w:rsidRDefault="00F8565D" w:rsidP="00156AAD">
            <w:pPr>
              <w:spacing w:line="360" w:lineRule="auto"/>
              <w:rPr>
                <w:rFonts w:asciiTheme="minorBidi" w:hAnsiTheme="minorBidi" w:cstheme="minorBidi"/>
                <w:sz w:val="22"/>
                <w:szCs w:val="22"/>
              </w:rPr>
            </w:pPr>
          </w:p>
        </w:tc>
        <w:tc>
          <w:tcPr>
            <w:tcW w:w="545" w:type="dxa"/>
            <w:vMerge/>
            <w:tcBorders>
              <w:top w:val="nil"/>
              <w:right w:val="nil"/>
            </w:tcBorders>
          </w:tcPr>
          <w:p w14:paraId="4E0D3F75"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right w:val="nil"/>
            </w:tcBorders>
          </w:tcPr>
          <w:p w14:paraId="6D4857EC"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tcBorders>
            <w:shd w:val="clear" w:color="auto" w:fill="00B0F0"/>
          </w:tcPr>
          <w:p w14:paraId="0B61F292" w14:textId="77777777" w:rsidR="00F8565D" w:rsidRPr="00F8565D" w:rsidRDefault="00F8565D" w:rsidP="00156AAD">
            <w:pPr>
              <w:spacing w:line="360" w:lineRule="auto"/>
              <w:rPr>
                <w:rFonts w:asciiTheme="minorBidi" w:hAnsiTheme="minorBidi" w:cstheme="minorBidi"/>
                <w:sz w:val="22"/>
                <w:szCs w:val="22"/>
              </w:rPr>
            </w:pPr>
          </w:p>
        </w:tc>
        <w:tc>
          <w:tcPr>
            <w:tcW w:w="1192" w:type="dxa"/>
            <w:gridSpan w:val="4"/>
            <w:vMerge/>
            <w:tcBorders>
              <w:top w:val="nil"/>
            </w:tcBorders>
          </w:tcPr>
          <w:p w14:paraId="47A38C00"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3FAA38AD" w14:textId="77777777" w:rsidTr="00156AAD">
        <w:trPr>
          <w:trHeight w:val="513"/>
        </w:trPr>
        <w:tc>
          <w:tcPr>
            <w:tcW w:w="9212" w:type="dxa"/>
            <w:gridSpan w:val="16"/>
          </w:tcPr>
          <w:p w14:paraId="4B98CAD5" w14:textId="77777777" w:rsidR="00F8565D" w:rsidRPr="00F8565D" w:rsidRDefault="00F8565D" w:rsidP="00156AAD">
            <w:pPr>
              <w:pStyle w:val="TableParagraph"/>
              <w:spacing w:before="138" w:line="360" w:lineRule="auto"/>
              <w:ind w:left="252"/>
              <w:rPr>
                <w:rFonts w:asciiTheme="minorBidi" w:hAnsiTheme="minorBidi" w:cstheme="minorBidi"/>
                <w:sz w:val="22"/>
                <w:szCs w:val="22"/>
              </w:rPr>
            </w:pPr>
            <w:r w:rsidRPr="00F8565D">
              <w:rPr>
                <w:rFonts w:asciiTheme="minorBidi" w:hAnsiTheme="minorBidi" w:cstheme="minorBidi"/>
                <w:spacing w:val="-2"/>
                <w:sz w:val="22"/>
                <w:szCs w:val="22"/>
              </w:rPr>
              <w:t>Report</w:t>
            </w:r>
          </w:p>
        </w:tc>
      </w:tr>
      <w:tr w:rsidR="00F8565D" w:rsidRPr="00F8565D" w14:paraId="5E18ABB5" w14:textId="77777777" w:rsidTr="00156AAD">
        <w:trPr>
          <w:trHeight w:val="508"/>
        </w:trPr>
        <w:tc>
          <w:tcPr>
            <w:tcW w:w="4459" w:type="dxa"/>
          </w:tcPr>
          <w:p w14:paraId="004D22E3" w14:textId="77777777" w:rsidR="00F8565D" w:rsidRPr="00F8565D" w:rsidRDefault="00F8565D" w:rsidP="00156AAD">
            <w:pPr>
              <w:pStyle w:val="TableParagraph"/>
              <w:spacing w:before="23" w:line="360" w:lineRule="auto"/>
              <w:ind w:left="359" w:right="15"/>
              <w:rPr>
                <w:rFonts w:asciiTheme="minorBidi" w:hAnsiTheme="minorBidi" w:cstheme="minorBidi"/>
                <w:sz w:val="22"/>
                <w:szCs w:val="22"/>
              </w:rPr>
            </w:pPr>
            <w:r w:rsidRPr="00F8565D">
              <w:rPr>
                <w:rFonts w:asciiTheme="minorBidi" w:hAnsiTheme="minorBidi" w:cstheme="minorBidi"/>
                <w:sz w:val="22"/>
                <w:szCs w:val="22"/>
              </w:rPr>
              <w:t>Write</w:t>
            </w:r>
            <w:r w:rsidRPr="00F8565D">
              <w:rPr>
                <w:rFonts w:asciiTheme="minorBidi" w:hAnsiTheme="minorBidi" w:cstheme="minorBidi"/>
                <w:spacing w:val="-9"/>
                <w:sz w:val="22"/>
                <w:szCs w:val="22"/>
              </w:rPr>
              <w:t xml:space="preserve"> </w:t>
            </w:r>
            <w:r w:rsidRPr="00F8565D">
              <w:rPr>
                <w:rFonts w:asciiTheme="minorBidi" w:hAnsiTheme="minorBidi" w:cstheme="minorBidi"/>
                <w:sz w:val="22"/>
                <w:szCs w:val="22"/>
              </w:rPr>
              <w:t>introduction</w:t>
            </w:r>
            <w:r w:rsidRPr="00F8565D">
              <w:rPr>
                <w:rFonts w:asciiTheme="minorBidi" w:hAnsiTheme="minorBidi" w:cstheme="minorBidi"/>
                <w:spacing w:val="-9"/>
                <w:sz w:val="22"/>
                <w:szCs w:val="22"/>
              </w:rPr>
              <w:t xml:space="preserve"> </w:t>
            </w:r>
            <w:r w:rsidRPr="00F8565D">
              <w:rPr>
                <w:rFonts w:asciiTheme="minorBidi" w:hAnsiTheme="minorBidi" w:cstheme="minorBidi"/>
                <w:sz w:val="22"/>
                <w:szCs w:val="22"/>
              </w:rPr>
              <w:t>and</w:t>
            </w:r>
            <w:r w:rsidRPr="00F8565D">
              <w:rPr>
                <w:rFonts w:asciiTheme="minorBidi" w:hAnsiTheme="minorBidi" w:cstheme="minorBidi"/>
                <w:spacing w:val="-9"/>
                <w:sz w:val="22"/>
                <w:szCs w:val="22"/>
              </w:rPr>
              <w:t xml:space="preserve"> </w:t>
            </w:r>
            <w:r w:rsidRPr="00F8565D">
              <w:rPr>
                <w:rFonts w:asciiTheme="minorBidi" w:hAnsiTheme="minorBidi" w:cstheme="minorBidi"/>
                <w:sz w:val="22"/>
                <w:szCs w:val="22"/>
              </w:rPr>
              <w:t>literature</w:t>
            </w:r>
            <w:r w:rsidRPr="00F8565D">
              <w:rPr>
                <w:rFonts w:asciiTheme="minorBidi" w:hAnsiTheme="minorBidi" w:cstheme="minorBidi"/>
                <w:spacing w:val="-9"/>
                <w:sz w:val="22"/>
                <w:szCs w:val="22"/>
              </w:rPr>
              <w:t xml:space="preserve"> </w:t>
            </w:r>
            <w:r w:rsidRPr="00F8565D">
              <w:rPr>
                <w:rFonts w:asciiTheme="minorBidi" w:hAnsiTheme="minorBidi" w:cstheme="minorBidi"/>
                <w:sz w:val="22"/>
                <w:szCs w:val="22"/>
              </w:rPr>
              <w:t xml:space="preserve">review </w:t>
            </w:r>
            <w:r w:rsidRPr="00F8565D">
              <w:rPr>
                <w:rFonts w:asciiTheme="minorBidi" w:hAnsiTheme="minorBidi" w:cstheme="minorBidi"/>
                <w:spacing w:val="-2"/>
                <w:sz w:val="22"/>
                <w:szCs w:val="22"/>
              </w:rPr>
              <w:t>sections</w:t>
            </w:r>
          </w:p>
        </w:tc>
        <w:tc>
          <w:tcPr>
            <w:tcW w:w="1182" w:type="dxa"/>
            <w:gridSpan w:val="4"/>
            <w:vMerge w:val="restart"/>
          </w:tcPr>
          <w:p w14:paraId="2A40105E"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238" w:type="dxa"/>
            <w:gridSpan w:val="4"/>
            <w:tcBorders>
              <w:bottom w:val="nil"/>
            </w:tcBorders>
            <w:shd w:val="clear" w:color="auto" w:fill="00B050"/>
          </w:tcPr>
          <w:p w14:paraId="76C0BEF0"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41" w:type="dxa"/>
            <w:gridSpan w:val="3"/>
            <w:tcBorders>
              <w:bottom w:val="nil"/>
            </w:tcBorders>
          </w:tcPr>
          <w:p w14:paraId="5B69EEC7"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92" w:type="dxa"/>
            <w:gridSpan w:val="4"/>
            <w:tcBorders>
              <w:bottom w:val="nil"/>
            </w:tcBorders>
          </w:tcPr>
          <w:p w14:paraId="09FA3039"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09E558BC" w14:textId="77777777" w:rsidTr="00156AAD">
        <w:trPr>
          <w:trHeight w:val="508"/>
        </w:trPr>
        <w:tc>
          <w:tcPr>
            <w:tcW w:w="4459" w:type="dxa"/>
          </w:tcPr>
          <w:p w14:paraId="73803703"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lastRenderedPageBreak/>
              <w:t>Write</w:t>
            </w:r>
            <w:r w:rsidRPr="00F8565D">
              <w:rPr>
                <w:rFonts w:asciiTheme="minorBidi" w:hAnsiTheme="minorBidi" w:cstheme="minorBidi"/>
                <w:spacing w:val="-8"/>
                <w:sz w:val="22"/>
                <w:szCs w:val="22"/>
              </w:rPr>
              <w:t xml:space="preserve"> </w:t>
            </w:r>
            <w:r w:rsidRPr="00F8565D">
              <w:rPr>
                <w:rFonts w:asciiTheme="minorBidi" w:hAnsiTheme="minorBidi" w:cstheme="minorBidi"/>
                <w:sz w:val="22"/>
                <w:szCs w:val="22"/>
              </w:rPr>
              <w:t>methodology</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and</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findings</w:t>
            </w:r>
            <w:r w:rsidRPr="00F8565D">
              <w:rPr>
                <w:rFonts w:asciiTheme="minorBidi" w:hAnsiTheme="minorBidi" w:cstheme="minorBidi"/>
                <w:spacing w:val="-7"/>
                <w:sz w:val="22"/>
                <w:szCs w:val="22"/>
              </w:rPr>
              <w:t xml:space="preserve"> </w:t>
            </w:r>
            <w:r w:rsidRPr="00F8565D">
              <w:rPr>
                <w:rFonts w:asciiTheme="minorBidi" w:hAnsiTheme="minorBidi" w:cstheme="minorBidi"/>
                <w:spacing w:val="-2"/>
                <w:sz w:val="22"/>
                <w:szCs w:val="22"/>
              </w:rPr>
              <w:t>sections</w:t>
            </w:r>
          </w:p>
        </w:tc>
        <w:tc>
          <w:tcPr>
            <w:tcW w:w="1182" w:type="dxa"/>
            <w:gridSpan w:val="4"/>
            <w:vMerge/>
            <w:tcBorders>
              <w:top w:val="nil"/>
            </w:tcBorders>
          </w:tcPr>
          <w:p w14:paraId="18CB5C63"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val="restart"/>
            <w:tcBorders>
              <w:top w:val="nil"/>
              <w:right w:val="nil"/>
            </w:tcBorders>
          </w:tcPr>
          <w:p w14:paraId="4CA403D4"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344" w:type="dxa"/>
            <w:tcBorders>
              <w:top w:val="nil"/>
              <w:left w:val="nil"/>
              <w:bottom w:val="nil"/>
            </w:tcBorders>
            <w:shd w:val="clear" w:color="auto" w:fill="00B050"/>
          </w:tcPr>
          <w:p w14:paraId="4B33A8E4"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41" w:type="dxa"/>
            <w:gridSpan w:val="3"/>
            <w:tcBorders>
              <w:top w:val="nil"/>
              <w:bottom w:val="nil"/>
            </w:tcBorders>
            <w:shd w:val="clear" w:color="auto" w:fill="00B050"/>
          </w:tcPr>
          <w:p w14:paraId="17E31A9B"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tcBorders>
              <w:top w:val="nil"/>
              <w:bottom w:val="nil"/>
              <w:right w:val="nil"/>
            </w:tcBorders>
            <w:shd w:val="clear" w:color="auto" w:fill="00B050"/>
          </w:tcPr>
          <w:p w14:paraId="7E8075BC"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894" w:type="dxa"/>
            <w:gridSpan w:val="3"/>
            <w:tcBorders>
              <w:top w:val="nil"/>
              <w:left w:val="nil"/>
              <w:bottom w:val="nil"/>
            </w:tcBorders>
          </w:tcPr>
          <w:p w14:paraId="2131ADCD"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665D24D6" w14:textId="77777777" w:rsidTr="00156AAD">
        <w:trPr>
          <w:trHeight w:val="516"/>
        </w:trPr>
        <w:tc>
          <w:tcPr>
            <w:tcW w:w="4459" w:type="dxa"/>
          </w:tcPr>
          <w:p w14:paraId="3E89CDCF" w14:textId="77777777" w:rsidR="00F8565D" w:rsidRPr="00F8565D" w:rsidRDefault="00F8565D" w:rsidP="00156AAD">
            <w:pPr>
              <w:pStyle w:val="TableParagraph"/>
              <w:spacing w:before="141" w:line="360" w:lineRule="auto"/>
              <w:ind w:left="359"/>
              <w:rPr>
                <w:rFonts w:asciiTheme="minorBidi" w:hAnsiTheme="minorBidi" w:cstheme="minorBidi"/>
                <w:sz w:val="22"/>
                <w:szCs w:val="22"/>
              </w:rPr>
            </w:pPr>
            <w:r w:rsidRPr="00F8565D">
              <w:rPr>
                <w:rFonts w:asciiTheme="minorBidi" w:hAnsiTheme="minorBidi" w:cstheme="minorBidi"/>
                <w:sz w:val="22"/>
                <w:szCs w:val="22"/>
              </w:rPr>
              <w:t>Write</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discussion</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and</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analysis</w:t>
            </w:r>
            <w:r w:rsidRPr="00F8565D">
              <w:rPr>
                <w:rFonts w:asciiTheme="minorBidi" w:hAnsiTheme="minorBidi" w:cstheme="minorBidi"/>
                <w:spacing w:val="-6"/>
                <w:sz w:val="22"/>
                <w:szCs w:val="22"/>
              </w:rPr>
              <w:t xml:space="preserve"> </w:t>
            </w:r>
            <w:r w:rsidRPr="00F8565D">
              <w:rPr>
                <w:rFonts w:asciiTheme="minorBidi" w:hAnsiTheme="minorBidi" w:cstheme="minorBidi"/>
                <w:spacing w:val="-2"/>
                <w:sz w:val="22"/>
                <w:szCs w:val="22"/>
              </w:rPr>
              <w:t>sections</w:t>
            </w:r>
          </w:p>
        </w:tc>
        <w:tc>
          <w:tcPr>
            <w:tcW w:w="1182" w:type="dxa"/>
            <w:gridSpan w:val="4"/>
            <w:vMerge/>
            <w:tcBorders>
              <w:top w:val="nil"/>
            </w:tcBorders>
          </w:tcPr>
          <w:p w14:paraId="47A949CD"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tcPr>
          <w:p w14:paraId="448121E0" w14:textId="77777777" w:rsidR="00F8565D" w:rsidRPr="00F8565D" w:rsidRDefault="00F8565D" w:rsidP="00156AAD">
            <w:pPr>
              <w:spacing w:line="360" w:lineRule="auto"/>
              <w:rPr>
                <w:rFonts w:asciiTheme="minorBidi" w:hAnsiTheme="minorBidi" w:cstheme="minorBidi"/>
                <w:sz w:val="22"/>
                <w:szCs w:val="22"/>
              </w:rPr>
            </w:pPr>
          </w:p>
        </w:tc>
        <w:tc>
          <w:tcPr>
            <w:tcW w:w="344" w:type="dxa"/>
            <w:vMerge w:val="restart"/>
            <w:tcBorders>
              <w:top w:val="nil"/>
              <w:left w:val="nil"/>
            </w:tcBorders>
          </w:tcPr>
          <w:p w14:paraId="28FD7780"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843" w:type="dxa"/>
            <w:gridSpan w:val="2"/>
            <w:vMerge w:val="restart"/>
            <w:tcBorders>
              <w:top w:val="nil"/>
              <w:right w:val="nil"/>
            </w:tcBorders>
          </w:tcPr>
          <w:p w14:paraId="1EDE3D46"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vMerge w:val="restart"/>
            <w:tcBorders>
              <w:top w:val="nil"/>
              <w:left w:val="nil"/>
              <w:bottom w:val="nil"/>
            </w:tcBorders>
            <w:shd w:val="clear" w:color="auto" w:fill="00B050"/>
          </w:tcPr>
          <w:p w14:paraId="4EE15CC1"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val="restart"/>
            <w:tcBorders>
              <w:top w:val="nil"/>
              <w:bottom w:val="nil"/>
              <w:right w:val="nil"/>
            </w:tcBorders>
            <w:shd w:val="clear" w:color="auto" w:fill="00B050"/>
          </w:tcPr>
          <w:p w14:paraId="36B0260A"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val="restart"/>
            <w:tcBorders>
              <w:top w:val="nil"/>
              <w:left w:val="nil"/>
              <w:bottom w:val="nil"/>
            </w:tcBorders>
          </w:tcPr>
          <w:p w14:paraId="1EB023E1"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3D92A62C" w14:textId="77777777" w:rsidTr="00156AAD">
        <w:trPr>
          <w:trHeight w:val="508"/>
        </w:trPr>
        <w:tc>
          <w:tcPr>
            <w:tcW w:w="4459" w:type="dxa"/>
          </w:tcPr>
          <w:p w14:paraId="1E5B0521"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Write</w:t>
            </w:r>
            <w:r w:rsidRPr="00F8565D">
              <w:rPr>
                <w:rFonts w:asciiTheme="minorBidi" w:hAnsiTheme="minorBidi" w:cstheme="minorBidi"/>
                <w:spacing w:val="-8"/>
                <w:sz w:val="22"/>
                <w:szCs w:val="22"/>
              </w:rPr>
              <w:t xml:space="preserve"> </w:t>
            </w:r>
            <w:r w:rsidRPr="00F8565D">
              <w:rPr>
                <w:rFonts w:asciiTheme="minorBidi" w:hAnsiTheme="minorBidi" w:cstheme="minorBidi"/>
                <w:sz w:val="22"/>
                <w:szCs w:val="22"/>
              </w:rPr>
              <w:t>reflections</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and</w:t>
            </w:r>
            <w:r w:rsidRPr="00F8565D">
              <w:rPr>
                <w:rFonts w:asciiTheme="minorBidi" w:hAnsiTheme="minorBidi" w:cstheme="minorBidi"/>
                <w:spacing w:val="-8"/>
                <w:sz w:val="22"/>
                <w:szCs w:val="22"/>
              </w:rPr>
              <w:t xml:space="preserve"> </w:t>
            </w:r>
            <w:r w:rsidRPr="00F8565D">
              <w:rPr>
                <w:rFonts w:asciiTheme="minorBidi" w:hAnsiTheme="minorBidi" w:cstheme="minorBidi"/>
                <w:sz w:val="22"/>
                <w:szCs w:val="22"/>
              </w:rPr>
              <w:t>conclusion</w:t>
            </w:r>
            <w:r w:rsidRPr="00F8565D">
              <w:rPr>
                <w:rFonts w:asciiTheme="minorBidi" w:hAnsiTheme="minorBidi" w:cstheme="minorBidi"/>
                <w:spacing w:val="-7"/>
                <w:sz w:val="22"/>
                <w:szCs w:val="22"/>
              </w:rPr>
              <w:t xml:space="preserve"> </w:t>
            </w:r>
            <w:r w:rsidRPr="00F8565D">
              <w:rPr>
                <w:rFonts w:asciiTheme="minorBidi" w:hAnsiTheme="minorBidi" w:cstheme="minorBidi"/>
                <w:spacing w:val="-2"/>
                <w:sz w:val="22"/>
                <w:szCs w:val="22"/>
              </w:rPr>
              <w:t>sections</w:t>
            </w:r>
          </w:p>
        </w:tc>
        <w:tc>
          <w:tcPr>
            <w:tcW w:w="1182" w:type="dxa"/>
            <w:gridSpan w:val="4"/>
            <w:vMerge/>
            <w:tcBorders>
              <w:top w:val="nil"/>
            </w:tcBorders>
          </w:tcPr>
          <w:p w14:paraId="24E07F3C"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tcPr>
          <w:p w14:paraId="537DD5C5"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tcPr>
          <w:p w14:paraId="1D7ED084" w14:textId="77777777" w:rsidR="00F8565D" w:rsidRPr="00F8565D" w:rsidRDefault="00F8565D" w:rsidP="00156AAD">
            <w:pPr>
              <w:spacing w:line="360" w:lineRule="auto"/>
              <w:rPr>
                <w:rFonts w:asciiTheme="minorBidi" w:hAnsiTheme="minorBidi" w:cstheme="minorBidi"/>
                <w:sz w:val="22"/>
                <w:szCs w:val="22"/>
              </w:rPr>
            </w:pPr>
          </w:p>
        </w:tc>
        <w:tc>
          <w:tcPr>
            <w:tcW w:w="843" w:type="dxa"/>
            <w:gridSpan w:val="2"/>
            <w:vMerge/>
            <w:tcBorders>
              <w:top w:val="nil"/>
              <w:right w:val="nil"/>
            </w:tcBorders>
          </w:tcPr>
          <w:p w14:paraId="25122BA6"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bottom w:val="nil"/>
            </w:tcBorders>
            <w:shd w:val="clear" w:color="auto" w:fill="00B050"/>
          </w:tcPr>
          <w:p w14:paraId="45215506"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bottom w:val="nil"/>
              <w:right w:val="nil"/>
            </w:tcBorders>
            <w:shd w:val="clear" w:color="auto" w:fill="00B050"/>
          </w:tcPr>
          <w:p w14:paraId="2AC7993A"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left w:val="nil"/>
              <w:bottom w:val="nil"/>
            </w:tcBorders>
          </w:tcPr>
          <w:p w14:paraId="464E1BF0"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3BD4E8FE" w14:textId="77777777" w:rsidTr="00156AAD">
        <w:trPr>
          <w:trHeight w:val="508"/>
        </w:trPr>
        <w:tc>
          <w:tcPr>
            <w:tcW w:w="4459" w:type="dxa"/>
          </w:tcPr>
          <w:p w14:paraId="3DFDB39C"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Submit</w:t>
            </w:r>
            <w:r w:rsidRPr="00F8565D">
              <w:rPr>
                <w:rFonts w:asciiTheme="minorBidi" w:hAnsiTheme="minorBidi" w:cstheme="minorBidi"/>
                <w:spacing w:val="-6"/>
                <w:sz w:val="22"/>
                <w:szCs w:val="22"/>
              </w:rPr>
              <w:t xml:space="preserve"> </w:t>
            </w:r>
            <w:r w:rsidRPr="00F8565D">
              <w:rPr>
                <w:rFonts w:asciiTheme="minorBidi" w:hAnsiTheme="minorBidi" w:cstheme="minorBidi"/>
                <w:sz w:val="22"/>
                <w:szCs w:val="22"/>
              </w:rPr>
              <w:t>draft</w:t>
            </w:r>
            <w:r w:rsidRPr="00F8565D">
              <w:rPr>
                <w:rFonts w:asciiTheme="minorBidi" w:hAnsiTheme="minorBidi" w:cstheme="minorBidi"/>
                <w:spacing w:val="-5"/>
                <w:sz w:val="22"/>
                <w:szCs w:val="22"/>
              </w:rPr>
              <w:t xml:space="preserve"> </w:t>
            </w:r>
            <w:r w:rsidRPr="00F8565D">
              <w:rPr>
                <w:rFonts w:asciiTheme="minorBidi" w:hAnsiTheme="minorBidi" w:cstheme="minorBidi"/>
                <w:sz w:val="22"/>
                <w:szCs w:val="22"/>
              </w:rPr>
              <w:t>report</w:t>
            </w:r>
            <w:r w:rsidRPr="00F8565D">
              <w:rPr>
                <w:rFonts w:asciiTheme="minorBidi" w:hAnsiTheme="minorBidi" w:cstheme="minorBidi"/>
                <w:spacing w:val="-5"/>
                <w:sz w:val="22"/>
                <w:szCs w:val="22"/>
              </w:rPr>
              <w:t xml:space="preserve"> </w:t>
            </w:r>
            <w:r w:rsidRPr="00F8565D">
              <w:rPr>
                <w:rFonts w:asciiTheme="minorBidi" w:hAnsiTheme="minorBidi" w:cstheme="minorBidi"/>
                <w:sz w:val="22"/>
                <w:szCs w:val="22"/>
              </w:rPr>
              <w:t>to</w:t>
            </w:r>
            <w:r w:rsidRPr="00F8565D">
              <w:rPr>
                <w:rFonts w:asciiTheme="minorBidi" w:hAnsiTheme="minorBidi" w:cstheme="minorBidi"/>
                <w:spacing w:val="-6"/>
                <w:sz w:val="22"/>
                <w:szCs w:val="22"/>
              </w:rPr>
              <w:t xml:space="preserve"> </w:t>
            </w:r>
            <w:r w:rsidRPr="00F8565D">
              <w:rPr>
                <w:rFonts w:asciiTheme="minorBidi" w:hAnsiTheme="minorBidi" w:cstheme="minorBidi"/>
                <w:spacing w:val="-2"/>
                <w:sz w:val="22"/>
                <w:szCs w:val="22"/>
              </w:rPr>
              <w:t>tutor</w:t>
            </w:r>
          </w:p>
        </w:tc>
        <w:tc>
          <w:tcPr>
            <w:tcW w:w="1182" w:type="dxa"/>
            <w:gridSpan w:val="4"/>
            <w:vMerge/>
            <w:tcBorders>
              <w:top w:val="nil"/>
            </w:tcBorders>
          </w:tcPr>
          <w:p w14:paraId="48E04867"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tcPr>
          <w:p w14:paraId="5F46845D"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tcPr>
          <w:p w14:paraId="2F50C1AC" w14:textId="77777777" w:rsidR="00F8565D" w:rsidRPr="00F8565D" w:rsidRDefault="00F8565D" w:rsidP="00156AAD">
            <w:pPr>
              <w:spacing w:line="360" w:lineRule="auto"/>
              <w:rPr>
                <w:rFonts w:asciiTheme="minorBidi" w:hAnsiTheme="minorBidi" w:cstheme="minorBidi"/>
                <w:sz w:val="22"/>
                <w:szCs w:val="22"/>
              </w:rPr>
            </w:pPr>
          </w:p>
        </w:tc>
        <w:tc>
          <w:tcPr>
            <w:tcW w:w="843" w:type="dxa"/>
            <w:gridSpan w:val="2"/>
            <w:vMerge/>
            <w:tcBorders>
              <w:top w:val="nil"/>
              <w:right w:val="nil"/>
            </w:tcBorders>
          </w:tcPr>
          <w:p w14:paraId="4822ADD0" w14:textId="77777777" w:rsidR="00F8565D" w:rsidRPr="00F8565D" w:rsidRDefault="00F8565D" w:rsidP="00156AAD">
            <w:pPr>
              <w:spacing w:line="360" w:lineRule="auto"/>
              <w:rPr>
                <w:rFonts w:asciiTheme="minorBidi" w:hAnsiTheme="minorBidi" w:cstheme="minorBidi"/>
                <w:sz w:val="22"/>
                <w:szCs w:val="22"/>
              </w:rPr>
            </w:pPr>
          </w:p>
        </w:tc>
        <w:tc>
          <w:tcPr>
            <w:tcW w:w="298" w:type="dxa"/>
            <w:vMerge w:val="restart"/>
            <w:tcBorders>
              <w:top w:val="nil"/>
              <w:left w:val="nil"/>
            </w:tcBorders>
          </w:tcPr>
          <w:p w14:paraId="7572E597"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vMerge w:val="restart"/>
            <w:tcBorders>
              <w:top w:val="nil"/>
              <w:right w:val="nil"/>
            </w:tcBorders>
          </w:tcPr>
          <w:p w14:paraId="53DEDAAC"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tcBorders>
              <w:top w:val="nil"/>
              <w:left w:val="nil"/>
              <w:bottom w:val="nil"/>
              <w:right w:val="nil"/>
            </w:tcBorders>
            <w:shd w:val="clear" w:color="auto" w:fill="00B050"/>
          </w:tcPr>
          <w:p w14:paraId="2777EC66"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tcBorders>
              <w:top w:val="nil"/>
              <w:left w:val="nil"/>
              <w:bottom w:val="nil"/>
            </w:tcBorders>
          </w:tcPr>
          <w:p w14:paraId="3EB4DED2"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55A7D50E" w14:textId="77777777" w:rsidTr="00156AAD">
        <w:trPr>
          <w:trHeight w:val="513"/>
        </w:trPr>
        <w:tc>
          <w:tcPr>
            <w:tcW w:w="4459" w:type="dxa"/>
          </w:tcPr>
          <w:p w14:paraId="71FB35C8"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Revisions</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according</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to</w:t>
            </w:r>
            <w:r w:rsidRPr="00F8565D">
              <w:rPr>
                <w:rFonts w:asciiTheme="minorBidi" w:hAnsiTheme="minorBidi" w:cstheme="minorBidi"/>
                <w:spacing w:val="-7"/>
                <w:sz w:val="22"/>
                <w:szCs w:val="22"/>
              </w:rPr>
              <w:t xml:space="preserve"> </w:t>
            </w:r>
            <w:r w:rsidRPr="00F8565D">
              <w:rPr>
                <w:rFonts w:asciiTheme="minorBidi" w:hAnsiTheme="minorBidi" w:cstheme="minorBidi"/>
                <w:spacing w:val="-2"/>
                <w:sz w:val="22"/>
                <w:szCs w:val="22"/>
              </w:rPr>
              <w:t>feedback</w:t>
            </w:r>
          </w:p>
        </w:tc>
        <w:tc>
          <w:tcPr>
            <w:tcW w:w="1182" w:type="dxa"/>
            <w:gridSpan w:val="4"/>
            <w:vMerge/>
            <w:tcBorders>
              <w:top w:val="nil"/>
            </w:tcBorders>
          </w:tcPr>
          <w:p w14:paraId="4D4B2DDF"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tcPr>
          <w:p w14:paraId="582B935C"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tcPr>
          <w:p w14:paraId="1AC117FA" w14:textId="77777777" w:rsidR="00F8565D" w:rsidRPr="00F8565D" w:rsidRDefault="00F8565D" w:rsidP="00156AAD">
            <w:pPr>
              <w:spacing w:line="360" w:lineRule="auto"/>
              <w:rPr>
                <w:rFonts w:asciiTheme="minorBidi" w:hAnsiTheme="minorBidi" w:cstheme="minorBidi"/>
                <w:sz w:val="22"/>
                <w:szCs w:val="22"/>
              </w:rPr>
            </w:pPr>
          </w:p>
        </w:tc>
        <w:tc>
          <w:tcPr>
            <w:tcW w:w="843" w:type="dxa"/>
            <w:gridSpan w:val="2"/>
            <w:vMerge/>
            <w:tcBorders>
              <w:top w:val="nil"/>
              <w:right w:val="nil"/>
            </w:tcBorders>
          </w:tcPr>
          <w:p w14:paraId="7CC18657"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tcBorders>
          </w:tcPr>
          <w:p w14:paraId="274BC479"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right w:val="nil"/>
            </w:tcBorders>
          </w:tcPr>
          <w:p w14:paraId="20BD1C04"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tcBorders>
              <w:top w:val="nil"/>
              <w:left w:val="nil"/>
              <w:bottom w:val="nil"/>
              <w:right w:val="nil"/>
            </w:tcBorders>
            <w:shd w:val="clear" w:color="auto" w:fill="00B050"/>
          </w:tcPr>
          <w:p w14:paraId="11E898ED"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tcBorders>
              <w:top w:val="nil"/>
              <w:left w:val="nil"/>
              <w:bottom w:val="nil"/>
            </w:tcBorders>
          </w:tcPr>
          <w:p w14:paraId="233F7CEA"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0E39B713" w14:textId="77777777" w:rsidTr="00156AAD">
        <w:trPr>
          <w:trHeight w:val="508"/>
        </w:trPr>
        <w:tc>
          <w:tcPr>
            <w:tcW w:w="4459" w:type="dxa"/>
          </w:tcPr>
          <w:p w14:paraId="22A54ED5"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Submit</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final</w:t>
            </w:r>
            <w:r w:rsidRPr="00F8565D">
              <w:rPr>
                <w:rFonts w:asciiTheme="minorBidi" w:hAnsiTheme="minorBidi" w:cstheme="minorBidi"/>
                <w:spacing w:val="-6"/>
                <w:sz w:val="22"/>
                <w:szCs w:val="22"/>
              </w:rPr>
              <w:t xml:space="preserve"> </w:t>
            </w:r>
            <w:r w:rsidRPr="00F8565D">
              <w:rPr>
                <w:rFonts w:asciiTheme="minorBidi" w:hAnsiTheme="minorBidi" w:cstheme="minorBidi"/>
                <w:spacing w:val="-2"/>
                <w:sz w:val="22"/>
                <w:szCs w:val="22"/>
              </w:rPr>
              <w:t>report</w:t>
            </w:r>
          </w:p>
        </w:tc>
        <w:tc>
          <w:tcPr>
            <w:tcW w:w="1182" w:type="dxa"/>
            <w:gridSpan w:val="4"/>
            <w:vMerge/>
            <w:tcBorders>
              <w:top w:val="nil"/>
            </w:tcBorders>
          </w:tcPr>
          <w:p w14:paraId="3ACE0590"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tcPr>
          <w:p w14:paraId="0CB84A65"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tcPr>
          <w:p w14:paraId="150AB972" w14:textId="77777777" w:rsidR="00F8565D" w:rsidRPr="00F8565D" w:rsidRDefault="00F8565D" w:rsidP="00156AAD">
            <w:pPr>
              <w:spacing w:line="360" w:lineRule="auto"/>
              <w:rPr>
                <w:rFonts w:asciiTheme="minorBidi" w:hAnsiTheme="minorBidi" w:cstheme="minorBidi"/>
                <w:sz w:val="22"/>
                <w:szCs w:val="22"/>
              </w:rPr>
            </w:pPr>
          </w:p>
        </w:tc>
        <w:tc>
          <w:tcPr>
            <w:tcW w:w="843" w:type="dxa"/>
            <w:gridSpan w:val="2"/>
            <w:vMerge/>
            <w:tcBorders>
              <w:top w:val="nil"/>
              <w:right w:val="nil"/>
            </w:tcBorders>
          </w:tcPr>
          <w:p w14:paraId="5778F918"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tcBorders>
          </w:tcPr>
          <w:p w14:paraId="56F8EDC7"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right w:val="nil"/>
            </w:tcBorders>
          </w:tcPr>
          <w:p w14:paraId="26C6BFE4"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tcBorders>
              <w:top w:val="nil"/>
              <w:left w:val="nil"/>
              <w:bottom w:val="nil"/>
              <w:right w:val="nil"/>
            </w:tcBorders>
          </w:tcPr>
          <w:p w14:paraId="31BC4414"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tcBorders>
              <w:top w:val="nil"/>
              <w:left w:val="nil"/>
              <w:bottom w:val="nil"/>
            </w:tcBorders>
            <w:shd w:val="clear" w:color="auto" w:fill="00B050"/>
          </w:tcPr>
          <w:p w14:paraId="1E8C7A3A"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0F4B2209" w14:textId="77777777" w:rsidTr="00156AAD">
        <w:trPr>
          <w:trHeight w:val="513"/>
        </w:trPr>
        <w:tc>
          <w:tcPr>
            <w:tcW w:w="9212" w:type="dxa"/>
            <w:gridSpan w:val="16"/>
          </w:tcPr>
          <w:p w14:paraId="573109A0" w14:textId="77777777" w:rsidR="00F8565D" w:rsidRPr="00F8565D" w:rsidRDefault="00F8565D" w:rsidP="00156AAD">
            <w:pPr>
              <w:pStyle w:val="TableParagraph"/>
              <w:spacing w:before="138" w:line="360" w:lineRule="auto"/>
              <w:ind w:left="252"/>
              <w:rPr>
                <w:rFonts w:asciiTheme="minorBidi" w:hAnsiTheme="minorBidi" w:cstheme="minorBidi"/>
                <w:sz w:val="22"/>
                <w:szCs w:val="22"/>
              </w:rPr>
            </w:pPr>
            <w:r w:rsidRPr="00F8565D">
              <w:rPr>
                <w:rFonts w:asciiTheme="minorBidi" w:hAnsiTheme="minorBidi" w:cstheme="minorBidi"/>
                <w:spacing w:val="-2"/>
                <w:sz w:val="22"/>
                <w:szCs w:val="22"/>
              </w:rPr>
              <w:t>Presentation</w:t>
            </w:r>
          </w:p>
        </w:tc>
      </w:tr>
      <w:tr w:rsidR="00F8565D" w:rsidRPr="00F8565D" w14:paraId="2792FB0F" w14:textId="77777777" w:rsidTr="00156AAD">
        <w:trPr>
          <w:trHeight w:val="508"/>
        </w:trPr>
        <w:tc>
          <w:tcPr>
            <w:tcW w:w="4459" w:type="dxa"/>
          </w:tcPr>
          <w:p w14:paraId="50655DC1" w14:textId="77777777" w:rsidR="00F8565D" w:rsidRPr="00F8565D" w:rsidRDefault="00F8565D" w:rsidP="00156AAD">
            <w:pPr>
              <w:pStyle w:val="TableParagraph"/>
              <w:spacing w:before="23" w:line="360" w:lineRule="auto"/>
              <w:ind w:left="359" w:right="15"/>
              <w:rPr>
                <w:rFonts w:asciiTheme="minorBidi" w:hAnsiTheme="minorBidi" w:cstheme="minorBidi"/>
                <w:sz w:val="22"/>
                <w:szCs w:val="22"/>
              </w:rPr>
            </w:pPr>
            <w:r w:rsidRPr="00F8565D">
              <w:rPr>
                <w:rFonts w:asciiTheme="minorBidi" w:hAnsiTheme="minorBidi" w:cstheme="minorBidi"/>
                <w:sz w:val="22"/>
                <w:szCs w:val="22"/>
              </w:rPr>
              <w:t>Plan slides for the presentation</w:t>
            </w:r>
          </w:p>
        </w:tc>
        <w:tc>
          <w:tcPr>
            <w:tcW w:w="1182" w:type="dxa"/>
            <w:gridSpan w:val="4"/>
            <w:vMerge w:val="restart"/>
          </w:tcPr>
          <w:p w14:paraId="5BCA8E94"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238" w:type="dxa"/>
            <w:gridSpan w:val="4"/>
            <w:tcBorders>
              <w:bottom w:val="nil"/>
            </w:tcBorders>
            <w:shd w:val="clear" w:color="auto" w:fill="auto"/>
          </w:tcPr>
          <w:p w14:paraId="04CC98F7" w14:textId="77777777" w:rsidR="00F8565D" w:rsidRPr="00F8565D" w:rsidRDefault="00F8565D" w:rsidP="00156AAD">
            <w:pPr>
              <w:spacing w:line="360" w:lineRule="auto"/>
              <w:rPr>
                <w:rFonts w:asciiTheme="minorBidi" w:hAnsiTheme="minorBidi" w:cstheme="minorBidi"/>
                <w:sz w:val="22"/>
                <w:szCs w:val="22"/>
                <w:bdr w:val="single" w:sz="4" w:space="0" w:color="auto"/>
              </w:rPr>
            </w:pPr>
          </w:p>
        </w:tc>
        <w:tc>
          <w:tcPr>
            <w:tcW w:w="1141" w:type="dxa"/>
            <w:gridSpan w:val="3"/>
            <w:tcBorders>
              <w:bottom w:val="nil"/>
            </w:tcBorders>
            <w:shd w:val="clear" w:color="auto" w:fill="auto"/>
          </w:tcPr>
          <w:p w14:paraId="3814DD00"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92" w:type="dxa"/>
            <w:gridSpan w:val="4"/>
            <w:tcBorders>
              <w:bottom w:val="nil"/>
            </w:tcBorders>
            <w:shd w:val="clear" w:color="auto" w:fill="F4B083" w:themeFill="accent2" w:themeFillTint="99"/>
          </w:tcPr>
          <w:p w14:paraId="136F155B"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779BDA7C" w14:textId="77777777" w:rsidTr="00156AAD">
        <w:trPr>
          <w:trHeight w:val="508"/>
        </w:trPr>
        <w:tc>
          <w:tcPr>
            <w:tcW w:w="4459" w:type="dxa"/>
          </w:tcPr>
          <w:p w14:paraId="4CB62E5D"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Brief outline of background, justification, aims and objectives</w:t>
            </w:r>
          </w:p>
        </w:tc>
        <w:tc>
          <w:tcPr>
            <w:tcW w:w="1182" w:type="dxa"/>
            <w:gridSpan w:val="4"/>
            <w:vMerge/>
            <w:tcBorders>
              <w:top w:val="nil"/>
            </w:tcBorders>
          </w:tcPr>
          <w:p w14:paraId="041D7D4E"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val="restart"/>
            <w:tcBorders>
              <w:top w:val="nil"/>
              <w:right w:val="nil"/>
            </w:tcBorders>
            <w:shd w:val="clear" w:color="auto" w:fill="auto"/>
          </w:tcPr>
          <w:p w14:paraId="7A5CD2CD" w14:textId="77777777" w:rsidR="00F8565D" w:rsidRPr="00F8565D" w:rsidRDefault="00F8565D" w:rsidP="00156AAD">
            <w:pPr>
              <w:spacing w:line="360" w:lineRule="auto"/>
              <w:rPr>
                <w:rFonts w:asciiTheme="minorBidi" w:hAnsiTheme="minorBidi" w:cstheme="minorBidi"/>
                <w:sz w:val="22"/>
                <w:szCs w:val="22"/>
                <w:bdr w:val="single" w:sz="4" w:space="0" w:color="auto"/>
              </w:rPr>
            </w:pPr>
          </w:p>
        </w:tc>
        <w:tc>
          <w:tcPr>
            <w:tcW w:w="344" w:type="dxa"/>
            <w:tcBorders>
              <w:top w:val="nil"/>
              <w:left w:val="nil"/>
              <w:bottom w:val="nil"/>
            </w:tcBorders>
            <w:shd w:val="clear" w:color="auto" w:fill="auto"/>
          </w:tcPr>
          <w:p w14:paraId="56100EE3"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41" w:type="dxa"/>
            <w:gridSpan w:val="3"/>
            <w:tcBorders>
              <w:top w:val="nil"/>
              <w:bottom w:val="nil"/>
            </w:tcBorders>
            <w:shd w:val="clear" w:color="auto" w:fill="auto"/>
          </w:tcPr>
          <w:p w14:paraId="41180397"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tcBorders>
              <w:top w:val="nil"/>
              <w:bottom w:val="nil"/>
              <w:right w:val="nil"/>
            </w:tcBorders>
            <w:shd w:val="clear" w:color="auto" w:fill="auto"/>
          </w:tcPr>
          <w:p w14:paraId="514E8BA0"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894" w:type="dxa"/>
            <w:gridSpan w:val="3"/>
            <w:tcBorders>
              <w:top w:val="nil"/>
              <w:left w:val="nil"/>
              <w:bottom w:val="nil"/>
            </w:tcBorders>
            <w:shd w:val="clear" w:color="auto" w:fill="F4B083" w:themeFill="accent2" w:themeFillTint="99"/>
          </w:tcPr>
          <w:p w14:paraId="4D4F55D0"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4E43AA4D" w14:textId="77777777" w:rsidTr="00156AAD">
        <w:trPr>
          <w:trHeight w:val="516"/>
        </w:trPr>
        <w:tc>
          <w:tcPr>
            <w:tcW w:w="4459" w:type="dxa"/>
          </w:tcPr>
          <w:p w14:paraId="3119C3A7" w14:textId="77777777" w:rsidR="00F8565D" w:rsidRPr="00F8565D" w:rsidRDefault="00F8565D" w:rsidP="00156AAD">
            <w:pPr>
              <w:pStyle w:val="TableParagraph"/>
              <w:spacing w:before="141" w:line="360" w:lineRule="auto"/>
              <w:ind w:left="359"/>
              <w:rPr>
                <w:rFonts w:asciiTheme="minorBidi" w:hAnsiTheme="minorBidi" w:cstheme="minorBidi"/>
                <w:sz w:val="22"/>
                <w:szCs w:val="22"/>
              </w:rPr>
            </w:pPr>
            <w:r w:rsidRPr="00F8565D">
              <w:rPr>
                <w:rFonts w:asciiTheme="minorBidi" w:hAnsiTheme="minorBidi" w:cstheme="minorBidi"/>
                <w:sz w:val="22"/>
                <w:szCs w:val="22"/>
              </w:rPr>
              <w:t>Write a more detailed outline of the methods, including exploration of ethical considerations and the impact of being an insider researcher</w:t>
            </w:r>
          </w:p>
        </w:tc>
        <w:tc>
          <w:tcPr>
            <w:tcW w:w="1182" w:type="dxa"/>
            <w:gridSpan w:val="4"/>
            <w:vMerge/>
            <w:tcBorders>
              <w:top w:val="nil"/>
            </w:tcBorders>
          </w:tcPr>
          <w:p w14:paraId="4473BA34"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shd w:val="clear" w:color="auto" w:fill="auto"/>
          </w:tcPr>
          <w:p w14:paraId="26BB433F" w14:textId="77777777" w:rsidR="00F8565D" w:rsidRPr="00F8565D" w:rsidRDefault="00F8565D" w:rsidP="00156AAD">
            <w:pPr>
              <w:spacing w:line="360" w:lineRule="auto"/>
              <w:rPr>
                <w:rFonts w:asciiTheme="minorBidi" w:hAnsiTheme="minorBidi" w:cstheme="minorBidi"/>
                <w:sz w:val="22"/>
                <w:szCs w:val="22"/>
              </w:rPr>
            </w:pPr>
          </w:p>
        </w:tc>
        <w:tc>
          <w:tcPr>
            <w:tcW w:w="344" w:type="dxa"/>
            <w:vMerge w:val="restart"/>
            <w:tcBorders>
              <w:top w:val="nil"/>
              <w:left w:val="nil"/>
            </w:tcBorders>
            <w:shd w:val="clear" w:color="auto" w:fill="auto"/>
          </w:tcPr>
          <w:p w14:paraId="790F8001"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843" w:type="dxa"/>
            <w:gridSpan w:val="2"/>
            <w:vMerge w:val="restart"/>
            <w:tcBorders>
              <w:top w:val="nil"/>
              <w:right w:val="nil"/>
            </w:tcBorders>
            <w:shd w:val="clear" w:color="auto" w:fill="auto"/>
          </w:tcPr>
          <w:p w14:paraId="62AEA870"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vMerge w:val="restart"/>
            <w:tcBorders>
              <w:top w:val="nil"/>
              <w:left w:val="nil"/>
              <w:bottom w:val="nil"/>
            </w:tcBorders>
            <w:shd w:val="clear" w:color="auto" w:fill="auto"/>
          </w:tcPr>
          <w:p w14:paraId="6180B71D"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val="restart"/>
            <w:tcBorders>
              <w:top w:val="nil"/>
              <w:bottom w:val="nil"/>
              <w:right w:val="nil"/>
            </w:tcBorders>
            <w:shd w:val="clear" w:color="auto" w:fill="F4B083" w:themeFill="accent2" w:themeFillTint="99"/>
          </w:tcPr>
          <w:p w14:paraId="21FDB8FD"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val="restart"/>
            <w:tcBorders>
              <w:top w:val="nil"/>
              <w:left w:val="nil"/>
              <w:bottom w:val="nil"/>
            </w:tcBorders>
            <w:shd w:val="clear" w:color="auto" w:fill="F4B083" w:themeFill="accent2" w:themeFillTint="99"/>
          </w:tcPr>
          <w:p w14:paraId="1DAE9981"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45A3B221" w14:textId="77777777" w:rsidTr="00156AAD">
        <w:trPr>
          <w:trHeight w:val="508"/>
        </w:trPr>
        <w:tc>
          <w:tcPr>
            <w:tcW w:w="4459" w:type="dxa"/>
          </w:tcPr>
          <w:p w14:paraId="14E92DE8"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Write</w:t>
            </w:r>
            <w:r w:rsidRPr="00F8565D">
              <w:rPr>
                <w:rFonts w:asciiTheme="minorBidi" w:hAnsiTheme="minorBidi" w:cstheme="minorBidi"/>
                <w:spacing w:val="-8"/>
                <w:sz w:val="22"/>
                <w:szCs w:val="22"/>
              </w:rPr>
              <w:t xml:space="preserve"> </w:t>
            </w:r>
            <w:r w:rsidRPr="00F8565D">
              <w:rPr>
                <w:rFonts w:asciiTheme="minorBidi" w:hAnsiTheme="minorBidi" w:cstheme="minorBidi"/>
                <w:sz w:val="22"/>
                <w:szCs w:val="22"/>
              </w:rPr>
              <w:t>more detailed outcome of findings and explanation of analysis</w:t>
            </w:r>
          </w:p>
        </w:tc>
        <w:tc>
          <w:tcPr>
            <w:tcW w:w="1182" w:type="dxa"/>
            <w:gridSpan w:val="4"/>
            <w:vMerge/>
            <w:tcBorders>
              <w:top w:val="nil"/>
            </w:tcBorders>
          </w:tcPr>
          <w:p w14:paraId="5092E044"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shd w:val="clear" w:color="auto" w:fill="auto"/>
          </w:tcPr>
          <w:p w14:paraId="2DB27961"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shd w:val="clear" w:color="auto" w:fill="auto"/>
          </w:tcPr>
          <w:p w14:paraId="32E74E90" w14:textId="77777777" w:rsidR="00F8565D" w:rsidRPr="00F8565D" w:rsidRDefault="00F8565D" w:rsidP="00156AAD">
            <w:pPr>
              <w:spacing w:line="360" w:lineRule="auto"/>
              <w:rPr>
                <w:rFonts w:asciiTheme="minorBidi" w:hAnsiTheme="minorBidi" w:cstheme="minorBidi"/>
                <w:sz w:val="22"/>
                <w:szCs w:val="22"/>
              </w:rPr>
            </w:pPr>
          </w:p>
        </w:tc>
        <w:tc>
          <w:tcPr>
            <w:tcW w:w="843" w:type="dxa"/>
            <w:gridSpan w:val="2"/>
            <w:vMerge/>
            <w:tcBorders>
              <w:top w:val="nil"/>
              <w:right w:val="nil"/>
            </w:tcBorders>
            <w:shd w:val="clear" w:color="auto" w:fill="auto"/>
          </w:tcPr>
          <w:p w14:paraId="6EBDB95C"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bottom w:val="nil"/>
            </w:tcBorders>
            <w:shd w:val="clear" w:color="auto" w:fill="auto"/>
          </w:tcPr>
          <w:p w14:paraId="7F7CF076"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bottom w:val="nil"/>
              <w:right w:val="nil"/>
            </w:tcBorders>
            <w:shd w:val="clear" w:color="auto" w:fill="F4B083" w:themeFill="accent2" w:themeFillTint="99"/>
          </w:tcPr>
          <w:p w14:paraId="7721CA63"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left w:val="nil"/>
              <w:bottom w:val="nil"/>
            </w:tcBorders>
            <w:shd w:val="clear" w:color="auto" w:fill="F4B083" w:themeFill="accent2" w:themeFillTint="99"/>
          </w:tcPr>
          <w:p w14:paraId="665E2AFA"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6486E3BB" w14:textId="77777777" w:rsidTr="00156AAD">
        <w:trPr>
          <w:trHeight w:val="508"/>
        </w:trPr>
        <w:tc>
          <w:tcPr>
            <w:tcW w:w="4459" w:type="dxa"/>
          </w:tcPr>
          <w:p w14:paraId="33F578C0"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Write an in-depth analysis of conclusions and recommendations and a reflective examination of the personal and professional experience.</w:t>
            </w:r>
          </w:p>
        </w:tc>
        <w:tc>
          <w:tcPr>
            <w:tcW w:w="1182" w:type="dxa"/>
            <w:gridSpan w:val="4"/>
            <w:vMerge/>
            <w:tcBorders>
              <w:top w:val="nil"/>
            </w:tcBorders>
          </w:tcPr>
          <w:p w14:paraId="6B2632A4"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shd w:val="clear" w:color="auto" w:fill="auto"/>
          </w:tcPr>
          <w:p w14:paraId="3371B610"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shd w:val="clear" w:color="auto" w:fill="auto"/>
          </w:tcPr>
          <w:p w14:paraId="2C6260A6" w14:textId="77777777" w:rsidR="00F8565D" w:rsidRPr="00F8565D" w:rsidRDefault="00F8565D" w:rsidP="00156AAD">
            <w:pPr>
              <w:spacing w:line="360" w:lineRule="auto"/>
              <w:rPr>
                <w:rFonts w:asciiTheme="minorBidi" w:hAnsiTheme="minorBidi" w:cstheme="minorBidi"/>
                <w:sz w:val="22"/>
                <w:szCs w:val="22"/>
              </w:rPr>
            </w:pPr>
          </w:p>
        </w:tc>
        <w:tc>
          <w:tcPr>
            <w:tcW w:w="843" w:type="dxa"/>
            <w:gridSpan w:val="2"/>
            <w:vMerge/>
            <w:tcBorders>
              <w:top w:val="nil"/>
              <w:right w:val="nil"/>
            </w:tcBorders>
            <w:shd w:val="clear" w:color="auto" w:fill="auto"/>
          </w:tcPr>
          <w:p w14:paraId="55229C2A" w14:textId="77777777" w:rsidR="00F8565D" w:rsidRPr="00F8565D" w:rsidRDefault="00F8565D" w:rsidP="00156AAD">
            <w:pPr>
              <w:spacing w:line="360" w:lineRule="auto"/>
              <w:rPr>
                <w:rFonts w:asciiTheme="minorBidi" w:hAnsiTheme="minorBidi" w:cstheme="minorBidi"/>
                <w:sz w:val="22"/>
                <w:szCs w:val="22"/>
              </w:rPr>
            </w:pPr>
          </w:p>
        </w:tc>
        <w:tc>
          <w:tcPr>
            <w:tcW w:w="298" w:type="dxa"/>
            <w:vMerge w:val="restart"/>
            <w:tcBorders>
              <w:top w:val="nil"/>
              <w:left w:val="nil"/>
            </w:tcBorders>
            <w:shd w:val="clear" w:color="auto" w:fill="auto"/>
          </w:tcPr>
          <w:p w14:paraId="2BCDEB9F"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vMerge w:val="restart"/>
            <w:tcBorders>
              <w:top w:val="nil"/>
              <w:right w:val="nil"/>
            </w:tcBorders>
            <w:shd w:val="clear" w:color="auto" w:fill="auto"/>
          </w:tcPr>
          <w:p w14:paraId="15D50FFA"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tcBorders>
              <w:top w:val="nil"/>
              <w:left w:val="nil"/>
              <w:bottom w:val="nil"/>
              <w:right w:val="nil"/>
            </w:tcBorders>
            <w:shd w:val="clear" w:color="auto" w:fill="F4B083" w:themeFill="accent2" w:themeFillTint="99"/>
          </w:tcPr>
          <w:p w14:paraId="29D29BCD"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tcBorders>
              <w:top w:val="nil"/>
              <w:left w:val="nil"/>
              <w:bottom w:val="nil"/>
            </w:tcBorders>
            <w:shd w:val="clear" w:color="auto" w:fill="F4B083" w:themeFill="accent2" w:themeFillTint="99"/>
          </w:tcPr>
          <w:p w14:paraId="0FAFC0DF"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79189ECD" w14:textId="77777777" w:rsidTr="00156AAD">
        <w:trPr>
          <w:gridAfter w:val="1"/>
          <w:wAfter w:w="298" w:type="dxa"/>
          <w:trHeight w:val="513"/>
        </w:trPr>
        <w:tc>
          <w:tcPr>
            <w:tcW w:w="4459" w:type="dxa"/>
          </w:tcPr>
          <w:p w14:paraId="25DB6A08"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 xml:space="preserve">Submit presentation 36hrs in advance of presentation date. </w:t>
            </w:r>
          </w:p>
        </w:tc>
        <w:tc>
          <w:tcPr>
            <w:tcW w:w="1182" w:type="dxa"/>
            <w:gridSpan w:val="4"/>
            <w:vMerge/>
            <w:tcBorders>
              <w:top w:val="nil"/>
            </w:tcBorders>
          </w:tcPr>
          <w:p w14:paraId="6D7F7A5D"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shd w:val="clear" w:color="auto" w:fill="auto"/>
          </w:tcPr>
          <w:p w14:paraId="4E862A3C"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shd w:val="clear" w:color="auto" w:fill="auto"/>
          </w:tcPr>
          <w:p w14:paraId="0C0F21BB" w14:textId="77777777" w:rsidR="00F8565D" w:rsidRPr="00F8565D" w:rsidRDefault="00F8565D" w:rsidP="00156AAD">
            <w:pPr>
              <w:spacing w:line="360" w:lineRule="auto"/>
              <w:rPr>
                <w:rFonts w:asciiTheme="minorBidi" w:hAnsiTheme="minorBidi" w:cstheme="minorBidi"/>
                <w:sz w:val="22"/>
                <w:szCs w:val="22"/>
              </w:rPr>
            </w:pPr>
          </w:p>
        </w:tc>
        <w:tc>
          <w:tcPr>
            <w:tcW w:w="843" w:type="dxa"/>
            <w:gridSpan w:val="2"/>
            <w:vMerge/>
            <w:tcBorders>
              <w:top w:val="nil"/>
              <w:right w:val="nil"/>
            </w:tcBorders>
            <w:shd w:val="clear" w:color="auto" w:fill="auto"/>
          </w:tcPr>
          <w:p w14:paraId="3B8DC5EC"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tcBorders>
            <w:shd w:val="clear" w:color="auto" w:fill="auto"/>
          </w:tcPr>
          <w:p w14:paraId="48EEB10C"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right w:val="nil"/>
            </w:tcBorders>
            <w:shd w:val="clear" w:color="auto" w:fill="auto"/>
          </w:tcPr>
          <w:p w14:paraId="080AE9B0"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tcBorders>
              <w:top w:val="nil"/>
              <w:left w:val="nil"/>
              <w:bottom w:val="nil"/>
              <w:right w:val="nil"/>
            </w:tcBorders>
            <w:shd w:val="clear" w:color="auto" w:fill="F4B083" w:themeFill="accent2" w:themeFillTint="99"/>
          </w:tcPr>
          <w:p w14:paraId="25B3ADA0"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5CCA923E" w14:textId="77777777" w:rsidTr="00156AAD">
        <w:trPr>
          <w:gridAfter w:val="1"/>
          <w:wAfter w:w="298" w:type="dxa"/>
          <w:trHeight w:val="508"/>
        </w:trPr>
        <w:tc>
          <w:tcPr>
            <w:tcW w:w="4459" w:type="dxa"/>
          </w:tcPr>
          <w:p w14:paraId="409109D8"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Complete presentation.</w:t>
            </w:r>
          </w:p>
        </w:tc>
        <w:tc>
          <w:tcPr>
            <w:tcW w:w="1182" w:type="dxa"/>
            <w:gridSpan w:val="4"/>
            <w:vMerge/>
            <w:tcBorders>
              <w:top w:val="nil"/>
            </w:tcBorders>
          </w:tcPr>
          <w:p w14:paraId="1733888D"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tcPr>
          <w:p w14:paraId="2F0A3DF9"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tcPr>
          <w:p w14:paraId="36F84E80" w14:textId="77777777" w:rsidR="00F8565D" w:rsidRPr="00F8565D" w:rsidRDefault="00F8565D" w:rsidP="00156AAD">
            <w:pPr>
              <w:spacing w:line="360" w:lineRule="auto"/>
              <w:rPr>
                <w:rFonts w:asciiTheme="minorBidi" w:hAnsiTheme="minorBidi" w:cstheme="minorBidi"/>
                <w:sz w:val="22"/>
                <w:szCs w:val="22"/>
              </w:rPr>
            </w:pPr>
          </w:p>
        </w:tc>
        <w:tc>
          <w:tcPr>
            <w:tcW w:w="843" w:type="dxa"/>
            <w:gridSpan w:val="2"/>
            <w:vMerge/>
            <w:tcBorders>
              <w:top w:val="nil"/>
              <w:right w:val="nil"/>
            </w:tcBorders>
          </w:tcPr>
          <w:p w14:paraId="6EE8648E"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tcBorders>
          </w:tcPr>
          <w:p w14:paraId="6466968B"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right w:val="nil"/>
            </w:tcBorders>
          </w:tcPr>
          <w:p w14:paraId="4EAA2F2F"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tcBorders>
              <w:top w:val="nil"/>
              <w:left w:val="nil"/>
              <w:bottom w:val="nil"/>
              <w:right w:val="nil"/>
            </w:tcBorders>
            <w:shd w:val="clear" w:color="auto" w:fill="F4B083" w:themeFill="accent2" w:themeFillTint="99"/>
          </w:tcPr>
          <w:p w14:paraId="71E0EBFF" w14:textId="77777777" w:rsidR="00F8565D" w:rsidRPr="00F8565D" w:rsidRDefault="00F8565D" w:rsidP="00156AAD">
            <w:pPr>
              <w:pStyle w:val="TableParagraph"/>
              <w:spacing w:line="360" w:lineRule="auto"/>
              <w:rPr>
                <w:rFonts w:asciiTheme="minorBidi" w:hAnsiTheme="minorBidi" w:cstheme="minorBidi"/>
                <w:sz w:val="22"/>
                <w:szCs w:val="22"/>
              </w:rPr>
            </w:pPr>
          </w:p>
        </w:tc>
      </w:tr>
    </w:tbl>
    <w:p w14:paraId="7FE900A8" w14:textId="77777777" w:rsidR="00F8565D" w:rsidRPr="00F8565D" w:rsidRDefault="00F8565D" w:rsidP="00F8565D">
      <w:pPr>
        <w:pStyle w:val="Heading1"/>
        <w:rPr>
          <w:rFonts w:asciiTheme="minorBidi" w:hAnsiTheme="minorBidi" w:cstheme="minorBidi"/>
        </w:rPr>
      </w:pPr>
    </w:p>
    <w:p w14:paraId="23474D70" w14:textId="017287C0" w:rsidR="00F8565D" w:rsidRPr="00F8565D" w:rsidRDefault="00F8565D" w:rsidP="00F8565D">
      <w:pPr>
        <w:pStyle w:val="Heading1"/>
        <w:rPr>
          <w:rFonts w:asciiTheme="minorBidi" w:hAnsiTheme="minorBidi" w:cstheme="minorBidi"/>
        </w:rPr>
      </w:pPr>
    </w:p>
    <w:p w14:paraId="21CE7DDC" w14:textId="09BF21BD" w:rsidR="00F8565D" w:rsidRPr="00F8565D" w:rsidRDefault="00F8565D" w:rsidP="00F8565D">
      <w:pPr>
        <w:rPr>
          <w:rFonts w:asciiTheme="minorBidi" w:hAnsiTheme="minorBidi" w:cstheme="minorBidi"/>
        </w:rPr>
      </w:pPr>
    </w:p>
    <w:p w14:paraId="047E1336" w14:textId="73B3BBA5" w:rsidR="00F8565D" w:rsidRPr="00F8565D" w:rsidRDefault="00F8565D" w:rsidP="00F8565D">
      <w:pPr>
        <w:rPr>
          <w:rFonts w:asciiTheme="minorBidi" w:hAnsiTheme="minorBidi" w:cstheme="minorBidi"/>
        </w:rPr>
      </w:pPr>
    </w:p>
    <w:p w14:paraId="513293E7" w14:textId="1C60D6D1" w:rsidR="00F8565D" w:rsidRPr="00F8565D" w:rsidRDefault="00F8565D" w:rsidP="00F8565D">
      <w:pPr>
        <w:rPr>
          <w:rFonts w:asciiTheme="minorBidi" w:hAnsiTheme="minorBidi" w:cstheme="minorBidi"/>
        </w:rPr>
      </w:pPr>
    </w:p>
    <w:p w14:paraId="4A1DD7DB" w14:textId="75EED4C8" w:rsidR="00F8565D" w:rsidRPr="00F8565D" w:rsidRDefault="00F8565D" w:rsidP="00F8565D">
      <w:pPr>
        <w:rPr>
          <w:rFonts w:asciiTheme="minorBidi" w:hAnsiTheme="minorBidi" w:cstheme="minorBidi"/>
        </w:rPr>
      </w:pPr>
    </w:p>
    <w:p w14:paraId="6665EFE5" w14:textId="6FB10C1D" w:rsidR="00F8565D" w:rsidRPr="00F8565D" w:rsidRDefault="00F8565D" w:rsidP="00F8565D">
      <w:pPr>
        <w:rPr>
          <w:rFonts w:asciiTheme="minorBidi" w:hAnsiTheme="minorBidi" w:cstheme="minorBidi"/>
        </w:rPr>
      </w:pPr>
    </w:p>
    <w:p w14:paraId="4066613E" w14:textId="32AD5573" w:rsidR="00F8565D" w:rsidRPr="00F8565D" w:rsidRDefault="00F8565D" w:rsidP="00F8565D">
      <w:pPr>
        <w:rPr>
          <w:rFonts w:asciiTheme="minorBidi" w:hAnsiTheme="minorBidi" w:cstheme="minorBidi"/>
        </w:rPr>
      </w:pPr>
    </w:p>
    <w:p w14:paraId="3EB3F305" w14:textId="77777777" w:rsidR="00F8565D" w:rsidRPr="00F8565D" w:rsidRDefault="00F8565D" w:rsidP="00F8565D">
      <w:pPr>
        <w:rPr>
          <w:rFonts w:asciiTheme="minorBidi" w:hAnsiTheme="minorBidi" w:cstheme="minorBidi"/>
        </w:rPr>
      </w:pPr>
    </w:p>
    <w:p w14:paraId="4D75FFCC" w14:textId="797BF3DD" w:rsidR="00AB02F5" w:rsidRPr="00F8565D" w:rsidRDefault="00AB02F5" w:rsidP="00F8565D">
      <w:pPr>
        <w:pStyle w:val="Heading1"/>
        <w:jc w:val="center"/>
        <w:rPr>
          <w:rFonts w:asciiTheme="minorBidi" w:hAnsiTheme="minorBidi" w:cstheme="minorBidi"/>
        </w:rPr>
      </w:pPr>
      <w:bookmarkStart w:id="17" w:name="_Toc206610634"/>
      <w:r w:rsidRPr="00F8565D">
        <w:rPr>
          <w:rFonts w:asciiTheme="minorBidi" w:hAnsiTheme="minorBidi" w:cstheme="minorBidi"/>
        </w:rPr>
        <w:lastRenderedPageBreak/>
        <w:t>Project Repor</w:t>
      </w:r>
      <w:r w:rsidR="00F8565D" w:rsidRPr="00F8565D">
        <w:rPr>
          <w:rFonts w:asciiTheme="minorBidi" w:hAnsiTheme="minorBidi" w:cstheme="minorBidi"/>
        </w:rPr>
        <w:t>t</w:t>
      </w:r>
      <w:bookmarkEnd w:id="17"/>
    </w:p>
    <w:p w14:paraId="5EBF7E12" w14:textId="56E1FA2D" w:rsidR="00F8565D" w:rsidRPr="00F8565D" w:rsidRDefault="00AB02F5" w:rsidP="00F8565D">
      <w:pPr>
        <w:spacing w:before="100" w:beforeAutospacing="1" w:after="100" w:afterAutospacing="1" w:line="360" w:lineRule="auto"/>
        <w:jc w:val="center"/>
        <w:rPr>
          <w:rFonts w:asciiTheme="minorBidi" w:hAnsiTheme="minorBidi" w:cstheme="minorBidi"/>
          <w:sz w:val="22"/>
          <w:szCs w:val="22"/>
        </w:rPr>
      </w:pPr>
      <w:r w:rsidRPr="00F8565D">
        <w:rPr>
          <w:rFonts w:asciiTheme="minorBidi" w:hAnsiTheme="minorBidi" w:cstheme="minorBidi"/>
          <w:b/>
          <w:bCs/>
          <w:sz w:val="22"/>
          <w:szCs w:val="22"/>
        </w:rPr>
        <w:t>Training for Professional Longevity</w:t>
      </w:r>
      <w:r w:rsidRPr="00F8565D">
        <w:rPr>
          <w:rFonts w:asciiTheme="minorBidi" w:hAnsiTheme="minorBidi" w:cstheme="minorBidi"/>
          <w:sz w:val="22"/>
          <w:szCs w:val="22"/>
        </w:rPr>
        <w:t xml:space="preserve"> – Understanding Perceptions towards Vocal Health within </w:t>
      </w:r>
      <w:r w:rsidR="00284930" w:rsidRPr="00F8565D">
        <w:rPr>
          <w:rFonts w:asciiTheme="minorBidi" w:hAnsiTheme="minorBidi" w:cstheme="minorBidi"/>
          <w:sz w:val="22"/>
          <w:szCs w:val="22"/>
        </w:rPr>
        <w:t xml:space="preserve">UK </w:t>
      </w:r>
      <w:r w:rsidRPr="00F8565D">
        <w:rPr>
          <w:rFonts w:asciiTheme="minorBidi" w:hAnsiTheme="minorBidi" w:cstheme="minorBidi"/>
          <w:sz w:val="22"/>
          <w:szCs w:val="22"/>
        </w:rPr>
        <w:t>Musical Theatre Higher Educational Settings</w:t>
      </w:r>
      <w:r w:rsidR="00F93CCA" w:rsidRPr="00F8565D">
        <w:rPr>
          <w:rFonts w:asciiTheme="minorBidi" w:hAnsiTheme="minorBidi" w:cstheme="minorBidi"/>
          <w:sz w:val="22"/>
          <w:szCs w:val="22"/>
        </w:rPr>
        <w:t>.</w:t>
      </w:r>
    </w:p>
    <w:p w14:paraId="0F5B8152" w14:textId="475DD122" w:rsidR="00AB02F5" w:rsidRPr="00F8565D" w:rsidRDefault="00AB02F5" w:rsidP="00BE2383">
      <w:pPr>
        <w:pStyle w:val="Heading2"/>
        <w:numPr>
          <w:ilvl w:val="1"/>
          <w:numId w:val="9"/>
        </w:numPr>
        <w:rPr>
          <w:rFonts w:asciiTheme="minorBidi" w:hAnsiTheme="minorBidi" w:cstheme="minorBidi"/>
          <w:sz w:val="22"/>
          <w:szCs w:val="22"/>
        </w:rPr>
      </w:pPr>
      <w:bookmarkStart w:id="18" w:name="_Toc206444985"/>
      <w:bookmarkStart w:id="19" w:name="_Toc206610635"/>
      <w:r w:rsidRPr="00F8565D">
        <w:rPr>
          <w:rFonts w:asciiTheme="minorBidi" w:hAnsiTheme="minorBidi" w:cstheme="minorBidi"/>
          <w:sz w:val="22"/>
          <w:szCs w:val="22"/>
        </w:rPr>
        <w:t>Introduction</w:t>
      </w:r>
      <w:bookmarkEnd w:id="18"/>
      <w:bookmarkEnd w:id="19"/>
    </w:p>
    <w:p w14:paraId="7C6954BC" w14:textId="77777777" w:rsidR="008A7FBF" w:rsidRPr="00F8565D" w:rsidRDefault="008A7FBF" w:rsidP="008A7FBF">
      <w:pPr>
        <w:rPr>
          <w:rFonts w:asciiTheme="minorBidi" w:hAnsiTheme="minorBidi" w:cstheme="minorBidi"/>
          <w:sz w:val="22"/>
          <w:szCs w:val="22"/>
        </w:rPr>
      </w:pPr>
    </w:p>
    <w:p w14:paraId="13592C5B" w14:textId="175B7B9B" w:rsidR="00065EAE" w:rsidRPr="00F8565D" w:rsidRDefault="00AB02F5" w:rsidP="00F8565D">
      <w:pPr>
        <w:pStyle w:val="Heading3"/>
        <w:ind w:firstLine="720"/>
        <w:rPr>
          <w:rFonts w:asciiTheme="minorBidi" w:hAnsiTheme="minorBidi" w:cstheme="minorBidi"/>
          <w:sz w:val="22"/>
          <w:szCs w:val="22"/>
        </w:rPr>
      </w:pPr>
      <w:bookmarkStart w:id="20" w:name="_Toc206444986"/>
      <w:bookmarkStart w:id="21" w:name="_Toc206610636"/>
      <w:r w:rsidRPr="00F8565D">
        <w:rPr>
          <w:rFonts w:asciiTheme="minorBidi" w:hAnsiTheme="minorBidi" w:cstheme="minorBidi"/>
          <w:sz w:val="22"/>
          <w:szCs w:val="22"/>
        </w:rPr>
        <w:t>Contextual Background</w:t>
      </w:r>
      <w:bookmarkEnd w:id="20"/>
      <w:bookmarkEnd w:id="21"/>
    </w:p>
    <w:p w14:paraId="30FEC4D3" w14:textId="44FF7497" w:rsidR="000B448D" w:rsidRPr="00F8565D" w:rsidRDefault="00AB02F5" w:rsidP="000B448D">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In the United Kingdom, </w:t>
      </w:r>
      <w:r w:rsidR="005F5AE2" w:rsidRPr="00F8565D">
        <w:rPr>
          <w:rFonts w:asciiTheme="minorBidi" w:hAnsiTheme="minorBidi" w:cstheme="minorBidi"/>
          <w:sz w:val="22"/>
          <w:szCs w:val="22"/>
        </w:rPr>
        <w:t>M</w:t>
      </w:r>
      <w:r w:rsidRPr="00F8565D">
        <w:rPr>
          <w:rFonts w:asciiTheme="minorBidi" w:hAnsiTheme="minorBidi" w:cstheme="minorBidi"/>
          <w:sz w:val="22"/>
          <w:szCs w:val="22"/>
        </w:rPr>
        <w:t xml:space="preserve">usical </w:t>
      </w:r>
      <w:r w:rsidR="005F5AE2" w:rsidRPr="00F8565D">
        <w:rPr>
          <w:rFonts w:asciiTheme="minorBidi" w:hAnsiTheme="minorBidi" w:cstheme="minorBidi"/>
          <w:sz w:val="22"/>
          <w:szCs w:val="22"/>
        </w:rPr>
        <w:t>T</w:t>
      </w:r>
      <w:r w:rsidRPr="00F8565D">
        <w:rPr>
          <w:rFonts w:asciiTheme="minorBidi" w:hAnsiTheme="minorBidi" w:cstheme="minorBidi"/>
          <w:sz w:val="22"/>
          <w:szCs w:val="22"/>
        </w:rPr>
        <w:t>heatre (MT) training within higher education is often shaped by conservatoire-style pedagogies that prioritise performance readiness across triple-threat disciplines: singing, acting,</w:t>
      </w:r>
      <w:r w:rsidR="005F5AE2" w:rsidRPr="00F8565D">
        <w:rPr>
          <w:rFonts w:asciiTheme="minorBidi" w:hAnsiTheme="minorBidi" w:cstheme="minorBidi"/>
          <w:sz w:val="22"/>
          <w:szCs w:val="22"/>
        </w:rPr>
        <w:t xml:space="preserve"> and</w:t>
      </w:r>
      <w:r w:rsidRPr="00F8565D">
        <w:rPr>
          <w:rFonts w:asciiTheme="minorBidi" w:hAnsiTheme="minorBidi" w:cstheme="minorBidi"/>
          <w:sz w:val="22"/>
          <w:szCs w:val="22"/>
        </w:rPr>
        <w:t xml:space="preserve"> dancing</w:t>
      </w:r>
      <w:r w:rsidR="00193499" w:rsidRPr="00F8565D">
        <w:rPr>
          <w:rFonts w:asciiTheme="minorBidi" w:hAnsiTheme="minorBidi" w:cstheme="minorBidi"/>
          <w:sz w:val="22"/>
          <w:szCs w:val="22"/>
        </w:rPr>
        <w:t xml:space="preserve"> (The Stage, 2022)</w:t>
      </w:r>
      <w:r w:rsidRPr="00F8565D">
        <w:rPr>
          <w:rFonts w:asciiTheme="minorBidi" w:hAnsiTheme="minorBidi" w:cstheme="minorBidi"/>
          <w:sz w:val="22"/>
          <w:szCs w:val="22"/>
        </w:rPr>
        <w:t>. Many MT courses are designed to stimulate</w:t>
      </w:r>
      <w:r w:rsidR="00972ED9" w:rsidRPr="00F8565D">
        <w:rPr>
          <w:rFonts w:asciiTheme="minorBidi" w:hAnsiTheme="minorBidi" w:cstheme="minorBidi"/>
          <w:sz w:val="22"/>
          <w:szCs w:val="22"/>
        </w:rPr>
        <w:t xml:space="preserve"> </w:t>
      </w:r>
      <w:r w:rsidR="00C072A6" w:rsidRPr="00F8565D">
        <w:rPr>
          <w:rFonts w:asciiTheme="minorBidi" w:hAnsiTheme="minorBidi" w:cstheme="minorBidi"/>
          <w:sz w:val="22"/>
          <w:szCs w:val="22"/>
        </w:rPr>
        <w:t>the rigours of professional work,</w:t>
      </w:r>
      <w:r w:rsidRPr="00F8565D">
        <w:rPr>
          <w:rFonts w:asciiTheme="minorBidi" w:hAnsiTheme="minorBidi" w:cstheme="minorBidi"/>
          <w:sz w:val="22"/>
          <w:szCs w:val="22"/>
        </w:rPr>
        <w:t xml:space="preserve"> which are notably demanding, particularly on the singing voice</w:t>
      </w:r>
      <w:r w:rsidR="00193499" w:rsidRPr="00F8565D">
        <w:rPr>
          <w:rFonts w:asciiTheme="minorBidi" w:hAnsiTheme="minorBidi" w:cstheme="minorBidi"/>
          <w:sz w:val="22"/>
          <w:szCs w:val="22"/>
        </w:rPr>
        <w:t xml:space="preserve"> (Thomas </w:t>
      </w:r>
      <w:r w:rsidR="0088773A" w:rsidRPr="00F8565D">
        <w:rPr>
          <w:rFonts w:asciiTheme="minorBidi" w:hAnsiTheme="minorBidi" w:cstheme="minorBidi"/>
          <w:sz w:val="22"/>
          <w:szCs w:val="22"/>
        </w:rPr>
        <w:t>and</w:t>
      </w:r>
      <w:r w:rsidR="00193499" w:rsidRPr="00F8565D">
        <w:rPr>
          <w:rFonts w:asciiTheme="minorBidi" w:hAnsiTheme="minorBidi" w:cstheme="minorBidi"/>
          <w:sz w:val="22"/>
          <w:szCs w:val="22"/>
        </w:rPr>
        <w:t xml:space="preserve"> Alexander, 2025)</w:t>
      </w:r>
      <w:r w:rsidRPr="00F8565D">
        <w:rPr>
          <w:rFonts w:asciiTheme="minorBidi" w:hAnsiTheme="minorBidi" w:cstheme="minorBidi"/>
          <w:sz w:val="22"/>
          <w:szCs w:val="22"/>
        </w:rPr>
        <w:t xml:space="preserve">. Whilst it is not possible to replicate the industry </w:t>
      </w:r>
      <w:r w:rsidR="005F5AE2" w:rsidRPr="00F8565D">
        <w:rPr>
          <w:rFonts w:asciiTheme="minorBidi" w:hAnsiTheme="minorBidi" w:cstheme="minorBidi"/>
          <w:sz w:val="22"/>
          <w:szCs w:val="22"/>
        </w:rPr>
        <w:t>with</w:t>
      </w:r>
      <w:r w:rsidRPr="00F8565D">
        <w:rPr>
          <w:rFonts w:asciiTheme="minorBidi" w:hAnsiTheme="minorBidi" w:cstheme="minorBidi"/>
          <w:sz w:val="22"/>
          <w:szCs w:val="22"/>
        </w:rPr>
        <w:t>in a higher education</w:t>
      </w:r>
      <w:r w:rsidR="00687BF0" w:rsidRPr="00F8565D">
        <w:rPr>
          <w:rFonts w:asciiTheme="minorBidi" w:hAnsiTheme="minorBidi" w:cstheme="minorBidi"/>
          <w:sz w:val="22"/>
          <w:szCs w:val="22"/>
        </w:rPr>
        <w:t>al</w:t>
      </w:r>
      <w:r w:rsidR="005F5AE2" w:rsidRPr="00F8565D">
        <w:rPr>
          <w:rFonts w:asciiTheme="minorBidi" w:hAnsiTheme="minorBidi" w:cstheme="minorBidi"/>
          <w:sz w:val="22"/>
          <w:szCs w:val="22"/>
        </w:rPr>
        <w:t xml:space="preserve"> setting</w:t>
      </w:r>
      <w:r w:rsidRPr="00F8565D">
        <w:rPr>
          <w:rFonts w:asciiTheme="minorBidi" w:hAnsiTheme="minorBidi" w:cstheme="minorBidi"/>
          <w:sz w:val="22"/>
          <w:szCs w:val="22"/>
        </w:rPr>
        <w:t>,</w:t>
      </w:r>
      <w:r w:rsidR="00972ED9" w:rsidRPr="00F8565D">
        <w:rPr>
          <w:rFonts w:asciiTheme="minorBidi" w:hAnsiTheme="minorBidi" w:cstheme="minorBidi"/>
          <w:sz w:val="22"/>
          <w:szCs w:val="22"/>
        </w:rPr>
        <w:t xml:space="preserve"> such courses are designed to prepare</w:t>
      </w:r>
      <w:r w:rsidRPr="00F8565D">
        <w:rPr>
          <w:rFonts w:asciiTheme="minorBidi" w:hAnsiTheme="minorBidi" w:cstheme="minorBidi"/>
          <w:sz w:val="22"/>
          <w:szCs w:val="22"/>
        </w:rPr>
        <w:t xml:space="preserve"> </w:t>
      </w:r>
      <w:r w:rsidR="00972ED9" w:rsidRPr="00F8565D">
        <w:rPr>
          <w:rFonts w:asciiTheme="minorBidi" w:hAnsiTheme="minorBidi" w:cstheme="minorBidi"/>
          <w:sz w:val="22"/>
          <w:szCs w:val="22"/>
        </w:rPr>
        <w:t>s</w:t>
      </w:r>
      <w:r w:rsidRPr="00F8565D">
        <w:rPr>
          <w:rFonts w:asciiTheme="minorBidi" w:hAnsiTheme="minorBidi" w:cstheme="minorBidi"/>
          <w:sz w:val="22"/>
          <w:szCs w:val="22"/>
        </w:rPr>
        <w:t>tudents for working within the MT industry</w:t>
      </w:r>
      <w:r w:rsidR="00193499" w:rsidRPr="00F8565D">
        <w:rPr>
          <w:rFonts w:asciiTheme="minorBidi" w:hAnsiTheme="minorBidi" w:cstheme="minorBidi"/>
          <w:sz w:val="22"/>
          <w:szCs w:val="22"/>
        </w:rPr>
        <w:t xml:space="preserve"> (Cox, 2020)</w:t>
      </w:r>
      <w:r w:rsidRPr="00F8565D">
        <w:rPr>
          <w:rFonts w:asciiTheme="minorBidi" w:hAnsiTheme="minorBidi" w:cstheme="minorBidi"/>
          <w:sz w:val="22"/>
          <w:szCs w:val="22"/>
        </w:rPr>
        <w:t>. Students are expected to achieve vocal versatility and stamina, while navigating diverse genres, tight rehearsal schedules, and limited recovery periods</w:t>
      </w:r>
      <w:r w:rsidR="00193499" w:rsidRPr="00F8565D">
        <w:rPr>
          <w:rFonts w:asciiTheme="minorBidi" w:hAnsiTheme="minorBidi" w:cstheme="minorBidi"/>
          <w:sz w:val="22"/>
          <w:szCs w:val="22"/>
        </w:rPr>
        <w:t xml:space="preserve"> (O’Brian and Harrison, 2024)</w:t>
      </w:r>
      <w:r w:rsidRPr="00F8565D">
        <w:rPr>
          <w:rFonts w:asciiTheme="minorBidi" w:hAnsiTheme="minorBidi" w:cstheme="minorBidi"/>
          <w:sz w:val="22"/>
          <w:szCs w:val="22"/>
        </w:rPr>
        <w:t xml:space="preserve">. </w:t>
      </w:r>
      <w:r w:rsidR="005F5AE2" w:rsidRPr="00F8565D">
        <w:rPr>
          <w:rFonts w:asciiTheme="minorBidi" w:hAnsiTheme="minorBidi" w:cstheme="minorBidi"/>
          <w:sz w:val="22"/>
          <w:szCs w:val="22"/>
        </w:rPr>
        <w:t>These are p</w:t>
      </w:r>
      <w:r w:rsidRPr="00F8565D">
        <w:rPr>
          <w:rFonts w:asciiTheme="minorBidi" w:hAnsiTheme="minorBidi" w:cstheme="minorBidi"/>
          <w:sz w:val="22"/>
          <w:szCs w:val="22"/>
        </w:rPr>
        <w:t xml:space="preserve">ressures that mirror the industry itself (Mitchel, Kenny </w:t>
      </w:r>
      <w:r w:rsidR="00E97F40" w:rsidRPr="00F8565D">
        <w:rPr>
          <w:rFonts w:asciiTheme="minorBidi" w:hAnsiTheme="minorBidi" w:cstheme="minorBidi"/>
          <w:sz w:val="22"/>
          <w:szCs w:val="22"/>
        </w:rPr>
        <w:t>and</w:t>
      </w:r>
      <w:r w:rsidRPr="00F8565D">
        <w:rPr>
          <w:rFonts w:asciiTheme="minorBidi" w:hAnsiTheme="minorBidi" w:cstheme="minorBidi"/>
          <w:sz w:val="22"/>
          <w:szCs w:val="22"/>
        </w:rPr>
        <w:t xml:space="preserve"> Ryan; 2003, Estill, 2005).</w:t>
      </w:r>
    </w:p>
    <w:p w14:paraId="0012B908" w14:textId="54BD8746" w:rsidR="00AB02F5" w:rsidRPr="00F8565D" w:rsidRDefault="00AB02F5" w:rsidP="000B448D">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Despite this, vocal health has historically been a secondary concern </w:t>
      </w:r>
      <w:r w:rsidR="00687BF0" w:rsidRPr="00F8565D">
        <w:rPr>
          <w:rFonts w:asciiTheme="minorBidi" w:hAnsiTheme="minorBidi" w:cstheme="minorBidi"/>
          <w:sz w:val="22"/>
          <w:szCs w:val="22"/>
        </w:rPr>
        <w:t>with</w:t>
      </w:r>
      <w:r w:rsidRPr="00F8565D">
        <w:rPr>
          <w:rFonts w:asciiTheme="minorBidi" w:hAnsiTheme="minorBidi" w:cstheme="minorBidi"/>
          <w:sz w:val="22"/>
          <w:szCs w:val="22"/>
        </w:rPr>
        <w:t>in training environments, often overshadowed by performance-focused outcomes</w:t>
      </w:r>
      <w:r w:rsidR="00972ED9" w:rsidRPr="00F8565D">
        <w:rPr>
          <w:rFonts w:asciiTheme="minorBidi" w:hAnsiTheme="minorBidi" w:cstheme="minorBidi"/>
          <w:sz w:val="22"/>
          <w:szCs w:val="22"/>
        </w:rPr>
        <w:t xml:space="preserve"> (Leborgne </w:t>
      </w:r>
      <w:r w:rsidR="0088773A" w:rsidRPr="00F8565D">
        <w:rPr>
          <w:rFonts w:asciiTheme="minorBidi" w:hAnsiTheme="minorBidi" w:cstheme="minorBidi"/>
          <w:sz w:val="22"/>
          <w:szCs w:val="22"/>
        </w:rPr>
        <w:t>and</w:t>
      </w:r>
      <w:r w:rsidR="00972ED9" w:rsidRPr="00F8565D">
        <w:rPr>
          <w:rFonts w:asciiTheme="minorBidi" w:hAnsiTheme="minorBidi" w:cstheme="minorBidi"/>
          <w:sz w:val="22"/>
          <w:szCs w:val="22"/>
        </w:rPr>
        <w:t xml:space="preserve"> Rosenburg, 2014)</w:t>
      </w:r>
      <w:r w:rsidRPr="00F8565D">
        <w:rPr>
          <w:rFonts w:asciiTheme="minorBidi" w:hAnsiTheme="minorBidi" w:cstheme="minorBidi"/>
          <w:sz w:val="22"/>
          <w:szCs w:val="22"/>
        </w:rPr>
        <w:t>. Whil</w:t>
      </w:r>
      <w:r w:rsidR="005F5AE2" w:rsidRPr="00F8565D">
        <w:rPr>
          <w:rFonts w:asciiTheme="minorBidi" w:hAnsiTheme="minorBidi" w:cstheme="minorBidi"/>
          <w:sz w:val="22"/>
          <w:szCs w:val="22"/>
        </w:rPr>
        <w:t>st</w:t>
      </w:r>
      <w:r w:rsidRPr="00F8565D">
        <w:rPr>
          <w:rFonts w:asciiTheme="minorBidi" w:hAnsiTheme="minorBidi" w:cstheme="minorBidi"/>
          <w:sz w:val="22"/>
          <w:szCs w:val="22"/>
        </w:rPr>
        <w:t xml:space="preserve"> </w:t>
      </w:r>
      <w:r w:rsidR="00906AD6" w:rsidRPr="00F8565D">
        <w:rPr>
          <w:rFonts w:asciiTheme="minorBidi" w:hAnsiTheme="minorBidi" w:cstheme="minorBidi"/>
          <w:sz w:val="22"/>
          <w:szCs w:val="22"/>
        </w:rPr>
        <w:t xml:space="preserve">some areas </w:t>
      </w:r>
      <w:r w:rsidRPr="00F8565D">
        <w:rPr>
          <w:rFonts w:asciiTheme="minorBidi" w:hAnsiTheme="minorBidi" w:cstheme="minorBidi"/>
          <w:sz w:val="22"/>
          <w:szCs w:val="22"/>
        </w:rPr>
        <w:t>of good practice exist, there remains a lack of consistency across institutions in how vocal health is defined, taught and supported (Cahill, 2019). Some training providers adopt a medically informed approach to vocal care, while others rely on stylistic mimicry and tradition, with limited focus on preventative or rehabilitation strategies (</w:t>
      </w:r>
      <w:r w:rsidR="00634DD1" w:rsidRPr="00F8565D">
        <w:rPr>
          <w:rFonts w:asciiTheme="minorBidi" w:hAnsiTheme="minorBidi" w:cstheme="minorBidi"/>
          <w:sz w:val="22"/>
          <w:szCs w:val="22"/>
        </w:rPr>
        <w:t xml:space="preserve">Kayes </w:t>
      </w:r>
      <w:r w:rsidR="0088773A" w:rsidRPr="00F8565D">
        <w:rPr>
          <w:rFonts w:asciiTheme="minorBidi" w:hAnsiTheme="minorBidi" w:cstheme="minorBidi"/>
          <w:sz w:val="22"/>
          <w:szCs w:val="22"/>
        </w:rPr>
        <w:t xml:space="preserve">and </w:t>
      </w:r>
      <w:r w:rsidR="00634DD1" w:rsidRPr="00F8565D">
        <w:rPr>
          <w:rFonts w:asciiTheme="minorBidi" w:hAnsiTheme="minorBidi" w:cstheme="minorBidi"/>
          <w:sz w:val="22"/>
          <w:szCs w:val="22"/>
        </w:rPr>
        <w:t>Fisher, 2020</w:t>
      </w:r>
      <w:r w:rsidRPr="00F8565D">
        <w:rPr>
          <w:rFonts w:asciiTheme="minorBidi" w:hAnsiTheme="minorBidi" w:cstheme="minorBidi"/>
          <w:sz w:val="22"/>
          <w:szCs w:val="22"/>
        </w:rPr>
        <w:t>). This inconsistency is problematic given the increasing number of young graduates entering the industry of MT which is a vocally intensive career</w:t>
      </w:r>
      <w:r w:rsidR="00687BF0" w:rsidRPr="00F8565D">
        <w:rPr>
          <w:rFonts w:asciiTheme="minorBidi" w:hAnsiTheme="minorBidi" w:cstheme="minorBidi"/>
          <w:sz w:val="22"/>
          <w:szCs w:val="22"/>
        </w:rPr>
        <w:t xml:space="preserve"> </w:t>
      </w:r>
      <w:r w:rsidR="00634DD1" w:rsidRPr="00F8565D">
        <w:rPr>
          <w:rFonts w:asciiTheme="minorBidi" w:hAnsiTheme="minorBidi" w:cstheme="minorBidi"/>
          <w:sz w:val="22"/>
          <w:szCs w:val="22"/>
        </w:rPr>
        <w:t>(Rottsides, 2021)</w:t>
      </w:r>
      <w:r w:rsidRPr="00F8565D">
        <w:rPr>
          <w:rFonts w:asciiTheme="minorBidi" w:hAnsiTheme="minorBidi" w:cstheme="minorBidi"/>
          <w:sz w:val="22"/>
          <w:szCs w:val="22"/>
        </w:rPr>
        <w:t xml:space="preserve">. Working professionals are expected to have a versatile repertoire in keeping with current vocal trends as well as historic </w:t>
      </w:r>
      <w:r w:rsidR="005F5AE2" w:rsidRPr="00F8565D">
        <w:rPr>
          <w:rFonts w:asciiTheme="minorBidi" w:hAnsiTheme="minorBidi" w:cstheme="minorBidi"/>
          <w:sz w:val="22"/>
          <w:szCs w:val="22"/>
        </w:rPr>
        <w:t>MT</w:t>
      </w:r>
      <w:r w:rsidRPr="00F8565D">
        <w:rPr>
          <w:rFonts w:asciiTheme="minorBidi" w:hAnsiTheme="minorBidi" w:cstheme="minorBidi"/>
          <w:sz w:val="22"/>
          <w:szCs w:val="22"/>
        </w:rPr>
        <w:t xml:space="preserve"> vocal technique</w:t>
      </w:r>
      <w:r w:rsidR="00687BF0" w:rsidRPr="00F8565D">
        <w:rPr>
          <w:rFonts w:asciiTheme="minorBidi" w:hAnsiTheme="minorBidi" w:cstheme="minorBidi"/>
          <w:sz w:val="22"/>
          <w:szCs w:val="22"/>
        </w:rPr>
        <w:t xml:space="preserve"> </w:t>
      </w:r>
      <w:r w:rsidR="00634DD1" w:rsidRPr="00F8565D">
        <w:rPr>
          <w:rFonts w:asciiTheme="minorBidi" w:hAnsiTheme="minorBidi" w:cstheme="minorBidi"/>
          <w:sz w:val="22"/>
          <w:szCs w:val="22"/>
        </w:rPr>
        <w:t>(Zuim et al, 2023; Green et al, 2014).</w:t>
      </w:r>
    </w:p>
    <w:p w14:paraId="624D1E0C" w14:textId="2482688B" w:rsidR="00906AD6" w:rsidRPr="00F8565D" w:rsidRDefault="00906AD6"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There is a tremendous obligation for singing teachers to take care of their </w:t>
      </w:r>
      <w:r w:rsidR="00F04572" w:rsidRPr="00F8565D">
        <w:rPr>
          <w:rFonts w:asciiTheme="minorBidi" w:hAnsiTheme="minorBidi" w:cstheme="minorBidi"/>
          <w:sz w:val="22"/>
          <w:szCs w:val="22"/>
        </w:rPr>
        <w:t>student’s</w:t>
      </w:r>
      <w:r w:rsidRPr="00F8565D">
        <w:rPr>
          <w:rFonts w:asciiTheme="minorBidi" w:hAnsiTheme="minorBidi" w:cstheme="minorBidi"/>
          <w:sz w:val="22"/>
          <w:szCs w:val="22"/>
        </w:rPr>
        <w:t xml:space="preserve"> voice’s (Ragan, 2017). Within the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industry, where intensive stage rehearsals and performances place high demand on the </w:t>
      </w:r>
      <w:r w:rsidR="00454D4B" w:rsidRPr="00F8565D">
        <w:rPr>
          <w:rFonts w:asciiTheme="minorBidi" w:hAnsiTheme="minorBidi" w:cstheme="minorBidi"/>
          <w:sz w:val="22"/>
          <w:szCs w:val="22"/>
        </w:rPr>
        <w:t>professional’s</w:t>
      </w:r>
      <w:r w:rsidRPr="00F8565D">
        <w:rPr>
          <w:rFonts w:asciiTheme="minorBidi" w:hAnsiTheme="minorBidi" w:cstheme="minorBidi"/>
          <w:sz w:val="22"/>
          <w:szCs w:val="22"/>
        </w:rPr>
        <w:t xml:space="preserve"> voice (Rangarathnam, et al, 2017), it is important for performers to understand how to take care of their voices for vocal longevity</w:t>
      </w:r>
      <w:r w:rsidR="003E681A" w:rsidRPr="00F8565D">
        <w:rPr>
          <w:rFonts w:asciiTheme="minorBidi" w:hAnsiTheme="minorBidi" w:cstheme="minorBidi"/>
          <w:sz w:val="22"/>
          <w:szCs w:val="22"/>
        </w:rPr>
        <w:t xml:space="preserve"> (Lin, Stern </w:t>
      </w:r>
      <w:r w:rsidR="00834F8C" w:rsidRPr="00F8565D">
        <w:rPr>
          <w:rFonts w:asciiTheme="minorBidi" w:hAnsiTheme="minorBidi" w:cstheme="minorBidi"/>
          <w:sz w:val="22"/>
          <w:szCs w:val="22"/>
        </w:rPr>
        <w:t>and</w:t>
      </w:r>
      <w:r w:rsidR="003E681A" w:rsidRPr="00F8565D">
        <w:rPr>
          <w:rFonts w:asciiTheme="minorBidi" w:hAnsiTheme="minorBidi" w:cstheme="minorBidi"/>
          <w:sz w:val="22"/>
          <w:szCs w:val="22"/>
        </w:rPr>
        <w:t xml:space="preserve"> Gould, 2005; Doscher, 1994</w:t>
      </w:r>
      <w:r w:rsidR="00834F8C" w:rsidRPr="00F8565D">
        <w:rPr>
          <w:rFonts w:asciiTheme="minorBidi" w:hAnsiTheme="minorBidi" w:cstheme="minorBidi"/>
          <w:sz w:val="22"/>
          <w:szCs w:val="22"/>
        </w:rPr>
        <w:t>)</w:t>
      </w:r>
      <w:r w:rsidRPr="00F8565D">
        <w:rPr>
          <w:rFonts w:asciiTheme="minorBidi" w:hAnsiTheme="minorBidi" w:cstheme="minorBidi"/>
          <w:sz w:val="22"/>
          <w:szCs w:val="22"/>
        </w:rPr>
        <w:t xml:space="preserve">. </w:t>
      </w:r>
    </w:p>
    <w:p w14:paraId="27ACA412" w14:textId="7D459C18" w:rsidR="00EF08FB" w:rsidRPr="00F8565D" w:rsidRDefault="00906AD6" w:rsidP="00834F8C">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lastRenderedPageBreak/>
        <w:t xml:space="preserve">The rise in awareness around vocal health has significantly increased following the development of Vocal Health Education (Vocal Health, 2025). Stephen King and Jenevora Williams started the Vocal Health Education Vocal Health First Aid course in </w:t>
      </w:r>
      <w:r w:rsidR="00834F8C" w:rsidRPr="00F8565D">
        <w:rPr>
          <w:rFonts w:asciiTheme="minorBidi" w:hAnsiTheme="minorBidi" w:cstheme="minorBidi"/>
          <w:sz w:val="22"/>
          <w:szCs w:val="22"/>
        </w:rPr>
        <w:t>February</w:t>
      </w:r>
      <w:r w:rsidRPr="00F8565D">
        <w:rPr>
          <w:rFonts w:asciiTheme="minorBidi" w:hAnsiTheme="minorBidi" w:cstheme="minorBidi"/>
          <w:sz w:val="22"/>
          <w:szCs w:val="22"/>
        </w:rPr>
        <w:t xml:space="preserve"> of 2020.</w:t>
      </w:r>
      <w:r w:rsidR="00634DD1" w:rsidRPr="00F8565D">
        <w:rPr>
          <w:rFonts w:asciiTheme="minorBidi" w:hAnsiTheme="minorBidi" w:cstheme="minorBidi"/>
          <w:b/>
          <w:bCs/>
          <w:sz w:val="22"/>
          <w:szCs w:val="22"/>
        </w:rPr>
        <w:t xml:space="preserve"> </w:t>
      </w:r>
      <w:r w:rsidRPr="00F8565D">
        <w:rPr>
          <w:rFonts w:asciiTheme="minorBidi" w:hAnsiTheme="minorBidi" w:cstheme="minorBidi"/>
          <w:sz w:val="22"/>
          <w:szCs w:val="22"/>
        </w:rPr>
        <w:t xml:space="preserve">According to King and Williams (Vocal Health Education, 2020), there was a distinct lack of high-quality education and information around vocal health which </w:t>
      </w:r>
      <w:r w:rsidR="00687BF0" w:rsidRPr="00F8565D">
        <w:rPr>
          <w:rFonts w:asciiTheme="minorBidi" w:hAnsiTheme="minorBidi" w:cstheme="minorBidi"/>
          <w:sz w:val="22"/>
          <w:szCs w:val="22"/>
        </w:rPr>
        <w:t>is</w:t>
      </w:r>
      <w:r w:rsidRPr="00F8565D">
        <w:rPr>
          <w:rFonts w:asciiTheme="minorBidi" w:hAnsiTheme="minorBidi" w:cstheme="minorBidi"/>
          <w:sz w:val="22"/>
          <w:szCs w:val="22"/>
        </w:rPr>
        <w:t xml:space="preserve"> easily </w:t>
      </w:r>
      <w:r w:rsidR="00687BF0" w:rsidRPr="00F8565D">
        <w:rPr>
          <w:rFonts w:asciiTheme="minorBidi" w:hAnsiTheme="minorBidi" w:cstheme="minorBidi"/>
          <w:sz w:val="22"/>
          <w:szCs w:val="22"/>
        </w:rPr>
        <w:t>accessible</w:t>
      </w:r>
      <w:r w:rsidRPr="00F8565D">
        <w:rPr>
          <w:rFonts w:asciiTheme="minorBidi" w:hAnsiTheme="minorBidi" w:cstheme="minorBidi"/>
          <w:sz w:val="22"/>
          <w:szCs w:val="22"/>
        </w:rPr>
        <w:t>. King and Williams</w:t>
      </w:r>
      <w:r w:rsidR="003E681A" w:rsidRPr="00F8565D">
        <w:rPr>
          <w:rFonts w:asciiTheme="minorBidi" w:hAnsiTheme="minorBidi" w:cstheme="minorBidi"/>
          <w:sz w:val="22"/>
          <w:szCs w:val="22"/>
        </w:rPr>
        <w:t xml:space="preserve"> </w:t>
      </w:r>
      <w:r w:rsidR="00834F8C" w:rsidRPr="00F8565D">
        <w:rPr>
          <w:rFonts w:asciiTheme="minorBidi" w:hAnsiTheme="minorBidi" w:cstheme="minorBidi"/>
          <w:sz w:val="22"/>
          <w:szCs w:val="22"/>
        </w:rPr>
        <w:t xml:space="preserve">(2020) </w:t>
      </w:r>
      <w:r w:rsidR="003E681A" w:rsidRPr="00F8565D">
        <w:rPr>
          <w:rFonts w:asciiTheme="minorBidi" w:hAnsiTheme="minorBidi" w:cstheme="minorBidi"/>
          <w:sz w:val="22"/>
          <w:szCs w:val="22"/>
        </w:rPr>
        <w:t>sought</w:t>
      </w:r>
      <w:r w:rsidRPr="00F8565D">
        <w:rPr>
          <w:rFonts w:asciiTheme="minorBidi" w:hAnsiTheme="minorBidi" w:cstheme="minorBidi"/>
          <w:sz w:val="22"/>
          <w:szCs w:val="22"/>
        </w:rPr>
        <w:t xml:space="preserve"> </w:t>
      </w:r>
      <w:r w:rsidR="003E681A" w:rsidRPr="00F8565D">
        <w:rPr>
          <w:rFonts w:asciiTheme="minorBidi" w:hAnsiTheme="minorBidi" w:cstheme="minorBidi"/>
          <w:sz w:val="22"/>
          <w:szCs w:val="22"/>
        </w:rPr>
        <w:t xml:space="preserve">to </w:t>
      </w:r>
      <w:r w:rsidRPr="00F8565D">
        <w:rPr>
          <w:rFonts w:asciiTheme="minorBidi" w:hAnsiTheme="minorBidi" w:cstheme="minorBidi"/>
          <w:sz w:val="22"/>
          <w:szCs w:val="22"/>
        </w:rPr>
        <w:t>bridge the gap by opening up the conversation around how to take care of voices as well as how to look for signs or prevent injury. The aims of th</w:t>
      </w:r>
      <w:r w:rsidR="00687BF0" w:rsidRPr="00F8565D">
        <w:rPr>
          <w:rFonts w:asciiTheme="minorBidi" w:hAnsiTheme="minorBidi" w:cstheme="minorBidi"/>
          <w:sz w:val="22"/>
          <w:szCs w:val="22"/>
        </w:rPr>
        <w:t xml:space="preserve">e </w:t>
      </w:r>
      <w:r w:rsidRPr="00F8565D">
        <w:rPr>
          <w:rFonts w:asciiTheme="minorBidi" w:hAnsiTheme="minorBidi" w:cstheme="minorBidi"/>
          <w:sz w:val="22"/>
          <w:szCs w:val="22"/>
        </w:rPr>
        <w:t>course</w:t>
      </w:r>
      <w:r w:rsidR="00687BF0" w:rsidRPr="00F8565D">
        <w:rPr>
          <w:rFonts w:asciiTheme="minorBidi" w:hAnsiTheme="minorBidi" w:cstheme="minorBidi"/>
          <w:sz w:val="22"/>
          <w:szCs w:val="22"/>
        </w:rPr>
        <w:t xml:space="preserve"> they developed</w:t>
      </w:r>
      <w:r w:rsidRPr="00F8565D">
        <w:rPr>
          <w:rFonts w:asciiTheme="minorBidi" w:hAnsiTheme="minorBidi" w:cstheme="minorBidi"/>
          <w:sz w:val="22"/>
          <w:szCs w:val="22"/>
        </w:rPr>
        <w:t xml:space="preserve"> </w:t>
      </w:r>
      <w:r w:rsidR="003E681A" w:rsidRPr="00F8565D">
        <w:rPr>
          <w:rFonts w:asciiTheme="minorBidi" w:hAnsiTheme="minorBidi" w:cstheme="minorBidi"/>
          <w:sz w:val="22"/>
          <w:szCs w:val="22"/>
        </w:rPr>
        <w:t>are t</w:t>
      </w:r>
      <w:r w:rsidRPr="00F8565D">
        <w:rPr>
          <w:rFonts w:asciiTheme="minorBidi" w:hAnsiTheme="minorBidi" w:cstheme="minorBidi"/>
          <w:sz w:val="22"/>
          <w:szCs w:val="22"/>
        </w:rPr>
        <w:t xml:space="preserve">o educate as many people as possible around the basic principles of vocal health, and to train the next generation of vocal </w:t>
      </w:r>
      <w:r w:rsidR="00687BF0" w:rsidRPr="00F8565D">
        <w:rPr>
          <w:rFonts w:asciiTheme="minorBidi" w:hAnsiTheme="minorBidi" w:cstheme="minorBidi"/>
          <w:sz w:val="22"/>
          <w:szCs w:val="22"/>
        </w:rPr>
        <w:t>specialists</w:t>
      </w:r>
      <w:r w:rsidRPr="00F8565D">
        <w:rPr>
          <w:rFonts w:asciiTheme="minorBidi" w:hAnsiTheme="minorBidi" w:cstheme="minorBidi"/>
          <w:sz w:val="22"/>
          <w:szCs w:val="22"/>
        </w:rPr>
        <w:t xml:space="preserve"> in a rigorous, broad and accredited pathway. </w:t>
      </w:r>
      <w:r w:rsidR="00687BF0" w:rsidRPr="00F8565D">
        <w:rPr>
          <w:rFonts w:asciiTheme="minorBidi" w:hAnsiTheme="minorBidi" w:cstheme="minorBidi"/>
          <w:sz w:val="22"/>
          <w:szCs w:val="22"/>
        </w:rPr>
        <w:t>This form of training program</w:t>
      </w:r>
      <w:r w:rsidR="00834F8C" w:rsidRPr="00F8565D">
        <w:rPr>
          <w:rFonts w:asciiTheme="minorBidi" w:hAnsiTheme="minorBidi" w:cstheme="minorBidi"/>
          <w:sz w:val="22"/>
          <w:szCs w:val="22"/>
        </w:rPr>
        <w:t>,</w:t>
      </w:r>
      <w:r w:rsidR="00687BF0" w:rsidRPr="00F8565D">
        <w:rPr>
          <w:rFonts w:asciiTheme="minorBidi" w:hAnsiTheme="minorBidi" w:cstheme="minorBidi"/>
          <w:sz w:val="22"/>
          <w:szCs w:val="22"/>
        </w:rPr>
        <w:t xml:space="preserve"> and others which have emerged</w:t>
      </w:r>
      <w:r w:rsidR="00834F8C" w:rsidRPr="00F8565D">
        <w:rPr>
          <w:rFonts w:asciiTheme="minorBidi" w:hAnsiTheme="minorBidi" w:cstheme="minorBidi"/>
          <w:sz w:val="22"/>
          <w:szCs w:val="22"/>
        </w:rPr>
        <w:t>,</w:t>
      </w:r>
      <w:r w:rsidR="00687BF0" w:rsidRPr="00F8565D">
        <w:rPr>
          <w:rFonts w:asciiTheme="minorBidi" w:hAnsiTheme="minorBidi" w:cstheme="minorBidi"/>
          <w:sz w:val="22"/>
          <w:szCs w:val="22"/>
        </w:rPr>
        <w:t xml:space="preserve"> help to provide structured learning on vocal health. It emphasizes the importance of proper vocal warmups, hydration, healthy lifestyle choices</w:t>
      </w:r>
      <w:r w:rsidR="00834F8C" w:rsidRPr="00F8565D">
        <w:rPr>
          <w:rFonts w:asciiTheme="minorBidi" w:hAnsiTheme="minorBidi" w:cstheme="minorBidi"/>
          <w:sz w:val="22"/>
          <w:szCs w:val="22"/>
        </w:rPr>
        <w:t xml:space="preserve"> and </w:t>
      </w:r>
      <w:r w:rsidR="00687BF0" w:rsidRPr="00F8565D">
        <w:rPr>
          <w:rFonts w:asciiTheme="minorBidi" w:hAnsiTheme="minorBidi" w:cstheme="minorBidi"/>
          <w:sz w:val="22"/>
          <w:szCs w:val="22"/>
        </w:rPr>
        <w:t xml:space="preserve">preventative measures (Vocal Health, 2025; Musicians Union, 2023). The </w:t>
      </w:r>
      <w:r w:rsidR="00834F8C" w:rsidRPr="00F8565D">
        <w:rPr>
          <w:rFonts w:asciiTheme="minorBidi" w:hAnsiTheme="minorBidi" w:cstheme="minorBidi"/>
          <w:sz w:val="22"/>
          <w:szCs w:val="22"/>
        </w:rPr>
        <w:t xml:space="preserve">Vocal Health First Aid </w:t>
      </w:r>
      <w:r w:rsidR="00687BF0" w:rsidRPr="00F8565D">
        <w:rPr>
          <w:rFonts w:asciiTheme="minorBidi" w:hAnsiTheme="minorBidi" w:cstheme="minorBidi"/>
          <w:sz w:val="22"/>
          <w:szCs w:val="22"/>
        </w:rPr>
        <w:t>course looks at a holistic approach,</w:t>
      </w:r>
      <w:r w:rsidR="00834F8C" w:rsidRPr="00F8565D">
        <w:rPr>
          <w:rFonts w:asciiTheme="minorBidi" w:hAnsiTheme="minorBidi" w:cstheme="minorBidi"/>
          <w:sz w:val="22"/>
          <w:szCs w:val="22"/>
        </w:rPr>
        <w:t xml:space="preserve"> </w:t>
      </w:r>
      <w:r w:rsidR="00687BF0" w:rsidRPr="00F8565D">
        <w:rPr>
          <w:rFonts w:asciiTheme="minorBidi" w:hAnsiTheme="minorBidi" w:cstheme="minorBidi"/>
          <w:sz w:val="22"/>
          <w:szCs w:val="22"/>
        </w:rPr>
        <w:t>incorporat</w:t>
      </w:r>
      <w:r w:rsidR="00834F8C" w:rsidRPr="00F8565D">
        <w:rPr>
          <w:rFonts w:asciiTheme="minorBidi" w:hAnsiTheme="minorBidi" w:cstheme="minorBidi"/>
          <w:sz w:val="22"/>
          <w:szCs w:val="22"/>
        </w:rPr>
        <w:t>ing</w:t>
      </w:r>
      <w:r w:rsidR="00687BF0" w:rsidRPr="00F8565D">
        <w:rPr>
          <w:rFonts w:asciiTheme="minorBidi" w:hAnsiTheme="minorBidi" w:cstheme="minorBidi"/>
          <w:sz w:val="22"/>
          <w:szCs w:val="22"/>
        </w:rPr>
        <w:t xml:space="preserve"> a biopsychosocial framework which recognises that vocal health is influenced by biological, psychological and sociological factors (Buckley </w:t>
      </w:r>
      <w:r w:rsidR="0088773A" w:rsidRPr="00F8565D">
        <w:rPr>
          <w:rFonts w:asciiTheme="minorBidi" w:hAnsiTheme="minorBidi" w:cstheme="minorBidi"/>
          <w:sz w:val="22"/>
          <w:szCs w:val="22"/>
        </w:rPr>
        <w:t xml:space="preserve">and </w:t>
      </w:r>
      <w:r w:rsidR="00687BF0" w:rsidRPr="00F8565D">
        <w:rPr>
          <w:rFonts w:asciiTheme="minorBidi" w:hAnsiTheme="minorBidi" w:cstheme="minorBidi"/>
          <w:sz w:val="22"/>
          <w:szCs w:val="22"/>
        </w:rPr>
        <w:t xml:space="preserve">Carey, 2021). </w:t>
      </w:r>
      <w:r w:rsidR="00EF08FB" w:rsidRPr="00F8565D">
        <w:rPr>
          <w:rFonts w:asciiTheme="minorBidi" w:hAnsiTheme="minorBidi" w:cstheme="minorBidi"/>
          <w:sz w:val="22"/>
          <w:szCs w:val="22"/>
        </w:rPr>
        <w:t>The biopsychosocial model was first introduced by Engel (1977), which offer</w:t>
      </w:r>
      <w:r w:rsidR="00875AF4" w:rsidRPr="00F8565D">
        <w:rPr>
          <w:rFonts w:asciiTheme="minorBidi" w:hAnsiTheme="minorBidi" w:cstheme="minorBidi"/>
          <w:sz w:val="22"/>
          <w:szCs w:val="22"/>
        </w:rPr>
        <w:t>ed</w:t>
      </w:r>
      <w:r w:rsidR="00EF08FB" w:rsidRPr="00F8565D">
        <w:rPr>
          <w:rFonts w:asciiTheme="minorBidi" w:hAnsiTheme="minorBidi" w:cstheme="minorBidi"/>
          <w:sz w:val="22"/>
          <w:szCs w:val="22"/>
        </w:rPr>
        <w:t xml:space="preserve"> a holistic approach to un</w:t>
      </w:r>
      <w:r w:rsidR="00875AF4" w:rsidRPr="00F8565D">
        <w:rPr>
          <w:rFonts w:asciiTheme="minorBidi" w:hAnsiTheme="minorBidi" w:cstheme="minorBidi"/>
          <w:sz w:val="22"/>
          <w:szCs w:val="22"/>
        </w:rPr>
        <w:t xml:space="preserve">derstanding the development of illness by integrating biological, psychological and social dimensions. Since the development of Engel’s theory, it has been widely adopted in clinical psychology and continues to underpin contemporary developmental and behavioural sciences (Merchert, 2011; Bronfenbrenner, 1979). Expanding upon this foundation, Bronfenbrenner and Morris (2006) proposed a dynamic biopsychosocial framework to conceptualise human development as a result of reciprocal interactions between the individual, their environment and the passage of time which is captured in the dimensions of person, process, context and time. </w:t>
      </w:r>
    </w:p>
    <w:p w14:paraId="37BD9525" w14:textId="5A41C4E9" w:rsidR="00875AF4" w:rsidRPr="00F8565D" w:rsidRDefault="00875AF4"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This perspective is relevant to the development and </w:t>
      </w:r>
      <w:r w:rsidR="00C072A6" w:rsidRPr="00F8565D">
        <w:rPr>
          <w:rFonts w:asciiTheme="minorBidi" w:hAnsiTheme="minorBidi" w:cstheme="minorBidi"/>
          <w:sz w:val="22"/>
          <w:szCs w:val="22"/>
        </w:rPr>
        <w:t>maintenance</w:t>
      </w:r>
      <w:r w:rsidRPr="00F8565D">
        <w:rPr>
          <w:rFonts w:asciiTheme="minorBidi" w:hAnsiTheme="minorBidi" w:cstheme="minorBidi"/>
          <w:sz w:val="22"/>
          <w:szCs w:val="22"/>
        </w:rPr>
        <w:t xml:space="preserve"> of vocal health, where the voice is not a solely biological function, but also a highly expressive, socially embedded, and emotionally reactive mechanism</w:t>
      </w:r>
      <w:r w:rsidR="00834F8C" w:rsidRPr="00F8565D">
        <w:rPr>
          <w:rFonts w:asciiTheme="minorBidi" w:hAnsiTheme="minorBidi" w:cstheme="minorBidi"/>
          <w:sz w:val="22"/>
          <w:szCs w:val="22"/>
        </w:rPr>
        <w:t xml:space="preserve"> (Scearce, 2016)</w:t>
      </w:r>
      <w:r w:rsidRPr="00F8565D">
        <w:rPr>
          <w:rFonts w:asciiTheme="minorBidi" w:hAnsiTheme="minorBidi" w:cstheme="minorBidi"/>
          <w:sz w:val="22"/>
          <w:szCs w:val="22"/>
        </w:rPr>
        <w:t xml:space="preserve">. Wolfe et al (2020), explored the acoustic mechanisms of the singing voice and noted numerous variables that influence vocal output. In parallel, Sataloff (2020) emphasis that singers are shaped by a combination of biological capacities, psychological stress and sociocultural contexts including performance demands, aesthetic expectations and professional pressures. </w:t>
      </w:r>
      <w:r w:rsidR="00834F8C" w:rsidRPr="00F8565D">
        <w:rPr>
          <w:rFonts w:asciiTheme="minorBidi" w:hAnsiTheme="minorBidi" w:cstheme="minorBidi"/>
          <w:sz w:val="22"/>
          <w:szCs w:val="22"/>
        </w:rPr>
        <w:t>Therefore,</w:t>
      </w:r>
      <w:r w:rsidRPr="00F8565D">
        <w:rPr>
          <w:rFonts w:asciiTheme="minorBidi" w:hAnsiTheme="minorBidi" w:cstheme="minorBidi"/>
          <w:sz w:val="22"/>
          <w:szCs w:val="22"/>
        </w:rPr>
        <w:t xml:space="preserve"> a biopsychosocial model provides a valuable framework for voice practitioners and educators, enabling a more nuanced understanding of the complex factors that influence vocal function, behaviour and sustainability. </w:t>
      </w:r>
    </w:p>
    <w:p w14:paraId="619198D6" w14:textId="32AC2391" w:rsidR="00906AD6" w:rsidRPr="00F8565D" w:rsidRDefault="00906AD6"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lastRenderedPageBreak/>
        <w:t>Since the</w:t>
      </w:r>
      <w:r w:rsidR="00875AF4" w:rsidRPr="00F8565D">
        <w:rPr>
          <w:rFonts w:asciiTheme="minorBidi" w:hAnsiTheme="minorBidi" w:cstheme="minorBidi"/>
          <w:sz w:val="22"/>
          <w:szCs w:val="22"/>
        </w:rPr>
        <w:t xml:space="preserve"> introduction of this model into the voice industry</w:t>
      </w:r>
      <w:r w:rsidRPr="00F8565D">
        <w:rPr>
          <w:rFonts w:asciiTheme="minorBidi" w:hAnsiTheme="minorBidi" w:cstheme="minorBidi"/>
          <w:sz w:val="22"/>
          <w:szCs w:val="22"/>
        </w:rPr>
        <w:t xml:space="preserve">, there has been a rise in conversation around vocal health education. According to Flynn (2020), in the US there is an emphasis of Vocal Health education for undergraduate majors within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w:t>
      </w:r>
      <w:r w:rsidR="003E681A" w:rsidRPr="00F8565D">
        <w:rPr>
          <w:rFonts w:asciiTheme="minorBidi" w:hAnsiTheme="minorBidi" w:cstheme="minorBidi"/>
          <w:sz w:val="22"/>
          <w:szCs w:val="22"/>
        </w:rPr>
        <w:t xml:space="preserve">This is not the case internationally. </w:t>
      </w:r>
      <w:r w:rsidRPr="00F8565D">
        <w:rPr>
          <w:rFonts w:asciiTheme="minorBidi" w:hAnsiTheme="minorBidi" w:cstheme="minorBidi"/>
          <w:sz w:val="22"/>
          <w:szCs w:val="22"/>
        </w:rPr>
        <w:t xml:space="preserve">Flynn also acknowledges that students retain more vocal health knowledge when information is presented a number of times in different formats. </w:t>
      </w:r>
    </w:p>
    <w:p w14:paraId="3ED8DA6D" w14:textId="0CA46BF9" w:rsidR="00AB02F5" w:rsidRPr="00F8565D" w:rsidRDefault="00AB02F5" w:rsidP="000B7C02">
      <w:pPr>
        <w:spacing w:before="100" w:beforeAutospacing="1" w:after="100" w:afterAutospacing="1" w:line="360" w:lineRule="auto"/>
        <w:ind w:firstLine="720"/>
        <w:rPr>
          <w:rFonts w:asciiTheme="minorBidi" w:hAnsiTheme="minorBidi" w:cstheme="minorBidi"/>
          <w:b/>
          <w:bCs/>
          <w:sz w:val="22"/>
          <w:szCs w:val="22"/>
        </w:rPr>
      </w:pPr>
      <w:r w:rsidRPr="00F8565D">
        <w:rPr>
          <w:rFonts w:asciiTheme="minorBidi" w:hAnsiTheme="minorBidi" w:cstheme="minorBidi"/>
          <w:sz w:val="22"/>
          <w:szCs w:val="22"/>
        </w:rPr>
        <w:t xml:space="preserve">Compounding this issue is a historic disconnect between artistic and clinical voice </w:t>
      </w:r>
      <w:r w:rsidR="005F5AE2" w:rsidRPr="00F8565D">
        <w:rPr>
          <w:rFonts w:asciiTheme="minorBidi" w:hAnsiTheme="minorBidi" w:cstheme="minorBidi"/>
          <w:sz w:val="22"/>
          <w:szCs w:val="22"/>
        </w:rPr>
        <w:t>disciplines</w:t>
      </w:r>
      <w:r w:rsidRPr="00F8565D">
        <w:rPr>
          <w:rFonts w:asciiTheme="minorBidi" w:hAnsiTheme="minorBidi" w:cstheme="minorBidi"/>
          <w:sz w:val="22"/>
          <w:szCs w:val="22"/>
        </w:rPr>
        <w:t>. While voice science has evolved significantly since the 1980s, many pedagogues remain under-informed about tools such as semi-occluded vocal trac</w:t>
      </w:r>
      <w:r w:rsidR="005F5AE2" w:rsidRPr="00F8565D">
        <w:rPr>
          <w:rFonts w:asciiTheme="minorBidi" w:hAnsiTheme="minorBidi" w:cstheme="minorBidi"/>
          <w:sz w:val="22"/>
          <w:szCs w:val="22"/>
        </w:rPr>
        <w:t>t</w:t>
      </w:r>
      <w:r w:rsidRPr="00F8565D">
        <w:rPr>
          <w:rFonts w:asciiTheme="minorBidi" w:hAnsiTheme="minorBidi" w:cstheme="minorBidi"/>
          <w:sz w:val="22"/>
          <w:szCs w:val="22"/>
        </w:rPr>
        <w:t xml:space="preserve"> exercises (SOVTs), vocal loading theory, or the biopsychosocial model of voice (Faulkner, 202</w:t>
      </w:r>
      <w:r w:rsidR="006704AF">
        <w:rPr>
          <w:rFonts w:asciiTheme="minorBidi" w:hAnsiTheme="minorBidi" w:cstheme="minorBidi"/>
          <w:sz w:val="22"/>
          <w:szCs w:val="22"/>
        </w:rPr>
        <w:t>3</w:t>
      </w:r>
      <w:r w:rsidRPr="00F8565D">
        <w:rPr>
          <w:rFonts w:asciiTheme="minorBidi" w:hAnsiTheme="minorBidi" w:cstheme="minorBidi"/>
          <w:sz w:val="22"/>
          <w:szCs w:val="22"/>
        </w:rPr>
        <w:t>; Hilton, 2023). As well as this</w:t>
      </w:r>
      <w:r w:rsidR="00834F8C" w:rsidRPr="00F8565D">
        <w:rPr>
          <w:rFonts w:asciiTheme="minorBidi" w:hAnsiTheme="minorBidi" w:cstheme="minorBidi"/>
          <w:sz w:val="22"/>
          <w:szCs w:val="22"/>
        </w:rPr>
        <w:t>,</w:t>
      </w:r>
      <w:r w:rsidRPr="00F8565D">
        <w:rPr>
          <w:rFonts w:asciiTheme="minorBidi" w:hAnsiTheme="minorBidi" w:cstheme="minorBidi"/>
          <w:sz w:val="22"/>
          <w:szCs w:val="22"/>
        </w:rPr>
        <w:t xml:space="preserve"> the recent surge on use of social media platforms such as TikTok, Inst</w:t>
      </w:r>
      <w:r w:rsidR="00687BF0" w:rsidRPr="00F8565D">
        <w:rPr>
          <w:rFonts w:asciiTheme="minorBidi" w:hAnsiTheme="minorBidi" w:cstheme="minorBidi"/>
          <w:sz w:val="22"/>
          <w:szCs w:val="22"/>
        </w:rPr>
        <w:t>a</w:t>
      </w:r>
      <w:r w:rsidRPr="00F8565D">
        <w:rPr>
          <w:rFonts w:asciiTheme="minorBidi" w:hAnsiTheme="minorBidi" w:cstheme="minorBidi"/>
          <w:sz w:val="22"/>
          <w:szCs w:val="22"/>
        </w:rPr>
        <w:t xml:space="preserve">gram and </w:t>
      </w:r>
      <w:r w:rsidR="00D60600" w:rsidRPr="00F8565D">
        <w:rPr>
          <w:rFonts w:asciiTheme="minorBidi" w:hAnsiTheme="minorBidi" w:cstheme="minorBidi"/>
          <w:sz w:val="22"/>
          <w:szCs w:val="22"/>
        </w:rPr>
        <w:t>YouTube</w:t>
      </w:r>
      <w:r w:rsidRPr="00F8565D">
        <w:rPr>
          <w:rFonts w:asciiTheme="minorBidi" w:hAnsiTheme="minorBidi" w:cstheme="minorBidi"/>
          <w:sz w:val="22"/>
          <w:szCs w:val="22"/>
        </w:rPr>
        <w:t xml:space="preserve"> </w:t>
      </w:r>
      <w:proofErr w:type="gramStart"/>
      <w:r w:rsidRPr="00F8565D">
        <w:rPr>
          <w:rFonts w:asciiTheme="minorBidi" w:hAnsiTheme="minorBidi" w:cstheme="minorBidi"/>
          <w:sz w:val="22"/>
          <w:szCs w:val="22"/>
        </w:rPr>
        <w:t>has</w:t>
      </w:r>
      <w:proofErr w:type="gramEnd"/>
      <w:r w:rsidRPr="00F8565D">
        <w:rPr>
          <w:rFonts w:asciiTheme="minorBidi" w:hAnsiTheme="minorBidi" w:cstheme="minorBidi"/>
          <w:sz w:val="22"/>
          <w:szCs w:val="22"/>
        </w:rPr>
        <w:t xml:space="preserve"> led to a </w:t>
      </w:r>
      <w:r w:rsidR="005F5AE2" w:rsidRPr="00F8565D">
        <w:rPr>
          <w:rFonts w:asciiTheme="minorBidi" w:hAnsiTheme="minorBidi" w:cstheme="minorBidi"/>
          <w:sz w:val="22"/>
          <w:szCs w:val="22"/>
        </w:rPr>
        <w:t>disparity</w:t>
      </w:r>
      <w:r w:rsidRPr="00F8565D">
        <w:rPr>
          <w:rFonts w:asciiTheme="minorBidi" w:hAnsiTheme="minorBidi" w:cstheme="minorBidi"/>
          <w:sz w:val="22"/>
          <w:szCs w:val="22"/>
        </w:rPr>
        <w:t xml:space="preserve"> of misinformation on how to take care of the voice for </w:t>
      </w:r>
      <w:r w:rsidR="00834F8C" w:rsidRPr="00F8565D">
        <w:rPr>
          <w:rFonts w:asciiTheme="minorBidi" w:hAnsiTheme="minorBidi" w:cstheme="minorBidi"/>
          <w:sz w:val="22"/>
          <w:szCs w:val="22"/>
        </w:rPr>
        <w:t xml:space="preserve">MT performers and </w:t>
      </w:r>
      <w:r w:rsidRPr="00F8565D">
        <w:rPr>
          <w:rFonts w:asciiTheme="minorBidi" w:hAnsiTheme="minorBidi" w:cstheme="minorBidi"/>
          <w:sz w:val="22"/>
          <w:szCs w:val="22"/>
        </w:rPr>
        <w:t>vocalists</w:t>
      </w:r>
      <w:r w:rsidR="003E681A" w:rsidRPr="00F8565D">
        <w:rPr>
          <w:rFonts w:asciiTheme="minorBidi" w:hAnsiTheme="minorBidi" w:cstheme="minorBidi"/>
          <w:sz w:val="22"/>
          <w:szCs w:val="22"/>
        </w:rPr>
        <w:t xml:space="preserve"> (</w:t>
      </w:r>
      <w:r w:rsidR="00574075" w:rsidRPr="00F8565D">
        <w:rPr>
          <w:rFonts w:asciiTheme="minorBidi" w:hAnsiTheme="minorBidi" w:cstheme="minorBidi"/>
          <w:sz w:val="22"/>
          <w:szCs w:val="22"/>
        </w:rPr>
        <w:t xml:space="preserve">Sisco, 2025; </w:t>
      </w:r>
      <w:r w:rsidR="003E681A" w:rsidRPr="00F8565D">
        <w:rPr>
          <w:rFonts w:asciiTheme="minorBidi" w:hAnsiTheme="minorBidi" w:cstheme="minorBidi"/>
          <w:sz w:val="22"/>
          <w:szCs w:val="22"/>
        </w:rPr>
        <w:t xml:space="preserve">LeBorgne </w:t>
      </w:r>
      <w:r w:rsidR="0088773A" w:rsidRPr="00F8565D">
        <w:rPr>
          <w:rFonts w:asciiTheme="minorBidi" w:hAnsiTheme="minorBidi" w:cstheme="minorBidi"/>
          <w:sz w:val="22"/>
          <w:szCs w:val="22"/>
        </w:rPr>
        <w:t xml:space="preserve">and </w:t>
      </w:r>
      <w:r w:rsidR="003E681A" w:rsidRPr="00F8565D">
        <w:rPr>
          <w:rFonts w:asciiTheme="minorBidi" w:hAnsiTheme="minorBidi" w:cstheme="minorBidi"/>
          <w:sz w:val="22"/>
          <w:szCs w:val="22"/>
        </w:rPr>
        <w:t>Rosenburg, 2021</w:t>
      </w:r>
      <w:r w:rsidR="00574075" w:rsidRPr="00F8565D">
        <w:rPr>
          <w:rFonts w:asciiTheme="minorBidi" w:hAnsiTheme="minorBidi" w:cstheme="minorBidi"/>
          <w:sz w:val="22"/>
          <w:szCs w:val="22"/>
        </w:rPr>
        <w:t>).</w:t>
      </w:r>
      <w:r w:rsidRPr="00F8565D">
        <w:rPr>
          <w:rFonts w:asciiTheme="minorBidi" w:hAnsiTheme="minorBidi" w:cstheme="minorBidi"/>
          <w:sz w:val="22"/>
          <w:szCs w:val="22"/>
        </w:rPr>
        <w:t xml:space="preserve"> Social media platforms are used by young people, which </w:t>
      </w:r>
      <w:r w:rsidR="005F5AE2" w:rsidRPr="00F8565D">
        <w:rPr>
          <w:rFonts w:asciiTheme="minorBidi" w:hAnsiTheme="minorBidi" w:cstheme="minorBidi"/>
          <w:sz w:val="22"/>
          <w:szCs w:val="22"/>
        </w:rPr>
        <w:t>affects</w:t>
      </w:r>
      <w:r w:rsidRPr="00F8565D">
        <w:rPr>
          <w:rFonts w:asciiTheme="minorBidi" w:hAnsiTheme="minorBidi" w:cstheme="minorBidi"/>
          <w:sz w:val="22"/>
          <w:szCs w:val="22"/>
        </w:rPr>
        <w:t xml:space="preserve"> those studying MT. This leaves some students vulnerable to misinformation, </w:t>
      </w:r>
      <w:r w:rsidR="005F5AE2" w:rsidRPr="00F8565D">
        <w:rPr>
          <w:rFonts w:asciiTheme="minorBidi" w:hAnsiTheme="minorBidi" w:cstheme="minorBidi"/>
          <w:sz w:val="22"/>
          <w:szCs w:val="22"/>
        </w:rPr>
        <w:t xml:space="preserve">self-diagnosis </w:t>
      </w:r>
      <w:r w:rsidRPr="00F8565D">
        <w:rPr>
          <w:rFonts w:asciiTheme="minorBidi" w:hAnsiTheme="minorBidi" w:cstheme="minorBidi"/>
          <w:sz w:val="22"/>
          <w:szCs w:val="22"/>
        </w:rPr>
        <w:t>on injury which exacerbates issues further by social media and commercial vocal coaching trends</w:t>
      </w:r>
      <w:r w:rsidR="008750CD" w:rsidRPr="00F8565D">
        <w:rPr>
          <w:rFonts w:asciiTheme="minorBidi" w:hAnsiTheme="minorBidi" w:cstheme="minorBidi"/>
          <w:sz w:val="22"/>
          <w:szCs w:val="22"/>
        </w:rPr>
        <w:t xml:space="preserve"> (Santana et al, 2023; Bretl et al, 2023; Lloyd et al, 2019)</w:t>
      </w:r>
      <w:r w:rsidRPr="00F8565D">
        <w:rPr>
          <w:rFonts w:asciiTheme="minorBidi" w:hAnsiTheme="minorBidi" w:cstheme="minorBidi"/>
          <w:sz w:val="22"/>
          <w:szCs w:val="22"/>
        </w:rPr>
        <w:t xml:space="preserve">. </w:t>
      </w:r>
    </w:p>
    <w:p w14:paraId="221EF5C9" w14:textId="7A43A775" w:rsidR="00AB02F5" w:rsidRPr="00F8565D" w:rsidRDefault="00AB02F5"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There is an urgent need to examine how well current H</w:t>
      </w:r>
      <w:r w:rsidR="00834F8C" w:rsidRPr="00F8565D">
        <w:rPr>
          <w:rFonts w:asciiTheme="minorBidi" w:hAnsiTheme="minorBidi" w:cstheme="minorBidi"/>
          <w:sz w:val="22"/>
          <w:szCs w:val="22"/>
        </w:rPr>
        <w:t xml:space="preserve">igher </w:t>
      </w:r>
      <w:r w:rsidRPr="00F8565D">
        <w:rPr>
          <w:rFonts w:asciiTheme="minorBidi" w:hAnsiTheme="minorBidi" w:cstheme="minorBidi"/>
          <w:sz w:val="22"/>
          <w:szCs w:val="22"/>
        </w:rPr>
        <w:t>E</w:t>
      </w:r>
      <w:r w:rsidR="00834F8C" w:rsidRPr="00F8565D">
        <w:rPr>
          <w:rFonts w:asciiTheme="minorBidi" w:hAnsiTheme="minorBidi" w:cstheme="minorBidi"/>
          <w:sz w:val="22"/>
          <w:szCs w:val="22"/>
        </w:rPr>
        <w:t>ducational</w:t>
      </w:r>
      <w:r w:rsidRPr="00F8565D">
        <w:rPr>
          <w:rFonts w:asciiTheme="minorBidi" w:hAnsiTheme="minorBidi" w:cstheme="minorBidi"/>
          <w:sz w:val="22"/>
          <w:szCs w:val="22"/>
        </w:rPr>
        <w:t xml:space="preserve"> training </w:t>
      </w:r>
      <w:r w:rsidR="00834F8C" w:rsidRPr="00F8565D">
        <w:rPr>
          <w:rFonts w:asciiTheme="minorBidi" w:hAnsiTheme="minorBidi" w:cstheme="minorBidi"/>
          <w:sz w:val="22"/>
          <w:szCs w:val="22"/>
        </w:rPr>
        <w:t xml:space="preserve">programmes </w:t>
      </w:r>
      <w:r w:rsidRPr="00F8565D">
        <w:rPr>
          <w:rFonts w:asciiTheme="minorBidi" w:hAnsiTheme="minorBidi" w:cstheme="minorBidi"/>
          <w:sz w:val="22"/>
          <w:szCs w:val="22"/>
        </w:rPr>
        <w:t xml:space="preserve">prepare students not just for their first job, but for sustainable careers. The research takes place against this backdrop of industry expectations, evolving scientific understanding, and institutional </w:t>
      </w:r>
      <w:r w:rsidR="003913F4" w:rsidRPr="00F8565D">
        <w:rPr>
          <w:rFonts w:asciiTheme="minorBidi" w:hAnsiTheme="minorBidi" w:cstheme="minorBidi"/>
          <w:sz w:val="22"/>
          <w:szCs w:val="22"/>
        </w:rPr>
        <w:t>variability,</w:t>
      </w:r>
      <w:r w:rsidRPr="00F8565D">
        <w:rPr>
          <w:rFonts w:asciiTheme="minorBidi" w:hAnsiTheme="minorBidi" w:cstheme="minorBidi"/>
          <w:sz w:val="22"/>
          <w:szCs w:val="22"/>
        </w:rPr>
        <w:t xml:space="preserve"> making it timely and necessary. </w:t>
      </w:r>
    </w:p>
    <w:p w14:paraId="459FB07E" w14:textId="4188EEF2" w:rsidR="00370D72" w:rsidRPr="00F8565D" w:rsidRDefault="00370D72" w:rsidP="00BE2383">
      <w:pPr>
        <w:pStyle w:val="Heading3"/>
        <w:numPr>
          <w:ilvl w:val="1"/>
          <w:numId w:val="3"/>
        </w:numPr>
        <w:rPr>
          <w:rFonts w:asciiTheme="minorBidi" w:hAnsiTheme="minorBidi" w:cstheme="minorBidi"/>
          <w:sz w:val="22"/>
          <w:szCs w:val="22"/>
        </w:rPr>
      </w:pPr>
      <w:bookmarkStart w:id="22" w:name="_Toc206444987"/>
      <w:bookmarkStart w:id="23" w:name="_Toc206610637"/>
      <w:r w:rsidRPr="00F8565D">
        <w:rPr>
          <w:rFonts w:asciiTheme="minorBidi" w:hAnsiTheme="minorBidi" w:cstheme="minorBidi"/>
          <w:sz w:val="22"/>
          <w:szCs w:val="22"/>
        </w:rPr>
        <w:t>Rational and Justification</w:t>
      </w:r>
      <w:bookmarkEnd w:id="22"/>
      <w:bookmarkEnd w:id="23"/>
    </w:p>
    <w:p w14:paraId="4FF9E9BE" w14:textId="77777777" w:rsidR="008A7FBF" w:rsidRPr="00F8565D" w:rsidRDefault="008A7FBF" w:rsidP="008A7FBF">
      <w:pPr>
        <w:ind w:left="360"/>
        <w:rPr>
          <w:rFonts w:asciiTheme="minorBidi" w:hAnsiTheme="minorBidi" w:cstheme="minorBidi"/>
          <w:sz w:val="22"/>
          <w:szCs w:val="22"/>
        </w:rPr>
      </w:pPr>
    </w:p>
    <w:p w14:paraId="144216C6" w14:textId="77777777" w:rsidR="000B448D" w:rsidRPr="00F8565D" w:rsidRDefault="00370D72" w:rsidP="000B7C02">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My motivation for this project is both professional and personal. As a lecturer of singing within MT, </w:t>
      </w:r>
      <w:r w:rsidR="005F5AE2" w:rsidRPr="00F8565D">
        <w:rPr>
          <w:rFonts w:asciiTheme="minorBidi" w:hAnsiTheme="minorBidi" w:cstheme="minorBidi"/>
          <w:sz w:val="22"/>
          <w:szCs w:val="22"/>
        </w:rPr>
        <w:t xml:space="preserve">a </w:t>
      </w:r>
      <w:r w:rsidRPr="00F8565D">
        <w:rPr>
          <w:rFonts w:asciiTheme="minorBidi" w:hAnsiTheme="minorBidi" w:cstheme="minorBidi"/>
          <w:sz w:val="22"/>
          <w:szCs w:val="22"/>
        </w:rPr>
        <w:t>Vocal Health expert, singing teacher and professional performer</w:t>
      </w:r>
      <w:r w:rsidR="00424ADD" w:rsidRPr="00F8565D">
        <w:rPr>
          <w:rFonts w:asciiTheme="minorBidi" w:hAnsiTheme="minorBidi" w:cstheme="minorBidi"/>
          <w:sz w:val="22"/>
          <w:szCs w:val="22"/>
        </w:rPr>
        <w:t>;</w:t>
      </w:r>
      <w:r w:rsidRPr="00F8565D">
        <w:rPr>
          <w:rFonts w:asciiTheme="minorBidi" w:hAnsiTheme="minorBidi" w:cstheme="minorBidi"/>
          <w:sz w:val="22"/>
          <w:szCs w:val="22"/>
        </w:rPr>
        <w:t xml:space="preserve"> I have repeatedly encountered students who present with vocal fatigue, confusion around care strategies, or anxiety around their vocal durability. In some cases, this stems from performance pressures; in others, it reflects a gap in how vocal health is embedded into their </w:t>
      </w:r>
      <w:r w:rsidR="005F5AE2" w:rsidRPr="00F8565D">
        <w:rPr>
          <w:rFonts w:asciiTheme="minorBidi" w:hAnsiTheme="minorBidi" w:cstheme="minorBidi"/>
          <w:sz w:val="22"/>
          <w:szCs w:val="22"/>
        </w:rPr>
        <w:t xml:space="preserve">educational </w:t>
      </w:r>
      <w:r w:rsidRPr="00F8565D">
        <w:rPr>
          <w:rFonts w:asciiTheme="minorBidi" w:hAnsiTheme="minorBidi" w:cstheme="minorBidi"/>
          <w:sz w:val="22"/>
          <w:szCs w:val="22"/>
        </w:rPr>
        <w:t>curriculum. I have also witnessed how different practitioners offer contrasting advice, contributing to student uncertainty. There is no particular training required to be a singing teacher and therefore some teaching can go off experience or assumption, as oppose to information grounded in proven research</w:t>
      </w:r>
      <w:r w:rsidR="00466461" w:rsidRPr="00F8565D">
        <w:rPr>
          <w:rFonts w:asciiTheme="minorBidi" w:hAnsiTheme="minorBidi" w:cstheme="minorBidi"/>
          <w:sz w:val="22"/>
          <w:szCs w:val="22"/>
        </w:rPr>
        <w:t xml:space="preserve"> (Sico, 2025). Teachers of singing have a tremendous responsibility over the </w:t>
      </w:r>
      <w:r w:rsidR="00424ADD" w:rsidRPr="00F8565D">
        <w:rPr>
          <w:rFonts w:asciiTheme="minorBidi" w:hAnsiTheme="minorBidi" w:cstheme="minorBidi"/>
          <w:sz w:val="22"/>
          <w:szCs w:val="22"/>
        </w:rPr>
        <w:t>singer’s</w:t>
      </w:r>
      <w:r w:rsidR="00466461" w:rsidRPr="00F8565D">
        <w:rPr>
          <w:rFonts w:asciiTheme="minorBidi" w:hAnsiTheme="minorBidi" w:cstheme="minorBidi"/>
          <w:sz w:val="22"/>
          <w:szCs w:val="22"/>
        </w:rPr>
        <w:t xml:space="preserve"> voices and should continually cultivate an understanding around the voice, bringing together </w:t>
      </w:r>
      <w:r w:rsidR="00424ADD" w:rsidRPr="00F8565D">
        <w:rPr>
          <w:rFonts w:asciiTheme="minorBidi" w:hAnsiTheme="minorBidi" w:cstheme="minorBidi"/>
          <w:sz w:val="22"/>
          <w:szCs w:val="22"/>
        </w:rPr>
        <w:t xml:space="preserve">a </w:t>
      </w:r>
      <w:r w:rsidR="00466461" w:rsidRPr="00F8565D">
        <w:rPr>
          <w:rFonts w:asciiTheme="minorBidi" w:hAnsiTheme="minorBidi" w:cstheme="minorBidi"/>
          <w:sz w:val="22"/>
          <w:szCs w:val="22"/>
        </w:rPr>
        <w:t xml:space="preserve">mixture of research which is evidence based into the studio (Ragan, 2020). </w:t>
      </w:r>
    </w:p>
    <w:p w14:paraId="2D43B3E3" w14:textId="77777777" w:rsidR="000B448D" w:rsidRPr="00F8565D" w:rsidRDefault="000B448D" w:rsidP="000B448D">
      <w:pPr>
        <w:spacing w:line="360" w:lineRule="auto"/>
        <w:ind w:firstLine="360"/>
        <w:rPr>
          <w:rFonts w:asciiTheme="minorBidi" w:hAnsiTheme="minorBidi" w:cstheme="minorBidi"/>
          <w:sz w:val="22"/>
          <w:szCs w:val="22"/>
        </w:rPr>
      </w:pPr>
    </w:p>
    <w:p w14:paraId="0EDD3DD1" w14:textId="7D07BF52" w:rsidR="00370D72" w:rsidRPr="00F8565D" w:rsidRDefault="00466461" w:rsidP="000B448D">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lastRenderedPageBreak/>
        <w:t xml:space="preserve">However, there is no standardised training required to become a singing teacher. </w:t>
      </w:r>
      <w:r w:rsidR="00C44BD9" w:rsidRPr="00F8565D">
        <w:rPr>
          <w:rFonts w:asciiTheme="minorBidi" w:hAnsiTheme="minorBidi" w:cstheme="minorBidi"/>
          <w:sz w:val="22"/>
          <w:szCs w:val="22"/>
        </w:rPr>
        <w:t>This lack of standardi</w:t>
      </w:r>
      <w:r w:rsidRPr="00F8565D">
        <w:rPr>
          <w:rFonts w:asciiTheme="minorBidi" w:hAnsiTheme="minorBidi" w:cstheme="minorBidi"/>
          <w:sz w:val="22"/>
          <w:szCs w:val="22"/>
        </w:rPr>
        <w:t>s</w:t>
      </w:r>
      <w:r w:rsidR="00C44BD9" w:rsidRPr="00F8565D">
        <w:rPr>
          <w:rFonts w:asciiTheme="minorBidi" w:hAnsiTheme="minorBidi" w:cstheme="minorBidi"/>
          <w:sz w:val="22"/>
          <w:szCs w:val="22"/>
        </w:rPr>
        <w:t>ed training and reliance on anecdotal or experiential knowledge among singing teachers leads to a significant disparity in the information that students receive. As Sundberg (2014) and Miller (1996) note, inconsistent teaching approaches and differing understandings of vocal technique contribute to uneven student outcomes, potentially impacting vocal health and professional development. Coffin (2012) further highlights that without a unified pedagogical framework, students may be exposed to conflicting or incomplete information, complicating their vocal training journey.</w:t>
      </w:r>
    </w:p>
    <w:p w14:paraId="45671C5C" w14:textId="36F80FB5" w:rsidR="00370D72" w:rsidRPr="00F8565D" w:rsidRDefault="00370D72"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These observations are not isolated. Literature points to tensions between performance demands and pedogeological responsibility, with limited language between clinicians, educators, and performers (Meier, 2020; Mitchell, 2006). There is no singular or standardised framework for what constitutes vocal health education within MT H</w:t>
      </w:r>
      <w:r w:rsidR="00424ADD" w:rsidRPr="00F8565D">
        <w:rPr>
          <w:rFonts w:asciiTheme="minorBidi" w:hAnsiTheme="minorBidi" w:cstheme="minorBidi"/>
          <w:sz w:val="22"/>
          <w:szCs w:val="22"/>
        </w:rPr>
        <w:t xml:space="preserve">igher </w:t>
      </w:r>
      <w:r w:rsidRPr="00F8565D">
        <w:rPr>
          <w:rFonts w:asciiTheme="minorBidi" w:hAnsiTheme="minorBidi" w:cstheme="minorBidi"/>
          <w:sz w:val="22"/>
          <w:szCs w:val="22"/>
        </w:rPr>
        <w:t>E</w:t>
      </w:r>
      <w:r w:rsidR="00424ADD" w:rsidRPr="00F8565D">
        <w:rPr>
          <w:rFonts w:asciiTheme="minorBidi" w:hAnsiTheme="minorBidi" w:cstheme="minorBidi"/>
          <w:sz w:val="22"/>
          <w:szCs w:val="22"/>
        </w:rPr>
        <w:t>ducation</w:t>
      </w:r>
      <w:r w:rsidRPr="00F8565D">
        <w:rPr>
          <w:rFonts w:asciiTheme="minorBidi" w:hAnsiTheme="minorBidi" w:cstheme="minorBidi"/>
          <w:sz w:val="22"/>
          <w:szCs w:val="22"/>
        </w:rPr>
        <w:t>, and perceptions of what is essential vary significantly across stakeholders</w:t>
      </w:r>
      <w:r w:rsidR="003913F4" w:rsidRPr="00F8565D">
        <w:rPr>
          <w:rFonts w:asciiTheme="minorBidi" w:hAnsiTheme="minorBidi" w:cstheme="minorBidi"/>
          <w:sz w:val="22"/>
          <w:szCs w:val="22"/>
        </w:rPr>
        <w:t xml:space="preserve"> </w:t>
      </w:r>
      <w:r w:rsidR="00C44BD9" w:rsidRPr="00F8565D">
        <w:rPr>
          <w:rFonts w:asciiTheme="minorBidi" w:hAnsiTheme="minorBidi" w:cstheme="minorBidi"/>
          <w:sz w:val="22"/>
          <w:szCs w:val="22"/>
        </w:rPr>
        <w:t xml:space="preserve">(Cohen </w:t>
      </w:r>
      <w:r w:rsidR="0088773A" w:rsidRPr="00F8565D">
        <w:rPr>
          <w:rFonts w:asciiTheme="minorBidi" w:hAnsiTheme="minorBidi" w:cstheme="minorBidi"/>
          <w:sz w:val="22"/>
          <w:szCs w:val="22"/>
        </w:rPr>
        <w:t xml:space="preserve">and </w:t>
      </w:r>
      <w:r w:rsidR="00C44BD9" w:rsidRPr="00F8565D">
        <w:rPr>
          <w:rFonts w:asciiTheme="minorBidi" w:hAnsiTheme="minorBidi" w:cstheme="minorBidi"/>
          <w:sz w:val="22"/>
          <w:szCs w:val="22"/>
        </w:rPr>
        <w:t xml:space="preserve">Bella, 2020; Abbot </w:t>
      </w:r>
      <w:r w:rsidR="0088773A" w:rsidRPr="00F8565D">
        <w:rPr>
          <w:rFonts w:asciiTheme="minorBidi" w:hAnsiTheme="minorBidi" w:cstheme="minorBidi"/>
          <w:sz w:val="22"/>
          <w:szCs w:val="22"/>
        </w:rPr>
        <w:t xml:space="preserve">and </w:t>
      </w:r>
      <w:r w:rsidR="00C44BD9" w:rsidRPr="00F8565D">
        <w:rPr>
          <w:rFonts w:asciiTheme="minorBidi" w:hAnsiTheme="minorBidi" w:cstheme="minorBidi"/>
          <w:sz w:val="22"/>
          <w:szCs w:val="22"/>
        </w:rPr>
        <w:t>Titze, 2018)</w:t>
      </w:r>
      <w:r w:rsidRPr="00F8565D">
        <w:rPr>
          <w:rFonts w:asciiTheme="minorBidi" w:hAnsiTheme="minorBidi" w:cstheme="minorBidi"/>
          <w:sz w:val="22"/>
          <w:szCs w:val="22"/>
        </w:rPr>
        <w:t xml:space="preserve">. </w:t>
      </w:r>
    </w:p>
    <w:p w14:paraId="752F1B7A" w14:textId="7E986217" w:rsidR="00C44BD9" w:rsidRPr="00F8565D" w:rsidRDefault="00C44BD9" w:rsidP="000B7C02">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This research responds directly to ongoing tensions around vocal health education in </w:t>
      </w:r>
      <w:r w:rsidR="00C16C01" w:rsidRPr="00F8565D">
        <w:rPr>
          <w:rFonts w:asciiTheme="minorBidi" w:hAnsiTheme="minorBidi" w:cstheme="minorBidi"/>
          <w:sz w:val="22"/>
          <w:szCs w:val="22"/>
        </w:rPr>
        <w:t xml:space="preserve">MT </w:t>
      </w:r>
      <w:r w:rsidRPr="00F8565D">
        <w:rPr>
          <w:rFonts w:asciiTheme="minorBidi" w:hAnsiTheme="minorBidi" w:cstheme="minorBidi"/>
          <w:sz w:val="22"/>
          <w:szCs w:val="22"/>
        </w:rPr>
        <w:t xml:space="preserve">by gathering diverse perspectives from students, teachers, and industry professionals. Such an approach aligns with recent calls in performing arts pedagogy literature for multi-stakeholder engagement to uncover underlying assumptions, identify knowledge gaps, and highlight effective practices (Cohen </w:t>
      </w:r>
      <w:r w:rsidR="001F2E5E" w:rsidRPr="00F8565D">
        <w:rPr>
          <w:rFonts w:asciiTheme="minorBidi" w:hAnsiTheme="minorBidi" w:cstheme="minorBidi"/>
          <w:sz w:val="22"/>
          <w:szCs w:val="22"/>
        </w:rPr>
        <w:t>and</w:t>
      </w:r>
      <w:r w:rsidRPr="00F8565D">
        <w:rPr>
          <w:rFonts w:asciiTheme="minorBidi" w:hAnsiTheme="minorBidi" w:cstheme="minorBidi"/>
          <w:sz w:val="22"/>
          <w:szCs w:val="22"/>
        </w:rPr>
        <w:t xml:space="preserve"> Dalla Bella, 2020;</w:t>
      </w:r>
      <w:r w:rsidR="001F2E5E" w:rsidRPr="00F8565D">
        <w:rPr>
          <w:rFonts w:asciiTheme="minorBidi" w:hAnsiTheme="minorBidi" w:cstheme="minorBidi"/>
          <w:sz w:val="22"/>
          <w:szCs w:val="22"/>
        </w:rPr>
        <w:t xml:space="preserve"> Verdolini, Abbott and Titze, 2018</w:t>
      </w:r>
      <w:r w:rsidRPr="00F8565D">
        <w:rPr>
          <w:rFonts w:asciiTheme="minorBidi" w:hAnsiTheme="minorBidi" w:cstheme="minorBidi"/>
          <w:sz w:val="22"/>
          <w:szCs w:val="22"/>
        </w:rPr>
        <w:t xml:space="preserve">). By grounding the inquiry in lived experience, this study facilitates a nuanced understanding of current support structures and areas requiring development, consistent with qualitative methodologies that prioritize participant voice in educational research (Smith </w:t>
      </w:r>
      <w:r w:rsidR="0088773A" w:rsidRPr="00F8565D">
        <w:rPr>
          <w:rFonts w:asciiTheme="minorBidi" w:hAnsiTheme="minorBidi" w:cstheme="minorBidi"/>
          <w:sz w:val="22"/>
          <w:szCs w:val="22"/>
        </w:rPr>
        <w:t>and</w:t>
      </w:r>
      <w:r w:rsidRPr="00F8565D">
        <w:rPr>
          <w:rFonts w:asciiTheme="minorBidi" w:hAnsiTheme="minorBidi" w:cstheme="minorBidi"/>
          <w:sz w:val="22"/>
          <w:szCs w:val="22"/>
        </w:rPr>
        <w:t xml:space="preserve"> Osborn, 2015; Braun </w:t>
      </w:r>
      <w:r w:rsidR="0088773A" w:rsidRPr="00F8565D">
        <w:rPr>
          <w:rFonts w:asciiTheme="minorBidi" w:hAnsiTheme="minorBidi" w:cstheme="minorBidi"/>
          <w:sz w:val="22"/>
          <w:szCs w:val="22"/>
        </w:rPr>
        <w:t xml:space="preserve">and </w:t>
      </w:r>
      <w:r w:rsidRPr="00F8565D">
        <w:rPr>
          <w:rFonts w:asciiTheme="minorBidi" w:hAnsiTheme="minorBidi" w:cstheme="minorBidi"/>
          <w:sz w:val="22"/>
          <w:szCs w:val="22"/>
        </w:rPr>
        <w:t>Clarke, 2013).</w:t>
      </w:r>
    </w:p>
    <w:p w14:paraId="5AFC5621" w14:textId="501BA89F" w:rsidR="00370D72" w:rsidRPr="00F8565D" w:rsidRDefault="00370D72"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This study thus aims to provide a critical bridge between pedagogy, practice, and policy, offering insights that may inform curriculum review, staff training, and student support mechanisms across MT training institutions.</w:t>
      </w:r>
    </w:p>
    <w:p w14:paraId="14228CC1" w14:textId="73FC216F" w:rsidR="00BC509E" w:rsidRPr="00F8565D" w:rsidRDefault="006852AC" w:rsidP="00F8565D">
      <w:pPr>
        <w:pStyle w:val="Heading3"/>
        <w:ind w:firstLine="360"/>
        <w:rPr>
          <w:rFonts w:asciiTheme="minorBidi" w:hAnsiTheme="minorBidi" w:cstheme="minorBidi"/>
          <w:sz w:val="22"/>
          <w:szCs w:val="22"/>
        </w:rPr>
      </w:pPr>
      <w:bookmarkStart w:id="24" w:name="_Toc206444988"/>
      <w:bookmarkStart w:id="25" w:name="_Toc206610638"/>
      <w:r w:rsidRPr="00F8565D">
        <w:rPr>
          <w:rFonts w:asciiTheme="minorBidi" w:hAnsiTheme="minorBidi" w:cstheme="minorBidi"/>
          <w:sz w:val="22"/>
          <w:szCs w:val="22"/>
        </w:rPr>
        <w:t xml:space="preserve">1.3 </w:t>
      </w:r>
      <w:r w:rsidR="00BC509E" w:rsidRPr="00F8565D">
        <w:rPr>
          <w:rFonts w:asciiTheme="minorBidi" w:hAnsiTheme="minorBidi" w:cstheme="minorBidi"/>
          <w:sz w:val="22"/>
          <w:szCs w:val="22"/>
        </w:rPr>
        <w:t>Conceptual Frameworks</w:t>
      </w:r>
      <w:bookmarkEnd w:id="24"/>
      <w:bookmarkEnd w:id="25"/>
    </w:p>
    <w:p w14:paraId="1C8C1D09" w14:textId="13564A89" w:rsidR="001F2E5E" w:rsidRPr="00F8565D" w:rsidRDefault="00BC509E" w:rsidP="001F2E5E">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To ground this project, several conceptual terms require definition.</w:t>
      </w:r>
      <w:r w:rsidR="001F2E5E" w:rsidRPr="00F8565D">
        <w:rPr>
          <w:rFonts w:asciiTheme="minorBidi" w:hAnsiTheme="minorBidi" w:cstheme="minorBidi"/>
          <w:sz w:val="22"/>
          <w:szCs w:val="22"/>
        </w:rPr>
        <w:t xml:space="preserve"> The term “vocal health” in this study refers not only to the absence of pathology, but to a state of sustainable vocal function supported by technique, behaviour, psychology, and awareness (Scearce, 2016). It includes preventive knowledge such as hydration, warmups, and vocal pacing; access to clinical care when needed; and self-efficacy in managing vocal demands (King et al, 2021). </w:t>
      </w:r>
      <w:r w:rsidRPr="00F8565D">
        <w:rPr>
          <w:rFonts w:asciiTheme="minorBidi" w:hAnsiTheme="minorBidi" w:cstheme="minorBidi"/>
          <w:sz w:val="22"/>
          <w:szCs w:val="22"/>
        </w:rPr>
        <w:t xml:space="preserve"> “Sustainable vocal technique” describes the coordinated use of breath, phonation, </w:t>
      </w:r>
      <w:r w:rsidRPr="00F8565D">
        <w:rPr>
          <w:rFonts w:asciiTheme="minorBidi" w:hAnsiTheme="minorBidi" w:cstheme="minorBidi"/>
          <w:sz w:val="22"/>
          <w:szCs w:val="22"/>
        </w:rPr>
        <w:lastRenderedPageBreak/>
        <w:t xml:space="preserve">resonance, and articulation that avoids trauma and enables longevity (Scearce, 2022). “Vocal fatigue” refers to sensations of effort, reduced range, or discomfort following vocal use, often preceding pathology (Hunter et al, 2020). “Professional longevity” encompasses both the durability of one’s voice and the viability of a long career in voice-dependant work (Yolanda et al, 2008; Ruben, 2013; Mosely-Morgan, 2024). </w:t>
      </w:r>
      <w:r w:rsidR="001F2E5E" w:rsidRPr="00F8565D">
        <w:rPr>
          <w:rFonts w:asciiTheme="minorBidi" w:hAnsiTheme="minorBidi" w:cstheme="minorBidi"/>
          <w:sz w:val="22"/>
          <w:szCs w:val="22"/>
        </w:rPr>
        <w:t xml:space="preserve">It describes a graduate’s capacity to maintain a healthy, functional voice across the lifetime of their career, including transitions into teaching or other roles (Prebil et al, 2020). </w:t>
      </w:r>
      <w:r w:rsidRPr="00F8565D">
        <w:rPr>
          <w:rFonts w:asciiTheme="minorBidi" w:hAnsiTheme="minorBidi" w:cstheme="minorBidi"/>
          <w:sz w:val="22"/>
          <w:szCs w:val="22"/>
        </w:rPr>
        <w:t>LoVetri (2021), emphasises that these constructs must be taught explicitly, not assume</w:t>
      </w:r>
      <w:r w:rsidR="008737D7" w:rsidRPr="00F8565D">
        <w:rPr>
          <w:rFonts w:asciiTheme="minorBidi" w:hAnsiTheme="minorBidi" w:cstheme="minorBidi"/>
          <w:sz w:val="22"/>
          <w:szCs w:val="22"/>
        </w:rPr>
        <w:t xml:space="preserve">d, arguing that the development of healthy, sustainable technique and awareness of vocal load should be central to curriculum design in vocal training programmes. </w:t>
      </w:r>
      <w:r w:rsidR="00790157" w:rsidRPr="00F8565D">
        <w:rPr>
          <w:rFonts w:asciiTheme="minorBidi" w:hAnsiTheme="minorBidi" w:cstheme="minorBidi"/>
          <w:sz w:val="22"/>
          <w:szCs w:val="22"/>
        </w:rPr>
        <w:t xml:space="preserve">Without structured education around these terms and their practical implications, students may unintentionally adopt harmful habits, misunderstanding warning signs of vocal strain, or prioritise short-term performance goals over long-term vocal wellbeing. Embedding these concepts explicitly within training environments is therefore essential not only for protecting vocal function but also for fostering informed, resilient performers equipped to sustain careers in vocal demanding fields. </w:t>
      </w:r>
    </w:p>
    <w:p w14:paraId="7DE178CB" w14:textId="4B8C0833" w:rsidR="00972ED9" w:rsidRPr="00F8565D" w:rsidRDefault="006852AC" w:rsidP="002B4F66">
      <w:pPr>
        <w:pStyle w:val="Heading3"/>
        <w:ind w:firstLine="720"/>
        <w:rPr>
          <w:rFonts w:asciiTheme="minorBidi" w:hAnsiTheme="minorBidi" w:cstheme="minorBidi"/>
          <w:sz w:val="22"/>
          <w:szCs w:val="22"/>
        </w:rPr>
      </w:pPr>
      <w:bookmarkStart w:id="26" w:name="_Toc206444989"/>
      <w:bookmarkStart w:id="27" w:name="_Toc206610639"/>
      <w:r w:rsidRPr="00F8565D">
        <w:rPr>
          <w:rFonts w:asciiTheme="minorBidi" w:hAnsiTheme="minorBidi" w:cstheme="minorBidi"/>
          <w:sz w:val="22"/>
          <w:szCs w:val="22"/>
        </w:rPr>
        <w:t xml:space="preserve">1.4 </w:t>
      </w:r>
      <w:r w:rsidR="00972ED9" w:rsidRPr="00F8565D">
        <w:rPr>
          <w:rFonts w:asciiTheme="minorBidi" w:hAnsiTheme="minorBidi" w:cstheme="minorBidi"/>
          <w:sz w:val="22"/>
          <w:szCs w:val="22"/>
        </w:rPr>
        <w:t>Research Aims and Objectives</w:t>
      </w:r>
      <w:bookmarkEnd w:id="26"/>
      <w:bookmarkEnd w:id="27"/>
    </w:p>
    <w:p w14:paraId="4DE402E6" w14:textId="73D2A78B" w:rsidR="00972ED9" w:rsidRPr="00F8565D" w:rsidRDefault="00972ED9" w:rsidP="00F54D6A">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This research project is guided by the following aims</w:t>
      </w:r>
      <w:r w:rsidR="00391945" w:rsidRPr="00F8565D">
        <w:rPr>
          <w:rFonts w:asciiTheme="minorBidi" w:hAnsiTheme="minorBidi" w:cstheme="minorBidi"/>
          <w:sz w:val="22"/>
          <w:szCs w:val="22"/>
        </w:rPr>
        <w:t xml:space="preserve"> and objectives</w:t>
      </w:r>
      <w:r w:rsidRPr="00F8565D">
        <w:rPr>
          <w:rFonts w:asciiTheme="minorBidi" w:hAnsiTheme="minorBidi" w:cstheme="minorBidi"/>
          <w:sz w:val="22"/>
          <w:szCs w:val="22"/>
        </w:rPr>
        <w:t>:</w:t>
      </w:r>
    </w:p>
    <w:p w14:paraId="3F5014D6" w14:textId="668BC57E" w:rsidR="00972ED9" w:rsidRPr="00F8565D" w:rsidRDefault="00972ED9" w:rsidP="00BE2383">
      <w:pPr>
        <w:pStyle w:val="ListParagraph"/>
        <w:numPr>
          <w:ilvl w:val="0"/>
          <w:numId w:val="1"/>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To explore how vocal health is understood and experienced by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students, educators and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professionals within </w:t>
      </w:r>
      <w:r w:rsidR="001F2C7F" w:rsidRPr="00F8565D">
        <w:rPr>
          <w:rFonts w:asciiTheme="minorBidi" w:hAnsiTheme="minorBidi" w:cstheme="minorBidi"/>
          <w:sz w:val="22"/>
          <w:szCs w:val="22"/>
        </w:rPr>
        <w:t>United Kingdom (</w:t>
      </w:r>
      <w:r w:rsidRPr="00F8565D">
        <w:rPr>
          <w:rFonts w:asciiTheme="minorBidi" w:hAnsiTheme="minorBidi" w:cstheme="minorBidi"/>
          <w:sz w:val="22"/>
          <w:szCs w:val="22"/>
        </w:rPr>
        <w:t>UK</w:t>
      </w:r>
      <w:r w:rsidR="001F2C7F" w:rsidRPr="00F8565D">
        <w:rPr>
          <w:rFonts w:asciiTheme="minorBidi" w:hAnsiTheme="minorBidi" w:cstheme="minorBidi"/>
          <w:sz w:val="22"/>
          <w:szCs w:val="22"/>
        </w:rPr>
        <w:t>)</w:t>
      </w:r>
      <w:r w:rsidRPr="00F8565D">
        <w:rPr>
          <w:rFonts w:asciiTheme="minorBidi" w:hAnsiTheme="minorBidi" w:cstheme="minorBidi"/>
          <w:sz w:val="22"/>
          <w:szCs w:val="22"/>
        </w:rPr>
        <w:t xml:space="preserve"> higher educational settings.</w:t>
      </w:r>
    </w:p>
    <w:p w14:paraId="7E3C2311" w14:textId="77777777" w:rsidR="00972ED9" w:rsidRPr="00F8565D" w:rsidRDefault="00972ED9" w:rsidP="00BE2383">
      <w:pPr>
        <w:pStyle w:val="ListParagraph"/>
        <w:numPr>
          <w:ilvl w:val="0"/>
          <w:numId w:val="1"/>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To investigate the perceived barriers and enablers which contribute towards sustainable vocal practice across MT training and early-career stages with the MT industry.</w:t>
      </w:r>
    </w:p>
    <w:p w14:paraId="641A2E65" w14:textId="77777777" w:rsidR="00972ED9" w:rsidRPr="00F8565D" w:rsidRDefault="00972ED9" w:rsidP="00BE2383">
      <w:pPr>
        <w:pStyle w:val="ListParagraph"/>
        <w:numPr>
          <w:ilvl w:val="0"/>
          <w:numId w:val="1"/>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To examine the alignment or misalignment between student needs, teaching priorities, and industry expectations regarding vocal health.</w:t>
      </w:r>
    </w:p>
    <w:p w14:paraId="5B72D632" w14:textId="77777777" w:rsidR="00972ED9" w:rsidRPr="00F8565D" w:rsidRDefault="00972ED9" w:rsidP="00BE2383">
      <w:pPr>
        <w:pStyle w:val="ListParagraph"/>
        <w:numPr>
          <w:ilvl w:val="0"/>
          <w:numId w:val="1"/>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To identify examples of effective practice or innovation in vocal health support within MT training. </w:t>
      </w:r>
    </w:p>
    <w:p w14:paraId="5F901F84" w14:textId="77777777" w:rsidR="00972ED9" w:rsidRPr="00F8565D" w:rsidRDefault="00972ED9" w:rsidP="00BE2383">
      <w:pPr>
        <w:pStyle w:val="ListParagraph"/>
        <w:numPr>
          <w:ilvl w:val="0"/>
          <w:numId w:val="1"/>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To generate recommendations that may inform curriculum development, staff training, or student vocal care provision. </w:t>
      </w:r>
    </w:p>
    <w:p w14:paraId="57D4CF1A" w14:textId="77777777" w:rsidR="00292515" w:rsidRPr="00F8565D" w:rsidRDefault="00972ED9" w:rsidP="00F54D6A">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These aims are designed to address the core researcher questions:</w:t>
      </w:r>
    </w:p>
    <w:p w14:paraId="693E8A52" w14:textId="343F4A4A" w:rsidR="00292515" w:rsidRPr="00F8565D" w:rsidRDefault="00972ED9" w:rsidP="00BE2383">
      <w:pPr>
        <w:pStyle w:val="ListParagraph"/>
        <w:numPr>
          <w:ilvl w:val="0"/>
          <w:numId w:val="2"/>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How is vocal health perceived, taught and supported within MT HE</w:t>
      </w:r>
      <w:r w:rsidR="00292515" w:rsidRPr="00F8565D">
        <w:rPr>
          <w:rFonts w:asciiTheme="minorBidi" w:hAnsiTheme="minorBidi" w:cstheme="minorBidi"/>
          <w:sz w:val="22"/>
          <w:szCs w:val="22"/>
        </w:rPr>
        <w:t>?</w:t>
      </w:r>
    </w:p>
    <w:p w14:paraId="539B0A28" w14:textId="462E01DB" w:rsidR="00972ED9" w:rsidRPr="00F8565D" w:rsidRDefault="00292515" w:rsidP="00BE2383">
      <w:pPr>
        <w:pStyle w:val="ListParagraph"/>
        <w:numPr>
          <w:ilvl w:val="0"/>
          <w:numId w:val="2"/>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W</w:t>
      </w:r>
      <w:r w:rsidR="00972ED9" w:rsidRPr="00F8565D">
        <w:rPr>
          <w:rFonts w:asciiTheme="minorBidi" w:hAnsiTheme="minorBidi" w:cstheme="minorBidi"/>
          <w:sz w:val="22"/>
          <w:szCs w:val="22"/>
        </w:rPr>
        <w:t>hat are the implications for long-term vocal sustainability?</w:t>
      </w:r>
    </w:p>
    <w:p w14:paraId="4A8B4C5C" w14:textId="4379304D" w:rsidR="00370D72" w:rsidRPr="00F8565D" w:rsidRDefault="006852AC" w:rsidP="002B4F66">
      <w:pPr>
        <w:pStyle w:val="Heading3"/>
        <w:ind w:firstLine="360"/>
        <w:rPr>
          <w:rFonts w:asciiTheme="minorBidi" w:hAnsiTheme="minorBidi" w:cstheme="minorBidi"/>
          <w:sz w:val="22"/>
          <w:szCs w:val="22"/>
          <w:u w:val="single"/>
        </w:rPr>
      </w:pPr>
      <w:bookmarkStart w:id="28" w:name="_Toc206444990"/>
      <w:bookmarkStart w:id="29" w:name="_Toc206610640"/>
      <w:r w:rsidRPr="00F8565D">
        <w:rPr>
          <w:rFonts w:asciiTheme="minorBidi" w:hAnsiTheme="minorBidi" w:cstheme="minorBidi"/>
          <w:sz w:val="22"/>
          <w:szCs w:val="22"/>
          <w:u w:val="single"/>
        </w:rPr>
        <w:lastRenderedPageBreak/>
        <w:t>1</w:t>
      </w:r>
      <w:r w:rsidRPr="00F8565D">
        <w:rPr>
          <w:rFonts w:asciiTheme="minorBidi" w:hAnsiTheme="minorBidi" w:cstheme="minorBidi"/>
          <w:sz w:val="22"/>
          <w:szCs w:val="22"/>
        </w:rPr>
        <w:t xml:space="preserve">.5 </w:t>
      </w:r>
      <w:r w:rsidR="00370D72" w:rsidRPr="00F8565D">
        <w:rPr>
          <w:rFonts w:asciiTheme="minorBidi" w:hAnsiTheme="minorBidi" w:cstheme="minorBidi"/>
          <w:sz w:val="22"/>
          <w:szCs w:val="22"/>
        </w:rPr>
        <w:t>Intended Impact</w:t>
      </w:r>
      <w:bookmarkEnd w:id="28"/>
      <w:bookmarkEnd w:id="29"/>
      <w:r w:rsidR="00370D72" w:rsidRPr="00F8565D">
        <w:rPr>
          <w:rFonts w:asciiTheme="minorBidi" w:hAnsiTheme="minorBidi" w:cstheme="minorBidi"/>
          <w:sz w:val="22"/>
          <w:szCs w:val="22"/>
          <w:u w:val="single"/>
        </w:rPr>
        <w:t xml:space="preserve"> </w:t>
      </w:r>
    </w:p>
    <w:p w14:paraId="21F4D24A" w14:textId="528DE2D9" w:rsidR="00370D72" w:rsidRPr="00F8565D" w:rsidRDefault="00370D72"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This project has the potential to impact multiple areas of higher education training </w:t>
      </w:r>
      <w:r w:rsidR="005F5AE2" w:rsidRPr="00F8565D">
        <w:rPr>
          <w:rFonts w:asciiTheme="minorBidi" w:hAnsiTheme="minorBidi" w:cstheme="minorBidi"/>
          <w:sz w:val="22"/>
          <w:szCs w:val="22"/>
        </w:rPr>
        <w:t>with</w:t>
      </w:r>
      <w:r w:rsidRPr="00F8565D">
        <w:rPr>
          <w:rFonts w:asciiTheme="minorBidi" w:hAnsiTheme="minorBidi" w:cstheme="minorBidi"/>
          <w:sz w:val="22"/>
          <w:szCs w:val="22"/>
        </w:rPr>
        <w:t xml:space="preserve">in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particularly in relation to how vocal health is taught, prioritised, and sustained beyond graduation. One immediate aim is to provide clearer articulation of what students, educators, and professionals believe constitutes effective vocal health education. These findings could support curriculum design in embedding more </w:t>
      </w:r>
      <w:r w:rsidR="005F5AE2" w:rsidRPr="00F8565D">
        <w:rPr>
          <w:rFonts w:asciiTheme="minorBidi" w:hAnsiTheme="minorBidi" w:cstheme="minorBidi"/>
          <w:sz w:val="22"/>
          <w:szCs w:val="22"/>
        </w:rPr>
        <w:t>consistent</w:t>
      </w:r>
      <w:r w:rsidRPr="00F8565D">
        <w:rPr>
          <w:rFonts w:asciiTheme="minorBidi" w:hAnsiTheme="minorBidi" w:cstheme="minorBidi"/>
          <w:sz w:val="22"/>
          <w:szCs w:val="22"/>
        </w:rPr>
        <w:t xml:space="preserve"> approaches to vocal health training, ensur</w:t>
      </w:r>
      <w:r w:rsidR="005F5AE2" w:rsidRPr="00F8565D">
        <w:rPr>
          <w:rFonts w:asciiTheme="minorBidi" w:hAnsiTheme="minorBidi" w:cstheme="minorBidi"/>
          <w:sz w:val="22"/>
          <w:szCs w:val="22"/>
        </w:rPr>
        <w:t>ing</w:t>
      </w:r>
      <w:r w:rsidRPr="00F8565D">
        <w:rPr>
          <w:rFonts w:asciiTheme="minorBidi" w:hAnsiTheme="minorBidi" w:cstheme="minorBidi"/>
          <w:sz w:val="22"/>
          <w:szCs w:val="22"/>
        </w:rPr>
        <w:t xml:space="preserve"> that key concepts such as vocal loading, recovery, and preventative </w:t>
      </w:r>
      <w:r w:rsidR="005F5AE2" w:rsidRPr="00F8565D">
        <w:rPr>
          <w:rFonts w:asciiTheme="minorBidi" w:hAnsiTheme="minorBidi" w:cstheme="minorBidi"/>
          <w:sz w:val="22"/>
          <w:szCs w:val="22"/>
        </w:rPr>
        <w:t>behaviours</w:t>
      </w:r>
      <w:r w:rsidRPr="00F8565D">
        <w:rPr>
          <w:rFonts w:asciiTheme="minorBidi" w:hAnsiTheme="minorBidi" w:cstheme="minorBidi"/>
          <w:sz w:val="22"/>
          <w:szCs w:val="22"/>
        </w:rPr>
        <w:t xml:space="preserve"> or habits; are addressed proactively</w:t>
      </w:r>
      <w:r w:rsidR="00292515" w:rsidRPr="00F8565D">
        <w:rPr>
          <w:rFonts w:asciiTheme="minorBidi" w:hAnsiTheme="minorBidi" w:cstheme="minorBidi"/>
          <w:sz w:val="22"/>
          <w:szCs w:val="22"/>
        </w:rPr>
        <w:t xml:space="preserve"> (Leborgne and Rosenburg, 2024)</w:t>
      </w:r>
      <w:r w:rsidRPr="00F8565D">
        <w:rPr>
          <w:rFonts w:asciiTheme="minorBidi" w:hAnsiTheme="minorBidi" w:cstheme="minorBidi"/>
          <w:sz w:val="22"/>
          <w:szCs w:val="22"/>
        </w:rPr>
        <w:t xml:space="preserve">. </w:t>
      </w:r>
    </w:p>
    <w:p w14:paraId="4F105F20" w14:textId="09417C93" w:rsidR="00370D72" w:rsidRPr="00F8565D" w:rsidRDefault="00370D72"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At a broader level, the project could influence institutional awareness and policy development, encouraging departments to evaluate how vocal health is discussed, who delivers this information, and whether staff are adequately trained in current methodologies. For example, institutions might consider cross-department collaborations with speech therapists or vocal rehabilitation </w:t>
      </w:r>
      <w:r w:rsidR="001F2E5E" w:rsidRPr="00F8565D">
        <w:rPr>
          <w:rFonts w:asciiTheme="minorBidi" w:hAnsiTheme="minorBidi" w:cstheme="minorBidi"/>
          <w:sz w:val="22"/>
          <w:szCs w:val="22"/>
        </w:rPr>
        <w:t>coaches or</w:t>
      </w:r>
      <w:r w:rsidRPr="00F8565D">
        <w:rPr>
          <w:rFonts w:asciiTheme="minorBidi" w:hAnsiTheme="minorBidi" w:cstheme="minorBidi"/>
          <w:sz w:val="22"/>
          <w:szCs w:val="22"/>
        </w:rPr>
        <w:t xml:space="preserve"> implement formal voice screening processes as part of student induction. </w:t>
      </w:r>
    </w:p>
    <w:p w14:paraId="31AA194E" w14:textId="346B2DA1" w:rsidR="00370D72" w:rsidRPr="00F8565D" w:rsidRDefault="00370D72"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The findings may also benefit students, who are often left to self-educate or seek guidance externally</w:t>
      </w:r>
      <w:r w:rsidR="001D6212" w:rsidRPr="00F8565D">
        <w:rPr>
          <w:rFonts w:asciiTheme="minorBidi" w:hAnsiTheme="minorBidi" w:cstheme="minorBidi"/>
          <w:sz w:val="22"/>
          <w:szCs w:val="22"/>
        </w:rPr>
        <w:t xml:space="preserve"> (The Stage, 2022)</w:t>
      </w:r>
      <w:r w:rsidRPr="00F8565D">
        <w:rPr>
          <w:rFonts w:asciiTheme="minorBidi" w:hAnsiTheme="minorBidi" w:cstheme="minorBidi"/>
          <w:sz w:val="22"/>
          <w:szCs w:val="22"/>
        </w:rPr>
        <w:t xml:space="preserve">. By reflecting student voices within the research, the project may prompt conversation around empowerment, agency, and the role of student feedback in shaping training models. </w:t>
      </w:r>
    </w:p>
    <w:p w14:paraId="1C89A71E" w14:textId="3DD78900" w:rsidR="00370D72" w:rsidRPr="00F8565D" w:rsidRDefault="00370D72"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Finally, the study may offer useful insights for external stakeholders such as voice clinics, healthcare providers, and professional development bodies,</w:t>
      </w:r>
      <w:r w:rsidR="002A0BBE" w:rsidRPr="00F8565D">
        <w:rPr>
          <w:rFonts w:asciiTheme="minorBidi" w:hAnsiTheme="minorBidi" w:cstheme="minorBidi"/>
          <w:sz w:val="22"/>
          <w:szCs w:val="22"/>
        </w:rPr>
        <w:t xml:space="preserve"> who are professional sources which graduates ma</w:t>
      </w:r>
      <w:r w:rsidR="001F2E5E" w:rsidRPr="00F8565D">
        <w:rPr>
          <w:rFonts w:asciiTheme="minorBidi" w:hAnsiTheme="minorBidi" w:cstheme="minorBidi"/>
          <w:sz w:val="22"/>
          <w:szCs w:val="22"/>
        </w:rPr>
        <w:t>y</w:t>
      </w:r>
      <w:r w:rsidR="002A0BBE" w:rsidRPr="00F8565D">
        <w:rPr>
          <w:rFonts w:asciiTheme="minorBidi" w:hAnsiTheme="minorBidi" w:cstheme="minorBidi"/>
          <w:sz w:val="22"/>
          <w:szCs w:val="22"/>
        </w:rPr>
        <w:t xml:space="preserve"> seek once they leave training.</w:t>
      </w:r>
      <w:r w:rsidRPr="00F8565D">
        <w:rPr>
          <w:rFonts w:asciiTheme="minorBidi" w:hAnsiTheme="minorBidi" w:cstheme="minorBidi"/>
          <w:sz w:val="22"/>
          <w:szCs w:val="22"/>
        </w:rPr>
        <w:t xml:space="preserve"> Understanding how voice care is framed during education could inform outreach, resource development, and clinician to educator collaboration. </w:t>
      </w:r>
    </w:p>
    <w:p w14:paraId="2EFBFAD2" w14:textId="584988F2" w:rsidR="00370D72" w:rsidRPr="00F8565D" w:rsidRDefault="00370D72"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In essence, this research aspires not only to </w:t>
      </w:r>
      <w:r w:rsidR="005F5AE2" w:rsidRPr="00F8565D">
        <w:rPr>
          <w:rFonts w:asciiTheme="minorBidi" w:hAnsiTheme="minorBidi" w:cstheme="minorBidi"/>
          <w:sz w:val="22"/>
          <w:szCs w:val="22"/>
        </w:rPr>
        <w:t>identify</w:t>
      </w:r>
      <w:r w:rsidRPr="00F8565D">
        <w:rPr>
          <w:rFonts w:asciiTheme="minorBidi" w:hAnsiTheme="minorBidi" w:cstheme="minorBidi"/>
          <w:sz w:val="22"/>
          <w:szCs w:val="22"/>
        </w:rPr>
        <w:t xml:space="preserve"> issues, but to serve as a </w:t>
      </w:r>
      <w:r w:rsidR="005F5AE2" w:rsidRPr="00F8565D">
        <w:rPr>
          <w:rFonts w:asciiTheme="minorBidi" w:hAnsiTheme="minorBidi" w:cstheme="minorBidi"/>
          <w:sz w:val="22"/>
          <w:szCs w:val="22"/>
        </w:rPr>
        <w:t>catalyst</w:t>
      </w:r>
      <w:r w:rsidRPr="00F8565D">
        <w:rPr>
          <w:rFonts w:asciiTheme="minorBidi" w:hAnsiTheme="minorBidi" w:cstheme="minorBidi"/>
          <w:sz w:val="22"/>
          <w:szCs w:val="22"/>
        </w:rPr>
        <w:t xml:space="preserve"> for practical change, supporting professional longevity through more informed and integrated approaches to vocal health</w:t>
      </w:r>
      <w:r w:rsidR="003913F4" w:rsidRPr="00F8565D">
        <w:rPr>
          <w:rFonts w:asciiTheme="minorBidi" w:hAnsiTheme="minorBidi" w:cstheme="minorBidi"/>
          <w:sz w:val="22"/>
          <w:szCs w:val="22"/>
        </w:rPr>
        <w:t xml:space="preserve"> with MT H</w:t>
      </w:r>
      <w:r w:rsidR="001F2E5E" w:rsidRPr="00F8565D">
        <w:rPr>
          <w:rFonts w:asciiTheme="minorBidi" w:hAnsiTheme="minorBidi" w:cstheme="minorBidi"/>
          <w:sz w:val="22"/>
          <w:szCs w:val="22"/>
        </w:rPr>
        <w:t xml:space="preserve">igher </w:t>
      </w:r>
      <w:r w:rsidR="003913F4" w:rsidRPr="00F8565D">
        <w:rPr>
          <w:rFonts w:asciiTheme="minorBidi" w:hAnsiTheme="minorBidi" w:cstheme="minorBidi"/>
          <w:sz w:val="22"/>
          <w:szCs w:val="22"/>
        </w:rPr>
        <w:t>E</w:t>
      </w:r>
      <w:r w:rsidR="001F2E5E" w:rsidRPr="00F8565D">
        <w:rPr>
          <w:rFonts w:asciiTheme="minorBidi" w:hAnsiTheme="minorBidi" w:cstheme="minorBidi"/>
          <w:sz w:val="22"/>
          <w:szCs w:val="22"/>
        </w:rPr>
        <w:t>ducation</w:t>
      </w:r>
      <w:r w:rsidRPr="00F8565D">
        <w:rPr>
          <w:rFonts w:asciiTheme="minorBidi" w:hAnsiTheme="minorBidi" w:cstheme="minorBidi"/>
          <w:sz w:val="22"/>
          <w:szCs w:val="22"/>
        </w:rPr>
        <w:t xml:space="preserve">. </w:t>
      </w:r>
    </w:p>
    <w:p w14:paraId="3227004E" w14:textId="1DE6CB46" w:rsidR="00370D72" w:rsidRPr="00F8565D" w:rsidRDefault="006852AC" w:rsidP="002B4F66">
      <w:pPr>
        <w:pStyle w:val="Heading3"/>
        <w:ind w:firstLine="720"/>
        <w:rPr>
          <w:rFonts w:asciiTheme="minorBidi" w:hAnsiTheme="minorBidi" w:cstheme="minorBidi"/>
          <w:sz w:val="22"/>
          <w:szCs w:val="22"/>
        </w:rPr>
      </w:pPr>
      <w:bookmarkStart w:id="30" w:name="_Toc206444991"/>
      <w:bookmarkStart w:id="31" w:name="_Toc206610641"/>
      <w:r w:rsidRPr="00F8565D">
        <w:rPr>
          <w:rFonts w:asciiTheme="minorBidi" w:hAnsiTheme="minorBidi" w:cstheme="minorBidi"/>
          <w:sz w:val="22"/>
          <w:szCs w:val="22"/>
        </w:rPr>
        <w:t xml:space="preserve">1.6 </w:t>
      </w:r>
      <w:r w:rsidR="00370D72" w:rsidRPr="00F8565D">
        <w:rPr>
          <w:rFonts w:asciiTheme="minorBidi" w:hAnsiTheme="minorBidi" w:cstheme="minorBidi"/>
          <w:sz w:val="22"/>
          <w:szCs w:val="22"/>
        </w:rPr>
        <w:t>Expected</w:t>
      </w:r>
      <w:r w:rsidR="002A0BBE" w:rsidRPr="00F8565D">
        <w:rPr>
          <w:rFonts w:asciiTheme="minorBidi" w:hAnsiTheme="minorBidi" w:cstheme="minorBidi"/>
          <w:sz w:val="22"/>
          <w:szCs w:val="22"/>
        </w:rPr>
        <w:t xml:space="preserve"> Personal Learning</w:t>
      </w:r>
      <w:r w:rsidR="00370D72" w:rsidRPr="00F8565D">
        <w:rPr>
          <w:rFonts w:asciiTheme="minorBidi" w:hAnsiTheme="minorBidi" w:cstheme="minorBidi"/>
          <w:sz w:val="22"/>
          <w:szCs w:val="22"/>
        </w:rPr>
        <w:t xml:space="preserve"> Outcome</w:t>
      </w:r>
      <w:bookmarkEnd w:id="30"/>
      <w:bookmarkEnd w:id="31"/>
    </w:p>
    <w:p w14:paraId="500C238E" w14:textId="34BFDB84" w:rsidR="00370D72" w:rsidRPr="00F8565D" w:rsidRDefault="00370D72"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Through the process of conducting this project, I aim to achieve several key personal learning outcomes. </w:t>
      </w:r>
    </w:p>
    <w:p w14:paraId="4E5CA8BF" w14:textId="46962480" w:rsidR="00C44BD9" w:rsidRPr="00F8565D" w:rsidRDefault="00C44BD9"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First</w:t>
      </w:r>
      <w:r w:rsidR="001F2E5E" w:rsidRPr="00F8565D">
        <w:rPr>
          <w:rFonts w:asciiTheme="minorBidi" w:hAnsiTheme="minorBidi" w:cstheme="minorBidi"/>
          <w:sz w:val="22"/>
          <w:szCs w:val="22"/>
        </w:rPr>
        <w:t>ly</w:t>
      </w:r>
      <w:r w:rsidRPr="00F8565D">
        <w:rPr>
          <w:rFonts w:asciiTheme="minorBidi" w:hAnsiTheme="minorBidi" w:cstheme="minorBidi"/>
          <w:sz w:val="22"/>
          <w:szCs w:val="22"/>
        </w:rPr>
        <w:t>, I intend to develop advanced qualitative research skills, particularly in thematic analysis, interview design, and coding procedures</w:t>
      </w:r>
      <w:r w:rsidR="00A910E0" w:rsidRPr="00F8565D">
        <w:rPr>
          <w:rFonts w:asciiTheme="minorBidi" w:hAnsiTheme="minorBidi" w:cstheme="minorBidi"/>
          <w:sz w:val="22"/>
          <w:szCs w:val="22"/>
        </w:rPr>
        <w:t xml:space="preserve"> (Braun </w:t>
      </w:r>
      <w:r w:rsidR="0088773A" w:rsidRPr="00F8565D">
        <w:rPr>
          <w:rFonts w:asciiTheme="minorBidi" w:hAnsiTheme="minorBidi" w:cstheme="minorBidi"/>
          <w:sz w:val="22"/>
          <w:szCs w:val="22"/>
        </w:rPr>
        <w:t>and</w:t>
      </w:r>
      <w:r w:rsidR="00A910E0" w:rsidRPr="00F8565D">
        <w:rPr>
          <w:rFonts w:asciiTheme="minorBidi" w:hAnsiTheme="minorBidi" w:cstheme="minorBidi"/>
          <w:sz w:val="22"/>
          <w:szCs w:val="22"/>
        </w:rPr>
        <w:t xml:space="preserve"> Clarke, 2006)</w:t>
      </w:r>
      <w:r w:rsidRPr="00F8565D">
        <w:rPr>
          <w:rFonts w:asciiTheme="minorBidi" w:hAnsiTheme="minorBidi" w:cstheme="minorBidi"/>
          <w:sz w:val="22"/>
          <w:szCs w:val="22"/>
        </w:rPr>
        <w:t xml:space="preserve">. These </w:t>
      </w:r>
      <w:r w:rsidRPr="00F8565D">
        <w:rPr>
          <w:rFonts w:asciiTheme="minorBidi" w:hAnsiTheme="minorBidi" w:cstheme="minorBidi"/>
          <w:sz w:val="22"/>
          <w:szCs w:val="22"/>
        </w:rPr>
        <w:lastRenderedPageBreak/>
        <w:t>skills are essential for generating rich, inductive insights, especially within practice-based disciplines</w:t>
      </w:r>
      <w:r w:rsidR="00A910E0" w:rsidRPr="00F8565D">
        <w:rPr>
          <w:rFonts w:asciiTheme="minorBidi" w:hAnsiTheme="minorBidi" w:cstheme="minorBidi"/>
          <w:sz w:val="22"/>
          <w:szCs w:val="22"/>
        </w:rPr>
        <w:t xml:space="preserve"> (Charmaz, 2014)</w:t>
      </w:r>
      <w:r w:rsidRPr="00F8565D">
        <w:rPr>
          <w:rFonts w:asciiTheme="minorBidi" w:hAnsiTheme="minorBidi" w:cstheme="minorBidi"/>
          <w:sz w:val="22"/>
          <w:szCs w:val="22"/>
        </w:rPr>
        <w:t>. Grounded theory principles provide a robust framework for such inductive inquiry, enabling systematic data collection and iterative theory development</w:t>
      </w:r>
      <w:r w:rsidR="00A910E0" w:rsidRPr="00F8565D">
        <w:rPr>
          <w:rFonts w:asciiTheme="minorBidi" w:hAnsiTheme="minorBidi" w:cstheme="minorBidi"/>
          <w:sz w:val="22"/>
          <w:szCs w:val="22"/>
        </w:rPr>
        <w:t xml:space="preserve"> (Creswell </w:t>
      </w:r>
      <w:r w:rsidR="0088773A" w:rsidRPr="00F8565D">
        <w:rPr>
          <w:rFonts w:asciiTheme="minorBidi" w:hAnsiTheme="minorBidi" w:cstheme="minorBidi"/>
          <w:sz w:val="22"/>
          <w:szCs w:val="22"/>
        </w:rPr>
        <w:t xml:space="preserve">and </w:t>
      </w:r>
      <w:r w:rsidR="00A910E0" w:rsidRPr="00F8565D">
        <w:rPr>
          <w:rFonts w:asciiTheme="minorBidi" w:hAnsiTheme="minorBidi" w:cstheme="minorBidi"/>
          <w:sz w:val="22"/>
          <w:szCs w:val="22"/>
        </w:rPr>
        <w:t>Poth, 2018).</w:t>
      </w:r>
    </w:p>
    <w:p w14:paraId="0AE39DBB" w14:textId="77777777" w:rsidR="00BF5950" w:rsidRPr="00F8565D" w:rsidRDefault="00BF5950" w:rsidP="00F54D6A">
      <w:pPr>
        <w:spacing w:line="360" w:lineRule="auto"/>
        <w:rPr>
          <w:rFonts w:asciiTheme="minorBidi" w:hAnsiTheme="minorBidi" w:cstheme="minorBidi"/>
          <w:sz w:val="22"/>
          <w:szCs w:val="22"/>
        </w:rPr>
      </w:pPr>
    </w:p>
    <w:p w14:paraId="4D4CC484" w14:textId="657F5643" w:rsidR="00BF5950" w:rsidRPr="00F8565D" w:rsidRDefault="00BF5950"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Secondly, I seek a more comprehensive understanding of the training gaps and tensions that exist within </w:t>
      </w:r>
      <w:r w:rsidR="00C16C01" w:rsidRPr="00F8565D">
        <w:rPr>
          <w:rFonts w:asciiTheme="minorBidi" w:hAnsiTheme="minorBidi" w:cstheme="minorBidi"/>
          <w:sz w:val="22"/>
          <w:szCs w:val="22"/>
        </w:rPr>
        <w:t xml:space="preserve">MT </w:t>
      </w:r>
      <w:r w:rsidRPr="00F8565D">
        <w:rPr>
          <w:rFonts w:asciiTheme="minorBidi" w:hAnsiTheme="minorBidi" w:cstheme="minorBidi"/>
          <w:sz w:val="22"/>
          <w:szCs w:val="22"/>
        </w:rPr>
        <w:t>education, particularly those concerning vocal health</w:t>
      </w:r>
      <w:r w:rsidR="00A910E0" w:rsidRPr="00F8565D">
        <w:rPr>
          <w:rFonts w:asciiTheme="minorBidi" w:hAnsiTheme="minorBidi" w:cstheme="minorBidi"/>
          <w:sz w:val="22"/>
          <w:szCs w:val="22"/>
        </w:rPr>
        <w:t>)</w:t>
      </w:r>
      <w:r w:rsidRPr="00F8565D">
        <w:rPr>
          <w:rFonts w:asciiTheme="minorBidi" w:hAnsiTheme="minorBidi" w:cstheme="minorBidi"/>
          <w:sz w:val="22"/>
          <w:szCs w:val="22"/>
        </w:rPr>
        <w:t xml:space="preserve">. Identifying these challenges is crucial for advocating improvements in educational frameworks and support systems, ensuring sustainable vocal practices for emerging professionals (Verdolini Abbott </w:t>
      </w:r>
      <w:r w:rsidR="0088773A" w:rsidRPr="00F8565D">
        <w:rPr>
          <w:rFonts w:asciiTheme="minorBidi" w:hAnsiTheme="minorBidi" w:cstheme="minorBidi"/>
          <w:sz w:val="22"/>
          <w:szCs w:val="22"/>
        </w:rPr>
        <w:t>and</w:t>
      </w:r>
      <w:r w:rsidRPr="00F8565D">
        <w:rPr>
          <w:rFonts w:asciiTheme="minorBidi" w:hAnsiTheme="minorBidi" w:cstheme="minorBidi"/>
          <w:sz w:val="22"/>
          <w:szCs w:val="22"/>
        </w:rPr>
        <w:t xml:space="preserve"> Titze, 2018; </w:t>
      </w:r>
      <w:r w:rsidR="00581F49">
        <w:rPr>
          <w:rFonts w:asciiTheme="minorBidi" w:hAnsiTheme="minorBidi" w:cstheme="minorBidi"/>
          <w:sz w:val="22"/>
          <w:szCs w:val="22"/>
        </w:rPr>
        <w:t>Flynn,</w:t>
      </w:r>
      <w:r w:rsidRPr="00F8565D">
        <w:rPr>
          <w:rFonts w:asciiTheme="minorBidi" w:hAnsiTheme="minorBidi" w:cstheme="minorBidi"/>
          <w:sz w:val="22"/>
          <w:szCs w:val="22"/>
        </w:rPr>
        <w:t xml:space="preserve"> 2020;). Such insights will directly inform and enhance my capacity to promote more robust vocal health support within my own teaching practice (Miller, 1996; Sundberg, 2014).</w:t>
      </w:r>
    </w:p>
    <w:p w14:paraId="5CB3BF48" w14:textId="77777777" w:rsidR="00BF5950" w:rsidRPr="00F8565D" w:rsidRDefault="00BF5950" w:rsidP="00F54D6A">
      <w:pPr>
        <w:spacing w:line="360" w:lineRule="auto"/>
        <w:rPr>
          <w:rFonts w:asciiTheme="minorBidi" w:hAnsiTheme="minorBidi" w:cstheme="minorBidi"/>
          <w:sz w:val="22"/>
          <w:szCs w:val="22"/>
        </w:rPr>
      </w:pPr>
    </w:p>
    <w:p w14:paraId="4CA098BE" w14:textId="0761D02D" w:rsidR="00BF5950" w:rsidRPr="00F8565D" w:rsidRDefault="00BF5950" w:rsidP="00801655">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Third</w:t>
      </w:r>
      <w:r w:rsidR="001F2E5E" w:rsidRPr="00F8565D">
        <w:rPr>
          <w:rFonts w:asciiTheme="minorBidi" w:hAnsiTheme="minorBidi" w:cstheme="minorBidi"/>
          <w:sz w:val="22"/>
          <w:szCs w:val="22"/>
        </w:rPr>
        <w:t>ly</w:t>
      </w:r>
      <w:r w:rsidRPr="00F8565D">
        <w:rPr>
          <w:rFonts w:asciiTheme="minorBidi" w:hAnsiTheme="minorBidi" w:cstheme="minorBidi"/>
          <w:sz w:val="22"/>
          <w:szCs w:val="22"/>
        </w:rPr>
        <w:t>, I aim to gain insights into the interdisciplinary nature of voice care, exploring how pedagogical and clinical approaches can be more effectively aligned to support students’ vocal health</w:t>
      </w:r>
      <w:r w:rsidR="00A910E0" w:rsidRPr="00F8565D">
        <w:rPr>
          <w:rFonts w:asciiTheme="minorBidi" w:hAnsiTheme="minorBidi" w:cstheme="minorBidi"/>
          <w:sz w:val="22"/>
          <w:szCs w:val="22"/>
        </w:rPr>
        <w:t xml:space="preserve"> (Sataloff, 2017)</w:t>
      </w:r>
      <w:r w:rsidRPr="00F8565D">
        <w:rPr>
          <w:rFonts w:asciiTheme="minorBidi" w:hAnsiTheme="minorBidi" w:cstheme="minorBidi"/>
          <w:sz w:val="22"/>
          <w:szCs w:val="22"/>
        </w:rPr>
        <w:t>. Integrating these perspectives is vital for fostering comprehensive vocal care that addresses both artistic and medical needs (Verdolini Abbott et al, 2012; Roy et al, 202</w:t>
      </w:r>
      <w:r w:rsidR="00801655">
        <w:rPr>
          <w:rFonts w:asciiTheme="minorBidi" w:hAnsiTheme="minorBidi" w:cstheme="minorBidi"/>
          <w:sz w:val="22"/>
          <w:szCs w:val="22"/>
        </w:rPr>
        <w:t>1</w:t>
      </w:r>
      <w:r w:rsidRPr="00F8565D">
        <w:rPr>
          <w:rFonts w:asciiTheme="minorBidi" w:hAnsiTheme="minorBidi" w:cstheme="minorBidi"/>
          <w:sz w:val="22"/>
          <w:szCs w:val="22"/>
        </w:rPr>
        <w:t>). Developing this understanding will enhance my professional growth and enable more meaningful engagement with voice science literature and clinical practitioners (</w:t>
      </w:r>
      <w:r w:rsidR="005C75B7">
        <w:rPr>
          <w:rFonts w:asciiTheme="minorBidi" w:hAnsiTheme="minorBidi" w:cstheme="minorBidi"/>
          <w:sz w:val="22"/>
          <w:szCs w:val="22"/>
        </w:rPr>
        <w:t>Wallace et al, 2022</w:t>
      </w:r>
      <w:r w:rsidRPr="00F8565D">
        <w:rPr>
          <w:rFonts w:asciiTheme="minorBidi" w:hAnsiTheme="minorBidi" w:cstheme="minorBidi"/>
          <w:sz w:val="22"/>
          <w:szCs w:val="22"/>
        </w:rPr>
        <w:t>).</w:t>
      </w:r>
    </w:p>
    <w:p w14:paraId="0BE5F7FB" w14:textId="77777777" w:rsidR="00BF5950" w:rsidRPr="00F8565D" w:rsidRDefault="00BF5950" w:rsidP="00F54D6A">
      <w:pPr>
        <w:spacing w:line="360" w:lineRule="auto"/>
        <w:rPr>
          <w:rFonts w:asciiTheme="minorBidi" w:hAnsiTheme="minorBidi" w:cstheme="minorBidi"/>
          <w:sz w:val="22"/>
          <w:szCs w:val="22"/>
        </w:rPr>
      </w:pPr>
    </w:p>
    <w:p w14:paraId="0E2F1B8E" w14:textId="1958D220" w:rsidR="00BC509E" w:rsidRPr="00F8565D" w:rsidRDefault="00BF5950" w:rsidP="000B448D">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Finally, I hope this project will enable me to become a more reflective and effective educator, better equipped to design targeted interventions, influence curriculum development, and contribute meaningfully to the ongoing dialogue surrounding sustainable training practices for vocal health within </w:t>
      </w:r>
      <w:r w:rsidR="00C16C01" w:rsidRPr="00F8565D">
        <w:rPr>
          <w:rFonts w:asciiTheme="minorBidi" w:hAnsiTheme="minorBidi" w:cstheme="minorBidi"/>
          <w:sz w:val="22"/>
          <w:szCs w:val="22"/>
        </w:rPr>
        <w:t>MT</w:t>
      </w:r>
      <w:r w:rsidRPr="00F8565D">
        <w:rPr>
          <w:rFonts w:asciiTheme="minorBidi" w:hAnsiTheme="minorBidi" w:cstheme="minorBidi"/>
          <w:sz w:val="22"/>
          <w:szCs w:val="22"/>
        </w:rPr>
        <w:t>. Reflective practice is essential for educators aiming to foster lifelong learning and adapt pedagogical approaches to evolving industry needs (</w:t>
      </w:r>
      <w:r w:rsidR="001F2E5E" w:rsidRPr="00F8565D">
        <w:rPr>
          <w:rFonts w:asciiTheme="minorBidi" w:hAnsiTheme="minorBidi" w:cstheme="minorBidi"/>
          <w:sz w:val="22"/>
          <w:szCs w:val="22"/>
        </w:rPr>
        <w:t xml:space="preserve">Larrivee, 2000; </w:t>
      </w:r>
      <w:r w:rsidRPr="00F8565D">
        <w:rPr>
          <w:rFonts w:asciiTheme="minorBidi" w:hAnsiTheme="minorBidi" w:cstheme="minorBidi"/>
          <w:sz w:val="22"/>
          <w:szCs w:val="22"/>
        </w:rPr>
        <w:t xml:space="preserve">Schön, 1983). Moreover, engaging with evidence-based vocal health initiatives promotes vocational sustainability and professional longevity among performing artists (Verdolini Abbott </w:t>
      </w:r>
      <w:r w:rsidR="001F2E5E" w:rsidRPr="00F8565D">
        <w:rPr>
          <w:rFonts w:asciiTheme="minorBidi" w:hAnsiTheme="minorBidi" w:cstheme="minorBidi"/>
          <w:sz w:val="22"/>
          <w:szCs w:val="22"/>
        </w:rPr>
        <w:t>and</w:t>
      </w:r>
      <w:r w:rsidRPr="00F8565D">
        <w:rPr>
          <w:rFonts w:asciiTheme="minorBidi" w:hAnsiTheme="minorBidi" w:cstheme="minorBidi"/>
          <w:sz w:val="22"/>
          <w:szCs w:val="22"/>
        </w:rPr>
        <w:t xml:space="preserve"> Titze, 2018; Miller, 1996).</w:t>
      </w:r>
    </w:p>
    <w:p w14:paraId="13A26206" w14:textId="785280E6" w:rsidR="00AB02F5" w:rsidRPr="00F8565D" w:rsidRDefault="00AB02F5" w:rsidP="00BE2383">
      <w:pPr>
        <w:pStyle w:val="Heading1"/>
        <w:numPr>
          <w:ilvl w:val="0"/>
          <w:numId w:val="3"/>
        </w:numPr>
        <w:rPr>
          <w:rFonts w:asciiTheme="minorBidi" w:hAnsiTheme="minorBidi" w:cstheme="minorBidi"/>
          <w:sz w:val="22"/>
          <w:szCs w:val="22"/>
        </w:rPr>
      </w:pPr>
      <w:bookmarkStart w:id="32" w:name="_Toc206444992"/>
      <w:bookmarkStart w:id="33" w:name="_Toc206610642"/>
      <w:r w:rsidRPr="00F8565D">
        <w:rPr>
          <w:rFonts w:asciiTheme="minorBidi" w:hAnsiTheme="minorBidi" w:cstheme="minorBidi"/>
          <w:sz w:val="22"/>
          <w:szCs w:val="22"/>
        </w:rPr>
        <w:t xml:space="preserve">Literature </w:t>
      </w:r>
      <w:r w:rsidR="00F70477" w:rsidRPr="00F8565D">
        <w:rPr>
          <w:rFonts w:asciiTheme="minorBidi" w:hAnsiTheme="minorBidi" w:cstheme="minorBidi"/>
          <w:sz w:val="22"/>
          <w:szCs w:val="22"/>
        </w:rPr>
        <w:t>R</w:t>
      </w:r>
      <w:r w:rsidRPr="00F8565D">
        <w:rPr>
          <w:rFonts w:asciiTheme="minorBidi" w:hAnsiTheme="minorBidi" w:cstheme="minorBidi"/>
          <w:sz w:val="22"/>
          <w:szCs w:val="22"/>
        </w:rPr>
        <w:t>eview</w:t>
      </w:r>
      <w:bookmarkEnd w:id="32"/>
      <w:bookmarkEnd w:id="33"/>
    </w:p>
    <w:p w14:paraId="0FC5C1CA" w14:textId="01A8CD8C" w:rsidR="002B4F66" w:rsidRPr="00F8565D" w:rsidRDefault="002B4F66" w:rsidP="002B4F66">
      <w:pPr>
        <w:pStyle w:val="Heading2"/>
        <w:rPr>
          <w:rFonts w:asciiTheme="minorBidi" w:hAnsiTheme="minorBidi" w:cstheme="minorBidi"/>
          <w:sz w:val="22"/>
          <w:szCs w:val="22"/>
        </w:rPr>
      </w:pPr>
    </w:p>
    <w:p w14:paraId="43E22E14" w14:textId="104A0FE7" w:rsidR="00943770" w:rsidRPr="00F8565D" w:rsidRDefault="00943770" w:rsidP="000B7C02">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This literature review is a narrative review. Narrative reviews, whilst often lacking a formal methodology, provide a structured overview of a topic organising literature into key themes and minimising authoritive dominance (Winter, 2023). They are particularly useful when exhaustive searches are impractical, emphasising through attribution, theme organisation, and exploration of potential applications (</w:t>
      </w:r>
      <w:r w:rsidR="001F2E5E" w:rsidRPr="00F8565D">
        <w:rPr>
          <w:rFonts w:asciiTheme="minorBidi" w:hAnsiTheme="minorBidi" w:cstheme="minorBidi"/>
          <w:sz w:val="22"/>
          <w:szCs w:val="22"/>
        </w:rPr>
        <w:t xml:space="preserve">Hyland, 2019; </w:t>
      </w:r>
      <w:r w:rsidRPr="00F8565D">
        <w:rPr>
          <w:rFonts w:asciiTheme="minorBidi" w:hAnsiTheme="minorBidi" w:cstheme="minorBidi"/>
          <w:sz w:val="22"/>
          <w:szCs w:val="22"/>
        </w:rPr>
        <w:t xml:space="preserve">Green, Johnson </w:t>
      </w:r>
      <w:r w:rsidR="001F2E5E" w:rsidRPr="00F8565D">
        <w:rPr>
          <w:rFonts w:asciiTheme="minorBidi" w:hAnsiTheme="minorBidi" w:cstheme="minorBidi"/>
          <w:sz w:val="22"/>
          <w:szCs w:val="22"/>
        </w:rPr>
        <w:t xml:space="preserve">and </w:t>
      </w:r>
      <w:r w:rsidRPr="00F8565D">
        <w:rPr>
          <w:rFonts w:asciiTheme="minorBidi" w:hAnsiTheme="minorBidi" w:cstheme="minorBidi"/>
          <w:sz w:val="22"/>
          <w:szCs w:val="22"/>
        </w:rPr>
        <w:lastRenderedPageBreak/>
        <w:t xml:space="preserve">Alan, 2001). Bartoskova’s (2021) review on the psoas major in speaking and singing exemplifies this approach, highlighting key findings whilst downplaying the author’s voice. </w:t>
      </w:r>
    </w:p>
    <w:p w14:paraId="15611C8E" w14:textId="49913E37" w:rsidR="00943770" w:rsidRPr="00F8565D" w:rsidRDefault="00943770" w:rsidP="009B4C69">
      <w:pPr>
        <w:spacing w:line="360" w:lineRule="auto"/>
        <w:rPr>
          <w:rFonts w:asciiTheme="minorBidi" w:hAnsiTheme="minorBidi" w:cstheme="minorBidi"/>
          <w:sz w:val="22"/>
          <w:szCs w:val="22"/>
        </w:rPr>
      </w:pPr>
    </w:p>
    <w:p w14:paraId="640C9A85" w14:textId="0A0DB1DB" w:rsidR="00943770" w:rsidRPr="00F8565D" w:rsidRDefault="00943770" w:rsidP="000B7C02">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During this process, I conducted a structured but narrative-style search of relevant academic databases for literature surrounding vocal health within musical theatre education. This focused on studies, reviews and practitioner guidance that provided insight into vocal health perceptions, training and practices. The review was thematic, organising literature around key topics relevant to professional </w:t>
      </w:r>
      <w:r w:rsidR="009B4C69" w:rsidRPr="00F8565D">
        <w:rPr>
          <w:rFonts w:asciiTheme="minorBidi" w:hAnsiTheme="minorBidi" w:cstheme="minorBidi"/>
          <w:sz w:val="22"/>
          <w:szCs w:val="22"/>
        </w:rPr>
        <w:t>longevity</w:t>
      </w:r>
      <w:r w:rsidRPr="00F8565D">
        <w:rPr>
          <w:rFonts w:asciiTheme="minorBidi" w:hAnsiTheme="minorBidi" w:cstheme="minorBidi"/>
          <w:sz w:val="22"/>
          <w:szCs w:val="22"/>
        </w:rPr>
        <w:t xml:space="preserve"> and vocal well-being. </w:t>
      </w:r>
      <w:r w:rsidR="009B4C69" w:rsidRPr="00F8565D">
        <w:rPr>
          <w:rFonts w:asciiTheme="minorBidi" w:hAnsiTheme="minorBidi" w:cstheme="minorBidi"/>
          <w:sz w:val="22"/>
          <w:szCs w:val="22"/>
        </w:rPr>
        <w:t xml:space="preserve">It included peer reviewed </w:t>
      </w:r>
      <w:r w:rsidR="00E227FE" w:rsidRPr="00F8565D">
        <w:rPr>
          <w:rFonts w:asciiTheme="minorBidi" w:hAnsiTheme="minorBidi" w:cstheme="minorBidi"/>
          <w:sz w:val="22"/>
          <w:szCs w:val="22"/>
        </w:rPr>
        <w:t xml:space="preserve"> </w:t>
      </w:r>
      <w:r w:rsidR="009B4C69" w:rsidRPr="00F8565D">
        <w:rPr>
          <w:rFonts w:asciiTheme="minorBidi" w:hAnsiTheme="minorBidi" w:cstheme="minorBidi"/>
          <w:sz w:val="22"/>
          <w:szCs w:val="22"/>
        </w:rPr>
        <w:t xml:space="preserve"> articles, books and practitioner texts. Studies or reviews discussing vocal health education, especially in musical theatre or performance-based higher educational contexts. It excluded literature lacking relevance to professional or higher educational settings, or that did not provide actionable or theoretical insights into vocal health. </w:t>
      </w:r>
    </w:p>
    <w:p w14:paraId="29C320B2" w14:textId="77777777" w:rsidR="00943770" w:rsidRPr="00F8565D" w:rsidRDefault="00943770" w:rsidP="00943770">
      <w:pPr>
        <w:rPr>
          <w:rFonts w:asciiTheme="minorBidi" w:hAnsiTheme="minorBidi" w:cstheme="minorBidi"/>
          <w:sz w:val="22"/>
          <w:szCs w:val="22"/>
        </w:rPr>
      </w:pPr>
    </w:p>
    <w:p w14:paraId="031A4BDD" w14:textId="6431725B" w:rsidR="001A414A" w:rsidRPr="00F8565D" w:rsidRDefault="002B4F66" w:rsidP="00065EAE">
      <w:pPr>
        <w:pStyle w:val="Heading3"/>
        <w:ind w:firstLine="720"/>
        <w:rPr>
          <w:rFonts w:asciiTheme="minorBidi" w:hAnsiTheme="minorBidi" w:cstheme="minorBidi"/>
          <w:sz w:val="22"/>
          <w:szCs w:val="22"/>
        </w:rPr>
      </w:pPr>
      <w:bookmarkStart w:id="34" w:name="_Toc206444993"/>
      <w:bookmarkStart w:id="35" w:name="_Toc206610643"/>
      <w:r w:rsidRPr="00F8565D">
        <w:rPr>
          <w:rFonts w:asciiTheme="minorBidi" w:hAnsiTheme="minorBidi" w:cstheme="minorBidi"/>
          <w:sz w:val="22"/>
          <w:szCs w:val="22"/>
        </w:rPr>
        <w:t xml:space="preserve">2.1 </w:t>
      </w:r>
      <w:r w:rsidR="000E2E58" w:rsidRPr="00F8565D">
        <w:rPr>
          <w:rFonts w:asciiTheme="minorBidi" w:hAnsiTheme="minorBidi" w:cstheme="minorBidi"/>
          <w:sz w:val="22"/>
          <w:szCs w:val="22"/>
        </w:rPr>
        <w:t>Wider context</w:t>
      </w:r>
      <w:bookmarkEnd w:id="34"/>
      <w:bookmarkEnd w:id="35"/>
      <w:r w:rsidR="000E2E58" w:rsidRPr="00F8565D">
        <w:rPr>
          <w:rFonts w:asciiTheme="minorBidi" w:hAnsiTheme="minorBidi" w:cstheme="minorBidi"/>
          <w:sz w:val="22"/>
          <w:szCs w:val="22"/>
        </w:rPr>
        <w:t xml:space="preserve"> </w:t>
      </w:r>
    </w:p>
    <w:p w14:paraId="01AD214D" w14:textId="77777777" w:rsidR="002B4F66" w:rsidRPr="00F8565D" w:rsidRDefault="002B4F66" w:rsidP="00F70477">
      <w:pPr>
        <w:pStyle w:val="Heading3"/>
        <w:rPr>
          <w:rFonts w:asciiTheme="minorBidi" w:hAnsiTheme="minorBidi" w:cstheme="minorBidi"/>
          <w:sz w:val="22"/>
          <w:szCs w:val="22"/>
        </w:rPr>
      </w:pPr>
    </w:p>
    <w:p w14:paraId="5EF52A6A" w14:textId="7E6904F0" w:rsidR="001A414A" w:rsidRPr="00F8565D" w:rsidRDefault="000A7AD3" w:rsidP="00065EAE">
      <w:pPr>
        <w:pStyle w:val="Heading3"/>
        <w:ind w:firstLine="720"/>
        <w:rPr>
          <w:rFonts w:asciiTheme="minorBidi" w:hAnsiTheme="minorBidi" w:cstheme="minorBidi"/>
          <w:sz w:val="22"/>
          <w:szCs w:val="22"/>
        </w:rPr>
      </w:pPr>
      <w:bookmarkStart w:id="36" w:name="_Toc206444994"/>
      <w:bookmarkStart w:id="37" w:name="_Toc206610644"/>
      <w:r w:rsidRPr="00F8565D">
        <w:rPr>
          <w:rFonts w:asciiTheme="minorBidi" w:hAnsiTheme="minorBidi" w:cstheme="minorBidi"/>
          <w:sz w:val="22"/>
          <w:szCs w:val="22"/>
        </w:rPr>
        <w:t>2.1.</w:t>
      </w:r>
      <w:r w:rsidR="006852AC" w:rsidRPr="00F8565D">
        <w:rPr>
          <w:rFonts w:asciiTheme="minorBidi" w:hAnsiTheme="minorBidi" w:cstheme="minorBidi"/>
          <w:sz w:val="22"/>
          <w:szCs w:val="22"/>
        </w:rPr>
        <w:t xml:space="preserve">1 </w:t>
      </w:r>
      <w:r w:rsidR="000E2E58" w:rsidRPr="00F8565D">
        <w:rPr>
          <w:rFonts w:asciiTheme="minorBidi" w:hAnsiTheme="minorBidi" w:cstheme="minorBidi"/>
          <w:sz w:val="22"/>
          <w:szCs w:val="22"/>
        </w:rPr>
        <w:t xml:space="preserve">Defining Vocal Health </w:t>
      </w:r>
      <w:r w:rsidR="005F5AE2" w:rsidRPr="00F8565D">
        <w:rPr>
          <w:rFonts w:asciiTheme="minorBidi" w:hAnsiTheme="minorBidi" w:cstheme="minorBidi"/>
          <w:sz w:val="22"/>
          <w:szCs w:val="22"/>
        </w:rPr>
        <w:t>with</w:t>
      </w:r>
      <w:r w:rsidR="000E2E58" w:rsidRPr="00F8565D">
        <w:rPr>
          <w:rFonts w:asciiTheme="minorBidi" w:hAnsiTheme="minorBidi" w:cstheme="minorBidi"/>
          <w:sz w:val="22"/>
          <w:szCs w:val="22"/>
        </w:rPr>
        <w:t>in the Performing Arts</w:t>
      </w:r>
      <w:bookmarkEnd w:id="36"/>
      <w:bookmarkEnd w:id="37"/>
    </w:p>
    <w:p w14:paraId="4F8572D5" w14:textId="72504F5C" w:rsidR="000E2E58" w:rsidRPr="00F8565D" w:rsidRDefault="000E2E58"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Vocal health in the performing arts is increasingly recognised as a critical aspect of long-term artistic sustainability</w:t>
      </w:r>
      <w:r w:rsidR="002C1B89" w:rsidRPr="00F8565D">
        <w:rPr>
          <w:rFonts w:asciiTheme="minorBidi" w:hAnsiTheme="minorBidi" w:cstheme="minorBidi"/>
          <w:sz w:val="22"/>
          <w:szCs w:val="22"/>
        </w:rPr>
        <w:t xml:space="preserve"> </w:t>
      </w:r>
      <w:r w:rsidR="00BF5950" w:rsidRPr="00F8565D">
        <w:rPr>
          <w:rFonts w:asciiTheme="minorBidi" w:hAnsiTheme="minorBidi" w:cstheme="minorBidi"/>
          <w:sz w:val="22"/>
          <w:szCs w:val="22"/>
        </w:rPr>
        <w:t>(Flynn, 2019)</w:t>
      </w:r>
      <w:r w:rsidRPr="00F8565D">
        <w:rPr>
          <w:rFonts w:asciiTheme="minorBidi" w:hAnsiTheme="minorBidi" w:cstheme="minorBidi"/>
          <w:sz w:val="22"/>
          <w:szCs w:val="22"/>
        </w:rPr>
        <w:t xml:space="preserve">. Vocal performance is not merely a physical act but a complex interplay of physiological, psychological, and environmental factors (Caldwell et al, 2001). In this regard, “vocal health” refers to the physical well-being of the vocal mechanism, encompassing efficient function, endurance, absence of pathology, while also including mental and emotional </w:t>
      </w:r>
      <w:r w:rsidR="00906AD6" w:rsidRPr="00F8565D">
        <w:rPr>
          <w:rFonts w:asciiTheme="minorBidi" w:hAnsiTheme="minorBidi" w:cstheme="minorBidi"/>
          <w:sz w:val="22"/>
          <w:szCs w:val="22"/>
        </w:rPr>
        <w:t>components</w:t>
      </w:r>
      <w:r w:rsidRPr="00F8565D">
        <w:rPr>
          <w:rFonts w:asciiTheme="minorBidi" w:hAnsiTheme="minorBidi" w:cstheme="minorBidi"/>
          <w:sz w:val="22"/>
          <w:szCs w:val="22"/>
        </w:rPr>
        <w:t xml:space="preserve"> such as vocal endurance, flexibility and versatility (</w:t>
      </w:r>
      <w:r w:rsidR="00193499" w:rsidRPr="00F8565D">
        <w:rPr>
          <w:rFonts w:asciiTheme="minorBidi" w:hAnsiTheme="minorBidi" w:cstheme="minorBidi"/>
          <w:sz w:val="22"/>
          <w:szCs w:val="22"/>
        </w:rPr>
        <w:t>Zhang, 2021; Osuamkpe, 2023; Duke Voice Centre, 2025</w:t>
      </w:r>
      <w:r w:rsidRPr="00F8565D">
        <w:rPr>
          <w:rFonts w:asciiTheme="minorBidi" w:hAnsiTheme="minorBidi" w:cstheme="minorBidi"/>
          <w:sz w:val="22"/>
          <w:szCs w:val="22"/>
        </w:rPr>
        <w:t>). The performing arts have historically underacknowledged this interplay</w:t>
      </w:r>
      <w:r w:rsidR="00BC509E" w:rsidRPr="00F8565D">
        <w:rPr>
          <w:rFonts w:asciiTheme="minorBidi" w:hAnsiTheme="minorBidi" w:cstheme="minorBidi"/>
          <w:sz w:val="22"/>
          <w:szCs w:val="22"/>
        </w:rPr>
        <w:t xml:space="preserve"> (Flynn, 2020)</w:t>
      </w:r>
      <w:r w:rsidRPr="00F8565D">
        <w:rPr>
          <w:rFonts w:asciiTheme="minorBidi" w:hAnsiTheme="minorBidi" w:cstheme="minorBidi"/>
          <w:sz w:val="22"/>
          <w:szCs w:val="22"/>
        </w:rPr>
        <w:t xml:space="preserve">, however recent research defines the need for more holistic, preventative frameworks (Milton et al, 2022). </w:t>
      </w:r>
    </w:p>
    <w:p w14:paraId="03A75C49" w14:textId="1D9E4B88" w:rsidR="001A414A" w:rsidRPr="00F8565D" w:rsidRDefault="00065EAE" w:rsidP="00065EAE">
      <w:pPr>
        <w:pStyle w:val="Heading3"/>
        <w:rPr>
          <w:rFonts w:asciiTheme="minorBidi" w:hAnsiTheme="minorBidi" w:cstheme="minorBidi"/>
          <w:sz w:val="22"/>
          <w:szCs w:val="22"/>
        </w:rPr>
      </w:pPr>
      <w:bookmarkStart w:id="38" w:name="_Toc206444995"/>
      <w:r w:rsidRPr="00F8565D">
        <w:rPr>
          <w:rFonts w:asciiTheme="minorBidi" w:hAnsiTheme="minorBidi" w:cstheme="minorBidi"/>
          <w:sz w:val="22"/>
          <w:szCs w:val="22"/>
        </w:rPr>
        <w:t xml:space="preserve">       </w:t>
      </w:r>
      <w:r w:rsidRPr="00F8565D">
        <w:rPr>
          <w:rFonts w:asciiTheme="minorBidi" w:hAnsiTheme="minorBidi" w:cstheme="minorBidi"/>
          <w:sz w:val="22"/>
          <w:szCs w:val="22"/>
        </w:rPr>
        <w:tab/>
        <w:t xml:space="preserve"> </w:t>
      </w:r>
      <w:bookmarkStart w:id="39" w:name="_Toc206610645"/>
      <w:r w:rsidR="000A7AD3" w:rsidRPr="00F8565D">
        <w:rPr>
          <w:rFonts w:asciiTheme="minorBidi" w:hAnsiTheme="minorBidi" w:cstheme="minorBidi"/>
          <w:sz w:val="22"/>
          <w:szCs w:val="22"/>
        </w:rPr>
        <w:t>2.1.2</w:t>
      </w:r>
      <w:r w:rsidR="006852AC" w:rsidRPr="00F8565D">
        <w:rPr>
          <w:rFonts w:asciiTheme="minorBidi" w:hAnsiTheme="minorBidi" w:cstheme="minorBidi"/>
          <w:sz w:val="22"/>
          <w:szCs w:val="22"/>
        </w:rPr>
        <w:t xml:space="preserve"> </w:t>
      </w:r>
      <w:r w:rsidR="00BC509E" w:rsidRPr="00F8565D">
        <w:rPr>
          <w:rFonts w:asciiTheme="minorBidi" w:hAnsiTheme="minorBidi" w:cstheme="minorBidi"/>
          <w:sz w:val="22"/>
          <w:szCs w:val="22"/>
        </w:rPr>
        <w:t>Professional Voice Users beyond MT</w:t>
      </w:r>
      <w:bookmarkEnd w:id="38"/>
      <w:bookmarkEnd w:id="39"/>
    </w:p>
    <w:p w14:paraId="0E0178F5" w14:textId="3E369C90" w:rsidR="00BC509E" w:rsidRPr="00F8565D" w:rsidRDefault="00BC509E"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Literature from outside the MT field reinforces this need for holistic care. Teachers, call-centre workers, and clergy, all professional voice users, are studied in occupational health research, showing how workload, environment, hydration, and stress correlate with increased voice problems (</w:t>
      </w:r>
      <w:r w:rsidR="00A910E0" w:rsidRPr="00F8565D">
        <w:rPr>
          <w:rFonts w:asciiTheme="minorBidi" w:hAnsiTheme="minorBidi" w:cstheme="minorBidi"/>
          <w:sz w:val="22"/>
          <w:szCs w:val="22"/>
        </w:rPr>
        <w:t xml:space="preserve">Nair et al, 2024; </w:t>
      </w:r>
      <w:r w:rsidR="00AF175E" w:rsidRPr="00F8565D">
        <w:rPr>
          <w:rFonts w:asciiTheme="minorBidi" w:hAnsiTheme="minorBidi" w:cstheme="minorBidi"/>
          <w:sz w:val="22"/>
          <w:szCs w:val="22"/>
        </w:rPr>
        <w:t xml:space="preserve">Hazlett et al, 2009; </w:t>
      </w:r>
      <w:r w:rsidRPr="00F8565D">
        <w:rPr>
          <w:rFonts w:asciiTheme="minorBidi" w:hAnsiTheme="minorBidi" w:cstheme="minorBidi"/>
          <w:sz w:val="22"/>
          <w:szCs w:val="22"/>
        </w:rPr>
        <w:t>Roy et al, 2004</w:t>
      </w:r>
      <w:r w:rsidR="00A910E0" w:rsidRPr="00F8565D">
        <w:rPr>
          <w:rFonts w:asciiTheme="minorBidi" w:hAnsiTheme="minorBidi" w:cstheme="minorBidi"/>
          <w:sz w:val="22"/>
          <w:szCs w:val="22"/>
        </w:rPr>
        <w:t xml:space="preserve">). </w:t>
      </w:r>
      <w:r w:rsidRPr="00F8565D">
        <w:rPr>
          <w:rFonts w:asciiTheme="minorBidi" w:hAnsiTheme="minorBidi" w:cstheme="minorBidi"/>
          <w:sz w:val="22"/>
          <w:szCs w:val="22"/>
        </w:rPr>
        <w:t>These studies highlight the need for preventative education and contextual awareness; yet, while generalised to MT, they often lack the stylistic nuance and career unpredictability of the arts.</w:t>
      </w:r>
    </w:p>
    <w:p w14:paraId="7E269209" w14:textId="05D8A09D" w:rsidR="000E2E58" w:rsidRPr="00F8565D" w:rsidRDefault="006852AC" w:rsidP="00065EAE">
      <w:pPr>
        <w:pStyle w:val="Heading3"/>
        <w:ind w:firstLine="720"/>
        <w:rPr>
          <w:rFonts w:asciiTheme="minorBidi" w:hAnsiTheme="minorBidi" w:cstheme="minorBidi"/>
          <w:sz w:val="22"/>
          <w:szCs w:val="22"/>
        </w:rPr>
      </w:pPr>
      <w:bookmarkStart w:id="40" w:name="_Toc206444996"/>
      <w:bookmarkStart w:id="41" w:name="_Toc206610646"/>
      <w:r w:rsidRPr="00F8565D">
        <w:rPr>
          <w:rFonts w:asciiTheme="minorBidi" w:hAnsiTheme="minorBidi" w:cstheme="minorBidi"/>
          <w:sz w:val="22"/>
          <w:szCs w:val="22"/>
        </w:rPr>
        <w:t xml:space="preserve">2.1.3 </w:t>
      </w:r>
      <w:r w:rsidR="000E2E58" w:rsidRPr="00F8565D">
        <w:rPr>
          <w:rFonts w:asciiTheme="minorBidi" w:hAnsiTheme="minorBidi" w:cstheme="minorBidi"/>
          <w:sz w:val="22"/>
          <w:szCs w:val="22"/>
        </w:rPr>
        <w:t>Global considerations and Emerging Discourses</w:t>
      </w:r>
      <w:bookmarkEnd w:id="40"/>
      <w:bookmarkEnd w:id="41"/>
    </w:p>
    <w:p w14:paraId="62966992" w14:textId="77777777" w:rsidR="001A414A" w:rsidRPr="00F8565D" w:rsidRDefault="001A414A" w:rsidP="001A414A">
      <w:pPr>
        <w:rPr>
          <w:rFonts w:asciiTheme="minorBidi" w:hAnsiTheme="minorBidi" w:cstheme="minorBidi"/>
          <w:sz w:val="22"/>
          <w:szCs w:val="22"/>
        </w:rPr>
      </w:pPr>
    </w:p>
    <w:p w14:paraId="45C18023" w14:textId="5A2781E1" w:rsidR="00BF5950" w:rsidRPr="00F8565D" w:rsidRDefault="00BF5950" w:rsidP="00F01F7B">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Internationally, scholars have increasingly linked vocal health to broader wellbeing frameworks, recognizing voice users as a particularly at-risk group due to the physical and </w:t>
      </w:r>
      <w:r w:rsidRPr="00F8565D">
        <w:rPr>
          <w:rFonts w:asciiTheme="minorBidi" w:hAnsiTheme="minorBidi" w:cstheme="minorBidi"/>
          <w:sz w:val="22"/>
          <w:szCs w:val="22"/>
        </w:rPr>
        <w:lastRenderedPageBreak/>
        <w:t>psychological demands of performance. Research examining burnout, stress, and physical strain across the arts highlights the vulnerability of vocal performers to chronic fatigue and injury (</w:t>
      </w:r>
      <w:r w:rsidR="00AF175E" w:rsidRPr="00F8565D">
        <w:rPr>
          <w:rFonts w:asciiTheme="minorBidi" w:hAnsiTheme="minorBidi" w:cstheme="minorBidi"/>
          <w:sz w:val="22"/>
          <w:szCs w:val="22"/>
        </w:rPr>
        <w:t xml:space="preserve">Kenny et al., 2020; </w:t>
      </w:r>
      <w:r w:rsidRPr="00F8565D">
        <w:rPr>
          <w:rFonts w:asciiTheme="minorBidi" w:hAnsiTheme="minorBidi" w:cstheme="minorBidi"/>
          <w:sz w:val="22"/>
          <w:szCs w:val="22"/>
        </w:rPr>
        <w:t xml:space="preserve">Kenny </w:t>
      </w:r>
      <w:r w:rsidR="00AF175E" w:rsidRPr="00F8565D">
        <w:rPr>
          <w:rFonts w:asciiTheme="minorBidi" w:hAnsiTheme="minorBidi" w:cstheme="minorBidi"/>
          <w:sz w:val="22"/>
          <w:szCs w:val="22"/>
        </w:rPr>
        <w:t>and</w:t>
      </w:r>
      <w:r w:rsidRPr="00F8565D">
        <w:rPr>
          <w:rFonts w:asciiTheme="minorBidi" w:hAnsiTheme="minorBidi" w:cstheme="minorBidi"/>
          <w:sz w:val="22"/>
          <w:szCs w:val="22"/>
        </w:rPr>
        <w:t xml:space="preserve"> Ackerman, 2015). For instance, longitudinal studies of Australian classical singers reveal how cumulative workload, performance anxiety, and aesthetic pressures contribute to vocal fatigue and threaten professional longevity (Kenny et al, 2004; Kenny et al, 2018). Similarly, investigations involving American Broadway performers demonstrate that intense rehearsal schedules, vocal overuse, and industry expectations exacerbate voice-related strain and impact career sustainability (</w:t>
      </w:r>
      <w:r w:rsidR="005C75B7">
        <w:rPr>
          <w:rFonts w:asciiTheme="minorBidi" w:hAnsiTheme="minorBidi" w:cstheme="minorBidi"/>
          <w:sz w:val="22"/>
          <w:szCs w:val="22"/>
        </w:rPr>
        <w:t xml:space="preserve">Thomas and Alexander, 2025; </w:t>
      </w:r>
      <w:r w:rsidR="00AF175E" w:rsidRPr="00F8565D">
        <w:rPr>
          <w:rFonts w:asciiTheme="minorBidi" w:hAnsiTheme="minorBidi" w:cstheme="minorBidi"/>
          <w:sz w:val="22"/>
          <w:szCs w:val="22"/>
        </w:rPr>
        <w:t>Roy et al, 2021</w:t>
      </w:r>
      <w:r w:rsidRPr="00F8565D">
        <w:rPr>
          <w:rFonts w:asciiTheme="minorBidi" w:hAnsiTheme="minorBidi" w:cstheme="minorBidi"/>
          <w:sz w:val="22"/>
          <w:szCs w:val="22"/>
        </w:rPr>
        <w:t xml:space="preserve">). These findings align with research in dance and acting, emphasizing a shared ecosystem of embodied professions requiring comprehensive, sustainable training and heightened health awareness (Clift </w:t>
      </w:r>
      <w:r w:rsidR="0088773A" w:rsidRPr="00F8565D">
        <w:rPr>
          <w:rFonts w:asciiTheme="minorBidi" w:hAnsiTheme="minorBidi" w:cstheme="minorBidi"/>
          <w:sz w:val="22"/>
          <w:szCs w:val="22"/>
        </w:rPr>
        <w:t>and</w:t>
      </w:r>
      <w:r w:rsidRPr="00F8565D">
        <w:rPr>
          <w:rFonts w:asciiTheme="minorBidi" w:hAnsiTheme="minorBidi" w:cstheme="minorBidi"/>
          <w:sz w:val="22"/>
          <w:szCs w:val="22"/>
        </w:rPr>
        <w:t xml:space="preserve"> Morrison, 2011)</w:t>
      </w:r>
      <w:r w:rsidR="00A910E0" w:rsidRPr="00F8565D">
        <w:rPr>
          <w:rFonts w:asciiTheme="minorBidi" w:hAnsiTheme="minorBidi" w:cstheme="minorBidi"/>
          <w:sz w:val="22"/>
          <w:szCs w:val="22"/>
        </w:rPr>
        <w:t xml:space="preserve">. Despite these international insights, comparable research in the UK </w:t>
      </w:r>
      <w:r w:rsidR="00C16C01" w:rsidRPr="00F8565D">
        <w:rPr>
          <w:rFonts w:asciiTheme="minorBidi" w:hAnsiTheme="minorBidi" w:cstheme="minorBidi"/>
          <w:sz w:val="22"/>
          <w:szCs w:val="22"/>
        </w:rPr>
        <w:t>MT</w:t>
      </w:r>
      <w:r w:rsidR="00A910E0" w:rsidRPr="00F8565D">
        <w:rPr>
          <w:rFonts w:asciiTheme="minorBidi" w:hAnsiTheme="minorBidi" w:cstheme="minorBidi"/>
          <w:sz w:val="22"/>
          <w:szCs w:val="22"/>
        </w:rPr>
        <w:t xml:space="preserve"> sector remains limited, with vocal health often </w:t>
      </w:r>
      <w:r w:rsidR="00834578" w:rsidRPr="00F8565D">
        <w:rPr>
          <w:rFonts w:asciiTheme="minorBidi" w:hAnsiTheme="minorBidi" w:cstheme="minorBidi"/>
          <w:sz w:val="22"/>
          <w:szCs w:val="22"/>
        </w:rPr>
        <w:t>absorbed</w:t>
      </w:r>
      <w:r w:rsidR="00A910E0" w:rsidRPr="00F8565D">
        <w:rPr>
          <w:rFonts w:asciiTheme="minorBidi" w:hAnsiTheme="minorBidi" w:cstheme="minorBidi"/>
          <w:sz w:val="22"/>
          <w:szCs w:val="22"/>
        </w:rPr>
        <w:t xml:space="preserve"> under broader performance training rather than addressed </w:t>
      </w:r>
      <w:r w:rsidR="00AF175E" w:rsidRPr="00F8565D">
        <w:rPr>
          <w:rFonts w:asciiTheme="minorBidi" w:hAnsiTheme="minorBidi" w:cstheme="minorBidi"/>
          <w:sz w:val="22"/>
          <w:szCs w:val="22"/>
        </w:rPr>
        <w:t>as a</w:t>
      </w:r>
      <w:r w:rsidR="00A910E0" w:rsidRPr="00F8565D">
        <w:rPr>
          <w:rFonts w:asciiTheme="minorBidi" w:hAnsiTheme="minorBidi" w:cstheme="minorBidi"/>
          <w:sz w:val="22"/>
          <w:szCs w:val="22"/>
        </w:rPr>
        <w:t xml:space="preserve"> distinct, structured, component of professional preparation.</w:t>
      </w:r>
    </w:p>
    <w:p w14:paraId="5A240874" w14:textId="77777777" w:rsidR="000B7C02" w:rsidRPr="00F8565D" w:rsidRDefault="000B7C02" w:rsidP="000B7C02">
      <w:pPr>
        <w:spacing w:line="360" w:lineRule="auto"/>
        <w:ind w:firstLine="720"/>
        <w:rPr>
          <w:rFonts w:asciiTheme="minorBidi" w:hAnsiTheme="minorBidi" w:cstheme="minorBidi"/>
          <w:sz w:val="22"/>
          <w:szCs w:val="22"/>
        </w:rPr>
      </w:pPr>
    </w:p>
    <w:p w14:paraId="427DE2CC" w14:textId="3F5CEB44" w:rsidR="000E2E58" w:rsidRPr="00F8565D" w:rsidRDefault="006852AC" w:rsidP="00065EAE">
      <w:pPr>
        <w:pStyle w:val="Heading3"/>
        <w:ind w:firstLine="720"/>
        <w:rPr>
          <w:rFonts w:asciiTheme="minorBidi" w:hAnsiTheme="minorBidi" w:cstheme="minorBidi"/>
          <w:sz w:val="22"/>
          <w:szCs w:val="22"/>
        </w:rPr>
      </w:pPr>
      <w:bookmarkStart w:id="42" w:name="_Toc206444997"/>
      <w:bookmarkStart w:id="43" w:name="_Toc206610647"/>
      <w:r w:rsidRPr="00F8565D">
        <w:rPr>
          <w:rFonts w:asciiTheme="minorBidi" w:hAnsiTheme="minorBidi" w:cstheme="minorBidi"/>
          <w:sz w:val="22"/>
          <w:szCs w:val="22"/>
        </w:rPr>
        <w:t xml:space="preserve">2.1.4 </w:t>
      </w:r>
      <w:r w:rsidR="000E2E58" w:rsidRPr="00F8565D">
        <w:rPr>
          <w:rFonts w:asciiTheme="minorBidi" w:hAnsiTheme="minorBidi" w:cstheme="minorBidi"/>
          <w:sz w:val="22"/>
          <w:szCs w:val="22"/>
        </w:rPr>
        <w:t>Stress, Identity, and the Musical Theatre Performer</w:t>
      </w:r>
      <w:bookmarkEnd w:id="42"/>
      <w:bookmarkEnd w:id="43"/>
    </w:p>
    <w:p w14:paraId="6ABA78C0" w14:textId="77777777" w:rsidR="001A414A" w:rsidRPr="00F8565D" w:rsidRDefault="001A414A" w:rsidP="001A414A">
      <w:pPr>
        <w:rPr>
          <w:rFonts w:asciiTheme="minorBidi" w:hAnsiTheme="minorBidi" w:cstheme="minorBidi"/>
          <w:sz w:val="22"/>
          <w:szCs w:val="22"/>
        </w:rPr>
      </w:pPr>
    </w:p>
    <w:p w14:paraId="499B0BEF" w14:textId="5486E0ED" w:rsidR="000B7C02" w:rsidRPr="00F8565D" w:rsidRDefault="00C16C01"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MT</w:t>
      </w:r>
      <w:r w:rsidR="00BF5950" w:rsidRPr="00F8565D">
        <w:rPr>
          <w:rFonts w:asciiTheme="minorBidi" w:hAnsiTheme="minorBidi" w:cstheme="minorBidi"/>
          <w:sz w:val="22"/>
          <w:szCs w:val="22"/>
        </w:rPr>
        <w:t xml:space="preserve"> performers occupy a particularly precarious space in the performing arts due to the extensive vocal demands placed upon them</w:t>
      </w:r>
      <w:r w:rsidR="00BC509E" w:rsidRPr="00F8565D">
        <w:rPr>
          <w:rFonts w:asciiTheme="minorBidi" w:hAnsiTheme="minorBidi" w:cstheme="minorBidi"/>
          <w:sz w:val="22"/>
          <w:szCs w:val="22"/>
        </w:rPr>
        <w:t xml:space="preserve"> (Zuim, Stewart and Titze, 2024)</w:t>
      </w:r>
      <w:r w:rsidR="00BF5950" w:rsidRPr="00F8565D">
        <w:rPr>
          <w:rFonts w:asciiTheme="minorBidi" w:hAnsiTheme="minorBidi" w:cstheme="minorBidi"/>
          <w:sz w:val="22"/>
          <w:szCs w:val="22"/>
        </w:rPr>
        <w:t>. They are required to demonstrate significant vocal flexibility, navigating across diverse styles including classical</w:t>
      </w:r>
      <w:r w:rsidR="00AF175E" w:rsidRPr="00F8565D">
        <w:rPr>
          <w:rFonts w:asciiTheme="minorBidi" w:hAnsiTheme="minorBidi" w:cstheme="minorBidi"/>
          <w:sz w:val="22"/>
          <w:szCs w:val="22"/>
        </w:rPr>
        <w:t xml:space="preserve"> legit</w:t>
      </w:r>
      <w:r w:rsidR="00BF5950" w:rsidRPr="00F8565D">
        <w:rPr>
          <w:rFonts w:asciiTheme="minorBidi" w:hAnsiTheme="minorBidi" w:cstheme="minorBidi"/>
          <w:sz w:val="22"/>
          <w:szCs w:val="22"/>
        </w:rPr>
        <w:t xml:space="preserve">, </w:t>
      </w:r>
      <w:r w:rsidR="00AF175E" w:rsidRPr="00F8565D">
        <w:rPr>
          <w:rFonts w:asciiTheme="minorBidi" w:hAnsiTheme="minorBidi" w:cstheme="minorBidi"/>
          <w:sz w:val="22"/>
          <w:szCs w:val="22"/>
        </w:rPr>
        <w:t xml:space="preserve">contemporary MT and </w:t>
      </w:r>
      <w:r w:rsidR="00BF5950" w:rsidRPr="00F8565D">
        <w:rPr>
          <w:rFonts w:asciiTheme="minorBidi" w:hAnsiTheme="minorBidi" w:cstheme="minorBidi"/>
          <w:sz w:val="22"/>
          <w:szCs w:val="22"/>
        </w:rPr>
        <w:t xml:space="preserve">contemporary commercial music (CCM) styles such as belt, pop, and rock. This versatility must be coupled with the endurance necessary for extended performance runs and the ability to convey emotional authenticity, often simultaneously, placing considerable strain on the voice (Thurman </w:t>
      </w:r>
      <w:r w:rsidR="0088773A" w:rsidRPr="00F8565D">
        <w:rPr>
          <w:rFonts w:asciiTheme="minorBidi" w:hAnsiTheme="minorBidi" w:cstheme="minorBidi"/>
          <w:sz w:val="22"/>
          <w:szCs w:val="22"/>
        </w:rPr>
        <w:t xml:space="preserve">and </w:t>
      </w:r>
      <w:r w:rsidR="00BF5950" w:rsidRPr="00F8565D">
        <w:rPr>
          <w:rFonts w:asciiTheme="minorBidi" w:hAnsiTheme="minorBidi" w:cstheme="minorBidi"/>
          <w:sz w:val="22"/>
          <w:szCs w:val="22"/>
        </w:rPr>
        <w:t xml:space="preserve">Welch, 2000; Phillips </w:t>
      </w:r>
      <w:r w:rsidR="0088773A" w:rsidRPr="00F8565D">
        <w:rPr>
          <w:rFonts w:asciiTheme="minorBidi" w:hAnsiTheme="minorBidi" w:cstheme="minorBidi"/>
          <w:sz w:val="22"/>
          <w:szCs w:val="22"/>
        </w:rPr>
        <w:t xml:space="preserve">and </w:t>
      </w:r>
      <w:r w:rsidR="00BF5950" w:rsidRPr="00F8565D">
        <w:rPr>
          <w:rFonts w:asciiTheme="minorBidi" w:hAnsiTheme="minorBidi" w:cstheme="minorBidi"/>
          <w:sz w:val="22"/>
          <w:szCs w:val="22"/>
        </w:rPr>
        <w:t xml:space="preserve">Welch, 2017; Sataloff, 2017). </w:t>
      </w:r>
      <w:r w:rsidR="000E2E58" w:rsidRPr="00F8565D">
        <w:rPr>
          <w:rFonts w:asciiTheme="minorBidi" w:hAnsiTheme="minorBidi" w:cstheme="minorBidi"/>
          <w:sz w:val="22"/>
          <w:szCs w:val="22"/>
        </w:rPr>
        <w:t xml:space="preserve">LeBorgne </w:t>
      </w:r>
      <w:r w:rsidR="00AF175E" w:rsidRPr="00F8565D">
        <w:rPr>
          <w:rFonts w:asciiTheme="minorBidi" w:hAnsiTheme="minorBidi" w:cstheme="minorBidi"/>
          <w:sz w:val="22"/>
          <w:szCs w:val="22"/>
        </w:rPr>
        <w:t>and</w:t>
      </w:r>
      <w:r w:rsidR="000E2E58" w:rsidRPr="00F8565D">
        <w:rPr>
          <w:rFonts w:asciiTheme="minorBidi" w:hAnsiTheme="minorBidi" w:cstheme="minorBidi"/>
          <w:sz w:val="22"/>
          <w:szCs w:val="22"/>
        </w:rPr>
        <w:t xml:space="preserve"> Rosenburg (2014) highlight the triple threat expectation </w:t>
      </w:r>
      <w:r w:rsidR="009018AC" w:rsidRPr="00F8565D">
        <w:rPr>
          <w:rFonts w:asciiTheme="minorBidi" w:hAnsiTheme="minorBidi" w:cstheme="minorBidi"/>
          <w:sz w:val="22"/>
          <w:szCs w:val="22"/>
        </w:rPr>
        <w:t>with</w:t>
      </w:r>
      <w:r w:rsidR="000E2E58" w:rsidRPr="00F8565D">
        <w:rPr>
          <w:rFonts w:asciiTheme="minorBidi" w:hAnsiTheme="minorBidi" w:cstheme="minorBidi"/>
          <w:sz w:val="22"/>
          <w:szCs w:val="22"/>
        </w:rPr>
        <w:t xml:space="preserve">in MT training and performance, which can lead to increased vocal demands and higher incidence of vocal strain. </w:t>
      </w:r>
      <w:r w:rsidR="00906AD6" w:rsidRPr="00F8565D">
        <w:rPr>
          <w:rFonts w:asciiTheme="minorBidi" w:hAnsiTheme="minorBidi" w:cstheme="minorBidi"/>
          <w:sz w:val="22"/>
          <w:szCs w:val="22"/>
        </w:rPr>
        <w:t xml:space="preserve">A triple threat is a person within the </w:t>
      </w:r>
      <w:r w:rsidRPr="00F8565D">
        <w:rPr>
          <w:rFonts w:asciiTheme="minorBidi" w:hAnsiTheme="minorBidi" w:cstheme="minorBidi"/>
          <w:sz w:val="22"/>
          <w:szCs w:val="22"/>
        </w:rPr>
        <w:t>MT</w:t>
      </w:r>
      <w:r w:rsidR="00906AD6" w:rsidRPr="00F8565D">
        <w:rPr>
          <w:rFonts w:asciiTheme="minorBidi" w:hAnsiTheme="minorBidi" w:cstheme="minorBidi"/>
          <w:sz w:val="22"/>
          <w:szCs w:val="22"/>
        </w:rPr>
        <w:t xml:space="preserve"> industry who is skilled in acting, dancing and singing (Dictionary, 2025). </w:t>
      </w:r>
      <w:r w:rsidR="000E2E58" w:rsidRPr="00F8565D">
        <w:rPr>
          <w:rFonts w:asciiTheme="minorBidi" w:hAnsiTheme="minorBidi" w:cstheme="minorBidi"/>
          <w:sz w:val="22"/>
          <w:szCs w:val="22"/>
        </w:rPr>
        <w:t xml:space="preserve">Further complicating matters </w:t>
      </w:r>
      <w:r w:rsidR="005F5AE2" w:rsidRPr="00F8565D">
        <w:rPr>
          <w:rFonts w:asciiTheme="minorBidi" w:hAnsiTheme="minorBidi" w:cstheme="minorBidi"/>
          <w:sz w:val="22"/>
          <w:szCs w:val="22"/>
        </w:rPr>
        <w:t>are</w:t>
      </w:r>
      <w:r w:rsidR="000E2E58" w:rsidRPr="00F8565D">
        <w:rPr>
          <w:rFonts w:asciiTheme="minorBidi" w:hAnsiTheme="minorBidi" w:cstheme="minorBidi"/>
          <w:sz w:val="22"/>
          <w:szCs w:val="22"/>
        </w:rPr>
        <w:t xml:space="preserve"> identity</w:t>
      </w:r>
      <w:r w:rsidR="005F5AE2" w:rsidRPr="00F8565D">
        <w:rPr>
          <w:rFonts w:asciiTheme="minorBidi" w:hAnsiTheme="minorBidi" w:cstheme="minorBidi"/>
          <w:sz w:val="22"/>
          <w:szCs w:val="22"/>
        </w:rPr>
        <w:t>;</w:t>
      </w:r>
      <w:r w:rsidR="000E2E58" w:rsidRPr="00F8565D">
        <w:rPr>
          <w:rFonts w:asciiTheme="minorBidi" w:hAnsiTheme="minorBidi" w:cstheme="minorBidi"/>
          <w:sz w:val="22"/>
          <w:szCs w:val="22"/>
        </w:rPr>
        <w:t xml:space="preserve"> vocal self-concept and performance anxiety often intertwine, affecting technique and confidence (Miller </w:t>
      </w:r>
      <w:r w:rsidR="00AF175E" w:rsidRPr="00F8565D">
        <w:rPr>
          <w:rFonts w:asciiTheme="minorBidi" w:hAnsiTheme="minorBidi" w:cstheme="minorBidi"/>
          <w:sz w:val="22"/>
          <w:szCs w:val="22"/>
        </w:rPr>
        <w:t>and</w:t>
      </w:r>
      <w:r w:rsidR="000E2E58" w:rsidRPr="00F8565D">
        <w:rPr>
          <w:rFonts w:asciiTheme="minorBidi" w:hAnsiTheme="minorBidi" w:cstheme="minorBidi"/>
          <w:sz w:val="22"/>
          <w:szCs w:val="22"/>
        </w:rPr>
        <w:t xml:space="preserve"> Stoneham, 2012).</w:t>
      </w:r>
      <w:r w:rsidR="00916CFF" w:rsidRPr="00F8565D">
        <w:rPr>
          <w:rFonts w:asciiTheme="minorBidi" w:hAnsiTheme="minorBidi" w:cstheme="minorBidi"/>
          <w:sz w:val="22"/>
          <w:szCs w:val="22"/>
        </w:rPr>
        <w:t xml:space="preserve"> </w:t>
      </w:r>
    </w:p>
    <w:p w14:paraId="32B3491B" w14:textId="77777777" w:rsidR="000B448D" w:rsidRPr="00F8565D" w:rsidRDefault="000B448D" w:rsidP="000B7C02">
      <w:pPr>
        <w:spacing w:line="360" w:lineRule="auto"/>
        <w:ind w:firstLine="720"/>
        <w:rPr>
          <w:rFonts w:asciiTheme="minorBidi" w:hAnsiTheme="minorBidi" w:cstheme="minorBidi"/>
          <w:sz w:val="22"/>
          <w:szCs w:val="22"/>
        </w:rPr>
      </w:pPr>
    </w:p>
    <w:p w14:paraId="409DF522" w14:textId="23A30C21" w:rsidR="002B4F66" w:rsidRPr="00F8565D" w:rsidRDefault="00916CFF"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Stigma around vocal health is common within the MT industry (Moore, 2024) often leading performers to feel ashamed if they develop issues with their vocal health (Phyland et al, 2013). This can prevent performers from seeking the right support, even though in parallel industries such as sports science, it is </w:t>
      </w:r>
      <w:r w:rsidR="00AF175E" w:rsidRPr="00F8565D">
        <w:rPr>
          <w:rFonts w:asciiTheme="minorBidi" w:hAnsiTheme="minorBidi" w:cstheme="minorBidi"/>
          <w:sz w:val="22"/>
          <w:szCs w:val="22"/>
        </w:rPr>
        <w:t>commonplace</w:t>
      </w:r>
      <w:r w:rsidRPr="00F8565D">
        <w:rPr>
          <w:rFonts w:asciiTheme="minorBidi" w:hAnsiTheme="minorBidi" w:cstheme="minorBidi"/>
          <w:sz w:val="22"/>
          <w:szCs w:val="22"/>
        </w:rPr>
        <w:t xml:space="preserve"> for an athlete to develop injury from overuse of muscles (Ziegler </w:t>
      </w:r>
      <w:r w:rsidR="0088773A" w:rsidRPr="00F8565D">
        <w:rPr>
          <w:rFonts w:asciiTheme="minorBidi" w:hAnsiTheme="minorBidi" w:cstheme="minorBidi"/>
          <w:sz w:val="22"/>
          <w:szCs w:val="22"/>
        </w:rPr>
        <w:t>and</w:t>
      </w:r>
      <w:r w:rsidRPr="00F8565D">
        <w:rPr>
          <w:rFonts w:asciiTheme="minorBidi" w:hAnsiTheme="minorBidi" w:cstheme="minorBidi"/>
          <w:sz w:val="22"/>
          <w:szCs w:val="22"/>
        </w:rPr>
        <w:t xml:space="preserve"> Johns, 2012). This can also lead to declines in mental health. Subsequently, Ziegler and Johns (2012) suggested framework for vocal health and </w:t>
      </w:r>
      <w:r w:rsidRPr="00F8565D">
        <w:rPr>
          <w:rFonts w:asciiTheme="minorBidi" w:hAnsiTheme="minorBidi" w:cstheme="minorBidi"/>
          <w:sz w:val="22"/>
          <w:szCs w:val="22"/>
        </w:rPr>
        <w:lastRenderedPageBreak/>
        <w:t xml:space="preserve">injury prevention to take place in educational settings. However, they found sparse findings for the promotion of vocal health even though students who are exposed to the right information on how to look after their voices demonstrate an increased knowledge that positively affects their behaviour. </w:t>
      </w:r>
    </w:p>
    <w:p w14:paraId="3B7D60C1" w14:textId="77777777" w:rsidR="00481483" w:rsidRPr="00F8565D" w:rsidRDefault="00481483" w:rsidP="00F70477">
      <w:pPr>
        <w:pStyle w:val="Heading3"/>
        <w:rPr>
          <w:rFonts w:asciiTheme="minorBidi" w:hAnsiTheme="minorBidi" w:cstheme="minorBidi"/>
          <w:sz w:val="22"/>
          <w:szCs w:val="22"/>
        </w:rPr>
      </w:pPr>
    </w:p>
    <w:p w14:paraId="3E13F021" w14:textId="7D07A779" w:rsidR="000E2E58" w:rsidRPr="00F8565D" w:rsidRDefault="00F70477" w:rsidP="00065EAE">
      <w:pPr>
        <w:pStyle w:val="Heading3"/>
        <w:ind w:firstLine="720"/>
        <w:rPr>
          <w:rFonts w:asciiTheme="minorBidi" w:hAnsiTheme="minorBidi" w:cstheme="minorBidi"/>
          <w:sz w:val="22"/>
          <w:szCs w:val="22"/>
        </w:rPr>
      </w:pPr>
      <w:bookmarkStart w:id="44" w:name="_Toc206444998"/>
      <w:bookmarkStart w:id="45" w:name="_Toc206610648"/>
      <w:r w:rsidRPr="00F8565D">
        <w:rPr>
          <w:rFonts w:asciiTheme="minorBidi" w:hAnsiTheme="minorBidi" w:cstheme="minorBidi"/>
          <w:sz w:val="22"/>
          <w:szCs w:val="22"/>
        </w:rPr>
        <w:t xml:space="preserve">2.2 </w:t>
      </w:r>
      <w:r w:rsidR="000E2E58" w:rsidRPr="00F8565D">
        <w:rPr>
          <w:rFonts w:asciiTheme="minorBidi" w:hAnsiTheme="minorBidi" w:cstheme="minorBidi"/>
          <w:sz w:val="22"/>
          <w:szCs w:val="22"/>
        </w:rPr>
        <w:t>Sector and Regional Focus</w:t>
      </w:r>
      <w:bookmarkEnd w:id="44"/>
      <w:bookmarkEnd w:id="45"/>
      <w:r w:rsidR="000E2E58" w:rsidRPr="00F8565D">
        <w:rPr>
          <w:rFonts w:asciiTheme="minorBidi" w:hAnsiTheme="minorBidi" w:cstheme="minorBidi"/>
          <w:sz w:val="22"/>
          <w:szCs w:val="22"/>
        </w:rPr>
        <w:t xml:space="preserve"> </w:t>
      </w:r>
    </w:p>
    <w:p w14:paraId="4E3D5454" w14:textId="77777777" w:rsidR="002B4F66" w:rsidRPr="00F8565D" w:rsidRDefault="002B4F66" w:rsidP="00F70477">
      <w:pPr>
        <w:pStyle w:val="Heading3"/>
        <w:rPr>
          <w:rFonts w:asciiTheme="minorBidi" w:hAnsiTheme="minorBidi" w:cstheme="minorBidi"/>
          <w:sz w:val="22"/>
          <w:szCs w:val="22"/>
        </w:rPr>
      </w:pPr>
    </w:p>
    <w:p w14:paraId="40816D83" w14:textId="4C79FD31" w:rsidR="000E2E58" w:rsidRPr="00F8565D" w:rsidRDefault="00F70477" w:rsidP="00065EAE">
      <w:pPr>
        <w:pStyle w:val="Heading3"/>
        <w:ind w:firstLine="720"/>
        <w:rPr>
          <w:rFonts w:asciiTheme="minorBidi" w:hAnsiTheme="minorBidi" w:cstheme="minorBidi"/>
          <w:sz w:val="22"/>
          <w:szCs w:val="22"/>
        </w:rPr>
      </w:pPr>
      <w:bookmarkStart w:id="46" w:name="_Toc206444999"/>
      <w:bookmarkStart w:id="47" w:name="_Toc206610649"/>
      <w:r w:rsidRPr="00F8565D">
        <w:rPr>
          <w:rFonts w:asciiTheme="minorBidi" w:hAnsiTheme="minorBidi" w:cstheme="minorBidi"/>
          <w:sz w:val="22"/>
          <w:szCs w:val="22"/>
        </w:rPr>
        <w:t xml:space="preserve">2.2.1 </w:t>
      </w:r>
      <w:r w:rsidR="002A0BBE" w:rsidRPr="00F8565D">
        <w:rPr>
          <w:rFonts w:asciiTheme="minorBidi" w:hAnsiTheme="minorBidi" w:cstheme="minorBidi"/>
          <w:sz w:val="22"/>
          <w:szCs w:val="22"/>
        </w:rPr>
        <w:t xml:space="preserve">HE </w:t>
      </w:r>
      <w:proofErr w:type="gramStart"/>
      <w:r w:rsidR="002A0BBE" w:rsidRPr="00F8565D">
        <w:rPr>
          <w:rFonts w:asciiTheme="minorBidi" w:hAnsiTheme="minorBidi" w:cstheme="minorBidi"/>
          <w:sz w:val="22"/>
          <w:szCs w:val="22"/>
        </w:rPr>
        <w:t>Training</w:t>
      </w:r>
      <w:proofErr w:type="gramEnd"/>
      <w:r w:rsidR="002A0BBE" w:rsidRPr="00F8565D">
        <w:rPr>
          <w:rFonts w:asciiTheme="minorBidi" w:hAnsiTheme="minorBidi" w:cstheme="minorBidi"/>
          <w:sz w:val="22"/>
          <w:szCs w:val="22"/>
        </w:rPr>
        <w:t xml:space="preserve"> Contexts in the UK: Specialist Conservatoire vs University</w:t>
      </w:r>
      <w:bookmarkEnd w:id="46"/>
      <w:bookmarkEnd w:id="47"/>
    </w:p>
    <w:p w14:paraId="62878284" w14:textId="4782157A" w:rsidR="000E2E58" w:rsidRPr="00F8565D" w:rsidRDefault="000E2E58" w:rsidP="006302D4">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In the UK,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training spans conservatoire-style institutions, university-led programmes, and hybrid models. </w:t>
      </w:r>
      <w:r w:rsidR="005F5AE2" w:rsidRPr="00F8565D">
        <w:rPr>
          <w:rFonts w:asciiTheme="minorBidi" w:hAnsiTheme="minorBidi" w:cstheme="minorBidi"/>
          <w:sz w:val="22"/>
          <w:szCs w:val="22"/>
        </w:rPr>
        <w:t>Conservatoires</w:t>
      </w:r>
      <w:r w:rsidRPr="00F8565D">
        <w:rPr>
          <w:rFonts w:asciiTheme="minorBidi" w:hAnsiTheme="minorBidi" w:cstheme="minorBidi"/>
          <w:sz w:val="22"/>
          <w:szCs w:val="22"/>
        </w:rPr>
        <w:t xml:space="preserve"> typically prioritise intense studio practice with fewer academic modules, whereas universities may embed MT within broader performing arts or drama frameworks (Nicholson, 2020). While both claim to produce industry-ready graduates, the treatment of vocal health varies widely</w:t>
      </w:r>
      <w:r w:rsidR="00841AAE" w:rsidRPr="00F8565D">
        <w:rPr>
          <w:rFonts w:asciiTheme="minorBidi" w:hAnsiTheme="minorBidi" w:cstheme="minorBidi"/>
          <w:sz w:val="22"/>
          <w:szCs w:val="22"/>
        </w:rPr>
        <w:t>, as discussed below.</w:t>
      </w:r>
      <w:r w:rsidR="003203AC" w:rsidRPr="00F8565D">
        <w:rPr>
          <w:rFonts w:asciiTheme="minorBidi" w:hAnsiTheme="minorBidi" w:cstheme="minorBidi"/>
          <w:sz w:val="22"/>
          <w:szCs w:val="22"/>
        </w:rPr>
        <w:t xml:space="preserve"> For example, the MT </w:t>
      </w:r>
      <w:r w:rsidR="0052115E" w:rsidRPr="00F8565D">
        <w:rPr>
          <w:rFonts w:asciiTheme="minorBidi" w:hAnsiTheme="minorBidi" w:cstheme="minorBidi"/>
          <w:sz w:val="22"/>
          <w:szCs w:val="22"/>
        </w:rPr>
        <w:t>undergraduate</w:t>
      </w:r>
      <w:r w:rsidR="003203AC" w:rsidRPr="00F8565D">
        <w:rPr>
          <w:rFonts w:asciiTheme="minorBidi" w:hAnsiTheme="minorBidi" w:cstheme="minorBidi"/>
          <w:sz w:val="22"/>
          <w:szCs w:val="22"/>
        </w:rPr>
        <w:t xml:space="preserve"> course at Leeds </w:t>
      </w:r>
      <w:r w:rsidR="0052115E" w:rsidRPr="00F8565D">
        <w:rPr>
          <w:rFonts w:asciiTheme="minorBidi" w:hAnsiTheme="minorBidi" w:cstheme="minorBidi"/>
          <w:sz w:val="22"/>
          <w:szCs w:val="22"/>
        </w:rPr>
        <w:t>Conservatoire</w:t>
      </w:r>
      <w:r w:rsidR="003203AC" w:rsidRPr="00F8565D">
        <w:rPr>
          <w:rFonts w:asciiTheme="minorBidi" w:hAnsiTheme="minorBidi" w:cstheme="minorBidi"/>
          <w:sz w:val="22"/>
          <w:szCs w:val="22"/>
        </w:rPr>
        <w:t xml:space="preserve"> claims to prepare students for a sustainable career in the MT industry yet there is no mention of any vocal health education on their course outline (Leeds </w:t>
      </w:r>
      <w:r w:rsidR="00D60600" w:rsidRPr="00F8565D">
        <w:rPr>
          <w:rFonts w:asciiTheme="minorBidi" w:hAnsiTheme="minorBidi" w:cstheme="minorBidi"/>
          <w:sz w:val="22"/>
          <w:szCs w:val="22"/>
        </w:rPr>
        <w:t>Conservatoire</w:t>
      </w:r>
      <w:r w:rsidR="003203AC" w:rsidRPr="00F8565D">
        <w:rPr>
          <w:rFonts w:asciiTheme="minorBidi" w:hAnsiTheme="minorBidi" w:cstheme="minorBidi"/>
          <w:sz w:val="22"/>
          <w:szCs w:val="22"/>
        </w:rPr>
        <w:t xml:space="preserve">, 2025). </w:t>
      </w:r>
      <w:r w:rsidR="0052115E" w:rsidRPr="00F8565D">
        <w:rPr>
          <w:rFonts w:asciiTheme="minorBidi" w:hAnsiTheme="minorBidi" w:cstheme="minorBidi"/>
          <w:sz w:val="22"/>
          <w:szCs w:val="22"/>
        </w:rPr>
        <w:t>Whereas</w:t>
      </w:r>
      <w:r w:rsidR="003203AC" w:rsidRPr="00F8565D">
        <w:rPr>
          <w:rFonts w:asciiTheme="minorBidi" w:hAnsiTheme="minorBidi" w:cstheme="minorBidi"/>
          <w:sz w:val="22"/>
          <w:szCs w:val="22"/>
        </w:rPr>
        <w:t xml:space="preserve"> the Royal Academy of Music BA honours Musical Theatre Course outlines </w:t>
      </w:r>
      <w:r w:rsidR="0052115E" w:rsidRPr="00F8565D">
        <w:rPr>
          <w:rFonts w:asciiTheme="minorBidi" w:hAnsiTheme="minorBidi" w:cstheme="minorBidi"/>
          <w:sz w:val="22"/>
          <w:szCs w:val="22"/>
        </w:rPr>
        <w:t>components</w:t>
      </w:r>
      <w:r w:rsidR="003203AC" w:rsidRPr="00F8565D">
        <w:rPr>
          <w:rFonts w:asciiTheme="minorBidi" w:hAnsiTheme="minorBidi" w:cstheme="minorBidi"/>
          <w:sz w:val="22"/>
          <w:szCs w:val="22"/>
        </w:rPr>
        <w:t xml:space="preserve"> such as vocal health being part of the curriculum (RAM, 2025). </w:t>
      </w:r>
    </w:p>
    <w:p w14:paraId="4715515A" w14:textId="6686ABA3" w:rsidR="000E2E58" w:rsidRPr="00F8565D" w:rsidRDefault="000E2E58"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Hilton (2022) found that</w:t>
      </w:r>
      <w:r w:rsidR="009018AC" w:rsidRPr="00F8565D">
        <w:rPr>
          <w:rFonts w:asciiTheme="minorBidi" w:hAnsiTheme="minorBidi" w:cstheme="minorBidi"/>
          <w:sz w:val="22"/>
          <w:szCs w:val="22"/>
        </w:rPr>
        <w:t xml:space="preserve"> the</w:t>
      </w:r>
      <w:r w:rsidRPr="00F8565D">
        <w:rPr>
          <w:rFonts w:asciiTheme="minorBidi" w:hAnsiTheme="minorBidi" w:cstheme="minorBidi"/>
          <w:sz w:val="22"/>
          <w:szCs w:val="22"/>
        </w:rPr>
        <w:t xml:space="preserve"> voice care provision was</w:t>
      </w:r>
      <w:r w:rsidR="00841AAE" w:rsidRPr="00F8565D">
        <w:rPr>
          <w:rFonts w:asciiTheme="minorBidi" w:hAnsiTheme="minorBidi" w:cstheme="minorBidi"/>
          <w:sz w:val="22"/>
          <w:szCs w:val="22"/>
        </w:rPr>
        <w:t xml:space="preserve"> inconsistent</w:t>
      </w:r>
      <w:r w:rsidRPr="00F8565D">
        <w:rPr>
          <w:rFonts w:asciiTheme="minorBidi" w:hAnsiTheme="minorBidi" w:cstheme="minorBidi"/>
          <w:sz w:val="22"/>
          <w:szCs w:val="22"/>
        </w:rPr>
        <w:t xml:space="preserve"> across UK MT programmes, with some offering in-house speech therapists or vocal coaches and others leaving students to navigate vocal strain</w:t>
      </w:r>
      <w:r w:rsidR="009018AC" w:rsidRPr="00F8565D">
        <w:rPr>
          <w:rFonts w:asciiTheme="minorBidi" w:hAnsiTheme="minorBidi" w:cstheme="minorBidi"/>
          <w:sz w:val="22"/>
          <w:szCs w:val="22"/>
        </w:rPr>
        <w:t xml:space="preserve"> and vocal health</w:t>
      </w:r>
      <w:r w:rsidRPr="00F8565D">
        <w:rPr>
          <w:rFonts w:asciiTheme="minorBidi" w:hAnsiTheme="minorBidi" w:cstheme="minorBidi"/>
          <w:sz w:val="22"/>
          <w:szCs w:val="22"/>
        </w:rPr>
        <w:t xml:space="preserve"> </w:t>
      </w:r>
      <w:r w:rsidR="005F5AE2" w:rsidRPr="00F8565D">
        <w:rPr>
          <w:rFonts w:asciiTheme="minorBidi" w:hAnsiTheme="minorBidi" w:cstheme="minorBidi"/>
          <w:sz w:val="22"/>
          <w:szCs w:val="22"/>
        </w:rPr>
        <w:t>independently</w:t>
      </w:r>
      <w:r w:rsidRPr="00F8565D">
        <w:rPr>
          <w:rFonts w:asciiTheme="minorBidi" w:hAnsiTheme="minorBidi" w:cstheme="minorBidi"/>
          <w:sz w:val="22"/>
          <w:szCs w:val="22"/>
        </w:rPr>
        <w:t xml:space="preserve">. </w:t>
      </w:r>
      <w:r w:rsidR="005F5AE2" w:rsidRPr="00F8565D">
        <w:rPr>
          <w:rFonts w:asciiTheme="minorBidi" w:hAnsiTheme="minorBidi" w:cstheme="minorBidi"/>
          <w:sz w:val="22"/>
          <w:szCs w:val="22"/>
        </w:rPr>
        <w:t>Conservatoires</w:t>
      </w:r>
      <w:r w:rsidRPr="00F8565D">
        <w:rPr>
          <w:rFonts w:asciiTheme="minorBidi" w:hAnsiTheme="minorBidi" w:cstheme="minorBidi"/>
          <w:sz w:val="22"/>
          <w:szCs w:val="22"/>
        </w:rPr>
        <w:t xml:space="preserve"> may</w:t>
      </w:r>
      <w:r w:rsidR="00841AAE" w:rsidRPr="00F8565D">
        <w:rPr>
          <w:rFonts w:asciiTheme="minorBidi" w:hAnsiTheme="minorBidi" w:cstheme="minorBidi"/>
          <w:sz w:val="22"/>
          <w:szCs w:val="22"/>
        </w:rPr>
        <w:t xml:space="preserve"> offer more contact hours</w:t>
      </w:r>
      <w:r w:rsidRPr="00F8565D">
        <w:rPr>
          <w:rFonts w:asciiTheme="minorBidi" w:hAnsiTheme="minorBidi" w:cstheme="minorBidi"/>
          <w:sz w:val="22"/>
          <w:szCs w:val="22"/>
        </w:rPr>
        <w:t xml:space="preserve"> and stylistic training</w:t>
      </w:r>
      <w:r w:rsidR="003203AC" w:rsidRPr="00F8565D">
        <w:rPr>
          <w:rFonts w:asciiTheme="minorBidi" w:hAnsiTheme="minorBidi" w:cstheme="minorBidi"/>
          <w:sz w:val="22"/>
          <w:szCs w:val="22"/>
        </w:rPr>
        <w:t xml:space="preserve"> of around 30 hours per week</w:t>
      </w:r>
      <w:r w:rsidRPr="00F8565D">
        <w:rPr>
          <w:rFonts w:asciiTheme="minorBidi" w:hAnsiTheme="minorBidi" w:cstheme="minorBidi"/>
          <w:sz w:val="22"/>
          <w:szCs w:val="22"/>
        </w:rPr>
        <w:t xml:space="preserve"> compared to academic </w:t>
      </w:r>
      <w:r w:rsidR="009018AC" w:rsidRPr="00F8565D">
        <w:rPr>
          <w:rFonts w:asciiTheme="minorBidi" w:hAnsiTheme="minorBidi" w:cstheme="minorBidi"/>
          <w:sz w:val="22"/>
          <w:szCs w:val="22"/>
        </w:rPr>
        <w:t>undergraduate</w:t>
      </w:r>
      <w:r w:rsidRPr="00F8565D">
        <w:rPr>
          <w:rFonts w:asciiTheme="minorBidi" w:hAnsiTheme="minorBidi" w:cstheme="minorBidi"/>
          <w:sz w:val="22"/>
          <w:szCs w:val="22"/>
        </w:rPr>
        <w:t xml:space="preserve"> courses</w:t>
      </w:r>
      <w:r w:rsidR="003203AC" w:rsidRPr="00F8565D">
        <w:rPr>
          <w:rFonts w:asciiTheme="minorBidi" w:hAnsiTheme="minorBidi" w:cstheme="minorBidi"/>
          <w:sz w:val="22"/>
          <w:szCs w:val="22"/>
        </w:rPr>
        <w:t xml:space="preserve"> of around 18 hours</w:t>
      </w:r>
      <w:r w:rsidRPr="00F8565D">
        <w:rPr>
          <w:rFonts w:asciiTheme="minorBidi" w:hAnsiTheme="minorBidi" w:cstheme="minorBidi"/>
          <w:sz w:val="22"/>
          <w:szCs w:val="22"/>
        </w:rPr>
        <w:t xml:space="preserve">, but their relentless schedules and performance pressures can undermine vocal wellbeing if unbalanced by rest and health education. </w:t>
      </w:r>
    </w:p>
    <w:p w14:paraId="053DE94D" w14:textId="53E97334" w:rsidR="00EE78A2" w:rsidRPr="00F8565D" w:rsidRDefault="00F70477" w:rsidP="00065EAE">
      <w:pPr>
        <w:pStyle w:val="Heading3"/>
        <w:ind w:firstLine="720"/>
        <w:rPr>
          <w:rFonts w:asciiTheme="minorBidi" w:hAnsiTheme="minorBidi" w:cstheme="minorBidi"/>
          <w:sz w:val="22"/>
          <w:szCs w:val="22"/>
        </w:rPr>
      </w:pPr>
      <w:bookmarkStart w:id="48" w:name="_Toc206445000"/>
      <w:bookmarkStart w:id="49" w:name="_Toc206610650"/>
      <w:r w:rsidRPr="00F8565D">
        <w:rPr>
          <w:rFonts w:asciiTheme="minorBidi" w:hAnsiTheme="minorBidi" w:cstheme="minorBidi"/>
          <w:sz w:val="22"/>
          <w:szCs w:val="22"/>
        </w:rPr>
        <w:t xml:space="preserve">2.2.2 </w:t>
      </w:r>
      <w:r w:rsidR="00EE78A2" w:rsidRPr="00F8565D">
        <w:rPr>
          <w:rFonts w:asciiTheme="minorBidi" w:hAnsiTheme="minorBidi" w:cstheme="minorBidi"/>
          <w:sz w:val="22"/>
          <w:szCs w:val="22"/>
        </w:rPr>
        <w:t>Provision (or lack of) in Higher Education</w:t>
      </w:r>
      <w:bookmarkEnd w:id="48"/>
      <w:bookmarkEnd w:id="49"/>
    </w:p>
    <w:p w14:paraId="38781B58" w14:textId="77777777" w:rsidR="001A414A" w:rsidRPr="00F8565D" w:rsidRDefault="001A414A" w:rsidP="001A414A">
      <w:pPr>
        <w:rPr>
          <w:rFonts w:asciiTheme="minorBidi" w:hAnsiTheme="minorBidi" w:cstheme="minorBidi"/>
          <w:sz w:val="22"/>
          <w:szCs w:val="22"/>
        </w:rPr>
      </w:pPr>
    </w:p>
    <w:p w14:paraId="332BD1BE" w14:textId="3A6C9EED" w:rsidR="00EE78A2" w:rsidRPr="00F8565D" w:rsidRDefault="00EE78A2"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Despite the high stakes involved in maintaining vocal health for performing artists, very few Higher Education Institutions (HEIs) formally embed comprehensive vocal health education within their curricula, leading to gaps in training and preparedness among graduates (</w:t>
      </w:r>
      <w:r w:rsidR="006302D4" w:rsidRPr="00F8565D">
        <w:rPr>
          <w:rFonts w:asciiTheme="minorBidi" w:hAnsiTheme="minorBidi" w:cstheme="minorBidi"/>
          <w:sz w:val="22"/>
          <w:szCs w:val="22"/>
        </w:rPr>
        <w:t>Verdolini Abbott and Milbrath, 2019</w:t>
      </w:r>
      <w:r w:rsidRPr="00F8565D">
        <w:rPr>
          <w:rFonts w:asciiTheme="minorBidi" w:hAnsiTheme="minorBidi" w:cstheme="minorBidi"/>
          <w:sz w:val="22"/>
          <w:szCs w:val="22"/>
        </w:rPr>
        <w:t>). Vocal hygiene might be mentioned in technique classes or warm-ups, but structured modules on injury prevention, physiology, or psychosocial voice care are rare (King, 2023). Even when external vocal health professionals are brought in, their involvement tends to be reactive</w:t>
      </w:r>
      <w:r w:rsidR="006302D4" w:rsidRPr="00F8565D">
        <w:rPr>
          <w:rFonts w:asciiTheme="minorBidi" w:hAnsiTheme="minorBidi" w:cstheme="minorBidi"/>
          <w:sz w:val="22"/>
          <w:szCs w:val="22"/>
        </w:rPr>
        <w:t>, for example treating injury, rather</w:t>
      </w:r>
      <w:r w:rsidRPr="00F8565D">
        <w:rPr>
          <w:rFonts w:asciiTheme="minorBidi" w:hAnsiTheme="minorBidi" w:cstheme="minorBidi"/>
          <w:sz w:val="22"/>
          <w:szCs w:val="22"/>
        </w:rPr>
        <w:t xml:space="preserve"> than proactive or developmental. Faulkner (202</w:t>
      </w:r>
      <w:r w:rsidR="006704AF">
        <w:rPr>
          <w:rFonts w:asciiTheme="minorBidi" w:hAnsiTheme="minorBidi" w:cstheme="minorBidi"/>
          <w:sz w:val="22"/>
          <w:szCs w:val="22"/>
        </w:rPr>
        <w:t>3</w:t>
      </w:r>
      <w:r w:rsidRPr="00F8565D">
        <w:rPr>
          <w:rFonts w:asciiTheme="minorBidi" w:hAnsiTheme="minorBidi" w:cstheme="minorBidi"/>
          <w:sz w:val="22"/>
          <w:szCs w:val="22"/>
        </w:rPr>
        <w:t xml:space="preserve">) argues this reflects a wider </w:t>
      </w:r>
      <w:r w:rsidRPr="00F8565D">
        <w:rPr>
          <w:rFonts w:asciiTheme="minorBidi" w:hAnsiTheme="minorBidi" w:cstheme="minorBidi"/>
          <w:sz w:val="22"/>
          <w:szCs w:val="22"/>
        </w:rPr>
        <w:lastRenderedPageBreak/>
        <w:t>divide between academia and practice: conservatoires prioritise output, whil</w:t>
      </w:r>
      <w:r w:rsidR="006302D4" w:rsidRPr="00F8565D">
        <w:rPr>
          <w:rFonts w:asciiTheme="minorBidi" w:hAnsiTheme="minorBidi" w:cstheme="minorBidi"/>
          <w:sz w:val="22"/>
          <w:szCs w:val="22"/>
        </w:rPr>
        <w:t>st</w:t>
      </w:r>
      <w:r w:rsidRPr="00F8565D">
        <w:rPr>
          <w:rFonts w:asciiTheme="minorBidi" w:hAnsiTheme="minorBidi" w:cstheme="minorBidi"/>
          <w:sz w:val="22"/>
          <w:szCs w:val="22"/>
        </w:rPr>
        <w:t xml:space="preserve"> universities lag behind in specialist provision. </w:t>
      </w:r>
    </w:p>
    <w:p w14:paraId="4F4C0736" w14:textId="572347CB" w:rsidR="006302D4" w:rsidRPr="00F8565D" w:rsidRDefault="00EE78A2" w:rsidP="00966EB7">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Additionally, a lack of interdisciplinary collaboration between singing teachers, speech and language therapists, and laryngologists limits the scope of student support (Brown, 2024). As Hilton (2021) notes, gaps of communication between healthcare and pedagogy undermines the effectiveness of both areas. This disconnect highlights a need for shared language, joined up curricula and cross-professional training.</w:t>
      </w:r>
    </w:p>
    <w:p w14:paraId="0932B8DB" w14:textId="7F86135B" w:rsidR="001A414A" w:rsidRPr="00F8565D" w:rsidRDefault="00F70477" w:rsidP="00065EAE">
      <w:pPr>
        <w:pStyle w:val="Heading3"/>
        <w:ind w:firstLine="720"/>
        <w:rPr>
          <w:rFonts w:asciiTheme="minorBidi" w:hAnsiTheme="minorBidi" w:cstheme="minorBidi"/>
          <w:sz w:val="22"/>
          <w:szCs w:val="22"/>
        </w:rPr>
      </w:pPr>
      <w:bookmarkStart w:id="50" w:name="_Toc206445001"/>
      <w:bookmarkStart w:id="51" w:name="_Toc206610651"/>
      <w:r w:rsidRPr="00F8565D">
        <w:rPr>
          <w:rFonts w:asciiTheme="minorBidi" w:hAnsiTheme="minorBidi" w:cstheme="minorBidi"/>
          <w:sz w:val="22"/>
          <w:szCs w:val="22"/>
        </w:rPr>
        <w:t xml:space="preserve">2.2.3 </w:t>
      </w:r>
      <w:r w:rsidR="000E2E58" w:rsidRPr="00F8565D">
        <w:rPr>
          <w:rFonts w:asciiTheme="minorBidi" w:hAnsiTheme="minorBidi" w:cstheme="minorBidi"/>
          <w:sz w:val="22"/>
          <w:szCs w:val="22"/>
        </w:rPr>
        <w:t>Socioeconomic and Political considerations</w:t>
      </w:r>
      <w:bookmarkEnd w:id="50"/>
      <w:bookmarkEnd w:id="51"/>
      <w:r w:rsidR="000E2E58" w:rsidRPr="00F8565D">
        <w:rPr>
          <w:rFonts w:asciiTheme="minorBidi" w:hAnsiTheme="minorBidi" w:cstheme="minorBidi"/>
          <w:sz w:val="22"/>
          <w:szCs w:val="22"/>
        </w:rPr>
        <w:t xml:space="preserve"> </w:t>
      </w:r>
    </w:p>
    <w:p w14:paraId="437CA5AF" w14:textId="36A8A27A" w:rsidR="000E2E58" w:rsidRPr="00F8565D" w:rsidRDefault="000E2E58"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Access to vocal health services is also shaped by socioeconomic and policy-driven forces. As Arts Council England (2022) notes, precarity is endemic in the UK creative sector. MT training is expensive, and private voice therapy or coaching is often unaffordable for students already burdened with tuition debt. </w:t>
      </w:r>
      <w:r w:rsidR="004C508F" w:rsidRPr="00F8565D">
        <w:rPr>
          <w:rFonts w:asciiTheme="minorBidi" w:hAnsiTheme="minorBidi" w:cstheme="minorBidi"/>
          <w:sz w:val="22"/>
          <w:szCs w:val="22"/>
        </w:rPr>
        <w:t xml:space="preserve">Charities such as </w:t>
      </w:r>
      <w:r w:rsidR="006302D4" w:rsidRPr="00F8565D">
        <w:rPr>
          <w:rFonts w:asciiTheme="minorBidi" w:hAnsiTheme="minorBidi" w:cstheme="minorBidi"/>
          <w:sz w:val="22"/>
          <w:szCs w:val="22"/>
        </w:rPr>
        <w:t xml:space="preserve">the </w:t>
      </w:r>
      <w:r w:rsidR="004C508F" w:rsidRPr="00F8565D">
        <w:rPr>
          <w:rFonts w:asciiTheme="minorBidi" w:hAnsiTheme="minorBidi" w:cstheme="minorBidi"/>
          <w:sz w:val="22"/>
          <w:szCs w:val="22"/>
        </w:rPr>
        <w:t>B</w:t>
      </w:r>
      <w:r w:rsidR="006302D4" w:rsidRPr="00F8565D">
        <w:rPr>
          <w:rFonts w:asciiTheme="minorBidi" w:hAnsiTheme="minorBidi" w:cstheme="minorBidi"/>
          <w:sz w:val="22"/>
          <w:szCs w:val="22"/>
        </w:rPr>
        <w:t xml:space="preserve">ritish </w:t>
      </w:r>
      <w:r w:rsidR="004C508F" w:rsidRPr="00F8565D">
        <w:rPr>
          <w:rFonts w:asciiTheme="minorBidi" w:hAnsiTheme="minorBidi" w:cstheme="minorBidi"/>
          <w:sz w:val="22"/>
          <w:szCs w:val="22"/>
        </w:rPr>
        <w:t>A</w:t>
      </w:r>
      <w:r w:rsidR="006302D4" w:rsidRPr="00F8565D">
        <w:rPr>
          <w:rFonts w:asciiTheme="minorBidi" w:hAnsiTheme="minorBidi" w:cstheme="minorBidi"/>
          <w:sz w:val="22"/>
          <w:szCs w:val="22"/>
        </w:rPr>
        <w:t xml:space="preserve">ssociation of </w:t>
      </w:r>
      <w:r w:rsidR="004C508F" w:rsidRPr="00F8565D">
        <w:rPr>
          <w:rFonts w:asciiTheme="minorBidi" w:hAnsiTheme="minorBidi" w:cstheme="minorBidi"/>
          <w:sz w:val="22"/>
          <w:szCs w:val="22"/>
        </w:rPr>
        <w:t>P</w:t>
      </w:r>
      <w:r w:rsidR="006302D4" w:rsidRPr="00F8565D">
        <w:rPr>
          <w:rFonts w:asciiTheme="minorBidi" w:hAnsiTheme="minorBidi" w:cstheme="minorBidi"/>
          <w:sz w:val="22"/>
          <w:szCs w:val="22"/>
        </w:rPr>
        <w:t xml:space="preserve">erforming </w:t>
      </w:r>
      <w:r w:rsidR="004C508F" w:rsidRPr="00F8565D">
        <w:rPr>
          <w:rFonts w:asciiTheme="minorBidi" w:hAnsiTheme="minorBidi" w:cstheme="minorBidi"/>
          <w:sz w:val="22"/>
          <w:szCs w:val="22"/>
        </w:rPr>
        <w:t>A</w:t>
      </w:r>
      <w:r w:rsidR="006302D4" w:rsidRPr="00F8565D">
        <w:rPr>
          <w:rFonts w:asciiTheme="minorBidi" w:hAnsiTheme="minorBidi" w:cstheme="minorBidi"/>
          <w:sz w:val="22"/>
          <w:szCs w:val="22"/>
        </w:rPr>
        <w:t xml:space="preserve">rts </w:t>
      </w:r>
      <w:r w:rsidR="004C508F" w:rsidRPr="00F8565D">
        <w:rPr>
          <w:rFonts w:asciiTheme="minorBidi" w:hAnsiTheme="minorBidi" w:cstheme="minorBidi"/>
          <w:sz w:val="22"/>
          <w:szCs w:val="22"/>
        </w:rPr>
        <w:t>M</w:t>
      </w:r>
      <w:r w:rsidR="006302D4" w:rsidRPr="00F8565D">
        <w:rPr>
          <w:rFonts w:asciiTheme="minorBidi" w:hAnsiTheme="minorBidi" w:cstheme="minorBidi"/>
          <w:sz w:val="22"/>
          <w:szCs w:val="22"/>
        </w:rPr>
        <w:t>edicine (BAPAM)</w:t>
      </w:r>
      <w:r w:rsidR="004C508F" w:rsidRPr="00F8565D">
        <w:rPr>
          <w:rFonts w:asciiTheme="minorBidi" w:hAnsiTheme="minorBidi" w:cstheme="minorBidi"/>
          <w:sz w:val="22"/>
          <w:szCs w:val="22"/>
        </w:rPr>
        <w:t xml:space="preserve"> and Help Musicians offer some support, however these rely on fundraising. </w:t>
      </w:r>
      <w:r w:rsidRPr="00F8565D">
        <w:rPr>
          <w:rFonts w:asciiTheme="minorBidi" w:hAnsiTheme="minorBidi" w:cstheme="minorBidi"/>
          <w:sz w:val="22"/>
          <w:szCs w:val="22"/>
        </w:rPr>
        <w:t xml:space="preserve">Recent cuts to arts funding and the impact of Brexit and COVID-19 have further </w:t>
      </w:r>
      <w:r w:rsidR="005F5AE2" w:rsidRPr="00F8565D">
        <w:rPr>
          <w:rFonts w:asciiTheme="minorBidi" w:hAnsiTheme="minorBidi" w:cstheme="minorBidi"/>
          <w:sz w:val="22"/>
          <w:szCs w:val="22"/>
        </w:rPr>
        <w:t>destabilised</w:t>
      </w:r>
      <w:r w:rsidRPr="00F8565D">
        <w:rPr>
          <w:rFonts w:asciiTheme="minorBidi" w:hAnsiTheme="minorBidi" w:cstheme="minorBidi"/>
          <w:sz w:val="22"/>
          <w:szCs w:val="22"/>
        </w:rPr>
        <w:t xml:space="preserve"> pathways into stable, healthy employment </w:t>
      </w:r>
      <w:r w:rsidR="009018AC" w:rsidRPr="00F8565D">
        <w:rPr>
          <w:rFonts w:asciiTheme="minorBidi" w:hAnsiTheme="minorBidi" w:cstheme="minorBidi"/>
          <w:sz w:val="22"/>
          <w:szCs w:val="22"/>
        </w:rPr>
        <w:t>with</w:t>
      </w:r>
      <w:r w:rsidRPr="00F8565D">
        <w:rPr>
          <w:rFonts w:asciiTheme="minorBidi" w:hAnsiTheme="minorBidi" w:cstheme="minorBidi"/>
          <w:sz w:val="22"/>
          <w:szCs w:val="22"/>
        </w:rPr>
        <w:t xml:space="preserve">in the arts (The Stage, 2023). </w:t>
      </w:r>
    </w:p>
    <w:p w14:paraId="5641D277" w14:textId="7BDA8E79" w:rsidR="000E2E58" w:rsidRPr="00F8565D" w:rsidRDefault="00BF5950" w:rsidP="00046AF1">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Equity of health access becomes critical in vocal training, as students from marginali</w:t>
      </w:r>
      <w:r w:rsidR="006302D4" w:rsidRPr="00F8565D">
        <w:rPr>
          <w:rFonts w:asciiTheme="minorBidi" w:hAnsiTheme="minorBidi" w:cstheme="minorBidi"/>
          <w:sz w:val="22"/>
          <w:szCs w:val="22"/>
        </w:rPr>
        <w:t>s</w:t>
      </w:r>
      <w:r w:rsidRPr="00F8565D">
        <w:rPr>
          <w:rFonts w:asciiTheme="minorBidi" w:hAnsiTheme="minorBidi" w:cstheme="minorBidi"/>
          <w:sz w:val="22"/>
          <w:szCs w:val="22"/>
        </w:rPr>
        <w:t>ed or working-class backgrounds may have limited prior exposure to voice care practices and often face financial barriers to accessing essential resources such as steaming devices, vocal therapy, or the ability to take adequate rest breaks (</w:t>
      </w:r>
      <w:r w:rsidR="00EE1EF2">
        <w:rPr>
          <w:rFonts w:asciiTheme="minorBidi" w:hAnsiTheme="minorBidi" w:cstheme="minorBidi"/>
          <w:sz w:val="22"/>
          <w:szCs w:val="22"/>
        </w:rPr>
        <w:t>Mayne and Namazi, 2023</w:t>
      </w:r>
      <w:r w:rsidR="008E394B" w:rsidRPr="00F8565D">
        <w:rPr>
          <w:rFonts w:asciiTheme="minorBidi" w:hAnsiTheme="minorBidi" w:cstheme="minorBidi"/>
          <w:sz w:val="22"/>
          <w:szCs w:val="22"/>
        </w:rPr>
        <w:t xml:space="preserve">; </w:t>
      </w:r>
      <w:r w:rsidRPr="00F8565D">
        <w:rPr>
          <w:rFonts w:asciiTheme="minorBidi" w:hAnsiTheme="minorBidi" w:cstheme="minorBidi"/>
          <w:sz w:val="22"/>
          <w:szCs w:val="22"/>
        </w:rPr>
        <w:t xml:space="preserve">Coffey </w:t>
      </w:r>
      <w:r w:rsidR="008E394B" w:rsidRPr="00F8565D">
        <w:rPr>
          <w:rFonts w:asciiTheme="minorBidi" w:hAnsiTheme="minorBidi" w:cstheme="minorBidi"/>
          <w:sz w:val="22"/>
          <w:szCs w:val="22"/>
        </w:rPr>
        <w:t>and</w:t>
      </w:r>
      <w:r w:rsidRPr="00F8565D">
        <w:rPr>
          <w:rFonts w:asciiTheme="minorBidi" w:hAnsiTheme="minorBidi" w:cstheme="minorBidi"/>
          <w:sz w:val="22"/>
          <w:szCs w:val="22"/>
        </w:rPr>
        <w:t xml:space="preserve"> Lawlor, 2020; </w:t>
      </w:r>
      <w:r w:rsidR="008E394B" w:rsidRPr="00F8565D">
        <w:rPr>
          <w:rFonts w:asciiTheme="minorBidi" w:hAnsiTheme="minorBidi" w:cstheme="minorBidi"/>
          <w:sz w:val="22"/>
          <w:szCs w:val="22"/>
        </w:rPr>
        <w:t>Kenny et al, 2018</w:t>
      </w:r>
      <w:r w:rsidRPr="00F8565D">
        <w:rPr>
          <w:rFonts w:asciiTheme="minorBidi" w:hAnsiTheme="minorBidi" w:cstheme="minorBidi"/>
          <w:sz w:val="22"/>
          <w:szCs w:val="22"/>
        </w:rPr>
        <w:t xml:space="preserve">). </w:t>
      </w:r>
      <w:r w:rsidR="000E2E58" w:rsidRPr="00F8565D">
        <w:rPr>
          <w:rFonts w:asciiTheme="minorBidi" w:hAnsiTheme="minorBidi" w:cstheme="minorBidi"/>
          <w:sz w:val="22"/>
          <w:szCs w:val="22"/>
        </w:rPr>
        <w:t xml:space="preserve">This raises questions of inclusion, not just pedagogy (Carey </w:t>
      </w:r>
      <w:r w:rsidR="008E394B" w:rsidRPr="00F8565D">
        <w:rPr>
          <w:rFonts w:asciiTheme="minorBidi" w:hAnsiTheme="minorBidi" w:cstheme="minorBidi"/>
          <w:sz w:val="22"/>
          <w:szCs w:val="22"/>
        </w:rPr>
        <w:t>and</w:t>
      </w:r>
      <w:r w:rsidR="000E2E58" w:rsidRPr="00F8565D">
        <w:rPr>
          <w:rFonts w:asciiTheme="minorBidi" w:hAnsiTheme="minorBidi" w:cstheme="minorBidi"/>
          <w:sz w:val="22"/>
          <w:szCs w:val="22"/>
        </w:rPr>
        <w:t xml:space="preserve"> Grant, 2015). Moreover, mental health challenges intersect with vocal health; anxiety and depression are common amongst </w:t>
      </w:r>
      <w:r w:rsidR="00033A20" w:rsidRPr="00F8565D">
        <w:rPr>
          <w:rFonts w:asciiTheme="minorBidi" w:hAnsiTheme="minorBidi" w:cstheme="minorBidi"/>
          <w:sz w:val="22"/>
          <w:szCs w:val="22"/>
        </w:rPr>
        <w:t>university</w:t>
      </w:r>
      <w:r w:rsidR="000E2E58" w:rsidRPr="00F8565D">
        <w:rPr>
          <w:rFonts w:asciiTheme="minorBidi" w:hAnsiTheme="minorBidi" w:cstheme="minorBidi"/>
          <w:sz w:val="22"/>
          <w:szCs w:val="22"/>
        </w:rPr>
        <w:t xml:space="preserve"> students</w:t>
      </w:r>
      <w:r w:rsidR="00033A20" w:rsidRPr="00F8565D">
        <w:rPr>
          <w:rFonts w:asciiTheme="minorBidi" w:hAnsiTheme="minorBidi" w:cstheme="minorBidi"/>
          <w:sz w:val="22"/>
          <w:szCs w:val="22"/>
        </w:rPr>
        <w:t xml:space="preserve"> (Bradan, 2024)</w:t>
      </w:r>
      <w:r w:rsidR="000E2E58" w:rsidRPr="00F8565D">
        <w:rPr>
          <w:rFonts w:asciiTheme="minorBidi" w:hAnsiTheme="minorBidi" w:cstheme="minorBidi"/>
          <w:sz w:val="22"/>
          <w:szCs w:val="22"/>
        </w:rPr>
        <w:t>, impacting breath flow, vocal quality, and performance readiness</w:t>
      </w:r>
      <w:r w:rsidR="00EE78A2" w:rsidRPr="00F8565D">
        <w:rPr>
          <w:rFonts w:asciiTheme="minorBidi" w:hAnsiTheme="minorBidi" w:cstheme="minorBidi"/>
          <w:sz w:val="22"/>
          <w:szCs w:val="22"/>
        </w:rPr>
        <w:t xml:space="preserve"> (</w:t>
      </w:r>
      <w:r w:rsidR="006704AF">
        <w:rPr>
          <w:rFonts w:asciiTheme="minorBidi" w:hAnsiTheme="minorBidi" w:cstheme="minorBidi"/>
          <w:sz w:val="22"/>
          <w:szCs w:val="22"/>
        </w:rPr>
        <w:t>Henshaw and Collyer, 2022</w:t>
      </w:r>
      <w:r w:rsidR="00EE78A2" w:rsidRPr="00F8565D">
        <w:rPr>
          <w:rFonts w:asciiTheme="minorBidi" w:hAnsiTheme="minorBidi" w:cstheme="minorBidi"/>
          <w:sz w:val="22"/>
          <w:szCs w:val="22"/>
        </w:rPr>
        <w:t xml:space="preserve">). Increased stressors on MT performers can lead to complications such as muscle tension dysphonia which targets laryngeal tension, which can be detrimental to the performer without the correct support (Thomas </w:t>
      </w:r>
      <w:r w:rsidR="0088773A" w:rsidRPr="00F8565D">
        <w:rPr>
          <w:rFonts w:asciiTheme="minorBidi" w:hAnsiTheme="minorBidi" w:cstheme="minorBidi"/>
          <w:sz w:val="22"/>
          <w:szCs w:val="22"/>
        </w:rPr>
        <w:t xml:space="preserve">and </w:t>
      </w:r>
      <w:r w:rsidR="00EE78A2" w:rsidRPr="00F8565D">
        <w:rPr>
          <w:rFonts w:asciiTheme="minorBidi" w:hAnsiTheme="minorBidi" w:cstheme="minorBidi"/>
          <w:sz w:val="22"/>
          <w:szCs w:val="22"/>
        </w:rPr>
        <w:t xml:space="preserve">Alexander, 2025). </w:t>
      </w:r>
      <w:r w:rsidR="00D7325D" w:rsidRPr="00F8565D">
        <w:rPr>
          <w:rFonts w:asciiTheme="minorBidi" w:hAnsiTheme="minorBidi" w:cstheme="minorBidi"/>
          <w:sz w:val="22"/>
          <w:szCs w:val="22"/>
        </w:rPr>
        <w:t>Whilst singing is known to have benefits for mental health and well-being (Clift, 2012), it is widely recognised that professional singers do not reap these benefits (Heyman et al, 2019). With the professional expectations of the industry and added pressures of perfectionism, instead of reaping the benefits professionals instead have a higher production of cortisol, known to increase stress which reduces the benefits singing can have on the body (Juncos, 2022).</w:t>
      </w:r>
    </w:p>
    <w:p w14:paraId="3847C4E4" w14:textId="55722599" w:rsidR="008E394B" w:rsidRPr="00F8565D" w:rsidRDefault="000E2E58" w:rsidP="0041408B">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lastRenderedPageBreak/>
        <w:t>Moreover, with the rising cost of living and limited access to resources for low-income families</w:t>
      </w:r>
      <w:r w:rsidR="00D7325D" w:rsidRPr="00F8565D">
        <w:rPr>
          <w:rFonts w:asciiTheme="minorBidi" w:hAnsiTheme="minorBidi" w:cstheme="minorBidi"/>
          <w:sz w:val="22"/>
          <w:szCs w:val="22"/>
        </w:rPr>
        <w:t xml:space="preserve"> (Parliament, 2025)</w:t>
      </w:r>
      <w:r w:rsidRPr="00F8565D">
        <w:rPr>
          <w:rFonts w:asciiTheme="minorBidi" w:hAnsiTheme="minorBidi" w:cstheme="minorBidi"/>
          <w:sz w:val="22"/>
          <w:szCs w:val="22"/>
        </w:rPr>
        <w:t xml:space="preserve">, students rely on </w:t>
      </w:r>
      <w:r w:rsidR="008E394B" w:rsidRPr="00F8565D">
        <w:rPr>
          <w:rFonts w:asciiTheme="minorBidi" w:hAnsiTheme="minorBidi" w:cstheme="minorBidi"/>
          <w:sz w:val="22"/>
          <w:szCs w:val="22"/>
        </w:rPr>
        <w:t>low-cost</w:t>
      </w:r>
      <w:r w:rsidRPr="00F8565D">
        <w:rPr>
          <w:rFonts w:asciiTheme="minorBidi" w:hAnsiTheme="minorBidi" w:cstheme="minorBidi"/>
          <w:sz w:val="22"/>
          <w:szCs w:val="22"/>
        </w:rPr>
        <w:t xml:space="preserve"> information which can sometimes come in the form of social media which can </w:t>
      </w:r>
      <w:r w:rsidR="009018AC" w:rsidRPr="00F8565D">
        <w:rPr>
          <w:rFonts w:asciiTheme="minorBidi" w:hAnsiTheme="minorBidi" w:cstheme="minorBidi"/>
          <w:sz w:val="22"/>
          <w:szCs w:val="22"/>
        </w:rPr>
        <w:t>lead to</w:t>
      </w:r>
      <w:r w:rsidRPr="00F8565D">
        <w:rPr>
          <w:rFonts w:asciiTheme="minorBidi" w:hAnsiTheme="minorBidi" w:cstheme="minorBidi"/>
          <w:sz w:val="22"/>
          <w:szCs w:val="22"/>
        </w:rPr>
        <w:t xml:space="preserve"> misinformation or misguided information on how to take care of the voice</w:t>
      </w:r>
      <w:r w:rsidR="00D7325D" w:rsidRPr="00F8565D">
        <w:rPr>
          <w:rFonts w:asciiTheme="minorBidi" w:hAnsiTheme="minorBidi" w:cstheme="minorBidi"/>
          <w:sz w:val="22"/>
          <w:szCs w:val="22"/>
        </w:rPr>
        <w:t xml:space="preserve"> (Brown et al, 2016; Sande et al, 2021, Ye Lei et al 2021)</w:t>
      </w:r>
      <w:r w:rsidRPr="00F8565D">
        <w:rPr>
          <w:rFonts w:asciiTheme="minorBidi" w:hAnsiTheme="minorBidi" w:cstheme="minorBidi"/>
          <w:sz w:val="22"/>
          <w:szCs w:val="22"/>
        </w:rPr>
        <w:t>.</w:t>
      </w:r>
    </w:p>
    <w:p w14:paraId="475FB41C" w14:textId="50B5FA28" w:rsidR="000E2E58" w:rsidRPr="00F8565D" w:rsidRDefault="00F70477" w:rsidP="00065EAE">
      <w:pPr>
        <w:pStyle w:val="Heading3"/>
        <w:ind w:firstLine="720"/>
        <w:rPr>
          <w:rFonts w:asciiTheme="minorBidi" w:hAnsiTheme="minorBidi" w:cstheme="minorBidi"/>
          <w:sz w:val="22"/>
          <w:szCs w:val="22"/>
        </w:rPr>
      </w:pPr>
      <w:bookmarkStart w:id="52" w:name="_Toc206445002"/>
      <w:bookmarkStart w:id="53" w:name="_Toc206610652"/>
      <w:r w:rsidRPr="00F8565D">
        <w:rPr>
          <w:rFonts w:asciiTheme="minorBidi" w:hAnsiTheme="minorBidi" w:cstheme="minorBidi"/>
          <w:sz w:val="22"/>
          <w:szCs w:val="22"/>
        </w:rPr>
        <w:t xml:space="preserve">2.3 </w:t>
      </w:r>
      <w:r w:rsidR="000E2E58" w:rsidRPr="00F8565D">
        <w:rPr>
          <w:rFonts w:asciiTheme="minorBidi" w:hAnsiTheme="minorBidi" w:cstheme="minorBidi"/>
          <w:sz w:val="22"/>
          <w:szCs w:val="22"/>
        </w:rPr>
        <w:t>Narrow Field of Study</w:t>
      </w:r>
      <w:bookmarkEnd w:id="52"/>
      <w:bookmarkEnd w:id="53"/>
    </w:p>
    <w:p w14:paraId="3EFB5584" w14:textId="77777777" w:rsidR="002B4F66" w:rsidRPr="00F8565D" w:rsidRDefault="002B4F66" w:rsidP="00F70477">
      <w:pPr>
        <w:pStyle w:val="Heading3"/>
        <w:rPr>
          <w:rFonts w:asciiTheme="minorBidi" w:hAnsiTheme="minorBidi" w:cstheme="minorBidi"/>
          <w:sz w:val="22"/>
          <w:szCs w:val="22"/>
        </w:rPr>
      </w:pPr>
    </w:p>
    <w:p w14:paraId="090C48A6" w14:textId="6671719F" w:rsidR="000E2E58" w:rsidRPr="00F8565D" w:rsidRDefault="00F70477" w:rsidP="00065EAE">
      <w:pPr>
        <w:pStyle w:val="Heading3"/>
        <w:ind w:firstLine="720"/>
        <w:rPr>
          <w:rFonts w:asciiTheme="minorBidi" w:hAnsiTheme="minorBidi" w:cstheme="minorBidi"/>
          <w:sz w:val="22"/>
          <w:szCs w:val="22"/>
        </w:rPr>
      </w:pPr>
      <w:bookmarkStart w:id="54" w:name="_Toc206445003"/>
      <w:bookmarkStart w:id="55" w:name="_Toc206610653"/>
      <w:r w:rsidRPr="00F8565D">
        <w:rPr>
          <w:rFonts w:asciiTheme="minorBidi" w:hAnsiTheme="minorBidi" w:cstheme="minorBidi"/>
          <w:sz w:val="22"/>
          <w:szCs w:val="22"/>
        </w:rPr>
        <w:t xml:space="preserve">2.3.1 </w:t>
      </w:r>
      <w:r w:rsidR="000E2E58" w:rsidRPr="00F8565D">
        <w:rPr>
          <w:rFonts w:asciiTheme="minorBidi" w:hAnsiTheme="minorBidi" w:cstheme="minorBidi"/>
          <w:sz w:val="22"/>
          <w:szCs w:val="22"/>
        </w:rPr>
        <w:t>UK Musical Theatre Training Landscape</w:t>
      </w:r>
      <w:bookmarkEnd w:id="54"/>
      <w:bookmarkEnd w:id="55"/>
    </w:p>
    <w:p w14:paraId="7CAC13E6" w14:textId="77777777" w:rsidR="001A414A" w:rsidRPr="00F8565D" w:rsidRDefault="001A414A" w:rsidP="001A414A">
      <w:pPr>
        <w:rPr>
          <w:rFonts w:asciiTheme="minorBidi" w:hAnsiTheme="minorBidi" w:cstheme="minorBidi"/>
          <w:sz w:val="22"/>
          <w:szCs w:val="22"/>
        </w:rPr>
      </w:pPr>
    </w:p>
    <w:p w14:paraId="340E8630" w14:textId="34C8452C" w:rsidR="000E2E58" w:rsidRPr="00F8565D" w:rsidRDefault="00BF5950" w:rsidP="004B06D6">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 UK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training sector is vibrant with established institutions such as ArtsEd, Mountview, and the Royal Central School of Speech and Drama operating alongside newer university-led degree programmes</w:t>
      </w:r>
      <w:r w:rsidR="00EE78A2" w:rsidRPr="00F8565D">
        <w:rPr>
          <w:rFonts w:asciiTheme="minorBidi" w:hAnsiTheme="minorBidi" w:cstheme="minorBidi"/>
          <w:sz w:val="22"/>
          <w:szCs w:val="22"/>
        </w:rPr>
        <w:t xml:space="preserve"> such as The Hammond, Performers and Emil Dale</w:t>
      </w:r>
      <w:r w:rsidRPr="00F8565D">
        <w:rPr>
          <w:rFonts w:asciiTheme="minorBidi" w:hAnsiTheme="minorBidi" w:cstheme="minorBidi"/>
          <w:sz w:val="22"/>
          <w:szCs w:val="22"/>
        </w:rPr>
        <w:t>. These providers often adopt varying approaches to voice pedagogy, stylistic focus, and student support, reflecting a lack of standardisation across the sector</w:t>
      </w:r>
      <w:r w:rsidR="00BF6FB7">
        <w:rPr>
          <w:rFonts w:asciiTheme="minorBidi" w:hAnsiTheme="minorBidi" w:cstheme="minorBidi"/>
          <w:sz w:val="22"/>
          <w:szCs w:val="22"/>
        </w:rPr>
        <w:t xml:space="preserve">. </w:t>
      </w:r>
      <w:r w:rsidR="000E2E58" w:rsidRPr="00F8565D">
        <w:rPr>
          <w:rFonts w:asciiTheme="minorBidi" w:hAnsiTheme="minorBidi" w:cstheme="minorBidi"/>
          <w:sz w:val="22"/>
          <w:szCs w:val="22"/>
        </w:rPr>
        <w:t xml:space="preserve">Research by Hilton </w:t>
      </w:r>
      <w:r w:rsidR="008E394B" w:rsidRPr="00F8565D">
        <w:rPr>
          <w:rFonts w:asciiTheme="minorBidi" w:hAnsiTheme="minorBidi" w:cstheme="minorBidi"/>
          <w:sz w:val="22"/>
          <w:szCs w:val="22"/>
        </w:rPr>
        <w:t>and</w:t>
      </w:r>
      <w:r w:rsidR="000E2E58" w:rsidRPr="00F8565D">
        <w:rPr>
          <w:rFonts w:asciiTheme="minorBidi" w:hAnsiTheme="minorBidi" w:cstheme="minorBidi"/>
          <w:sz w:val="22"/>
          <w:szCs w:val="22"/>
        </w:rPr>
        <w:t xml:space="preserve"> Faulkner (202</w:t>
      </w:r>
      <w:r w:rsidR="006704AF">
        <w:rPr>
          <w:rFonts w:asciiTheme="minorBidi" w:hAnsiTheme="minorBidi" w:cstheme="minorBidi"/>
          <w:sz w:val="22"/>
          <w:szCs w:val="22"/>
        </w:rPr>
        <w:t>1</w:t>
      </w:r>
      <w:r w:rsidR="000E2E58" w:rsidRPr="00F8565D">
        <w:rPr>
          <w:rFonts w:asciiTheme="minorBidi" w:hAnsiTheme="minorBidi" w:cstheme="minorBidi"/>
          <w:sz w:val="22"/>
          <w:szCs w:val="22"/>
        </w:rPr>
        <w:t xml:space="preserve">) shows that across 25 MT programmes, vocal health education was patchy and inconsistently delivered with only 12% of programmes reporting embedded vocal care support across all three years of the degree. </w:t>
      </w:r>
    </w:p>
    <w:p w14:paraId="73E0A191" w14:textId="16514C2A" w:rsidR="000E2E58" w:rsidRPr="00F8565D" w:rsidRDefault="000E2E58"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A key concern is the tension between curriculum time for vocal health, and the pressure to deliver high-volume performance work. As Miller (200</w:t>
      </w:r>
      <w:r w:rsidR="00BF5950" w:rsidRPr="00F8565D">
        <w:rPr>
          <w:rFonts w:asciiTheme="minorBidi" w:hAnsiTheme="minorBidi" w:cstheme="minorBidi"/>
          <w:sz w:val="22"/>
          <w:szCs w:val="22"/>
        </w:rPr>
        <w:t>4</w:t>
      </w:r>
      <w:r w:rsidRPr="00F8565D">
        <w:rPr>
          <w:rFonts w:asciiTheme="minorBidi" w:hAnsiTheme="minorBidi" w:cstheme="minorBidi"/>
          <w:sz w:val="22"/>
          <w:szCs w:val="22"/>
        </w:rPr>
        <w:t xml:space="preserve">) observes, the aesthetic </w:t>
      </w:r>
      <w:r w:rsidR="005F5AE2" w:rsidRPr="00F8565D">
        <w:rPr>
          <w:rFonts w:asciiTheme="minorBidi" w:hAnsiTheme="minorBidi" w:cstheme="minorBidi"/>
          <w:sz w:val="22"/>
          <w:szCs w:val="22"/>
        </w:rPr>
        <w:t>priorities</w:t>
      </w:r>
      <w:r w:rsidRPr="00F8565D">
        <w:rPr>
          <w:rFonts w:asciiTheme="minorBidi" w:hAnsiTheme="minorBidi" w:cstheme="minorBidi"/>
          <w:sz w:val="22"/>
          <w:szCs w:val="22"/>
        </w:rPr>
        <w:t xml:space="preserve"> of a programme often override the</w:t>
      </w:r>
      <w:r w:rsidR="00841AAE" w:rsidRPr="00F8565D">
        <w:rPr>
          <w:rFonts w:asciiTheme="minorBidi" w:hAnsiTheme="minorBidi" w:cstheme="minorBidi"/>
          <w:sz w:val="22"/>
          <w:szCs w:val="22"/>
        </w:rPr>
        <w:t xml:space="preserve"> pedagogical</w:t>
      </w:r>
      <w:r w:rsidRPr="00F8565D">
        <w:rPr>
          <w:rFonts w:asciiTheme="minorBidi" w:hAnsiTheme="minorBidi" w:cstheme="minorBidi"/>
          <w:sz w:val="22"/>
          <w:szCs w:val="22"/>
        </w:rPr>
        <w:t xml:space="preserve"> or physiological needs of the student. Many MT graduates report being unaware of what causes strain or how to recover from heavy vocal use, despite emerging from elite training. </w:t>
      </w:r>
    </w:p>
    <w:p w14:paraId="0F7522C0" w14:textId="35A9FD16" w:rsidR="000E2E58" w:rsidRPr="00F8565D" w:rsidRDefault="00F70477" w:rsidP="00065EAE">
      <w:pPr>
        <w:pStyle w:val="Heading3"/>
        <w:ind w:firstLine="720"/>
        <w:rPr>
          <w:rFonts w:asciiTheme="minorBidi" w:hAnsiTheme="minorBidi" w:cstheme="minorBidi"/>
          <w:sz w:val="22"/>
          <w:szCs w:val="22"/>
        </w:rPr>
      </w:pPr>
      <w:bookmarkStart w:id="56" w:name="_Toc206445004"/>
      <w:bookmarkStart w:id="57" w:name="_Toc206610654"/>
      <w:r w:rsidRPr="00F8565D">
        <w:rPr>
          <w:rFonts w:asciiTheme="minorBidi" w:hAnsiTheme="minorBidi" w:cstheme="minorBidi"/>
          <w:sz w:val="22"/>
          <w:szCs w:val="22"/>
        </w:rPr>
        <w:t xml:space="preserve">2.3.2 </w:t>
      </w:r>
      <w:r w:rsidR="000E2E58" w:rsidRPr="00F8565D">
        <w:rPr>
          <w:rFonts w:asciiTheme="minorBidi" w:hAnsiTheme="minorBidi" w:cstheme="minorBidi"/>
          <w:sz w:val="22"/>
          <w:szCs w:val="22"/>
        </w:rPr>
        <w:t>Conflicting Approaches and Philosophies</w:t>
      </w:r>
      <w:bookmarkEnd w:id="56"/>
      <w:bookmarkEnd w:id="57"/>
    </w:p>
    <w:p w14:paraId="6AA9D64C" w14:textId="77777777" w:rsidR="001A414A" w:rsidRPr="00F8565D" w:rsidRDefault="001A414A" w:rsidP="001A414A">
      <w:pPr>
        <w:rPr>
          <w:rFonts w:asciiTheme="minorBidi" w:hAnsiTheme="minorBidi" w:cstheme="minorBidi"/>
          <w:sz w:val="22"/>
          <w:szCs w:val="22"/>
        </w:rPr>
      </w:pPr>
    </w:p>
    <w:p w14:paraId="1605C4FA" w14:textId="417D1E3C" w:rsidR="00095F7E" w:rsidRPr="00F8565D" w:rsidRDefault="00BF5950" w:rsidP="000B448D">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 literature reveals ongoing pedagogical divides within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voice training, particularly the tension between classical singing and contemporary commercial music (CCM). This divide is rooted in the historic prioritisation of Western art music, which has fostered polarised ideologies around vocal technique and legitimacy. LoVetri (2002) and Nair (2007) advocate for the recognition and validation of diverse stylistic approaches across genres, emphasising the need for inclusivity in voice pedagogy. Meanwhile, Chapman (2006) highlights persistent biases that marginalise belting and speech-based phonation, practices essential in CCM, due to aesthetic preferences that favour classical norms. More recent scholarship continues to explore these tensions, calling for integrated pedagogical frameworks that respect stylistic authenticity whil</w:t>
      </w:r>
      <w:r w:rsidR="008E394B" w:rsidRPr="00F8565D">
        <w:rPr>
          <w:rFonts w:asciiTheme="minorBidi" w:hAnsiTheme="minorBidi" w:cstheme="minorBidi"/>
          <w:sz w:val="22"/>
          <w:szCs w:val="22"/>
        </w:rPr>
        <w:t>st</w:t>
      </w:r>
      <w:r w:rsidRPr="00F8565D">
        <w:rPr>
          <w:rFonts w:asciiTheme="minorBidi" w:hAnsiTheme="minorBidi" w:cstheme="minorBidi"/>
          <w:sz w:val="22"/>
          <w:szCs w:val="22"/>
        </w:rPr>
        <w:t xml:space="preserve"> promoting vocal health (</w:t>
      </w:r>
      <w:r w:rsidR="008E394B" w:rsidRPr="00F8565D">
        <w:rPr>
          <w:rFonts w:asciiTheme="minorBidi" w:hAnsiTheme="minorBidi" w:cstheme="minorBidi"/>
          <w:sz w:val="22"/>
          <w:szCs w:val="22"/>
        </w:rPr>
        <w:t xml:space="preserve">Sundberg and Thalén, 2023; </w:t>
      </w:r>
      <w:r w:rsidR="00581F49">
        <w:rPr>
          <w:rFonts w:asciiTheme="minorBidi" w:hAnsiTheme="minorBidi" w:cstheme="minorBidi"/>
          <w:sz w:val="22"/>
          <w:szCs w:val="22"/>
        </w:rPr>
        <w:t>Winnie, 2017</w:t>
      </w:r>
      <w:r w:rsidRPr="00F8565D">
        <w:rPr>
          <w:rFonts w:asciiTheme="minorBidi" w:hAnsiTheme="minorBidi" w:cstheme="minorBidi"/>
          <w:sz w:val="22"/>
          <w:szCs w:val="22"/>
        </w:rPr>
        <w:t>).</w:t>
      </w:r>
    </w:p>
    <w:p w14:paraId="28CEE236" w14:textId="77777777" w:rsidR="000B448D" w:rsidRPr="00F8565D" w:rsidRDefault="000B448D" w:rsidP="000B448D">
      <w:pPr>
        <w:spacing w:line="360" w:lineRule="auto"/>
        <w:ind w:firstLine="720"/>
        <w:rPr>
          <w:rFonts w:asciiTheme="minorBidi" w:hAnsiTheme="minorBidi" w:cstheme="minorBidi"/>
          <w:sz w:val="22"/>
          <w:szCs w:val="22"/>
        </w:rPr>
      </w:pPr>
    </w:p>
    <w:p w14:paraId="12D3CEE0" w14:textId="16C2C194" w:rsidR="00095F7E" w:rsidRPr="00F8565D" w:rsidRDefault="00EE78A2"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lastRenderedPageBreak/>
        <w:t>A</w:t>
      </w:r>
      <w:r w:rsidR="00095F7E" w:rsidRPr="00F8565D">
        <w:rPr>
          <w:rFonts w:asciiTheme="minorBidi" w:hAnsiTheme="minorBidi" w:cstheme="minorBidi"/>
          <w:sz w:val="22"/>
          <w:szCs w:val="22"/>
        </w:rPr>
        <w:t xml:space="preserve"> prominent debate exists between holistic and technical approaches to vocal training. Holistic educators advocate for integrated training models that encompass psychology, somatic awareness, and overall wellness alongside vocal technique (Hilton, 2021). In contrast, traditionalists tend to prioritise focused technique drills and measurable vocal efficacy, often emphasizing discipline and repetition. These tensions frequently mirror generational and institutional divides within training environments, leaving students navigating competing expectations regarding their vocal development (</w:t>
      </w:r>
      <w:r w:rsidR="008E394B" w:rsidRPr="00F8565D">
        <w:rPr>
          <w:rFonts w:asciiTheme="minorBidi" w:hAnsiTheme="minorBidi" w:cstheme="minorBidi"/>
          <w:sz w:val="22"/>
          <w:szCs w:val="22"/>
        </w:rPr>
        <w:t xml:space="preserve">Reynolds </w:t>
      </w:r>
      <w:r w:rsidR="0088773A" w:rsidRPr="00F8565D">
        <w:rPr>
          <w:rFonts w:asciiTheme="minorBidi" w:hAnsiTheme="minorBidi" w:cstheme="minorBidi"/>
          <w:sz w:val="22"/>
          <w:szCs w:val="22"/>
        </w:rPr>
        <w:t>and</w:t>
      </w:r>
      <w:r w:rsidR="008E394B" w:rsidRPr="00F8565D">
        <w:rPr>
          <w:rFonts w:asciiTheme="minorBidi" w:hAnsiTheme="minorBidi" w:cstheme="minorBidi"/>
          <w:sz w:val="22"/>
          <w:szCs w:val="22"/>
        </w:rPr>
        <w:t xml:space="preserve"> McIntyre, 2019</w:t>
      </w:r>
      <w:r w:rsidR="00095F7E" w:rsidRPr="00F8565D">
        <w:rPr>
          <w:rFonts w:asciiTheme="minorBidi" w:hAnsiTheme="minorBidi" w:cstheme="minorBidi"/>
          <w:sz w:val="22"/>
          <w:szCs w:val="22"/>
        </w:rPr>
        <w:t>).</w:t>
      </w:r>
    </w:p>
    <w:p w14:paraId="055CFE58" w14:textId="0C065462" w:rsidR="00C64D83" w:rsidRPr="00F8565D" w:rsidRDefault="00C64D83"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Finally,</w:t>
      </w:r>
      <w:r w:rsidR="004D1433" w:rsidRPr="00F8565D">
        <w:rPr>
          <w:rFonts w:asciiTheme="minorBidi" w:hAnsiTheme="minorBidi" w:cstheme="minorBidi"/>
          <w:sz w:val="22"/>
          <w:szCs w:val="22"/>
        </w:rPr>
        <w:t xml:space="preserve"> the perspectives of </w:t>
      </w:r>
      <w:r w:rsidR="008C695E" w:rsidRPr="00F8565D">
        <w:rPr>
          <w:rFonts w:asciiTheme="minorBidi" w:hAnsiTheme="minorBidi" w:cstheme="minorBidi"/>
          <w:sz w:val="22"/>
          <w:szCs w:val="22"/>
        </w:rPr>
        <w:t>educators</w:t>
      </w:r>
      <w:r w:rsidR="004D1433" w:rsidRPr="00F8565D">
        <w:rPr>
          <w:rFonts w:asciiTheme="minorBidi" w:hAnsiTheme="minorBidi" w:cstheme="minorBidi"/>
          <w:sz w:val="22"/>
          <w:szCs w:val="22"/>
        </w:rPr>
        <w:t xml:space="preserve"> and students</w:t>
      </w:r>
      <w:r w:rsidR="000468B3" w:rsidRPr="00F8565D">
        <w:rPr>
          <w:rFonts w:asciiTheme="minorBidi" w:hAnsiTheme="minorBidi" w:cstheme="minorBidi"/>
          <w:sz w:val="22"/>
          <w:szCs w:val="22"/>
        </w:rPr>
        <w:t xml:space="preserve"> on vocal health</w:t>
      </w:r>
      <w:r w:rsidR="004D1433" w:rsidRPr="00F8565D">
        <w:rPr>
          <w:rFonts w:asciiTheme="minorBidi" w:hAnsiTheme="minorBidi" w:cstheme="minorBidi"/>
          <w:sz w:val="22"/>
          <w:szCs w:val="22"/>
        </w:rPr>
        <w:t xml:space="preserve"> vary. </w:t>
      </w:r>
      <w:r w:rsidRPr="00F8565D">
        <w:rPr>
          <w:rFonts w:asciiTheme="minorBidi" w:hAnsiTheme="minorBidi" w:cstheme="minorBidi"/>
          <w:sz w:val="22"/>
          <w:szCs w:val="22"/>
        </w:rPr>
        <w:t>Whi</w:t>
      </w:r>
      <w:r w:rsidR="00FC7566" w:rsidRPr="00F8565D">
        <w:rPr>
          <w:rFonts w:asciiTheme="minorBidi" w:hAnsiTheme="minorBidi" w:cstheme="minorBidi"/>
          <w:sz w:val="22"/>
          <w:szCs w:val="22"/>
        </w:rPr>
        <w:t>lst</w:t>
      </w:r>
      <w:r w:rsidRPr="00F8565D">
        <w:rPr>
          <w:rFonts w:asciiTheme="minorBidi" w:hAnsiTheme="minorBidi" w:cstheme="minorBidi"/>
          <w:sz w:val="22"/>
          <w:szCs w:val="22"/>
        </w:rPr>
        <w:t xml:space="preserve"> teachers may perceive their </w:t>
      </w:r>
      <w:r w:rsidR="000468B3" w:rsidRPr="00F8565D">
        <w:rPr>
          <w:rFonts w:asciiTheme="minorBidi" w:hAnsiTheme="minorBidi" w:cstheme="minorBidi"/>
          <w:sz w:val="22"/>
          <w:szCs w:val="22"/>
        </w:rPr>
        <w:t xml:space="preserve">pedogeological approach </w:t>
      </w:r>
      <w:r w:rsidRPr="00F8565D">
        <w:rPr>
          <w:rFonts w:asciiTheme="minorBidi" w:hAnsiTheme="minorBidi" w:cstheme="minorBidi"/>
          <w:sz w:val="22"/>
          <w:szCs w:val="22"/>
        </w:rPr>
        <w:t>as health-orientated</w:t>
      </w:r>
      <w:r w:rsidR="000468B3" w:rsidRPr="00F8565D">
        <w:rPr>
          <w:rFonts w:asciiTheme="minorBidi" w:hAnsiTheme="minorBidi" w:cstheme="minorBidi"/>
          <w:sz w:val="22"/>
          <w:szCs w:val="22"/>
        </w:rPr>
        <w:t xml:space="preserve"> and sustainable</w:t>
      </w:r>
      <w:r w:rsidRPr="00F8565D">
        <w:rPr>
          <w:rFonts w:asciiTheme="minorBidi" w:hAnsiTheme="minorBidi" w:cstheme="minorBidi"/>
          <w:sz w:val="22"/>
          <w:szCs w:val="22"/>
        </w:rPr>
        <w:t xml:space="preserve">, students </w:t>
      </w:r>
      <w:r w:rsidR="008E394B" w:rsidRPr="00F8565D">
        <w:rPr>
          <w:rFonts w:asciiTheme="minorBidi" w:hAnsiTheme="minorBidi" w:cstheme="minorBidi"/>
          <w:sz w:val="22"/>
          <w:szCs w:val="22"/>
        </w:rPr>
        <w:t>frequently reported</w:t>
      </w:r>
      <w:r w:rsidR="000468B3" w:rsidRPr="00F8565D">
        <w:rPr>
          <w:rFonts w:asciiTheme="minorBidi" w:hAnsiTheme="minorBidi" w:cstheme="minorBidi"/>
          <w:sz w:val="22"/>
          <w:szCs w:val="22"/>
        </w:rPr>
        <w:t xml:space="preserve"> mixed messages, inconsistencies and ambiguity in the guidance they received</w:t>
      </w:r>
      <w:r w:rsidRPr="00F8565D">
        <w:rPr>
          <w:rFonts w:asciiTheme="minorBidi" w:hAnsiTheme="minorBidi" w:cstheme="minorBidi"/>
          <w:sz w:val="22"/>
          <w:szCs w:val="22"/>
        </w:rPr>
        <w:t xml:space="preserve"> (</w:t>
      </w:r>
      <w:r w:rsidR="00D60600" w:rsidRPr="00F8565D">
        <w:rPr>
          <w:rFonts w:asciiTheme="minorBidi" w:hAnsiTheme="minorBidi" w:cstheme="minorBidi"/>
          <w:sz w:val="22"/>
          <w:szCs w:val="22"/>
        </w:rPr>
        <w:t>Faulkner</w:t>
      </w:r>
      <w:r w:rsidRPr="00F8565D">
        <w:rPr>
          <w:rFonts w:asciiTheme="minorBidi" w:hAnsiTheme="minorBidi" w:cstheme="minorBidi"/>
          <w:sz w:val="22"/>
          <w:szCs w:val="22"/>
        </w:rPr>
        <w:t>, 202</w:t>
      </w:r>
      <w:r w:rsidR="006704AF">
        <w:rPr>
          <w:rFonts w:asciiTheme="minorBidi" w:hAnsiTheme="minorBidi" w:cstheme="minorBidi"/>
          <w:sz w:val="22"/>
          <w:szCs w:val="22"/>
        </w:rPr>
        <w:t>3</w:t>
      </w:r>
      <w:r w:rsidRPr="00F8565D">
        <w:rPr>
          <w:rFonts w:asciiTheme="minorBidi" w:hAnsiTheme="minorBidi" w:cstheme="minorBidi"/>
          <w:sz w:val="22"/>
          <w:szCs w:val="22"/>
        </w:rPr>
        <w:t xml:space="preserve">). </w:t>
      </w:r>
      <w:r w:rsidR="000468B3" w:rsidRPr="00F8565D">
        <w:rPr>
          <w:rFonts w:asciiTheme="minorBidi" w:hAnsiTheme="minorBidi" w:cstheme="minorBidi"/>
          <w:sz w:val="22"/>
          <w:szCs w:val="22"/>
        </w:rPr>
        <w:t xml:space="preserve">This disconnect can lead to confusion, especially for developing performers navigating the demands of intensive training environments. </w:t>
      </w:r>
      <w:r w:rsidRPr="00F8565D">
        <w:rPr>
          <w:rFonts w:asciiTheme="minorBidi" w:hAnsiTheme="minorBidi" w:cstheme="minorBidi"/>
          <w:sz w:val="22"/>
          <w:szCs w:val="22"/>
        </w:rPr>
        <w:t xml:space="preserve">Hiltons (2023) </w:t>
      </w:r>
      <w:r w:rsidR="000468B3" w:rsidRPr="00F8565D">
        <w:rPr>
          <w:rFonts w:asciiTheme="minorBidi" w:hAnsiTheme="minorBidi" w:cstheme="minorBidi"/>
          <w:sz w:val="22"/>
          <w:szCs w:val="22"/>
        </w:rPr>
        <w:t xml:space="preserve">recent study of MT UK graduates highlights this tension. Participants recalled receiving contrasting advice from different tutors, ranging </w:t>
      </w:r>
      <w:r w:rsidRPr="00F8565D">
        <w:rPr>
          <w:rFonts w:asciiTheme="minorBidi" w:hAnsiTheme="minorBidi" w:cstheme="minorBidi"/>
          <w:sz w:val="22"/>
          <w:szCs w:val="22"/>
        </w:rPr>
        <w:t xml:space="preserve">from “use your body” to “belt through it” </w:t>
      </w:r>
      <w:r w:rsidR="000468B3" w:rsidRPr="00F8565D">
        <w:rPr>
          <w:rFonts w:asciiTheme="minorBidi" w:hAnsiTheme="minorBidi" w:cstheme="minorBidi"/>
          <w:sz w:val="22"/>
          <w:szCs w:val="22"/>
        </w:rPr>
        <w:t>suggesting a lack of shared terminology, vocal health literacy and pedogeological coherence.</w:t>
      </w:r>
    </w:p>
    <w:p w14:paraId="6BE25B12" w14:textId="5305F0DA" w:rsidR="000468B3" w:rsidRPr="00F8565D" w:rsidRDefault="000468B3"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Such inconsistencies may result not only in technical uncertainty but also in compromised vocal safety, particularly when students are unsure how to evaluate or reconcile conflicting instructions. This points to a need for greater curricular alignment, transparent communication, and evidence-based training frameworks that ensure vocal health is both explicitly taught and consistently modelled. Moreover, it raises questions about how the teacher assumptions, institutional culture, and gaps in educator training may influence the student experience. Exploring these differing perspectives is essential to understanding how vocal health education is currently conceptualised and delivered, and to identifying opportunities that promotes longevity at the outset of training. </w:t>
      </w:r>
    </w:p>
    <w:p w14:paraId="6A1291D9" w14:textId="55A17761" w:rsidR="001A414A" w:rsidRPr="00F8565D" w:rsidRDefault="00F70477" w:rsidP="00065EAE">
      <w:pPr>
        <w:pStyle w:val="Heading3"/>
        <w:ind w:firstLine="720"/>
        <w:rPr>
          <w:rFonts w:asciiTheme="minorBidi" w:hAnsiTheme="minorBidi" w:cstheme="minorBidi"/>
          <w:sz w:val="22"/>
          <w:szCs w:val="22"/>
        </w:rPr>
      </w:pPr>
      <w:bookmarkStart w:id="58" w:name="_Toc206445005"/>
      <w:bookmarkStart w:id="59" w:name="_Toc206610655"/>
      <w:r w:rsidRPr="00F8565D">
        <w:rPr>
          <w:rFonts w:asciiTheme="minorBidi" w:hAnsiTheme="minorBidi" w:cstheme="minorBidi"/>
          <w:sz w:val="22"/>
          <w:szCs w:val="22"/>
        </w:rPr>
        <w:t xml:space="preserve">2.3.3 </w:t>
      </w:r>
      <w:r w:rsidR="00C64D83" w:rsidRPr="00F8565D">
        <w:rPr>
          <w:rFonts w:asciiTheme="minorBidi" w:hAnsiTheme="minorBidi" w:cstheme="minorBidi"/>
          <w:sz w:val="22"/>
          <w:szCs w:val="22"/>
        </w:rPr>
        <w:t>The Gap</w:t>
      </w:r>
      <w:bookmarkEnd w:id="58"/>
      <w:bookmarkEnd w:id="59"/>
      <w:r w:rsidR="00C64D83" w:rsidRPr="00F8565D">
        <w:rPr>
          <w:rFonts w:asciiTheme="minorBidi" w:hAnsiTheme="minorBidi" w:cstheme="minorBidi"/>
          <w:sz w:val="22"/>
          <w:szCs w:val="22"/>
        </w:rPr>
        <w:t xml:space="preserve"> </w:t>
      </w:r>
    </w:p>
    <w:p w14:paraId="02D592DF" w14:textId="29613420" w:rsidR="00C64D83" w:rsidRPr="00F8565D" w:rsidRDefault="00C64D83"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Whil</w:t>
      </w:r>
      <w:r w:rsidR="0066227E" w:rsidRPr="00F8565D">
        <w:rPr>
          <w:rFonts w:asciiTheme="minorBidi" w:hAnsiTheme="minorBidi" w:cstheme="minorBidi"/>
          <w:sz w:val="22"/>
          <w:szCs w:val="22"/>
        </w:rPr>
        <w:t xml:space="preserve">st </w:t>
      </w:r>
      <w:r w:rsidRPr="00F8565D">
        <w:rPr>
          <w:rFonts w:asciiTheme="minorBidi" w:hAnsiTheme="minorBidi" w:cstheme="minorBidi"/>
          <w:sz w:val="22"/>
          <w:szCs w:val="22"/>
        </w:rPr>
        <w:t xml:space="preserve">vocal health in the performing arts is gaining </w:t>
      </w:r>
      <w:r w:rsidR="00612555" w:rsidRPr="00F8565D">
        <w:rPr>
          <w:rFonts w:asciiTheme="minorBidi" w:hAnsiTheme="minorBidi" w:cstheme="minorBidi"/>
          <w:sz w:val="22"/>
          <w:szCs w:val="22"/>
        </w:rPr>
        <w:t xml:space="preserve">scholarly and pedogeological </w:t>
      </w:r>
      <w:r w:rsidRPr="00F8565D">
        <w:rPr>
          <w:rFonts w:asciiTheme="minorBidi" w:hAnsiTheme="minorBidi" w:cstheme="minorBidi"/>
          <w:sz w:val="22"/>
          <w:szCs w:val="22"/>
        </w:rPr>
        <w:t xml:space="preserve">attention, </w:t>
      </w:r>
      <w:r w:rsidR="00612555" w:rsidRPr="00F8565D">
        <w:rPr>
          <w:rFonts w:asciiTheme="minorBidi" w:hAnsiTheme="minorBidi" w:cstheme="minorBidi"/>
          <w:sz w:val="22"/>
          <w:szCs w:val="22"/>
        </w:rPr>
        <w:t xml:space="preserve">several significant gaps remain. </w:t>
      </w:r>
      <w:r w:rsidRPr="00F8565D">
        <w:rPr>
          <w:rFonts w:asciiTheme="minorBidi" w:hAnsiTheme="minorBidi" w:cstheme="minorBidi"/>
          <w:sz w:val="22"/>
          <w:szCs w:val="22"/>
        </w:rPr>
        <w:t xml:space="preserve">Most prominently, </w:t>
      </w:r>
      <w:r w:rsidR="00612555" w:rsidRPr="00F8565D">
        <w:rPr>
          <w:rFonts w:asciiTheme="minorBidi" w:hAnsiTheme="minorBidi" w:cstheme="minorBidi"/>
          <w:sz w:val="22"/>
          <w:szCs w:val="22"/>
        </w:rPr>
        <w:t xml:space="preserve">there is a lack of studies that </w:t>
      </w:r>
      <w:r w:rsidRPr="00F8565D">
        <w:rPr>
          <w:rFonts w:asciiTheme="minorBidi" w:hAnsiTheme="minorBidi" w:cstheme="minorBidi"/>
          <w:sz w:val="22"/>
          <w:szCs w:val="22"/>
        </w:rPr>
        <w:t xml:space="preserve">triangulate the experiences of students, teachers and </w:t>
      </w:r>
      <w:r w:rsidR="00612555" w:rsidRPr="00F8565D">
        <w:rPr>
          <w:rFonts w:asciiTheme="minorBidi" w:hAnsiTheme="minorBidi" w:cstheme="minorBidi"/>
          <w:sz w:val="22"/>
          <w:szCs w:val="22"/>
        </w:rPr>
        <w:t xml:space="preserve">post-educational </w:t>
      </w:r>
      <w:r w:rsidRPr="00F8565D">
        <w:rPr>
          <w:rFonts w:asciiTheme="minorBidi" w:hAnsiTheme="minorBidi" w:cstheme="minorBidi"/>
          <w:sz w:val="22"/>
          <w:szCs w:val="22"/>
        </w:rPr>
        <w:t>professionals together</w:t>
      </w:r>
      <w:r w:rsidR="00612555" w:rsidRPr="00F8565D">
        <w:rPr>
          <w:rFonts w:asciiTheme="minorBidi" w:hAnsiTheme="minorBidi" w:cstheme="minorBidi"/>
          <w:sz w:val="22"/>
          <w:szCs w:val="22"/>
        </w:rPr>
        <w:t xml:space="preserve"> within a single framework</w:t>
      </w:r>
      <w:r w:rsidRPr="00F8565D">
        <w:rPr>
          <w:rFonts w:asciiTheme="minorBidi" w:hAnsiTheme="minorBidi" w:cstheme="minorBidi"/>
          <w:sz w:val="22"/>
          <w:szCs w:val="22"/>
        </w:rPr>
        <w:t>. This isolated view limits the development of comprehensive training frameworks. Faulkner (2023) and King (2023) have interviewed professionals and students in isolation, but not in dialogue with each</w:t>
      </w:r>
      <w:r w:rsidR="00FC7566" w:rsidRPr="00F8565D">
        <w:rPr>
          <w:rFonts w:asciiTheme="minorBidi" w:hAnsiTheme="minorBidi" w:cstheme="minorBidi"/>
          <w:sz w:val="22"/>
          <w:szCs w:val="22"/>
        </w:rPr>
        <w:t xml:space="preserve"> </w:t>
      </w:r>
      <w:r w:rsidRPr="00F8565D">
        <w:rPr>
          <w:rFonts w:asciiTheme="minorBidi" w:hAnsiTheme="minorBidi" w:cstheme="minorBidi"/>
          <w:sz w:val="22"/>
          <w:szCs w:val="22"/>
        </w:rPr>
        <w:t>other.</w:t>
      </w:r>
      <w:r w:rsidR="00612555" w:rsidRPr="00F8565D">
        <w:rPr>
          <w:rFonts w:asciiTheme="minorBidi" w:hAnsiTheme="minorBidi" w:cstheme="minorBidi"/>
          <w:sz w:val="22"/>
          <w:szCs w:val="22"/>
        </w:rPr>
        <w:t xml:space="preserve"> This fragmented approach limits the development of coherent, responsive training models that reflect the full </w:t>
      </w:r>
      <w:r w:rsidR="00612555" w:rsidRPr="00F8565D">
        <w:rPr>
          <w:rFonts w:asciiTheme="minorBidi" w:hAnsiTheme="minorBidi" w:cstheme="minorBidi"/>
          <w:sz w:val="22"/>
          <w:szCs w:val="22"/>
        </w:rPr>
        <w:lastRenderedPageBreak/>
        <w:t xml:space="preserve">trajectory of a </w:t>
      </w:r>
      <w:r w:rsidR="0066227E" w:rsidRPr="00F8565D">
        <w:rPr>
          <w:rFonts w:asciiTheme="minorBidi" w:hAnsiTheme="minorBidi" w:cstheme="minorBidi"/>
          <w:sz w:val="22"/>
          <w:szCs w:val="22"/>
        </w:rPr>
        <w:t>singer’s</w:t>
      </w:r>
      <w:r w:rsidR="00612555" w:rsidRPr="00F8565D">
        <w:rPr>
          <w:rFonts w:asciiTheme="minorBidi" w:hAnsiTheme="minorBidi" w:cstheme="minorBidi"/>
          <w:sz w:val="22"/>
          <w:szCs w:val="22"/>
        </w:rPr>
        <w:t xml:space="preserve"> development which spans from formal education through to professional practice.</w:t>
      </w:r>
    </w:p>
    <w:p w14:paraId="0CC9CA98" w14:textId="26C0B6C2" w:rsidR="00612555" w:rsidRPr="00F8565D" w:rsidRDefault="00612555"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By contextualising and comparing the experiences of these three groups, a more nuanced understanding can emerge of how vocal health is taught, received and enacted across time and training stages. This approach offers special insight into where pedogeological messaging aligns or diverges, how values around vocal sustainability evolve post-graduation, and what implicit assumptions or gaps exist within the current educational provision. Teachers may believe they are preparing students for long-term vocal </w:t>
      </w:r>
      <w:r w:rsidR="00D60600" w:rsidRPr="00F8565D">
        <w:rPr>
          <w:rFonts w:asciiTheme="minorBidi" w:hAnsiTheme="minorBidi" w:cstheme="minorBidi"/>
          <w:sz w:val="22"/>
          <w:szCs w:val="22"/>
        </w:rPr>
        <w:t>demands;</w:t>
      </w:r>
      <w:r w:rsidRPr="00F8565D">
        <w:rPr>
          <w:rFonts w:asciiTheme="minorBidi" w:hAnsiTheme="minorBidi" w:cstheme="minorBidi"/>
          <w:sz w:val="22"/>
          <w:szCs w:val="22"/>
        </w:rPr>
        <w:t xml:space="preserve"> </w:t>
      </w:r>
      <w:proofErr w:type="gramStart"/>
      <w:r w:rsidR="0066227E" w:rsidRPr="00F8565D">
        <w:rPr>
          <w:rFonts w:asciiTheme="minorBidi" w:hAnsiTheme="minorBidi" w:cstheme="minorBidi"/>
          <w:sz w:val="22"/>
          <w:szCs w:val="22"/>
        </w:rPr>
        <w:t>however</w:t>
      </w:r>
      <w:proofErr w:type="gramEnd"/>
      <w:r w:rsidRPr="00F8565D">
        <w:rPr>
          <w:rFonts w:asciiTheme="minorBidi" w:hAnsiTheme="minorBidi" w:cstheme="minorBidi"/>
          <w:sz w:val="22"/>
          <w:szCs w:val="22"/>
        </w:rPr>
        <w:t xml:space="preserve"> students may leave training feeling underprepared, whilst professionals may identi</w:t>
      </w:r>
      <w:r w:rsidR="0066227E" w:rsidRPr="00F8565D">
        <w:rPr>
          <w:rFonts w:asciiTheme="minorBidi" w:hAnsiTheme="minorBidi" w:cstheme="minorBidi"/>
          <w:sz w:val="22"/>
          <w:szCs w:val="22"/>
        </w:rPr>
        <w:t>f</w:t>
      </w:r>
      <w:r w:rsidRPr="00F8565D">
        <w:rPr>
          <w:rFonts w:asciiTheme="minorBidi" w:hAnsiTheme="minorBidi" w:cstheme="minorBidi"/>
          <w:sz w:val="22"/>
          <w:szCs w:val="22"/>
        </w:rPr>
        <w:t>y entirely different priorities or unmet needs. Triangulating these perspectives enables the identification of systematic inconsistencies, surfacing opportunities for curriculum reform and more unified, evidence-informed frameworks that support vocal longevity across education to professional continuum.</w:t>
      </w:r>
    </w:p>
    <w:p w14:paraId="1448091D" w14:textId="0A5A9576" w:rsidR="00C64D83" w:rsidRPr="00F8565D" w:rsidRDefault="00C64D83" w:rsidP="000B7C02">
      <w:pPr>
        <w:spacing w:before="100" w:beforeAutospacing="1" w:after="100" w:afterAutospacing="1" w:line="360" w:lineRule="auto"/>
        <w:ind w:firstLine="720"/>
        <w:rPr>
          <w:rFonts w:asciiTheme="minorBidi" w:hAnsiTheme="minorBidi" w:cstheme="minorBidi"/>
          <w:b/>
          <w:bCs/>
          <w:sz w:val="22"/>
          <w:szCs w:val="22"/>
        </w:rPr>
      </w:pPr>
      <w:r w:rsidRPr="00F8565D">
        <w:rPr>
          <w:rFonts w:asciiTheme="minorBidi" w:hAnsiTheme="minorBidi" w:cstheme="minorBidi"/>
          <w:sz w:val="22"/>
          <w:szCs w:val="22"/>
        </w:rPr>
        <w:t>Second</w:t>
      </w:r>
      <w:r w:rsidR="0066227E" w:rsidRPr="00F8565D">
        <w:rPr>
          <w:rFonts w:asciiTheme="minorBidi" w:hAnsiTheme="minorBidi" w:cstheme="minorBidi"/>
          <w:sz w:val="22"/>
          <w:szCs w:val="22"/>
        </w:rPr>
        <w:t>ly</w:t>
      </w:r>
      <w:r w:rsidRPr="00F8565D">
        <w:rPr>
          <w:rFonts w:asciiTheme="minorBidi" w:hAnsiTheme="minorBidi" w:cstheme="minorBidi"/>
          <w:sz w:val="22"/>
          <w:szCs w:val="22"/>
        </w:rPr>
        <w:t xml:space="preserve">, although research on vocal injury and vocal technique exist, there is little </w:t>
      </w:r>
      <w:r w:rsidR="00FC7566" w:rsidRPr="00F8565D">
        <w:rPr>
          <w:rFonts w:asciiTheme="minorBidi" w:hAnsiTheme="minorBidi" w:cstheme="minorBidi"/>
          <w:sz w:val="22"/>
          <w:szCs w:val="22"/>
        </w:rPr>
        <w:t>empirical</w:t>
      </w:r>
      <w:r w:rsidRPr="00F8565D">
        <w:rPr>
          <w:rFonts w:asciiTheme="minorBidi" w:hAnsiTheme="minorBidi" w:cstheme="minorBidi"/>
          <w:sz w:val="22"/>
          <w:szCs w:val="22"/>
        </w:rPr>
        <w:t xml:space="preserve"> work on how vocal health is understood, prioritised, and taught </w:t>
      </w:r>
      <w:r w:rsidR="008C695E" w:rsidRPr="00F8565D">
        <w:rPr>
          <w:rFonts w:asciiTheme="minorBidi" w:hAnsiTheme="minorBidi" w:cstheme="minorBidi"/>
          <w:sz w:val="22"/>
          <w:szCs w:val="22"/>
        </w:rPr>
        <w:t>with</w:t>
      </w:r>
      <w:r w:rsidRPr="00F8565D">
        <w:rPr>
          <w:rFonts w:asciiTheme="minorBidi" w:hAnsiTheme="minorBidi" w:cstheme="minorBidi"/>
          <w:sz w:val="22"/>
          <w:szCs w:val="22"/>
        </w:rPr>
        <w:t xml:space="preserve">in MT training. We know strain is common and that awareness is inconsistent, </w:t>
      </w:r>
      <w:r w:rsidR="0066227E" w:rsidRPr="00F8565D">
        <w:rPr>
          <w:rFonts w:asciiTheme="minorBidi" w:hAnsiTheme="minorBidi" w:cstheme="minorBidi"/>
          <w:sz w:val="22"/>
          <w:szCs w:val="22"/>
        </w:rPr>
        <w:t>yet</w:t>
      </w:r>
      <w:r w:rsidRPr="00F8565D">
        <w:rPr>
          <w:rFonts w:asciiTheme="minorBidi" w:hAnsiTheme="minorBidi" w:cstheme="minorBidi"/>
          <w:sz w:val="22"/>
          <w:szCs w:val="22"/>
        </w:rPr>
        <w:t xml:space="preserve"> we lack models for how to embed voice care meaningfully within H</w:t>
      </w:r>
      <w:r w:rsidR="0066227E" w:rsidRPr="00F8565D">
        <w:rPr>
          <w:rFonts w:asciiTheme="minorBidi" w:hAnsiTheme="minorBidi" w:cstheme="minorBidi"/>
          <w:sz w:val="22"/>
          <w:szCs w:val="22"/>
        </w:rPr>
        <w:t xml:space="preserve">igher </w:t>
      </w:r>
      <w:r w:rsidR="00D60600" w:rsidRPr="00F8565D">
        <w:rPr>
          <w:rFonts w:asciiTheme="minorBidi" w:hAnsiTheme="minorBidi" w:cstheme="minorBidi"/>
          <w:sz w:val="22"/>
          <w:szCs w:val="22"/>
        </w:rPr>
        <w:t>Educational</w:t>
      </w:r>
      <w:r w:rsidRPr="00F8565D">
        <w:rPr>
          <w:rFonts w:asciiTheme="minorBidi" w:hAnsiTheme="minorBidi" w:cstheme="minorBidi"/>
          <w:sz w:val="22"/>
          <w:szCs w:val="22"/>
        </w:rPr>
        <w:t xml:space="preserve"> curricula</w:t>
      </w:r>
      <w:r w:rsidR="009B022C" w:rsidRPr="00F8565D">
        <w:rPr>
          <w:rFonts w:asciiTheme="minorBidi" w:hAnsiTheme="minorBidi" w:cstheme="minorBidi"/>
          <w:sz w:val="22"/>
          <w:szCs w:val="22"/>
        </w:rPr>
        <w:t xml:space="preserve"> (Schaeffler et al, 2023; Kwok </w:t>
      </w:r>
      <w:r w:rsidR="0066227E" w:rsidRPr="00F8565D">
        <w:rPr>
          <w:rFonts w:asciiTheme="minorBidi" w:hAnsiTheme="minorBidi" w:cstheme="minorBidi"/>
          <w:sz w:val="22"/>
          <w:szCs w:val="22"/>
        </w:rPr>
        <w:t>and</w:t>
      </w:r>
      <w:r w:rsidR="009B022C" w:rsidRPr="00F8565D">
        <w:rPr>
          <w:rFonts w:asciiTheme="minorBidi" w:hAnsiTheme="minorBidi" w:cstheme="minorBidi"/>
          <w:sz w:val="22"/>
          <w:szCs w:val="22"/>
        </w:rPr>
        <w:t xml:space="preserve"> Eslick, 2019; Phyland, 2017; Williams, 2010).  </w:t>
      </w:r>
    </w:p>
    <w:p w14:paraId="3149CBCE" w14:textId="3D5FDA4E" w:rsidR="00C64D83" w:rsidRPr="00F8565D" w:rsidRDefault="00C64D83" w:rsidP="000B7C02">
      <w:pPr>
        <w:spacing w:before="100" w:beforeAutospacing="1" w:after="100" w:afterAutospacing="1" w:line="360" w:lineRule="auto"/>
        <w:ind w:firstLine="720"/>
        <w:rPr>
          <w:rFonts w:asciiTheme="minorBidi" w:hAnsiTheme="minorBidi" w:cstheme="minorBidi"/>
          <w:b/>
          <w:bCs/>
          <w:sz w:val="22"/>
          <w:szCs w:val="22"/>
        </w:rPr>
      </w:pPr>
      <w:r w:rsidRPr="00F8565D">
        <w:rPr>
          <w:rFonts w:asciiTheme="minorBidi" w:hAnsiTheme="minorBidi" w:cstheme="minorBidi"/>
          <w:sz w:val="22"/>
          <w:szCs w:val="22"/>
        </w:rPr>
        <w:t>Third</w:t>
      </w:r>
      <w:r w:rsidR="0066227E" w:rsidRPr="00F8565D">
        <w:rPr>
          <w:rFonts w:asciiTheme="minorBidi" w:hAnsiTheme="minorBidi" w:cstheme="minorBidi"/>
          <w:sz w:val="22"/>
          <w:szCs w:val="22"/>
        </w:rPr>
        <w:t>ly</w:t>
      </w:r>
      <w:r w:rsidRPr="00F8565D">
        <w:rPr>
          <w:rFonts w:asciiTheme="minorBidi" w:hAnsiTheme="minorBidi" w:cstheme="minorBidi"/>
          <w:sz w:val="22"/>
          <w:szCs w:val="22"/>
        </w:rPr>
        <w:t xml:space="preserve">, the psychosocial dimension of </w:t>
      </w:r>
      <w:r w:rsidR="00FC7566" w:rsidRPr="00F8565D">
        <w:rPr>
          <w:rFonts w:asciiTheme="minorBidi" w:hAnsiTheme="minorBidi" w:cstheme="minorBidi"/>
          <w:sz w:val="22"/>
          <w:szCs w:val="22"/>
        </w:rPr>
        <w:t>voice,</w:t>
      </w:r>
      <w:r w:rsidRPr="00F8565D">
        <w:rPr>
          <w:rFonts w:asciiTheme="minorBidi" w:hAnsiTheme="minorBidi" w:cstheme="minorBidi"/>
          <w:sz w:val="22"/>
          <w:szCs w:val="22"/>
        </w:rPr>
        <w:t xml:space="preserve"> such as </w:t>
      </w:r>
      <w:r w:rsidR="00FC7566" w:rsidRPr="00F8565D">
        <w:rPr>
          <w:rFonts w:asciiTheme="minorBidi" w:hAnsiTheme="minorBidi" w:cstheme="minorBidi"/>
          <w:sz w:val="22"/>
          <w:szCs w:val="22"/>
        </w:rPr>
        <w:t>perfectionism</w:t>
      </w:r>
      <w:r w:rsidRPr="00F8565D">
        <w:rPr>
          <w:rFonts w:asciiTheme="minorBidi" w:hAnsiTheme="minorBidi" w:cstheme="minorBidi"/>
          <w:sz w:val="22"/>
          <w:szCs w:val="22"/>
        </w:rPr>
        <w:t xml:space="preserve">, shame, </w:t>
      </w:r>
      <w:r w:rsidR="00FC7566" w:rsidRPr="00F8565D">
        <w:rPr>
          <w:rFonts w:asciiTheme="minorBidi" w:hAnsiTheme="minorBidi" w:cstheme="minorBidi"/>
          <w:sz w:val="22"/>
          <w:szCs w:val="22"/>
        </w:rPr>
        <w:t>identify</w:t>
      </w:r>
      <w:r w:rsidRPr="00F8565D">
        <w:rPr>
          <w:rFonts w:asciiTheme="minorBidi" w:hAnsiTheme="minorBidi" w:cstheme="minorBidi"/>
          <w:sz w:val="22"/>
          <w:szCs w:val="22"/>
        </w:rPr>
        <w:t xml:space="preserve"> and anxiety, are underexplored. These impact vocal function and must be included in </w:t>
      </w:r>
      <w:r w:rsidR="00FC7566" w:rsidRPr="00F8565D">
        <w:rPr>
          <w:rFonts w:asciiTheme="minorBidi" w:hAnsiTheme="minorBidi" w:cstheme="minorBidi"/>
          <w:sz w:val="22"/>
          <w:szCs w:val="22"/>
        </w:rPr>
        <w:t>sustainable</w:t>
      </w:r>
      <w:r w:rsidRPr="00F8565D">
        <w:rPr>
          <w:rFonts w:asciiTheme="minorBidi" w:hAnsiTheme="minorBidi" w:cstheme="minorBidi"/>
          <w:sz w:val="22"/>
          <w:szCs w:val="22"/>
        </w:rPr>
        <w:t xml:space="preserve"> teaching </w:t>
      </w:r>
      <w:r w:rsidR="00FC7566" w:rsidRPr="00F8565D">
        <w:rPr>
          <w:rFonts w:asciiTheme="minorBidi" w:hAnsiTheme="minorBidi" w:cstheme="minorBidi"/>
          <w:sz w:val="22"/>
          <w:szCs w:val="22"/>
        </w:rPr>
        <w:t>modules</w:t>
      </w:r>
      <w:r w:rsidR="009B022C" w:rsidRPr="00F8565D">
        <w:rPr>
          <w:rFonts w:asciiTheme="minorBidi" w:hAnsiTheme="minorBidi" w:cstheme="minorBidi"/>
          <w:sz w:val="22"/>
          <w:szCs w:val="22"/>
        </w:rPr>
        <w:t xml:space="preserve"> (Mahoney et al, 2022)</w:t>
      </w:r>
      <w:r w:rsidRPr="00F8565D">
        <w:rPr>
          <w:rFonts w:asciiTheme="minorBidi" w:hAnsiTheme="minorBidi" w:cstheme="minorBidi"/>
          <w:sz w:val="22"/>
          <w:szCs w:val="22"/>
        </w:rPr>
        <w:t>. While work by Hilton</w:t>
      </w:r>
      <w:r w:rsidR="009B022C" w:rsidRPr="00F8565D">
        <w:rPr>
          <w:rFonts w:asciiTheme="minorBidi" w:hAnsiTheme="minorBidi" w:cstheme="minorBidi"/>
          <w:sz w:val="22"/>
          <w:szCs w:val="22"/>
        </w:rPr>
        <w:t xml:space="preserve"> (2023)</w:t>
      </w:r>
      <w:r w:rsidRPr="00F8565D">
        <w:rPr>
          <w:rFonts w:asciiTheme="minorBidi" w:hAnsiTheme="minorBidi" w:cstheme="minorBidi"/>
          <w:sz w:val="22"/>
          <w:szCs w:val="22"/>
        </w:rPr>
        <w:t xml:space="preserve"> and Helding</w:t>
      </w:r>
      <w:r w:rsidR="009B022C" w:rsidRPr="00F8565D">
        <w:rPr>
          <w:rFonts w:asciiTheme="minorBidi" w:hAnsiTheme="minorBidi" w:cstheme="minorBidi"/>
          <w:sz w:val="22"/>
          <w:szCs w:val="22"/>
        </w:rPr>
        <w:t xml:space="preserve"> (2020)</w:t>
      </w:r>
      <w:r w:rsidRPr="00F8565D">
        <w:rPr>
          <w:rFonts w:asciiTheme="minorBidi" w:hAnsiTheme="minorBidi" w:cstheme="minorBidi"/>
          <w:sz w:val="22"/>
          <w:szCs w:val="22"/>
        </w:rPr>
        <w:t xml:space="preserve"> </w:t>
      </w:r>
      <w:r w:rsidR="0066227E" w:rsidRPr="00F8565D">
        <w:rPr>
          <w:rFonts w:asciiTheme="minorBidi" w:hAnsiTheme="minorBidi" w:cstheme="minorBidi"/>
          <w:sz w:val="22"/>
          <w:szCs w:val="22"/>
        </w:rPr>
        <w:t>grants access</w:t>
      </w:r>
      <w:r w:rsidRPr="00F8565D">
        <w:rPr>
          <w:rFonts w:asciiTheme="minorBidi" w:hAnsiTheme="minorBidi" w:cstheme="minorBidi"/>
          <w:sz w:val="22"/>
          <w:szCs w:val="22"/>
        </w:rPr>
        <w:t xml:space="preserve"> to these themes, more UK-based, practitioner-led research is needed to understand how these ideas play out in real training contexts. </w:t>
      </w:r>
    </w:p>
    <w:p w14:paraId="5EAE0B29" w14:textId="7ABB233B" w:rsidR="00C64D83" w:rsidRPr="00F8565D" w:rsidRDefault="00C64D83" w:rsidP="000B7C02">
      <w:pPr>
        <w:spacing w:before="100" w:beforeAutospacing="1" w:after="100" w:afterAutospacing="1" w:line="360" w:lineRule="auto"/>
        <w:ind w:firstLine="720"/>
        <w:rPr>
          <w:rFonts w:asciiTheme="minorBidi" w:hAnsiTheme="minorBidi" w:cstheme="minorBidi"/>
          <w:b/>
          <w:bCs/>
          <w:sz w:val="22"/>
          <w:szCs w:val="22"/>
        </w:rPr>
      </w:pPr>
      <w:r w:rsidRPr="00F8565D">
        <w:rPr>
          <w:rFonts w:asciiTheme="minorBidi" w:hAnsiTheme="minorBidi" w:cstheme="minorBidi"/>
          <w:sz w:val="22"/>
          <w:szCs w:val="22"/>
        </w:rPr>
        <w:t>Fourth, the</w:t>
      </w:r>
      <w:r w:rsidR="00612555" w:rsidRPr="00F8565D">
        <w:rPr>
          <w:rFonts w:asciiTheme="minorBidi" w:hAnsiTheme="minorBidi" w:cstheme="minorBidi"/>
          <w:sz w:val="22"/>
          <w:szCs w:val="22"/>
        </w:rPr>
        <w:t>re is no</w:t>
      </w:r>
      <w:r w:rsidRPr="00F8565D">
        <w:rPr>
          <w:rFonts w:asciiTheme="minorBidi" w:hAnsiTheme="minorBidi" w:cstheme="minorBidi"/>
          <w:sz w:val="22"/>
          <w:szCs w:val="22"/>
        </w:rPr>
        <w:t xml:space="preserve"> literature </w:t>
      </w:r>
      <w:r w:rsidR="00612555" w:rsidRPr="00F8565D">
        <w:rPr>
          <w:rFonts w:asciiTheme="minorBidi" w:hAnsiTheme="minorBidi" w:cstheme="minorBidi"/>
          <w:sz w:val="22"/>
          <w:szCs w:val="22"/>
        </w:rPr>
        <w:t>which</w:t>
      </w:r>
      <w:r w:rsidRPr="00F8565D">
        <w:rPr>
          <w:rFonts w:asciiTheme="minorBidi" w:hAnsiTheme="minorBidi" w:cstheme="minorBidi"/>
          <w:sz w:val="22"/>
          <w:szCs w:val="22"/>
        </w:rPr>
        <w:t xml:space="preserve"> explores first-year</w:t>
      </w:r>
      <w:r w:rsidR="0066227E" w:rsidRPr="00F8565D">
        <w:rPr>
          <w:rFonts w:asciiTheme="minorBidi" w:hAnsiTheme="minorBidi" w:cstheme="minorBidi"/>
          <w:sz w:val="22"/>
          <w:szCs w:val="22"/>
        </w:rPr>
        <w:t xml:space="preserve"> MT</w:t>
      </w:r>
      <w:r w:rsidRPr="00F8565D">
        <w:rPr>
          <w:rFonts w:asciiTheme="minorBidi" w:hAnsiTheme="minorBidi" w:cstheme="minorBidi"/>
          <w:sz w:val="22"/>
          <w:szCs w:val="22"/>
        </w:rPr>
        <w:t xml:space="preserve"> training and its influence on later outcomes. Anecdotally, many vocal injuries or confidence issues trace back to the earliest stages of training</w:t>
      </w:r>
      <w:r w:rsidR="00D60600" w:rsidRPr="00F8565D">
        <w:rPr>
          <w:rFonts w:asciiTheme="minorBidi" w:hAnsiTheme="minorBidi" w:cstheme="minorBidi"/>
          <w:sz w:val="22"/>
          <w:szCs w:val="22"/>
        </w:rPr>
        <w:t xml:space="preserve"> (Hazlett, Duffy and Moorhead, 2011)</w:t>
      </w:r>
      <w:r w:rsidRPr="00F8565D">
        <w:rPr>
          <w:rFonts w:asciiTheme="minorBidi" w:hAnsiTheme="minorBidi" w:cstheme="minorBidi"/>
          <w:sz w:val="22"/>
          <w:szCs w:val="22"/>
        </w:rPr>
        <w:t>.  A longitudinal study of vocal care development, whil</w:t>
      </w:r>
      <w:r w:rsidR="00FC7566" w:rsidRPr="00F8565D">
        <w:rPr>
          <w:rFonts w:asciiTheme="minorBidi" w:hAnsiTheme="minorBidi" w:cstheme="minorBidi"/>
          <w:sz w:val="22"/>
          <w:szCs w:val="22"/>
        </w:rPr>
        <w:t>st</w:t>
      </w:r>
      <w:r w:rsidRPr="00F8565D">
        <w:rPr>
          <w:rFonts w:asciiTheme="minorBidi" w:hAnsiTheme="minorBidi" w:cstheme="minorBidi"/>
          <w:sz w:val="22"/>
          <w:szCs w:val="22"/>
        </w:rPr>
        <w:t xml:space="preserve"> outside the scope of this project, would illuminate how early messaging </w:t>
      </w:r>
      <w:r w:rsidR="00FC7566" w:rsidRPr="00F8565D">
        <w:rPr>
          <w:rFonts w:asciiTheme="minorBidi" w:hAnsiTheme="minorBidi" w:cstheme="minorBidi"/>
          <w:sz w:val="22"/>
          <w:szCs w:val="22"/>
        </w:rPr>
        <w:t xml:space="preserve">of vocal care </w:t>
      </w:r>
      <w:r w:rsidRPr="00F8565D">
        <w:rPr>
          <w:rFonts w:asciiTheme="minorBidi" w:hAnsiTheme="minorBidi" w:cstheme="minorBidi"/>
          <w:sz w:val="22"/>
          <w:szCs w:val="22"/>
        </w:rPr>
        <w:t>impacts professional longevity.</w:t>
      </w:r>
      <w:r w:rsidR="00FC7566" w:rsidRPr="00F8565D">
        <w:rPr>
          <w:rFonts w:asciiTheme="minorBidi" w:hAnsiTheme="minorBidi" w:cstheme="minorBidi"/>
          <w:sz w:val="22"/>
          <w:szCs w:val="22"/>
        </w:rPr>
        <w:t xml:space="preserve"> </w:t>
      </w:r>
    </w:p>
    <w:p w14:paraId="689D6890" w14:textId="1027EE18" w:rsidR="00714E60" w:rsidRPr="00F8565D" w:rsidRDefault="00C64D83" w:rsidP="00F8565D">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Finally, </w:t>
      </w:r>
      <w:r w:rsidR="00FC7566" w:rsidRPr="00F8565D">
        <w:rPr>
          <w:rFonts w:asciiTheme="minorBidi" w:hAnsiTheme="minorBidi" w:cstheme="minorBidi"/>
          <w:sz w:val="22"/>
          <w:szCs w:val="22"/>
        </w:rPr>
        <w:t>despite</w:t>
      </w:r>
      <w:r w:rsidRPr="00F8565D">
        <w:rPr>
          <w:rFonts w:asciiTheme="minorBidi" w:hAnsiTheme="minorBidi" w:cstheme="minorBidi"/>
          <w:sz w:val="22"/>
          <w:szCs w:val="22"/>
        </w:rPr>
        <w:t xml:space="preserve"> growing awareness, vocal health education remains under-integrated into MT training curricula, often treated as optional, extra-</w:t>
      </w:r>
      <w:r w:rsidR="00D60600" w:rsidRPr="00F8565D">
        <w:rPr>
          <w:rFonts w:asciiTheme="minorBidi" w:hAnsiTheme="minorBidi" w:cstheme="minorBidi"/>
          <w:sz w:val="22"/>
          <w:szCs w:val="22"/>
        </w:rPr>
        <w:t>curricular</w:t>
      </w:r>
      <w:r w:rsidRPr="00F8565D">
        <w:rPr>
          <w:rFonts w:asciiTheme="minorBidi" w:hAnsiTheme="minorBidi" w:cstheme="minorBidi"/>
          <w:sz w:val="22"/>
          <w:szCs w:val="22"/>
        </w:rPr>
        <w:t>, or reactive</w:t>
      </w:r>
      <w:r w:rsidR="009B022C" w:rsidRPr="00F8565D">
        <w:rPr>
          <w:rFonts w:asciiTheme="minorBidi" w:hAnsiTheme="minorBidi" w:cstheme="minorBidi"/>
          <w:sz w:val="22"/>
          <w:szCs w:val="22"/>
        </w:rPr>
        <w:t xml:space="preserve"> (Flynn, 2020)</w:t>
      </w:r>
      <w:r w:rsidRPr="00F8565D">
        <w:rPr>
          <w:rFonts w:asciiTheme="minorBidi" w:hAnsiTheme="minorBidi" w:cstheme="minorBidi"/>
          <w:sz w:val="22"/>
          <w:szCs w:val="22"/>
        </w:rPr>
        <w:t xml:space="preserve">. There is a critical need for pedagogical innovation that recognises voice </w:t>
      </w:r>
      <w:r w:rsidR="00FC7566" w:rsidRPr="00F8565D">
        <w:rPr>
          <w:rFonts w:asciiTheme="minorBidi" w:hAnsiTheme="minorBidi" w:cstheme="minorBidi"/>
          <w:sz w:val="22"/>
          <w:szCs w:val="22"/>
        </w:rPr>
        <w:t>care as</w:t>
      </w:r>
      <w:r w:rsidRPr="00F8565D">
        <w:rPr>
          <w:rFonts w:asciiTheme="minorBidi" w:hAnsiTheme="minorBidi" w:cstheme="minorBidi"/>
          <w:sz w:val="22"/>
          <w:szCs w:val="22"/>
        </w:rPr>
        <w:t xml:space="preserve"> a core competency, not an add-on.</w:t>
      </w:r>
      <w:r w:rsidR="00FC7566" w:rsidRPr="00F8565D">
        <w:rPr>
          <w:rFonts w:asciiTheme="minorBidi" w:hAnsiTheme="minorBidi" w:cstheme="minorBidi"/>
          <w:sz w:val="22"/>
          <w:szCs w:val="22"/>
        </w:rPr>
        <w:t xml:space="preserve"> </w:t>
      </w:r>
    </w:p>
    <w:p w14:paraId="4D9ADAE9" w14:textId="44E875DF" w:rsidR="00AB02F5" w:rsidRPr="00F8565D" w:rsidRDefault="00AB02F5" w:rsidP="00BE2383">
      <w:pPr>
        <w:pStyle w:val="Heading1"/>
        <w:numPr>
          <w:ilvl w:val="0"/>
          <w:numId w:val="3"/>
        </w:numPr>
        <w:rPr>
          <w:rFonts w:asciiTheme="minorBidi" w:hAnsiTheme="minorBidi" w:cstheme="minorBidi"/>
          <w:sz w:val="22"/>
          <w:szCs w:val="22"/>
        </w:rPr>
      </w:pPr>
      <w:bookmarkStart w:id="60" w:name="_Toc206445006"/>
      <w:bookmarkStart w:id="61" w:name="_Toc206610656"/>
      <w:bookmarkStart w:id="62" w:name="_Toc204253845"/>
      <w:r w:rsidRPr="00F8565D">
        <w:rPr>
          <w:rFonts w:asciiTheme="minorBidi" w:hAnsiTheme="minorBidi" w:cstheme="minorBidi"/>
          <w:sz w:val="22"/>
          <w:szCs w:val="22"/>
        </w:rPr>
        <w:lastRenderedPageBreak/>
        <w:t>Methodology and Methods</w:t>
      </w:r>
      <w:bookmarkEnd w:id="60"/>
      <w:bookmarkEnd w:id="61"/>
      <w:r w:rsidRPr="00F8565D">
        <w:rPr>
          <w:rFonts w:asciiTheme="minorBidi" w:hAnsiTheme="minorBidi" w:cstheme="minorBidi"/>
          <w:sz w:val="22"/>
          <w:szCs w:val="22"/>
        </w:rPr>
        <w:t xml:space="preserve"> </w:t>
      </w:r>
      <w:bookmarkEnd w:id="62"/>
    </w:p>
    <w:p w14:paraId="1FDA69D6" w14:textId="77777777" w:rsidR="00AB02F5" w:rsidRPr="00F8565D" w:rsidRDefault="00AB02F5" w:rsidP="00F54D6A">
      <w:pPr>
        <w:spacing w:line="360" w:lineRule="auto"/>
        <w:rPr>
          <w:rFonts w:asciiTheme="minorBidi" w:hAnsiTheme="minorBidi" w:cstheme="minorBidi"/>
          <w:sz w:val="22"/>
          <w:szCs w:val="22"/>
        </w:rPr>
      </w:pPr>
    </w:p>
    <w:p w14:paraId="4E0B4609" w14:textId="63FEF74A" w:rsidR="00AB02F5" w:rsidRPr="00F8565D" w:rsidRDefault="002B4F66" w:rsidP="00065EAE">
      <w:pPr>
        <w:pStyle w:val="Heading3"/>
        <w:ind w:firstLine="360"/>
        <w:rPr>
          <w:rFonts w:asciiTheme="minorBidi" w:hAnsiTheme="minorBidi" w:cstheme="minorBidi"/>
          <w:sz w:val="22"/>
          <w:szCs w:val="22"/>
        </w:rPr>
      </w:pPr>
      <w:bookmarkStart w:id="63" w:name="_Toc206445007"/>
      <w:bookmarkStart w:id="64" w:name="_Toc206610657"/>
      <w:r w:rsidRPr="00F8565D">
        <w:rPr>
          <w:rFonts w:asciiTheme="minorBidi" w:hAnsiTheme="minorBidi" w:cstheme="minorBidi"/>
          <w:sz w:val="22"/>
          <w:szCs w:val="22"/>
        </w:rPr>
        <w:t xml:space="preserve">3.1 </w:t>
      </w:r>
      <w:r w:rsidR="00AB02F5" w:rsidRPr="00F8565D">
        <w:rPr>
          <w:rFonts w:asciiTheme="minorBidi" w:hAnsiTheme="minorBidi" w:cstheme="minorBidi"/>
          <w:sz w:val="22"/>
          <w:szCs w:val="22"/>
        </w:rPr>
        <w:t>Research Paradigm</w:t>
      </w:r>
      <w:bookmarkEnd w:id="63"/>
      <w:bookmarkEnd w:id="64"/>
    </w:p>
    <w:p w14:paraId="30606CA3" w14:textId="77777777" w:rsidR="006C6BD9" w:rsidRPr="00F8565D" w:rsidRDefault="006C6BD9" w:rsidP="006C6BD9">
      <w:pPr>
        <w:spacing w:line="360" w:lineRule="auto"/>
        <w:rPr>
          <w:rFonts w:asciiTheme="minorBidi" w:hAnsiTheme="minorBidi" w:cstheme="minorBidi"/>
          <w:sz w:val="22"/>
          <w:szCs w:val="22"/>
        </w:rPr>
      </w:pPr>
    </w:p>
    <w:p w14:paraId="761502C7" w14:textId="7A5B9D2A" w:rsidR="00AB02F5" w:rsidRPr="00F8565D" w:rsidRDefault="00E94008"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This study is situated within an </w:t>
      </w:r>
      <w:r w:rsidR="00906AD6" w:rsidRPr="00F8565D">
        <w:rPr>
          <w:rFonts w:asciiTheme="minorBidi" w:hAnsiTheme="minorBidi" w:cstheme="minorBidi"/>
          <w:sz w:val="22"/>
          <w:szCs w:val="22"/>
        </w:rPr>
        <w:t>interpretivist</w:t>
      </w:r>
      <w:r w:rsidRPr="00F8565D">
        <w:rPr>
          <w:rFonts w:asciiTheme="minorBidi" w:hAnsiTheme="minorBidi" w:cstheme="minorBidi"/>
          <w:sz w:val="22"/>
          <w:szCs w:val="22"/>
        </w:rPr>
        <w:t xml:space="preserve"> and constructivist research paradigm, reflecting a worldview that recognises reality as socially constructed and inherently subjective</w:t>
      </w:r>
      <w:r w:rsidR="005F02B3" w:rsidRPr="00F8565D">
        <w:rPr>
          <w:rFonts w:asciiTheme="minorBidi" w:hAnsiTheme="minorBidi" w:cstheme="minorBidi"/>
          <w:sz w:val="22"/>
          <w:szCs w:val="22"/>
        </w:rPr>
        <w:t xml:space="preserve"> </w:t>
      </w:r>
      <w:r w:rsidR="00095F7E" w:rsidRPr="00F8565D">
        <w:rPr>
          <w:rFonts w:asciiTheme="minorBidi" w:hAnsiTheme="minorBidi" w:cstheme="minorBidi"/>
          <w:sz w:val="22"/>
          <w:szCs w:val="22"/>
        </w:rPr>
        <w:t xml:space="preserve">(Denzin </w:t>
      </w:r>
      <w:r w:rsidR="0088773A" w:rsidRPr="00F8565D">
        <w:rPr>
          <w:rFonts w:asciiTheme="minorBidi" w:hAnsiTheme="minorBidi" w:cstheme="minorBidi"/>
          <w:sz w:val="22"/>
          <w:szCs w:val="22"/>
        </w:rPr>
        <w:t>and</w:t>
      </w:r>
      <w:r w:rsidR="00095F7E" w:rsidRPr="00F8565D">
        <w:rPr>
          <w:rFonts w:asciiTheme="minorBidi" w:hAnsiTheme="minorBidi" w:cstheme="minorBidi"/>
          <w:sz w:val="22"/>
          <w:szCs w:val="22"/>
        </w:rPr>
        <w:t xml:space="preserve"> Lincoln, 2018; Berger </w:t>
      </w:r>
      <w:r w:rsidR="0088773A" w:rsidRPr="00F8565D">
        <w:rPr>
          <w:rFonts w:asciiTheme="minorBidi" w:hAnsiTheme="minorBidi" w:cstheme="minorBidi"/>
          <w:sz w:val="22"/>
          <w:szCs w:val="22"/>
        </w:rPr>
        <w:t>and</w:t>
      </w:r>
      <w:r w:rsidR="00095F7E" w:rsidRPr="00F8565D">
        <w:rPr>
          <w:rFonts w:asciiTheme="minorBidi" w:hAnsiTheme="minorBidi" w:cstheme="minorBidi"/>
          <w:sz w:val="22"/>
          <w:szCs w:val="22"/>
        </w:rPr>
        <w:t xml:space="preserve"> Luckerman, 1966)</w:t>
      </w:r>
      <w:r w:rsidRPr="00F8565D">
        <w:rPr>
          <w:rFonts w:asciiTheme="minorBidi" w:hAnsiTheme="minorBidi" w:cstheme="minorBidi"/>
          <w:sz w:val="22"/>
          <w:szCs w:val="22"/>
        </w:rPr>
        <w:t>. Rather than assuming a single objective truth, this stance acknowledges the co-existence of multiple realities, shaped by context, culture and personal identity</w:t>
      </w:r>
      <w:r w:rsidR="005F02B3" w:rsidRPr="00F8565D">
        <w:rPr>
          <w:rFonts w:asciiTheme="minorBidi" w:hAnsiTheme="minorBidi" w:cstheme="minorBidi"/>
          <w:sz w:val="22"/>
          <w:szCs w:val="22"/>
        </w:rPr>
        <w:t xml:space="preserve"> </w:t>
      </w:r>
      <w:r w:rsidR="00095F7E" w:rsidRPr="00F8565D">
        <w:rPr>
          <w:rFonts w:asciiTheme="minorBidi" w:hAnsiTheme="minorBidi" w:cstheme="minorBidi"/>
          <w:sz w:val="22"/>
          <w:szCs w:val="22"/>
        </w:rPr>
        <w:t>(Crotty, 1996; Schwant, 1994).</w:t>
      </w:r>
      <w:r w:rsidRPr="00F8565D">
        <w:rPr>
          <w:rFonts w:asciiTheme="minorBidi" w:hAnsiTheme="minorBidi" w:cstheme="minorBidi"/>
          <w:sz w:val="22"/>
          <w:szCs w:val="22"/>
        </w:rPr>
        <w:t xml:space="preserve"> This ontological and epistemological position aligns with the study</w:t>
      </w:r>
      <w:r w:rsidR="00841AAE" w:rsidRPr="00F8565D">
        <w:rPr>
          <w:rFonts w:asciiTheme="minorBidi" w:hAnsiTheme="minorBidi" w:cstheme="minorBidi"/>
          <w:sz w:val="22"/>
          <w:szCs w:val="22"/>
        </w:rPr>
        <w:t>’</w:t>
      </w:r>
      <w:r w:rsidRPr="00F8565D">
        <w:rPr>
          <w:rFonts w:asciiTheme="minorBidi" w:hAnsiTheme="minorBidi" w:cstheme="minorBidi"/>
          <w:sz w:val="22"/>
          <w:szCs w:val="22"/>
        </w:rPr>
        <w:t xml:space="preserve">s aim to explore how individuals experience, interpret, and make meaning of vocal health within the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domain.</w:t>
      </w:r>
    </w:p>
    <w:p w14:paraId="68ABE334" w14:textId="253832E2" w:rsidR="00E94008" w:rsidRPr="00F8565D" w:rsidRDefault="00E94008" w:rsidP="00F54D6A">
      <w:pPr>
        <w:spacing w:line="360" w:lineRule="auto"/>
        <w:rPr>
          <w:rFonts w:asciiTheme="minorBidi" w:hAnsiTheme="minorBidi" w:cstheme="minorBidi"/>
          <w:sz w:val="22"/>
          <w:szCs w:val="22"/>
        </w:rPr>
      </w:pPr>
    </w:p>
    <w:p w14:paraId="7E4EDBC0" w14:textId="3E6D35E7" w:rsidR="00E94008" w:rsidRPr="00F8565D" w:rsidRDefault="00E94008" w:rsidP="00966EB7">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The focus of the research is to investigate participants</w:t>
      </w:r>
      <w:r w:rsidR="00841AAE" w:rsidRPr="00F8565D">
        <w:rPr>
          <w:rFonts w:asciiTheme="minorBidi" w:hAnsiTheme="minorBidi" w:cstheme="minorBidi"/>
          <w:sz w:val="22"/>
          <w:szCs w:val="22"/>
        </w:rPr>
        <w:t>’</w:t>
      </w:r>
      <w:r w:rsidRPr="00F8565D">
        <w:rPr>
          <w:rFonts w:asciiTheme="minorBidi" w:hAnsiTheme="minorBidi" w:cstheme="minorBidi"/>
          <w:sz w:val="22"/>
          <w:szCs w:val="22"/>
        </w:rPr>
        <w:t xml:space="preserve"> perceptions of vocal health practices in relation to sustaining long-term careers </w:t>
      </w:r>
      <w:r w:rsidR="005F02B3" w:rsidRPr="00F8565D">
        <w:rPr>
          <w:rFonts w:asciiTheme="minorBidi" w:hAnsiTheme="minorBidi" w:cstheme="minorBidi"/>
          <w:sz w:val="22"/>
          <w:szCs w:val="22"/>
        </w:rPr>
        <w:t>with</w:t>
      </w:r>
      <w:r w:rsidRPr="00F8565D">
        <w:rPr>
          <w:rFonts w:asciiTheme="minorBidi" w:hAnsiTheme="minorBidi" w:cstheme="minorBidi"/>
          <w:sz w:val="22"/>
          <w:szCs w:val="22"/>
        </w:rPr>
        <w:t xml:space="preserve">in </w:t>
      </w:r>
      <w:r w:rsidR="00C16C01" w:rsidRPr="00F8565D">
        <w:rPr>
          <w:rFonts w:asciiTheme="minorBidi" w:hAnsiTheme="minorBidi" w:cstheme="minorBidi"/>
          <w:sz w:val="22"/>
          <w:szCs w:val="22"/>
        </w:rPr>
        <w:t>MT</w:t>
      </w:r>
      <w:r w:rsidRPr="00F8565D">
        <w:rPr>
          <w:rFonts w:asciiTheme="minorBidi" w:hAnsiTheme="minorBidi" w:cstheme="minorBidi"/>
          <w:sz w:val="22"/>
          <w:szCs w:val="22"/>
        </w:rPr>
        <w:t>. As such, it is not concerned with measuring objective outcomes but with capturing the complexity of lived experiences. This focus necessitates a paradigm that values individual narratives and subjectivity, making an interpretivist approach appropriate</w:t>
      </w:r>
      <w:r w:rsidR="005F02B3" w:rsidRPr="00F8565D">
        <w:rPr>
          <w:rFonts w:asciiTheme="minorBidi" w:hAnsiTheme="minorBidi" w:cstheme="minorBidi"/>
          <w:sz w:val="22"/>
          <w:szCs w:val="22"/>
        </w:rPr>
        <w:t xml:space="preserve"> </w:t>
      </w:r>
      <w:r w:rsidR="00095F7E" w:rsidRPr="00F8565D">
        <w:rPr>
          <w:rFonts w:asciiTheme="minorBidi" w:hAnsiTheme="minorBidi" w:cstheme="minorBidi"/>
          <w:sz w:val="22"/>
          <w:szCs w:val="22"/>
        </w:rPr>
        <w:t xml:space="preserve">(Denzin </w:t>
      </w:r>
      <w:r w:rsidR="0088773A" w:rsidRPr="00F8565D">
        <w:rPr>
          <w:rFonts w:asciiTheme="minorBidi" w:hAnsiTheme="minorBidi" w:cstheme="minorBidi"/>
          <w:sz w:val="22"/>
          <w:szCs w:val="22"/>
        </w:rPr>
        <w:t>and</w:t>
      </w:r>
      <w:r w:rsidR="00095F7E" w:rsidRPr="00F8565D">
        <w:rPr>
          <w:rFonts w:asciiTheme="minorBidi" w:hAnsiTheme="minorBidi" w:cstheme="minorBidi"/>
          <w:sz w:val="22"/>
          <w:szCs w:val="22"/>
        </w:rPr>
        <w:t xml:space="preserve"> Lincoln, 2018; Creswell </w:t>
      </w:r>
      <w:r w:rsidR="0088773A" w:rsidRPr="00F8565D">
        <w:rPr>
          <w:rFonts w:asciiTheme="minorBidi" w:hAnsiTheme="minorBidi" w:cstheme="minorBidi"/>
          <w:sz w:val="22"/>
          <w:szCs w:val="22"/>
        </w:rPr>
        <w:t>and</w:t>
      </w:r>
      <w:r w:rsidR="00095F7E" w:rsidRPr="00F8565D">
        <w:rPr>
          <w:rFonts w:asciiTheme="minorBidi" w:hAnsiTheme="minorBidi" w:cstheme="minorBidi"/>
          <w:sz w:val="22"/>
          <w:szCs w:val="22"/>
        </w:rPr>
        <w:t xml:space="preserve"> Poth, 2017)</w:t>
      </w:r>
      <w:r w:rsidRPr="00F8565D">
        <w:rPr>
          <w:rFonts w:asciiTheme="minorBidi" w:hAnsiTheme="minorBidi" w:cstheme="minorBidi"/>
          <w:sz w:val="22"/>
          <w:szCs w:val="22"/>
        </w:rPr>
        <w:t xml:space="preserve">. </w:t>
      </w:r>
    </w:p>
    <w:p w14:paraId="7EB9BDB3" w14:textId="77777777" w:rsidR="00966EB7" w:rsidRPr="00F8565D" w:rsidRDefault="00966EB7" w:rsidP="00966EB7">
      <w:pPr>
        <w:spacing w:line="360" w:lineRule="auto"/>
        <w:ind w:firstLine="720"/>
        <w:rPr>
          <w:rFonts w:asciiTheme="minorBidi" w:hAnsiTheme="minorBidi" w:cstheme="minorBidi"/>
          <w:sz w:val="22"/>
          <w:szCs w:val="22"/>
        </w:rPr>
      </w:pPr>
    </w:p>
    <w:p w14:paraId="2B696718" w14:textId="4106B906" w:rsidR="00E94008" w:rsidRPr="00F8565D" w:rsidRDefault="00095F7E" w:rsidP="00D33BCF">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 constructivist research stance recognises that meaning is co-created between researcher and participant rather than discovered as an objective truth (Charmaz, 2014; Burr, 2015). As an insider researcher, my personal identity as a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educator inevitably shapes the lens through which I interpret the data. While this positionality provides valuable contextual understanding and insider knowledge, it also introduces the potential for bias that must be actively managed (Mercer, 2007; Busher </w:t>
      </w:r>
      <w:r w:rsidR="0088773A" w:rsidRPr="00F8565D">
        <w:rPr>
          <w:rFonts w:asciiTheme="minorBidi" w:hAnsiTheme="minorBidi" w:cstheme="minorBidi"/>
          <w:sz w:val="22"/>
          <w:szCs w:val="22"/>
        </w:rPr>
        <w:t xml:space="preserve">and </w:t>
      </w:r>
      <w:r w:rsidRPr="00F8565D">
        <w:rPr>
          <w:rFonts w:asciiTheme="minorBidi" w:hAnsiTheme="minorBidi" w:cstheme="minorBidi"/>
          <w:sz w:val="22"/>
          <w:szCs w:val="22"/>
        </w:rPr>
        <w:t>James, 2012). By embracing a paradigm that legitimises the influence of the researcher’s positionality, I am better equipped to engage in reflexivity, critically reflecting on how my perspectives and interactions with participants co-construct meaning throughout the research process (Berger, 2015; Finlay, 2002). This reflexive stance enhances the rigor and transparency of the study, acknowledging that knowledge is jointly negotiated within the research relationship.</w:t>
      </w:r>
    </w:p>
    <w:p w14:paraId="5704BAEB" w14:textId="77777777" w:rsidR="00D33BCF" w:rsidRPr="00F8565D" w:rsidRDefault="00D33BCF" w:rsidP="00D33BCF">
      <w:pPr>
        <w:spacing w:line="360" w:lineRule="auto"/>
        <w:ind w:firstLine="720"/>
        <w:rPr>
          <w:rFonts w:asciiTheme="minorBidi" w:hAnsiTheme="minorBidi" w:cstheme="minorBidi"/>
          <w:sz w:val="22"/>
          <w:szCs w:val="22"/>
        </w:rPr>
      </w:pPr>
    </w:p>
    <w:p w14:paraId="43A5D18A" w14:textId="6B83A1C9" w:rsidR="00906AD6" w:rsidRPr="00F8565D" w:rsidRDefault="00E94008" w:rsidP="00D33BCF">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In summary, this research is concerned with how people experience, construct, and communicate their understanding of vocal health within the context of training and professional practice. Rich qualitative </w:t>
      </w:r>
      <w:r w:rsidR="005F02B3" w:rsidRPr="00F8565D">
        <w:rPr>
          <w:rFonts w:asciiTheme="minorBidi" w:hAnsiTheme="minorBidi" w:cstheme="minorBidi"/>
          <w:sz w:val="22"/>
          <w:szCs w:val="22"/>
        </w:rPr>
        <w:t xml:space="preserve">and some rich quantitative </w:t>
      </w:r>
      <w:r w:rsidRPr="00F8565D">
        <w:rPr>
          <w:rFonts w:asciiTheme="minorBidi" w:hAnsiTheme="minorBidi" w:cstheme="minorBidi"/>
          <w:sz w:val="22"/>
          <w:szCs w:val="22"/>
        </w:rPr>
        <w:t xml:space="preserve">data is essential to uncover these layers of experience, and this cannot be achieved through </w:t>
      </w:r>
      <w:r w:rsidR="005F02B3" w:rsidRPr="00F8565D">
        <w:rPr>
          <w:rFonts w:asciiTheme="minorBidi" w:hAnsiTheme="minorBidi" w:cstheme="minorBidi"/>
          <w:sz w:val="22"/>
          <w:szCs w:val="22"/>
        </w:rPr>
        <w:t xml:space="preserve">purely </w:t>
      </w:r>
      <w:r w:rsidRPr="00F8565D">
        <w:rPr>
          <w:rFonts w:asciiTheme="minorBidi" w:hAnsiTheme="minorBidi" w:cstheme="minorBidi"/>
          <w:sz w:val="22"/>
          <w:szCs w:val="22"/>
        </w:rPr>
        <w:t>quantitative or objective means. The paradigm chosen provides an appropriate foundation for the study’s methodology and data collection approach</w:t>
      </w:r>
      <w:r w:rsidR="00AF1A5D" w:rsidRPr="00F8565D">
        <w:rPr>
          <w:rFonts w:asciiTheme="minorBidi" w:hAnsiTheme="minorBidi" w:cstheme="minorBidi"/>
          <w:sz w:val="22"/>
          <w:szCs w:val="22"/>
        </w:rPr>
        <w:t xml:space="preserve">, incorporating a </w:t>
      </w:r>
      <w:proofErr w:type="gramStart"/>
      <w:r w:rsidR="00D60600" w:rsidRPr="00F8565D">
        <w:rPr>
          <w:rFonts w:asciiTheme="minorBidi" w:hAnsiTheme="minorBidi" w:cstheme="minorBidi"/>
          <w:sz w:val="22"/>
          <w:szCs w:val="22"/>
        </w:rPr>
        <w:t>mixed methods</w:t>
      </w:r>
      <w:proofErr w:type="gramEnd"/>
      <w:r w:rsidR="00AF1A5D" w:rsidRPr="00F8565D">
        <w:rPr>
          <w:rFonts w:asciiTheme="minorBidi" w:hAnsiTheme="minorBidi" w:cstheme="minorBidi"/>
          <w:sz w:val="22"/>
          <w:szCs w:val="22"/>
        </w:rPr>
        <w:t xml:space="preserve"> approach with a sequential design (Creswell, 2009)</w:t>
      </w:r>
      <w:r w:rsidRPr="00F8565D">
        <w:rPr>
          <w:rFonts w:asciiTheme="minorBidi" w:hAnsiTheme="minorBidi" w:cstheme="minorBidi"/>
          <w:sz w:val="22"/>
          <w:szCs w:val="22"/>
        </w:rPr>
        <w:t>.</w:t>
      </w:r>
    </w:p>
    <w:p w14:paraId="3F0DAA99" w14:textId="4EB89745" w:rsidR="00AB02F5" w:rsidRPr="00F8565D" w:rsidRDefault="006C6BD9" w:rsidP="00065EAE">
      <w:pPr>
        <w:pStyle w:val="Heading3"/>
        <w:ind w:firstLine="720"/>
        <w:rPr>
          <w:rFonts w:asciiTheme="minorBidi" w:hAnsiTheme="minorBidi" w:cstheme="minorBidi"/>
          <w:sz w:val="22"/>
          <w:szCs w:val="22"/>
        </w:rPr>
      </w:pPr>
      <w:bookmarkStart w:id="65" w:name="_Toc206445008"/>
      <w:bookmarkStart w:id="66" w:name="_Toc206610658"/>
      <w:r w:rsidRPr="00F8565D">
        <w:rPr>
          <w:rFonts w:asciiTheme="minorBidi" w:hAnsiTheme="minorBidi" w:cstheme="minorBidi"/>
          <w:sz w:val="22"/>
          <w:szCs w:val="22"/>
        </w:rPr>
        <w:lastRenderedPageBreak/>
        <w:t xml:space="preserve">3.2 </w:t>
      </w:r>
      <w:r w:rsidR="00AB02F5" w:rsidRPr="00F8565D">
        <w:rPr>
          <w:rFonts w:asciiTheme="minorBidi" w:hAnsiTheme="minorBidi" w:cstheme="minorBidi"/>
          <w:sz w:val="22"/>
          <w:szCs w:val="22"/>
        </w:rPr>
        <w:t>Methodological Approach</w:t>
      </w:r>
      <w:bookmarkEnd w:id="65"/>
      <w:bookmarkEnd w:id="66"/>
      <w:r w:rsidR="00AB02F5" w:rsidRPr="00F8565D">
        <w:rPr>
          <w:rFonts w:asciiTheme="minorBidi" w:hAnsiTheme="minorBidi" w:cstheme="minorBidi"/>
          <w:sz w:val="22"/>
          <w:szCs w:val="22"/>
        </w:rPr>
        <w:t xml:space="preserve"> </w:t>
      </w:r>
    </w:p>
    <w:p w14:paraId="087C81C2" w14:textId="77777777" w:rsidR="00095F7E" w:rsidRPr="00F8565D" w:rsidRDefault="00095F7E" w:rsidP="00F54D6A">
      <w:pPr>
        <w:spacing w:line="360" w:lineRule="auto"/>
        <w:rPr>
          <w:rFonts w:asciiTheme="minorBidi" w:hAnsiTheme="minorBidi" w:cstheme="minorBidi"/>
          <w:sz w:val="22"/>
          <w:szCs w:val="22"/>
          <w:u w:val="single"/>
        </w:rPr>
      </w:pPr>
    </w:p>
    <w:p w14:paraId="1D579745" w14:textId="248F05AC" w:rsidR="00095F7E" w:rsidRPr="00F8565D" w:rsidRDefault="00095F7E"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This research adopts a primarily qualitative, inductive methodology that is grounded-theory-inspired. While it does not fully implement the procedural rigour characteristic of classical grounded theory such as theoretical sampling until saturation</w:t>
      </w:r>
      <w:r w:rsidR="00AF1A5D" w:rsidRPr="00F8565D">
        <w:rPr>
          <w:rFonts w:asciiTheme="minorBidi" w:hAnsiTheme="minorBidi" w:cstheme="minorBidi"/>
          <w:sz w:val="22"/>
          <w:szCs w:val="22"/>
        </w:rPr>
        <w:t>, the iterative dimension</w:t>
      </w:r>
      <w:r w:rsidRPr="00F8565D">
        <w:rPr>
          <w:rFonts w:asciiTheme="minorBidi" w:hAnsiTheme="minorBidi" w:cstheme="minorBidi"/>
          <w:sz w:val="22"/>
          <w:szCs w:val="22"/>
        </w:rPr>
        <w:t xml:space="preserve"> or formal theory generation</w:t>
      </w:r>
      <w:r w:rsidR="00AF1A5D" w:rsidRPr="00F8565D">
        <w:rPr>
          <w:rFonts w:asciiTheme="minorBidi" w:hAnsiTheme="minorBidi" w:cstheme="minorBidi"/>
          <w:sz w:val="22"/>
          <w:szCs w:val="22"/>
        </w:rPr>
        <w:t xml:space="preserve"> as this was beyond the scope of my project</w:t>
      </w:r>
      <w:r w:rsidRPr="00F8565D">
        <w:rPr>
          <w:rFonts w:asciiTheme="minorBidi" w:hAnsiTheme="minorBidi" w:cstheme="minorBidi"/>
          <w:sz w:val="22"/>
          <w:szCs w:val="22"/>
        </w:rPr>
        <w:t xml:space="preserve"> (Thornberg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Charmaz, 2014; Mills, Bonner,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Francis, 2006)</w:t>
      </w:r>
      <w:r w:rsidR="00714E60" w:rsidRPr="00F8565D">
        <w:rPr>
          <w:rFonts w:asciiTheme="minorBidi" w:hAnsiTheme="minorBidi" w:cstheme="minorBidi"/>
          <w:sz w:val="22"/>
          <w:szCs w:val="22"/>
        </w:rPr>
        <w:t>.</w:t>
      </w:r>
      <w:r w:rsidRPr="00F8565D">
        <w:rPr>
          <w:rFonts w:asciiTheme="minorBidi" w:hAnsiTheme="minorBidi" w:cstheme="minorBidi"/>
          <w:sz w:val="22"/>
          <w:szCs w:val="22"/>
        </w:rPr>
        <w:t xml:space="preserve"> </w:t>
      </w:r>
      <w:r w:rsidR="00714E60" w:rsidRPr="00F8565D">
        <w:rPr>
          <w:rFonts w:asciiTheme="minorBidi" w:hAnsiTheme="minorBidi" w:cstheme="minorBidi"/>
          <w:sz w:val="22"/>
          <w:szCs w:val="22"/>
        </w:rPr>
        <w:t>I</w:t>
      </w:r>
      <w:r w:rsidRPr="00F8565D">
        <w:rPr>
          <w:rFonts w:asciiTheme="minorBidi" w:hAnsiTheme="minorBidi" w:cstheme="minorBidi"/>
          <w:sz w:val="22"/>
          <w:szCs w:val="22"/>
        </w:rPr>
        <w:t xml:space="preserve">t remains shaped by the core principles of grounded theory. These include an emergent research design and a commitment to understanding participant meaning through iterative coding and constant comparative analysis (Charmaz, 2006; Strauss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Corbin, 1998). This approach allows flexibility to tailor methods to the research context while ensuring that findings are closely grounded in participants’ lived experiences and perspectives (Birks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Mills, 2015; Charmaz, 2014).</w:t>
      </w:r>
    </w:p>
    <w:p w14:paraId="062F1CC9" w14:textId="58701114" w:rsidR="00E94008" w:rsidRPr="00F8565D" w:rsidRDefault="00E94008" w:rsidP="00F54D6A">
      <w:pPr>
        <w:spacing w:line="360" w:lineRule="auto"/>
        <w:rPr>
          <w:rFonts w:asciiTheme="minorBidi" w:hAnsiTheme="minorBidi" w:cstheme="minorBidi"/>
          <w:sz w:val="22"/>
          <w:szCs w:val="22"/>
        </w:rPr>
      </w:pPr>
    </w:p>
    <w:p w14:paraId="332E6FE8" w14:textId="0D2AAEB3" w:rsidR="00957025" w:rsidRPr="00F8565D" w:rsidRDefault="00957025"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An inductive approach was selected because the study aims to explore</w:t>
      </w:r>
      <w:r w:rsidR="00841AAE" w:rsidRPr="00F8565D">
        <w:rPr>
          <w:rFonts w:asciiTheme="minorBidi" w:hAnsiTheme="minorBidi" w:cstheme="minorBidi"/>
          <w:sz w:val="22"/>
          <w:szCs w:val="22"/>
        </w:rPr>
        <w:t xml:space="preserve"> h</w:t>
      </w:r>
      <w:r w:rsidRPr="00F8565D">
        <w:rPr>
          <w:rFonts w:asciiTheme="minorBidi" w:hAnsiTheme="minorBidi" w:cstheme="minorBidi"/>
          <w:sz w:val="22"/>
          <w:szCs w:val="22"/>
        </w:rPr>
        <w:t xml:space="preserve">ow vocal health is understood and enacted across a range of stakeholders within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Higher Education</w:t>
      </w:r>
      <w:r w:rsidR="00841AAE" w:rsidRPr="00F8565D">
        <w:rPr>
          <w:rFonts w:asciiTheme="minorBidi" w:hAnsiTheme="minorBidi" w:cstheme="minorBidi"/>
          <w:sz w:val="22"/>
          <w:szCs w:val="22"/>
        </w:rPr>
        <w:t>, rather than testing any pre-defined hypotheses</w:t>
      </w:r>
      <w:r w:rsidRPr="00F8565D">
        <w:rPr>
          <w:rFonts w:asciiTheme="minorBidi" w:hAnsiTheme="minorBidi" w:cstheme="minorBidi"/>
          <w:sz w:val="22"/>
          <w:szCs w:val="22"/>
        </w:rPr>
        <w:t xml:space="preserve">. This exploratory nature aligns with grounded theory’s foundational belief that theory should be built from the data rather than imposed upon it (Glaser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Strauss, 1967; Charmaz, 2014). Such an approach enables unexpected insights to surface and allows participant voices to drive the thematic direction of the findings, ensuring that the analysis remains grounded in lived experience and participant meaning (Birks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Mills, 2015; Bryant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Charmaz, 2007).</w:t>
      </w:r>
    </w:p>
    <w:p w14:paraId="67E523BB" w14:textId="3F192EDA" w:rsidR="00E94008" w:rsidRPr="00F8565D" w:rsidRDefault="00E94008" w:rsidP="00F54D6A">
      <w:pPr>
        <w:spacing w:line="360" w:lineRule="auto"/>
        <w:rPr>
          <w:rFonts w:asciiTheme="minorBidi" w:hAnsiTheme="minorBidi" w:cstheme="minorBidi"/>
          <w:sz w:val="22"/>
          <w:szCs w:val="22"/>
        </w:rPr>
      </w:pPr>
    </w:p>
    <w:p w14:paraId="642F0D39" w14:textId="4F58B20D" w:rsidR="00E94008" w:rsidRPr="00F8565D" w:rsidRDefault="00957025" w:rsidP="00714E60">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Qualitative research was best suited to uncovering the nuanced, contextual nature of participants’ experiences (Denzin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Lincoln, 2018; Creswell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Poth, 2018). Vocal health extends beyond physiological factors to intersect with identity, pedagogy, and emotion</w:t>
      </w:r>
      <w:r w:rsidR="00714E60" w:rsidRPr="00F8565D">
        <w:rPr>
          <w:rFonts w:asciiTheme="minorBidi" w:hAnsiTheme="minorBidi" w:cstheme="minorBidi"/>
          <w:sz w:val="22"/>
          <w:szCs w:val="22"/>
        </w:rPr>
        <w:t xml:space="preserve">; </w:t>
      </w:r>
      <w:r w:rsidRPr="00F8565D">
        <w:rPr>
          <w:rFonts w:asciiTheme="minorBidi" w:hAnsiTheme="minorBidi" w:cstheme="minorBidi"/>
          <w:sz w:val="22"/>
          <w:szCs w:val="22"/>
        </w:rPr>
        <w:t xml:space="preserve">dimensions that cannot be meaningfully explored through quantitative data alone (Kenny, 2011; Titze, 2000). The use of inductive reasoning facilitates themes arising naturally through coding processes, avoiding the imposition of predetermined categories on the data (Charmaz, 2014; Braun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Clarke, 2006). Alternative methods such as closed-question surveys or structured interviews were considered but ultimately set aside due to their limitations in capturing depth and complexity (Patton, 2015). Although some initial survey items were used, following up with semi-structured interviews allowed for clarification, elaboration, and participant-led narratives (Kvale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Brinkmann, 2009). This mixed-methods qualitative approach ensured both breadth and depth of insight into vocal health perceptions and practices.</w:t>
      </w:r>
    </w:p>
    <w:p w14:paraId="379F91A7" w14:textId="197E1896" w:rsidR="00E94008" w:rsidRPr="00F8565D" w:rsidRDefault="00E94008"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lastRenderedPageBreak/>
        <w:t xml:space="preserve">Overall, this methodology supported a flexible, participant-centred research process, where the voices of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students, educators and working </w:t>
      </w:r>
      <w:r w:rsidR="008739BB" w:rsidRPr="00F8565D">
        <w:rPr>
          <w:rFonts w:asciiTheme="minorBidi" w:hAnsiTheme="minorBidi" w:cstheme="minorBidi"/>
          <w:sz w:val="22"/>
          <w:szCs w:val="22"/>
        </w:rPr>
        <w:t xml:space="preserve">MT </w:t>
      </w:r>
      <w:r w:rsidRPr="00F8565D">
        <w:rPr>
          <w:rFonts w:asciiTheme="minorBidi" w:hAnsiTheme="minorBidi" w:cstheme="minorBidi"/>
          <w:sz w:val="22"/>
          <w:szCs w:val="22"/>
        </w:rPr>
        <w:t>professionals could be authentically explored in relation to their lived experience of vocal health.</w:t>
      </w:r>
      <w:r w:rsidR="00AF1A5D" w:rsidRPr="00F8565D">
        <w:rPr>
          <w:rFonts w:asciiTheme="minorBidi" w:hAnsiTheme="minorBidi" w:cstheme="minorBidi"/>
          <w:sz w:val="22"/>
          <w:szCs w:val="22"/>
        </w:rPr>
        <w:t xml:space="preserve"> This approach involves some quantitative analysis through descriptive statistics of closed-ended questionnaire responses.</w:t>
      </w:r>
    </w:p>
    <w:p w14:paraId="1DACD99C" w14:textId="77777777" w:rsidR="00E94008" w:rsidRPr="00F8565D" w:rsidRDefault="00E94008" w:rsidP="002B4F66">
      <w:pPr>
        <w:pStyle w:val="Heading2"/>
        <w:rPr>
          <w:rFonts w:asciiTheme="minorBidi" w:hAnsiTheme="minorBidi" w:cstheme="minorBidi"/>
          <w:sz w:val="22"/>
          <w:szCs w:val="22"/>
        </w:rPr>
      </w:pPr>
    </w:p>
    <w:p w14:paraId="2F78E6EE" w14:textId="0652814A" w:rsidR="00AB02F5" w:rsidRPr="00F8565D" w:rsidRDefault="006C6BD9" w:rsidP="00065EAE">
      <w:pPr>
        <w:pStyle w:val="Heading3"/>
        <w:ind w:firstLine="720"/>
        <w:rPr>
          <w:rFonts w:asciiTheme="minorBidi" w:hAnsiTheme="minorBidi" w:cstheme="minorBidi"/>
          <w:sz w:val="22"/>
          <w:szCs w:val="22"/>
        </w:rPr>
      </w:pPr>
      <w:bookmarkStart w:id="67" w:name="_Toc206445009"/>
      <w:bookmarkStart w:id="68" w:name="_Toc206610659"/>
      <w:r w:rsidRPr="00F8565D">
        <w:rPr>
          <w:rFonts w:asciiTheme="minorBidi" w:hAnsiTheme="minorBidi" w:cstheme="minorBidi"/>
          <w:sz w:val="22"/>
          <w:szCs w:val="22"/>
        </w:rPr>
        <w:t>3.</w:t>
      </w:r>
      <w:r w:rsidR="00F70477" w:rsidRPr="00F8565D">
        <w:rPr>
          <w:rFonts w:asciiTheme="minorBidi" w:hAnsiTheme="minorBidi" w:cstheme="minorBidi"/>
          <w:sz w:val="22"/>
          <w:szCs w:val="22"/>
        </w:rPr>
        <w:t>3</w:t>
      </w:r>
      <w:r w:rsidRPr="00F8565D">
        <w:rPr>
          <w:rFonts w:asciiTheme="minorBidi" w:hAnsiTheme="minorBidi" w:cstheme="minorBidi"/>
          <w:sz w:val="22"/>
          <w:szCs w:val="22"/>
        </w:rPr>
        <w:t xml:space="preserve"> </w:t>
      </w:r>
      <w:r w:rsidR="00AB02F5" w:rsidRPr="00F8565D">
        <w:rPr>
          <w:rFonts w:asciiTheme="minorBidi" w:hAnsiTheme="minorBidi" w:cstheme="minorBidi"/>
          <w:sz w:val="22"/>
          <w:szCs w:val="22"/>
        </w:rPr>
        <w:t>Participants and Setting</w:t>
      </w:r>
      <w:bookmarkEnd w:id="67"/>
      <w:bookmarkEnd w:id="68"/>
      <w:r w:rsidR="00AB02F5" w:rsidRPr="00F8565D">
        <w:rPr>
          <w:rFonts w:asciiTheme="minorBidi" w:hAnsiTheme="minorBidi" w:cstheme="minorBidi"/>
          <w:sz w:val="22"/>
          <w:szCs w:val="22"/>
        </w:rPr>
        <w:t xml:space="preserve"> </w:t>
      </w:r>
    </w:p>
    <w:p w14:paraId="3863E01A" w14:textId="77777777" w:rsidR="00016F62" w:rsidRPr="00F8565D" w:rsidRDefault="00016F62" w:rsidP="00F54D6A">
      <w:pPr>
        <w:spacing w:line="360" w:lineRule="auto"/>
        <w:rPr>
          <w:rFonts w:asciiTheme="minorBidi" w:hAnsiTheme="minorBidi" w:cstheme="minorBidi"/>
          <w:sz w:val="22"/>
          <w:szCs w:val="22"/>
          <w:u w:val="single"/>
        </w:rPr>
      </w:pPr>
    </w:p>
    <w:p w14:paraId="13D6DA74" w14:textId="10820532" w:rsidR="00E94008" w:rsidRPr="00F8565D" w:rsidRDefault="00016F62" w:rsidP="00CF3AD5">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Participants in this study included current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students enrolled in UK-based higher education</w:t>
      </w:r>
      <w:r w:rsidR="00714E60" w:rsidRPr="00F8565D">
        <w:rPr>
          <w:rFonts w:asciiTheme="minorBidi" w:hAnsiTheme="minorBidi" w:cstheme="minorBidi"/>
          <w:sz w:val="22"/>
          <w:szCs w:val="22"/>
        </w:rPr>
        <w:t>al</w:t>
      </w:r>
      <w:r w:rsidRPr="00F8565D">
        <w:rPr>
          <w:rFonts w:asciiTheme="minorBidi" w:hAnsiTheme="minorBidi" w:cstheme="minorBidi"/>
          <w:sz w:val="22"/>
          <w:szCs w:val="22"/>
        </w:rPr>
        <w:t xml:space="preserve"> programmes,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educators actively teaching on such programmes, and working professionals within the UK MT industry. All participants had direct experience of </w:t>
      </w:r>
      <w:r w:rsidR="00AF1A5D" w:rsidRPr="00F8565D">
        <w:rPr>
          <w:rFonts w:asciiTheme="minorBidi" w:hAnsiTheme="minorBidi" w:cstheme="minorBidi"/>
          <w:sz w:val="22"/>
          <w:szCs w:val="22"/>
        </w:rPr>
        <w:t xml:space="preserve">learning about </w:t>
      </w:r>
      <w:r w:rsidRPr="00F8565D">
        <w:rPr>
          <w:rFonts w:asciiTheme="minorBidi" w:hAnsiTheme="minorBidi" w:cstheme="minorBidi"/>
          <w:sz w:val="22"/>
          <w:szCs w:val="22"/>
        </w:rPr>
        <w:t xml:space="preserve">vocal health </w:t>
      </w:r>
      <w:r w:rsidR="00AF1A5D" w:rsidRPr="00F8565D">
        <w:rPr>
          <w:rFonts w:asciiTheme="minorBidi" w:hAnsiTheme="minorBidi" w:cstheme="minorBidi"/>
          <w:sz w:val="22"/>
          <w:szCs w:val="22"/>
        </w:rPr>
        <w:t xml:space="preserve">either </w:t>
      </w:r>
      <w:r w:rsidRPr="00F8565D">
        <w:rPr>
          <w:rFonts w:asciiTheme="minorBidi" w:hAnsiTheme="minorBidi" w:cstheme="minorBidi"/>
          <w:sz w:val="22"/>
          <w:szCs w:val="22"/>
        </w:rPr>
        <w:t xml:space="preserve">within the context of training or professional practice (Creswell </w:t>
      </w:r>
      <w:r w:rsidR="0088773A" w:rsidRPr="00F8565D">
        <w:rPr>
          <w:rFonts w:asciiTheme="minorBidi" w:hAnsiTheme="minorBidi" w:cstheme="minorBidi"/>
          <w:sz w:val="22"/>
          <w:szCs w:val="22"/>
        </w:rPr>
        <w:t>and</w:t>
      </w:r>
      <w:r w:rsidRPr="00F8565D">
        <w:rPr>
          <w:rFonts w:asciiTheme="minorBidi" w:hAnsiTheme="minorBidi" w:cstheme="minorBidi"/>
          <w:sz w:val="22"/>
          <w:szCs w:val="22"/>
        </w:rPr>
        <w:t xml:space="preserve"> Poth, 2018; Patton, 2015). A purposive sampling strategy was employed to ensure that performers had relevant expertise and insight (Palinkas et al, 2015; Coyne, 1997). Initial participants were identified based on their professional role and experience, with further recruitment conducted through snowball sampling, leveraging personal and professional networks to reach additional suitable individuals (Noy, 2008; Sadler, Lee, Lim </w:t>
      </w:r>
      <w:r w:rsidR="0088773A" w:rsidRPr="00F8565D">
        <w:rPr>
          <w:rFonts w:asciiTheme="minorBidi" w:hAnsiTheme="minorBidi" w:cstheme="minorBidi"/>
          <w:sz w:val="22"/>
          <w:szCs w:val="22"/>
        </w:rPr>
        <w:t>and</w:t>
      </w:r>
      <w:r w:rsidRPr="00F8565D">
        <w:rPr>
          <w:rFonts w:asciiTheme="minorBidi" w:hAnsiTheme="minorBidi" w:cstheme="minorBidi"/>
          <w:sz w:val="22"/>
          <w:szCs w:val="22"/>
        </w:rPr>
        <w:t xml:space="preserve"> Fullerton, 2010). This approach is particularly appropriate for small-scale qualitative research that requires depth and informed perspectives (Merriam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Tisdell, 2016; Etikan, Musa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Alkassim, 2016). Shared characteristics among participants included being working professionals within the MT industry for industry professionals, holding current teaching responsibilities for educators specialising in MT singing, or active enrolment in UK H</w:t>
      </w:r>
      <w:r w:rsidR="00714E60" w:rsidRPr="00F8565D">
        <w:rPr>
          <w:rFonts w:asciiTheme="minorBidi" w:hAnsiTheme="minorBidi" w:cstheme="minorBidi"/>
          <w:sz w:val="22"/>
          <w:szCs w:val="22"/>
        </w:rPr>
        <w:t>igher Educational</w:t>
      </w:r>
      <w:r w:rsidRPr="00F8565D">
        <w:rPr>
          <w:rFonts w:asciiTheme="minorBidi" w:hAnsiTheme="minorBidi" w:cstheme="minorBidi"/>
          <w:sz w:val="22"/>
          <w:szCs w:val="22"/>
        </w:rPr>
        <w:t xml:space="preserve"> MT training for students. </w:t>
      </w:r>
      <w:r w:rsidR="00AF1A5D" w:rsidRPr="00F8565D">
        <w:rPr>
          <w:rFonts w:asciiTheme="minorBidi" w:hAnsiTheme="minorBidi" w:cstheme="minorBidi"/>
          <w:sz w:val="22"/>
          <w:szCs w:val="22"/>
        </w:rPr>
        <w:t xml:space="preserve">All </w:t>
      </w:r>
      <w:r w:rsidRPr="00F8565D">
        <w:rPr>
          <w:rFonts w:asciiTheme="minorBidi" w:hAnsiTheme="minorBidi" w:cstheme="minorBidi"/>
          <w:sz w:val="22"/>
          <w:szCs w:val="22"/>
        </w:rPr>
        <w:t>participants were UK-based, ensuring consistency in cultural and educational context (Bryman, 2016).</w:t>
      </w:r>
      <w:r w:rsidR="00AF1A5D" w:rsidRPr="00F8565D">
        <w:rPr>
          <w:rFonts w:asciiTheme="minorBidi" w:hAnsiTheme="minorBidi" w:cstheme="minorBidi"/>
          <w:sz w:val="22"/>
          <w:szCs w:val="22"/>
        </w:rPr>
        <w:t xml:space="preserve"> Participants were excluded from the study if they did not meet the core criteria of being either a current student, educator or professional </w:t>
      </w:r>
      <w:r w:rsidR="00C16C01" w:rsidRPr="00F8565D">
        <w:rPr>
          <w:rFonts w:asciiTheme="minorBidi" w:hAnsiTheme="minorBidi" w:cstheme="minorBidi"/>
          <w:sz w:val="22"/>
          <w:szCs w:val="22"/>
        </w:rPr>
        <w:t>MT</w:t>
      </w:r>
      <w:r w:rsidR="00AF1A5D" w:rsidRPr="00F8565D">
        <w:rPr>
          <w:rFonts w:asciiTheme="minorBidi" w:hAnsiTheme="minorBidi" w:cstheme="minorBidi"/>
          <w:sz w:val="22"/>
          <w:szCs w:val="22"/>
        </w:rPr>
        <w:t xml:space="preserve"> performer within the UK MT context. International </w:t>
      </w:r>
      <w:r w:rsidR="00FA63C9" w:rsidRPr="00F8565D">
        <w:rPr>
          <w:rFonts w:asciiTheme="minorBidi" w:hAnsiTheme="minorBidi" w:cstheme="minorBidi"/>
          <w:sz w:val="22"/>
          <w:szCs w:val="22"/>
        </w:rPr>
        <w:t>participants</w:t>
      </w:r>
      <w:r w:rsidR="00AF1A5D" w:rsidRPr="00F8565D">
        <w:rPr>
          <w:rFonts w:asciiTheme="minorBidi" w:hAnsiTheme="minorBidi" w:cstheme="minorBidi"/>
          <w:sz w:val="22"/>
          <w:szCs w:val="22"/>
        </w:rPr>
        <w:t xml:space="preserve"> were also excluded to maintain cultural and institutional consistency, particularly given the study’s focus on UK-based higher education and industry practices. Finally, participants under the age of 18 were excluded due to ethical considerations related to consent and safeguarding into research with minors (BERA, 2018). </w:t>
      </w:r>
    </w:p>
    <w:p w14:paraId="730E5612" w14:textId="77777777" w:rsidR="000B448D" w:rsidRPr="00F8565D" w:rsidRDefault="000B448D" w:rsidP="00CF3AD5">
      <w:pPr>
        <w:spacing w:line="360" w:lineRule="auto"/>
        <w:ind w:firstLine="720"/>
        <w:rPr>
          <w:rFonts w:asciiTheme="minorBidi" w:hAnsiTheme="minorBidi" w:cstheme="minorBidi"/>
          <w:sz w:val="22"/>
          <w:szCs w:val="22"/>
        </w:rPr>
      </w:pPr>
    </w:p>
    <w:p w14:paraId="4454CFC3" w14:textId="79711D0D" w:rsidR="00E94008" w:rsidRPr="00F8565D" w:rsidRDefault="00E94008"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 final sample included 25 questionnaire respondents and </w:t>
      </w:r>
      <w:r w:rsidR="008739BB" w:rsidRPr="00F8565D">
        <w:rPr>
          <w:rFonts w:asciiTheme="minorBidi" w:hAnsiTheme="minorBidi" w:cstheme="minorBidi"/>
          <w:sz w:val="22"/>
          <w:szCs w:val="22"/>
        </w:rPr>
        <w:t>3</w:t>
      </w:r>
      <w:r w:rsidRPr="00F8565D">
        <w:rPr>
          <w:rFonts w:asciiTheme="minorBidi" w:hAnsiTheme="minorBidi" w:cstheme="minorBidi"/>
          <w:sz w:val="22"/>
          <w:szCs w:val="22"/>
        </w:rPr>
        <w:t xml:space="preserve"> semi-structure</w:t>
      </w:r>
      <w:r w:rsidR="008739BB" w:rsidRPr="00F8565D">
        <w:rPr>
          <w:rFonts w:asciiTheme="minorBidi" w:hAnsiTheme="minorBidi" w:cstheme="minorBidi"/>
          <w:sz w:val="22"/>
          <w:szCs w:val="22"/>
        </w:rPr>
        <w:t>d</w:t>
      </w:r>
      <w:r w:rsidRPr="00F8565D">
        <w:rPr>
          <w:rFonts w:asciiTheme="minorBidi" w:hAnsiTheme="minorBidi" w:cstheme="minorBidi"/>
          <w:sz w:val="22"/>
          <w:szCs w:val="22"/>
        </w:rPr>
        <w:t xml:space="preserve"> interview participants</w:t>
      </w:r>
      <w:r w:rsidR="00CF3AD5" w:rsidRPr="00F8565D">
        <w:rPr>
          <w:rFonts w:asciiTheme="minorBidi" w:hAnsiTheme="minorBidi" w:cstheme="minorBidi"/>
          <w:sz w:val="22"/>
          <w:szCs w:val="22"/>
        </w:rPr>
        <w:t xml:space="preserve"> (Figure </w:t>
      </w:r>
      <w:r w:rsidR="00962AEE">
        <w:rPr>
          <w:rFonts w:asciiTheme="minorBidi" w:hAnsiTheme="minorBidi" w:cstheme="minorBidi"/>
          <w:sz w:val="22"/>
          <w:szCs w:val="22"/>
        </w:rPr>
        <w:t>2</w:t>
      </w:r>
      <w:r w:rsidR="00CF3AD5" w:rsidRPr="00F8565D">
        <w:rPr>
          <w:rFonts w:asciiTheme="minorBidi" w:hAnsiTheme="minorBidi" w:cstheme="minorBidi"/>
          <w:sz w:val="22"/>
          <w:szCs w:val="22"/>
        </w:rPr>
        <w:t>)</w:t>
      </w:r>
      <w:r w:rsidRPr="00F8565D">
        <w:rPr>
          <w:rFonts w:asciiTheme="minorBidi" w:hAnsiTheme="minorBidi" w:cstheme="minorBidi"/>
          <w:sz w:val="22"/>
          <w:szCs w:val="22"/>
        </w:rPr>
        <w:t xml:space="preserve">. </w:t>
      </w:r>
      <w:r w:rsidR="008739BB" w:rsidRPr="00F8565D">
        <w:rPr>
          <w:rFonts w:asciiTheme="minorBidi" w:hAnsiTheme="minorBidi" w:cstheme="minorBidi"/>
          <w:sz w:val="22"/>
          <w:szCs w:val="22"/>
        </w:rPr>
        <w:t xml:space="preserve">This </w:t>
      </w:r>
      <w:r w:rsidRPr="00F8565D">
        <w:rPr>
          <w:rFonts w:asciiTheme="minorBidi" w:hAnsiTheme="minorBidi" w:cstheme="minorBidi"/>
          <w:sz w:val="22"/>
          <w:szCs w:val="22"/>
        </w:rPr>
        <w:t>sample size</w:t>
      </w:r>
      <w:r w:rsidR="008860D9" w:rsidRPr="00F8565D">
        <w:rPr>
          <w:rFonts w:asciiTheme="minorBidi" w:hAnsiTheme="minorBidi" w:cstheme="minorBidi"/>
          <w:sz w:val="22"/>
          <w:szCs w:val="22"/>
        </w:rPr>
        <w:t xml:space="preserve"> for the interview</w:t>
      </w:r>
      <w:r w:rsidRPr="00F8565D">
        <w:rPr>
          <w:rFonts w:asciiTheme="minorBidi" w:hAnsiTheme="minorBidi" w:cstheme="minorBidi"/>
          <w:sz w:val="22"/>
          <w:szCs w:val="22"/>
        </w:rPr>
        <w:t xml:space="preserve"> is justified by Smith (2009), who suggests that three interviews may be ideal for a </w:t>
      </w:r>
      <w:proofErr w:type="gramStart"/>
      <w:r w:rsidR="00D60600" w:rsidRPr="00F8565D">
        <w:rPr>
          <w:rFonts w:asciiTheme="minorBidi" w:hAnsiTheme="minorBidi" w:cstheme="minorBidi"/>
          <w:sz w:val="22"/>
          <w:szCs w:val="22"/>
        </w:rPr>
        <w:t>M</w:t>
      </w:r>
      <w:r w:rsidR="00AF1A5D" w:rsidRPr="00F8565D">
        <w:rPr>
          <w:rFonts w:asciiTheme="minorBidi" w:hAnsiTheme="minorBidi" w:cstheme="minorBidi"/>
          <w:sz w:val="22"/>
          <w:szCs w:val="22"/>
        </w:rPr>
        <w:t>asters</w:t>
      </w:r>
      <w:proofErr w:type="gramEnd"/>
      <w:r w:rsidR="00AF1A5D" w:rsidRPr="00F8565D">
        <w:rPr>
          <w:rFonts w:asciiTheme="minorBidi" w:hAnsiTheme="minorBidi" w:cstheme="minorBidi"/>
          <w:sz w:val="22"/>
          <w:szCs w:val="22"/>
        </w:rPr>
        <w:t xml:space="preserve"> level </w:t>
      </w:r>
      <w:r w:rsidRPr="00F8565D">
        <w:rPr>
          <w:rFonts w:asciiTheme="minorBidi" w:hAnsiTheme="minorBidi" w:cstheme="minorBidi"/>
          <w:sz w:val="22"/>
          <w:szCs w:val="22"/>
        </w:rPr>
        <w:t>study aiming to explore depth over breadth.</w:t>
      </w:r>
      <w:r w:rsidR="00AF1A5D" w:rsidRPr="00F8565D">
        <w:rPr>
          <w:rFonts w:asciiTheme="minorBidi" w:hAnsiTheme="minorBidi" w:cstheme="minorBidi"/>
          <w:sz w:val="22"/>
          <w:szCs w:val="22"/>
        </w:rPr>
        <w:t xml:space="preserve"> </w:t>
      </w:r>
      <w:r w:rsidR="008860D9" w:rsidRPr="00F8565D">
        <w:rPr>
          <w:rFonts w:asciiTheme="minorBidi" w:hAnsiTheme="minorBidi" w:cstheme="minorBidi"/>
          <w:sz w:val="22"/>
          <w:szCs w:val="22"/>
        </w:rPr>
        <w:t>I had anticipated a greater number of responses for my questionnaire for generalisability, and therefore the sample size was smaller than expected.</w:t>
      </w:r>
    </w:p>
    <w:p w14:paraId="695381A9" w14:textId="77777777" w:rsidR="00E94008" w:rsidRPr="00F8565D" w:rsidRDefault="00E94008" w:rsidP="00F54D6A">
      <w:pPr>
        <w:spacing w:line="360" w:lineRule="auto"/>
        <w:rPr>
          <w:rFonts w:asciiTheme="minorBidi" w:hAnsiTheme="minorBidi" w:cstheme="minorBidi"/>
          <w:sz w:val="22"/>
          <w:szCs w:val="22"/>
        </w:rPr>
      </w:pPr>
    </w:p>
    <w:p w14:paraId="11B27237" w14:textId="19AE06DF" w:rsidR="00AB02F5" w:rsidRPr="00F8565D" w:rsidRDefault="006C6BD9" w:rsidP="0041408B">
      <w:pPr>
        <w:pStyle w:val="Heading3"/>
        <w:ind w:firstLine="720"/>
        <w:rPr>
          <w:rFonts w:asciiTheme="minorBidi" w:hAnsiTheme="minorBidi" w:cstheme="minorBidi"/>
          <w:sz w:val="22"/>
          <w:szCs w:val="22"/>
        </w:rPr>
      </w:pPr>
      <w:bookmarkStart w:id="69" w:name="_Toc206445010"/>
      <w:bookmarkStart w:id="70" w:name="_Toc206610660"/>
      <w:r w:rsidRPr="00F8565D">
        <w:rPr>
          <w:rFonts w:asciiTheme="minorBidi" w:hAnsiTheme="minorBidi" w:cstheme="minorBidi"/>
          <w:sz w:val="22"/>
          <w:szCs w:val="22"/>
        </w:rPr>
        <w:lastRenderedPageBreak/>
        <w:t>3.</w:t>
      </w:r>
      <w:r w:rsidR="00F70477" w:rsidRPr="00F8565D">
        <w:rPr>
          <w:rFonts w:asciiTheme="minorBidi" w:hAnsiTheme="minorBidi" w:cstheme="minorBidi"/>
          <w:sz w:val="22"/>
          <w:szCs w:val="22"/>
        </w:rPr>
        <w:t>4</w:t>
      </w:r>
      <w:r w:rsidRPr="00F8565D">
        <w:rPr>
          <w:rFonts w:asciiTheme="minorBidi" w:hAnsiTheme="minorBidi" w:cstheme="minorBidi"/>
          <w:sz w:val="22"/>
          <w:szCs w:val="22"/>
        </w:rPr>
        <w:t xml:space="preserve"> </w:t>
      </w:r>
      <w:r w:rsidR="00AB02F5" w:rsidRPr="00F8565D">
        <w:rPr>
          <w:rFonts w:asciiTheme="minorBidi" w:hAnsiTheme="minorBidi" w:cstheme="minorBidi"/>
          <w:sz w:val="22"/>
          <w:szCs w:val="22"/>
        </w:rPr>
        <w:t>Data Collection Tools</w:t>
      </w:r>
      <w:bookmarkEnd w:id="69"/>
      <w:bookmarkEnd w:id="70"/>
    </w:p>
    <w:p w14:paraId="0D966C4E" w14:textId="189D5498" w:rsidR="008860D9" w:rsidRPr="00F8565D" w:rsidRDefault="004A2917"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Two pr</w:t>
      </w:r>
      <w:r w:rsidR="00695CB7" w:rsidRPr="00F8565D">
        <w:rPr>
          <w:rFonts w:asciiTheme="minorBidi" w:hAnsiTheme="minorBidi" w:cstheme="minorBidi"/>
          <w:sz w:val="22"/>
          <w:szCs w:val="22"/>
        </w:rPr>
        <w:t>i</w:t>
      </w:r>
      <w:r w:rsidRPr="00F8565D">
        <w:rPr>
          <w:rFonts w:asciiTheme="minorBidi" w:hAnsiTheme="minorBidi" w:cstheme="minorBidi"/>
          <w:sz w:val="22"/>
          <w:szCs w:val="22"/>
        </w:rPr>
        <w:t xml:space="preserve">mary tools were employed to gather data: an initial questionnaire and a series of semi-structured interviews. Together, these methods were designed to balance breadth and depth in exploring how vocal health is understood and practiced in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settings (Bryman, 2016; Robson, 2011). The questionnaire</w:t>
      </w:r>
      <w:r w:rsidR="008860D9" w:rsidRPr="00F8565D">
        <w:rPr>
          <w:rFonts w:asciiTheme="minorBidi" w:hAnsiTheme="minorBidi" w:cstheme="minorBidi"/>
          <w:sz w:val="22"/>
          <w:szCs w:val="22"/>
        </w:rPr>
        <w:t xml:space="preserve"> </w:t>
      </w:r>
      <w:r w:rsidR="009B4C69" w:rsidRPr="00F8565D">
        <w:rPr>
          <w:rFonts w:asciiTheme="minorBidi" w:hAnsiTheme="minorBidi" w:cstheme="minorBidi"/>
          <w:sz w:val="22"/>
          <w:szCs w:val="22"/>
        </w:rPr>
        <w:t xml:space="preserve">(see Appendix A) </w:t>
      </w:r>
      <w:r w:rsidRPr="00F8565D">
        <w:rPr>
          <w:rFonts w:asciiTheme="minorBidi" w:hAnsiTheme="minorBidi" w:cstheme="minorBidi"/>
          <w:sz w:val="22"/>
          <w:szCs w:val="22"/>
        </w:rPr>
        <w:t xml:space="preserve">was distributed online and included a mix of open and closed-ended questions, aimed at gathering broad perceptions of vocal health training, daily routines, and attitudes towards sustainable voice use. The inclusion of both structured and open responses enabled identification of thematic trends while also allowing participants to elaborate on personal experiences (Creswell </w:t>
      </w:r>
      <w:r w:rsidR="005F7D0B" w:rsidRPr="00F8565D">
        <w:rPr>
          <w:rFonts w:asciiTheme="minorBidi" w:hAnsiTheme="minorBidi" w:cstheme="minorBidi"/>
          <w:sz w:val="22"/>
          <w:szCs w:val="22"/>
        </w:rPr>
        <w:t>and</w:t>
      </w:r>
      <w:r w:rsidRPr="00F8565D">
        <w:rPr>
          <w:rFonts w:asciiTheme="minorBidi" w:hAnsiTheme="minorBidi" w:cstheme="minorBidi"/>
          <w:sz w:val="22"/>
          <w:szCs w:val="22"/>
        </w:rPr>
        <w:t xml:space="preserve"> Poth, 2018</w:t>
      </w:r>
      <w:r w:rsidR="00395E17" w:rsidRPr="00F8565D">
        <w:rPr>
          <w:rFonts w:asciiTheme="minorBidi" w:hAnsiTheme="minorBidi" w:cstheme="minorBidi"/>
          <w:sz w:val="22"/>
          <w:szCs w:val="22"/>
        </w:rPr>
        <w:t>; Bryman, 2016</w:t>
      </w:r>
      <w:r w:rsidRPr="00F8565D">
        <w:rPr>
          <w:rFonts w:asciiTheme="minorBidi" w:hAnsiTheme="minorBidi" w:cstheme="minorBidi"/>
          <w:sz w:val="22"/>
          <w:szCs w:val="22"/>
        </w:rPr>
        <w:t xml:space="preserve">). </w:t>
      </w:r>
    </w:p>
    <w:p w14:paraId="528FA6C8" w14:textId="7F924005" w:rsidR="008860D9" w:rsidRPr="00F8565D" w:rsidRDefault="008860D9" w:rsidP="00395E17">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To analyse the </w:t>
      </w:r>
      <w:r w:rsidR="00562D77" w:rsidRPr="00F8565D">
        <w:rPr>
          <w:rFonts w:asciiTheme="minorBidi" w:hAnsiTheme="minorBidi" w:cstheme="minorBidi"/>
          <w:sz w:val="22"/>
          <w:szCs w:val="22"/>
        </w:rPr>
        <w:t>qualitative</w:t>
      </w:r>
      <w:r w:rsidRPr="00F8565D">
        <w:rPr>
          <w:rFonts w:asciiTheme="minorBidi" w:hAnsiTheme="minorBidi" w:cstheme="minorBidi"/>
          <w:sz w:val="22"/>
          <w:szCs w:val="22"/>
        </w:rPr>
        <w:t xml:space="preserve"> data, a reflexive thematic </w:t>
      </w:r>
      <w:r w:rsidR="00562D77" w:rsidRPr="00F8565D">
        <w:rPr>
          <w:rFonts w:asciiTheme="minorBidi" w:hAnsiTheme="minorBidi" w:cstheme="minorBidi"/>
          <w:sz w:val="22"/>
          <w:szCs w:val="22"/>
        </w:rPr>
        <w:t>analysis was</w:t>
      </w:r>
      <w:r w:rsidRPr="00F8565D">
        <w:rPr>
          <w:rFonts w:asciiTheme="minorBidi" w:hAnsiTheme="minorBidi" w:cstheme="minorBidi"/>
          <w:sz w:val="22"/>
          <w:szCs w:val="22"/>
        </w:rPr>
        <w:t xml:space="preserve"> conducted following the six-phase approach outlined by Braun and Clarke (20</w:t>
      </w:r>
      <w:r w:rsidR="005F7D0B" w:rsidRPr="00F8565D">
        <w:rPr>
          <w:rFonts w:asciiTheme="minorBidi" w:hAnsiTheme="minorBidi" w:cstheme="minorBidi"/>
          <w:sz w:val="22"/>
          <w:szCs w:val="22"/>
        </w:rPr>
        <w:t>19</w:t>
      </w:r>
      <w:r w:rsidRPr="00F8565D">
        <w:rPr>
          <w:rFonts w:asciiTheme="minorBidi" w:hAnsiTheme="minorBidi" w:cstheme="minorBidi"/>
          <w:sz w:val="22"/>
          <w:szCs w:val="22"/>
        </w:rPr>
        <w:t>, 20</w:t>
      </w:r>
      <w:r w:rsidR="005F7D0B" w:rsidRPr="00F8565D">
        <w:rPr>
          <w:rFonts w:asciiTheme="minorBidi" w:hAnsiTheme="minorBidi" w:cstheme="minorBidi"/>
          <w:sz w:val="22"/>
          <w:szCs w:val="22"/>
        </w:rPr>
        <w:t>06</w:t>
      </w:r>
      <w:r w:rsidRPr="00F8565D">
        <w:rPr>
          <w:rFonts w:asciiTheme="minorBidi" w:hAnsiTheme="minorBidi" w:cstheme="minorBidi"/>
          <w:sz w:val="22"/>
          <w:szCs w:val="22"/>
        </w:rPr>
        <w:t xml:space="preserve">). This method was chosen for its flexibility and suitability in capturing patterns of meaning across participants’ experiences while allowing for both inductive and deductive interpretation. The process began with </w:t>
      </w:r>
      <w:r w:rsidR="00562D77" w:rsidRPr="00F8565D">
        <w:rPr>
          <w:rFonts w:asciiTheme="minorBidi" w:hAnsiTheme="minorBidi" w:cstheme="minorBidi"/>
          <w:sz w:val="22"/>
          <w:szCs w:val="22"/>
        </w:rPr>
        <w:t>familiarisation</w:t>
      </w:r>
      <w:r w:rsidRPr="00F8565D">
        <w:rPr>
          <w:rFonts w:asciiTheme="minorBidi" w:hAnsiTheme="minorBidi" w:cstheme="minorBidi"/>
          <w:sz w:val="22"/>
          <w:szCs w:val="22"/>
        </w:rPr>
        <w:t>, which is phase one, during which all transcriptions and written responses were read and re-read to ensure deep immersion into the data</w:t>
      </w:r>
      <w:r w:rsidR="004B7910" w:rsidRPr="00F8565D">
        <w:rPr>
          <w:rFonts w:asciiTheme="minorBidi" w:hAnsiTheme="minorBidi" w:cstheme="minorBidi"/>
          <w:sz w:val="22"/>
          <w:szCs w:val="22"/>
        </w:rPr>
        <w:t xml:space="preserve"> (see Appendix E, F and G)</w:t>
      </w:r>
      <w:r w:rsidRPr="00F8565D">
        <w:rPr>
          <w:rFonts w:asciiTheme="minorBidi" w:hAnsiTheme="minorBidi" w:cstheme="minorBidi"/>
          <w:sz w:val="22"/>
          <w:szCs w:val="22"/>
        </w:rPr>
        <w:t xml:space="preserve">. During phase two, initial codes were generated through </w:t>
      </w:r>
      <w:r w:rsidR="00562D77" w:rsidRPr="00F8565D">
        <w:rPr>
          <w:rFonts w:asciiTheme="minorBidi" w:hAnsiTheme="minorBidi" w:cstheme="minorBidi"/>
          <w:sz w:val="22"/>
          <w:szCs w:val="22"/>
        </w:rPr>
        <w:t>systematically</w:t>
      </w:r>
      <w:r w:rsidRPr="00F8565D">
        <w:rPr>
          <w:rFonts w:asciiTheme="minorBidi" w:hAnsiTheme="minorBidi" w:cstheme="minorBidi"/>
          <w:sz w:val="22"/>
          <w:szCs w:val="22"/>
        </w:rPr>
        <w:t xml:space="preserve"> labelling and identifying features which were meaningful across the data collected. These codes were then put into themes for phase 3, where patterns of shared meaning began to emerge. Themes were reviewed and refined, during phase 4, against both the full data collected and the coded extracts to ensure they reflected</w:t>
      </w:r>
      <w:r w:rsidR="00CF3AD5" w:rsidRPr="00F8565D">
        <w:rPr>
          <w:rFonts w:asciiTheme="minorBidi" w:hAnsiTheme="minorBidi" w:cstheme="minorBidi"/>
          <w:sz w:val="22"/>
          <w:szCs w:val="22"/>
        </w:rPr>
        <w:t xml:space="preserve"> the data</w:t>
      </w:r>
      <w:r w:rsidRPr="00F8565D">
        <w:rPr>
          <w:rFonts w:asciiTheme="minorBidi" w:hAnsiTheme="minorBidi" w:cstheme="minorBidi"/>
          <w:sz w:val="22"/>
          <w:szCs w:val="22"/>
        </w:rPr>
        <w:t xml:space="preserve"> accurate</w:t>
      </w:r>
      <w:r w:rsidR="00CF3AD5" w:rsidRPr="00F8565D">
        <w:rPr>
          <w:rFonts w:asciiTheme="minorBidi" w:hAnsiTheme="minorBidi" w:cstheme="minorBidi"/>
          <w:sz w:val="22"/>
          <w:szCs w:val="22"/>
        </w:rPr>
        <w:t>ly</w:t>
      </w:r>
      <w:r w:rsidRPr="00F8565D">
        <w:rPr>
          <w:rFonts w:asciiTheme="minorBidi" w:hAnsiTheme="minorBidi" w:cstheme="minorBidi"/>
          <w:sz w:val="22"/>
          <w:szCs w:val="22"/>
        </w:rPr>
        <w:t xml:space="preserve"> and were distinct from one another. In phase 5, themes were clearly defined and named, which captured the specific aspects of the participants experience and the essence it presented. Finally, during phase 6, the themes were presented bringing together the analytic narrative </w:t>
      </w:r>
      <w:r w:rsidR="00562D77" w:rsidRPr="00F8565D">
        <w:rPr>
          <w:rFonts w:asciiTheme="minorBidi" w:hAnsiTheme="minorBidi" w:cstheme="minorBidi"/>
          <w:sz w:val="22"/>
          <w:szCs w:val="22"/>
        </w:rPr>
        <w:t xml:space="preserve">and data extracts to illustrate the data findings, along with their relevance to the research question. This process was conducted reflexively, with the researcher remaining aware of assumptions as an insider researcher within the </w:t>
      </w:r>
      <w:r w:rsidR="00C16C01" w:rsidRPr="00F8565D">
        <w:rPr>
          <w:rFonts w:asciiTheme="minorBidi" w:hAnsiTheme="minorBidi" w:cstheme="minorBidi"/>
          <w:sz w:val="22"/>
          <w:szCs w:val="22"/>
        </w:rPr>
        <w:t>MT</w:t>
      </w:r>
      <w:r w:rsidR="00562D77" w:rsidRPr="00F8565D">
        <w:rPr>
          <w:rFonts w:asciiTheme="minorBidi" w:hAnsiTheme="minorBidi" w:cstheme="minorBidi"/>
          <w:sz w:val="22"/>
          <w:szCs w:val="22"/>
        </w:rPr>
        <w:t xml:space="preserve"> field (Braun </w:t>
      </w:r>
      <w:r w:rsidR="0088773A" w:rsidRPr="00F8565D">
        <w:rPr>
          <w:rFonts w:asciiTheme="minorBidi" w:hAnsiTheme="minorBidi" w:cstheme="minorBidi"/>
          <w:sz w:val="22"/>
          <w:szCs w:val="22"/>
        </w:rPr>
        <w:t>and</w:t>
      </w:r>
      <w:r w:rsidR="00562D77" w:rsidRPr="00F8565D">
        <w:rPr>
          <w:rFonts w:asciiTheme="minorBidi" w:hAnsiTheme="minorBidi" w:cstheme="minorBidi"/>
          <w:sz w:val="22"/>
          <w:szCs w:val="22"/>
        </w:rPr>
        <w:t xml:space="preserve"> Clarke, 2019). This thematic analysis aimed to illuminate underlying meaning structures, to categorise participants views, and shared values around vocal health education and practice. </w:t>
      </w:r>
      <w:r w:rsidR="00395E17" w:rsidRPr="00F8565D">
        <w:rPr>
          <w:rFonts w:asciiTheme="minorBidi" w:hAnsiTheme="minorBidi" w:cstheme="minorBidi"/>
          <w:sz w:val="22"/>
          <w:szCs w:val="22"/>
        </w:rPr>
        <w:t xml:space="preserve">An audit trail was maintained, capturing decisions about coding, theme naming, and researcher reflections. (Braun </w:t>
      </w:r>
      <w:r w:rsidR="0088773A" w:rsidRPr="00F8565D">
        <w:rPr>
          <w:rFonts w:asciiTheme="minorBidi" w:hAnsiTheme="minorBidi" w:cstheme="minorBidi"/>
          <w:sz w:val="22"/>
          <w:szCs w:val="22"/>
        </w:rPr>
        <w:t>and</w:t>
      </w:r>
      <w:r w:rsidR="00395E17" w:rsidRPr="00F8565D">
        <w:rPr>
          <w:rFonts w:asciiTheme="minorBidi" w:hAnsiTheme="minorBidi" w:cstheme="minorBidi"/>
          <w:sz w:val="22"/>
          <w:szCs w:val="22"/>
        </w:rPr>
        <w:t xml:space="preserve"> Clarke, 2006; Nowell et al., 2017).</w:t>
      </w:r>
    </w:p>
    <w:p w14:paraId="16D9DE3F" w14:textId="01FB03E1" w:rsidR="004A2917" w:rsidRPr="00F8565D" w:rsidRDefault="004A2917"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A total of 25 participants completed the questionnaire, comprising four educators, twelve professionals, and nine students</w:t>
      </w:r>
      <w:r w:rsidR="00CF3AD5" w:rsidRPr="00F8565D">
        <w:rPr>
          <w:rFonts w:asciiTheme="minorBidi" w:hAnsiTheme="minorBidi" w:cstheme="minorBidi"/>
          <w:sz w:val="22"/>
          <w:szCs w:val="22"/>
        </w:rPr>
        <w:t xml:space="preserve"> (Figure </w:t>
      </w:r>
      <w:r w:rsidR="00962AEE">
        <w:rPr>
          <w:rFonts w:asciiTheme="minorBidi" w:hAnsiTheme="minorBidi" w:cstheme="minorBidi"/>
          <w:sz w:val="22"/>
          <w:szCs w:val="22"/>
        </w:rPr>
        <w:t>2</w:t>
      </w:r>
      <w:r w:rsidR="00CF3AD5" w:rsidRPr="00F8565D">
        <w:rPr>
          <w:rFonts w:asciiTheme="minorBidi" w:hAnsiTheme="minorBidi" w:cstheme="minorBidi"/>
          <w:sz w:val="22"/>
          <w:szCs w:val="22"/>
        </w:rPr>
        <w:t>)</w:t>
      </w:r>
      <w:r w:rsidRPr="00F8565D">
        <w:rPr>
          <w:rFonts w:asciiTheme="minorBidi" w:hAnsiTheme="minorBidi" w:cstheme="minorBidi"/>
          <w:sz w:val="22"/>
          <w:szCs w:val="22"/>
        </w:rPr>
        <w:t>. Due to the richness of data collected, the decision was made to focus interview recruitment on professional performers (Patton, 2015</w:t>
      </w:r>
      <w:r w:rsidR="00CF3AD5" w:rsidRPr="00F8565D">
        <w:rPr>
          <w:rFonts w:asciiTheme="minorBidi" w:hAnsiTheme="minorBidi" w:cstheme="minorBidi"/>
          <w:sz w:val="22"/>
          <w:szCs w:val="22"/>
        </w:rPr>
        <w:t>; Roulston, 2010</w:t>
      </w:r>
      <w:r w:rsidRPr="00F8565D">
        <w:rPr>
          <w:rFonts w:asciiTheme="minorBidi" w:hAnsiTheme="minorBidi" w:cstheme="minorBidi"/>
          <w:sz w:val="22"/>
          <w:szCs w:val="22"/>
        </w:rPr>
        <w:t xml:space="preserve">). </w:t>
      </w:r>
      <w:r w:rsidR="00562D77" w:rsidRPr="00F8565D">
        <w:rPr>
          <w:rFonts w:asciiTheme="minorBidi" w:hAnsiTheme="minorBidi" w:cstheme="minorBidi"/>
          <w:sz w:val="22"/>
          <w:szCs w:val="22"/>
        </w:rPr>
        <w:t xml:space="preserve">Whilst the wider study included perspectives from students and educators </w:t>
      </w:r>
      <w:r w:rsidR="00562D77" w:rsidRPr="00F8565D">
        <w:rPr>
          <w:rFonts w:asciiTheme="minorBidi" w:hAnsiTheme="minorBidi" w:cstheme="minorBidi"/>
          <w:sz w:val="22"/>
          <w:szCs w:val="22"/>
        </w:rPr>
        <w:lastRenderedPageBreak/>
        <w:t>through</w:t>
      </w:r>
      <w:r w:rsidR="00CF3AD5" w:rsidRPr="00F8565D">
        <w:rPr>
          <w:rFonts w:asciiTheme="minorBidi" w:hAnsiTheme="minorBidi" w:cstheme="minorBidi"/>
          <w:sz w:val="22"/>
          <w:szCs w:val="22"/>
        </w:rPr>
        <w:t xml:space="preserve"> </w:t>
      </w:r>
      <w:r w:rsidR="00562D77" w:rsidRPr="00F8565D">
        <w:rPr>
          <w:rFonts w:asciiTheme="minorBidi" w:hAnsiTheme="minorBidi" w:cstheme="minorBidi"/>
          <w:sz w:val="22"/>
          <w:szCs w:val="22"/>
        </w:rPr>
        <w:t xml:space="preserve">questionnaire data, it became clear during the analysis that professionals offered </w:t>
      </w:r>
      <w:r w:rsidR="00CF3AD5" w:rsidRPr="00F8565D">
        <w:rPr>
          <w:rFonts w:asciiTheme="minorBidi" w:hAnsiTheme="minorBidi" w:cstheme="minorBidi"/>
          <w:sz w:val="22"/>
          <w:szCs w:val="22"/>
        </w:rPr>
        <w:t>particularly</w:t>
      </w:r>
      <w:r w:rsidR="00562D77" w:rsidRPr="00F8565D">
        <w:rPr>
          <w:rFonts w:asciiTheme="minorBidi" w:hAnsiTheme="minorBidi" w:cstheme="minorBidi"/>
          <w:sz w:val="22"/>
          <w:szCs w:val="22"/>
        </w:rPr>
        <w:t xml:space="preserve"> nuanced, experience-rich insights into the </w:t>
      </w:r>
      <w:r w:rsidR="00D60600" w:rsidRPr="00F8565D">
        <w:rPr>
          <w:rFonts w:asciiTheme="minorBidi" w:hAnsiTheme="minorBidi" w:cstheme="minorBidi"/>
          <w:sz w:val="22"/>
          <w:szCs w:val="22"/>
        </w:rPr>
        <w:t>long-term</w:t>
      </w:r>
      <w:r w:rsidR="00562D77" w:rsidRPr="00F8565D">
        <w:rPr>
          <w:rFonts w:asciiTheme="minorBidi" w:hAnsiTheme="minorBidi" w:cstheme="minorBidi"/>
          <w:sz w:val="22"/>
          <w:szCs w:val="22"/>
        </w:rPr>
        <w:t xml:space="preserve"> implications of vocal health education and </w:t>
      </w:r>
      <w:r w:rsidR="00D60600" w:rsidRPr="00F8565D">
        <w:rPr>
          <w:rFonts w:asciiTheme="minorBidi" w:hAnsiTheme="minorBidi" w:cstheme="minorBidi"/>
          <w:sz w:val="22"/>
          <w:szCs w:val="22"/>
        </w:rPr>
        <w:t>its</w:t>
      </w:r>
      <w:r w:rsidR="00562D77" w:rsidRPr="00F8565D">
        <w:rPr>
          <w:rFonts w:asciiTheme="minorBidi" w:hAnsiTheme="minorBidi" w:cstheme="minorBidi"/>
          <w:sz w:val="22"/>
          <w:szCs w:val="22"/>
        </w:rPr>
        <w:t xml:space="preserve"> real-world impact on the industry. Unlike students, who are often in the process of forming their vocal identity, or educators, who may speak primarily </w:t>
      </w:r>
      <w:r w:rsidR="00CF3AD5" w:rsidRPr="00F8565D">
        <w:rPr>
          <w:rFonts w:asciiTheme="minorBidi" w:hAnsiTheme="minorBidi" w:cstheme="minorBidi"/>
          <w:sz w:val="22"/>
          <w:szCs w:val="22"/>
        </w:rPr>
        <w:t>from a</w:t>
      </w:r>
      <w:r w:rsidR="00562D77" w:rsidRPr="00F8565D">
        <w:rPr>
          <w:rFonts w:asciiTheme="minorBidi" w:hAnsiTheme="minorBidi" w:cstheme="minorBidi"/>
          <w:sz w:val="22"/>
          <w:szCs w:val="22"/>
        </w:rPr>
        <w:t xml:space="preserve"> </w:t>
      </w:r>
      <w:r w:rsidR="00CF3AD5" w:rsidRPr="00F8565D">
        <w:rPr>
          <w:rFonts w:asciiTheme="minorBidi" w:hAnsiTheme="minorBidi" w:cstheme="minorBidi"/>
          <w:sz w:val="22"/>
          <w:szCs w:val="22"/>
        </w:rPr>
        <w:t>pedogeological</w:t>
      </w:r>
      <w:r w:rsidR="00562D77" w:rsidRPr="00F8565D">
        <w:rPr>
          <w:rFonts w:asciiTheme="minorBidi" w:hAnsiTheme="minorBidi" w:cstheme="minorBidi"/>
          <w:sz w:val="22"/>
          <w:szCs w:val="22"/>
        </w:rPr>
        <w:t xml:space="preserve"> or institutional perspective, professionals were uniquely positioned to reflect retrospectively on their training and evaluate how well it prepared them for the vocal demands of sustaining work, and articulate </w:t>
      </w:r>
      <w:r w:rsidR="00D60600" w:rsidRPr="00F8565D">
        <w:rPr>
          <w:rFonts w:asciiTheme="minorBidi" w:hAnsiTheme="minorBidi" w:cstheme="minorBidi"/>
          <w:sz w:val="22"/>
          <w:szCs w:val="22"/>
        </w:rPr>
        <w:t>first-hand</w:t>
      </w:r>
      <w:r w:rsidR="00562D77" w:rsidRPr="00F8565D">
        <w:rPr>
          <w:rFonts w:asciiTheme="minorBidi" w:hAnsiTheme="minorBidi" w:cstheme="minorBidi"/>
          <w:sz w:val="22"/>
          <w:szCs w:val="22"/>
        </w:rPr>
        <w:t xml:space="preserve"> experiences of navigating vocal health in high pressured performance contexts. This shift in focus also allowed for the interviews to serve a contextualising function, helping to set the scene for the realities of professional life within MT. The participants shared detailed narratives encompassing rehearsal and professional schedules, vocal load management, health challenges, and their evolving understanding of sustainable technique. </w:t>
      </w:r>
      <w:r w:rsidR="00CF3AD5" w:rsidRPr="00F8565D">
        <w:rPr>
          <w:rFonts w:asciiTheme="minorBidi" w:hAnsiTheme="minorBidi" w:cstheme="minorBidi"/>
          <w:sz w:val="22"/>
          <w:szCs w:val="22"/>
        </w:rPr>
        <w:t xml:space="preserve">The interview questions encouraged elaboration on participants’ daily vocal practices, educational experiences, professional demands, and understanding of vocal longevity. </w:t>
      </w:r>
      <w:r w:rsidR="00562D77" w:rsidRPr="00F8565D">
        <w:rPr>
          <w:rFonts w:asciiTheme="minorBidi" w:hAnsiTheme="minorBidi" w:cstheme="minorBidi"/>
          <w:sz w:val="22"/>
          <w:szCs w:val="22"/>
        </w:rPr>
        <w:t xml:space="preserve">These insights not only enriched the data but also illuminated critical connections or alignments within MT training and professional expectations, providing valuable grounding for interpreting student and educator perspectives within the broader framework of professional longevity. </w:t>
      </w:r>
      <w:r w:rsidRPr="00F8565D">
        <w:rPr>
          <w:rFonts w:asciiTheme="minorBidi" w:hAnsiTheme="minorBidi" w:cstheme="minorBidi"/>
          <w:sz w:val="22"/>
          <w:szCs w:val="22"/>
        </w:rPr>
        <w:t xml:space="preserve">Consequently, three participants were </w:t>
      </w:r>
      <w:r w:rsidR="00562D77" w:rsidRPr="00F8565D">
        <w:rPr>
          <w:rFonts w:asciiTheme="minorBidi" w:hAnsiTheme="minorBidi" w:cstheme="minorBidi"/>
          <w:sz w:val="22"/>
          <w:szCs w:val="22"/>
        </w:rPr>
        <w:t xml:space="preserve">selected to </w:t>
      </w:r>
      <w:r w:rsidRPr="00F8565D">
        <w:rPr>
          <w:rFonts w:asciiTheme="minorBidi" w:hAnsiTheme="minorBidi" w:cstheme="minorBidi"/>
          <w:sz w:val="22"/>
          <w:szCs w:val="22"/>
        </w:rPr>
        <w:t>interview</w:t>
      </w:r>
      <w:r w:rsidR="00562D77" w:rsidRPr="00F8565D">
        <w:rPr>
          <w:rFonts w:asciiTheme="minorBidi" w:hAnsiTheme="minorBidi" w:cstheme="minorBidi"/>
          <w:sz w:val="22"/>
          <w:szCs w:val="22"/>
        </w:rPr>
        <w:t xml:space="preserve"> through purposive sampling, with care taken to ensure diversity of background, training route and current role within the industry</w:t>
      </w:r>
      <w:r w:rsidRPr="00F8565D">
        <w:rPr>
          <w:rFonts w:asciiTheme="minorBidi" w:hAnsiTheme="minorBidi" w:cstheme="minorBidi"/>
          <w:sz w:val="22"/>
          <w:szCs w:val="22"/>
        </w:rPr>
        <w:t>.</w:t>
      </w:r>
      <w:r w:rsidR="00CF3AD5" w:rsidRPr="00F8565D">
        <w:rPr>
          <w:rFonts w:asciiTheme="minorBidi" w:hAnsiTheme="minorBidi" w:cstheme="minorBidi"/>
          <w:sz w:val="22"/>
          <w:szCs w:val="22"/>
        </w:rPr>
        <w:t xml:space="preserve"> </w:t>
      </w:r>
    </w:p>
    <w:p w14:paraId="3F2FCDE2" w14:textId="02EF0B44" w:rsidR="004A2917" w:rsidRPr="00F8565D" w:rsidRDefault="004A2917"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The flexibility inherent in semi-structured interviews supported the constructivist foundation of the study by allowing participants to guide the conversation where appropriate (Smith, Flowers</w:t>
      </w:r>
      <w:r w:rsidR="0088773A" w:rsidRPr="00F8565D">
        <w:rPr>
          <w:rFonts w:asciiTheme="minorBidi" w:hAnsiTheme="minorBidi" w:cstheme="minorBidi"/>
          <w:sz w:val="22"/>
          <w:szCs w:val="22"/>
        </w:rPr>
        <w:t xml:space="preserve"> and</w:t>
      </w:r>
      <w:r w:rsidRPr="00F8565D">
        <w:rPr>
          <w:rFonts w:asciiTheme="minorBidi" w:hAnsiTheme="minorBidi" w:cstheme="minorBidi"/>
          <w:sz w:val="22"/>
          <w:szCs w:val="22"/>
        </w:rPr>
        <w:t xml:space="preserve"> Larkin, 2009). </w:t>
      </w:r>
      <w:r w:rsidR="00C5708D" w:rsidRPr="00F8565D">
        <w:rPr>
          <w:rFonts w:asciiTheme="minorBidi" w:hAnsiTheme="minorBidi" w:cstheme="minorBidi"/>
          <w:sz w:val="22"/>
          <w:szCs w:val="22"/>
        </w:rPr>
        <w:t xml:space="preserve">Interviews were conducted via Zoom which was recorded through consent from the </w:t>
      </w:r>
      <w:r w:rsidR="00CF3AD5" w:rsidRPr="00F8565D">
        <w:rPr>
          <w:rFonts w:asciiTheme="minorBidi" w:hAnsiTheme="minorBidi" w:cstheme="minorBidi"/>
          <w:sz w:val="22"/>
          <w:szCs w:val="22"/>
        </w:rPr>
        <w:t>participant</w:t>
      </w:r>
      <w:r w:rsidR="00C5708D" w:rsidRPr="00F8565D">
        <w:rPr>
          <w:rFonts w:asciiTheme="minorBidi" w:hAnsiTheme="minorBidi" w:cstheme="minorBidi"/>
          <w:sz w:val="22"/>
          <w:szCs w:val="22"/>
        </w:rPr>
        <w:t xml:space="preserve"> and audio-recorded using a separate audio device to ensure a reliable backup and high-quality audio for transcription</w:t>
      </w:r>
      <w:r w:rsidR="004B7910" w:rsidRPr="00F8565D">
        <w:rPr>
          <w:rFonts w:asciiTheme="minorBidi" w:hAnsiTheme="minorBidi" w:cstheme="minorBidi"/>
          <w:sz w:val="22"/>
          <w:szCs w:val="22"/>
        </w:rPr>
        <w:t xml:space="preserve"> (See Appendix A and Appendix D)</w:t>
      </w:r>
      <w:r w:rsidR="00C5708D" w:rsidRPr="00F8565D">
        <w:rPr>
          <w:rFonts w:asciiTheme="minorBidi" w:hAnsiTheme="minorBidi" w:cstheme="minorBidi"/>
          <w:sz w:val="22"/>
          <w:szCs w:val="22"/>
        </w:rPr>
        <w:t xml:space="preserve">. The transcription process involved manually transcribing the recordings, then watching them back to cross-check and correct the transcription, ensuring accuracy and preserving the nuance of participant responses. This detailed and reflexive approach enabled close engagement with the data from the outset and supported familiarity with emerging themes ahead of formal analysis. Each </w:t>
      </w:r>
      <w:r w:rsidR="00CF3AD5" w:rsidRPr="00F8565D">
        <w:rPr>
          <w:rFonts w:asciiTheme="minorBidi" w:hAnsiTheme="minorBidi" w:cstheme="minorBidi"/>
          <w:sz w:val="22"/>
          <w:szCs w:val="22"/>
        </w:rPr>
        <w:t xml:space="preserve">interview </w:t>
      </w:r>
      <w:r w:rsidR="00C5708D" w:rsidRPr="00F8565D">
        <w:rPr>
          <w:rFonts w:asciiTheme="minorBidi" w:hAnsiTheme="minorBidi" w:cstheme="minorBidi"/>
          <w:sz w:val="22"/>
          <w:szCs w:val="22"/>
        </w:rPr>
        <w:t>provided rich narrative data, contributing significantly to the thematic development and contextual depth of the study.</w:t>
      </w:r>
    </w:p>
    <w:p w14:paraId="27FA3D61" w14:textId="6653C635" w:rsidR="004A2917" w:rsidRPr="00F8565D" w:rsidRDefault="004A2917" w:rsidP="00395E17">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Both tools were informed by relevant theoretical frameworks, including the biopsychosocial model of vocal health </w:t>
      </w:r>
      <w:r w:rsidR="00284930" w:rsidRPr="00F8565D">
        <w:rPr>
          <w:rFonts w:asciiTheme="minorBidi" w:hAnsiTheme="minorBidi" w:cstheme="minorBidi"/>
          <w:sz w:val="22"/>
          <w:szCs w:val="22"/>
        </w:rPr>
        <w:t xml:space="preserve">(Engel, 1977) </w:t>
      </w:r>
      <w:r w:rsidRPr="00F8565D">
        <w:rPr>
          <w:rFonts w:asciiTheme="minorBidi" w:hAnsiTheme="minorBidi" w:cstheme="minorBidi"/>
          <w:sz w:val="22"/>
          <w:szCs w:val="22"/>
        </w:rPr>
        <w:t>and literature on sustainable vocal pedagogy (</w:t>
      </w:r>
      <w:r w:rsidR="00EA3B56">
        <w:rPr>
          <w:rFonts w:asciiTheme="minorBidi" w:hAnsiTheme="minorBidi" w:cstheme="minorBidi"/>
          <w:sz w:val="22"/>
          <w:szCs w:val="22"/>
        </w:rPr>
        <w:t>Sisco, 2024</w:t>
      </w:r>
      <w:r w:rsidRPr="00F8565D">
        <w:rPr>
          <w:rFonts w:asciiTheme="minorBidi" w:hAnsiTheme="minorBidi" w:cstheme="minorBidi"/>
          <w:sz w:val="22"/>
          <w:szCs w:val="22"/>
        </w:rPr>
        <w:t xml:space="preserve">). </w:t>
      </w:r>
      <w:r w:rsidR="00284930" w:rsidRPr="00F8565D">
        <w:rPr>
          <w:rFonts w:asciiTheme="minorBidi" w:hAnsiTheme="minorBidi" w:cstheme="minorBidi"/>
          <w:sz w:val="22"/>
          <w:szCs w:val="22"/>
        </w:rPr>
        <w:t xml:space="preserve">Engel’s </w:t>
      </w:r>
      <w:r w:rsidR="00CF3AD5" w:rsidRPr="00F8565D">
        <w:rPr>
          <w:rFonts w:asciiTheme="minorBidi" w:hAnsiTheme="minorBidi" w:cstheme="minorBidi"/>
          <w:sz w:val="22"/>
          <w:szCs w:val="22"/>
        </w:rPr>
        <w:t xml:space="preserve">(1977) </w:t>
      </w:r>
      <w:r w:rsidR="00284930" w:rsidRPr="00F8565D">
        <w:rPr>
          <w:rFonts w:asciiTheme="minorBidi" w:hAnsiTheme="minorBidi" w:cstheme="minorBidi"/>
          <w:sz w:val="22"/>
          <w:szCs w:val="22"/>
        </w:rPr>
        <w:t>model, which emphasises the vital interplay between biological, psychological and social factors, encouraged a holistic approach to the design and sequencing of questions. The design and sequencing of questions were</w:t>
      </w:r>
      <w:r w:rsidRPr="00F8565D">
        <w:rPr>
          <w:rFonts w:asciiTheme="minorBidi" w:hAnsiTheme="minorBidi" w:cstheme="minorBidi"/>
          <w:sz w:val="22"/>
          <w:szCs w:val="22"/>
        </w:rPr>
        <w:t xml:space="preserve"> also </w:t>
      </w:r>
      <w:r w:rsidRPr="00F8565D">
        <w:rPr>
          <w:rFonts w:asciiTheme="minorBidi" w:hAnsiTheme="minorBidi" w:cstheme="minorBidi"/>
          <w:sz w:val="22"/>
          <w:szCs w:val="22"/>
        </w:rPr>
        <w:lastRenderedPageBreak/>
        <w:t>influenced by preliminary readings on qualitative research practices in performing arts contexts. Pilot testing was conducted with peers to ensure clarity, relevance, and appropriateness of questions (Patton, 2015).</w:t>
      </w:r>
      <w:r w:rsidR="001D6212" w:rsidRPr="00F8565D">
        <w:rPr>
          <w:rFonts w:asciiTheme="minorBidi" w:hAnsiTheme="minorBidi" w:cstheme="minorBidi"/>
          <w:sz w:val="22"/>
          <w:szCs w:val="22"/>
        </w:rPr>
        <w:t xml:space="preserve"> The process played a key role in enhancing the rigor of the research instrument, as it allowed for the identification and correction of wording, overly complex phrasing or overlapping content. Feedback from the pilot also revealed that separating the questionnaire into three distinct forms for students, teachers and professionals created unnecessary confusion. In response, a single integrated Google Form was developed which incorporated a logical branching structure that directed participants to the relevant questions based upon their role. This not only ensured that participants responded to the appropriate sections according to their role, but also made it easier to navigate when analysing the data. </w:t>
      </w:r>
      <w:r w:rsidR="00395E17" w:rsidRPr="00F8565D">
        <w:rPr>
          <w:rFonts w:asciiTheme="minorBidi" w:hAnsiTheme="minorBidi" w:cstheme="minorBidi"/>
          <w:sz w:val="22"/>
          <w:szCs w:val="22"/>
        </w:rPr>
        <w:t xml:space="preserve">These questions explored participants’ experiences of vocal health, their definitions of terms such as vocal hygiene and vocal injury, their experiences during training, and their current vocal care practices. This stage enabled pattern recognition across a wider sample and informed the subsequent development of the interview framework (Wright 2005; Flick, 2018). </w:t>
      </w:r>
      <w:r w:rsidR="001D6212" w:rsidRPr="00F8565D">
        <w:rPr>
          <w:rFonts w:asciiTheme="minorBidi" w:hAnsiTheme="minorBidi" w:cstheme="minorBidi"/>
          <w:sz w:val="22"/>
          <w:szCs w:val="22"/>
        </w:rPr>
        <w:t>As a result, the questionnaire was efficient, more accessible and methodologically robust, which offered clear pathways for gathering role-specific yet comparable data.</w:t>
      </w:r>
      <w:r w:rsidR="00284930" w:rsidRPr="00F8565D">
        <w:rPr>
          <w:rFonts w:asciiTheme="minorBidi" w:hAnsiTheme="minorBidi" w:cstheme="minorBidi"/>
          <w:sz w:val="22"/>
          <w:szCs w:val="22"/>
        </w:rPr>
        <w:t xml:space="preserve"> By embedding Engel’s (1977) biopsychosocial lens throughout, the questionnaire was designed to capture the multifaceted nature of vocal health, integrating diverse experiences and perspectives whilst remaining methodologically robust and accessible.</w:t>
      </w:r>
    </w:p>
    <w:p w14:paraId="292D345A" w14:textId="2CAF8227" w:rsidR="00395E17" w:rsidRPr="00F8565D" w:rsidRDefault="004A2917" w:rsidP="005F7D0B">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The combination of questionnaire and interviews enabled mapping of broader patterns alongside in-depth exploration of individual perspectives. This mixed qualitative approach ensured the collection of rich, nuanced data aligned with the project’s interpretivist and inductive foundations (Bryman, 2016; Smith et al., 2009).</w:t>
      </w:r>
      <w:r w:rsidR="00395E17" w:rsidRPr="00F8565D">
        <w:rPr>
          <w:rFonts w:asciiTheme="minorBidi" w:hAnsiTheme="minorBidi" w:cstheme="minorBidi"/>
          <w:sz w:val="22"/>
          <w:szCs w:val="22"/>
        </w:rPr>
        <w:t xml:space="preserve"> This phased, iterative process allowed the research to evolve responsively, guided by participant insight and framed by a commitment to ethical and context-sensitive enquiry (Flick, 2018; Creswell </w:t>
      </w:r>
      <w:r w:rsidR="0088773A" w:rsidRPr="00F8565D">
        <w:rPr>
          <w:rFonts w:asciiTheme="minorBidi" w:hAnsiTheme="minorBidi" w:cstheme="minorBidi"/>
          <w:sz w:val="22"/>
          <w:szCs w:val="22"/>
        </w:rPr>
        <w:t>and</w:t>
      </w:r>
      <w:r w:rsidR="00395E17" w:rsidRPr="00F8565D">
        <w:rPr>
          <w:rFonts w:asciiTheme="minorBidi" w:hAnsiTheme="minorBidi" w:cstheme="minorBidi"/>
          <w:sz w:val="22"/>
          <w:szCs w:val="22"/>
        </w:rPr>
        <w:t xml:space="preserve"> Poth, 2018).</w:t>
      </w:r>
    </w:p>
    <w:p w14:paraId="72F679E1" w14:textId="77777777" w:rsidR="005F7D0B" w:rsidRPr="00F8565D" w:rsidRDefault="005F7D0B" w:rsidP="00F70477">
      <w:pPr>
        <w:pStyle w:val="Heading3"/>
        <w:rPr>
          <w:rFonts w:asciiTheme="minorBidi" w:hAnsiTheme="minorBidi" w:cstheme="minorBidi"/>
          <w:sz w:val="22"/>
          <w:szCs w:val="22"/>
        </w:rPr>
      </w:pPr>
      <w:bookmarkStart w:id="71" w:name="_Toc206445011"/>
    </w:p>
    <w:p w14:paraId="06304894" w14:textId="6FCB6413" w:rsidR="00AB02F5" w:rsidRPr="00F8565D" w:rsidRDefault="006C6BD9" w:rsidP="00065EAE">
      <w:pPr>
        <w:pStyle w:val="Heading3"/>
        <w:ind w:firstLine="360"/>
        <w:rPr>
          <w:rFonts w:asciiTheme="minorBidi" w:hAnsiTheme="minorBidi" w:cstheme="minorBidi"/>
          <w:sz w:val="22"/>
          <w:szCs w:val="22"/>
        </w:rPr>
      </w:pPr>
      <w:bookmarkStart w:id="72" w:name="_Toc206610661"/>
      <w:r w:rsidRPr="00F8565D">
        <w:rPr>
          <w:rFonts w:asciiTheme="minorBidi" w:hAnsiTheme="minorBidi" w:cstheme="minorBidi"/>
          <w:sz w:val="22"/>
          <w:szCs w:val="22"/>
        </w:rPr>
        <w:t>3.</w:t>
      </w:r>
      <w:r w:rsidR="00F70477" w:rsidRPr="00F8565D">
        <w:rPr>
          <w:rFonts w:asciiTheme="minorBidi" w:hAnsiTheme="minorBidi" w:cstheme="minorBidi"/>
          <w:sz w:val="22"/>
          <w:szCs w:val="22"/>
        </w:rPr>
        <w:t>5</w:t>
      </w:r>
      <w:r w:rsidRPr="00F8565D">
        <w:rPr>
          <w:rFonts w:asciiTheme="minorBidi" w:hAnsiTheme="minorBidi" w:cstheme="minorBidi"/>
          <w:sz w:val="22"/>
          <w:szCs w:val="22"/>
        </w:rPr>
        <w:t xml:space="preserve"> </w:t>
      </w:r>
      <w:r w:rsidR="00AB02F5" w:rsidRPr="00F8565D">
        <w:rPr>
          <w:rFonts w:asciiTheme="minorBidi" w:hAnsiTheme="minorBidi" w:cstheme="minorBidi"/>
          <w:sz w:val="22"/>
          <w:szCs w:val="22"/>
        </w:rPr>
        <w:t>Ethics</w:t>
      </w:r>
      <w:bookmarkEnd w:id="71"/>
      <w:r w:rsidR="00AB02F5" w:rsidRPr="00F8565D">
        <w:rPr>
          <w:rFonts w:asciiTheme="minorBidi" w:hAnsiTheme="minorBidi" w:cstheme="minorBidi"/>
          <w:sz w:val="22"/>
          <w:szCs w:val="22"/>
        </w:rPr>
        <w:t xml:space="preserve"> </w:t>
      </w:r>
      <w:r w:rsidR="00391945" w:rsidRPr="00F8565D">
        <w:rPr>
          <w:rFonts w:asciiTheme="minorBidi" w:hAnsiTheme="minorBidi" w:cstheme="minorBidi"/>
          <w:sz w:val="22"/>
          <w:szCs w:val="22"/>
        </w:rPr>
        <w:t>and Insider Considerations</w:t>
      </w:r>
      <w:bookmarkEnd w:id="72"/>
    </w:p>
    <w:p w14:paraId="636DC298" w14:textId="2B219E06" w:rsidR="00AB02F5" w:rsidRPr="00F8565D" w:rsidRDefault="00AB02F5" w:rsidP="00F54D6A">
      <w:pPr>
        <w:spacing w:line="360" w:lineRule="auto"/>
        <w:rPr>
          <w:rFonts w:asciiTheme="minorBidi" w:hAnsiTheme="minorBidi" w:cstheme="minorBidi"/>
          <w:sz w:val="22"/>
          <w:szCs w:val="22"/>
        </w:rPr>
      </w:pPr>
    </w:p>
    <w:p w14:paraId="43B80B6B" w14:textId="7EFA2489" w:rsidR="00E94008" w:rsidRPr="00F8565D" w:rsidRDefault="00E94008" w:rsidP="000B7C02">
      <w:pPr>
        <w:spacing w:line="360" w:lineRule="auto"/>
        <w:ind w:firstLine="720"/>
        <w:rPr>
          <w:rFonts w:asciiTheme="minorBidi" w:hAnsiTheme="minorBidi" w:cstheme="minorBidi"/>
          <w:sz w:val="22"/>
          <w:szCs w:val="22"/>
          <w:highlight w:val="yellow"/>
        </w:rPr>
      </w:pPr>
      <w:r w:rsidRPr="00F8565D">
        <w:rPr>
          <w:rFonts w:asciiTheme="minorBidi" w:hAnsiTheme="minorBidi" w:cstheme="minorBidi"/>
          <w:sz w:val="22"/>
          <w:szCs w:val="22"/>
        </w:rPr>
        <w:t>Ethical considerations were central to the planning and implementation of this study. Ethical approval was obtained from the University of Wales Trinity Saint David (UWTSD) prior to data collection, ensuring the project met institutional standards for informed consent, data protection, and participant well-being</w:t>
      </w:r>
      <w:r w:rsidR="004B7910" w:rsidRPr="00F8565D">
        <w:rPr>
          <w:rFonts w:asciiTheme="minorBidi" w:hAnsiTheme="minorBidi" w:cstheme="minorBidi"/>
          <w:sz w:val="22"/>
          <w:szCs w:val="22"/>
        </w:rPr>
        <w:t xml:space="preserve"> (see Appendix C)</w:t>
      </w:r>
      <w:r w:rsidRPr="00F8565D">
        <w:rPr>
          <w:rFonts w:asciiTheme="minorBidi" w:hAnsiTheme="minorBidi" w:cstheme="minorBidi"/>
          <w:sz w:val="22"/>
          <w:szCs w:val="22"/>
        </w:rPr>
        <w:t>.</w:t>
      </w:r>
      <w:r w:rsidR="00694F67" w:rsidRPr="00F8565D">
        <w:rPr>
          <w:rFonts w:asciiTheme="minorBidi" w:hAnsiTheme="minorBidi" w:cstheme="minorBidi"/>
          <w:sz w:val="22"/>
          <w:szCs w:val="22"/>
        </w:rPr>
        <w:t xml:space="preserve"> A letter of approval as a self-employed person confirms</w:t>
      </w:r>
      <w:r w:rsidRPr="00F8565D">
        <w:rPr>
          <w:rFonts w:asciiTheme="minorBidi" w:hAnsiTheme="minorBidi" w:cstheme="minorBidi"/>
          <w:sz w:val="22"/>
          <w:szCs w:val="22"/>
        </w:rPr>
        <w:t xml:space="preserve"> institutional oversight</w:t>
      </w:r>
      <w:r w:rsidR="00395E17" w:rsidRPr="00F8565D">
        <w:rPr>
          <w:rFonts w:asciiTheme="minorBidi" w:hAnsiTheme="minorBidi" w:cstheme="minorBidi"/>
          <w:sz w:val="22"/>
          <w:szCs w:val="22"/>
        </w:rPr>
        <w:t xml:space="preserve"> (see Appendix</w:t>
      </w:r>
      <w:r w:rsidR="004B7910" w:rsidRPr="00F8565D">
        <w:rPr>
          <w:rFonts w:asciiTheme="minorBidi" w:hAnsiTheme="minorBidi" w:cstheme="minorBidi"/>
          <w:sz w:val="22"/>
          <w:szCs w:val="22"/>
        </w:rPr>
        <w:t xml:space="preserve"> B</w:t>
      </w:r>
      <w:r w:rsidR="00395E17" w:rsidRPr="00F8565D">
        <w:rPr>
          <w:rFonts w:asciiTheme="minorBidi" w:hAnsiTheme="minorBidi" w:cstheme="minorBidi"/>
          <w:sz w:val="22"/>
          <w:szCs w:val="22"/>
        </w:rPr>
        <w:t>)</w:t>
      </w:r>
      <w:r w:rsidRPr="00F8565D">
        <w:rPr>
          <w:rFonts w:asciiTheme="minorBidi" w:hAnsiTheme="minorBidi" w:cstheme="minorBidi"/>
          <w:sz w:val="22"/>
          <w:szCs w:val="22"/>
        </w:rPr>
        <w:t xml:space="preserve">. </w:t>
      </w:r>
    </w:p>
    <w:p w14:paraId="023AEC74" w14:textId="298DDE95" w:rsidR="00E94008" w:rsidRPr="00F8565D" w:rsidRDefault="00E94008" w:rsidP="00F54D6A">
      <w:pPr>
        <w:spacing w:line="360" w:lineRule="auto"/>
        <w:rPr>
          <w:rFonts w:asciiTheme="minorBidi" w:hAnsiTheme="minorBidi" w:cstheme="minorBidi"/>
          <w:sz w:val="22"/>
          <w:szCs w:val="22"/>
        </w:rPr>
      </w:pPr>
    </w:p>
    <w:p w14:paraId="548101F5" w14:textId="7C95FCB8" w:rsidR="0062280B" w:rsidRPr="00F8565D" w:rsidRDefault="004A2917" w:rsidP="004B7910">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lastRenderedPageBreak/>
        <w:t>All participants received an information sheet detailing the study’s purpose, methods, and potential risks, with informed consent obtained in writing prior to data collection</w:t>
      </w:r>
      <w:r w:rsidR="004B7910" w:rsidRPr="00F8565D">
        <w:rPr>
          <w:rFonts w:asciiTheme="minorBidi" w:hAnsiTheme="minorBidi" w:cstheme="minorBidi"/>
          <w:sz w:val="22"/>
          <w:szCs w:val="22"/>
        </w:rPr>
        <w:t xml:space="preserve"> (See Appendix H)</w:t>
      </w:r>
      <w:r w:rsidRPr="00F8565D">
        <w:rPr>
          <w:rFonts w:asciiTheme="minorBidi" w:hAnsiTheme="minorBidi" w:cstheme="minorBidi"/>
          <w:sz w:val="22"/>
          <w:szCs w:val="22"/>
        </w:rPr>
        <w:t>. Participants were made aware of their right to withdraw without penalty and assured of confidentiality, with anonymisation of all identifiable data (British Educational Research Association [BERA], 2018). Data were stored securely on encrypted, password-protected drives in line with institutional data management policies (UWTSD, 2023). As an insider researcher</w:t>
      </w:r>
      <w:r w:rsidR="001D6212" w:rsidRPr="00F8565D">
        <w:rPr>
          <w:rFonts w:asciiTheme="minorBidi" w:hAnsiTheme="minorBidi" w:cstheme="minorBidi"/>
          <w:sz w:val="22"/>
          <w:szCs w:val="22"/>
        </w:rPr>
        <w:t xml:space="preserve"> and</w:t>
      </w:r>
      <w:r w:rsidRPr="00F8565D">
        <w:rPr>
          <w:rFonts w:asciiTheme="minorBidi" w:hAnsiTheme="minorBidi" w:cstheme="minorBidi"/>
          <w:sz w:val="22"/>
          <w:szCs w:val="22"/>
        </w:rPr>
        <w:t xml:space="preserve"> reflexive journaling were employed to mitigate bias and power dynamics, particularly avoiding conflicts of interest with student participants (Berger, 2015; Finlay, 2002). Measures were taken to safeguard participant wellbeing, including the option to skip questions and provision of support resources, reflecting ethical responsibility towards participants (Orb, Eisenhauer </w:t>
      </w:r>
      <w:r w:rsidR="0088773A" w:rsidRPr="00F8565D">
        <w:rPr>
          <w:rFonts w:asciiTheme="minorBidi" w:hAnsiTheme="minorBidi" w:cstheme="minorBidi"/>
          <w:sz w:val="22"/>
          <w:szCs w:val="22"/>
        </w:rPr>
        <w:t xml:space="preserve">and </w:t>
      </w:r>
      <w:r w:rsidRPr="00F8565D">
        <w:rPr>
          <w:rFonts w:asciiTheme="minorBidi" w:hAnsiTheme="minorBidi" w:cstheme="minorBidi"/>
          <w:sz w:val="22"/>
          <w:szCs w:val="22"/>
        </w:rPr>
        <w:t>Wynaden, 2001). Ethical considerations extended to institutions and researcher, emphasizing respect, transparency, and responsible handling of participant narratives (BERA, 2018</w:t>
      </w:r>
      <w:r w:rsidR="00395E17" w:rsidRPr="00F8565D">
        <w:rPr>
          <w:rFonts w:asciiTheme="minorBidi" w:hAnsiTheme="minorBidi" w:cstheme="minorBidi"/>
          <w:sz w:val="22"/>
          <w:szCs w:val="22"/>
        </w:rPr>
        <w:t>; Finlay, 2002</w:t>
      </w:r>
      <w:r w:rsidRPr="00F8565D">
        <w:rPr>
          <w:rFonts w:asciiTheme="minorBidi" w:hAnsiTheme="minorBidi" w:cstheme="minorBidi"/>
          <w:sz w:val="22"/>
          <w:szCs w:val="22"/>
        </w:rPr>
        <w:t>).</w:t>
      </w:r>
    </w:p>
    <w:p w14:paraId="40F13D82" w14:textId="2894C5F7" w:rsidR="003A04BF" w:rsidRPr="00F8565D" w:rsidRDefault="003A04BF" w:rsidP="00BE2383">
      <w:pPr>
        <w:pStyle w:val="Heading1"/>
        <w:numPr>
          <w:ilvl w:val="0"/>
          <w:numId w:val="3"/>
        </w:numPr>
        <w:rPr>
          <w:rFonts w:asciiTheme="minorBidi" w:hAnsiTheme="minorBidi" w:cstheme="minorBidi"/>
          <w:sz w:val="22"/>
          <w:szCs w:val="22"/>
        </w:rPr>
      </w:pPr>
      <w:bookmarkStart w:id="73" w:name="_Toc204253846"/>
      <w:bookmarkStart w:id="74" w:name="_Toc206445012"/>
      <w:bookmarkStart w:id="75" w:name="_Toc206610662"/>
      <w:r w:rsidRPr="00F8565D">
        <w:rPr>
          <w:rFonts w:asciiTheme="minorBidi" w:hAnsiTheme="minorBidi" w:cstheme="minorBidi"/>
          <w:sz w:val="22"/>
          <w:szCs w:val="22"/>
        </w:rPr>
        <w:t xml:space="preserve">Findings and </w:t>
      </w:r>
      <w:bookmarkEnd w:id="73"/>
      <w:r w:rsidR="00F54D6A" w:rsidRPr="00F8565D">
        <w:rPr>
          <w:rFonts w:asciiTheme="minorBidi" w:hAnsiTheme="minorBidi" w:cstheme="minorBidi"/>
          <w:sz w:val="22"/>
          <w:szCs w:val="22"/>
        </w:rPr>
        <w:t>Discussion</w:t>
      </w:r>
      <w:bookmarkEnd w:id="74"/>
      <w:bookmarkEnd w:id="75"/>
    </w:p>
    <w:p w14:paraId="3DEC8984" w14:textId="3EB421A5" w:rsidR="001D6212" w:rsidRPr="00F8565D" w:rsidRDefault="001D6212" w:rsidP="00F54D6A">
      <w:pPr>
        <w:spacing w:line="360" w:lineRule="auto"/>
        <w:rPr>
          <w:rFonts w:asciiTheme="minorBidi" w:hAnsiTheme="minorBidi" w:cstheme="minorBidi"/>
          <w:sz w:val="22"/>
          <w:szCs w:val="22"/>
        </w:rPr>
      </w:pPr>
    </w:p>
    <w:p w14:paraId="798013F2" w14:textId="418A2067" w:rsidR="004F5C24" w:rsidRPr="004F5C24" w:rsidRDefault="00237C42" w:rsidP="004F5C24">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This section presents the findings from the study, integrating questionnaire results and interview data to explore how vocal health is perceived and practiced across different stages of MT careers. This discussion considers these findings in relation to existing literature, highlighting key themes that illuminate the challenges, strategies and developmental trajectories associated with vocal health. </w:t>
      </w:r>
      <w:bookmarkStart w:id="76" w:name="_Toc206445013"/>
    </w:p>
    <w:p w14:paraId="13DA9584" w14:textId="77777777" w:rsidR="00065EAE" w:rsidRPr="00F8565D" w:rsidRDefault="00065EAE" w:rsidP="00F70477">
      <w:pPr>
        <w:pStyle w:val="Heading3"/>
        <w:rPr>
          <w:rFonts w:asciiTheme="minorBidi" w:hAnsiTheme="minorBidi" w:cstheme="minorBidi"/>
          <w:sz w:val="22"/>
          <w:szCs w:val="22"/>
        </w:rPr>
      </w:pPr>
    </w:p>
    <w:p w14:paraId="45F367F8" w14:textId="2BB9D985" w:rsidR="00F54D6A" w:rsidRPr="00F8565D" w:rsidRDefault="006C6BD9" w:rsidP="00065EAE">
      <w:pPr>
        <w:pStyle w:val="Heading3"/>
        <w:ind w:firstLine="720"/>
        <w:rPr>
          <w:rFonts w:asciiTheme="minorBidi" w:hAnsiTheme="minorBidi" w:cstheme="minorBidi"/>
          <w:sz w:val="22"/>
          <w:szCs w:val="22"/>
        </w:rPr>
      </w:pPr>
      <w:bookmarkStart w:id="77" w:name="_Toc206610663"/>
      <w:r w:rsidRPr="00F8565D">
        <w:rPr>
          <w:rFonts w:asciiTheme="minorBidi" w:hAnsiTheme="minorBidi" w:cstheme="minorBidi"/>
          <w:sz w:val="22"/>
          <w:szCs w:val="22"/>
        </w:rPr>
        <w:t xml:space="preserve">4.1 </w:t>
      </w:r>
      <w:r w:rsidR="00F54D6A" w:rsidRPr="00F8565D">
        <w:rPr>
          <w:rFonts w:asciiTheme="minorBidi" w:hAnsiTheme="minorBidi" w:cstheme="minorBidi"/>
          <w:sz w:val="22"/>
          <w:szCs w:val="22"/>
        </w:rPr>
        <w:t>The Questionnaire Findings</w:t>
      </w:r>
      <w:bookmarkEnd w:id="76"/>
      <w:bookmarkEnd w:id="77"/>
    </w:p>
    <w:p w14:paraId="719D4C80" w14:textId="0CA6E6BE" w:rsidR="000A3542" w:rsidRPr="00F8565D" w:rsidRDefault="000A3542" w:rsidP="00693A94">
      <w:pPr>
        <w:tabs>
          <w:tab w:val="left" w:pos="1035"/>
        </w:tabs>
        <w:spacing w:line="360" w:lineRule="auto"/>
        <w:rPr>
          <w:rFonts w:asciiTheme="minorBidi" w:hAnsiTheme="minorBidi" w:cstheme="minorBidi"/>
          <w:sz w:val="22"/>
          <w:szCs w:val="22"/>
        </w:rPr>
      </w:pPr>
    </w:p>
    <w:p w14:paraId="79EEB002" w14:textId="1254A4AA" w:rsidR="00693A94" w:rsidRPr="00F8565D" w:rsidRDefault="00693A94" w:rsidP="00693A94">
      <w:pPr>
        <w:tabs>
          <w:tab w:val="left" w:pos="1035"/>
        </w:tabs>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w:t>
      </w:r>
      <w:r w:rsidR="00962AEE">
        <w:rPr>
          <w:rFonts w:asciiTheme="minorBidi" w:hAnsiTheme="minorBidi" w:cstheme="minorBidi"/>
          <w:b/>
          <w:bCs/>
          <w:sz w:val="22"/>
          <w:szCs w:val="22"/>
        </w:rPr>
        <w:t>2</w:t>
      </w:r>
      <w:r w:rsidRPr="00F8565D">
        <w:rPr>
          <w:rFonts w:asciiTheme="minorBidi" w:hAnsiTheme="minorBidi" w:cstheme="minorBidi"/>
          <w:sz w:val="22"/>
          <w:szCs w:val="22"/>
        </w:rPr>
        <w:t xml:space="preserve"> Pie chart showing the proportion of participants in each of the three groups</w:t>
      </w:r>
      <w:r w:rsidR="008D0EF3" w:rsidRPr="00F8565D">
        <w:rPr>
          <w:rFonts w:asciiTheme="minorBidi" w:hAnsiTheme="minorBidi" w:cstheme="minorBidi"/>
          <w:sz w:val="22"/>
          <w:szCs w:val="22"/>
        </w:rPr>
        <w:t>; educators, students, professionals</w:t>
      </w:r>
      <w:r w:rsidR="00D91587" w:rsidRPr="00F8565D">
        <w:rPr>
          <w:rFonts w:asciiTheme="minorBidi" w:hAnsiTheme="minorBidi" w:cstheme="minorBidi"/>
          <w:sz w:val="22"/>
          <w:szCs w:val="22"/>
        </w:rPr>
        <w:t>.</w:t>
      </w:r>
    </w:p>
    <w:p w14:paraId="417B3171" w14:textId="771A520B" w:rsidR="001D6212" w:rsidRPr="00F8565D" w:rsidRDefault="001D6212" w:rsidP="00F54D6A">
      <w:pPr>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w:drawing>
          <wp:inline distT="0" distB="0" distL="0" distR="0" wp14:anchorId="400B1395" wp14:editId="5256ABF4">
            <wp:extent cx="4579937" cy="2769129"/>
            <wp:effectExtent l="0" t="0" r="17780" b="12700"/>
            <wp:docPr id="1" name="Chart 1">
              <a:extLst xmlns:a="http://schemas.openxmlformats.org/drawingml/2006/main">
                <a:ext uri="{FF2B5EF4-FFF2-40B4-BE49-F238E27FC236}">
                  <a16:creationId xmlns:a16="http://schemas.microsoft.com/office/drawing/2014/main" id="{49E037F4-158D-E051-F771-7C707CFFD8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FD3B2F0" w14:textId="77777777" w:rsidR="00693A94" w:rsidRPr="00F8565D" w:rsidRDefault="00693A94" w:rsidP="00F54D6A">
      <w:pPr>
        <w:spacing w:line="360" w:lineRule="auto"/>
        <w:rPr>
          <w:rFonts w:asciiTheme="minorBidi" w:hAnsiTheme="minorBidi" w:cstheme="minorBidi"/>
          <w:sz w:val="22"/>
          <w:szCs w:val="22"/>
        </w:rPr>
      </w:pPr>
    </w:p>
    <w:p w14:paraId="34A614F5" w14:textId="63D4024E" w:rsidR="00AD4F8F" w:rsidRPr="00F8565D" w:rsidRDefault="00AD4F8F" w:rsidP="000B448D">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The questionnaire included responses from a total of 27 participants, comprising of 4 educators, 14 professional performers and 9 students</w:t>
      </w:r>
      <w:r w:rsidR="00693A94" w:rsidRPr="00F8565D">
        <w:rPr>
          <w:rFonts w:asciiTheme="minorBidi" w:hAnsiTheme="minorBidi" w:cstheme="minorBidi"/>
          <w:sz w:val="22"/>
          <w:szCs w:val="22"/>
        </w:rPr>
        <w:t xml:space="preserve"> (Figure </w:t>
      </w:r>
      <w:r w:rsidR="00962AEE">
        <w:rPr>
          <w:rFonts w:asciiTheme="minorBidi" w:hAnsiTheme="minorBidi" w:cstheme="minorBidi"/>
          <w:sz w:val="22"/>
          <w:szCs w:val="22"/>
        </w:rPr>
        <w:t>2</w:t>
      </w:r>
      <w:r w:rsidR="00693A94" w:rsidRPr="00F8565D">
        <w:rPr>
          <w:rFonts w:asciiTheme="minorBidi" w:hAnsiTheme="minorBidi" w:cstheme="minorBidi"/>
          <w:sz w:val="22"/>
          <w:szCs w:val="22"/>
        </w:rPr>
        <w:t>)</w:t>
      </w:r>
      <w:r w:rsidRPr="00F8565D">
        <w:rPr>
          <w:rFonts w:asciiTheme="minorBidi" w:hAnsiTheme="minorBidi" w:cstheme="minorBidi"/>
          <w:sz w:val="22"/>
          <w:szCs w:val="22"/>
        </w:rPr>
        <w:t>. Whilst the sample size is modest, particularly in the educator subgroup, this reflects the exploratory nature of the study and the practical constraints often encountered in qualitative research with niche professional communities</w:t>
      </w:r>
      <w:r w:rsidR="00B438B7" w:rsidRPr="00F8565D">
        <w:rPr>
          <w:rFonts w:asciiTheme="minorBidi" w:hAnsiTheme="minorBidi" w:cstheme="minorBidi"/>
          <w:sz w:val="22"/>
          <w:szCs w:val="22"/>
        </w:rPr>
        <w:t xml:space="preserve"> </w:t>
      </w:r>
      <w:r w:rsidR="00194449" w:rsidRPr="00F8565D">
        <w:rPr>
          <w:rFonts w:asciiTheme="minorBidi" w:hAnsiTheme="minorBidi" w:cstheme="minorBidi"/>
          <w:sz w:val="22"/>
          <w:szCs w:val="22"/>
        </w:rPr>
        <w:t xml:space="preserve">(Winter </w:t>
      </w:r>
      <w:r w:rsidR="0088773A" w:rsidRPr="00F8565D">
        <w:rPr>
          <w:rFonts w:asciiTheme="minorBidi" w:hAnsiTheme="minorBidi" w:cstheme="minorBidi"/>
          <w:sz w:val="22"/>
          <w:szCs w:val="22"/>
        </w:rPr>
        <w:t>and</w:t>
      </w:r>
      <w:r w:rsidR="00194449" w:rsidRPr="00F8565D">
        <w:rPr>
          <w:rFonts w:asciiTheme="minorBidi" w:hAnsiTheme="minorBidi" w:cstheme="minorBidi"/>
          <w:sz w:val="22"/>
          <w:szCs w:val="22"/>
        </w:rPr>
        <w:t xml:space="preserve"> Wieringa, 2009). </w:t>
      </w:r>
      <w:r w:rsidRPr="00F8565D">
        <w:rPr>
          <w:rFonts w:asciiTheme="minorBidi" w:hAnsiTheme="minorBidi" w:cstheme="minorBidi"/>
          <w:sz w:val="22"/>
          <w:szCs w:val="22"/>
        </w:rPr>
        <w:t>A small sample size inevitably impacts the rigor of the research, primarily by limiting the generalisability and representatives of the findings. With fewer participants, there is a greater risk that the data may not capture the full range of experiences or viewpoints within each group, potentially introducing bias or overlooking divergent perspectives</w:t>
      </w:r>
      <w:r w:rsidR="00194449" w:rsidRPr="00F8565D">
        <w:rPr>
          <w:rFonts w:asciiTheme="minorBidi" w:hAnsiTheme="minorBidi" w:cstheme="minorBidi"/>
          <w:sz w:val="22"/>
          <w:szCs w:val="22"/>
        </w:rPr>
        <w:t xml:space="preserve"> (White </w:t>
      </w:r>
      <w:r w:rsidR="0088773A" w:rsidRPr="00F8565D">
        <w:rPr>
          <w:rFonts w:asciiTheme="minorBidi" w:hAnsiTheme="minorBidi" w:cstheme="minorBidi"/>
          <w:sz w:val="22"/>
          <w:szCs w:val="22"/>
        </w:rPr>
        <w:t xml:space="preserve">and </w:t>
      </w:r>
      <w:r w:rsidR="00194449" w:rsidRPr="00F8565D">
        <w:rPr>
          <w:rFonts w:asciiTheme="minorBidi" w:hAnsiTheme="minorBidi" w:cstheme="minorBidi"/>
          <w:sz w:val="22"/>
          <w:szCs w:val="22"/>
        </w:rPr>
        <w:t>Drew, 2011).</w:t>
      </w:r>
    </w:p>
    <w:p w14:paraId="2EF47C18" w14:textId="77777777" w:rsidR="000B448D" w:rsidRPr="00F8565D" w:rsidRDefault="000B448D" w:rsidP="000B448D">
      <w:pPr>
        <w:spacing w:line="360" w:lineRule="auto"/>
        <w:ind w:firstLine="720"/>
        <w:rPr>
          <w:rFonts w:asciiTheme="minorBidi" w:hAnsiTheme="minorBidi" w:cstheme="minorBidi"/>
          <w:sz w:val="22"/>
          <w:szCs w:val="22"/>
        </w:rPr>
      </w:pPr>
    </w:p>
    <w:p w14:paraId="7E79C4F5" w14:textId="30490B43" w:rsidR="000A3542" w:rsidRPr="00F8565D" w:rsidRDefault="00AD4F8F" w:rsidP="000B448D">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However, in the context of this research, which aims to gain in-depth understanding of vocal health perceptions rather than to produce statistically generalisable results, the sample size is appropriate and defensible. </w:t>
      </w:r>
      <w:r w:rsidR="000A3542" w:rsidRPr="00F8565D">
        <w:rPr>
          <w:rFonts w:asciiTheme="minorBidi" w:hAnsiTheme="minorBidi" w:cstheme="minorBidi"/>
          <w:sz w:val="22"/>
          <w:szCs w:val="22"/>
        </w:rPr>
        <w:t>Qualitative</w:t>
      </w:r>
      <w:r w:rsidRPr="00F8565D">
        <w:rPr>
          <w:rFonts w:asciiTheme="minorBidi" w:hAnsiTheme="minorBidi" w:cstheme="minorBidi"/>
          <w:sz w:val="22"/>
          <w:szCs w:val="22"/>
        </w:rPr>
        <w:t xml:space="preserve"> research prioritises depth over breadth, allowing for rich, detailed exploration of participant experiences and meanings</w:t>
      </w:r>
      <w:r w:rsidR="00194449" w:rsidRPr="00F8565D">
        <w:rPr>
          <w:rFonts w:asciiTheme="minorBidi" w:hAnsiTheme="minorBidi" w:cstheme="minorBidi"/>
          <w:sz w:val="22"/>
          <w:szCs w:val="22"/>
        </w:rPr>
        <w:t xml:space="preserve"> (Lim, 2024)</w:t>
      </w:r>
      <w:r w:rsidRPr="00F8565D">
        <w:rPr>
          <w:rFonts w:asciiTheme="minorBidi" w:hAnsiTheme="minorBidi" w:cstheme="minorBidi"/>
          <w:sz w:val="22"/>
          <w:szCs w:val="22"/>
        </w:rPr>
        <w:t xml:space="preserve">. The relatively focused sample enables a thorough thematic </w:t>
      </w:r>
      <w:r w:rsidR="000A3542" w:rsidRPr="00F8565D">
        <w:rPr>
          <w:rFonts w:asciiTheme="minorBidi" w:hAnsiTheme="minorBidi" w:cstheme="minorBidi"/>
          <w:sz w:val="22"/>
          <w:szCs w:val="22"/>
        </w:rPr>
        <w:t>analysis that can reveal nuanced insights into vocal health as understood by different groups within the MT field. Furthermore, the inclusion of multiple stakeholder perspectives; educators, professionals and students; adds to the study’s credibility by triangulating data sources and highlighting points of convergence and divergence</w:t>
      </w:r>
      <w:r w:rsidR="00194449" w:rsidRPr="00F8565D">
        <w:rPr>
          <w:rFonts w:asciiTheme="minorBidi" w:hAnsiTheme="minorBidi" w:cstheme="minorBidi"/>
          <w:sz w:val="22"/>
          <w:szCs w:val="22"/>
        </w:rPr>
        <w:t xml:space="preserve"> (Edgely, Jones </w:t>
      </w:r>
      <w:r w:rsidR="0088773A" w:rsidRPr="00F8565D">
        <w:rPr>
          <w:rFonts w:asciiTheme="minorBidi" w:hAnsiTheme="minorBidi" w:cstheme="minorBidi"/>
          <w:sz w:val="22"/>
          <w:szCs w:val="22"/>
        </w:rPr>
        <w:t xml:space="preserve">and </w:t>
      </w:r>
      <w:r w:rsidR="00194449" w:rsidRPr="00F8565D">
        <w:rPr>
          <w:rFonts w:asciiTheme="minorBidi" w:hAnsiTheme="minorBidi" w:cstheme="minorBidi"/>
          <w:sz w:val="22"/>
          <w:szCs w:val="22"/>
        </w:rPr>
        <w:t xml:space="preserve">Solomon, 2010). </w:t>
      </w:r>
      <w:r w:rsidR="000A3542" w:rsidRPr="00F8565D">
        <w:rPr>
          <w:rFonts w:asciiTheme="minorBidi" w:hAnsiTheme="minorBidi" w:cstheme="minorBidi"/>
          <w:sz w:val="22"/>
          <w:szCs w:val="22"/>
        </w:rPr>
        <w:t xml:space="preserve"> </w:t>
      </w:r>
    </w:p>
    <w:p w14:paraId="76FD30C2" w14:textId="1D8B00C7" w:rsidR="000B448D" w:rsidRPr="00F8565D" w:rsidRDefault="000A3542" w:rsidP="000B448D">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Whilst acknowledging the limitations imposed by the small sample, it is important to emphasise that this scale of research serves as a valuable foundation</w:t>
      </w:r>
      <w:r w:rsidR="00675AC8" w:rsidRPr="00F8565D">
        <w:rPr>
          <w:rFonts w:asciiTheme="minorBidi" w:hAnsiTheme="minorBidi" w:cstheme="minorBidi"/>
          <w:sz w:val="22"/>
          <w:szCs w:val="22"/>
        </w:rPr>
        <w:t>al</w:t>
      </w:r>
      <w:r w:rsidRPr="00F8565D">
        <w:rPr>
          <w:rFonts w:asciiTheme="minorBidi" w:hAnsiTheme="minorBidi" w:cstheme="minorBidi"/>
          <w:sz w:val="22"/>
          <w:szCs w:val="22"/>
        </w:rPr>
        <w:t xml:space="preserve"> step. It identifies key themes and areas for further investigation, which can be expanded upon in larger studies. This approach aligns best practices in qualitative inquiry, where smaller, purposive samples are often instrumental in theory development and in informing more extensive, subsequent research</w:t>
      </w:r>
      <w:r w:rsidR="00194449" w:rsidRPr="00F8565D">
        <w:rPr>
          <w:rFonts w:asciiTheme="minorBidi" w:hAnsiTheme="minorBidi" w:cstheme="minorBidi"/>
          <w:sz w:val="22"/>
          <w:szCs w:val="22"/>
        </w:rPr>
        <w:t xml:space="preserve"> (Charmaz </w:t>
      </w:r>
      <w:r w:rsidR="0088773A" w:rsidRPr="00F8565D">
        <w:rPr>
          <w:rFonts w:asciiTheme="minorBidi" w:hAnsiTheme="minorBidi" w:cstheme="minorBidi"/>
          <w:sz w:val="22"/>
          <w:szCs w:val="22"/>
        </w:rPr>
        <w:t>and</w:t>
      </w:r>
      <w:r w:rsidR="00194449" w:rsidRPr="00F8565D">
        <w:rPr>
          <w:rFonts w:asciiTheme="minorBidi" w:hAnsiTheme="minorBidi" w:cstheme="minorBidi"/>
          <w:sz w:val="22"/>
          <w:szCs w:val="22"/>
        </w:rPr>
        <w:t xml:space="preserve"> Bryant, 2019)</w:t>
      </w:r>
      <w:r w:rsidRPr="00F8565D">
        <w:rPr>
          <w:rFonts w:asciiTheme="minorBidi" w:hAnsiTheme="minorBidi" w:cstheme="minorBidi"/>
          <w:sz w:val="22"/>
          <w:szCs w:val="22"/>
        </w:rPr>
        <w:t xml:space="preserve">. </w:t>
      </w:r>
      <w:r w:rsidR="00395E17" w:rsidRPr="00F8565D">
        <w:rPr>
          <w:rFonts w:asciiTheme="minorBidi" w:hAnsiTheme="minorBidi" w:cstheme="minorBidi"/>
          <w:sz w:val="22"/>
          <w:szCs w:val="22"/>
        </w:rPr>
        <w:t xml:space="preserve">This method was chosen to ensure relevance and specificity to the field of study and to access insights from individuals embedded within the MT industry (Palinkas et al, 2015; Etikan, Musa </w:t>
      </w:r>
      <w:r w:rsidR="0088773A" w:rsidRPr="00F8565D">
        <w:rPr>
          <w:rFonts w:asciiTheme="minorBidi" w:hAnsiTheme="minorBidi" w:cstheme="minorBidi"/>
          <w:sz w:val="22"/>
          <w:szCs w:val="22"/>
        </w:rPr>
        <w:t>and</w:t>
      </w:r>
      <w:r w:rsidR="00395E17" w:rsidRPr="00F8565D">
        <w:rPr>
          <w:rFonts w:asciiTheme="minorBidi" w:hAnsiTheme="minorBidi" w:cstheme="minorBidi"/>
          <w:sz w:val="22"/>
          <w:szCs w:val="22"/>
        </w:rPr>
        <w:t xml:space="preserve"> Alkassim, 2016).</w:t>
      </w:r>
    </w:p>
    <w:p w14:paraId="6EE7735B" w14:textId="77777777" w:rsidR="000B448D" w:rsidRPr="00F8565D" w:rsidRDefault="000B448D" w:rsidP="000B448D">
      <w:pPr>
        <w:spacing w:line="360" w:lineRule="auto"/>
        <w:ind w:firstLine="720"/>
        <w:rPr>
          <w:rFonts w:asciiTheme="minorBidi" w:hAnsiTheme="minorBidi" w:cstheme="minorBidi"/>
          <w:sz w:val="22"/>
          <w:szCs w:val="22"/>
        </w:rPr>
      </w:pPr>
    </w:p>
    <w:p w14:paraId="586007DB" w14:textId="40416EE8" w:rsidR="00AD4F8F" w:rsidRPr="00F8565D" w:rsidRDefault="000A3542" w:rsidP="000B448D">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The first four questions in the questionnaire were standardised across all participants groups; professional performers, students and educators of MT; to enable direct comparison and a comprehensive overview of their collective understanding. Empl</w:t>
      </w:r>
      <w:r w:rsidR="00F440F2" w:rsidRPr="00F8565D">
        <w:rPr>
          <w:rFonts w:asciiTheme="minorBidi" w:hAnsiTheme="minorBidi" w:cstheme="minorBidi"/>
          <w:sz w:val="22"/>
          <w:szCs w:val="22"/>
        </w:rPr>
        <w:t>o</w:t>
      </w:r>
      <w:r w:rsidRPr="00F8565D">
        <w:rPr>
          <w:rFonts w:asciiTheme="minorBidi" w:hAnsiTheme="minorBidi" w:cstheme="minorBidi"/>
          <w:sz w:val="22"/>
          <w:szCs w:val="22"/>
        </w:rPr>
        <w:t>ying identical questions ensured consistency in data collection, facilitating thematic analysis that captures both shared and divergent perspectives across these key stakeholders. The following section provides a detailed breakdown of the thematic analysis for each question, conducted in accordance with Braun and Clarke</w:t>
      </w:r>
      <w:r w:rsidR="00DD02A0" w:rsidRPr="00F8565D">
        <w:rPr>
          <w:rFonts w:asciiTheme="minorBidi" w:hAnsiTheme="minorBidi" w:cstheme="minorBidi"/>
          <w:sz w:val="22"/>
          <w:szCs w:val="22"/>
        </w:rPr>
        <w:t>’s</w:t>
      </w:r>
      <w:r w:rsidRPr="00F8565D">
        <w:rPr>
          <w:rFonts w:asciiTheme="minorBidi" w:hAnsiTheme="minorBidi" w:cstheme="minorBidi"/>
          <w:sz w:val="22"/>
          <w:szCs w:val="22"/>
        </w:rPr>
        <w:t xml:space="preserve"> </w:t>
      </w:r>
      <w:r w:rsidR="00675AC8" w:rsidRPr="00F8565D">
        <w:rPr>
          <w:rFonts w:asciiTheme="minorBidi" w:hAnsiTheme="minorBidi" w:cstheme="minorBidi"/>
          <w:sz w:val="22"/>
          <w:szCs w:val="22"/>
        </w:rPr>
        <w:t>S</w:t>
      </w:r>
      <w:r w:rsidRPr="00F8565D">
        <w:rPr>
          <w:rFonts w:asciiTheme="minorBidi" w:hAnsiTheme="minorBidi" w:cstheme="minorBidi"/>
          <w:sz w:val="22"/>
          <w:szCs w:val="22"/>
        </w:rPr>
        <w:t>ix-</w:t>
      </w:r>
      <w:r w:rsidR="00675AC8" w:rsidRPr="00F8565D">
        <w:rPr>
          <w:rFonts w:asciiTheme="minorBidi" w:hAnsiTheme="minorBidi" w:cstheme="minorBidi"/>
          <w:sz w:val="22"/>
          <w:szCs w:val="22"/>
        </w:rPr>
        <w:t>S</w:t>
      </w:r>
      <w:r w:rsidRPr="00F8565D">
        <w:rPr>
          <w:rFonts w:asciiTheme="minorBidi" w:hAnsiTheme="minorBidi" w:cstheme="minorBidi"/>
          <w:sz w:val="22"/>
          <w:szCs w:val="22"/>
        </w:rPr>
        <w:t xml:space="preserve">tep </w:t>
      </w:r>
      <w:r w:rsidR="00675AC8" w:rsidRPr="00F8565D">
        <w:rPr>
          <w:rFonts w:asciiTheme="minorBidi" w:hAnsiTheme="minorBidi" w:cstheme="minorBidi"/>
          <w:sz w:val="22"/>
          <w:szCs w:val="22"/>
        </w:rPr>
        <w:t>F</w:t>
      </w:r>
      <w:r w:rsidRPr="00F8565D">
        <w:rPr>
          <w:rFonts w:asciiTheme="minorBidi" w:hAnsiTheme="minorBidi" w:cstheme="minorBidi"/>
          <w:sz w:val="22"/>
          <w:szCs w:val="22"/>
        </w:rPr>
        <w:t>ramework</w:t>
      </w:r>
      <w:r w:rsidR="00DD02A0" w:rsidRPr="00F8565D">
        <w:rPr>
          <w:rFonts w:asciiTheme="minorBidi" w:hAnsiTheme="minorBidi" w:cstheme="minorBidi"/>
          <w:sz w:val="22"/>
          <w:szCs w:val="22"/>
        </w:rPr>
        <w:t xml:space="preserve"> (2006)</w:t>
      </w:r>
      <w:r w:rsidRPr="00F8565D">
        <w:rPr>
          <w:rFonts w:asciiTheme="minorBidi" w:hAnsiTheme="minorBidi" w:cstheme="minorBidi"/>
          <w:sz w:val="22"/>
          <w:szCs w:val="22"/>
        </w:rPr>
        <w:t xml:space="preserve">, which is well-suited for exploring nuanced qualitative data. </w:t>
      </w:r>
    </w:p>
    <w:p w14:paraId="2948A19C" w14:textId="77777777" w:rsidR="000B448D" w:rsidRPr="00F8565D" w:rsidRDefault="000B448D" w:rsidP="000B448D">
      <w:pPr>
        <w:spacing w:line="360" w:lineRule="auto"/>
        <w:ind w:firstLine="720"/>
        <w:rPr>
          <w:rFonts w:asciiTheme="minorBidi" w:hAnsiTheme="minorBidi" w:cstheme="minorBidi"/>
          <w:sz w:val="22"/>
          <w:szCs w:val="22"/>
        </w:rPr>
      </w:pPr>
    </w:p>
    <w:p w14:paraId="561161A0" w14:textId="4F512B5E" w:rsidR="000A3542" w:rsidRPr="00F8565D" w:rsidRDefault="00F70477" w:rsidP="00065EAE">
      <w:pPr>
        <w:pStyle w:val="Heading3"/>
        <w:ind w:firstLine="720"/>
        <w:rPr>
          <w:rFonts w:asciiTheme="minorBidi" w:hAnsiTheme="minorBidi" w:cstheme="minorBidi"/>
          <w:sz w:val="22"/>
          <w:szCs w:val="22"/>
        </w:rPr>
      </w:pPr>
      <w:bookmarkStart w:id="78" w:name="_Toc206445014"/>
      <w:bookmarkStart w:id="79" w:name="_Toc206610664"/>
      <w:r w:rsidRPr="00F8565D">
        <w:rPr>
          <w:rFonts w:asciiTheme="minorBidi" w:hAnsiTheme="minorBidi" w:cstheme="minorBidi"/>
          <w:sz w:val="22"/>
          <w:szCs w:val="22"/>
        </w:rPr>
        <w:t xml:space="preserve">4.1.1 </w:t>
      </w:r>
      <w:r w:rsidR="00DD02A0" w:rsidRPr="00F8565D">
        <w:rPr>
          <w:rFonts w:asciiTheme="minorBidi" w:hAnsiTheme="minorBidi" w:cstheme="minorBidi"/>
          <w:sz w:val="22"/>
          <w:szCs w:val="22"/>
        </w:rPr>
        <w:t xml:space="preserve">Question 1: </w:t>
      </w:r>
      <w:r w:rsidR="000A3542" w:rsidRPr="00F8565D">
        <w:rPr>
          <w:rFonts w:asciiTheme="minorBidi" w:hAnsiTheme="minorBidi" w:cstheme="minorBidi"/>
          <w:sz w:val="22"/>
          <w:szCs w:val="22"/>
        </w:rPr>
        <w:t>What does the term ‘vocal health’ mean to you?</w:t>
      </w:r>
      <w:bookmarkEnd w:id="78"/>
      <w:bookmarkEnd w:id="79"/>
    </w:p>
    <w:p w14:paraId="58234C0C" w14:textId="4DB62568" w:rsidR="00D91587" w:rsidRPr="00F8565D" w:rsidRDefault="00D91587" w:rsidP="00D91587">
      <w:pPr>
        <w:rPr>
          <w:rFonts w:asciiTheme="minorBidi" w:hAnsiTheme="minorBidi" w:cstheme="minorBidi"/>
          <w:sz w:val="22"/>
          <w:szCs w:val="22"/>
        </w:rPr>
      </w:pPr>
    </w:p>
    <w:p w14:paraId="5FC5F1B4" w14:textId="250B38B5" w:rsidR="00D91587" w:rsidRPr="00F8565D" w:rsidRDefault="00D91587" w:rsidP="000B448D">
      <w:pPr>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w:t>
      </w:r>
      <w:r w:rsidR="00962AEE">
        <w:rPr>
          <w:rFonts w:asciiTheme="minorBidi" w:hAnsiTheme="minorBidi" w:cstheme="minorBidi"/>
          <w:b/>
          <w:bCs/>
          <w:sz w:val="22"/>
          <w:szCs w:val="22"/>
        </w:rPr>
        <w:t>3</w:t>
      </w:r>
      <w:r w:rsidRPr="00F8565D">
        <w:rPr>
          <w:rFonts w:asciiTheme="minorBidi" w:hAnsiTheme="minorBidi" w:cstheme="minorBidi"/>
          <w:sz w:val="22"/>
          <w:szCs w:val="22"/>
        </w:rPr>
        <w:t xml:space="preserve"> Stacked area chart illustrating thematic groupings of responses to the question, “What does the term ‘vocal health’ mean to you?”</w:t>
      </w:r>
    </w:p>
    <w:p w14:paraId="1D8DCF40" w14:textId="3FCAFA2B" w:rsidR="000A3542" w:rsidRPr="00F8565D" w:rsidRDefault="006A0117"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mc:AlternateContent>
          <mc:Choice Requires="wps">
            <w:drawing>
              <wp:anchor distT="0" distB="0" distL="114300" distR="114300" simplePos="0" relativeHeight="251659264" behindDoc="0" locked="0" layoutInCell="1" allowOverlap="1" wp14:anchorId="68EC18F6" wp14:editId="5676927A">
                <wp:simplePos x="0" y="0"/>
                <wp:positionH relativeFrom="column">
                  <wp:posOffset>-479901</wp:posOffset>
                </wp:positionH>
                <wp:positionV relativeFrom="paragraph">
                  <wp:posOffset>1168558</wp:posOffset>
                </wp:positionV>
                <wp:extent cx="1707198" cy="266700"/>
                <wp:effectExtent l="0" t="3810" r="16510" b="16510"/>
                <wp:wrapNone/>
                <wp:docPr id="2" name="Text Box 2"/>
                <wp:cNvGraphicFramePr/>
                <a:graphic xmlns:a="http://schemas.openxmlformats.org/drawingml/2006/main">
                  <a:graphicData uri="http://schemas.microsoft.com/office/word/2010/wordprocessingShape">
                    <wps:wsp>
                      <wps:cNvSpPr txBox="1"/>
                      <wps:spPr>
                        <a:xfrm rot="16200000">
                          <a:off x="0" y="0"/>
                          <a:ext cx="1707198" cy="266700"/>
                        </a:xfrm>
                        <a:prstGeom prst="rect">
                          <a:avLst/>
                        </a:prstGeom>
                        <a:solidFill>
                          <a:schemeClr val="lt1"/>
                        </a:solidFill>
                        <a:ln w="6350">
                          <a:solidFill>
                            <a:prstClr val="black"/>
                          </a:solidFill>
                        </a:ln>
                      </wps:spPr>
                      <wps:txbx>
                        <w:txbxContent>
                          <w:p w14:paraId="35005BE5" w14:textId="71C6745B" w:rsidR="00C3018B" w:rsidRPr="006A0117" w:rsidRDefault="00C3018B">
                            <w:pPr>
                              <w:rPr>
                                <w:rFonts w:asciiTheme="minorBidi" w:hAnsiTheme="minorBidi" w:cstheme="minorBidi"/>
                              </w:rPr>
                            </w:pPr>
                            <w:r w:rsidRPr="006A0117">
                              <w:rPr>
                                <w:rFonts w:asciiTheme="minorBidi" w:hAnsiTheme="minorBidi" w:cstheme="minorBidi"/>
                              </w:rPr>
                              <w:t>How many responses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8EC18F6" id="_x0000_t202" coordsize="21600,21600" o:spt="202" path="m,l,21600r21600,l21600,xe">
                <v:stroke joinstyle="miter"/>
                <v:path gradientshapeok="t" o:connecttype="rect"/>
              </v:shapetype>
              <v:shape id="Text Box 2" o:spid="_x0000_s1026" type="#_x0000_t202" style="position:absolute;left:0;text-align:left;margin-left:-37.8pt;margin-top:92pt;width:134.45pt;height:21pt;rotation:-90;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" fillcolor="white [3201]" strokeweight=".5pt">
                <v:textbox>
                  <w:txbxContent>
                    <w:p w14:paraId="35005BE5" w14:textId="71C6745B" w:rsidR="00C3018B" w:rsidRPr="006A0117" w:rsidRDefault="00C3018B">
                      <w:pPr>
                        <w:rPr>
                          <w:rFonts w:asciiTheme="minorBidi" w:hAnsiTheme="minorBidi" w:cstheme="minorBidi"/>
                        </w:rPr>
                      </w:pPr>
                      <w:r w:rsidRPr="006A0117">
                        <w:rPr>
                          <w:rFonts w:asciiTheme="minorBidi" w:hAnsiTheme="minorBidi" w:cstheme="minorBidi"/>
                        </w:rPr>
                        <w:t>How many responses</w:t>
                      </w:r>
                    </w:p>
                  </w:txbxContent>
                </v:textbox>
              </v:shape>
            </w:pict>
          </mc:Fallback>
        </mc:AlternateContent>
      </w:r>
      <w:r w:rsidR="000A3542" w:rsidRPr="00F8565D">
        <w:rPr>
          <w:rFonts w:asciiTheme="minorBidi" w:hAnsiTheme="minorBidi" w:cstheme="minorBidi"/>
          <w:noProof/>
          <w:sz w:val="22"/>
          <w:szCs w:val="22"/>
        </w:rPr>
        <w:drawing>
          <wp:inline distT="0" distB="0" distL="0" distR="0" wp14:anchorId="1C02D0BB" wp14:editId="5DBC45C2">
            <wp:extent cx="4572000" cy="2743200"/>
            <wp:effectExtent l="0" t="0" r="12700" b="12700"/>
            <wp:docPr id="7" name="Chart 7">
              <a:extLst xmlns:a="http://schemas.openxmlformats.org/drawingml/2006/main">
                <a:ext uri="{FF2B5EF4-FFF2-40B4-BE49-F238E27FC236}">
                  <a16:creationId xmlns:a16="http://schemas.microsoft.com/office/drawing/2014/main" id="{947674D7-3D30-1DEE-C43E-DF785A42B7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910BE8D" w14:textId="0C8CB3FE" w:rsidR="006004D3" w:rsidRPr="00F8565D" w:rsidRDefault="006004D3"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When </w:t>
      </w:r>
      <w:r w:rsidR="00B438B7" w:rsidRPr="00F8565D">
        <w:rPr>
          <w:rFonts w:asciiTheme="minorBidi" w:hAnsiTheme="minorBidi" w:cstheme="minorBidi"/>
          <w:sz w:val="22"/>
          <w:szCs w:val="22"/>
        </w:rPr>
        <w:t>participants</w:t>
      </w:r>
      <w:r w:rsidRPr="00F8565D">
        <w:rPr>
          <w:rFonts w:asciiTheme="minorBidi" w:hAnsiTheme="minorBidi" w:cstheme="minorBidi"/>
          <w:sz w:val="22"/>
          <w:szCs w:val="22"/>
        </w:rPr>
        <w:t xml:space="preserve"> were asked to define what vocal health meant to them, their responses varied, revealing distinct themes through Braun and Clarkes (2006) </w:t>
      </w:r>
      <w:r w:rsidR="005608D9" w:rsidRPr="00F8565D">
        <w:rPr>
          <w:rFonts w:asciiTheme="minorBidi" w:hAnsiTheme="minorBidi" w:cstheme="minorBidi"/>
          <w:sz w:val="22"/>
          <w:szCs w:val="22"/>
        </w:rPr>
        <w:t>S</w:t>
      </w:r>
      <w:r w:rsidRPr="00F8565D">
        <w:rPr>
          <w:rFonts w:asciiTheme="minorBidi" w:hAnsiTheme="minorBidi" w:cstheme="minorBidi"/>
          <w:sz w:val="22"/>
          <w:szCs w:val="22"/>
        </w:rPr>
        <w:t>ix-</w:t>
      </w:r>
      <w:r w:rsidR="005608D9" w:rsidRPr="00F8565D">
        <w:rPr>
          <w:rFonts w:asciiTheme="minorBidi" w:hAnsiTheme="minorBidi" w:cstheme="minorBidi"/>
          <w:sz w:val="22"/>
          <w:szCs w:val="22"/>
        </w:rPr>
        <w:t>S</w:t>
      </w:r>
      <w:r w:rsidRPr="00F8565D">
        <w:rPr>
          <w:rFonts w:asciiTheme="minorBidi" w:hAnsiTheme="minorBidi" w:cstheme="minorBidi"/>
          <w:sz w:val="22"/>
          <w:szCs w:val="22"/>
        </w:rPr>
        <w:t xml:space="preserve">tep </w:t>
      </w:r>
      <w:r w:rsidR="005608D9" w:rsidRPr="00F8565D">
        <w:rPr>
          <w:rFonts w:asciiTheme="minorBidi" w:hAnsiTheme="minorBidi" w:cstheme="minorBidi"/>
          <w:sz w:val="22"/>
          <w:szCs w:val="22"/>
        </w:rPr>
        <w:t>T</w:t>
      </w:r>
      <w:r w:rsidRPr="00F8565D">
        <w:rPr>
          <w:rFonts w:asciiTheme="minorBidi" w:hAnsiTheme="minorBidi" w:cstheme="minorBidi"/>
          <w:sz w:val="22"/>
          <w:szCs w:val="22"/>
        </w:rPr>
        <w:t xml:space="preserve">hematic </w:t>
      </w:r>
      <w:r w:rsidR="005608D9" w:rsidRPr="00F8565D">
        <w:rPr>
          <w:rFonts w:asciiTheme="minorBidi" w:hAnsiTheme="minorBidi" w:cstheme="minorBidi"/>
          <w:sz w:val="22"/>
          <w:szCs w:val="22"/>
        </w:rPr>
        <w:t>A</w:t>
      </w:r>
      <w:r w:rsidRPr="00F8565D">
        <w:rPr>
          <w:rFonts w:asciiTheme="minorBidi" w:hAnsiTheme="minorBidi" w:cstheme="minorBidi"/>
          <w:sz w:val="22"/>
          <w:szCs w:val="22"/>
        </w:rPr>
        <w:t>nalysis</w:t>
      </w:r>
      <w:r w:rsidR="00D91587" w:rsidRPr="00F8565D">
        <w:rPr>
          <w:rFonts w:asciiTheme="minorBidi" w:hAnsiTheme="minorBidi" w:cstheme="minorBidi"/>
          <w:sz w:val="22"/>
          <w:szCs w:val="22"/>
        </w:rPr>
        <w:t xml:space="preserve"> (Figure </w:t>
      </w:r>
      <w:r w:rsidR="00962AEE">
        <w:rPr>
          <w:rFonts w:asciiTheme="minorBidi" w:hAnsiTheme="minorBidi" w:cstheme="minorBidi"/>
          <w:sz w:val="22"/>
          <w:szCs w:val="22"/>
        </w:rPr>
        <w:t>3</w:t>
      </w:r>
      <w:r w:rsidR="00D91587" w:rsidRPr="00F8565D">
        <w:rPr>
          <w:rFonts w:asciiTheme="minorBidi" w:hAnsiTheme="minorBidi" w:cstheme="minorBidi"/>
          <w:sz w:val="22"/>
          <w:szCs w:val="22"/>
        </w:rPr>
        <w:t>)</w:t>
      </w:r>
      <w:r w:rsidRPr="00F8565D">
        <w:rPr>
          <w:rFonts w:asciiTheme="minorBidi" w:hAnsiTheme="minorBidi" w:cstheme="minorBidi"/>
          <w:sz w:val="22"/>
          <w:szCs w:val="22"/>
        </w:rPr>
        <w:t>. Overall, there was a shared understanding that vocal health involves preventing harm, forming the foundation</w:t>
      </w:r>
      <w:r w:rsidR="00B438B7" w:rsidRPr="00F8565D">
        <w:rPr>
          <w:rFonts w:asciiTheme="minorBidi" w:hAnsiTheme="minorBidi" w:cstheme="minorBidi"/>
          <w:sz w:val="22"/>
          <w:szCs w:val="22"/>
        </w:rPr>
        <w:t>s</w:t>
      </w:r>
      <w:r w:rsidRPr="00F8565D">
        <w:rPr>
          <w:rFonts w:asciiTheme="minorBidi" w:hAnsiTheme="minorBidi" w:cstheme="minorBidi"/>
          <w:sz w:val="22"/>
          <w:szCs w:val="22"/>
        </w:rPr>
        <w:t xml:space="preserve"> of vocal technique, and supporting performer readiness and stamina. However, a notable divergence emerged between the groups. Students did not reference vocal health in terms of holistic and sustainable care, vocal flexibility and versatility, or self-monitoring and vocal awareness. In contrast, both professionals and educators emphasised these aspects as integral to maintaining vocal health. This disparity highlights a gap in students’ conceptualisation of vocal health.</w:t>
      </w:r>
    </w:p>
    <w:p w14:paraId="18FB5605" w14:textId="34633114" w:rsidR="006004D3" w:rsidRPr="00F8565D" w:rsidRDefault="006004D3"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This finding aligns with Hiltons (2020) description of a symptom-focused perspective prevalent amongst developing performers. While both students and experience</w:t>
      </w:r>
      <w:r w:rsidR="005608D9" w:rsidRPr="00F8565D">
        <w:rPr>
          <w:rFonts w:asciiTheme="minorBidi" w:hAnsiTheme="minorBidi" w:cstheme="minorBidi"/>
          <w:sz w:val="22"/>
          <w:szCs w:val="22"/>
        </w:rPr>
        <w:t>d</w:t>
      </w:r>
      <w:r w:rsidRPr="00F8565D">
        <w:rPr>
          <w:rFonts w:asciiTheme="minorBidi" w:hAnsiTheme="minorBidi" w:cstheme="minorBidi"/>
          <w:sz w:val="22"/>
          <w:szCs w:val="22"/>
        </w:rPr>
        <w:t xml:space="preserve"> practitioners commonly mentioned vocal hygiene practices such as hydration, steaming and vocal rest; professionals demonstrated a more nuanced understanding. They articulated the underlying rationale for these routines, emphasising their role in promoting long-term vocal longevity and preventative care. Conversely, students often described these practices as things they “should” do, without fully grasping their preventative purpose or connection to sustained vocal health. These differences underscore a pedagogical gap in conveying the application of technique to professional longevity (LeBorgne </w:t>
      </w:r>
      <w:r w:rsidR="0088773A" w:rsidRPr="00F8565D">
        <w:rPr>
          <w:rFonts w:asciiTheme="minorBidi" w:hAnsiTheme="minorBidi" w:cstheme="minorBidi"/>
          <w:sz w:val="22"/>
          <w:szCs w:val="22"/>
        </w:rPr>
        <w:t>and</w:t>
      </w:r>
      <w:r w:rsidRPr="00F8565D">
        <w:rPr>
          <w:rFonts w:asciiTheme="minorBidi" w:hAnsiTheme="minorBidi" w:cstheme="minorBidi"/>
          <w:sz w:val="22"/>
          <w:szCs w:val="22"/>
        </w:rPr>
        <w:t xml:space="preserve"> Rosenburg, 2014).</w:t>
      </w:r>
    </w:p>
    <w:p w14:paraId="3DA3E374" w14:textId="1ED67D56" w:rsidR="006004D3" w:rsidRPr="00F8565D" w:rsidRDefault="00F70477" w:rsidP="00065EAE">
      <w:pPr>
        <w:pStyle w:val="Heading3"/>
        <w:ind w:firstLine="720"/>
        <w:rPr>
          <w:rFonts w:asciiTheme="minorBidi" w:hAnsiTheme="minorBidi" w:cstheme="minorBidi"/>
          <w:sz w:val="22"/>
          <w:szCs w:val="22"/>
        </w:rPr>
      </w:pPr>
      <w:bookmarkStart w:id="80" w:name="_Toc206445015"/>
      <w:bookmarkStart w:id="81" w:name="_Toc206610665"/>
      <w:r w:rsidRPr="00F8565D">
        <w:rPr>
          <w:rFonts w:asciiTheme="minorBidi" w:hAnsiTheme="minorBidi" w:cstheme="minorBidi"/>
          <w:sz w:val="22"/>
          <w:szCs w:val="22"/>
        </w:rPr>
        <w:lastRenderedPageBreak/>
        <w:t xml:space="preserve">4.1.2 </w:t>
      </w:r>
      <w:r w:rsidR="006C6BD9" w:rsidRPr="00F8565D">
        <w:rPr>
          <w:rFonts w:asciiTheme="minorBidi" w:hAnsiTheme="minorBidi" w:cstheme="minorBidi"/>
          <w:sz w:val="22"/>
          <w:szCs w:val="22"/>
        </w:rPr>
        <w:t xml:space="preserve">Question 2: </w:t>
      </w:r>
      <w:r w:rsidR="006004D3" w:rsidRPr="00F8565D">
        <w:rPr>
          <w:rFonts w:asciiTheme="minorBidi" w:hAnsiTheme="minorBidi" w:cstheme="minorBidi"/>
          <w:sz w:val="22"/>
          <w:szCs w:val="22"/>
        </w:rPr>
        <w:t xml:space="preserve">How would you define ‘vocal </w:t>
      </w:r>
      <w:r w:rsidR="00B438B7" w:rsidRPr="00F8565D">
        <w:rPr>
          <w:rFonts w:asciiTheme="minorBidi" w:hAnsiTheme="minorBidi" w:cstheme="minorBidi"/>
          <w:sz w:val="22"/>
          <w:szCs w:val="22"/>
        </w:rPr>
        <w:t>hygiene</w:t>
      </w:r>
      <w:r w:rsidR="006004D3" w:rsidRPr="00F8565D">
        <w:rPr>
          <w:rFonts w:asciiTheme="minorBidi" w:hAnsiTheme="minorBidi" w:cstheme="minorBidi"/>
          <w:sz w:val="22"/>
          <w:szCs w:val="22"/>
        </w:rPr>
        <w:t>’</w:t>
      </w:r>
      <w:bookmarkEnd w:id="80"/>
      <w:bookmarkEnd w:id="81"/>
    </w:p>
    <w:p w14:paraId="11B4F4EB" w14:textId="11FAA79A" w:rsidR="00D91587" w:rsidRPr="00F8565D" w:rsidRDefault="00D91587" w:rsidP="00D91587">
      <w:pPr>
        <w:rPr>
          <w:rFonts w:asciiTheme="minorBidi" w:hAnsiTheme="minorBidi" w:cstheme="minorBidi"/>
          <w:sz w:val="22"/>
          <w:szCs w:val="22"/>
        </w:rPr>
      </w:pPr>
    </w:p>
    <w:p w14:paraId="17E0C470" w14:textId="4B6E6D78" w:rsidR="008D0EF3" w:rsidRPr="00F8565D" w:rsidRDefault="008D0EF3" w:rsidP="000B448D">
      <w:pPr>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w:t>
      </w:r>
      <w:r w:rsidR="00962AEE">
        <w:rPr>
          <w:rFonts w:asciiTheme="minorBidi" w:hAnsiTheme="minorBidi" w:cstheme="minorBidi"/>
          <w:b/>
          <w:bCs/>
          <w:sz w:val="22"/>
          <w:szCs w:val="22"/>
        </w:rPr>
        <w:t>4</w:t>
      </w:r>
      <w:r w:rsidRPr="00F8565D">
        <w:rPr>
          <w:rFonts w:asciiTheme="minorBidi" w:hAnsiTheme="minorBidi" w:cstheme="minorBidi"/>
          <w:sz w:val="22"/>
          <w:szCs w:val="22"/>
        </w:rPr>
        <w:t xml:space="preserve"> Stacked bar chart showing students, professionals and </w:t>
      </w:r>
      <w:r w:rsidR="000B448D" w:rsidRPr="00F8565D">
        <w:rPr>
          <w:rFonts w:asciiTheme="minorBidi" w:hAnsiTheme="minorBidi" w:cstheme="minorBidi"/>
          <w:sz w:val="22"/>
          <w:szCs w:val="22"/>
        </w:rPr>
        <w:t>educators’</w:t>
      </w:r>
      <w:r w:rsidRPr="00F8565D">
        <w:rPr>
          <w:rFonts w:asciiTheme="minorBidi" w:hAnsiTheme="minorBidi" w:cstheme="minorBidi"/>
          <w:sz w:val="22"/>
          <w:szCs w:val="22"/>
        </w:rPr>
        <w:t xml:space="preserve"> responses to the question “How would you define ‘vocal hygiene’ organised by theme.</w:t>
      </w:r>
    </w:p>
    <w:p w14:paraId="0B5F3F92" w14:textId="5110B699" w:rsidR="00484032" w:rsidRPr="00F8565D" w:rsidRDefault="00484032"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w:drawing>
          <wp:inline distT="0" distB="0" distL="0" distR="0" wp14:anchorId="4AD42672" wp14:editId="47D3ADE3">
            <wp:extent cx="4572000" cy="2743200"/>
            <wp:effectExtent l="0" t="0" r="12700" b="12700"/>
            <wp:docPr id="4" name="Chart 4">
              <a:extLst xmlns:a="http://schemas.openxmlformats.org/drawingml/2006/main">
                <a:ext uri="{FF2B5EF4-FFF2-40B4-BE49-F238E27FC236}">
                  <a16:creationId xmlns:a16="http://schemas.microsoft.com/office/drawing/2014/main" id="{8E39D034-1E17-F2DE-E1FD-4FF2407B25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939E700" w14:textId="1A07A1ED" w:rsidR="00484032" w:rsidRPr="00F8565D" w:rsidRDefault="00484032"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Participants from all settings; educators, professionals and students; consistently described vocal hygiene as encompassing a range of behaviours and practices aimed at maintaining vocal health</w:t>
      </w:r>
      <w:r w:rsidR="00D91587" w:rsidRPr="00F8565D">
        <w:rPr>
          <w:rFonts w:asciiTheme="minorBidi" w:hAnsiTheme="minorBidi" w:cstheme="minorBidi"/>
          <w:sz w:val="22"/>
          <w:szCs w:val="22"/>
        </w:rPr>
        <w:t xml:space="preserve"> (Figure </w:t>
      </w:r>
      <w:r w:rsidR="00962AEE">
        <w:rPr>
          <w:rFonts w:asciiTheme="minorBidi" w:hAnsiTheme="minorBidi" w:cstheme="minorBidi"/>
          <w:sz w:val="22"/>
          <w:szCs w:val="22"/>
        </w:rPr>
        <w:t>4</w:t>
      </w:r>
      <w:r w:rsidR="00D91587" w:rsidRPr="00F8565D">
        <w:rPr>
          <w:rFonts w:asciiTheme="minorBidi" w:hAnsiTheme="minorBidi" w:cstheme="minorBidi"/>
          <w:sz w:val="22"/>
          <w:szCs w:val="22"/>
        </w:rPr>
        <w:t>)</w:t>
      </w:r>
      <w:r w:rsidRPr="00F8565D">
        <w:rPr>
          <w:rFonts w:asciiTheme="minorBidi" w:hAnsiTheme="minorBidi" w:cstheme="minorBidi"/>
          <w:sz w:val="22"/>
          <w:szCs w:val="22"/>
        </w:rPr>
        <w:t xml:space="preserve">. Key practices included maintaining adequate hydration, ensuring vocal rest and ensuring a good vocal warm-up and cool-down practice. Both educators and professionals emphasised the importance of proactive vocal care routines such as steaming and avoiding vocal strain. Notably, lifestyle factors such as diet, alcohol and caffeine intake, smoking and environmental cleanliness were also highlighted as critical components influencing vocal hygiene. </w:t>
      </w:r>
    </w:p>
    <w:p w14:paraId="4D24AEBA" w14:textId="6B09E210" w:rsidR="00484032" w:rsidRDefault="00B438B7"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E</w:t>
      </w:r>
      <w:r w:rsidR="00484032" w:rsidRPr="00F8565D">
        <w:rPr>
          <w:rFonts w:asciiTheme="minorBidi" w:hAnsiTheme="minorBidi" w:cstheme="minorBidi"/>
          <w:sz w:val="22"/>
          <w:szCs w:val="22"/>
        </w:rPr>
        <w:t>ducators and professionals demonstrated a more holistic and physiological awareness of vocal hygiene; acknowledging cognitive behaviours such as hydration and rest; with some certainty around the broader physiological implications. This suggests a developmental pro</w:t>
      </w:r>
      <w:r w:rsidRPr="00F8565D">
        <w:rPr>
          <w:rFonts w:asciiTheme="minorBidi" w:hAnsiTheme="minorBidi" w:cstheme="minorBidi"/>
          <w:sz w:val="22"/>
          <w:szCs w:val="22"/>
        </w:rPr>
        <w:t>gr</w:t>
      </w:r>
      <w:r w:rsidR="00484032" w:rsidRPr="00F8565D">
        <w:rPr>
          <w:rFonts w:asciiTheme="minorBidi" w:hAnsiTheme="minorBidi" w:cstheme="minorBidi"/>
          <w:sz w:val="22"/>
          <w:szCs w:val="22"/>
        </w:rPr>
        <w:t xml:space="preserve">ession in the understanding of vocal hygiene from </w:t>
      </w:r>
      <w:r w:rsidR="005608D9" w:rsidRPr="00F8565D">
        <w:rPr>
          <w:rFonts w:asciiTheme="minorBidi" w:hAnsiTheme="minorBidi" w:cstheme="minorBidi"/>
          <w:sz w:val="22"/>
          <w:szCs w:val="22"/>
        </w:rPr>
        <w:t>students’</w:t>
      </w:r>
      <w:r w:rsidR="00484032" w:rsidRPr="00F8565D">
        <w:rPr>
          <w:rFonts w:asciiTheme="minorBidi" w:hAnsiTheme="minorBidi" w:cstheme="minorBidi"/>
          <w:sz w:val="22"/>
          <w:szCs w:val="22"/>
        </w:rPr>
        <w:t xml:space="preserve"> practical behaviours towards a more integrated, multi-dimensional approach amongst professionals and educators. </w:t>
      </w:r>
    </w:p>
    <w:p w14:paraId="75326710" w14:textId="29A8B658" w:rsidR="004F5C24" w:rsidRDefault="004F5C24" w:rsidP="000B7C02">
      <w:pPr>
        <w:pStyle w:val="NormalWeb"/>
        <w:spacing w:line="360" w:lineRule="auto"/>
        <w:ind w:firstLine="720"/>
        <w:rPr>
          <w:rFonts w:asciiTheme="minorBidi" w:hAnsiTheme="minorBidi" w:cstheme="minorBidi"/>
          <w:sz w:val="22"/>
          <w:szCs w:val="22"/>
        </w:rPr>
      </w:pPr>
    </w:p>
    <w:p w14:paraId="4868063D" w14:textId="77777777" w:rsidR="004F5C24" w:rsidRPr="00F8565D" w:rsidRDefault="004F5C24" w:rsidP="000B7C02">
      <w:pPr>
        <w:pStyle w:val="NormalWeb"/>
        <w:spacing w:line="360" w:lineRule="auto"/>
        <w:ind w:firstLine="720"/>
        <w:rPr>
          <w:rFonts w:asciiTheme="minorBidi" w:hAnsiTheme="minorBidi" w:cstheme="minorBidi"/>
          <w:sz w:val="22"/>
          <w:szCs w:val="22"/>
        </w:rPr>
      </w:pPr>
    </w:p>
    <w:p w14:paraId="27FD3E41" w14:textId="786E176F" w:rsidR="006004D3" w:rsidRPr="00F8565D" w:rsidRDefault="00F70477" w:rsidP="00065EAE">
      <w:pPr>
        <w:pStyle w:val="Heading3"/>
        <w:ind w:firstLine="720"/>
        <w:rPr>
          <w:rFonts w:asciiTheme="minorBidi" w:hAnsiTheme="minorBidi" w:cstheme="minorBidi"/>
          <w:sz w:val="22"/>
          <w:szCs w:val="22"/>
        </w:rPr>
      </w:pPr>
      <w:bookmarkStart w:id="82" w:name="_Toc206445016"/>
      <w:bookmarkStart w:id="83" w:name="_Toc206610666"/>
      <w:r w:rsidRPr="00F8565D">
        <w:rPr>
          <w:rFonts w:asciiTheme="minorBidi" w:hAnsiTheme="minorBidi" w:cstheme="minorBidi"/>
          <w:sz w:val="22"/>
          <w:szCs w:val="22"/>
        </w:rPr>
        <w:lastRenderedPageBreak/>
        <w:t xml:space="preserve">4.1.3 </w:t>
      </w:r>
      <w:r w:rsidR="006C6BD9" w:rsidRPr="00F8565D">
        <w:rPr>
          <w:rFonts w:asciiTheme="minorBidi" w:hAnsiTheme="minorBidi" w:cstheme="minorBidi"/>
          <w:sz w:val="22"/>
          <w:szCs w:val="22"/>
        </w:rPr>
        <w:t xml:space="preserve">Question 3: </w:t>
      </w:r>
      <w:r w:rsidR="006004D3" w:rsidRPr="00F8565D">
        <w:rPr>
          <w:rFonts w:asciiTheme="minorBidi" w:hAnsiTheme="minorBidi" w:cstheme="minorBidi"/>
          <w:sz w:val="22"/>
          <w:szCs w:val="22"/>
        </w:rPr>
        <w:t>How would you define ‘vocal injury’</w:t>
      </w:r>
      <w:bookmarkEnd w:id="82"/>
      <w:bookmarkEnd w:id="83"/>
    </w:p>
    <w:p w14:paraId="70A43C41" w14:textId="43A6A665" w:rsidR="00D91587" w:rsidRPr="00F8565D" w:rsidRDefault="00065EAE" w:rsidP="00D91587">
      <w:pPr>
        <w:rPr>
          <w:rFonts w:asciiTheme="minorBidi" w:hAnsiTheme="minorBidi" w:cstheme="minorBidi"/>
          <w:sz w:val="22"/>
          <w:szCs w:val="22"/>
        </w:rPr>
      </w:pPr>
      <w:r w:rsidRPr="00F8565D">
        <w:rPr>
          <w:rFonts w:asciiTheme="minorBidi" w:hAnsiTheme="minorBidi" w:cstheme="minorBidi"/>
          <w:sz w:val="22"/>
          <w:szCs w:val="22"/>
        </w:rPr>
        <w:tab/>
      </w:r>
    </w:p>
    <w:p w14:paraId="3CACD543" w14:textId="53DF2641" w:rsidR="008D0EF3" w:rsidRPr="00F8565D" w:rsidRDefault="008D0EF3" w:rsidP="000B448D">
      <w:pPr>
        <w:spacing w:line="360" w:lineRule="auto"/>
        <w:rPr>
          <w:rFonts w:asciiTheme="minorBidi" w:hAnsiTheme="minorBidi" w:cstheme="minorBidi"/>
          <w:b/>
          <w:bCs/>
          <w:sz w:val="22"/>
          <w:szCs w:val="22"/>
        </w:rPr>
      </w:pPr>
      <w:r w:rsidRPr="00F8565D">
        <w:rPr>
          <w:rFonts w:asciiTheme="minorBidi" w:hAnsiTheme="minorBidi" w:cstheme="minorBidi"/>
          <w:b/>
          <w:bCs/>
          <w:sz w:val="22"/>
          <w:szCs w:val="22"/>
        </w:rPr>
        <w:t xml:space="preserve">Figure </w:t>
      </w:r>
      <w:r w:rsidR="00962AEE">
        <w:rPr>
          <w:rFonts w:asciiTheme="minorBidi" w:hAnsiTheme="minorBidi" w:cstheme="minorBidi"/>
          <w:b/>
          <w:bCs/>
          <w:sz w:val="22"/>
          <w:szCs w:val="22"/>
        </w:rPr>
        <w:t>5</w:t>
      </w:r>
      <w:r w:rsidRPr="00F8565D">
        <w:rPr>
          <w:rFonts w:asciiTheme="minorBidi" w:hAnsiTheme="minorBidi" w:cstheme="minorBidi"/>
          <w:b/>
          <w:bCs/>
          <w:sz w:val="22"/>
          <w:szCs w:val="22"/>
        </w:rPr>
        <w:t xml:space="preserve">. </w:t>
      </w:r>
      <w:r w:rsidRPr="00F8565D">
        <w:rPr>
          <w:rFonts w:asciiTheme="minorBidi" w:hAnsiTheme="minorBidi" w:cstheme="minorBidi"/>
          <w:sz w:val="22"/>
          <w:szCs w:val="22"/>
        </w:rPr>
        <w:t>Pie chart representing how students, professionals and educators defined ‘vocal injury’ by theme.</w:t>
      </w:r>
    </w:p>
    <w:p w14:paraId="0778D278" w14:textId="2AE66B75" w:rsidR="004B1A6F" w:rsidRPr="00F8565D" w:rsidRDefault="004B1A6F"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w:drawing>
          <wp:inline distT="0" distB="0" distL="0" distR="0" wp14:anchorId="56485E16" wp14:editId="75422041">
            <wp:extent cx="4572000" cy="2743200"/>
            <wp:effectExtent l="0" t="0" r="12700" b="12700"/>
            <wp:docPr id="5" name="Chart 5">
              <a:extLst xmlns:a="http://schemas.openxmlformats.org/drawingml/2006/main">
                <a:ext uri="{FF2B5EF4-FFF2-40B4-BE49-F238E27FC236}">
                  <a16:creationId xmlns:a16="http://schemas.microsoft.com/office/drawing/2014/main" id="{5EE0530F-6B13-AB91-ED1D-06EC12F9B8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9D3CD4D" w14:textId="43895C13" w:rsidR="00D91587" w:rsidRPr="00F8565D" w:rsidRDefault="004B1A6F"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Thematic analysis (Braun and Clarke, 2006) of the question “Define vocal injury” across educators, students and professionals revealed a multifaceted understanding of vocal injury that encompasses anatomical, functional and causal dimensions</w:t>
      </w:r>
      <w:r w:rsidR="00D91587" w:rsidRPr="00F8565D">
        <w:rPr>
          <w:rFonts w:asciiTheme="minorBidi" w:hAnsiTheme="minorBidi" w:cstheme="minorBidi"/>
          <w:sz w:val="22"/>
          <w:szCs w:val="22"/>
        </w:rPr>
        <w:t xml:space="preserve"> (Figure </w:t>
      </w:r>
      <w:r w:rsidR="00962AEE">
        <w:rPr>
          <w:rFonts w:asciiTheme="minorBidi" w:hAnsiTheme="minorBidi" w:cstheme="minorBidi"/>
          <w:sz w:val="22"/>
          <w:szCs w:val="22"/>
        </w:rPr>
        <w:t>5</w:t>
      </w:r>
      <w:r w:rsidR="00D91587" w:rsidRPr="00F8565D">
        <w:rPr>
          <w:rFonts w:asciiTheme="minorBidi" w:hAnsiTheme="minorBidi" w:cstheme="minorBidi"/>
          <w:sz w:val="22"/>
          <w:szCs w:val="22"/>
        </w:rPr>
        <w:t>)</w:t>
      </w:r>
      <w:r w:rsidRPr="00F8565D">
        <w:rPr>
          <w:rFonts w:asciiTheme="minorBidi" w:hAnsiTheme="minorBidi" w:cstheme="minorBidi"/>
          <w:sz w:val="22"/>
          <w:szCs w:val="22"/>
        </w:rPr>
        <w:t>. Across all groups, anatomical and physiological damage emerged as a primary theme, characterised by references to physical lesions such as nodules, polyps, swelling and haemorrhages affecting the vocal folds and surround</w:t>
      </w:r>
      <w:r w:rsidR="005F5353" w:rsidRPr="00F8565D">
        <w:rPr>
          <w:rFonts w:asciiTheme="minorBidi" w:hAnsiTheme="minorBidi" w:cstheme="minorBidi"/>
          <w:sz w:val="22"/>
          <w:szCs w:val="22"/>
        </w:rPr>
        <w:t>ing</w:t>
      </w:r>
      <w:r w:rsidRPr="00F8565D">
        <w:rPr>
          <w:rFonts w:asciiTheme="minorBidi" w:hAnsiTheme="minorBidi" w:cstheme="minorBidi"/>
          <w:sz w:val="22"/>
          <w:szCs w:val="22"/>
        </w:rPr>
        <w:t xml:space="preserve"> tissues. Closely related was the theme of impaired vocal function, where participants emphasised the loss or reduction in vocal capacity, describing vocal injury as a state in which the voice no longer functions safely or optimally, often manifesting as hoarseness, loss of voice or </w:t>
      </w:r>
      <w:r w:rsidR="005608D9" w:rsidRPr="00F8565D">
        <w:rPr>
          <w:rFonts w:asciiTheme="minorBidi" w:hAnsiTheme="minorBidi" w:cstheme="minorBidi"/>
          <w:sz w:val="22"/>
          <w:szCs w:val="22"/>
        </w:rPr>
        <w:t xml:space="preserve">an </w:t>
      </w:r>
      <w:r w:rsidRPr="00F8565D">
        <w:rPr>
          <w:rFonts w:asciiTheme="minorBidi" w:hAnsiTheme="minorBidi" w:cstheme="minorBidi"/>
          <w:sz w:val="22"/>
          <w:szCs w:val="22"/>
        </w:rPr>
        <w:t>inability to perform. Additionally, the symptomatic experience of vocal injury was frequently noted, with descriptions of pain, strain, fatigue, and discomfort in the vocal mechanism being common amongst participant groups. Importantly, vocal use-related causation was consistently identified as a critical factor, highlighting behaviours such as overuse, misuse, shouting, and excessive vocal pressure as key contributor</w:t>
      </w:r>
      <w:r w:rsidR="005F5353" w:rsidRPr="00F8565D">
        <w:rPr>
          <w:rFonts w:asciiTheme="minorBidi" w:hAnsiTheme="minorBidi" w:cstheme="minorBidi"/>
          <w:sz w:val="22"/>
          <w:szCs w:val="22"/>
        </w:rPr>
        <w:t>s</w:t>
      </w:r>
      <w:r w:rsidRPr="00F8565D">
        <w:rPr>
          <w:rFonts w:asciiTheme="minorBidi" w:hAnsiTheme="minorBidi" w:cstheme="minorBidi"/>
          <w:sz w:val="22"/>
          <w:szCs w:val="22"/>
        </w:rPr>
        <w:t xml:space="preserve"> to</w:t>
      </w:r>
      <w:r w:rsidR="005F5353" w:rsidRPr="00F8565D">
        <w:rPr>
          <w:rFonts w:asciiTheme="minorBidi" w:hAnsiTheme="minorBidi" w:cstheme="minorBidi"/>
          <w:sz w:val="22"/>
          <w:szCs w:val="22"/>
        </w:rPr>
        <w:t>wards</w:t>
      </w:r>
      <w:r w:rsidRPr="00F8565D">
        <w:rPr>
          <w:rFonts w:asciiTheme="minorBidi" w:hAnsiTheme="minorBidi" w:cstheme="minorBidi"/>
          <w:sz w:val="22"/>
          <w:szCs w:val="22"/>
        </w:rPr>
        <w:t xml:space="preserve"> injury development. Lastly, the scope of the affected vocal system was acknowledged, with participants recognising the injury as involving not only the vocal folds but also the broader phonatory system, including the larynx and the articulators. These themes collectively demonstrate a comprehensive, biopsychosocial perspective on vocal injury that integrates structural damage, functional impairment, subjective experience, behavioural causation and anatomical focus.</w:t>
      </w:r>
    </w:p>
    <w:p w14:paraId="77D8FD75" w14:textId="7B898DD8" w:rsidR="006004D3" w:rsidRPr="00F8565D" w:rsidRDefault="00F70477" w:rsidP="00065EAE">
      <w:pPr>
        <w:pStyle w:val="Heading3"/>
        <w:ind w:firstLine="720"/>
        <w:rPr>
          <w:rFonts w:asciiTheme="minorBidi" w:hAnsiTheme="minorBidi" w:cstheme="minorBidi"/>
          <w:sz w:val="22"/>
          <w:szCs w:val="22"/>
        </w:rPr>
      </w:pPr>
      <w:bookmarkStart w:id="84" w:name="_Toc206445017"/>
      <w:bookmarkStart w:id="85" w:name="_Toc206610667"/>
      <w:r w:rsidRPr="00F8565D">
        <w:rPr>
          <w:rFonts w:asciiTheme="minorBidi" w:hAnsiTheme="minorBidi" w:cstheme="minorBidi"/>
          <w:sz w:val="22"/>
          <w:szCs w:val="22"/>
        </w:rPr>
        <w:lastRenderedPageBreak/>
        <w:t xml:space="preserve">4.1.4 </w:t>
      </w:r>
      <w:r w:rsidR="006C6BD9" w:rsidRPr="00F8565D">
        <w:rPr>
          <w:rFonts w:asciiTheme="minorBidi" w:hAnsiTheme="minorBidi" w:cstheme="minorBidi"/>
          <w:sz w:val="22"/>
          <w:szCs w:val="22"/>
        </w:rPr>
        <w:t xml:space="preserve">Question 4: </w:t>
      </w:r>
      <w:r w:rsidR="006004D3" w:rsidRPr="00F8565D">
        <w:rPr>
          <w:rFonts w:asciiTheme="minorBidi" w:hAnsiTheme="minorBidi" w:cstheme="minorBidi"/>
          <w:sz w:val="22"/>
          <w:szCs w:val="22"/>
        </w:rPr>
        <w:t>How would you define vocal stamina?</w:t>
      </w:r>
      <w:bookmarkEnd w:id="84"/>
      <w:bookmarkEnd w:id="85"/>
    </w:p>
    <w:p w14:paraId="692DA891" w14:textId="77777777" w:rsidR="008D0EF3" w:rsidRPr="00F8565D" w:rsidRDefault="008D0EF3" w:rsidP="008D0EF3">
      <w:pPr>
        <w:rPr>
          <w:rFonts w:asciiTheme="minorBidi" w:hAnsiTheme="minorBidi" w:cstheme="minorBidi"/>
          <w:b/>
          <w:bCs/>
          <w:sz w:val="22"/>
          <w:szCs w:val="22"/>
        </w:rPr>
      </w:pPr>
    </w:p>
    <w:p w14:paraId="4D3B7874" w14:textId="58EB86BC" w:rsidR="008D0EF3" w:rsidRPr="00F8565D" w:rsidRDefault="008D0EF3" w:rsidP="000B448D">
      <w:pPr>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w:t>
      </w:r>
      <w:r w:rsidR="00962AEE">
        <w:rPr>
          <w:rFonts w:asciiTheme="minorBidi" w:hAnsiTheme="minorBidi" w:cstheme="minorBidi"/>
          <w:b/>
          <w:bCs/>
          <w:sz w:val="22"/>
          <w:szCs w:val="22"/>
        </w:rPr>
        <w:t>6</w:t>
      </w:r>
      <w:r w:rsidRPr="00F8565D">
        <w:rPr>
          <w:rFonts w:asciiTheme="minorBidi" w:hAnsiTheme="minorBidi" w:cstheme="minorBidi"/>
          <w:b/>
          <w:bCs/>
          <w:sz w:val="22"/>
          <w:szCs w:val="22"/>
        </w:rPr>
        <w:t xml:space="preserve"> </w:t>
      </w:r>
      <w:r w:rsidRPr="00F8565D">
        <w:rPr>
          <w:rFonts w:asciiTheme="minorBidi" w:hAnsiTheme="minorBidi" w:cstheme="minorBidi"/>
          <w:sz w:val="22"/>
          <w:szCs w:val="22"/>
        </w:rPr>
        <w:t>Pie chart representing how students, professionals and educators defined ‘vocal stamina’ by theme.</w:t>
      </w:r>
    </w:p>
    <w:p w14:paraId="5F4D46D2" w14:textId="7DD407E4" w:rsidR="004B1A6F" w:rsidRPr="00F8565D" w:rsidRDefault="0047222F"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w:drawing>
          <wp:inline distT="0" distB="0" distL="0" distR="0" wp14:anchorId="4A3FBA73" wp14:editId="254C8B21">
            <wp:extent cx="4572000" cy="2743200"/>
            <wp:effectExtent l="0" t="0" r="12700" b="12700"/>
            <wp:docPr id="6" name="Chart 6">
              <a:extLst xmlns:a="http://schemas.openxmlformats.org/drawingml/2006/main">
                <a:ext uri="{FF2B5EF4-FFF2-40B4-BE49-F238E27FC236}">
                  <a16:creationId xmlns:a16="http://schemas.microsoft.com/office/drawing/2014/main" id="{17D9FA08-0AE0-8DFC-8AF0-3F476D007D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977B70F" w14:textId="40D664ED" w:rsidR="004B1A6F" w:rsidRPr="00F8565D" w:rsidRDefault="0047222F"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Analysis of responses from educators, students and professionals demonstrates a shared understanding of vocal stamina as a complex, multi-dimensional construct encompassing endurance, health, training, consistency, and control</w:t>
      </w:r>
      <w:r w:rsidR="00D91587" w:rsidRPr="00F8565D">
        <w:rPr>
          <w:rFonts w:asciiTheme="minorBidi" w:hAnsiTheme="minorBidi" w:cstheme="minorBidi"/>
          <w:sz w:val="22"/>
          <w:szCs w:val="22"/>
        </w:rPr>
        <w:t xml:space="preserve"> (Figure </w:t>
      </w:r>
      <w:r w:rsidR="00962AEE">
        <w:rPr>
          <w:rFonts w:asciiTheme="minorBidi" w:hAnsiTheme="minorBidi" w:cstheme="minorBidi"/>
          <w:sz w:val="22"/>
          <w:szCs w:val="22"/>
        </w:rPr>
        <w:t>6</w:t>
      </w:r>
      <w:r w:rsidR="00D91587" w:rsidRPr="00F8565D">
        <w:rPr>
          <w:rFonts w:asciiTheme="minorBidi" w:hAnsiTheme="minorBidi" w:cstheme="minorBidi"/>
          <w:sz w:val="22"/>
          <w:szCs w:val="22"/>
        </w:rPr>
        <w:t>)</w:t>
      </w:r>
      <w:r w:rsidRPr="00F8565D">
        <w:rPr>
          <w:rFonts w:asciiTheme="minorBidi" w:hAnsiTheme="minorBidi" w:cstheme="minorBidi"/>
          <w:sz w:val="22"/>
          <w:szCs w:val="22"/>
        </w:rPr>
        <w:t xml:space="preserve">. Participant’s predominantly defined vocal health as the ability to sustain the voice over a long period, such as an </w:t>
      </w:r>
      <w:r w:rsidR="005F5353" w:rsidRPr="00F8565D">
        <w:rPr>
          <w:rFonts w:asciiTheme="minorBidi" w:hAnsiTheme="minorBidi" w:cstheme="minorBidi"/>
          <w:sz w:val="22"/>
          <w:szCs w:val="22"/>
        </w:rPr>
        <w:t>eight-show</w:t>
      </w:r>
      <w:r w:rsidRPr="00F8565D">
        <w:rPr>
          <w:rFonts w:asciiTheme="minorBidi" w:hAnsiTheme="minorBidi" w:cstheme="minorBidi"/>
          <w:sz w:val="22"/>
          <w:szCs w:val="22"/>
        </w:rPr>
        <w:t xml:space="preserve"> week, without experiencing vocal fatigue, strain or injury. Integral to this endurance is the maintenance of vocal health and safety, where participants emphasised the importance of singing or speaking in ways to protect the voice from damage or prolonged and intensive use. Many</w:t>
      </w:r>
      <w:r w:rsidR="000E28A1" w:rsidRPr="00F8565D">
        <w:rPr>
          <w:rFonts w:asciiTheme="minorBidi" w:hAnsiTheme="minorBidi" w:cstheme="minorBidi"/>
          <w:sz w:val="22"/>
          <w:szCs w:val="22"/>
        </w:rPr>
        <w:t xml:space="preserve"> participants</w:t>
      </w:r>
      <w:r w:rsidRPr="00F8565D">
        <w:rPr>
          <w:rFonts w:asciiTheme="minorBidi" w:hAnsiTheme="minorBidi" w:cstheme="minorBidi"/>
          <w:sz w:val="22"/>
          <w:szCs w:val="22"/>
        </w:rPr>
        <w:t xml:space="preserve"> highlight that stamina is not merely innate but developed through dedicated training and conditioning of the vocal mechanism. Consistency in vocal control and agility; the management of different vocal registers, power and dynamics; was recognised as a critical factor in mitigating fatigue and sustaining stamina. Collectively, these themes illustrate vocal stamina as an integrative skill blending physiological resilience, technical proficiency, and informed vocal care.</w:t>
      </w:r>
    </w:p>
    <w:p w14:paraId="5862F81F" w14:textId="14DF5FCE" w:rsidR="00F440F2" w:rsidRPr="00F8565D" w:rsidRDefault="006004D3" w:rsidP="000B7C02">
      <w:pPr>
        <w:pStyle w:val="NormalWeb"/>
        <w:spacing w:line="360" w:lineRule="auto"/>
        <w:ind w:firstLine="720"/>
        <w:rPr>
          <w:rFonts w:asciiTheme="minorBidi" w:hAnsiTheme="minorBidi" w:cstheme="minorBidi"/>
          <w:sz w:val="22"/>
          <w:szCs w:val="22"/>
          <w:highlight w:val="yellow"/>
        </w:rPr>
      </w:pPr>
      <w:r w:rsidRPr="00F8565D">
        <w:rPr>
          <w:rFonts w:asciiTheme="minorBidi" w:hAnsiTheme="minorBidi" w:cstheme="minorBidi"/>
          <w:sz w:val="22"/>
          <w:szCs w:val="22"/>
        </w:rPr>
        <w:t>Following the analysis of the first four questions, the questionnaire then diverged to tailored questions specific to each group</w:t>
      </w:r>
      <w:r w:rsidR="005F5353" w:rsidRPr="00F8565D">
        <w:rPr>
          <w:rFonts w:asciiTheme="minorBidi" w:hAnsiTheme="minorBidi" w:cstheme="minorBidi"/>
          <w:sz w:val="22"/>
          <w:szCs w:val="22"/>
        </w:rPr>
        <w:t xml:space="preserve">. </w:t>
      </w:r>
      <w:r w:rsidRPr="00F8565D">
        <w:rPr>
          <w:rFonts w:asciiTheme="minorBidi" w:hAnsiTheme="minorBidi" w:cstheme="minorBidi"/>
          <w:sz w:val="22"/>
          <w:szCs w:val="22"/>
        </w:rPr>
        <w:t xml:space="preserve">This allowed for a more targeted exploration of perspectives relevant to their distinct roles and experiences within the MT vocal health domain. </w:t>
      </w:r>
    </w:p>
    <w:p w14:paraId="7AEC7A3F" w14:textId="4B45A594" w:rsidR="00F440F2" w:rsidRPr="00F8565D" w:rsidRDefault="006C6BD9" w:rsidP="00065EAE">
      <w:pPr>
        <w:pStyle w:val="Heading3"/>
        <w:ind w:firstLine="720"/>
        <w:rPr>
          <w:rFonts w:asciiTheme="minorBidi" w:hAnsiTheme="minorBidi" w:cstheme="minorBidi"/>
          <w:sz w:val="22"/>
          <w:szCs w:val="22"/>
        </w:rPr>
      </w:pPr>
      <w:bookmarkStart w:id="86" w:name="_Toc206445018"/>
      <w:bookmarkStart w:id="87" w:name="_Toc206610668"/>
      <w:r w:rsidRPr="00F8565D">
        <w:rPr>
          <w:rFonts w:asciiTheme="minorBidi" w:hAnsiTheme="minorBidi" w:cstheme="minorBidi"/>
          <w:sz w:val="22"/>
          <w:szCs w:val="22"/>
        </w:rPr>
        <w:lastRenderedPageBreak/>
        <w:t xml:space="preserve">4.1.5 Question 5: </w:t>
      </w:r>
      <w:r w:rsidR="00F440F2" w:rsidRPr="00F8565D">
        <w:rPr>
          <w:rFonts w:asciiTheme="minorBidi" w:hAnsiTheme="minorBidi" w:cstheme="minorBidi"/>
          <w:sz w:val="22"/>
          <w:szCs w:val="22"/>
        </w:rPr>
        <w:t>The importance of teaching vocal health</w:t>
      </w:r>
      <w:bookmarkEnd w:id="86"/>
      <w:bookmarkEnd w:id="87"/>
    </w:p>
    <w:p w14:paraId="1E851697" w14:textId="733812B2" w:rsidR="00D91587" w:rsidRPr="00F8565D" w:rsidRDefault="00D91587" w:rsidP="00F54D6A">
      <w:pPr>
        <w:pStyle w:val="NormalWeb"/>
        <w:spacing w:line="360" w:lineRule="auto"/>
        <w:rPr>
          <w:rFonts w:asciiTheme="minorBidi" w:hAnsiTheme="minorBidi" w:cstheme="minorBidi"/>
          <w:noProof/>
          <w:sz w:val="22"/>
          <w:szCs w:val="22"/>
        </w:rPr>
      </w:pPr>
      <w:r w:rsidRPr="00F8565D">
        <w:rPr>
          <w:rFonts w:asciiTheme="minorBidi" w:hAnsiTheme="minorBidi" w:cstheme="minorBidi"/>
          <w:b/>
          <w:bCs/>
          <w:sz w:val="22"/>
          <w:szCs w:val="22"/>
        </w:rPr>
        <w:t xml:space="preserve">Figure </w:t>
      </w:r>
      <w:r w:rsidR="00962AEE">
        <w:rPr>
          <w:rFonts w:asciiTheme="minorBidi" w:hAnsiTheme="minorBidi" w:cstheme="minorBidi"/>
          <w:b/>
          <w:bCs/>
          <w:sz w:val="22"/>
          <w:szCs w:val="22"/>
        </w:rPr>
        <w:t>7</w:t>
      </w:r>
      <w:r w:rsidRPr="00F8565D">
        <w:rPr>
          <w:rFonts w:asciiTheme="minorBidi" w:hAnsiTheme="minorBidi" w:cstheme="minorBidi"/>
          <w:b/>
          <w:bCs/>
          <w:sz w:val="22"/>
          <w:szCs w:val="22"/>
        </w:rPr>
        <w:t xml:space="preserve"> </w:t>
      </w:r>
      <w:r w:rsidRPr="00F8565D">
        <w:rPr>
          <w:rFonts w:asciiTheme="minorBidi" w:hAnsiTheme="minorBidi" w:cstheme="minorBidi"/>
          <w:sz w:val="22"/>
          <w:szCs w:val="22"/>
        </w:rPr>
        <w:t xml:space="preserve">A column chart </w:t>
      </w:r>
      <w:r w:rsidR="002A4504" w:rsidRPr="00F8565D">
        <w:rPr>
          <w:rFonts w:asciiTheme="minorBidi" w:hAnsiTheme="minorBidi" w:cstheme="minorBidi"/>
          <w:sz w:val="22"/>
          <w:szCs w:val="22"/>
        </w:rPr>
        <w:t>showing how frequently vocal health was discussed within teaching practices.</w:t>
      </w:r>
    </w:p>
    <w:p w14:paraId="617F4CB9" w14:textId="725D5DE4" w:rsidR="00364866" w:rsidRPr="00F8565D" w:rsidRDefault="004D7917"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mc:AlternateContent>
          <mc:Choice Requires="wps">
            <w:drawing>
              <wp:anchor distT="0" distB="0" distL="114300" distR="114300" simplePos="0" relativeHeight="251660288" behindDoc="0" locked="0" layoutInCell="1" allowOverlap="1" wp14:anchorId="02E7D9E2" wp14:editId="2C3B03A1">
                <wp:simplePos x="0" y="0"/>
                <wp:positionH relativeFrom="column">
                  <wp:posOffset>-114617</wp:posOffset>
                </wp:positionH>
                <wp:positionV relativeFrom="paragraph">
                  <wp:posOffset>917258</wp:posOffset>
                </wp:positionV>
                <wp:extent cx="1590675" cy="361950"/>
                <wp:effectExtent l="4763" t="0" r="14287" b="14288"/>
                <wp:wrapNone/>
                <wp:docPr id="3" name="Text Box 3"/>
                <wp:cNvGraphicFramePr/>
                <a:graphic xmlns:a="http://schemas.openxmlformats.org/drawingml/2006/main">
                  <a:graphicData uri="http://schemas.microsoft.com/office/word/2010/wordprocessingShape">
                    <wps:wsp>
                      <wps:cNvSpPr txBox="1"/>
                      <wps:spPr>
                        <a:xfrm rot="16200000">
                          <a:off x="0" y="0"/>
                          <a:ext cx="1590675" cy="361950"/>
                        </a:xfrm>
                        <a:prstGeom prst="rect">
                          <a:avLst/>
                        </a:prstGeom>
                        <a:solidFill>
                          <a:schemeClr val="lt1"/>
                        </a:solidFill>
                        <a:ln w="6350">
                          <a:solidFill>
                            <a:prstClr val="black"/>
                          </a:solidFill>
                        </a:ln>
                      </wps:spPr>
                      <wps:txbx>
                        <w:txbxContent>
                          <w:p w14:paraId="7B76D3C6" w14:textId="1F2610AC" w:rsidR="00C3018B" w:rsidRPr="004D7917" w:rsidRDefault="00C3018B">
                            <w:pPr>
                              <w:rPr>
                                <w:rFonts w:asciiTheme="minorBidi" w:hAnsiTheme="minorBidi" w:cstheme="minorBidi"/>
                                <w:sz w:val="22"/>
                                <w:szCs w:val="22"/>
                              </w:rPr>
                            </w:pPr>
                            <w:r w:rsidRPr="004D7917">
                              <w:rPr>
                                <w:rFonts w:asciiTheme="minorBidi" w:hAnsiTheme="minorBidi" w:cstheme="minorBidi"/>
                                <w:sz w:val="22"/>
                                <w:szCs w:val="22"/>
                              </w:rPr>
                              <w:t>Percentage of answer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E7D9E2" id="Text Box 3" o:spid="_x0000_s1027" type="#_x0000_t202" style="position:absolute;left:0;text-align:left;margin-left:-9pt;margin-top:72.25pt;width:125.25pt;height:28.5pt;rotation:-90;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" fillcolor="white [3201]" strokeweight=".5pt">
                <v:textbox>
                  <w:txbxContent>
                    <w:p w14:paraId="7B76D3C6" w14:textId="1F2610AC" w:rsidR="00C3018B" w:rsidRPr="004D7917" w:rsidRDefault="00C3018B">
                      <w:pPr>
                        <w:rPr>
                          <w:rFonts w:asciiTheme="minorBidi" w:hAnsiTheme="minorBidi" w:cstheme="minorBidi"/>
                          <w:sz w:val="22"/>
                          <w:szCs w:val="22"/>
                        </w:rPr>
                      </w:pPr>
                      <w:r w:rsidRPr="004D7917">
                        <w:rPr>
                          <w:rFonts w:asciiTheme="minorBidi" w:hAnsiTheme="minorBidi" w:cstheme="minorBidi"/>
                          <w:sz w:val="22"/>
                          <w:szCs w:val="22"/>
                        </w:rPr>
                        <w:t>Percentage of answer</w:t>
                      </w:r>
                    </w:p>
                  </w:txbxContent>
                </v:textbox>
              </v:shape>
            </w:pict>
          </mc:Fallback>
        </mc:AlternateContent>
      </w:r>
      <w:r w:rsidR="00364866" w:rsidRPr="00F8565D">
        <w:rPr>
          <w:rFonts w:asciiTheme="minorBidi" w:hAnsiTheme="minorBidi" w:cstheme="minorBidi"/>
          <w:noProof/>
          <w:sz w:val="22"/>
          <w:szCs w:val="22"/>
        </w:rPr>
        <w:drawing>
          <wp:inline distT="0" distB="0" distL="0" distR="0" wp14:anchorId="3E054A7E" wp14:editId="2DD856E8">
            <wp:extent cx="3676073" cy="2706255"/>
            <wp:effectExtent l="0" t="0" r="6985" b="12065"/>
            <wp:docPr id="14" name="Chart 14">
              <a:extLst xmlns:a="http://schemas.openxmlformats.org/drawingml/2006/main">
                <a:ext uri="{FF2B5EF4-FFF2-40B4-BE49-F238E27FC236}">
                  <a16:creationId xmlns:a16="http://schemas.microsoft.com/office/drawing/2014/main" id="{EFF1B17C-4B86-A2DF-92C5-FBCF78BD2F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01F7B1B" w14:textId="55483262" w:rsidR="000B448D" w:rsidRPr="004F5C24" w:rsidRDefault="002A4504" w:rsidP="004F5C24">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Educators consistently emphasise the importance of vocal health within their teaching practice, with 75% indicating that they discuss vocal health “often” and 25% “always” (Figure </w:t>
      </w:r>
      <w:r w:rsidR="00962AEE">
        <w:rPr>
          <w:rFonts w:asciiTheme="minorBidi" w:hAnsiTheme="minorBidi" w:cstheme="minorBidi"/>
          <w:sz w:val="22"/>
          <w:szCs w:val="22"/>
        </w:rPr>
        <w:t>7</w:t>
      </w:r>
      <w:r w:rsidRPr="00F8565D">
        <w:rPr>
          <w:rFonts w:asciiTheme="minorBidi" w:hAnsiTheme="minorBidi" w:cstheme="minorBidi"/>
          <w:sz w:val="22"/>
          <w:szCs w:val="22"/>
        </w:rPr>
        <w:t>).</w:t>
      </w:r>
    </w:p>
    <w:p w14:paraId="3A50758F" w14:textId="31ED6227" w:rsidR="002A4504" w:rsidRPr="00F8565D" w:rsidRDefault="002A4504" w:rsidP="00F54D6A">
      <w:pPr>
        <w:pStyle w:val="NormalWeb"/>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w:t>
      </w:r>
      <w:r w:rsidR="00962AEE">
        <w:rPr>
          <w:rFonts w:asciiTheme="minorBidi" w:hAnsiTheme="minorBidi" w:cstheme="minorBidi"/>
          <w:b/>
          <w:bCs/>
          <w:sz w:val="22"/>
          <w:szCs w:val="22"/>
        </w:rPr>
        <w:t>8</w:t>
      </w:r>
      <w:r w:rsidRPr="00F8565D">
        <w:rPr>
          <w:rFonts w:asciiTheme="minorBidi" w:hAnsiTheme="minorBidi" w:cstheme="minorBidi"/>
          <w:sz w:val="22"/>
          <w:szCs w:val="22"/>
        </w:rPr>
        <w:t xml:space="preserve"> A column chart showing whether educators viewed vocal health are most relevant only when vocal issues occur.</w:t>
      </w:r>
    </w:p>
    <w:p w14:paraId="2A69567A" w14:textId="7E84CF62" w:rsidR="00364866" w:rsidRPr="00F8565D" w:rsidRDefault="004D7917"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mc:AlternateContent>
          <mc:Choice Requires="wps">
            <w:drawing>
              <wp:anchor distT="0" distB="0" distL="114300" distR="114300" simplePos="0" relativeHeight="251662336" behindDoc="0" locked="0" layoutInCell="1" allowOverlap="1" wp14:anchorId="4814E5F3" wp14:editId="6BA1623C">
                <wp:simplePos x="0" y="0"/>
                <wp:positionH relativeFrom="column">
                  <wp:posOffset>-524194</wp:posOffset>
                </wp:positionH>
                <wp:positionV relativeFrom="paragraph">
                  <wp:posOffset>981393</wp:posOffset>
                </wp:positionV>
                <wp:extent cx="1590675" cy="361950"/>
                <wp:effectExtent l="4763" t="0" r="14287" b="14288"/>
                <wp:wrapNone/>
                <wp:docPr id="8" name="Text Box 8"/>
                <wp:cNvGraphicFramePr/>
                <a:graphic xmlns:a="http://schemas.openxmlformats.org/drawingml/2006/main">
                  <a:graphicData uri="http://schemas.microsoft.com/office/word/2010/wordprocessingShape">
                    <wps:wsp>
                      <wps:cNvSpPr txBox="1"/>
                      <wps:spPr>
                        <a:xfrm rot="16200000">
                          <a:off x="0" y="0"/>
                          <a:ext cx="1590675" cy="361950"/>
                        </a:xfrm>
                        <a:prstGeom prst="rect">
                          <a:avLst/>
                        </a:prstGeom>
                        <a:solidFill>
                          <a:schemeClr val="lt1"/>
                        </a:solidFill>
                        <a:ln w="6350">
                          <a:solidFill>
                            <a:prstClr val="black"/>
                          </a:solidFill>
                        </a:ln>
                      </wps:spPr>
                      <wps:txbx>
                        <w:txbxContent>
                          <w:p w14:paraId="683E2150" w14:textId="77777777" w:rsidR="00C3018B" w:rsidRPr="004D7917" w:rsidRDefault="00C3018B" w:rsidP="004D7917">
                            <w:pPr>
                              <w:rPr>
                                <w:rFonts w:asciiTheme="minorBidi" w:hAnsiTheme="minorBidi" w:cstheme="minorBidi"/>
                                <w:sz w:val="22"/>
                                <w:szCs w:val="22"/>
                              </w:rPr>
                            </w:pPr>
                            <w:r w:rsidRPr="004D7917">
                              <w:rPr>
                                <w:rFonts w:asciiTheme="minorBidi" w:hAnsiTheme="minorBidi" w:cstheme="minorBidi"/>
                                <w:sz w:val="22"/>
                                <w:szCs w:val="22"/>
                              </w:rPr>
                              <w:t>Percentage of answer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14E5F3" id="Text Box 8" o:spid="_x0000_s1028" type="#_x0000_t202" style="position:absolute;left:0;text-align:left;margin-left:-41.3pt;margin-top:77.3pt;width:125.25pt;height:28.5pt;rotation:-90;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" fillcolor="white [3201]" strokeweight=".5pt">
                <v:textbox>
                  <w:txbxContent>
                    <w:p w14:paraId="683E2150" w14:textId="77777777" w:rsidR="00C3018B" w:rsidRPr="004D7917" w:rsidRDefault="00C3018B" w:rsidP="004D7917">
                      <w:pPr>
                        <w:rPr>
                          <w:rFonts w:asciiTheme="minorBidi" w:hAnsiTheme="minorBidi" w:cstheme="minorBidi"/>
                          <w:sz w:val="22"/>
                          <w:szCs w:val="22"/>
                        </w:rPr>
                      </w:pPr>
                      <w:r w:rsidRPr="004D7917">
                        <w:rPr>
                          <w:rFonts w:asciiTheme="minorBidi" w:hAnsiTheme="minorBidi" w:cstheme="minorBidi"/>
                          <w:sz w:val="22"/>
                          <w:szCs w:val="22"/>
                        </w:rPr>
                        <w:t>Percentage of answer</w:t>
                      </w:r>
                    </w:p>
                  </w:txbxContent>
                </v:textbox>
              </v:shape>
            </w:pict>
          </mc:Fallback>
        </mc:AlternateContent>
      </w:r>
      <w:r w:rsidR="00364866" w:rsidRPr="00F8565D">
        <w:rPr>
          <w:rFonts w:asciiTheme="minorBidi" w:hAnsiTheme="minorBidi" w:cstheme="minorBidi"/>
          <w:noProof/>
          <w:sz w:val="22"/>
          <w:szCs w:val="22"/>
        </w:rPr>
        <w:drawing>
          <wp:inline distT="0" distB="0" distL="0" distR="0" wp14:anchorId="402DF993" wp14:editId="3ECC5053">
            <wp:extent cx="4572000" cy="2743200"/>
            <wp:effectExtent l="0" t="0" r="12700" b="12700"/>
            <wp:docPr id="16" name="Chart 16">
              <a:extLst xmlns:a="http://schemas.openxmlformats.org/drawingml/2006/main">
                <a:ext uri="{FF2B5EF4-FFF2-40B4-BE49-F238E27FC236}">
                  <a16:creationId xmlns:a16="http://schemas.microsoft.com/office/drawing/2014/main" id="{1B002C1C-9EA5-15BE-E06E-F5A4F0CA5C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6EB728C" w14:textId="45794E84" w:rsidR="002A4504" w:rsidRPr="00F8565D" w:rsidRDefault="002A4504"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lastRenderedPageBreak/>
        <w:t xml:space="preserve">This demonstrates a strong pedagogical commitment to regular vocal health education. When asked whether vocal health is most relevant only when a singer experiences vocal injury or issues, 75% of educators disagreed or strongly disagreed, reflecting a proactive approach to vocal health rather than a reactive one (Figure </w:t>
      </w:r>
      <w:r w:rsidR="00962AEE">
        <w:rPr>
          <w:rFonts w:asciiTheme="minorBidi" w:hAnsiTheme="minorBidi" w:cstheme="minorBidi"/>
          <w:sz w:val="22"/>
          <w:szCs w:val="22"/>
        </w:rPr>
        <w:t>8</w:t>
      </w:r>
      <w:r w:rsidRPr="00F8565D">
        <w:rPr>
          <w:rFonts w:asciiTheme="minorBidi" w:hAnsiTheme="minorBidi" w:cstheme="minorBidi"/>
          <w:sz w:val="22"/>
          <w:szCs w:val="22"/>
        </w:rPr>
        <w:t>).</w:t>
      </w:r>
    </w:p>
    <w:p w14:paraId="6F2C70F0" w14:textId="1C5DE5CC" w:rsidR="002A4504" w:rsidRPr="00F8565D" w:rsidRDefault="002A4504" w:rsidP="00F54D6A">
      <w:pPr>
        <w:pStyle w:val="NormalWeb"/>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w:t>
      </w:r>
      <w:r w:rsidR="00962AEE">
        <w:rPr>
          <w:rFonts w:asciiTheme="minorBidi" w:hAnsiTheme="minorBidi" w:cstheme="minorBidi"/>
          <w:b/>
          <w:bCs/>
          <w:sz w:val="22"/>
          <w:szCs w:val="22"/>
        </w:rPr>
        <w:t>9</w:t>
      </w:r>
      <w:r w:rsidRPr="00F8565D">
        <w:rPr>
          <w:rFonts w:asciiTheme="minorBidi" w:hAnsiTheme="minorBidi" w:cstheme="minorBidi"/>
          <w:sz w:val="22"/>
          <w:szCs w:val="22"/>
        </w:rPr>
        <w:t xml:space="preserve"> </w:t>
      </w:r>
      <w:r w:rsidR="000B448D" w:rsidRPr="00F8565D">
        <w:rPr>
          <w:rFonts w:asciiTheme="minorBidi" w:hAnsiTheme="minorBidi" w:cstheme="minorBidi"/>
          <w:sz w:val="22"/>
          <w:szCs w:val="22"/>
        </w:rPr>
        <w:t>a</w:t>
      </w:r>
      <w:r w:rsidRPr="00F8565D">
        <w:rPr>
          <w:rFonts w:asciiTheme="minorBidi" w:hAnsiTheme="minorBidi" w:cstheme="minorBidi"/>
          <w:sz w:val="22"/>
          <w:szCs w:val="22"/>
        </w:rPr>
        <w:t xml:space="preserve"> column chart showing whether educators perceived poor vocal health as inevitable due to industry demands.</w:t>
      </w:r>
    </w:p>
    <w:p w14:paraId="73C1E104" w14:textId="0A62316B" w:rsidR="00364866" w:rsidRPr="00F8565D" w:rsidRDefault="004D7917"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mc:AlternateContent>
          <mc:Choice Requires="wps">
            <w:drawing>
              <wp:anchor distT="0" distB="0" distL="114300" distR="114300" simplePos="0" relativeHeight="251664384" behindDoc="0" locked="0" layoutInCell="1" allowOverlap="1" wp14:anchorId="740E79C2" wp14:editId="6806BF2A">
                <wp:simplePos x="0" y="0"/>
                <wp:positionH relativeFrom="column">
                  <wp:posOffset>-524192</wp:posOffset>
                </wp:positionH>
                <wp:positionV relativeFrom="paragraph">
                  <wp:posOffset>1018859</wp:posOffset>
                </wp:positionV>
                <wp:extent cx="1590675" cy="361950"/>
                <wp:effectExtent l="4763" t="0" r="14287" b="14288"/>
                <wp:wrapNone/>
                <wp:docPr id="9" name="Text Box 9"/>
                <wp:cNvGraphicFramePr/>
                <a:graphic xmlns:a="http://schemas.openxmlformats.org/drawingml/2006/main">
                  <a:graphicData uri="http://schemas.microsoft.com/office/word/2010/wordprocessingShape">
                    <wps:wsp>
                      <wps:cNvSpPr txBox="1"/>
                      <wps:spPr>
                        <a:xfrm rot="16200000">
                          <a:off x="0" y="0"/>
                          <a:ext cx="1590675" cy="361950"/>
                        </a:xfrm>
                        <a:prstGeom prst="rect">
                          <a:avLst/>
                        </a:prstGeom>
                        <a:solidFill>
                          <a:schemeClr val="lt1"/>
                        </a:solidFill>
                        <a:ln w="6350">
                          <a:solidFill>
                            <a:prstClr val="black"/>
                          </a:solidFill>
                        </a:ln>
                      </wps:spPr>
                      <wps:txbx>
                        <w:txbxContent>
                          <w:p w14:paraId="294298D3" w14:textId="77777777" w:rsidR="00C3018B" w:rsidRPr="004D7917" w:rsidRDefault="00C3018B" w:rsidP="004D7917">
                            <w:pPr>
                              <w:rPr>
                                <w:rFonts w:asciiTheme="minorBidi" w:hAnsiTheme="minorBidi" w:cstheme="minorBidi"/>
                                <w:sz w:val="22"/>
                                <w:szCs w:val="22"/>
                              </w:rPr>
                            </w:pPr>
                            <w:r w:rsidRPr="004D7917">
                              <w:rPr>
                                <w:rFonts w:asciiTheme="minorBidi" w:hAnsiTheme="minorBidi" w:cstheme="minorBidi"/>
                                <w:sz w:val="22"/>
                                <w:szCs w:val="22"/>
                              </w:rPr>
                              <w:t>Percentage of answer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0E79C2" id="Text Box 9" o:spid="_x0000_s1029" type="#_x0000_t202" style="position:absolute;left:0;text-align:left;margin-left:-41.25pt;margin-top:80.25pt;width:125.25pt;height:28.5pt;rotation:-90;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" fillcolor="white [3201]" strokeweight=".5pt">
                <v:textbox>
                  <w:txbxContent>
                    <w:p w14:paraId="294298D3" w14:textId="77777777" w:rsidR="00C3018B" w:rsidRPr="004D7917" w:rsidRDefault="00C3018B" w:rsidP="004D7917">
                      <w:pPr>
                        <w:rPr>
                          <w:rFonts w:asciiTheme="minorBidi" w:hAnsiTheme="minorBidi" w:cstheme="minorBidi"/>
                          <w:sz w:val="22"/>
                          <w:szCs w:val="22"/>
                        </w:rPr>
                      </w:pPr>
                      <w:r w:rsidRPr="004D7917">
                        <w:rPr>
                          <w:rFonts w:asciiTheme="minorBidi" w:hAnsiTheme="minorBidi" w:cstheme="minorBidi"/>
                          <w:sz w:val="22"/>
                          <w:szCs w:val="22"/>
                        </w:rPr>
                        <w:t>Percentage of answer</w:t>
                      </w:r>
                    </w:p>
                  </w:txbxContent>
                </v:textbox>
              </v:shape>
            </w:pict>
          </mc:Fallback>
        </mc:AlternateContent>
      </w:r>
      <w:r w:rsidR="00364866" w:rsidRPr="00F8565D">
        <w:rPr>
          <w:rFonts w:asciiTheme="minorBidi" w:hAnsiTheme="minorBidi" w:cstheme="minorBidi"/>
          <w:noProof/>
          <w:sz w:val="22"/>
          <w:szCs w:val="22"/>
        </w:rPr>
        <w:drawing>
          <wp:inline distT="0" distB="0" distL="0" distR="0" wp14:anchorId="350A73A7" wp14:editId="6D038C15">
            <wp:extent cx="4572000" cy="2743200"/>
            <wp:effectExtent l="0" t="0" r="12700" b="12700"/>
            <wp:docPr id="17" name="Chart 17">
              <a:extLst xmlns:a="http://schemas.openxmlformats.org/drawingml/2006/main">
                <a:ext uri="{FF2B5EF4-FFF2-40B4-BE49-F238E27FC236}">
                  <a16:creationId xmlns:a16="http://schemas.microsoft.com/office/drawing/2014/main" id="{B2A2226A-452A-A6B9-0DCA-801E054384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DA030D4" w14:textId="5BDFC7C3" w:rsidR="002A4504" w:rsidRPr="00F8565D" w:rsidRDefault="002A4504"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There is </w:t>
      </w:r>
      <w:proofErr w:type="gramStart"/>
      <w:r w:rsidRPr="00F8565D">
        <w:rPr>
          <w:rFonts w:asciiTheme="minorBidi" w:hAnsiTheme="minorBidi" w:cstheme="minorBidi"/>
          <w:sz w:val="22"/>
          <w:szCs w:val="22"/>
        </w:rPr>
        <w:t>a</w:t>
      </w:r>
      <w:proofErr w:type="gramEnd"/>
      <w:r w:rsidRPr="00F8565D">
        <w:rPr>
          <w:rFonts w:asciiTheme="minorBidi" w:hAnsiTheme="minorBidi" w:cstheme="minorBidi"/>
          <w:sz w:val="22"/>
          <w:szCs w:val="22"/>
        </w:rPr>
        <w:t xml:space="preserve"> unanimously strong agreement amongst educators that integrating vocal health education into training is one of the most effective ways to prepare performers for the significant demands of the MT industry. However, opinions vary on the inevitability of poor vocal health due to the industry demands with 50% of participants who agreed or strongly agreed, “agree”, whilst 25% disagreed and 25% remained neutral, indicating diverse perspectives on whether vocal health challenges can be fully mitigated (Figure </w:t>
      </w:r>
      <w:r w:rsidR="00962AEE">
        <w:rPr>
          <w:rFonts w:asciiTheme="minorBidi" w:hAnsiTheme="minorBidi" w:cstheme="minorBidi"/>
          <w:sz w:val="22"/>
          <w:szCs w:val="22"/>
        </w:rPr>
        <w:t>9</w:t>
      </w:r>
      <w:r w:rsidRPr="00F8565D">
        <w:rPr>
          <w:rFonts w:asciiTheme="minorBidi" w:hAnsiTheme="minorBidi" w:cstheme="minorBidi"/>
          <w:sz w:val="22"/>
          <w:szCs w:val="22"/>
        </w:rPr>
        <w:t xml:space="preserve">). </w:t>
      </w:r>
    </w:p>
    <w:p w14:paraId="26447DF7" w14:textId="66E5CFFB" w:rsidR="002A4504" w:rsidRPr="00F8565D" w:rsidRDefault="002A4504" w:rsidP="00F8565D">
      <w:pPr>
        <w:pStyle w:val="NormalWeb"/>
        <w:spacing w:line="360" w:lineRule="auto"/>
        <w:rPr>
          <w:rFonts w:asciiTheme="minorBidi" w:hAnsiTheme="minorBidi" w:cstheme="minorBidi"/>
          <w:sz w:val="22"/>
          <w:szCs w:val="22"/>
        </w:rPr>
      </w:pPr>
      <w:r w:rsidRPr="00F8565D">
        <w:rPr>
          <w:rFonts w:asciiTheme="minorBidi" w:hAnsiTheme="minorBidi" w:cstheme="minorBidi"/>
          <w:b/>
          <w:bCs/>
          <w:sz w:val="22"/>
          <w:szCs w:val="22"/>
        </w:rPr>
        <w:t>Figure 9</w:t>
      </w:r>
      <w:r w:rsidRPr="00F8565D">
        <w:rPr>
          <w:rFonts w:asciiTheme="minorBidi" w:hAnsiTheme="minorBidi" w:cstheme="minorBidi"/>
          <w:sz w:val="22"/>
          <w:szCs w:val="22"/>
        </w:rPr>
        <w:t xml:space="preserve"> </w:t>
      </w:r>
      <w:r w:rsidR="000B448D" w:rsidRPr="00F8565D">
        <w:rPr>
          <w:rFonts w:asciiTheme="minorBidi" w:hAnsiTheme="minorBidi" w:cstheme="minorBidi"/>
          <w:sz w:val="22"/>
          <w:szCs w:val="22"/>
        </w:rPr>
        <w:t>a</w:t>
      </w:r>
      <w:r w:rsidRPr="00F8565D">
        <w:rPr>
          <w:rFonts w:asciiTheme="minorBidi" w:hAnsiTheme="minorBidi" w:cstheme="minorBidi"/>
          <w:sz w:val="22"/>
          <w:szCs w:val="22"/>
        </w:rPr>
        <w:t xml:space="preserve"> column chart showing whether educators agree that integrating vocal health education helps performers to meet industry demands.</w:t>
      </w:r>
    </w:p>
    <w:p w14:paraId="0E03FA55" w14:textId="4DC1BD8E" w:rsidR="00284930" w:rsidRDefault="00364866" w:rsidP="006A0117">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Regarding the </w:t>
      </w:r>
      <w:r w:rsidR="002A4504" w:rsidRPr="00F8565D">
        <w:rPr>
          <w:rFonts w:asciiTheme="minorBidi" w:hAnsiTheme="minorBidi" w:cstheme="minorBidi"/>
          <w:sz w:val="22"/>
          <w:szCs w:val="22"/>
        </w:rPr>
        <w:t>integration of vocal health education into training programmes, 100% of educators agreed that this would help students meet industry demands</w:t>
      </w:r>
      <w:r w:rsidR="00491597" w:rsidRPr="00F8565D">
        <w:rPr>
          <w:rFonts w:asciiTheme="minorBidi" w:hAnsiTheme="minorBidi" w:cstheme="minorBidi"/>
          <w:sz w:val="22"/>
          <w:szCs w:val="22"/>
        </w:rPr>
        <w:t>. This highlights their recognition that vocal health is an important factor within the education of singing for MT.</w:t>
      </w:r>
    </w:p>
    <w:p w14:paraId="1C91D644" w14:textId="77777777" w:rsidR="004F5C24" w:rsidRPr="00F8565D" w:rsidRDefault="004F5C24" w:rsidP="006A0117">
      <w:pPr>
        <w:pStyle w:val="NormalWeb"/>
        <w:spacing w:line="360" w:lineRule="auto"/>
        <w:ind w:firstLine="720"/>
        <w:rPr>
          <w:rFonts w:asciiTheme="minorBidi" w:hAnsiTheme="minorBidi" w:cstheme="minorBidi"/>
          <w:sz w:val="22"/>
          <w:szCs w:val="22"/>
        </w:rPr>
      </w:pPr>
    </w:p>
    <w:p w14:paraId="3C24B51C" w14:textId="0351726C" w:rsidR="00925B6E" w:rsidRPr="00F8565D" w:rsidRDefault="00F70477" w:rsidP="00065EAE">
      <w:pPr>
        <w:pStyle w:val="Heading3"/>
        <w:ind w:firstLine="720"/>
        <w:rPr>
          <w:rFonts w:asciiTheme="minorBidi" w:hAnsiTheme="minorBidi" w:cstheme="minorBidi"/>
          <w:sz w:val="22"/>
          <w:szCs w:val="22"/>
        </w:rPr>
      </w:pPr>
      <w:bookmarkStart w:id="88" w:name="_Toc206445019"/>
      <w:bookmarkStart w:id="89" w:name="_Toc206610669"/>
      <w:r w:rsidRPr="00F8565D">
        <w:rPr>
          <w:rFonts w:asciiTheme="minorBidi" w:hAnsiTheme="minorBidi" w:cstheme="minorBidi"/>
          <w:sz w:val="22"/>
          <w:szCs w:val="22"/>
        </w:rPr>
        <w:lastRenderedPageBreak/>
        <w:t xml:space="preserve">4.1.6 </w:t>
      </w:r>
      <w:r w:rsidR="006C6BD9" w:rsidRPr="00F8565D">
        <w:rPr>
          <w:rFonts w:asciiTheme="minorBidi" w:hAnsiTheme="minorBidi" w:cstheme="minorBidi"/>
          <w:sz w:val="22"/>
          <w:szCs w:val="22"/>
        </w:rPr>
        <w:t xml:space="preserve">Question 6: </w:t>
      </w:r>
      <w:r w:rsidR="00925B6E" w:rsidRPr="00F8565D">
        <w:rPr>
          <w:rFonts w:asciiTheme="minorBidi" w:hAnsiTheme="minorBidi" w:cstheme="minorBidi"/>
          <w:sz w:val="22"/>
          <w:szCs w:val="22"/>
        </w:rPr>
        <w:t>The use of social media being helpful for vocal health</w:t>
      </w:r>
      <w:bookmarkEnd w:id="88"/>
      <w:bookmarkEnd w:id="89"/>
    </w:p>
    <w:p w14:paraId="324EA9D1" w14:textId="357C2ECE" w:rsidR="00947442" w:rsidRPr="00F8565D" w:rsidRDefault="00947442" w:rsidP="00947442">
      <w:pPr>
        <w:rPr>
          <w:rFonts w:asciiTheme="minorBidi" w:hAnsiTheme="minorBidi" w:cstheme="minorBidi"/>
          <w:sz w:val="22"/>
          <w:szCs w:val="22"/>
        </w:rPr>
      </w:pPr>
    </w:p>
    <w:p w14:paraId="2FD59E88" w14:textId="05A04151" w:rsidR="008D0EF3" w:rsidRPr="00F8565D" w:rsidRDefault="008D0EF3" w:rsidP="008D0EF3">
      <w:pPr>
        <w:rPr>
          <w:rFonts w:asciiTheme="minorBidi" w:hAnsiTheme="minorBidi" w:cstheme="minorBidi"/>
          <w:sz w:val="22"/>
          <w:szCs w:val="22"/>
        </w:rPr>
      </w:pPr>
      <w:r w:rsidRPr="00F8565D">
        <w:rPr>
          <w:rFonts w:asciiTheme="minorBidi" w:hAnsiTheme="minorBidi" w:cstheme="minorBidi"/>
          <w:b/>
          <w:bCs/>
          <w:sz w:val="22"/>
          <w:szCs w:val="22"/>
        </w:rPr>
        <w:t xml:space="preserve">Figure </w:t>
      </w:r>
      <w:r w:rsidR="00962AEE">
        <w:rPr>
          <w:rFonts w:asciiTheme="minorBidi" w:hAnsiTheme="minorBidi" w:cstheme="minorBidi"/>
          <w:b/>
          <w:bCs/>
          <w:sz w:val="22"/>
          <w:szCs w:val="22"/>
        </w:rPr>
        <w:t>10</w:t>
      </w:r>
      <w:r w:rsidRPr="00F8565D">
        <w:rPr>
          <w:rFonts w:asciiTheme="minorBidi" w:hAnsiTheme="minorBidi" w:cstheme="minorBidi"/>
          <w:b/>
          <w:bCs/>
          <w:sz w:val="22"/>
          <w:szCs w:val="22"/>
        </w:rPr>
        <w:t xml:space="preserve"> </w:t>
      </w:r>
      <w:r w:rsidRPr="00F8565D">
        <w:rPr>
          <w:rFonts w:asciiTheme="minorBidi" w:hAnsiTheme="minorBidi" w:cstheme="minorBidi"/>
          <w:sz w:val="22"/>
          <w:szCs w:val="22"/>
        </w:rPr>
        <w:t xml:space="preserve">a </w:t>
      </w:r>
      <w:r w:rsidR="00376A21" w:rsidRPr="00F8565D">
        <w:rPr>
          <w:rFonts w:asciiTheme="minorBidi" w:hAnsiTheme="minorBidi" w:cstheme="minorBidi"/>
          <w:sz w:val="22"/>
          <w:szCs w:val="22"/>
        </w:rPr>
        <w:t>cluster column</w:t>
      </w:r>
      <w:r w:rsidRPr="00F8565D">
        <w:rPr>
          <w:rFonts w:asciiTheme="minorBidi" w:hAnsiTheme="minorBidi" w:cstheme="minorBidi"/>
          <w:sz w:val="22"/>
          <w:szCs w:val="22"/>
        </w:rPr>
        <w:t xml:space="preserve"> chart showing whether students, educators and </w:t>
      </w:r>
      <w:r w:rsidR="00284930" w:rsidRPr="00F8565D">
        <w:rPr>
          <w:rFonts w:asciiTheme="minorBidi" w:hAnsiTheme="minorBidi" w:cstheme="minorBidi"/>
          <w:sz w:val="22"/>
          <w:szCs w:val="22"/>
        </w:rPr>
        <w:t>professionals</w:t>
      </w:r>
      <w:r w:rsidRPr="00F8565D">
        <w:rPr>
          <w:rFonts w:asciiTheme="minorBidi" w:hAnsiTheme="minorBidi" w:cstheme="minorBidi"/>
          <w:sz w:val="22"/>
          <w:szCs w:val="22"/>
        </w:rPr>
        <w:t xml:space="preserve"> used social media for vocal health advice.</w:t>
      </w:r>
    </w:p>
    <w:p w14:paraId="203DE57D" w14:textId="265FF955" w:rsidR="00364866" w:rsidRPr="00F8565D" w:rsidRDefault="004D7917"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mc:AlternateContent>
          <mc:Choice Requires="wps">
            <w:drawing>
              <wp:anchor distT="0" distB="0" distL="114300" distR="114300" simplePos="0" relativeHeight="251666432" behindDoc="0" locked="0" layoutInCell="1" allowOverlap="1" wp14:anchorId="4AECFE15" wp14:editId="2248183C">
                <wp:simplePos x="0" y="0"/>
                <wp:positionH relativeFrom="column">
                  <wp:posOffset>-419099</wp:posOffset>
                </wp:positionH>
                <wp:positionV relativeFrom="paragraph">
                  <wp:posOffset>1371600</wp:posOffset>
                </wp:positionV>
                <wp:extent cx="1333500" cy="361950"/>
                <wp:effectExtent l="3175" t="0" r="15875" b="15875"/>
                <wp:wrapNone/>
                <wp:docPr id="10" name="Text Box 10"/>
                <wp:cNvGraphicFramePr/>
                <a:graphic xmlns:a="http://schemas.openxmlformats.org/drawingml/2006/main">
                  <a:graphicData uri="http://schemas.microsoft.com/office/word/2010/wordprocessingShape">
                    <wps:wsp>
                      <wps:cNvSpPr txBox="1"/>
                      <wps:spPr>
                        <a:xfrm rot="16200000">
                          <a:off x="0" y="0"/>
                          <a:ext cx="1333500" cy="361950"/>
                        </a:xfrm>
                        <a:prstGeom prst="rect">
                          <a:avLst/>
                        </a:prstGeom>
                        <a:solidFill>
                          <a:schemeClr val="lt1"/>
                        </a:solidFill>
                        <a:ln w="6350">
                          <a:solidFill>
                            <a:prstClr val="black"/>
                          </a:solidFill>
                        </a:ln>
                      </wps:spPr>
                      <wps:txbx>
                        <w:txbxContent>
                          <w:p w14:paraId="65E0A65E" w14:textId="432B76B2" w:rsidR="00C3018B" w:rsidRDefault="00C3018B" w:rsidP="004D7917">
                            <w:pPr>
                              <w:rPr>
                                <w:rFonts w:asciiTheme="minorBidi" w:hAnsiTheme="minorBidi" w:cstheme="minorBidi"/>
                                <w:sz w:val="22"/>
                                <w:szCs w:val="22"/>
                              </w:rPr>
                            </w:pPr>
                            <w:r>
                              <w:rPr>
                                <w:rFonts w:asciiTheme="minorBidi" w:hAnsiTheme="minorBidi" w:cstheme="minorBidi"/>
                                <w:sz w:val="22"/>
                                <w:szCs w:val="22"/>
                              </w:rPr>
                              <w:t>Total responses</w:t>
                            </w:r>
                            <w:r w:rsidRPr="004D7917">
                              <w:rPr>
                                <w:rFonts w:asciiTheme="minorBidi" w:hAnsiTheme="minorBidi" w:cstheme="minorBidi"/>
                                <w:sz w:val="22"/>
                                <w:szCs w:val="22"/>
                              </w:rPr>
                              <w:t xml:space="preserve"> </w:t>
                            </w:r>
                          </w:p>
                          <w:p w14:paraId="7575694C" w14:textId="77777777" w:rsidR="00C3018B" w:rsidRPr="004D7917" w:rsidRDefault="00C3018B" w:rsidP="004D7917">
                            <w:pPr>
                              <w:rPr>
                                <w:rFonts w:asciiTheme="minorBidi" w:hAnsiTheme="minorBidi" w:cstheme="minorBid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ECFE15" id="Text Box 10" o:spid="_x0000_s1030" type="#_x0000_t202" style="position:absolute;left:0;text-align:left;margin-left:-33pt;margin-top:108pt;width:105pt;height:28.5pt;rotation:-90;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" fillcolor="white [3201]" strokeweight=".5pt">
                <v:textbox>
                  <w:txbxContent>
                    <w:p w14:paraId="65E0A65E" w14:textId="432B76B2" w:rsidR="00C3018B" w:rsidRDefault="00C3018B" w:rsidP="004D7917">
                      <w:pPr>
                        <w:rPr>
                          <w:rFonts w:asciiTheme="minorBidi" w:hAnsiTheme="minorBidi" w:cstheme="minorBidi"/>
                          <w:sz w:val="22"/>
                          <w:szCs w:val="22"/>
                        </w:rPr>
                      </w:pPr>
                      <w:r>
                        <w:rPr>
                          <w:rFonts w:asciiTheme="minorBidi" w:hAnsiTheme="minorBidi" w:cstheme="minorBidi"/>
                          <w:sz w:val="22"/>
                          <w:szCs w:val="22"/>
                        </w:rPr>
                        <w:t>Total responses</w:t>
                      </w:r>
                      <w:r w:rsidRPr="004D7917">
                        <w:rPr>
                          <w:rFonts w:asciiTheme="minorBidi" w:hAnsiTheme="minorBidi" w:cstheme="minorBidi"/>
                          <w:sz w:val="22"/>
                          <w:szCs w:val="22"/>
                        </w:rPr>
                        <w:t xml:space="preserve"> </w:t>
                      </w:r>
                    </w:p>
                    <w:p w14:paraId="7575694C" w14:textId="77777777" w:rsidR="00C3018B" w:rsidRPr="004D7917" w:rsidRDefault="00C3018B" w:rsidP="004D7917">
                      <w:pPr>
                        <w:rPr>
                          <w:rFonts w:asciiTheme="minorBidi" w:hAnsiTheme="minorBidi" w:cstheme="minorBidi"/>
                          <w:sz w:val="22"/>
                          <w:szCs w:val="22"/>
                        </w:rPr>
                      </w:pPr>
                    </w:p>
                  </w:txbxContent>
                </v:textbox>
              </v:shape>
            </w:pict>
          </mc:Fallback>
        </mc:AlternateContent>
      </w:r>
      <w:r w:rsidR="00376A21" w:rsidRPr="00F8565D">
        <w:rPr>
          <w:rFonts w:asciiTheme="minorBidi" w:hAnsiTheme="minorBidi" w:cstheme="minorBidi"/>
          <w:noProof/>
          <w:sz w:val="22"/>
          <w:szCs w:val="22"/>
        </w:rPr>
        <w:drawing>
          <wp:inline distT="0" distB="0" distL="0" distR="0" wp14:anchorId="6F5B57BF" wp14:editId="1E422C5B">
            <wp:extent cx="4572000" cy="2743200"/>
            <wp:effectExtent l="0" t="0" r="12700" b="12700"/>
            <wp:docPr id="26" name="Chart 26">
              <a:extLst xmlns:a="http://schemas.openxmlformats.org/drawingml/2006/main">
                <a:ext uri="{FF2B5EF4-FFF2-40B4-BE49-F238E27FC236}">
                  <a16:creationId xmlns:a16="http://schemas.microsoft.com/office/drawing/2014/main" id="{3347E02F-F337-0A80-5E76-70F90DDA44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9BA1EE3" w14:textId="6B84DF54" w:rsidR="00364866" w:rsidRPr="00F8565D" w:rsidRDefault="00364866"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75% of educators disagreed or strongly disagreed that students o</w:t>
      </w:r>
      <w:r w:rsidR="005F5353" w:rsidRPr="00F8565D">
        <w:rPr>
          <w:rFonts w:asciiTheme="minorBidi" w:hAnsiTheme="minorBidi" w:cstheme="minorBidi"/>
          <w:sz w:val="22"/>
          <w:szCs w:val="22"/>
        </w:rPr>
        <w:t>r</w:t>
      </w:r>
      <w:r w:rsidRPr="00F8565D">
        <w:rPr>
          <w:rFonts w:asciiTheme="minorBidi" w:hAnsiTheme="minorBidi" w:cstheme="minorBidi"/>
          <w:sz w:val="22"/>
          <w:szCs w:val="22"/>
        </w:rPr>
        <w:t xml:space="preserve"> professionals should rely on social media platforms for </w:t>
      </w:r>
      <w:r w:rsidR="005F5353" w:rsidRPr="00F8565D">
        <w:rPr>
          <w:rFonts w:asciiTheme="minorBidi" w:hAnsiTheme="minorBidi" w:cstheme="minorBidi"/>
          <w:sz w:val="22"/>
          <w:szCs w:val="22"/>
        </w:rPr>
        <w:t>vocal health</w:t>
      </w:r>
      <w:r w:rsidRPr="00F8565D">
        <w:rPr>
          <w:rFonts w:asciiTheme="minorBidi" w:hAnsiTheme="minorBidi" w:cstheme="minorBidi"/>
          <w:sz w:val="22"/>
          <w:szCs w:val="22"/>
        </w:rPr>
        <w:t xml:space="preserve"> advice, underscoring concerns about the reliability of such sources</w:t>
      </w:r>
      <w:r w:rsidR="00947442" w:rsidRPr="00F8565D">
        <w:rPr>
          <w:rFonts w:asciiTheme="minorBidi" w:hAnsiTheme="minorBidi" w:cstheme="minorBidi"/>
          <w:sz w:val="22"/>
          <w:szCs w:val="22"/>
        </w:rPr>
        <w:t xml:space="preserve"> (Figure </w:t>
      </w:r>
      <w:r w:rsidR="00962AEE">
        <w:rPr>
          <w:rFonts w:asciiTheme="minorBidi" w:hAnsiTheme="minorBidi" w:cstheme="minorBidi"/>
          <w:sz w:val="22"/>
          <w:szCs w:val="22"/>
        </w:rPr>
        <w:t>10</w:t>
      </w:r>
      <w:r w:rsidR="00947442" w:rsidRPr="00F8565D">
        <w:rPr>
          <w:rFonts w:asciiTheme="minorBidi" w:hAnsiTheme="minorBidi" w:cstheme="minorBidi"/>
          <w:sz w:val="22"/>
          <w:szCs w:val="22"/>
        </w:rPr>
        <w:t>)</w:t>
      </w:r>
      <w:r w:rsidRPr="00F8565D">
        <w:rPr>
          <w:rFonts w:asciiTheme="minorBidi" w:hAnsiTheme="minorBidi" w:cstheme="minorBidi"/>
          <w:sz w:val="22"/>
          <w:szCs w:val="22"/>
        </w:rPr>
        <w:t>.</w:t>
      </w:r>
    </w:p>
    <w:p w14:paraId="0138B4BD" w14:textId="10DB2E09" w:rsidR="00925B6E" w:rsidRPr="00F8565D" w:rsidRDefault="00925B6E"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50% of performers reported not using social media platforms such as TikTok, Instagram and YouTube to access vocal health education, however 50% did access social media. This demonstrated varied engagement with social media. Approximately half avoid platforms for such purposes, whilst others engage selectively with credible vocal coaches and practitioners to supplement their learning. Social media is seen as a </w:t>
      </w:r>
      <w:r w:rsidR="00A06A25" w:rsidRPr="00F8565D">
        <w:rPr>
          <w:rFonts w:asciiTheme="minorBidi" w:hAnsiTheme="minorBidi" w:cstheme="minorBidi"/>
          <w:sz w:val="22"/>
          <w:szCs w:val="22"/>
        </w:rPr>
        <w:t>convenient</w:t>
      </w:r>
      <w:r w:rsidRPr="00F8565D">
        <w:rPr>
          <w:rFonts w:asciiTheme="minorBidi" w:hAnsiTheme="minorBidi" w:cstheme="minorBidi"/>
          <w:sz w:val="22"/>
          <w:szCs w:val="22"/>
        </w:rPr>
        <w:t xml:space="preserve"> source for practical tips but is not considered a substitute for direct professional instruction. This cautious approach highlights a performers awareness of the need for balance, trustworthy and context-specific vocal health education. </w:t>
      </w:r>
    </w:p>
    <w:p w14:paraId="3DD29BA6" w14:textId="62F3B83F" w:rsidR="00925B6E" w:rsidRPr="00F8565D" w:rsidRDefault="00925B6E"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However, students overwhelmingly engage with social media as a key resource for vocal health information, using it to supplement formal education with practical exercises, stamina advice, and </w:t>
      </w:r>
      <w:r w:rsidR="00A06A25" w:rsidRPr="00F8565D">
        <w:rPr>
          <w:rFonts w:asciiTheme="minorBidi" w:hAnsiTheme="minorBidi" w:cstheme="minorBidi"/>
          <w:sz w:val="22"/>
          <w:szCs w:val="22"/>
        </w:rPr>
        <w:t>scientifically informed</w:t>
      </w:r>
      <w:r w:rsidRPr="00F8565D">
        <w:rPr>
          <w:rFonts w:asciiTheme="minorBidi" w:hAnsiTheme="minorBidi" w:cstheme="minorBidi"/>
          <w:sz w:val="22"/>
          <w:szCs w:val="22"/>
        </w:rPr>
        <w:t xml:space="preserve"> singing techniques. The tailored nature of social media algorithms and exposure to peer teaching further enriches their learning experience. However, students also demonstrate critical awareness of misinformation, recognising the importance of discerning credible content. This indicates that while social media is a valuable tool, students are cautious consumers of online vocal health information. Providing </w:t>
      </w:r>
      <w:r w:rsidRPr="00F8565D">
        <w:rPr>
          <w:rFonts w:asciiTheme="minorBidi" w:hAnsiTheme="minorBidi" w:cstheme="minorBidi"/>
          <w:sz w:val="22"/>
          <w:szCs w:val="22"/>
        </w:rPr>
        <w:lastRenderedPageBreak/>
        <w:t xml:space="preserve">students with strong foundational knowledge within vocal health and reliable sources is essential to prevent reliance on misinformation and promote safe sustainable vocal practice. </w:t>
      </w:r>
    </w:p>
    <w:p w14:paraId="0C2285E2" w14:textId="3DB21702" w:rsidR="009133C6" w:rsidRPr="00F8565D" w:rsidRDefault="009133C6"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The data reveals significant differences and shared concerns across educators, students and professional performers regarding the use of social media as a source of vocal health education. Students show the highest engagement, with nearly 90% actively using platforms such as TikTok, Instagram and YouTube to access practical exercises, vocal techniques and stamina tips. They benefit from algorithm-curated content and peer demonstrations, reflecting a digitally immersive learning culture. However, students also express wariness about conflicting or potentially harmful advice, demonstrating some critical awareness.</w:t>
      </w:r>
    </w:p>
    <w:p w14:paraId="742977D2" w14:textId="6DE955FE" w:rsidR="009133C6" w:rsidRPr="00F8565D" w:rsidRDefault="009133C6"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Professional performers present a more balanced picture, with around half using social media resources. Those who engage tend to follow trusted vocal coaches and professionals, applying </w:t>
      </w:r>
      <w:r w:rsidR="00A06A25" w:rsidRPr="00F8565D">
        <w:rPr>
          <w:rFonts w:asciiTheme="minorBidi" w:hAnsiTheme="minorBidi" w:cstheme="minorBidi"/>
          <w:sz w:val="22"/>
          <w:szCs w:val="22"/>
        </w:rPr>
        <w:t>disconcertment</w:t>
      </w:r>
      <w:r w:rsidRPr="00F8565D">
        <w:rPr>
          <w:rFonts w:asciiTheme="minorBidi" w:hAnsiTheme="minorBidi" w:cstheme="minorBidi"/>
          <w:sz w:val="22"/>
          <w:szCs w:val="22"/>
        </w:rPr>
        <w:t xml:space="preserve"> to the content they consume. This cautious approach underscores the recognition that whilst social media can offer useful tips, it cannot replace tailored, expert guidance.</w:t>
      </w:r>
    </w:p>
    <w:p w14:paraId="2E23DBA0" w14:textId="68189F46" w:rsidR="009133C6" w:rsidRPr="00F8565D" w:rsidRDefault="00A06A25"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Educators exhibit the most critical stance towards social media use for vocal health advice. They emphasise that although helpful resources exist online, much content it unfiltered and may promote inaccurate or even dangerous practice. Educators highlight that vocal health is highly individual, and generalised tips from social media often fail to consider unique vocal needs, lifestyle, or existing habits. Without professional assessment and personalised feedback, relying on such advice can be irresponsible and risky. Several educators note their own research into YouTube content revealed widespread misinformation and repeated inaccuracies, creating a cycle of potentially harmful advice.</w:t>
      </w:r>
    </w:p>
    <w:p w14:paraId="4D9190E3" w14:textId="21D5B4D7" w:rsidR="00284930" w:rsidRDefault="00A06A25" w:rsidP="00F8565D">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Together, these perspectives underscore a generational and professional divide in trust towards social media as a vocal health educational tool. The findings of this highlight an urgent need for formal educational MT programmes to provide comprehensive, evidence-based vocal health instruction that empowers students to critically evaluate online content. Additionally, there is a clear opportunity for educators and professionals to collaborate in curating and promoting credible social media resources, transforming these platforms into safer, more effective extensions of vocal health learning for all user groups. </w:t>
      </w:r>
    </w:p>
    <w:p w14:paraId="1E87502F" w14:textId="77777777" w:rsidR="004F5C24" w:rsidRPr="00F8565D" w:rsidRDefault="004F5C24" w:rsidP="00F8565D">
      <w:pPr>
        <w:pStyle w:val="NormalWeb"/>
        <w:spacing w:line="360" w:lineRule="auto"/>
        <w:ind w:firstLine="720"/>
        <w:rPr>
          <w:rFonts w:asciiTheme="minorBidi" w:hAnsiTheme="minorBidi" w:cstheme="minorBidi"/>
          <w:sz w:val="22"/>
          <w:szCs w:val="22"/>
        </w:rPr>
      </w:pPr>
    </w:p>
    <w:p w14:paraId="4DA51335" w14:textId="736E35C3" w:rsidR="00F440F2" w:rsidRPr="00F8565D" w:rsidRDefault="00F70477" w:rsidP="00065EAE">
      <w:pPr>
        <w:pStyle w:val="Heading3"/>
        <w:ind w:firstLine="720"/>
        <w:rPr>
          <w:rFonts w:asciiTheme="minorBidi" w:hAnsiTheme="minorBidi" w:cstheme="minorBidi"/>
          <w:sz w:val="22"/>
          <w:szCs w:val="22"/>
        </w:rPr>
      </w:pPr>
      <w:bookmarkStart w:id="90" w:name="_Toc206445020"/>
      <w:bookmarkStart w:id="91" w:name="_Toc206610670"/>
      <w:r w:rsidRPr="00F8565D">
        <w:rPr>
          <w:rFonts w:asciiTheme="minorBidi" w:hAnsiTheme="minorBidi" w:cstheme="minorBidi"/>
          <w:sz w:val="22"/>
          <w:szCs w:val="22"/>
        </w:rPr>
        <w:lastRenderedPageBreak/>
        <w:t xml:space="preserve">4.1.7 </w:t>
      </w:r>
      <w:r w:rsidR="006C6BD9" w:rsidRPr="00F8565D">
        <w:rPr>
          <w:rFonts w:asciiTheme="minorBidi" w:hAnsiTheme="minorBidi" w:cstheme="minorBidi"/>
          <w:sz w:val="22"/>
          <w:szCs w:val="22"/>
        </w:rPr>
        <w:t xml:space="preserve">Question 7: </w:t>
      </w:r>
      <w:r w:rsidR="00F440F2" w:rsidRPr="00F8565D">
        <w:rPr>
          <w:rFonts w:asciiTheme="minorBidi" w:hAnsiTheme="minorBidi" w:cstheme="minorBidi"/>
          <w:sz w:val="22"/>
          <w:szCs w:val="22"/>
        </w:rPr>
        <w:t>What can be improved in vocal health education within MT training?</w:t>
      </w:r>
      <w:bookmarkEnd w:id="90"/>
      <w:bookmarkEnd w:id="91"/>
    </w:p>
    <w:p w14:paraId="5D22B88A" w14:textId="29CAACB6" w:rsidR="00947442" w:rsidRPr="00F8565D" w:rsidRDefault="00947442" w:rsidP="00947442">
      <w:pPr>
        <w:rPr>
          <w:rFonts w:asciiTheme="minorBidi" w:hAnsiTheme="minorBidi" w:cstheme="minorBidi"/>
          <w:sz w:val="22"/>
          <w:szCs w:val="22"/>
        </w:rPr>
      </w:pPr>
    </w:p>
    <w:p w14:paraId="5F5093DD" w14:textId="230D2C6B" w:rsidR="00947442" w:rsidRPr="00F8565D" w:rsidRDefault="00947442" w:rsidP="000B448D">
      <w:pPr>
        <w:spacing w:line="360" w:lineRule="auto"/>
        <w:rPr>
          <w:rFonts w:asciiTheme="minorBidi" w:hAnsiTheme="minorBidi" w:cstheme="minorBidi"/>
          <w:sz w:val="22"/>
          <w:szCs w:val="22"/>
        </w:rPr>
      </w:pPr>
      <w:r w:rsidRPr="00F8565D">
        <w:rPr>
          <w:rFonts w:asciiTheme="minorBidi" w:hAnsiTheme="minorBidi" w:cstheme="minorBidi"/>
          <w:b/>
          <w:bCs/>
          <w:sz w:val="22"/>
          <w:szCs w:val="22"/>
        </w:rPr>
        <w:t>Figure 1</w:t>
      </w:r>
      <w:r w:rsidR="00962AEE">
        <w:rPr>
          <w:rFonts w:asciiTheme="minorBidi" w:hAnsiTheme="minorBidi" w:cstheme="minorBidi"/>
          <w:b/>
          <w:bCs/>
          <w:sz w:val="22"/>
          <w:szCs w:val="22"/>
        </w:rPr>
        <w:t>1</w:t>
      </w:r>
      <w:r w:rsidRPr="00F8565D">
        <w:rPr>
          <w:rFonts w:asciiTheme="minorBidi" w:hAnsiTheme="minorBidi" w:cstheme="minorBidi"/>
          <w:sz w:val="22"/>
          <w:szCs w:val="22"/>
        </w:rPr>
        <w:t xml:space="preserve"> A stacked bar chart showing thematic responses from students, educators and professionals on what is needed within vocal health education.</w:t>
      </w:r>
    </w:p>
    <w:p w14:paraId="32E88832" w14:textId="0A25458E" w:rsidR="00DF1CD9" w:rsidRPr="00F8565D" w:rsidRDefault="00DF1CD9" w:rsidP="00F54D6A">
      <w:pPr>
        <w:pStyle w:val="NormalWeb"/>
        <w:spacing w:line="360" w:lineRule="auto"/>
        <w:jc w:val="center"/>
        <w:rPr>
          <w:rFonts w:asciiTheme="minorBidi" w:hAnsiTheme="minorBidi" w:cstheme="minorBidi"/>
          <w:sz w:val="22"/>
          <w:szCs w:val="22"/>
          <w:u w:val="single"/>
        </w:rPr>
      </w:pPr>
      <w:r w:rsidRPr="00F8565D">
        <w:rPr>
          <w:rFonts w:asciiTheme="minorBidi" w:hAnsiTheme="minorBidi" w:cstheme="minorBidi"/>
          <w:noProof/>
          <w:sz w:val="22"/>
          <w:szCs w:val="22"/>
        </w:rPr>
        <w:drawing>
          <wp:inline distT="0" distB="0" distL="0" distR="0" wp14:anchorId="52EA070A" wp14:editId="771CFC25">
            <wp:extent cx="4572000" cy="2743200"/>
            <wp:effectExtent l="0" t="0" r="12700" b="12700"/>
            <wp:docPr id="21" name="Chart 21">
              <a:extLst xmlns:a="http://schemas.openxmlformats.org/drawingml/2006/main">
                <a:ext uri="{FF2B5EF4-FFF2-40B4-BE49-F238E27FC236}">
                  <a16:creationId xmlns:a16="http://schemas.microsoft.com/office/drawing/2014/main" id="{D8A88056-A24E-1FE6-8DF7-D022B71EE3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31800E6" w14:textId="2BCB41E7" w:rsidR="00925B6E" w:rsidRPr="00F8565D" w:rsidRDefault="00A06A25"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Whilst looking at how the educational framework can be improved in terms of vocal health education, part of the questionnaire delved into </w:t>
      </w:r>
      <w:r w:rsidR="00DF1CD9" w:rsidRPr="00F8565D">
        <w:rPr>
          <w:rFonts w:asciiTheme="minorBidi" w:hAnsiTheme="minorBidi" w:cstheme="minorBidi"/>
          <w:sz w:val="22"/>
          <w:szCs w:val="22"/>
        </w:rPr>
        <w:t>what could be missing from current education.</w:t>
      </w:r>
    </w:p>
    <w:p w14:paraId="2FAC17D5" w14:textId="42CEB82E" w:rsidR="00F54D6A" w:rsidRPr="00F8565D" w:rsidRDefault="00F54D6A"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Professionals were asked what they wish they had learnt about vocal health during their MT </w:t>
      </w:r>
      <w:r w:rsidR="00B958C0" w:rsidRPr="00F8565D">
        <w:rPr>
          <w:rFonts w:asciiTheme="minorBidi" w:hAnsiTheme="minorBidi" w:cstheme="minorBidi"/>
          <w:sz w:val="22"/>
          <w:szCs w:val="22"/>
        </w:rPr>
        <w:t>training</w:t>
      </w:r>
      <w:r w:rsidRPr="00F8565D">
        <w:rPr>
          <w:rFonts w:asciiTheme="minorBidi" w:hAnsiTheme="minorBidi" w:cstheme="minorBidi"/>
          <w:sz w:val="22"/>
          <w:szCs w:val="22"/>
        </w:rPr>
        <w:t xml:space="preserve">, students were asked what additional support they would like to see integrated into their programmes and educators were asked which skills they prioritise in teaching to support </w:t>
      </w:r>
      <w:r w:rsidR="002179F0" w:rsidRPr="00F8565D">
        <w:rPr>
          <w:rFonts w:asciiTheme="minorBidi" w:hAnsiTheme="minorBidi" w:cstheme="minorBidi"/>
          <w:sz w:val="22"/>
          <w:szCs w:val="22"/>
        </w:rPr>
        <w:t>students’</w:t>
      </w:r>
      <w:r w:rsidRPr="00F8565D">
        <w:rPr>
          <w:rFonts w:asciiTheme="minorBidi" w:hAnsiTheme="minorBidi" w:cstheme="minorBidi"/>
          <w:sz w:val="22"/>
          <w:szCs w:val="22"/>
        </w:rPr>
        <w:t xml:space="preserve"> long term vocal success</w:t>
      </w:r>
      <w:r w:rsidR="00947442" w:rsidRPr="00F8565D">
        <w:rPr>
          <w:rFonts w:asciiTheme="minorBidi" w:hAnsiTheme="minorBidi" w:cstheme="minorBidi"/>
          <w:sz w:val="22"/>
          <w:szCs w:val="22"/>
        </w:rPr>
        <w:t xml:space="preserve"> (Figure 1</w:t>
      </w:r>
      <w:r w:rsidR="00962AEE">
        <w:rPr>
          <w:rFonts w:asciiTheme="minorBidi" w:hAnsiTheme="minorBidi" w:cstheme="minorBidi"/>
          <w:sz w:val="22"/>
          <w:szCs w:val="22"/>
        </w:rPr>
        <w:t>1</w:t>
      </w:r>
      <w:r w:rsidR="00947442" w:rsidRPr="00F8565D">
        <w:rPr>
          <w:rFonts w:asciiTheme="minorBidi" w:hAnsiTheme="minorBidi" w:cstheme="minorBidi"/>
          <w:sz w:val="22"/>
          <w:szCs w:val="22"/>
        </w:rPr>
        <w:t>)</w:t>
      </w:r>
      <w:r w:rsidRPr="00F8565D">
        <w:rPr>
          <w:rFonts w:asciiTheme="minorBidi" w:hAnsiTheme="minorBidi" w:cstheme="minorBidi"/>
          <w:sz w:val="22"/>
          <w:szCs w:val="22"/>
        </w:rPr>
        <w:t xml:space="preserve">. </w:t>
      </w:r>
    </w:p>
    <w:p w14:paraId="0B7BB6F9" w14:textId="1B79D974" w:rsidR="00DF1CD9" w:rsidRPr="00F8565D" w:rsidRDefault="00DF1CD9"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Across all groups, there is a clear emphasis on the importance of </w:t>
      </w:r>
      <w:r w:rsidR="00B958C0" w:rsidRPr="00F8565D">
        <w:rPr>
          <w:rFonts w:asciiTheme="minorBidi" w:hAnsiTheme="minorBidi" w:cstheme="minorBidi"/>
          <w:sz w:val="22"/>
          <w:szCs w:val="22"/>
        </w:rPr>
        <w:t xml:space="preserve">learning appropriate </w:t>
      </w:r>
      <w:r w:rsidRPr="00F8565D">
        <w:rPr>
          <w:rFonts w:asciiTheme="minorBidi" w:hAnsiTheme="minorBidi" w:cstheme="minorBidi"/>
          <w:sz w:val="22"/>
          <w:szCs w:val="22"/>
        </w:rPr>
        <w:t xml:space="preserve">vocal </w:t>
      </w:r>
      <w:r w:rsidR="00B958C0" w:rsidRPr="00F8565D">
        <w:rPr>
          <w:rFonts w:asciiTheme="minorBidi" w:hAnsiTheme="minorBidi" w:cstheme="minorBidi"/>
          <w:sz w:val="22"/>
          <w:szCs w:val="22"/>
        </w:rPr>
        <w:t>techniques</w:t>
      </w:r>
      <w:r w:rsidRPr="00F8565D">
        <w:rPr>
          <w:rFonts w:asciiTheme="minorBidi" w:hAnsiTheme="minorBidi" w:cstheme="minorBidi"/>
          <w:sz w:val="22"/>
          <w:szCs w:val="22"/>
        </w:rPr>
        <w:t xml:space="preserve"> and </w:t>
      </w:r>
      <w:r w:rsidR="00B958C0" w:rsidRPr="00F8565D">
        <w:rPr>
          <w:rFonts w:asciiTheme="minorBidi" w:hAnsiTheme="minorBidi" w:cstheme="minorBidi"/>
          <w:sz w:val="22"/>
          <w:szCs w:val="22"/>
        </w:rPr>
        <w:t>habitual healthy vocal habits</w:t>
      </w:r>
      <w:r w:rsidRPr="00F8565D">
        <w:rPr>
          <w:rFonts w:asciiTheme="minorBidi" w:hAnsiTheme="minorBidi" w:cstheme="minorBidi"/>
          <w:sz w:val="22"/>
          <w:szCs w:val="22"/>
        </w:rPr>
        <w:t xml:space="preserve"> as foundational to success within the MT industry. Educators and professionals stress the need for early and individualised training, which many students feel they are currently missing, particularly regarding advanced techniques </w:t>
      </w:r>
      <w:r w:rsidR="00B958C0" w:rsidRPr="00F8565D">
        <w:rPr>
          <w:rFonts w:asciiTheme="minorBidi" w:hAnsiTheme="minorBidi" w:cstheme="minorBidi"/>
          <w:sz w:val="22"/>
          <w:szCs w:val="22"/>
        </w:rPr>
        <w:t>such as</w:t>
      </w:r>
      <w:r w:rsidRPr="00F8565D">
        <w:rPr>
          <w:rFonts w:asciiTheme="minorBidi" w:hAnsiTheme="minorBidi" w:cstheme="minorBidi"/>
          <w:sz w:val="22"/>
          <w:szCs w:val="22"/>
        </w:rPr>
        <w:t xml:space="preserve"> mix voice and vocal rehabilitation. </w:t>
      </w:r>
    </w:p>
    <w:p w14:paraId="119E78EA" w14:textId="04B1D69E" w:rsidR="00DF1CD9" w:rsidRPr="00F8565D" w:rsidRDefault="00DF1CD9"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There is a shared recognition of the physical and mental demands of the </w:t>
      </w:r>
      <w:r w:rsidR="00B958C0" w:rsidRPr="00F8565D">
        <w:rPr>
          <w:rFonts w:asciiTheme="minorBidi" w:hAnsiTheme="minorBidi" w:cstheme="minorBidi"/>
          <w:sz w:val="22"/>
          <w:szCs w:val="22"/>
        </w:rPr>
        <w:t xml:space="preserve">MT </w:t>
      </w:r>
      <w:r w:rsidRPr="00F8565D">
        <w:rPr>
          <w:rFonts w:asciiTheme="minorBidi" w:hAnsiTheme="minorBidi" w:cstheme="minorBidi"/>
          <w:sz w:val="22"/>
          <w:szCs w:val="22"/>
        </w:rPr>
        <w:t xml:space="preserve">profession and the importance of understanding the mind-body-voice connection for </w:t>
      </w:r>
      <w:r w:rsidR="00B958C0" w:rsidRPr="00F8565D">
        <w:rPr>
          <w:rFonts w:asciiTheme="minorBidi" w:hAnsiTheme="minorBidi" w:cstheme="minorBidi"/>
          <w:sz w:val="22"/>
          <w:szCs w:val="22"/>
        </w:rPr>
        <w:t>sustainable</w:t>
      </w:r>
      <w:r w:rsidRPr="00F8565D">
        <w:rPr>
          <w:rFonts w:asciiTheme="minorBidi" w:hAnsiTheme="minorBidi" w:cstheme="minorBidi"/>
          <w:sz w:val="22"/>
          <w:szCs w:val="22"/>
        </w:rPr>
        <w:t xml:space="preserve"> vocal health. Professionals and educators highlight the need for empowerment and practical routines to help performers to manage intense schedules, a point that students are just beginning to recognise. </w:t>
      </w:r>
    </w:p>
    <w:p w14:paraId="4FAB5960" w14:textId="320A8196" w:rsidR="00DF1CD9" w:rsidRPr="00F8565D" w:rsidRDefault="00DF1CD9"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lastRenderedPageBreak/>
        <w:t xml:space="preserve">Students focus on more hands-on technical support and rehabilitation </w:t>
      </w:r>
      <w:r w:rsidR="00B958C0" w:rsidRPr="00F8565D">
        <w:rPr>
          <w:rFonts w:asciiTheme="minorBidi" w:hAnsiTheme="minorBidi" w:cstheme="minorBidi"/>
          <w:sz w:val="22"/>
          <w:szCs w:val="22"/>
        </w:rPr>
        <w:t xml:space="preserve">techniques. This </w:t>
      </w:r>
      <w:r w:rsidRPr="00F8565D">
        <w:rPr>
          <w:rFonts w:asciiTheme="minorBidi" w:hAnsiTheme="minorBidi" w:cstheme="minorBidi"/>
          <w:sz w:val="22"/>
          <w:szCs w:val="22"/>
        </w:rPr>
        <w:t xml:space="preserve">suggests a gap in current training, which educators and professional performers also acknowledge, highlighting the need for enhanced curriculum content around vocal health maintenance, recovery and versatile singing techniques. </w:t>
      </w:r>
    </w:p>
    <w:p w14:paraId="1D771076" w14:textId="5F40862E" w:rsidR="00CD461B" w:rsidRPr="00F8565D" w:rsidRDefault="00F70477" w:rsidP="00065EAE">
      <w:pPr>
        <w:pStyle w:val="Heading3"/>
        <w:ind w:firstLine="720"/>
        <w:rPr>
          <w:rFonts w:asciiTheme="minorBidi" w:hAnsiTheme="minorBidi" w:cstheme="minorBidi"/>
          <w:sz w:val="22"/>
          <w:szCs w:val="22"/>
        </w:rPr>
      </w:pPr>
      <w:bookmarkStart w:id="92" w:name="_Toc206445021"/>
      <w:bookmarkStart w:id="93" w:name="_Toc206610671"/>
      <w:r w:rsidRPr="00F8565D">
        <w:rPr>
          <w:rFonts w:asciiTheme="minorBidi" w:hAnsiTheme="minorBidi" w:cstheme="minorBidi"/>
          <w:sz w:val="22"/>
          <w:szCs w:val="22"/>
        </w:rPr>
        <w:t xml:space="preserve">4.1.8 </w:t>
      </w:r>
      <w:r w:rsidR="006C6BD9" w:rsidRPr="00F8565D">
        <w:rPr>
          <w:rFonts w:asciiTheme="minorBidi" w:hAnsiTheme="minorBidi" w:cstheme="minorBidi"/>
          <w:sz w:val="22"/>
          <w:szCs w:val="22"/>
        </w:rPr>
        <w:t xml:space="preserve">Question 8: </w:t>
      </w:r>
      <w:r w:rsidR="00CD461B" w:rsidRPr="00F8565D">
        <w:rPr>
          <w:rFonts w:asciiTheme="minorBidi" w:hAnsiTheme="minorBidi" w:cstheme="minorBidi"/>
          <w:sz w:val="22"/>
          <w:szCs w:val="22"/>
        </w:rPr>
        <w:t>Dealing with vocal injury</w:t>
      </w:r>
      <w:bookmarkEnd w:id="92"/>
      <w:bookmarkEnd w:id="93"/>
    </w:p>
    <w:p w14:paraId="7851B9AD" w14:textId="759E6B9D" w:rsidR="008D0EF3" w:rsidRPr="00F8565D" w:rsidRDefault="008D0EF3" w:rsidP="008D0EF3">
      <w:pPr>
        <w:rPr>
          <w:rFonts w:asciiTheme="minorBidi" w:hAnsiTheme="minorBidi" w:cstheme="minorBidi"/>
          <w:sz w:val="22"/>
          <w:szCs w:val="22"/>
        </w:rPr>
      </w:pPr>
    </w:p>
    <w:p w14:paraId="59934E56" w14:textId="434B2DA7" w:rsidR="008D0EF3" w:rsidRPr="00F8565D" w:rsidRDefault="008D0EF3" w:rsidP="000B448D">
      <w:pPr>
        <w:spacing w:line="360" w:lineRule="auto"/>
        <w:rPr>
          <w:rFonts w:asciiTheme="minorBidi" w:hAnsiTheme="minorBidi" w:cstheme="minorBidi"/>
          <w:sz w:val="22"/>
          <w:szCs w:val="22"/>
        </w:rPr>
      </w:pPr>
      <w:r w:rsidRPr="00F8565D">
        <w:rPr>
          <w:rFonts w:asciiTheme="minorBidi" w:hAnsiTheme="minorBidi" w:cstheme="minorBidi"/>
          <w:b/>
          <w:bCs/>
          <w:sz w:val="22"/>
          <w:szCs w:val="22"/>
        </w:rPr>
        <w:t>Figure 1</w:t>
      </w:r>
      <w:r w:rsidR="00962AEE">
        <w:rPr>
          <w:rFonts w:asciiTheme="minorBidi" w:hAnsiTheme="minorBidi" w:cstheme="minorBidi"/>
          <w:b/>
          <w:bCs/>
          <w:sz w:val="22"/>
          <w:szCs w:val="22"/>
        </w:rPr>
        <w:t>2</w:t>
      </w:r>
      <w:r w:rsidRPr="00F8565D">
        <w:rPr>
          <w:rFonts w:asciiTheme="minorBidi" w:hAnsiTheme="minorBidi" w:cstheme="minorBidi"/>
          <w:sz w:val="22"/>
          <w:szCs w:val="22"/>
        </w:rPr>
        <w:t xml:space="preserve"> a stacked bar chart showing thematic responses from students, professionals and educators regarding their perceptions on dealing with vocal injury.</w:t>
      </w:r>
    </w:p>
    <w:p w14:paraId="0CDBF3E8" w14:textId="00BAD802" w:rsidR="00364866" w:rsidRPr="00F8565D" w:rsidRDefault="00DF1CD9"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w:drawing>
          <wp:inline distT="0" distB="0" distL="0" distR="0" wp14:anchorId="1AFD7B47" wp14:editId="096F0F44">
            <wp:extent cx="4572000" cy="2743200"/>
            <wp:effectExtent l="0" t="0" r="12700" b="12700"/>
            <wp:docPr id="22" name="Chart 22">
              <a:extLst xmlns:a="http://schemas.openxmlformats.org/drawingml/2006/main">
                <a:ext uri="{FF2B5EF4-FFF2-40B4-BE49-F238E27FC236}">
                  <a16:creationId xmlns:a16="http://schemas.microsoft.com/office/drawing/2014/main" id="{175B8D9E-4F70-CD3C-3480-A1A0187556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AF49AEF" w14:textId="008FFFD5" w:rsidR="00364866" w:rsidRPr="00F8565D" w:rsidRDefault="00CD461B"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The analysis data from professionals, educators and students revealed converging and diverging perspectives regarding the nature of vocal health challenges encountered within MT training and professional practice, as well as strategies employed to manage these challenges</w:t>
      </w:r>
      <w:r w:rsidR="008D0EF3" w:rsidRPr="00F8565D">
        <w:rPr>
          <w:rFonts w:asciiTheme="minorBidi" w:hAnsiTheme="minorBidi" w:cstheme="minorBidi"/>
          <w:sz w:val="22"/>
          <w:szCs w:val="22"/>
        </w:rPr>
        <w:t xml:space="preserve"> (Figure 1</w:t>
      </w:r>
      <w:r w:rsidR="00962AEE">
        <w:rPr>
          <w:rFonts w:asciiTheme="minorBidi" w:hAnsiTheme="minorBidi" w:cstheme="minorBidi"/>
          <w:sz w:val="22"/>
          <w:szCs w:val="22"/>
        </w:rPr>
        <w:t>2</w:t>
      </w:r>
      <w:r w:rsidR="008D0EF3" w:rsidRPr="00F8565D">
        <w:rPr>
          <w:rFonts w:asciiTheme="minorBidi" w:hAnsiTheme="minorBidi" w:cstheme="minorBidi"/>
          <w:sz w:val="22"/>
          <w:szCs w:val="22"/>
        </w:rPr>
        <w:t>)</w:t>
      </w:r>
      <w:r w:rsidRPr="00F8565D">
        <w:rPr>
          <w:rFonts w:asciiTheme="minorBidi" w:hAnsiTheme="minorBidi" w:cstheme="minorBidi"/>
          <w:sz w:val="22"/>
          <w:szCs w:val="22"/>
        </w:rPr>
        <w:t>.</w:t>
      </w:r>
    </w:p>
    <w:p w14:paraId="47D88092" w14:textId="17A68D85" w:rsidR="00CD461B" w:rsidRPr="00F8565D" w:rsidRDefault="00CD461B"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Professionals frequently reported a wide spectrum of vocal health issues, ranging from vocal fatigue, nodules and </w:t>
      </w:r>
      <w:r w:rsidR="00B958C0" w:rsidRPr="00F8565D">
        <w:rPr>
          <w:rFonts w:asciiTheme="minorBidi" w:hAnsiTheme="minorBidi" w:cstheme="minorBidi"/>
          <w:sz w:val="22"/>
          <w:szCs w:val="22"/>
        </w:rPr>
        <w:t>haemorrhages</w:t>
      </w:r>
      <w:r w:rsidRPr="00F8565D">
        <w:rPr>
          <w:rFonts w:asciiTheme="minorBidi" w:hAnsiTheme="minorBidi" w:cstheme="minorBidi"/>
          <w:sz w:val="22"/>
          <w:szCs w:val="22"/>
        </w:rPr>
        <w:t xml:space="preserve"> to acid reflux and hormonal fluctuations affecting vocal range. Psychological factors, such as anxiety and mindset, were also highlighted as significant influences on vocal function. Several professionals described the need to adapt vocal technique in response to varying demands across MT genres, notably transitioning between traditional and contemporary rock styles. Il</w:t>
      </w:r>
      <w:r w:rsidR="00B958C0" w:rsidRPr="00F8565D">
        <w:rPr>
          <w:rFonts w:asciiTheme="minorBidi" w:hAnsiTheme="minorBidi" w:cstheme="minorBidi"/>
          <w:sz w:val="22"/>
          <w:szCs w:val="22"/>
        </w:rPr>
        <w:t>l</w:t>
      </w:r>
      <w:r w:rsidRPr="00F8565D">
        <w:rPr>
          <w:rFonts w:asciiTheme="minorBidi" w:hAnsiTheme="minorBidi" w:cstheme="minorBidi"/>
          <w:sz w:val="22"/>
          <w:szCs w:val="22"/>
        </w:rPr>
        <w:t xml:space="preserve">ness-related setbacks, including laryngitis and recurrent tonsilitis, were commonly referenced as factors adversely impacting vocal stamina and function. </w:t>
      </w:r>
    </w:p>
    <w:p w14:paraId="00CE6650" w14:textId="0B86D9EF" w:rsidR="00CD461B" w:rsidRPr="00F8565D" w:rsidRDefault="00CD461B"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In contrast, students predominantly described minor or transient vocal health problems during their training. Illnesses such as chest infections and pneumonia were noted </w:t>
      </w:r>
      <w:r w:rsidRPr="00F8565D">
        <w:rPr>
          <w:rFonts w:asciiTheme="minorBidi" w:hAnsiTheme="minorBidi" w:cstheme="minorBidi"/>
          <w:sz w:val="22"/>
          <w:szCs w:val="22"/>
        </w:rPr>
        <w:lastRenderedPageBreak/>
        <w:t xml:space="preserve">to temporarily diminish singing stamina; however, these issues were generally managed effectively through rest and supportive teacher interventions. Vocal health challenges reported by students were often addressed through familiar vocal hygiene practices including steaming, vocal rest, and vocal massage, typically under the guidance and reassurance of vocal instructors. </w:t>
      </w:r>
    </w:p>
    <w:p w14:paraId="4F636BE2" w14:textId="42FEFE65" w:rsidR="00CD461B" w:rsidRPr="00F8565D" w:rsidRDefault="00CD461B"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Educators recounted a range of vocal health concerns in their students, including breathiness, diminished vocal strain, and the effects of </w:t>
      </w:r>
      <w:r w:rsidR="00B958C0" w:rsidRPr="00F8565D">
        <w:rPr>
          <w:rFonts w:asciiTheme="minorBidi" w:hAnsiTheme="minorBidi" w:cstheme="minorBidi"/>
          <w:sz w:val="22"/>
          <w:szCs w:val="22"/>
        </w:rPr>
        <w:t xml:space="preserve">too much </w:t>
      </w:r>
      <w:r w:rsidRPr="00F8565D">
        <w:rPr>
          <w:rFonts w:asciiTheme="minorBidi" w:hAnsiTheme="minorBidi" w:cstheme="minorBidi"/>
          <w:sz w:val="22"/>
          <w:szCs w:val="22"/>
        </w:rPr>
        <w:t xml:space="preserve">vocal </w:t>
      </w:r>
      <w:r w:rsidR="00B958C0" w:rsidRPr="00F8565D">
        <w:rPr>
          <w:rFonts w:asciiTheme="minorBidi" w:hAnsiTheme="minorBidi" w:cstheme="minorBidi"/>
          <w:sz w:val="22"/>
          <w:szCs w:val="22"/>
        </w:rPr>
        <w:t>loading</w:t>
      </w:r>
      <w:r w:rsidRPr="00F8565D">
        <w:rPr>
          <w:rFonts w:asciiTheme="minorBidi" w:hAnsiTheme="minorBidi" w:cstheme="minorBidi"/>
          <w:sz w:val="22"/>
          <w:szCs w:val="22"/>
        </w:rPr>
        <w:t>. External factors such as excessive vocal load from choir participation, part-time work, and seasonal illnesses were recognised as contributors to vocal fatigue. Teachers empathised the importance of identifying unhealthy vocal habits and fostering improved vocal hygiene routines to restore balance and prevent further injury.</w:t>
      </w:r>
    </w:p>
    <w:p w14:paraId="1803A67C" w14:textId="50737516" w:rsidR="00CD461B" w:rsidRPr="00F8565D" w:rsidRDefault="00CD461B"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Across all groups, vocal rest, hydration and adherence to vocal hygiene were consistently emphasised as foundational to managing vocal health challenges. Professionals underscored the complexity of vocal health, advocating for individualised technical adaptions and psychological awareness to optimise vocal longevity. They described employing multidisciplinary approaches involving medical referrals to E</w:t>
      </w:r>
      <w:r w:rsidR="00B958C0" w:rsidRPr="00F8565D">
        <w:rPr>
          <w:rFonts w:asciiTheme="minorBidi" w:hAnsiTheme="minorBidi" w:cstheme="minorBidi"/>
          <w:sz w:val="22"/>
          <w:szCs w:val="22"/>
        </w:rPr>
        <w:t xml:space="preserve">ar </w:t>
      </w:r>
      <w:r w:rsidRPr="00F8565D">
        <w:rPr>
          <w:rFonts w:asciiTheme="minorBidi" w:hAnsiTheme="minorBidi" w:cstheme="minorBidi"/>
          <w:sz w:val="22"/>
          <w:szCs w:val="22"/>
        </w:rPr>
        <w:t>N</w:t>
      </w:r>
      <w:r w:rsidR="00B958C0" w:rsidRPr="00F8565D">
        <w:rPr>
          <w:rFonts w:asciiTheme="minorBidi" w:hAnsiTheme="minorBidi" w:cstheme="minorBidi"/>
          <w:sz w:val="22"/>
          <w:szCs w:val="22"/>
        </w:rPr>
        <w:t xml:space="preserve">ose and </w:t>
      </w:r>
      <w:r w:rsidRPr="00F8565D">
        <w:rPr>
          <w:rFonts w:asciiTheme="minorBidi" w:hAnsiTheme="minorBidi" w:cstheme="minorBidi"/>
          <w:sz w:val="22"/>
          <w:szCs w:val="22"/>
        </w:rPr>
        <w:t>T</w:t>
      </w:r>
      <w:r w:rsidR="00B958C0" w:rsidRPr="00F8565D">
        <w:rPr>
          <w:rFonts w:asciiTheme="minorBidi" w:hAnsiTheme="minorBidi" w:cstheme="minorBidi"/>
          <w:sz w:val="22"/>
          <w:szCs w:val="22"/>
        </w:rPr>
        <w:t>hroat</w:t>
      </w:r>
      <w:r w:rsidRPr="00F8565D">
        <w:rPr>
          <w:rFonts w:asciiTheme="minorBidi" w:hAnsiTheme="minorBidi" w:cstheme="minorBidi"/>
          <w:sz w:val="22"/>
          <w:szCs w:val="22"/>
        </w:rPr>
        <w:t xml:space="preserve"> </w:t>
      </w:r>
      <w:r w:rsidR="00B958C0" w:rsidRPr="00F8565D">
        <w:rPr>
          <w:rFonts w:asciiTheme="minorBidi" w:hAnsiTheme="minorBidi" w:cstheme="minorBidi"/>
          <w:sz w:val="22"/>
          <w:szCs w:val="22"/>
        </w:rPr>
        <w:t xml:space="preserve">(ENT) </w:t>
      </w:r>
      <w:r w:rsidRPr="00F8565D">
        <w:rPr>
          <w:rFonts w:asciiTheme="minorBidi" w:hAnsiTheme="minorBidi" w:cstheme="minorBidi"/>
          <w:sz w:val="22"/>
          <w:szCs w:val="22"/>
        </w:rPr>
        <w:t>specialists and speech therapists when necessary, as well as dietary and lifestyle modifications to mitigate issues such as acid reflux.</w:t>
      </w:r>
    </w:p>
    <w:p w14:paraId="02411172" w14:textId="21F31F87" w:rsidR="00CD461B" w:rsidRPr="00F8565D" w:rsidRDefault="00CD461B"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Students primarily relied on the expertise and support of their teachers, valuing individualised feedback and encouragement to practice vocal rest and self-care during periods of illness or fatigue. The role of the educator is vital in monitoring progress and providing practical strategies to maintain vocal health</w:t>
      </w:r>
      <w:r w:rsidR="00C566AE" w:rsidRPr="00F8565D">
        <w:rPr>
          <w:rFonts w:asciiTheme="minorBidi" w:hAnsiTheme="minorBidi" w:cstheme="minorBidi"/>
          <w:sz w:val="22"/>
          <w:szCs w:val="22"/>
        </w:rPr>
        <w:t xml:space="preserve"> (Cient, 2008)</w:t>
      </w:r>
      <w:r w:rsidRPr="00F8565D">
        <w:rPr>
          <w:rFonts w:asciiTheme="minorBidi" w:hAnsiTheme="minorBidi" w:cstheme="minorBidi"/>
          <w:sz w:val="22"/>
          <w:szCs w:val="22"/>
        </w:rPr>
        <w:t xml:space="preserve">. </w:t>
      </w:r>
      <w:r w:rsidR="00453D7E" w:rsidRPr="00F8565D">
        <w:rPr>
          <w:rFonts w:asciiTheme="minorBidi" w:hAnsiTheme="minorBidi" w:cstheme="minorBidi"/>
          <w:sz w:val="22"/>
          <w:szCs w:val="22"/>
        </w:rPr>
        <w:t xml:space="preserve">Voice science and findings are always </w:t>
      </w:r>
      <w:r w:rsidR="00B958C0" w:rsidRPr="00F8565D">
        <w:rPr>
          <w:rFonts w:asciiTheme="minorBidi" w:hAnsiTheme="minorBidi" w:cstheme="minorBidi"/>
          <w:sz w:val="22"/>
          <w:szCs w:val="22"/>
        </w:rPr>
        <w:t>changing</w:t>
      </w:r>
      <w:r w:rsidR="00C566AE" w:rsidRPr="00F8565D">
        <w:rPr>
          <w:rFonts w:asciiTheme="minorBidi" w:hAnsiTheme="minorBidi" w:cstheme="minorBidi"/>
          <w:sz w:val="22"/>
          <w:szCs w:val="22"/>
        </w:rPr>
        <w:t xml:space="preserve"> (Shewell</w:t>
      </w:r>
      <w:r w:rsidR="0088773A" w:rsidRPr="00F8565D">
        <w:rPr>
          <w:rFonts w:asciiTheme="minorBidi" w:hAnsiTheme="minorBidi" w:cstheme="minorBidi"/>
          <w:sz w:val="22"/>
          <w:szCs w:val="22"/>
        </w:rPr>
        <w:t xml:space="preserve"> and</w:t>
      </w:r>
      <w:r w:rsidR="00C566AE" w:rsidRPr="00F8565D">
        <w:rPr>
          <w:rFonts w:asciiTheme="minorBidi" w:hAnsiTheme="minorBidi" w:cstheme="minorBidi"/>
          <w:sz w:val="22"/>
          <w:szCs w:val="22"/>
        </w:rPr>
        <w:t xml:space="preserve"> Samson, 2025)</w:t>
      </w:r>
      <w:r w:rsidR="00B958C0" w:rsidRPr="00F8565D">
        <w:rPr>
          <w:rFonts w:asciiTheme="minorBidi" w:hAnsiTheme="minorBidi" w:cstheme="minorBidi"/>
          <w:sz w:val="22"/>
          <w:szCs w:val="22"/>
        </w:rPr>
        <w:t>,</w:t>
      </w:r>
      <w:r w:rsidR="00453D7E" w:rsidRPr="00F8565D">
        <w:rPr>
          <w:rFonts w:asciiTheme="minorBidi" w:hAnsiTheme="minorBidi" w:cstheme="minorBidi"/>
          <w:sz w:val="22"/>
          <w:szCs w:val="22"/>
        </w:rPr>
        <w:t xml:space="preserve"> and teachers do play a </w:t>
      </w:r>
      <w:r w:rsidR="00B958C0" w:rsidRPr="00F8565D">
        <w:rPr>
          <w:rFonts w:asciiTheme="minorBidi" w:hAnsiTheme="minorBidi" w:cstheme="minorBidi"/>
          <w:sz w:val="22"/>
          <w:szCs w:val="22"/>
        </w:rPr>
        <w:t>pivotal</w:t>
      </w:r>
      <w:r w:rsidR="00453D7E" w:rsidRPr="00F8565D">
        <w:rPr>
          <w:rFonts w:asciiTheme="minorBidi" w:hAnsiTheme="minorBidi" w:cstheme="minorBidi"/>
          <w:sz w:val="22"/>
          <w:szCs w:val="22"/>
        </w:rPr>
        <w:t xml:space="preserve"> role in ensuring students actively seek up-to-date information and to </w:t>
      </w:r>
      <w:r w:rsidR="00B958C0" w:rsidRPr="00F8565D">
        <w:rPr>
          <w:rFonts w:asciiTheme="minorBidi" w:hAnsiTheme="minorBidi" w:cstheme="minorBidi"/>
          <w:sz w:val="22"/>
          <w:szCs w:val="22"/>
        </w:rPr>
        <w:t>rely</w:t>
      </w:r>
      <w:r w:rsidR="00453D7E" w:rsidRPr="00F8565D">
        <w:rPr>
          <w:rFonts w:asciiTheme="minorBidi" w:hAnsiTheme="minorBidi" w:cstheme="minorBidi"/>
          <w:sz w:val="22"/>
          <w:szCs w:val="22"/>
        </w:rPr>
        <w:t xml:space="preserve"> </w:t>
      </w:r>
      <w:r w:rsidR="00B958C0" w:rsidRPr="00F8565D">
        <w:rPr>
          <w:rFonts w:asciiTheme="minorBidi" w:hAnsiTheme="minorBidi" w:cstheme="minorBidi"/>
          <w:sz w:val="22"/>
          <w:szCs w:val="22"/>
        </w:rPr>
        <w:t xml:space="preserve">on </w:t>
      </w:r>
      <w:r w:rsidR="00453D7E" w:rsidRPr="00F8565D">
        <w:rPr>
          <w:rFonts w:asciiTheme="minorBidi" w:hAnsiTheme="minorBidi" w:cstheme="minorBidi"/>
          <w:sz w:val="22"/>
          <w:szCs w:val="22"/>
        </w:rPr>
        <w:t>what they learn during training</w:t>
      </w:r>
      <w:r w:rsidR="00C566AE" w:rsidRPr="00F8565D">
        <w:rPr>
          <w:rFonts w:asciiTheme="minorBidi" w:hAnsiTheme="minorBidi" w:cstheme="minorBidi"/>
          <w:sz w:val="22"/>
          <w:szCs w:val="22"/>
        </w:rPr>
        <w:t xml:space="preserve"> (Williams </w:t>
      </w:r>
      <w:r w:rsidR="0088773A" w:rsidRPr="00F8565D">
        <w:rPr>
          <w:rFonts w:asciiTheme="minorBidi" w:hAnsiTheme="minorBidi" w:cstheme="minorBidi"/>
          <w:sz w:val="22"/>
          <w:szCs w:val="22"/>
        </w:rPr>
        <w:t xml:space="preserve">and </w:t>
      </w:r>
      <w:r w:rsidR="00C566AE" w:rsidRPr="00F8565D">
        <w:rPr>
          <w:rFonts w:asciiTheme="minorBidi" w:hAnsiTheme="minorBidi" w:cstheme="minorBidi"/>
          <w:sz w:val="22"/>
          <w:szCs w:val="22"/>
        </w:rPr>
        <w:t>Cole, 2007)</w:t>
      </w:r>
      <w:r w:rsidR="00453D7E" w:rsidRPr="00F8565D">
        <w:rPr>
          <w:rFonts w:asciiTheme="minorBidi" w:hAnsiTheme="minorBidi" w:cstheme="minorBidi"/>
          <w:sz w:val="22"/>
          <w:szCs w:val="22"/>
        </w:rPr>
        <w:t>.</w:t>
      </w:r>
    </w:p>
    <w:p w14:paraId="38EBA4CC" w14:textId="6C5337CD" w:rsidR="00453D7E" w:rsidRPr="00F8565D" w:rsidRDefault="00453D7E"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Educators reported employing a multi-tiered approach, beginning with the implementation of vocal health education and voice care strategies within lessons. Referral to medical professionals was initiated when vocal issues persisted beyond a reasonable timeframe or presented as physiological concerns. Gentle vocal exercises, such as semi-occluded vocal tract exercises (SOVTe) techniques, were utilised to re-establish balanced phonation. Furthermore, educators highlighted the importance of compassionate communication to support student confidence and psychological well-being, recognising the interplay between vocal function and performer</w:t>
      </w:r>
      <w:r w:rsidR="00B958C0" w:rsidRPr="00F8565D">
        <w:rPr>
          <w:rFonts w:asciiTheme="minorBidi" w:hAnsiTheme="minorBidi" w:cstheme="minorBidi"/>
          <w:sz w:val="22"/>
          <w:szCs w:val="22"/>
        </w:rPr>
        <w:t>s</w:t>
      </w:r>
      <w:r w:rsidRPr="00F8565D">
        <w:rPr>
          <w:rFonts w:asciiTheme="minorBidi" w:hAnsiTheme="minorBidi" w:cstheme="minorBidi"/>
          <w:sz w:val="22"/>
          <w:szCs w:val="22"/>
        </w:rPr>
        <w:t xml:space="preserve"> self-perception</w:t>
      </w:r>
      <w:r w:rsidR="00B958C0" w:rsidRPr="00F8565D">
        <w:rPr>
          <w:rFonts w:asciiTheme="minorBidi" w:hAnsiTheme="minorBidi" w:cstheme="minorBidi"/>
          <w:sz w:val="22"/>
          <w:szCs w:val="22"/>
        </w:rPr>
        <w:t xml:space="preserve"> and wellbeing</w:t>
      </w:r>
      <w:r w:rsidRPr="00F8565D">
        <w:rPr>
          <w:rFonts w:asciiTheme="minorBidi" w:hAnsiTheme="minorBidi" w:cstheme="minorBidi"/>
          <w:sz w:val="22"/>
          <w:szCs w:val="22"/>
        </w:rPr>
        <w:t xml:space="preserve">. </w:t>
      </w:r>
    </w:p>
    <w:p w14:paraId="1BA3A836" w14:textId="6DC6F7E3" w:rsidR="00453D7E" w:rsidRPr="00F8565D" w:rsidRDefault="00453D7E"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lastRenderedPageBreak/>
        <w:t>A key area of agreement was the prevalence of vocal fatigue and overuse as common challenges within both training and professional contexts. Illness was universally acknowledged as a disruptive factor affecting vocal performance. The necessity of vocal rest and hygiene was emphasised across groups as essential for vocal maintenance. Referral pathways to medical professionals were recognised predominantly by educators and professionals, whereas students demonstrated limited awareness of these processes.</w:t>
      </w:r>
    </w:p>
    <w:p w14:paraId="17C8AF0C" w14:textId="0520A435" w:rsidR="00453D7E" w:rsidRPr="00F8565D" w:rsidRDefault="00453D7E"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Notably, professionals placed greater emphasis on the psychological and biopsychosocial dimensions of vocal health, highlighting mind-body interactions and the need for holistic self-care. Educators delved into the role of the empathetic teacher, who practices supporting vocal recovery and building confidence in performers. Students, whilst acknowledging technical and health-related needs, expressed a desire for more direct instruction on individualised vocal technique and rehabilitation strategies.</w:t>
      </w:r>
    </w:p>
    <w:p w14:paraId="69B207E2" w14:textId="3C7D4286" w:rsidR="00453D7E" w:rsidRPr="00F8565D" w:rsidRDefault="006C6BD9" w:rsidP="00065EAE">
      <w:pPr>
        <w:pStyle w:val="Heading3"/>
        <w:ind w:firstLine="720"/>
        <w:rPr>
          <w:rFonts w:asciiTheme="minorBidi" w:hAnsiTheme="minorBidi" w:cstheme="minorBidi"/>
          <w:sz w:val="22"/>
          <w:szCs w:val="22"/>
        </w:rPr>
      </w:pPr>
      <w:bookmarkStart w:id="94" w:name="_Toc206445022"/>
      <w:bookmarkStart w:id="95" w:name="_Toc206610672"/>
      <w:r w:rsidRPr="00F8565D">
        <w:rPr>
          <w:rFonts w:asciiTheme="minorBidi" w:hAnsiTheme="minorBidi" w:cstheme="minorBidi"/>
          <w:sz w:val="22"/>
          <w:szCs w:val="22"/>
        </w:rPr>
        <w:t xml:space="preserve">4.1.9 Question 9: </w:t>
      </w:r>
      <w:r w:rsidR="00590960" w:rsidRPr="00F8565D">
        <w:rPr>
          <w:rFonts w:asciiTheme="minorBidi" w:hAnsiTheme="minorBidi" w:cstheme="minorBidi"/>
          <w:sz w:val="22"/>
          <w:szCs w:val="22"/>
        </w:rPr>
        <w:t>Perceptions and practices of Healthy Vocal Technique</w:t>
      </w:r>
      <w:bookmarkEnd w:id="94"/>
      <w:bookmarkEnd w:id="95"/>
    </w:p>
    <w:p w14:paraId="29A71BDD" w14:textId="4A3E889D" w:rsidR="00590960" w:rsidRPr="00F8565D" w:rsidRDefault="00590960"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Analysis across educators, professionals and students revealed both </w:t>
      </w:r>
      <w:r w:rsidR="00CC70C1" w:rsidRPr="00F8565D">
        <w:rPr>
          <w:rFonts w:asciiTheme="minorBidi" w:hAnsiTheme="minorBidi" w:cstheme="minorBidi"/>
          <w:sz w:val="22"/>
          <w:szCs w:val="22"/>
        </w:rPr>
        <w:t>convergence</w:t>
      </w:r>
      <w:r w:rsidRPr="00F8565D">
        <w:rPr>
          <w:rFonts w:asciiTheme="minorBidi" w:hAnsiTheme="minorBidi" w:cstheme="minorBidi"/>
          <w:sz w:val="22"/>
          <w:szCs w:val="22"/>
        </w:rPr>
        <w:t xml:space="preserve"> and divergence in the understanding and application of healthy vocal technique within MT training and practice.</w:t>
      </w:r>
    </w:p>
    <w:p w14:paraId="070CF709" w14:textId="18A64C06" w:rsidR="00590960" w:rsidRPr="00F8565D" w:rsidRDefault="00590960"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Educators primarily assess healthy vocal technique as auditory and physical indicators such as vocal strength, flexibility, responsiveness and the absence of strain or tension. They rely on both subjective perception of sound quality and physical observations of breath support, musculature and resonance. The ability of students to adapt vocal production without discomfort was also emphasised as a key marker of healthy technique.</w:t>
      </w:r>
    </w:p>
    <w:p w14:paraId="3EBF4B76" w14:textId="08E0E861" w:rsidR="00590960" w:rsidRPr="00F8565D" w:rsidRDefault="00590960"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Professionals identified specific vocal technique and strategies that supported their vocal health and development. Warm-ups such as lip trills and SOVTe</w:t>
      </w:r>
      <w:r w:rsidR="00284930" w:rsidRPr="00F8565D">
        <w:rPr>
          <w:rFonts w:asciiTheme="minorBidi" w:hAnsiTheme="minorBidi" w:cstheme="minorBidi"/>
          <w:sz w:val="22"/>
          <w:szCs w:val="22"/>
        </w:rPr>
        <w:t>’s</w:t>
      </w:r>
      <w:r w:rsidRPr="00F8565D">
        <w:rPr>
          <w:rFonts w:asciiTheme="minorBidi" w:hAnsiTheme="minorBidi" w:cstheme="minorBidi"/>
          <w:sz w:val="22"/>
          <w:szCs w:val="22"/>
        </w:rPr>
        <w:t xml:space="preserve"> (notably water phonation), vocal massage and nebulisation were highlighted as foundational daily practices. Additionally, students valued classical training elements, such as vowel placement and thyroid tilt, to strengthen upper register access and mix belt production. Sleep and hydration were also noted as essential components in maintaining vocal health. </w:t>
      </w:r>
    </w:p>
    <w:p w14:paraId="693A9FC1" w14:textId="69402FDA" w:rsidR="00590960" w:rsidRPr="00F8565D" w:rsidRDefault="00590960"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Across groups, SOVTe exercises and hydration were universally recognised as effective strategies, reflecting alignment with contemporary vocal health recommendations</w:t>
      </w:r>
      <w:r w:rsidR="00C566AE" w:rsidRPr="00F8565D">
        <w:rPr>
          <w:rFonts w:asciiTheme="minorBidi" w:hAnsiTheme="minorBidi" w:cstheme="minorBidi"/>
          <w:sz w:val="22"/>
          <w:szCs w:val="22"/>
        </w:rPr>
        <w:t xml:space="preserve"> (Vocal Health, 2025)</w:t>
      </w:r>
      <w:r w:rsidRPr="00F8565D">
        <w:rPr>
          <w:rFonts w:asciiTheme="minorBidi" w:hAnsiTheme="minorBidi" w:cstheme="minorBidi"/>
          <w:sz w:val="22"/>
          <w:szCs w:val="22"/>
        </w:rPr>
        <w:t xml:space="preserve">. However, educators focus more on the observable and auditory markers of technique, while professionals emphasise comprehensive daily care routines, and students highlight specific technical exercises and classical foundations as pivotal in their vocal development. </w:t>
      </w:r>
    </w:p>
    <w:p w14:paraId="5F06BE2A" w14:textId="72AB3621" w:rsidR="006C6BD9" w:rsidRPr="00F8565D" w:rsidRDefault="00590960"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lastRenderedPageBreak/>
        <w:t>This triangulated understanding underscores the multifaceted nature of healthy vocal technique, combining technical skill acquisition, physiological awareness and practical lifestyle strategies to support vocal sustainability in the demanding context of MT.</w:t>
      </w:r>
    </w:p>
    <w:p w14:paraId="07AE9663" w14:textId="0FA0512B" w:rsidR="00590960" w:rsidRPr="00F8565D" w:rsidRDefault="006C6BD9" w:rsidP="00065EAE">
      <w:pPr>
        <w:pStyle w:val="Heading3"/>
        <w:ind w:firstLine="720"/>
        <w:rPr>
          <w:rFonts w:asciiTheme="minorBidi" w:hAnsiTheme="minorBidi" w:cstheme="minorBidi"/>
          <w:sz w:val="22"/>
          <w:szCs w:val="22"/>
        </w:rPr>
      </w:pPr>
      <w:bookmarkStart w:id="96" w:name="_Toc206445023"/>
      <w:bookmarkStart w:id="97" w:name="_Toc206610673"/>
      <w:r w:rsidRPr="00F8565D">
        <w:rPr>
          <w:rFonts w:asciiTheme="minorBidi" w:hAnsiTheme="minorBidi" w:cstheme="minorBidi"/>
          <w:sz w:val="22"/>
          <w:szCs w:val="22"/>
        </w:rPr>
        <w:t>4.1.10</w:t>
      </w:r>
      <w:r w:rsidR="002B4F66" w:rsidRPr="00F8565D">
        <w:rPr>
          <w:rFonts w:asciiTheme="minorBidi" w:hAnsiTheme="minorBidi" w:cstheme="minorBidi"/>
          <w:sz w:val="22"/>
          <w:szCs w:val="22"/>
        </w:rPr>
        <w:t xml:space="preserve"> Summary</w:t>
      </w:r>
      <w:r w:rsidR="00590960" w:rsidRPr="00F8565D">
        <w:rPr>
          <w:rFonts w:asciiTheme="minorBidi" w:hAnsiTheme="minorBidi" w:cstheme="minorBidi"/>
          <w:sz w:val="22"/>
          <w:szCs w:val="22"/>
        </w:rPr>
        <w:t xml:space="preserve"> of the findings from the questionnaire</w:t>
      </w:r>
      <w:bookmarkEnd w:id="96"/>
      <w:bookmarkEnd w:id="97"/>
    </w:p>
    <w:p w14:paraId="3C708646" w14:textId="3ADB3A2E" w:rsidR="00590960" w:rsidRPr="00F8565D" w:rsidRDefault="00590960"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The findings underscore the critical need for a holistic approach to vocal health training within MT education</w:t>
      </w:r>
      <w:r w:rsidR="00284930" w:rsidRPr="00F8565D">
        <w:rPr>
          <w:rFonts w:asciiTheme="minorBidi" w:hAnsiTheme="minorBidi" w:cstheme="minorBidi"/>
          <w:sz w:val="22"/>
          <w:szCs w:val="22"/>
        </w:rPr>
        <w:t>, underpinning the necessity for a biopsychosocial lens (Engel, 1977)</w:t>
      </w:r>
      <w:r w:rsidRPr="00F8565D">
        <w:rPr>
          <w:rFonts w:asciiTheme="minorBidi" w:hAnsiTheme="minorBidi" w:cstheme="minorBidi"/>
          <w:sz w:val="22"/>
          <w:szCs w:val="22"/>
        </w:rPr>
        <w:t xml:space="preserve">. While technical proficiency remains fundamental, the data reveals that sustainable vocal health also depends </w:t>
      </w:r>
      <w:r w:rsidR="00E52C48" w:rsidRPr="00F8565D">
        <w:rPr>
          <w:rFonts w:asciiTheme="minorBidi" w:hAnsiTheme="minorBidi" w:cstheme="minorBidi"/>
          <w:sz w:val="22"/>
          <w:szCs w:val="22"/>
        </w:rPr>
        <w:t>heavily</w:t>
      </w:r>
      <w:r w:rsidRPr="00F8565D">
        <w:rPr>
          <w:rFonts w:asciiTheme="minorBidi" w:hAnsiTheme="minorBidi" w:cstheme="minorBidi"/>
          <w:sz w:val="22"/>
          <w:szCs w:val="22"/>
        </w:rPr>
        <w:t xml:space="preserve"> on institutionalised self-care routines, early intervention and ongoing education about vocal </w:t>
      </w:r>
      <w:r w:rsidR="00E52C48" w:rsidRPr="00F8565D">
        <w:rPr>
          <w:rFonts w:asciiTheme="minorBidi" w:hAnsiTheme="minorBidi" w:cstheme="minorBidi"/>
          <w:sz w:val="22"/>
          <w:szCs w:val="22"/>
        </w:rPr>
        <w:t>rehabilitation</w:t>
      </w:r>
      <w:r w:rsidRPr="00F8565D">
        <w:rPr>
          <w:rFonts w:asciiTheme="minorBidi" w:hAnsiTheme="minorBidi" w:cstheme="minorBidi"/>
          <w:sz w:val="22"/>
          <w:szCs w:val="22"/>
        </w:rPr>
        <w:t xml:space="preserve"> and </w:t>
      </w:r>
      <w:r w:rsidR="00CC70C1" w:rsidRPr="00F8565D">
        <w:rPr>
          <w:rFonts w:asciiTheme="minorBidi" w:hAnsiTheme="minorBidi" w:cstheme="minorBidi"/>
          <w:sz w:val="22"/>
          <w:szCs w:val="22"/>
        </w:rPr>
        <w:t>maintenance</w:t>
      </w:r>
      <w:r w:rsidRPr="00F8565D">
        <w:rPr>
          <w:rFonts w:asciiTheme="minorBidi" w:hAnsiTheme="minorBidi" w:cstheme="minorBidi"/>
          <w:sz w:val="22"/>
          <w:szCs w:val="22"/>
        </w:rPr>
        <w:t xml:space="preserve">. Educators, students and </w:t>
      </w:r>
      <w:r w:rsidR="00E52C48" w:rsidRPr="00F8565D">
        <w:rPr>
          <w:rFonts w:asciiTheme="minorBidi" w:hAnsiTheme="minorBidi" w:cstheme="minorBidi"/>
          <w:sz w:val="22"/>
          <w:szCs w:val="22"/>
        </w:rPr>
        <w:t>professionals</w:t>
      </w:r>
      <w:r w:rsidRPr="00F8565D">
        <w:rPr>
          <w:rFonts w:asciiTheme="minorBidi" w:hAnsiTheme="minorBidi" w:cstheme="minorBidi"/>
          <w:sz w:val="22"/>
          <w:szCs w:val="22"/>
        </w:rPr>
        <w:t xml:space="preserve"> all recognise that vocal technique </w:t>
      </w:r>
      <w:r w:rsidR="00E52C48" w:rsidRPr="00F8565D">
        <w:rPr>
          <w:rFonts w:asciiTheme="minorBidi" w:hAnsiTheme="minorBidi" w:cstheme="minorBidi"/>
          <w:sz w:val="22"/>
          <w:szCs w:val="22"/>
        </w:rPr>
        <w:t>cannot be separated from broader physical and psychological wellbeing, particularly given the demanding nature of the MT industry.</w:t>
      </w:r>
    </w:p>
    <w:p w14:paraId="37B90B7E" w14:textId="57C5D74E" w:rsidR="00E52C48" w:rsidRPr="00F8565D" w:rsidRDefault="00E52C48"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To better prepare students for the realities of professional vocal demands, training programs should integrate comprehensive vocal health curricula that emphasises preventative care, adaptive technique and practical strategies for managing vocal fatigue and injury. Moreover, fostering a culture that encourages open dialogue about vocal challenges and promotes timely referral</w:t>
      </w:r>
      <w:r w:rsidR="00CC70C1" w:rsidRPr="00F8565D">
        <w:rPr>
          <w:rFonts w:asciiTheme="minorBidi" w:hAnsiTheme="minorBidi" w:cstheme="minorBidi"/>
          <w:sz w:val="22"/>
          <w:szCs w:val="22"/>
        </w:rPr>
        <w:t xml:space="preserve"> processes</w:t>
      </w:r>
      <w:r w:rsidRPr="00F8565D">
        <w:rPr>
          <w:rFonts w:asciiTheme="minorBidi" w:hAnsiTheme="minorBidi" w:cstheme="minorBidi"/>
          <w:sz w:val="22"/>
          <w:szCs w:val="22"/>
        </w:rPr>
        <w:t xml:space="preserve"> to medical specialists can enhance student outcomes and professional longevity</w:t>
      </w:r>
      <w:r w:rsidR="00C566AE" w:rsidRPr="00F8565D">
        <w:rPr>
          <w:rFonts w:asciiTheme="minorBidi" w:hAnsiTheme="minorBidi" w:cstheme="minorBidi"/>
          <w:sz w:val="22"/>
          <w:szCs w:val="22"/>
        </w:rPr>
        <w:t xml:space="preserve"> (Agravat </w:t>
      </w:r>
      <w:r w:rsidR="0088773A" w:rsidRPr="00F8565D">
        <w:rPr>
          <w:rFonts w:asciiTheme="minorBidi" w:hAnsiTheme="minorBidi" w:cstheme="minorBidi"/>
          <w:sz w:val="22"/>
          <w:szCs w:val="22"/>
        </w:rPr>
        <w:t xml:space="preserve">and </w:t>
      </w:r>
      <w:r w:rsidR="00C566AE" w:rsidRPr="00F8565D">
        <w:rPr>
          <w:rFonts w:asciiTheme="minorBidi" w:hAnsiTheme="minorBidi" w:cstheme="minorBidi"/>
          <w:sz w:val="22"/>
          <w:szCs w:val="22"/>
        </w:rPr>
        <w:t xml:space="preserve">Macwan, </w:t>
      </w:r>
      <w:r w:rsidR="00EC2344" w:rsidRPr="00F8565D">
        <w:rPr>
          <w:rFonts w:asciiTheme="minorBidi" w:hAnsiTheme="minorBidi" w:cstheme="minorBidi"/>
          <w:sz w:val="22"/>
          <w:szCs w:val="22"/>
        </w:rPr>
        <w:t>2024)</w:t>
      </w:r>
      <w:r w:rsidRPr="00F8565D">
        <w:rPr>
          <w:rFonts w:asciiTheme="minorBidi" w:hAnsiTheme="minorBidi" w:cstheme="minorBidi"/>
          <w:sz w:val="22"/>
          <w:szCs w:val="22"/>
        </w:rPr>
        <w:t>.</w:t>
      </w:r>
    </w:p>
    <w:p w14:paraId="4C00D9DB" w14:textId="563E3BAE" w:rsidR="00E52C48" w:rsidRPr="00F8565D" w:rsidRDefault="00E52C48"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Aligning pedogeological practices with lived experiences and </w:t>
      </w:r>
      <w:r w:rsidR="00CC70C1" w:rsidRPr="00F8565D">
        <w:rPr>
          <w:rFonts w:asciiTheme="minorBidi" w:hAnsiTheme="minorBidi" w:cstheme="minorBidi"/>
          <w:sz w:val="22"/>
          <w:szCs w:val="22"/>
        </w:rPr>
        <w:t xml:space="preserve">the </w:t>
      </w:r>
      <w:r w:rsidRPr="00F8565D">
        <w:rPr>
          <w:rFonts w:asciiTheme="minorBidi" w:hAnsiTheme="minorBidi" w:cstheme="minorBidi"/>
          <w:sz w:val="22"/>
          <w:szCs w:val="22"/>
        </w:rPr>
        <w:t xml:space="preserve">needs of performers offers the greatest opportunity for empowering artists to sustain healthy, resilient voices throughout their careers. </w:t>
      </w:r>
    </w:p>
    <w:p w14:paraId="108BCBC1" w14:textId="7DD0E81E" w:rsidR="00F54D6A" w:rsidRPr="00F8565D" w:rsidRDefault="006C6BD9" w:rsidP="00065EAE">
      <w:pPr>
        <w:pStyle w:val="Heading3"/>
        <w:ind w:left="720" w:firstLine="720"/>
        <w:rPr>
          <w:rFonts w:asciiTheme="minorBidi" w:hAnsiTheme="minorBidi" w:cstheme="minorBidi"/>
          <w:sz w:val="22"/>
          <w:szCs w:val="22"/>
        </w:rPr>
      </w:pPr>
      <w:bookmarkStart w:id="98" w:name="_Toc206445024"/>
      <w:bookmarkStart w:id="99" w:name="_Toc206610674"/>
      <w:r w:rsidRPr="00F8565D">
        <w:rPr>
          <w:rFonts w:asciiTheme="minorBidi" w:hAnsiTheme="minorBidi" w:cstheme="minorBidi"/>
          <w:sz w:val="22"/>
          <w:szCs w:val="22"/>
        </w:rPr>
        <w:t xml:space="preserve">4.2 </w:t>
      </w:r>
      <w:r w:rsidR="00F54D6A" w:rsidRPr="00F8565D">
        <w:rPr>
          <w:rFonts w:asciiTheme="minorBidi" w:hAnsiTheme="minorBidi" w:cstheme="minorBidi"/>
          <w:sz w:val="22"/>
          <w:szCs w:val="22"/>
        </w:rPr>
        <w:t>The Interview Findings</w:t>
      </w:r>
      <w:bookmarkEnd w:id="98"/>
      <w:bookmarkEnd w:id="99"/>
    </w:p>
    <w:p w14:paraId="2B863B29" w14:textId="201A9067" w:rsidR="00EC2344" w:rsidRDefault="00EC2344"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As previously mentioned, after being informed by the questionnaire results, a semi-structured interview schedule was developed in order to explore emerging themes more deeply. Professionals working within the MT industry provided the richest data and were therefore chosen for the interview phase (Roulston, 2010). A grounded-theory-inspired thematic analysis, underpinned by my interpretivist and constructivist paradigm, was employed to capture and interpret the nuanced, subjective perspectives of participants. Although only three professionals were interviewed, this smaller sample size was advantageous; it enabled an in-depth analysis and facilitated the triangulation of findings across the questionnaire and interview data, strengthening the overall validity of the study.</w:t>
      </w:r>
    </w:p>
    <w:p w14:paraId="67F7F54B" w14:textId="77777777" w:rsidR="004F5C24" w:rsidRPr="00F8565D" w:rsidRDefault="004F5C24" w:rsidP="002179F0">
      <w:pPr>
        <w:pStyle w:val="NormalWeb"/>
        <w:spacing w:line="360" w:lineRule="auto"/>
        <w:rPr>
          <w:rFonts w:asciiTheme="minorBidi" w:hAnsiTheme="minorBidi" w:cstheme="minorBidi"/>
          <w:sz w:val="22"/>
          <w:szCs w:val="22"/>
        </w:rPr>
      </w:pPr>
    </w:p>
    <w:p w14:paraId="0226D10C" w14:textId="60041DBB" w:rsidR="008D0EF3" w:rsidRPr="00F8565D" w:rsidRDefault="008D0EF3" w:rsidP="00EC2344">
      <w:pPr>
        <w:pStyle w:val="NormalWeb"/>
        <w:spacing w:line="360" w:lineRule="auto"/>
        <w:rPr>
          <w:rFonts w:asciiTheme="minorBidi" w:hAnsiTheme="minorBidi" w:cstheme="minorBidi"/>
          <w:sz w:val="22"/>
          <w:szCs w:val="22"/>
        </w:rPr>
      </w:pPr>
      <w:r w:rsidRPr="00F8565D">
        <w:rPr>
          <w:rFonts w:asciiTheme="minorBidi" w:hAnsiTheme="minorBidi" w:cstheme="minorBidi"/>
          <w:b/>
          <w:bCs/>
          <w:sz w:val="22"/>
          <w:szCs w:val="22"/>
        </w:rPr>
        <w:lastRenderedPageBreak/>
        <w:t xml:space="preserve">Figure </w:t>
      </w:r>
      <w:r w:rsidR="00962AEE">
        <w:rPr>
          <w:rFonts w:asciiTheme="minorBidi" w:hAnsiTheme="minorBidi" w:cstheme="minorBidi"/>
          <w:b/>
          <w:bCs/>
          <w:sz w:val="22"/>
          <w:szCs w:val="22"/>
        </w:rPr>
        <w:t>13</w:t>
      </w:r>
      <w:r w:rsidRPr="00F8565D">
        <w:rPr>
          <w:rFonts w:asciiTheme="minorBidi" w:hAnsiTheme="minorBidi" w:cstheme="minorBidi"/>
          <w:sz w:val="22"/>
          <w:szCs w:val="22"/>
        </w:rPr>
        <w:t xml:space="preserve"> A clustered column chart showing thematic priorities in vocal health identified from the interview data.</w:t>
      </w:r>
    </w:p>
    <w:p w14:paraId="6203AD74" w14:textId="6CA8C068" w:rsidR="003F08A4" w:rsidRPr="00F8565D" w:rsidRDefault="003F08A4" w:rsidP="00EC2344">
      <w:pPr>
        <w:spacing w:before="100" w:beforeAutospacing="1" w:after="100" w:afterAutospacing="1" w:line="360" w:lineRule="auto"/>
        <w:jc w:val="center"/>
        <w:rPr>
          <w:rFonts w:asciiTheme="minorBidi" w:hAnsiTheme="minorBidi" w:cstheme="minorBidi"/>
          <w:b/>
          <w:bCs/>
          <w:sz w:val="22"/>
          <w:szCs w:val="22"/>
        </w:rPr>
      </w:pPr>
      <w:r w:rsidRPr="00F8565D">
        <w:rPr>
          <w:rFonts w:asciiTheme="minorBidi" w:hAnsiTheme="minorBidi" w:cstheme="minorBidi"/>
          <w:noProof/>
          <w:sz w:val="22"/>
          <w:szCs w:val="22"/>
        </w:rPr>
        <w:drawing>
          <wp:inline distT="0" distB="0" distL="0" distR="0" wp14:anchorId="20EA3A90" wp14:editId="18D2AE86">
            <wp:extent cx="3714750" cy="3514725"/>
            <wp:effectExtent l="0" t="0" r="6350" b="15875"/>
            <wp:docPr id="23" name="Chart 23">
              <a:extLst xmlns:a="http://schemas.openxmlformats.org/drawingml/2006/main">
                <a:ext uri="{FF2B5EF4-FFF2-40B4-BE49-F238E27FC236}">
                  <a16:creationId xmlns:a16="http://schemas.microsoft.com/office/drawing/2014/main" id="{229F38B0-700B-6478-94EA-5FC7E299EE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463C224" w14:textId="59EDC0E5" w:rsidR="00906AD6" w:rsidRDefault="003F08A4" w:rsidP="000B7C02">
      <w:pPr>
        <w:spacing w:line="360" w:lineRule="auto"/>
        <w:ind w:firstLine="720"/>
        <w:rPr>
          <w:rFonts w:asciiTheme="minorBidi" w:hAnsiTheme="minorBidi" w:cstheme="minorBidi"/>
          <w:sz w:val="22"/>
          <w:szCs w:val="22"/>
        </w:rPr>
      </w:pPr>
      <w:bookmarkStart w:id="100" w:name="_Toc206158473"/>
      <w:bookmarkStart w:id="101" w:name="_Toc206337574"/>
      <w:bookmarkStart w:id="102" w:name="_Toc206337669"/>
      <w:bookmarkStart w:id="103" w:name="_Toc206338202"/>
      <w:r w:rsidRPr="00F8565D">
        <w:rPr>
          <w:rFonts w:asciiTheme="minorBidi" w:hAnsiTheme="minorBidi" w:cstheme="minorBidi"/>
          <w:sz w:val="22"/>
          <w:szCs w:val="22"/>
        </w:rPr>
        <w:t>When using thematic analysis to code the data</w:t>
      </w:r>
      <w:r w:rsidR="004D3F34" w:rsidRPr="00F8565D">
        <w:rPr>
          <w:rFonts w:asciiTheme="minorBidi" w:hAnsiTheme="minorBidi" w:cstheme="minorBidi"/>
          <w:sz w:val="22"/>
          <w:szCs w:val="22"/>
        </w:rPr>
        <w:t>, there were similar themes that all three interview participants valued</w:t>
      </w:r>
      <w:r w:rsidR="008D0EF3" w:rsidRPr="00F8565D">
        <w:rPr>
          <w:rFonts w:asciiTheme="minorBidi" w:hAnsiTheme="minorBidi" w:cstheme="minorBidi"/>
          <w:sz w:val="22"/>
          <w:szCs w:val="22"/>
        </w:rPr>
        <w:t xml:space="preserve"> (Figure 1</w:t>
      </w:r>
      <w:r w:rsidR="00962AEE">
        <w:rPr>
          <w:rFonts w:asciiTheme="minorBidi" w:hAnsiTheme="minorBidi" w:cstheme="minorBidi"/>
          <w:sz w:val="22"/>
          <w:szCs w:val="22"/>
        </w:rPr>
        <w:t>3</w:t>
      </w:r>
      <w:r w:rsidR="008D0EF3" w:rsidRPr="00F8565D">
        <w:rPr>
          <w:rFonts w:asciiTheme="minorBidi" w:hAnsiTheme="minorBidi" w:cstheme="minorBidi"/>
          <w:sz w:val="22"/>
          <w:szCs w:val="22"/>
        </w:rPr>
        <w:t>)</w:t>
      </w:r>
      <w:r w:rsidR="004D3F34" w:rsidRPr="00F8565D">
        <w:rPr>
          <w:rFonts w:asciiTheme="minorBidi" w:hAnsiTheme="minorBidi" w:cstheme="minorBidi"/>
          <w:sz w:val="22"/>
          <w:szCs w:val="22"/>
        </w:rPr>
        <w:t xml:space="preserve">. This suggests theoretical saturation whereby the grounded research does not reveal new insights or elements of a theoretical </w:t>
      </w:r>
      <w:r w:rsidR="00654AFA" w:rsidRPr="00F8565D">
        <w:rPr>
          <w:rFonts w:asciiTheme="minorBidi" w:hAnsiTheme="minorBidi" w:cstheme="minorBidi"/>
          <w:sz w:val="22"/>
          <w:szCs w:val="22"/>
        </w:rPr>
        <w:t>construct</w:t>
      </w:r>
      <w:r w:rsidR="004D3F34" w:rsidRPr="00F8565D">
        <w:rPr>
          <w:rFonts w:asciiTheme="minorBidi" w:hAnsiTheme="minorBidi" w:cstheme="minorBidi"/>
          <w:sz w:val="22"/>
          <w:szCs w:val="22"/>
        </w:rPr>
        <w:t xml:space="preserve"> (Rahimi </w:t>
      </w:r>
      <w:r w:rsidR="0088773A" w:rsidRPr="00F8565D">
        <w:rPr>
          <w:rFonts w:asciiTheme="minorBidi" w:hAnsiTheme="minorBidi" w:cstheme="minorBidi"/>
          <w:sz w:val="22"/>
          <w:szCs w:val="22"/>
        </w:rPr>
        <w:t xml:space="preserve">and </w:t>
      </w:r>
      <w:r w:rsidR="004D3F34" w:rsidRPr="00F8565D">
        <w:rPr>
          <w:rFonts w:asciiTheme="minorBidi" w:hAnsiTheme="minorBidi" w:cstheme="minorBidi"/>
          <w:sz w:val="22"/>
          <w:szCs w:val="22"/>
        </w:rPr>
        <w:t>Khatooni, 2024).</w:t>
      </w:r>
      <w:bookmarkEnd w:id="100"/>
      <w:bookmarkEnd w:id="101"/>
      <w:bookmarkEnd w:id="102"/>
      <w:bookmarkEnd w:id="103"/>
    </w:p>
    <w:p w14:paraId="74033405" w14:textId="32340210" w:rsidR="008D0EF3" w:rsidRPr="00F8565D" w:rsidRDefault="008D0EF3" w:rsidP="004F5C24">
      <w:pPr>
        <w:spacing w:line="360" w:lineRule="auto"/>
        <w:rPr>
          <w:rFonts w:asciiTheme="minorBidi" w:hAnsiTheme="minorBidi" w:cstheme="minorBidi"/>
          <w:sz w:val="22"/>
          <w:szCs w:val="22"/>
        </w:rPr>
      </w:pPr>
    </w:p>
    <w:p w14:paraId="0D946644" w14:textId="71A4CA31" w:rsidR="008D0EF3" w:rsidRPr="00F8565D" w:rsidRDefault="008D0EF3" w:rsidP="008D0EF3">
      <w:pPr>
        <w:spacing w:line="360" w:lineRule="auto"/>
        <w:rPr>
          <w:rFonts w:asciiTheme="minorBidi" w:hAnsiTheme="minorBidi" w:cstheme="minorBidi"/>
          <w:sz w:val="22"/>
          <w:szCs w:val="22"/>
        </w:rPr>
      </w:pPr>
      <w:r w:rsidRPr="00F8565D">
        <w:rPr>
          <w:rFonts w:asciiTheme="minorBidi" w:hAnsiTheme="minorBidi" w:cstheme="minorBidi"/>
          <w:b/>
          <w:bCs/>
          <w:sz w:val="22"/>
          <w:szCs w:val="22"/>
        </w:rPr>
        <w:t>Figure 1</w:t>
      </w:r>
      <w:r w:rsidR="00962AEE">
        <w:rPr>
          <w:rFonts w:asciiTheme="minorBidi" w:hAnsiTheme="minorBidi" w:cstheme="minorBidi"/>
          <w:b/>
          <w:bCs/>
          <w:sz w:val="22"/>
          <w:szCs w:val="22"/>
        </w:rPr>
        <w:t>4</w:t>
      </w:r>
      <w:r w:rsidRPr="00F8565D">
        <w:rPr>
          <w:rFonts w:asciiTheme="minorBidi" w:hAnsiTheme="minorBidi" w:cstheme="minorBidi"/>
          <w:sz w:val="22"/>
          <w:szCs w:val="22"/>
        </w:rPr>
        <w:t xml:space="preserve"> A clustered bar chart showing themes derived from interview codes.</w:t>
      </w:r>
    </w:p>
    <w:p w14:paraId="764EB19B" w14:textId="1C961704" w:rsidR="004D7917" w:rsidRPr="00F8565D" w:rsidRDefault="004D7917" w:rsidP="004F5C24">
      <w:pPr>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mc:AlternateContent>
          <mc:Choice Requires="wps">
            <w:drawing>
              <wp:anchor distT="0" distB="0" distL="114300" distR="114300" simplePos="0" relativeHeight="251670528" behindDoc="0" locked="0" layoutInCell="1" allowOverlap="1" wp14:anchorId="57C1D293" wp14:editId="6D3E1568">
                <wp:simplePos x="0" y="0"/>
                <wp:positionH relativeFrom="column">
                  <wp:posOffset>2781300</wp:posOffset>
                </wp:positionH>
                <wp:positionV relativeFrom="paragraph">
                  <wp:posOffset>2798445</wp:posOffset>
                </wp:positionV>
                <wp:extent cx="2209800" cy="219075"/>
                <wp:effectExtent l="0" t="0" r="12700" b="9525"/>
                <wp:wrapNone/>
                <wp:docPr id="12" name="Text Box 12"/>
                <wp:cNvGraphicFramePr/>
                <a:graphic xmlns:a="http://schemas.openxmlformats.org/drawingml/2006/main">
                  <a:graphicData uri="http://schemas.microsoft.com/office/word/2010/wordprocessingShape">
                    <wps:wsp>
                      <wps:cNvSpPr txBox="1"/>
                      <wps:spPr>
                        <a:xfrm>
                          <a:off x="0" y="0"/>
                          <a:ext cx="2209800" cy="219075"/>
                        </a:xfrm>
                        <a:prstGeom prst="rect">
                          <a:avLst/>
                        </a:prstGeom>
                        <a:solidFill>
                          <a:schemeClr val="lt1"/>
                        </a:solidFill>
                        <a:ln w="6350">
                          <a:solidFill>
                            <a:prstClr val="black"/>
                          </a:solidFill>
                        </a:ln>
                      </wps:spPr>
                      <wps:txbx>
                        <w:txbxContent>
                          <w:p w14:paraId="127043EA" w14:textId="4AFAC837" w:rsidR="00C3018B" w:rsidRPr="004D7917" w:rsidRDefault="00C3018B" w:rsidP="004D7917">
                            <w:pPr>
                              <w:rPr>
                                <w:rFonts w:asciiTheme="minorBidi" w:hAnsiTheme="minorBidi" w:cstheme="minorBidi"/>
                                <w:sz w:val="18"/>
                                <w:szCs w:val="18"/>
                              </w:rPr>
                            </w:pPr>
                            <w:r w:rsidRPr="004D7917">
                              <w:rPr>
                                <w:rFonts w:asciiTheme="minorBidi" w:hAnsiTheme="minorBidi" w:cstheme="minorBidi"/>
                                <w:sz w:val="18"/>
                                <w:szCs w:val="18"/>
                              </w:rPr>
                              <w:t>Number of times mentioned for coding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1D293" id="Text Box 12" o:spid="_x0000_s1031" type="#_x0000_t202" style="position:absolute;left:0;text-align:left;margin-left:219pt;margin-top:220.35pt;width:174pt;height:1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" fillcolor="white [3201]" strokeweight=".5pt">
                <v:textbox>
                  <w:txbxContent>
                    <w:p w14:paraId="127043EA" w14:textId="4AFAC837" w:rsidR="00C3018B" w:rsidRPr="004D7917" w:rsidRDefault="00C3018B" w:rsidP="004D7917">
                      <w:pPr>
                        <w:rPr>
                          <w:rFonts w:asciiTheme="minorBidi" w:hAnsiTheme="minorBidi" w:cstheme="minorBidi"/>
                          <w:sz w:val="18"/>
                          <w:szCs w:val="18"/>
                        </w:rPr>
                      </w:pPr>
                      <w:r w:rsidRPr="004D7917">
                        <w:rPr>
                          <w:rFonts w:asciiTheme="minorBidi" w:hAnsiTheme="minorBidi" w:cstheme="minorBidi"/>
                          <w:sz w:val="18"/>
                          <w:szCs w:val="18"/>
                        </w:rPr>
                        <w:t>Number of times mentioned for coding</w:t>
                      </w:r>
                    </w:p>
                  </w:txbxContent>
                </v:textbox>
              </v:shape>
            </w:pict>
          </mc:Fallback>
        </mc:AlternateContent>
      </w:r>
      <w:r w:rsidRPr="00F8565D">
        <w:rPr>
          <w:rFonts w:asciiTheme="minorBidi" w:hAnsiTheme="minorBidi" w:cstheme="minorBidi"/>
          <w:noProof/>
          <w:sz w:val="22"/>
          <w:szCs w:val="22"/>
        </w:rPr>
        <mc:AlternateContent>
          <mc:Choice Requires="wps">
            <w:drawing>
              <wp:anchor distT="0" distB="0" distL="114300" distR="114300" simplePos="0" relativeHeight="251668480" behindDoc="0" locked="0" layoutInCell="1" allowOverlap="1" wp14:anchorId="437519A8" wp14:editId="6CBEB8D2">
                <wp:simplePos x="0" y="0"/>
                <wp:positionH relativeFrom="column">
                  <wp:posOffset>-468314</wp:posOffset>
                </wp:positionH>
                <wp:positionV relativeFrom="paragraph">
                  <wp:posOffset>949008</wp:posOffset>
                </wp:positionV>
                <wp:extent cx="1501776" cy="361950"/>
                <wp:effectExtent l="0" t="1587" r="7937" b="7938"/>
                <wp:wrapNone/>
                <wp:docPr id="11" name="Text Box 11"/>
                <wp:cNvGraphicFramePr/>
                <a:graphic xmlns:a="http://schemas.openxmlformats.org/drawingml/2006/main">
                  <a:graphicData uri="http://schemas.microsoft.com/office/word/2010/wordprocessingShape">
                    <wps:wsp>
                      <wps:cNvSpPr txBox="1"/>
                      <wps:spPr>
                        <a:xfrm rot="16200000">
                          <a:off x="0" y="0"/>
                          <a:ext cx="1501776" cy="361950"/>
                        </a:xfrm>
                        <a:prstGeom prst="rect">
                          <a:avLst/>
                        </a:prstGeom>
                        <a:solidFill>
                          <a:schemeClr val="lt1"/>
                        </a:solidFill>
                        <a:ln w="6350">
                          <a:solidFill>
                            <a:prstClr val="black"/>
                          </a:solidFill>
                        </a:ln>
                      </wps:spPr>
                      <wps:txbx>
                        <w:txbxContent>
                          <w:p w14:paraId="42D686B8" w14:textId="51A9047E" w:rsidR="00C3018B" w:rsidRDefault="00C3018B" w:rsidP="004D7917">
                            <w:pPr>
                              <w:rPr>
                                <w:rFonts w:asciiTheme="minorBidi" w:hAnsiTheme="minorBidi" w:cstheme="minorBidi"/>
                                <w:sz w:val="22"/>
                                <w:szCs w:val="22"/>
                              </w:rPr>
                            </w:pPr>
                            <w:r>
                              <w:rPr>
                                <w:rFonts w:asciiTheme="minorBidi" w:hAnsiTheme="minorBidi" w:cstheme="minorBidi"/>
                                <w:sz w:val="22"/>
                                <w:szCs w:val="22"/>
                              </w:rPr>
                              <w:t>Themes created</w:t>
                            </w:r>
                          </w:p>
                          <w:p w14:paraId="5C1E3BE6" w14:textId="77777777" w:rsidR="00C3018B" w:rsidRPr="004D7917" w:rsidRDefault="00C3018B" w:rsidP="004D7917">
                            <w:pPr>
                              <w:rPr>
                                <w:rFonts w:asciiTheme="minorBidi" w:hAnsiTheme="minorBidi" w:cstheme="minorBid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7519A8" id="Text Box 11" o:spid="_x0000_s1032" type="#_x0000_t202" style="position:absolute;left:0;text-align:left;margin-left:-36.9pt;margin-top:74.75pt;width:118.25pt;height:28.5pt;rotation:-90;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" fillcolor="white [3201]" strokeweight=".5pt">
                <v:textbox>
                  <w:txbxContent>
                    <w:p w14:paraId="42D686B8" w14:textId="51A9047E" w:rsidR="00C3018B" w:rsidRDefault="00C3018B" w:rsidP="004D7917">
                      <w:pPr>
                        <w:rPr>
                          <w:rFonts w:asciiTheme="minorBidi" w:hAnsiTheme="minorBidi" w:cstheme="minorBidi"/>
                          <w:sz w:val="22"/>
                          <w:szCs w:val="22"/>
                        </w:rPr>
                      </w:pPr>
                      <w:r>
                        <w:rPr>
                          <w:rFonts w:asciiTheme="minorBidi" w:hAnsiTheme="minorBidi" w:cstheme="minorBidi"/>
                          <w:sz w:val="22"/>
                          <w:szCs w:val="22"/>
                        </w:rPr>
                        <w:t>Themes created</w:t>
                      </w:r>
                    </w:p>
                    <w:p w14:paraId="5C1E3BE6" w14:textId="77777777" w:rsidR="00C3018B" w:rsidRPr="004D7917" w:rsidRDefault="00C3018B" w:rsidP="004D7917">
                      <w:pPr>
                        <w:rPr>
                          <w:rFonts w:asciiTheme="minorBidi" w:hAnsiTheme="minorBidi" w:cstheme="minorBidi"/>
                          <w:sz w:val="22"/>
                          <w:szCs w:val="22"/>
                        </w:rPr>
                      </w:pPr>
                    </w:p>
                  </w:txbxContent>
                </v:textbox>
              </v:shape>
            </w:pict>
          </mc:Fallback>
        </mc:AlternateContent>
      </w:r>
      <w:r w:rsidR="004D3F34" w:rsidRPr="00F8565D">
        <w:rPr>
          <w:rFonts w:asciiTheme="minorBidi" w:hAnsiTheme="minorBidi" w:cstheme="minorBidi"/>
          <w:noProof/>
          <w:sz w:val="22"/>
          <w:szCs w:val="22"/>
        </w:rPr>
        <w:drawing>
          <wp:inline distT="0" distB="0" distL="0" distR="0" wp14:anchorId="6C0B3016" wp14:editId="5FE9FB18">
            <wp:extent cx="4572000" cy="2743200"/>
            <wp:effectExtent l="0" t="0" r="12700" b="12700"/>
            <wp:docPr id="24" name="Chart 24">
              <a:extLst xmlns:a="http://schemas.openxmlformats.org/drawingml/2006/main">
                <a:ext uri="{FF2B5EF4-FFF2-40B4-BE49-F238E27FC236}">
                  <a16:creationId xmlns:a16="http://schemas.microsoft.com/office/drawing/2014/main" id="{2150F095-3A99-2149-52A2-2A743A57DA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49A2273" w14:textId="01C82561" w:rsidR="004D3F34" w:rsidRPr="00F8565D" w:rsidRDefault="002C5B42" w:rsidP="00F54D6A">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lastRenderedPageBreak/>
        <w:t>T</w:t>
      </w:r>
      <w:r w:rsidR="004D3F34" w:rsidRPr="00F8565D">
        <w:rPr>
          <w:rFonts w:asciiTheme="minorBidi" w:hAnsiTheme="minorBidi" w:cstheme="minorBidi"/>
          <w:sz w:val="22"/>
          <w:szCs w:val="22"/>
        </w:rPr>
        <w:t>he</w:t>
      </w:r>
      <w:r w:rsidRPr="00F8565D">
        <w:rPr>
          <w:rFonts w:asciiTheme="minorBidi" w:hAnsiTheme="minorBidi" w:cstheme="minorBidi"/>
          <w:sz w:val="22"/>
          <w:szCs w:val="22"/>
        </w:rPr>
        <w:t xml:space="preserve"> initial thematic analysis identified six distinct categories:</w:t>
      </w:r>
    </w:p>
    <w:p w14:paraId="4859ED27" w14:textId="521A86CF" w:rsidR="002C5B42" w:rsidRPr="00F8565D" w:rsidRDefault="002C5B42" w:rsidP="00BE2383">
      <w:pPr>
        <w:pStyle w:val="NormalWeb"/>
        <w:numPr>
          <w:ilvl w:val="0"/>
          <w:numId w:val="2"/>
        </w:numPr>
        <w:spacing w:line="360" w:lineRule="auto"/>
        <w:rPr>
          <w:rFonts w:asciiTheme="minorBidi" w:hAnsiTheme="minorBidi" w:cstheme="minorBidi"/>
          <w:sz w:val="22"/>
          <w:szCs w:val="22"/>
        </w:rPr>
      </w:pPr>
      <w:r w:rsidRPr="00F8565D">
        <w:rPr>
          <w:rFonts w:asciiTheme="minorBidi" w:hAnsiTheme="minorBidi" w:cstheme="minorBidi"/>
          <w:sz w:val="22"/>
          <w:szCs w:val="22"/>
        </w:rPr>
        <w:t>Vocal health as a Learned Responsibility</w:t>
      </w:r>
    </w:p>
    <w:p w14:paraId="5EB29F2B" w14:textId="536A08D9" w:rsidR="002C5B42" w:rsidRPr="00F8565D" w:rsidRDefault="002C5B42" w:rsidP="00BE2383">
      <w:pPr>
        <w:pStyle w:val="NormalWeb"/>
        <w:numPr>
          <w:ilvl w:val="0"/>
          <w:numId w:val="2"/>
        </w:numPr>
        <w:spacing w:line="360" w:lineRule="auto"/>
        <w:rPr>
          <w:rFonts w:asciiTheme="minorBidi" w:hAnsiTheme="minorBidi" w:cstheme="minorBidi"/>
          <w:sz w:val="22"/>
          <w:szCs w:val="22"/>
        </w:rPr>
      </w:pPr>
      <w:r w:rsidRPr="00F8565D">
        <w:rPr>
          <w:rFonts w:asciiTheme="minorBidi" w:hAnsiTheme="minorBidi" w:cstheme="minorBidi"/>
          <w:sz w:val="22"/>
          <w:szCs w:val="22"/>
        </w:rPr>
        <w:t>Pedogeological Demands as a Double-Edged Sword</w:t>
      </w:r>
    </w:p>
    <w:p w14:paraId="41697C4A" w14:textId="11286C13" w:rsidR="002C5B42" w:rsidRPr="00F8565D" w:rsidRDefault="002C5B42" w:rsidP="00BE2383">
      <w:pPr>
        <w:pStyle w:val="NormalWeb"/>
        <w:numPr>
          <w:ilvl w:val="0"/>
          <w:numId w:val="2"/>
        </w:numPr>
        <w:spacing w:line="360" w:lineRule="auto"/>
        <w:rPr>
          <w:rFonts w:asciiTheme="minorBidi" w:hAnsiTheme="minorBidi" w:cstheme="minorBidi"/>
          <w:sz w:val="22"/>
          <w:szCs w:val="22"/>
        </w:rPr>
      </w:pPr>
      <w:r w:rsidRPr="00F8565D">
        <w:rPr>
          <w:rFonts w:asciiTheme="minorBidi" w:hAnsiTheme="minorBidi" w:cstheme="minorBidi"/>
          <w:sz w:val="22"/>
          <w:szCs w:val="22"/>
        </w:rPr>
        <w:t>The Blurring Line Between Performer and Teacher</w:t>
      </w:r>
    </w:p>
    <w:p w14:paraId="56C6C215" w14:textId="12AB0CBC" w:rsidR="002C5B42" w:rsidRPr="00F8565D" w:rsidRDefault="002C5B42" w:rsidP="00BE2383">
      <w:pPr>
        <w:pStyle w:val="NormalWeb"/>
        <w:numPr>
          <w:ilvl w:val="0"/>
          <w:numId w:val="2"/>
        </w:numPr>
        <w:spacing w:line="360" w:lineRule="auto"/>
        <w:rPr>
          <w:rFonts w:asciiTheme="minorBidi" w:hAnsiTheme="minorBidi" w:cstheme="minorBidi"/>
          <w:sz w:val="22"/>
          <w:szCs w:val="22"/>
        </w:rPr>
      </w:pPr>
      <w:r w:rsidRPr="00F8565D">
        <w:rPr>
          <w:rFonts w:asciiTheme="minorBidi" w:hAnsiTheme="minorBidi" w:cstheme="minorBidi"/>
          <w:sz w:val="22"/>
          <w:szCs w:val="22"/>
        </w:rPr>
        <w:t>Biopsychosocial Awareness Grows Over Time</w:t>
      </w:r>
    </w:p>
    <w:p w14:paraId="47143421" w14:textId="3E9E2EC6" w:rsidR="002C5B42" w:rsidRPr="00F8565D" w:rsidRDefault="002C5B42" w:rsidP="00BE2383">
      <w:pPr>
        <w:pStyle w:val="NormalWeb"/>
        <w:numPr>
          <w:ilvl w:val="0"/>
          <w:numId w:val="2"/>
        </w:num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Gap </w:t>
      </w:r>
      <w:proofErr w:type="gramStart"/>
      <w:r w:rsidRPr="00F8565D">
        <w:rPr>
          <w:rFonts w:asciiTheme="minorBidi" w:hAnsiTheme="minorBidi" w:cstheme="minorBidi"/>
          <w:sz w:val="22"/>
          <w:szCs w:val="22"/>
        </w:rPr>
        <w:t>In</w:t>
      </w:r>
      <w:proofErr w:type="gramEnd"/>
      <w:r w:rsidRPr="00F8565D">
        <w:rPr>
          <w:rFonts w:asciiTheme="minorBidi" w:hAnsiTheme="minorBidi" w:cstheme="minorBidi"/>
          <w:sz w:val="22"/>
          <w:szCs w:val="22"/>
        </w:rPr>
        <w:t xml:space="preserve"> Undergraduate Curriculum</w:t>
      </w:r>
    </w:p>
    <w:p w14:paraId="557543DC" w14:textId="0AF64BB0" w:rsidR="002C5B42" w:rsidRPr="00F8565D" w:rsidRDefault="002C5B42" w:rsidP="00BE2383">
      <w:pPr>
        <w:pStyle w:val="NormalWeb"/>
        <w:numPr>
          <w:ilvl w:val="0"/>
          <w:numId w:val="2"/>
        </w:numPr>
        <w:spacing w:line="360" w:lineRule="auto"/>
        <w:rPr>
          <w:rFonts w:asciiTheme="minorBidi" w:hAnsiTheme="minorBidi" w:cstheme="minorBidi"/>
          <w:sz w:val="22"/>
          <w:szCs w:val="22"/>
        </w:rPr>
      </w:pPr>
      <w:r w:rsidRPr="00F8565D">
        <w:rPr>
          <w:rFonts w:asciiTheme="minorBidi" w:hAnsiTheme="minorBidi" w:cstheme="minorBidi"/>
          <w:sz w:val="22"/>
          <w:szCs w:val="22"/>
        </w:rPr>
        <w:t>Continual Self-directed Development</w:t>
      </w:r>
    </w:p>
    <w:p w14:paraId="25C24707" w14:textId="6C18C6B1" w:rsidR="002C5B42" w:rsidRPr="00F8565D" w:rsidRDefault="002C5B42" w:rsidP="000B7C02">
      <w:pPr>
        <w:pStyle w:val="NormalWeb"/>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However, further interpretation </w:t>
      </w:r>
      <w:r w:rsidR="00834578" w:rsidRPr="00F8565D">
        <w:rPr>
          <w:rFonts w:asciiTheme="minorBidi" w:hAnsiTheme="minorBidi" w:cstheme="minorBidi"/>
          <w:sz w:val="22"/>
          <w:szCs w:val="22"/>
        </w:rPr>
        <w:t>revealed</w:t>
      </w:r>
      <w:r w:rsidRPr="00F8565D">
        <w:rPr>
          <w:rFonts w:asciiTheme="minorBidi" w:hAnsiTheme="minorBidi" w:cstheme="minorBidi"/>
          <w:sz w:val="22"/>
          <w:szCs w:val="22"/>
        </w:rPr>
        <w:t xml:space="preserve"> significant conceptual overlap. To provide greater analytical clarity and </w:t>
      </w:r>
      <w:r w:rsidR="00654AFA" w:rsidRPr="00F8565D">
        <w:rPr>
          <w:rFonts w:asciiTheme="minorBidi" w:hAnsiTheme="minorBidi" w:cstheme="minorBidi"/>
          <w:sz w:val="22"/>
          <w:szCs w:val="22"/>
        </w:rPr>
        <w:t xml:space="preserve">to </w:t>
      </w:r>
      <w:r w:rsidRPr="00F8565D">
        <w:rPr>
          <w:rFonts w:asciiTheme="minorBidi" w:hAnsiTheme="minorBidi" w:cstheme="minorBidi"/>
          <w:sz w:val="22"/>
          <w:szCs w:val="22"/>
        </w:rPr>
        <w:t>highlight the interconnections between ideas, they were refined into four overarching themes</w:t>
      </w:r>
      <w:r w:rsidR="008D0EF3" w:rsidRPr="00F8565D">
        <w:rPr>
          <w:rFonts w:asciiTheme="minorBidi" w:hAnsiTheme="minorBidi" w:cstheme="minorBidi"/>
          <w:sz w:val="22"/>
          <w:szCs w:val="22"/>
        </w:rPr>
        <w:t xml:space="preserve"> (Figure 1</w:t>
      </w:r>
      <w:r w:rsidR="00962AEE">
        <w:rPr>
          <w:rFonts w:asciiTheme="minorBidi" w:hAnsiTheme="minorBidi" w:cstheme="minorBidi"/>
          <w:sz w:val="22"/>
          <w:szCs w:val="22"/>
        </w:rPr>
        <w:t>4</w:t>
      </w:r>
      <w:r w:rsidR="008D0EF3" w:rsidRPr="00F8565D">
        <w:rPr>
          <w:rFonts w:asciiTheme="minorBidi" w:hAnsiTheme="minorBidi" w:cstheme="minorBidi"/>
          <w:sz w:val="22"/>
          <w:szCs w:val="22"/>
        </w:rPr>
        <w:t>)</w:t>
      </w:r>
      <w:r w:rsidRPr="00F8565D">
        <w:rPr>
          <w:rFonts w:asciiTheme="minorBidi" w:hAnsiTheme="minorBidi" w:cstheme="minorBidi"/>
          <w:sz w:val="22"/>
          <w:szCs w:val="22"/>
        </w:rPr>
        <w:t>. This process aligns with Braun and Clarkes (2021) recommendation that themes should represent coherent, meaningful patterns in the data, rather than remain as fragmented codes.</w:t>
      </w:r>
    </w:p>
    <w:p w14:paraId="1084AA1A" w14:textId="146BADDA" w:rsidR="002C5B42" w:rsidRPr="00F8565D" w:rsidRDefault="002C5B42" w:rsidP="00F54D6A">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The four overarching themes are as follows:</w:t>
      </w:r>
    </w:p>
    <w:p w14:paraId="01F93846" w14:textId="4FAB3FF5" w:rsidR="002C5B42" w:rsidRPr="00F8565D" w:rsidRDefault="002C5B42" w:rsidP="00BE2383">
      <w:pPr>
        <w:pStyle w:val="NormalWeb"/>
        <w:numPr>
          <w:ilvl w:val="0"/>
          <w:numId w:val="2"/>
        </w:numPr>
        <w:spacing w:line="360" w:lineRule="auto"/>
        <w:rPr>
          <w:rFonts w:asciiTheme="minorBidi" w:hAnsiTheme="minorBidi" w:cstheme="minorBidi"/>
          <w:sz w:val="22"/>
          <w:szCs w:val="22"/>
        </w:rPr>
      </w:pPr>
      <w:r w:rsidRPr="00F8565D">
        <w:rPr>
          <w:rFonts w:asciiTheme="minorBidi" w:hAnsiTheme="minorBidi" w:cstheme="minorBidi"/>
          <w:sz w:val="22"/>
          <w:szCs w:val="22"/>
        </w:rPr>
        <w:t>Vocal Health as a Learning Responsibility from Training through to Professional Career</w:t>
      </w:r>
    </w:p>
    <w:p w14:paraId="15AF1E2B" w14:textId="784B4B79" w:rsidR="002C5B42" w:rsidRPr="00F8565D" w:rsidRDefault="002C5B42" w:rsidP="00BE2383">
      <w:pPr>
        <w:pStyle w:val="NormalWeb"/>
        <w:numPr>
          <w:ilvl w:val="0"/>
          <w:numId w:val="2"/>
        </w:numPr>
        <w:spacing w:line="360" w:lineRule="auto"/>
        <w:rPr>
          <w:rFonts w:asciiTheme="minorBidi" w:hAnsiTheme="minorBidi" w:cstheme="minorBidi"/>
          <w:sz w:val="22"/>
          <w:szCs w:val="22"/>
        </w:rPr>
      </w:pPr>
      <w:r w:rsidRPr="00F8565D">
        <w:rPr>
          <w:rFonts w:asciiTheme="minorBidi" w:hAnsiTheme="minorBidi" w:cstheme="minorBidi"/>
          <w:sz w:val="22"/>
          <w:szCs w:val="22"/>
        </w:rPr>
        <w:t>The Interplay of Teaching and Performing</w:t>
      </w:r>
    </w:p>
    <w:p w14:paraId="7B9B5DA2" w14:textId="0AB35D1E" w:rsidR="002C5B42" w:rsidRPr="00F8565D" w:rsidRDefault="002C5B42" w:rsidP="00BE2383">
      <w:pPr>
        <w:pStyle w:val="NormalWeb"/>
        <w:numPr>
          <w:ilvl w:val="0"/>
          <w:numId w:val="2"/>
        </w:numPr>
        <w:spacing w:line="360" w:lineRule="auto"/>
        <w:rPr>
          <w:rFonts w:asciiTheme="minorBidi" w:hAnsiTheme="minorBidi" w:cstheme="minorBidi"/>
          <w:sz w:val="22"/>
          <w:szCs w:val="22"/>
        </w:rPr>
      </w:pPr>
      <w:r w:rsidRPr="00F8565D">
        <w:rPr>
          <w:rFonts w:asciiTheme="minorBidi" w:hAnsiTheme="minorBidi" w:cstheme="minorBidi"/>
          <w:sz w:val="22"/>
          <w:szCs w:val="22"/>
        </w:rPr>
        <w:t>Expanding Biopsychosocial Awareness</w:t>
      </w:r>
    </w:p>
    <w:p w14:paraId="1E07FE13" w14:textId="79AB7E42" w:rsidR="002C5B42" w:rsidRPr="00F8565D" w:rsidRDefault="002C5B42" w:rsidP="00BE2383">
      <w:pPr>
        <w:pStyle w:val="NormalWeb"/>
        <w:numPr>
          <w:ilvl w:val="0"/>
          <w:numId w:val="2"/>
        </w:numPr>
        <w:spacing w:line="360" w:lineRule="auto"/>
        <w:rPr>
          <w:rFonts w:asciiTheme="minorBidi" w:hAnsiTheme="minorBidi" w:cstheme="minorBidi"/>
          <w:sz w:val="22"/>
          <w:szCs w:val="22"/>
        </w:rPr>
      </w:pPr>
      <w:r w:rsidRPr="00F8565D">
        <w:rPr>
          <w:rFonts w:asciiTheme="minorBidi" w:hAnsiTheme="minorBidi" w:cstheme="minorBidi"/>
          <w:sz w:val="22"/>
          <w:szCs w:val="22"/>
        </w:rPr>
        <w:t>Lifelong, Self-Directed Learning</w:t>
      </w:r>
    </w:p>
    <w:p w14:paraId="40AE0FEF" w14:textId="419E24FE" w:rsidR="00F04572" w:rsidRPr="00F8565D" w:rsidRDefault="00F04572" w:rsidP="000B7C02">
      <w:pPr>
        <w:pStyle w:val="NormalWeb"/>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These themes reflect a developmental trajectory in participants’ awareness and understanding of vocal health, alongside systemic gaps in training and ongoing professional challenges. The discussion below considers each theme in relation to existing literature and the study’s central aim: to explore how vocal health is </w:t>
      </w:r>
      <w:r w:rsidR="003618CE" w:rsidRPr="00F8565D">
        <w:rPr>
          <w:rFonts w:asciiTheme="minorBidi" w:hAnsiTheme="minorBidi" w:cstheme="minorBidi"/>
          <w:sz w:val="22"/>
          <w:szCs w:val="22"/>
        </w:rPr>
        <w:t>perceived</w:t>
      </w:r>
      <w:r w:rsidRPr="00F8565D">
        <w:rPr>
          <w:rFonts w:asciiTheme="minorBidi" w:hAnsiTheme="minorBidi" w:cstheme="minorBidi"/>
          <w:sz w:val="22"/>
          <w:szCs w:val="22"/>
        </w:rPr>
        <w:t xml:space="preserve"> within UK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training and professional contexts, with a view to supporting long-term career </w:t>
      </w:r>
      <w:r w:rsidR="003618CE" w:rsidRPr="00F8565D">
        <w:rPr>
          <w:rFonts w:asciiTheme="minorBidi" w:hAnsiTheme="minorBidi" w:cstheme="minorBidi"/>
          <w:sz w:val="22"/>
          <w:szCs w:val="22"/>
        </w:rPr>
        <w:t xml:space="preserve">vocal </w:t>
      </w:r>
      <w:r w:rsidRPr="00F8565D">
        <w:rPr>
          <w:rFonts w:asciiTheme="minorBidi" w:hAnsiTheme="minorBidi" w:cstheme="minorBidi"/>
          <w:sz w:val="22"/>
          <w:szCs w:val="22"/>
        </w:rPr>
        <w:t>sustainability.</w:t>
      </w:r>
    </w:p>
    <w:p w14:paraId="53BF748E" w14:textId="19DEA2FC" w:rsidR="002C5B42" w:rsidRPr="00F8565D" w:rsidRDefault="006C6BD9" w:rsidP="00065EAE">
      <w:pPr>
        <w:pStyle w:val="Heading3"/>
        <w:ind w:firstLine="360"/>
        <w:rPr>
          <w:rFonts w:asciiTheme="minorBidi" w:hAnsiTheme="minorBidi" w:cstheme="minorBidi"/>
          <w:sz w:val="22"/>
          <w:szCs w:val="22"/>
        </w:rPr>
      </w:pPr>
      <w:bookmarkStart w:id="104" w:name="_Toc206445025"/>
      <w:bookmarkStart w:id="105" w:name="_Toc206610675"/>
      <w:r w:rsidRPr="00F8565D">
        <w:rPr>
          <w:rFonts w:asciiTheme="minorBidi" w:hAnsiTheme="minorBidi" w:cstheme="minorBidi"/>
          <w:sz w:val="22"/>
          <w:szCs w:val="22"/>
        </w:rPr>
        <w:t xml:space="preserve">4.2.1 </w:t>
      </w:r>
      <w:r w:rsidR="002C5B42" w:rsidRPr="00F8565D">
        <w:rPr>
          <w:rFonts w:asciiTheme="minorBidi" w:hAnsiTheme="minorBidi" w:cstheme="minorBidi"/>
          <w:sz w:val="22"/>
          <w:szCs w:val="22"/>
        </w:rPr>
        <w:t>Vocal Health as a Learning Responsibility from Training through to Professional Career</w:t>
      </w:r>
      <w:bookmarkEnd w:id="104"/>
      <w:bookmarkEnd w:id="105"/>
    </w:p>
    <w:p w14:paraId="2CE455ED" w14:textId="33C8CC9A" w:rsidR="00F04572" w:rsidRPr="00F8565D" w:rsidRDefault="00F04572"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A prominent finding was that participants’ awareness of vocal health substantially increased after graduation. Despite all having completed formal training, there was a shared sentiment that undergraduate education did not sufficiently prepare them to manage their voices in the reality of professional or educational settings. Vocal health, according to multiple participants, became a matter of necessity rather than proactive preparedness. One participant reflected, </w:t>
      </w:r>
      <w:r w:rsidRPr="00F8565D">
        <w:rPr>
          <w:rStyle w:val="Emphasis"/>
          <w:rFonts w:asciiTheme="minorBidi" w:hAnsiTheme="minorBidi" w:cstheme="minorBidi"/>
          <w:i w:val="0"/>
          <w:iCs w:val="0"/>
          <w:sz w:val="22"/>
          <w:szCs w:val="22"/>
        </w:rPr>
        <w:t>“I didn’t really know what vocal health actually meant until I started teaching and burning out”</w:t>
      </w:r>
      <w:r w:rsidRPr="00F8565D">
        <w:rPr>
          <w:rFonts w:asciiTheme="minorBidi" w:hAnsiTheme="minorBidi" w:cstheme="minorBidi"/>
          <w:sz w:val="22"/>
          <w:szCs w:val="22"/>
        </w:rPr>
        <w:t xml:space="preserve"> (Participant I), while another added, </w:t>
      </w:r>
      <w:r w:rsidRPr="00F8565D">
        <w:rPr>
          <w:rStyle w:val="Emphasis"/>
          <w:rFonts w:asciiTheme="minorBidi" w:hAnsiTheme="minorBidi" w:cstheme="minorBidi"/>
          <w:i w:val="0"/>
          <w:iCs w:val="0"/>
          <w:sz w:val="22"/>
          <w:szCs w:val="22"/>
        </w:rPr>
        <w:t xml:space="preserve">“You’re just told to steam, </w:t>
      </w:r>
      <w:r w:rsidRPr="00F8565D">
        <w:rPr>
          <w:rStyle w:val="Emphasis"/>
          <w:rFonts w:asciiTheme="minorBidi" w:hAnsiTheme="minorBidi" w:cstheme="minorBidi"/>
          <w:i w:val="0"/>
          <w:iCs w:val="0"/>
          <w:sz w:val="22"/>
          <w:szCs w:val="22"/>
        </w:rPr>
        <w:lastRenderedPageBreak/>
        <w:t>rest, don’t overdo it… but not how to manage that in real life”</w:t>
      </w:r>
      <w:r w:rsidRPr="00F8565D">
        <w:rPr>
          <w:rFonts w:asciiTheme="minorBidi" w:hAnsiTheme="minorBidi" w:cstheme="minorBidi"/>
          <w:sz w:val="22"/>
          <w:szCs w:val="22"/>
        </w:rPr>
        <w:t xml:space="preserve"> (Participant J). This echoes research by LeBorgne and Rosenberg (2014), who stress</w:t>
      </w:r>
      <w:r w:rsidR="003618CE" w:rsidRPr="00F8565D">
        <w:rPr>
          <w:rFonts w:asciiTheme="minorBidi" w:hAnsiTheme="minorBidi" w:cstheme="minorBidi"/>
          <w:sz w:val="22"/>
          <w:szCs w:val="22"/>
        </w:rPr>
        <w:t>ed</w:t>
      </w:r>
      <w:r w:rsidRPr="00F8565D">
        <w:rPr>
          <w:rFonts w:asciiTheme="minorBidi" w:hAnsiTheme="minorBidi" w:cstheme="minorBidi"/>
          <w:sz w:val="22"/>
          <w:szCs w:val="22"/>
        </w:rPr>
        <w:t xml:space="preserve"> that vocal health education must move beyond generic advice towards practical and individualised </w:t>
      </w:r>
      <w:r w:rsidR="00C07FD6" w:rsidRPr="00F8565D">
        <w:rPr>
          <w:rFonts w:asciiTheme="minorBidi" w:hAnsiTheme="minorBidi" w:cstheme="minorBidi"/>
          <w:sz w:val="22"/>
          <w:szCs w:val="22"/>
        </w:rPr>
        <w:t>strategies.</w:t>
      </w:r>
      <w:r w:rsidRPr="00F8565D">
        <w:rPr>
          <w:rFonts w:asciiTheme="minorBidi" w:hAnsiTheme="minorBidi" w:cstheme="minorBidi"/>
          <w:sz w:val="22"/>
          <w:szCs w:val="22"/>
        </w:rPr>
        <w:t xml:space="preserve"> The theme underlines a reactive rather than preventative culture, raising questions about the </w:t>
      </w:r>
      <w:r w:rsidR="00654AFA" w:rsidRPr="00F8565D">
        <w:rPr>
          <w:rFonts w:asciiTheme="minorBidi" w:hAnsiTheme="minorBidi" w:cstheme="minorBidi"/>
          <w:sz w:val="22"/>
          <w:szCs w:val="22"/>
        </w:rPr>
        <w:t xml:space="preserve">efficiency </w:t>
      </w:r>
      <w:r w:rsidRPr="00F8565D">
        <w:rPr>
          <w:rFonts w:asciiTheme="minorBidi" w:hAnsiTheme="minorBidi" w:cstheme="minorBidi"/>
          <w:sz w:val="22"/>
          <w:szCs w:val="22"/>
        </w:rPr>
        <w:t>of current pedagogical models in preparing students for the vocal demands of p</w:t>
      </w:r>
      <w:r w:rsidR="003618CE" w:rsidRPr="00F8565D">
        <w:rPr>
          <w:rFonts w:asciiTheme="minorBidi" w:hAnsiTheme="minorBidi" w:cstheme="minorBidi"/>
          <w:sz w:val="22"/>
          <w:szCs w:val="22"/>
        </w:rPr>
        <w:t>rofessional</w:t>
      </w:r>
      <w:r w:rsidRPr="00F8565D">
        <w:rPr>
          <w:rFonts w:asciiTheme="minorBidi" w:hAnsiTheme="minorBidi" w:cstheme="minorBidi"/>
          <w:sz w:val="22"/>
          <w:szCs w:val="22"/>
        </w:rPr>
        <w:t xml:space="preserve"> careers</w:t>
      </w:r>
      <w:r w:rsidR="00C07FD6" w:rsidRPr="00F8565D">
        <w:rPr>
          <w:rFonts w:asciiTheme="minorBidi" w:hAnsiTheme="minorBidi" w:cstheme="minorBidi"/>
          <w:sz w:val="22"/>
          <w:szCs w:val="22"/>
        </w:rPr>
        <w:t xml:space="preserve"> (Vermeulen, 2022; Ramos et al, 2025)</w:t>
      </w:r>
      <w:r w:rsidRPr="00F8565D">
        <w:rPr>
          <w:rFonts w:asciiTheme="minorBidi" w:hAnsiTheme="minorBidi" w:cstheme="minorBidi"/>
          <w:sz w:val="22"/>
          <w:szCs w:val="22"/>
        </w:rPr>
        <w:t>.</w:t>
      </w:r>
    </w:p>
    <w:p w14:paraId="2C79429E" w14:textId="4277796D" w:rsidR="002C5B42" w:rsidRPr="00F8565D" w:rsidRDefault="006C6BD9" w:rsidP="00065EAE">
      <w:pPr>
        <w:pStyle w:val="Heading3"/>
        <w:ind w:firstLine="720"/>
        <w:rPr>
          <w:rFonts w:asciiTheme="minorBidi" w:hAnsiTheme="minorBidi" w:cstheme="minorBidi"/>
          <w:sz w:val="22"/>
          <w:szCs w:val="22"/>
        </w:rPr>
      </w:pPr>
      <w:bookmarkStart w:id="106" w:name="_Toc206445026"/>
      <w:bookmarkStart w:id="107" w:name="_Toc206610676"/>
      <w:r w:rsidRPr="00F8565D">
        <w:rPr>
          <w:rFonts w:asciiTheme="minorBidi" w:hAnsiTheme="minorBidi" w:cstheme="minorBidi"/>
          <w:sz w:val="22"/>
          <w:szCs w:val="22"/>
        </w:rPr>
        <w:t xml:space="preserve">4.2.2 </w:t>
      </w:r>
      <w:r w:rsidR="002C5B42" w:rsidRPr="00F8565D">
        <w:rPr>
          <w:rFonts w:asciiTheme="minorBidi" w:hAnsiTheme="minorBidi" w:cstheme="minorBidi"/>
          <w:sz w:val="22"/>
          <w:szCs w:val="22"/>
        </w:rPr>
        <w:t>The Interplay of Teaching and Performing</w:t>
      </w:r>
      <w:bookmarkEnd w:id="106"/>
      <w:bookmarkEnd w:id="107"/>
    </w:p>
    <w:p w14:paraId="65845B46" w14:textId="38039332" w:rsidR="00F04572" w:rsidRPr="00F8565D" w:rsidRDefault="00F04572"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All interviewees acknowledged teaching as a crucial element of their professional lives</w:t>
      </w:r>
      <w:r w:rsidR="003618CE" w:rsidRPr="00F8565D">
        <w:rPr>
          <w:rFonts w:asciiTheme="minorBidi" w:hAnsiTheme="minorBidi" w:cstheme="minorBidi"/>
          <w:sz w:val="22"/>
          <w:szCs w:val="22"/>
        </w:rPr>
        <w:t xml:space="preserve">, they </w:t>
      </w:r>
      <w:r w:rsidRPr="00F8565D">
        <w:rPr>
          <w:rFonts w:asciiTheme="minorBidi" w:hAnsiTheme="minorBidi" w:cstheme="minorBidi"/>
          <w:sz w:val="22"/>
          <w:szCs w:val="22"/>
        </w:rPr>
        <w:t>value</w:t>
      </w:r>
      <w:r w:rsidR="003618CE" w:rsidRPr="00F8565D">
        <w:rPr>
          <w:rFonts w:asciiTheme="minorBidi" w:hAnsiTheme="minorBidi" w:cstheme="minorBidi"/>
          <w:sz w:val="22"/>
          <w:szCs w:val="22"/>
        </w:rPr>
        <w:t xml:space="preserve"> teaching</w:t>
      </w:r>
      <w:r w:rsidRPr="00F8565D">
        <w:rPr>
          <w:rFonts w:asciiTheme="minorBidi" w:hAnsiTheme="minorBidi" w:cstheme="minorBidi"/>
          <w:sz w:val="22"/>
          <w:szCs w:val="22"/>
        </w:rPr>
        <w:t xml:space="preserve"> for its financial stability and pedagogical reinforcement, yet simultaneously recognised as a source of vocal fatigu</w:t>
      </w:r>
      <w:r w:rsidR="00616C29" w:rsidRPr="00F8565D">
        <w:rPr>
          <w:rFonts w:asciiTheme="minorBidi" w:hAnsiTheme="minorBidi" w:cstheme="minorBidi"/>
          <w:sz w:val="22"/>
          <w:szCs w:val="22"/>
        </w:rPr>
        <w:t>e</w:t>
      </w:r>
      <w:r w:rsidRPr="00F8565D">
        <w:rPr>
          <w:rFonts w:asciiTheme="minorBidi" w:hAnsiTheme="minorBidi" w:cstheme="minorBidi"/>
          <w:sz w:val="22"/>
          <w:szCs w:val="22"/>
        </w:rPr>
        <w:t>. The participants identified the paradoxical nature of teaching</w:t>
      </w:r>
      <w:r w:rsidR="003618CE" w:rsidRPr="00F8565D">
        <w:rPr>
          <w:rFonts w:asciiTheme="minorBidi" w:hAnsiTheme="minorBidi" w:cstheme="minorBidi"/>
          <w:sz w:val="22"/>
          <w:szCs w:val="22"/>
        </w:rPr>
        <w:t>;</w:t>
      </w:r>
      <w:r w:rsidRPr="00F8565D">
        <w:rPr>
          <w:rFonts w:asciiTheme="minorBidi" w:hAnsiTheme="minorBidi" w:cstheme="minorBidi"/>
          <w:sz w:val="22"/>
          <w:szCs w:val="22"/>
        </w:rPr>
        <w:t xml:space="preserve"> while it sharpens technical awareness</w:t>
      </w:r>
      <w:r w:rsidR="003618CE" w:rsidRPr="00F8565D">
        <w:rPr>
          <w:rFonts w:asciiTheme="minorBidi" w:hAnsiTheme="minorBidi" w:cstheme="minorBidi"/>
          <w:sz w:val="22"/>
          <w:szCs w:val="22"/>
        </w:rPr>
        <w:t>;</w:t>
      </w:r>
      <w:r w:rsidRPr="00F8565D">
        <w:rPr>
          <w:rFonts w:asciiTheme="minorBidi" w:hAnsiTheme="minorBidi" w:cstheme="minorBidi"/>
          <w:sz w:val="22"/>
          <w:szCs w:val="22"/>
        </w:rPr>
        <w:t xml:space="preserve"> it also introduces a new layer of vocal strain. Participant H remarked, </w:t>
      </w:r>
      <w:r w:rsidRPr="00F8565D">
        <w:rPr>
          <w:rStyle w:val="Emphasis"/>
          <w:rFonts w:asciiTheme="minorBidi" w:hAnsiTheme="minorBidi" w:cstheme="minorBidi"/>
          <w:i w:val="0"/>
          <w:iCs w:val="0"/>
          <w:sz w:val="22"/>
          <w:szCs w:val="22"/>
        </w:rPr>
        <w:t>“When you’re demonstrating all day, your technique has to be even better,”</w:t>
      </w:r>
      <w:r w:rsidRPr="00F8565D">
        <w:rPr>
          <w:rFonts w:asciiTheme="minorBidi" w:hAnsiTheme="minorBidi" w:cstheme="minorBidi"/>
          <w:sz w:val="22"/>
          <w:szCs w:val="22"/>
        </w:rPr>
        <w:t xml:space="preserve"> highlighting that consistent technical accuracy becomes essential under high vocal load. However, others noted a lack of pedagogical training regarding voice use: </w:t>
      </w:r>
      <w:r w:rsidRPr="00F8565D">
        <w:rPr>
          <w:rStyle w:val="Emphasis"/>
          <w:rFonts w:asciiTheme="minorBidi" w:hAnsiTheme="minorBidi" w:cstheme="minorBidi"/>
          <w:i w:val="0"/>
          <w:iCs w:val="0"/>
          <w:sz w:val="22"/>
          <w:szCs w:val="22"/>
        </w:rPr>
        <w:t xml:space="preserve">“You don’t get taught how to teach </w:t>
      </w:r>
      <w:r w:rsidR="003618CE" w:rsidRPr="00F8565D">
        <w:rPr>
          <w:rStyle w:val="Emphasis"/>
          <w:rFonts w:asciiTheme="minorBidi" w:hAnsiTheme="minorBidi" w:cstheme="minorBidi"/>
          <w:i w:val="0"/>
          <w:iCs w:val="0"/>
          <w:sz w:val="22"/>
          <w:szCs w:val="22"/>
        </w:rPr>
        <w:t xml:space="preserve">the voice alongside a professional career </w:t>
      </w:r>
      <w:r w:rsidRPr="00F8565D">
        <w:rPr>
          <w:rStyle w:val="Emphasis"/>
          <w:rFonts w:asciiTheme="minorBidi" w:hAnsiTheme="minorBidi" w:cstheme="minorBidi"/>
          <w:i w:val="0"/>
          <w:iCs w:val="0"/>
          <w:sz w:val="22"/>
          <w:szCs w:val="22"/>
        </w:rPr>
        <w:t>without hurting yourself”</w:t>
      </w:r>
      <w:r w:rsidRPr="00F8565D">
        <w:rPr>
          <w:rFonts w:asciiTheme="minorBidi" w:hAnsiTheme="minorBidi" w:cstheme="minorBidi"/>
          <w:sz w:val="22"/>
          <w:szCs w:val="22"/>
        </w:rPr>
        <w:t xml:space="preserve"> (Participant I). This resonates with findings from Welham and Maclagan (2003), who suggest that vocal load in teaching roles is often underestimated in training, despite it being a significant occupational hazard. The dual role of teacher and performer thus requires tailored preparation, yet this is currently underrepresented in </w:t>
      </w:r>
      <w:r w:rsidR="003618CE" w:rsidRPr="00F8565D">
        <w:rPr>
          <w:rFonts w:asciiTheme="minorBidi" w:hAnsiTheme="minorBidi" w:cstheme="minorBidi"/>
          <w:sz w:val="22"/>
          <w:szCs w:val="22"/>
        </w:rPr>
        <w:t xml:space="preserve">MT </w:t>
      </w:r>
      <w:r w:rsidRPr="00F8565D">
        <w:rPr>
          <w:rFonts w:asciiTheme="minorBidi" w:hAnsiTheme="minorBidi" w:cstheme="minorBidi"/>
          <w:sz w:val="22"/>
          <w:szCs w:val="22"/>
        </w:rPr>
        <w:t>curricula</w:t>
      </w:r>
      <w:r w:rsidR="006946D7" w:rsidRPr="00F8565D">
        <w:rPr>
          <w:rFonts w:asciiTheme="minorBidi" w:hAnsiTheme="minorBidi" w:cstheme="minorBidi"/>
          <w:sz w:val="22"/>
          <w:szCs w:val="22"/>
        </w:rPr>
        <w:t xml:space="preserve"> (Gerbi, 2021)</w:t>
      </w:r>
      <w:r w:rsidRPr="00F8565D">
        <w:rPr>
          <w:rFonts w:asciiTheme="minorBidi" w:hAnsiTheme="minorBidi" w:cstheme="minorBidi"/>
          <w:sz w:val="22"/>
          <w:szCs w:val="22"/>
        </w:rPr>
        <w:t>.</w:t>
      </w:r>
      <w:r w:rsidR="006946D7" w:rsidRPr="00F8565D">
        <w:rPr>
          <w:rFonts w:asciiTheme="minorBidi" w:hAnsiTheme="minorBidi" w:cstheme="minorBidi"/>
          <w:sz w:val="22"/>
          <w:szCs w:val="22"/>
        </w:rPr>
        <w:t xml:space="preserve"> It is considered a normal transition into working within </w:t>
      </w:r>
      <w:r w:rsidR="00C43FAA" w:rsidRPr="00F8565D">
        <w:rPr>
          <w:rFonts w:asciiTheme="minorBidi" w:hAnsiTheme="minorBidi" w:cstheme="minorBidi"/>
          <w:sz w:val="22"/>
          <w:szCs w:val="22"/>
        </w:rPr>
        <w:t>MT</w:t>
      </w:r>
      <w:r w:rsidR="006946D7" w:rsidRPr="00F8565D">
        <w:rPr>
          <w:rFonts w:asciiTheme="minorBidi" w:hAnsiTheme="minorBidi" w:cstheme="minorBidi"/>
          <w:sz w:val="22"/>
          <w:szCs w:val="22"/>
        </w:rPr>
        <w:t xml:space="preserve"> to work alongside auditioning. Many of these roles orientate around teaching </w:t>
      </w:r>
      <w:r w:rsidR="00C16C01" w:rsidRPr="00F8565D">
        <w:rPr>
          <w:rFonts w:asciiTheme="minorBidi" w:hAnsiTheme="minorBidi" w:cstheme="minorBidi"/>
          <w:sz w:val="22"/>
          <w:szCs w:val="22"/>
        </w:rPr>
        <w:t>MT</w:t>
      </w:r>
      <w:r w:rsidR="006946D7" w:rsidRPr="00F8565D">
        <w:rPr>
          <w:rFonts w:asciiTheme="minorBidi" w:hAnsiTheme="minorBidi" w:cstheme="minorBidi"/>
          <w:sz w:val="22"/>
          <w:szCs w:val="22"/>
        </w:rPr>
        <w:t xml:space="preserve"> as financial instability can be a concern for growing performers (Spotlight, 2025). An area for further study could be researching into the proportion of performers who also teach, and the effect this has on their vocal function. </w:t>
      </w:r>
    </w:p>
    <w:p w14:paraId="3E0F3189" w14:textId="49D7C07A" w:rsidR="00C43FAA" w:rsidRPr="00F8565D" w:rsidRDefault="00F04572" w:rsidP="00BF6FB7">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Participants also challenged the binary categorisation of performer versus educator, instead describing an integrated identity that spans both roles. Performance experience was frequently cited as enriching pedagogical practice, while teaching informed vocal self-care during performance. </w:t>
      </w:r>
      <w:r w:rsidRPr="00F8565D">
        <w:rPr>
          <w:rStyle w:val="Emphasis"/>
          <w:rFonts w:asciiTheme="minorBidi" w:hAnsiTheme="minorBidi" w:cstheme="minorBidi"/>
          <w:i w:val="0"/>
          <w:iCs w:val="0"/>
          <w:sz w:val="22"/>
          <w:szCs w:val="22"/>
        </w:rPr>
        <w:t>“I bring my stage experience into the room</w:t>
      </w:r>
      <w:r w:rsidR="003618CE" w:rsidRPr="00F8565D">
        <w:rPr>
          <w:rStyle w:val="Emphasis"/>
          <w:rFonts w:asciiTheme="minorBidi" w:hAnsiTheme="minorBidi" w:cstheme="minorBidi"/>
          <w:i w:val="0"/>
          <w:iCs w:val="0"/>
          <w:sz w:val="22"/>
          <w:szCs w:val="22"/>
        </w:rPr>
        <w:t xml:space="preserve">, </w:t>
      </w:r>
      <w:r w:rsidRPr="00F8565D">
        <w:rPr>
          <w:rStyle w:val="Emphasis"/>
          <w:rFonts w:asciiTheme="minorBidi" w:hAnsiTheme="minorBidi" w:cstheme="minorBidi"/>
          <w:i w:val="0"/>
          <w:iCs w:val="0"/>
          <w:sz w:val="22"/>
          <w:szCs w:val="22"/>
        </w:rPr>
        <w:t>but I also know now how to look after myself better when performing because I teach,”</w:t>
      </w:r>
      <w:r w:rsidRPr="00F8565D">
        <w:rPr>
          <w:rFonts w:asciiTheme="minorBidi" w:hAnsiTheme="minorBidi" w:cstheme="minorBidi"/>
          <w:sz w:val="22"/>
          <w:szCs w:val="22"/>
        </w:rPr>
        <w:t xml:space="preserve"> shared Participant J. Yet, training pathways rarely acknowledged this blended career reality. </w:t>
      </w:r>
      <w:r w:rsidRPr="00F8565D">
        <w:rPr>
          <w:rStyle w:val="Emphasis"/>
          <w:rFonts w:asciiTheme="minorBidi" w:hAnsiTheme="minorBidi" w:cstheme="minorBidi"/>
          <w:i w:val="0"/>
          <w:iCs w:val="0"/>
          <w:sz w:val="22"/>
          <w:szCs w:val="22"/>
        </w:rPr>
        <w:t>“I feel like training never acknowledged how many of us would end up doing both [teaching and performing]”</w:t>
      </w:r>
      <w:r w:rsidRPr="00F8565D">
        <w:rPr>
          <w:rFonts w:asciiTheme="minorBidi" w:hAnsiTheme="minorBidi" w:cstheme="minorBidi"/>
          <w:sz w:val="22"/>
          <w:szCs w:val="22"/>
        </w:rPr>
        <w:t xml:space="preserve"> (Participant H). This theme aligns with the work of </w:t>
      </w:r>
      <w:r w:rsidR="004B06D6">
        <w:rPr>
          <w:rFonts w:asciiTheme="minorBidi" w:hAnsiTheme="minorBidi" w:cstheme="minorBidi"/>
          <w:sz w:val="22"/>
          <w:szCs w:val="22"/>
        </w:rPr>
        <w:t xml:space="preserve">Westerlund and Gaunt, (2013) </w:t>
      </w:r>
      <w:r w:rsidRPr="00F8565D">
        <w:rPr>
          <w:rFonts w:asciiTheme="minorBidi" w:hAnsiTheme="minorBidi" w:cstheme="minorBidi"/>
          <w:sz w:val="22"/>
          <w:szCs w:val="22"/>
        </w:rPr>
        <w:t>who argue for more flexible, portfolio-based training models that reflect the professional landscape</w:t>
      </w:r>
      <w:r w:rsidR="00C07FD6" w:rsidRPr="00F8565D">
        <w:rPr>
          <w:rFonts w:asciiTheme="minorBidi" w:hAnsiTheme="minorBidi" w:cstheme="minorBidi"/>
          <w:sz w:val="22"/>
          <w:szCs w:val="22"/>
        </w:rPr>
        <w:t xml:space="preserve"> (Forbes, Groosy </w:t>
      </w:r>
      <w:r w:rsidR="0088773A" w:rsidRPr="00F8565D">
        <w:rPr>
          <w:rFonts w:asciiTheme="minorBidi" w:hAnsiTheme="minorBidi" w:cstheme="minorBidi"/>
          <w:sz w:val="22"/>
          <w:szCs w:val="22"/>
        </w:rPr>
        <w:t>and</w:t>
      </w:r>
      <w:r w:rsidR="00C07FD6" w:rsidRPr="00F8565D">
        <w:rPr>
          <w:rFonts w:asciiTheme="minorBidi" w:hAnsiTheme="minorBidi" w:cstheme="minorBidi"/>
          <w:sz w:val="22"/>
          <w:szCs w:val="22"/>
        </w:rPr>
        <w:t xml:space="preserve"> Krause, 2024; </w:t>
      </w:r>
      <w:r w:rsidR="00BF6FB7">
        <w:rPr>
          <w:rFonts w:asciiTheme="minorBidi" w:hAnsiTheme="minorBidi" w:cstheme="minorBidi"/>
          <w:sz w:val="22"/>
          <w:szCs w:val="22"/>
        </w:rPr>
        <w:t>Haldane, 2018</w:t>
      </w:r>
      <w:r w:rsidR="00C07FD6" w:rsidRPr="00F8565D">
        <w:rPr>
          <w:rFonts w:asciiTheme="minorBidi" w:hAnsiTheme="minorBidi" w:cstheme="minorBidi"/>
          <w:sz w:val="22"/>
          <w:szCs w:val="22"/>
        </w:rPr>
        <w:t xml:space="preserve">). </w:t>
      </w:r>
      <w:r w:rsidRPr="00F8565D">
        <w:rPr>
          <w:rFonts w:asciiTheme="minorBidi" w:hAnsiTheme="minorBidi" w:cstheme="minorBidi"/>
          <w:sz w:val="22"/>
          <w:szCs w:val="22"/>
        </w:rPr>
        <w:t xml:space="preserve">The disconnect between training and vocational realities suggests a need for curricular reform that more explicitly prepares </w:t>
      </w:r>
      <w:r w:rsidRPr="00F8565D">
        <w:rPr>
          <w:rFonts w:asciiTheme="minorBidi" w:hAnsiTheme="minorBidi" w:cstheme="minorBidi"/>
          <w:sz w:val="22"/>
          <w:szCs w:val="22"/>
        </w:rPr>
        <w:lastRenderedPageBreak/>
        <w:t>students for hybrid career paths.</w:t>
      </w:r>
      <w:r w:rsidR="00C07FD6" w:rsidRPr="00F8565D">
        <w:rPr>
          <w:rFonts w:asciiTheme="minorBidi" w:hAnsiTheme="minorBidi" w:cstheme="minorBidi"/>
          <w:sz w:val="22"/>
          <w:szCs w:val="22"/>
        </w:rPr>
        <w:t xml:space="preserve"> </w:t>
      </w:r>
      <w:r w:rsidR="006946D7" w:rsidRPr="00F8565D">
        <w:rPr>
          <w:rFonts w:asciiTheme="minorBidi" w:hAnsiTheme="minorBidi" w:cstheme="minorBidi"/>
          <w:sz w:val="22"/>
          <w:szCs w:val="22"/>
        </w:rPr>
        <w:t>According to Musgrave (2020), musicians pay the price of t</w:t>
      </w:r>
      <w:r w:rsidR="00C43FAA" w:rsidRPr="00F8565D">
        <w:rPr>
          <w:rFonts w:asciiTheme="minorBidi" w:hAnsiTheme="minorBidi" w:cstheme="minorBidi"/>
          <w:sz w:val="22"/>
          <w:szCs w:val="22"/>
        </w:rPr>
        <w:t>heir creative occupations with the lack of</w:t>
      </w:r>
      <w:r w:rsidR="006946D7" w:rsidRPr="00F8565D">
        <w:rPr>
          <w:rFonts w:asciiTheme="minorBidi" w:hAnsiTheme="minorBidi" w:cstheme="minorBidi"/>
          <w:sz w:val="22"/>
          <w:szCs w:val="22"/>
        </w:rPr>
        <w:t xml:space="preserve"> financial stability and wellbeing due to the unpredictability of th</w:t>
      </w:r>
      <w:r w:rsidR="00C43FAA" w:rsidRPr="00F8565D">
        <w:rPr>
          <w:rFonts w:asciiTheme="minorBidi" w:hAnsiTheme="minorBidi" w:cstheme="minorBidi"/>
          <w:sz w:val="22"/>
          <w:szCs w:val="22"/>
        </w:rPr>
        <w:t>e MT</w:t>
      </w:r>
      <w:r w:rsidR="006946D7" w:rsidRPr="00F8565D">
        <w:rPr>
          <w:rFonts w:asciiTheme="minorBidi" w:hAnsiTheme="minorBidi" w:cstheme="minorBidi"/>
          <w:sz w:val="22"/>
          <w:szCs w:val="22"/>
        </w:rPr>
        <w:t xml:space="preserve"> industry. This often means working alongside auditioning or working to be able to make pursuing a performing career viable. </w:t>
      </w:r>
    </w:p>
    <w:p w14:paraId="3542D392" w14:textId="19B1E238" w:rsidR="002C5B42" w:rsidRPr="00F8565D" w:rsidRDefault="006C6BD9" w:rsidP="00065EAE">
      <w:pPr>
        <w:pStyle w:val="Heading3"/>
        <w:ind w:firstLine="720"/>
        <w:rPr>
          <w:rFonts w:asciiTheme="minorBidi" w:hAnsiTheme="minorBidi" w:cstheme="minorBidi"/>
          <w:sz w:val="22"/>
          <w:szCs w:val="22"/>
        </w:rPr>
      </w:pPr>
      <w:bookmarkStart w:id="108" w:name="_Toc206445027"/>
      <w:bookmarkStart w:id="109" w:name="_Toc206610677"/>
      <w:r w:rsidRPr="00F8565D">
        <w:rPr>
          <w:rFonts w:asciiTheme="minorBidi" w:hAnsiTheme="minorBidi" w:cstheme="minorBidi"/>
          <w:sz w:val="22"/>
          <w:szCs w:val="22"/>
        </w:rPr>
        <w:t xml:space="preserve">4.2.3 </w:t>
      </w:r>
      <w:r w:rsidR="002C5B42" w:rsidRPr="00F8565D">
        <w:rPr>
          <w:rFonts w:asciiTheme="minorBidi" w:hAnsiTheme="minorBidi" w:cstheme="minorBidi"/>
          <w:sz w:val="22"/>
          <w:szCs w:val="22"/>
        </w:rPr>
        <w:t>Expanding Biopsychosocial Awareness</w:t>
      </w:r>
      <w:bookmarkEnd w:id="108"/>
      <w:bookmarkEnd w:id="109"/>
    </w:p>
    <w:p w14:paraId="4142622D" w14:textId="18A2A967" w:rsidR="00F04572" w:rsidRPr="00F8565D" w:rsidRDefault="00F04572"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As participants progressed in their careers, they began to adopt a more holistic view of vocal health, encompassing physical, psychological, and social dimensions. This shift towards a biopsychosocial understanding was not instilled during training but developed through personal experience and professional necessity.</w:t>
      </w:r>
      <w:r w:rsidR="00E227FE" w:rsidRPr="00F8565D">
        <w:rPr>
          <w:rFonts w:asciiTheme="minorBidi" w:hAnsiTheme="minorBidi" w:cstheme="minorBidi"/>
          <w:sz w:val="22"/>
          <w:szCs w:val="22"/>
        </w:rPr>
        <w:t xml:space="preserve"> </w:t>
      </w:r>
      <w:r w:rsidR="00010312" w:rsidRPr="00F8565D">
        <w:rPr>
          <w:rFonts w:asciiTheme="minorBidi" w:hAnsiTheme="minorBidi" w:cstheme="minorBidi"/>
          <w:sz w:val="22"/>
          <w:szCs w:val="22"/>
        </w:rPr>
        <w:t xml:space="preserve">This shift </w:t>
      </w:r>
      <w:r w:rsidR="00E227FE" w:rsidRPr="00F8565D">
        <w:rPr>
          <w:rFonts w:asciiTheme="minorBidi" w:hAnsiTheme="minorBidi" w:cstheme="minorBidi"/>
          <w:sz w:val="22"/>
          <w:szCs w:val="22"/>
        </w:rPr>
        <w:t>participants</w:t>
      </w:r>
      <w:r w:rsidR="00010312" w:rsidRPr="00F8565D">
        <w:rPr>
          <w:rFonts w:asciiTheme="minorBidi" w:hAnsiTheme="minorBidi" w:cstheme="minorBidi"/>
          <w:sz w:val="22"/>
          <w:szCs w:val="22"/>
        </w:rPr>
        <w:t xml:space="preserve"> described, from an initial focus on the physical demands of singing to a more biopsychosocial awareness of vocal health, reflects broader discussions in the literature. Wade and Halligan’s (2017) responses to Shakespeare, Watson and Alghaib (2017) </w:t>
      </w:r>
      <w:r w:rsidR="006A493B" w:rsidRPr="00F8565D">
        <w:rPr>
          <w:rFonts w:asciiTheme="minorBidi" w:hAnsiTheme="minorBidi" w:cstheme="minorBidi"/>
          <w:sz w:val="22"/>
          <w:szCs w:val="22"/>
        </w:rPr>
        <w:t>highlights that it is often note the individual domains; biological, psychol</w:t>
      </w:r>
      <w:r w:rsidR="00E227FE" w:rsidRPr="00F8565D">
        <w:rPr>
          <w:rFonts w:asciiTheme="minorBidi" w:hAnsiTheme="minorBidi" w:cstheme="minorBidi"/>
          <w:sz w:val="22"/>
          <w:szCs w:val="22"/>
        </w:rPr>
        <w:t>og</w:t>
      </w:r>
      <w:r w:rsidR="006A493B" w:rsidRPr="00F8565D">
        <w:rPr>
          <w:rFonts w:asciiTheme="minorBidi" w:hAnsiTheme="minorBidi" w:cstheme="minorBidi"/>
          <w:sz w:val="22"/>
          <w:szCs w:val="22"/>
        </w:rPr>
        <w:t>ical, or social; that are the most difficult to grasp, but rather the recognition of their interconnection. The questionnaire findings also echoed this; whilst students tended to identify physical aspects most readily, it was only through career progression that participants reported developing an integrated understanding of how psychological and social factors shape vocal sustainability.</w:t>
      </w:r>
      <w:r w:rsidRPr="00F8565D">
        <w:rPr>
          <w:rFonts w:asciiTheme="minorBidi" w:hAnsiTheme="minorBidi" w:cstheme="minorBidi"/>
          <w:sz w:val="22"/>
          <w:szCs w:val="22"/>
        </w:rPr>
        <w:t xml:space="preserve"> Anxiety, stress, sleep deprivation, and workload management were frequently cited as vocal health factors</w:t>
      </w:r>
      <w:r w:rsidR="006A493B" w:rsidRPr="00F8565D">
        <w:rPr>
          <w:rFonts w:asciiTheme="minorBidi" w:hAnsiTheme="minorBidi" w:cstheme="minorBidi"/>
          <w:sz w:val="22"/>
          <w:szCs w:val="22"/>
        </w:rPr>
        <w:t xml:space="preserve"> by interview participants</w:t>
      </w:r>
      <w:r w:rsidRPr="00F8565D">
        <w:rPr>
          <w:rFonts w:asciiTheme="minorBidi" w:hAnsiTheme="minorBidi" w:cstheme="minorBidi"/>
          <w:sz w:val="22"/>
          <w:szCs w:val="22"/>
        </w:rPr>
        <w:t xml:space="preserve">. </w:t>
      </w:r>
      <w:r w:rsidRPr="00F8565D">
        <w:rPr>
          <w:rStyle w:val="Emphasis"/>
          <w:rFonts w:asciiTheme="minorBidi" w:hAnsiTheme="minorBidi" w:cstheme="minorBidi"/>
          <w:i w:val="0"/>
          <w:iCs w:val="0"/>
          <w:sz w:val="22"/>
          <w:szCs w:val="22"/>
        </w:rPr>
        <w:t>“</w:t>
      </w:r>
      <w:r w:rsidRPr="00F8565D">
        <w:rPr>
          <w:rStyle w:val="Emphasis"/>
          <w:rFonts w:asciiTheme="minorBidi" w:hAnsiTheme="minorBidi" w:cstheme="minorBidi"/>
          <w:sz w:val="22"/>
          <w:szCs w:val="22"/>
        </w:rPr>
        <w:t>I didn't realise how much anxiety affects my voice until I started performing full-time again</w:t>
      </w:r>
      <w:r w:rsidRPr="00F8565D">
        <w:rPr>
          <w:rStyle w:val="Emphasis"/>
          <w:rFonts w:asciiTheme="minorBidi" w:hAnsiTheme="minorBidi" w:cstheme="minorBidi"/>
          <w:i w:val="0"/>
          <w:iCs w:val="0"/>
          <w:sz w:val="22"/>
          <w:szCs w:val="22"/>
        </w:rPr>
        <w:t>”</w:t>
      </w:r>
      <w:r w:rsidRPr="00F8565D">
        <w:rPr>
          <w:rFonts w:asciiTheme="minorBidi" w:hAnsiTheme="minorBidi" w:cstheme="minorBidi"/>
          <w:sz w:val="22"/>
          <w:szCs w:val="22"/>
        </w:rPr>
        <w:t xml:space="preserve"> (Participant I), and </w:t>
      </w:r>
      <w:r w:rsidRPr="00F8565D">
        <w:rPr>
          <w:rStyle w:val="Emphasis"/>
          <w:rFonts w:asciiTheme="minorBidi" w:hAnsiTheme="minorBidi" w:cstheme="minorBidi"/>
          <w:i w:val="0"/>
          <w:iCs w:val="0"/>
          <w:sz w:val="22"/>
          <w:szCs w:val="22"/>
        </w:rPr>
        <w:t>“</w:t>
      </w:r>
      <w:r w:rsidRPr="00F8565D">
        <w:rPr>
          <w:rStyle w:val="Emphasis"/>
          <w:rFonts w:asciiTheme="minorBidi" w:hAnsiTheme="minorBidi" w:cstheme="minorBidi"/>
          <w:sz w:val="22"/>
          <w:szCs w:val="22"/>
        </w:rPr>
        <w:t>No one told me rest was physical and mental</w:t>
      </w:r>
      <w:r w:rsidR="003618CE" w:rsidRPr="00F8565D">
        <w:rPr>
          <w:rStyle w:val="Emphasis"/>
          <w:rFonts w:asciiTheme="minorBidi" w:hAnsiTheme="minorBidi" w:cstheme="minorBidi"/>
          <w:sz w:val="22"/>
          <w:szCs w:val="22"/>
        </w:rPr>
        <w:t xml:space="preserve">, </w:t>
      </w:r>
      <w:r w:rsidRPr="00F8565D">
        <w:rPr>
          <w:rStyle w:val="Emphasis"/>
          <w:rFonts w:asciiTheme="minorBidi" w:hAnsiTheme="minorBidi" w:cstheme="minorBidi"/>
          <w:sz w:val="22"/>
          <w:szCs w:val="22"/>
        </w:rPr>
        <w:t>now I have to protect both</w:t>
      </w:r>
      <w:r w:rsidRPr="00F8565D">
        <w:rPr>
          <w:rStyle w:val="Emphasis"/>
          <w:rFonts w:asciiTheme="minorBidi" w:hAnsiTheme="minorBidi" w:cstheme="minorBidi"/>
          <w:i w:val="0"/>
          <w:iCs w:val="0"/>
          <w:sz w:val="22"/>
          <w:szCs w:val="22"/>
        </w:rPr>
        <w:t>”</w:t>
      </w:r>
      <w:r w:rsidRPr="00F8565D">
        <w:rPr>
          <w:rFonts w:asciiTheme="minorBidi" w:hAnsiTheme="minorBidi" w:cstheme="minorBidi"/>
          <w:sz w:val="22"/>
          <w:szCs w:val="22"/>
        </w:rPr>
        <w:t xml:space="preserve"> (Participant J), </w:t>
      </w:r>
      <w:r w:rsidR="00C43FAA" w:rsidRPr="00F8565D">
        <w:rPr>
          <w:rFonts w:asciiTheme="minorBidi" w:hAnsiTheme="minorBidi" w:cstheme="minorBidi"/>
          <w:sz w:val="22"/>
          <w:szCs w:val="22"/>
        </w:rPr>
        <w:t xml:space="preserve">which </w:t>
      </w:r>
      <w:r w:rsidRPr="00F8565D">
        <w:rPr>
          <w:rFonts w:asciiTheme="minorBidi" w:hAnsiTheme="minorBidi" w:cstheme="minorBidi"/>
          <w:sz w:val="22"/>
          <w:szCs w:val="22"/>
        </w:rPr>
        <w:t>illustrate</w:t>
      </w:r>
      <w:r w:rsidR="00C43FAA" w:rsidRPr="00F8565D">
        <w:rPr>
          <w:rFonts w:asciiTheme="minorBidi" w:hAnsiTheme="minorBidi" w:cstheme="minorBidi"/>
          <w:sz w:val="22"/>
          <w:szCs w:val="22"/>
        </w:rPr>
        <w:t>s a</w:t>
      </w:r>
      <w:r w:rsidRPr="00F8565D">
        <w:rPr>
          <w:rFonts w:asciiTheme="minorBidi" w:hAnsiTheme="minorBidi" w:cstheme="minorBidi"/>
          <w:sz w:val="22"/>
          <w:szCs w:val="22"/>
        </w:rPr>
        <w:t xml:space="preserve"> growing awareness. This echoes the biopsychosocial model outlined by Hilton (2017), which positions vocal health within a broader framework of wellbeing and lifestyle. The participants’ shift toward this perspective underscores the need for integrated training approaches that address </w:t>
      </w:r>
      <w:r w:rsidR="00C43FAA" w:rsidRPr="00F8565D">
        <w:rPr>
          <w:rFonts w:asciiTheme="minorBidi" w:hAnsiTheme="minorBidi" w:cstheme="minorBidi"/>
          <w:sz w:val="22"/>
          <w:szCs w:val="22"/>
        </w:rPr>
        <w:t xml:space="preserve">the </w:t>
      </w:r>
      <w:r w:rsidRPr="00F8565D">
        <w:rPr>
          <w:rFonts w:asciiTheme="minorBidi" w:hAnsiTheme="minorBidi" w:cstheme="minorBidi"/>
          <w:sz w:val="22"/>
          <w:szCs w:val="22"/>
        </w:rPr>
        <w:t>voice within the context of mental health, resilience, and professional stamina.</w:t>
      </w:r>
      <w:r w:rsidR="003618CE" w:rsidRPr="00F8565D">
        <w:rPr>
          <w:rFonts w:asciiTheme="minorBidi" w:hAnsiTheme="minorBidi" w:cstheme="minorBidi"/>
          <w:sz w:val="22"/>
          <w:szCs w:val="22"/>
        </w:rPr>
        <w:t xml:space="preserve"> </w:t>
      </w:r>
    </w:p>
    <w:p w14:paraId="34558E7A" w14:textId="156B1206" w:rsidR="00F04572" w:rsidRPr="00F8565D" w:rsidRDefault="00F04572" w:rsidP="000B7C02">
      <w:pPr>
        <w:pStyle w:val="NormalWeb"/>
        <w:spacing w:line="360" w:lineRule="auto"/>
        <w:ind w:firstLine="720"/>
        <w:rPr>
          <w:rFonts w:asciiTheme="minorBidi" w:hAnsiTheme="minorBidi" w:cstheme="minorBidi"/>
          <w:b/>
          <w:bCs/>
          <w:sz w:val="22"/>
          <w:szCs w:val="22"/>
        </w:rPr>
      </w:pPr>
      <w:r w:rsidRPr="00F8565D">
        <w:rPr>
          <w:rFonts w:asciiTheme="minorBidi" w:hAnsiTheme="minorBidi" w:cstheme="minorBidi"/>
          <w:sz w:val="22"/>
          <w:szCs w:val="22"/>
        </w:rPr>
        <w:t xml:space="preserve">The interviews revealed widespread dissatisfaction with the depth and integration of vocal health education at the undergraduate level. While most participants recalled isolated sessions on tools like steamers or straws, these were not embedded within a cohesive strategy or connected to real-life scenarios. </w:t>
      </w:r>
      <w:r w:rsidRPr="00F8565D">
        <w:rPr>
          <w:rStyle w:val="Emphasis"/>
          <w:rFonts w:asciiTheme="minorBidi" w:hAnsiTheme="minorBidi" w:cstheme="minorBidi"/>
          <w:i w:val="0"/>
          <w:iCs w:val="0"/>
          <w:sz w:val="22"/>
          <w:szCs w:val="22"/>
        </w:rPr>
        <w:t>“There were sessions about steaming and straws… but not how to use them when your week is packed”</w:t>
      </w:r>
      <w:r w:rsidRPr="00F8565D">
        <w:rPr>
          <w:rFonts w:asciiTheme="minorBidi" w:hAnsiTheme="minorBidi" w:cstheme="minorBidi"/>
          <w:sz w:val="22"/>
          <w:szCs w:val="22"/>
        </w:rPr>
        <w:t xml:space="preserve"> (Participant H), and </w:t>
      </w:r>
      <w:r w:rsidRPr="00F8565D">
        <w:rPr>
          <w:rStyle w:val="Emphasis"/>
          <w:rFonts w:asciiTheme="minorBidi" w:hAnsiTheme="minorBidi" w:cstheme="minorBidi"/>
          <w:i w:val="0"/>
          <w:iCs w:val="0"/>
          <w:sz w:val="22"/>
          <w:szCs w:val="22"/>
        </w:rPr>
        <w:t>“We needed integration, not tips”</w:t>
      </w:r>
      <w:r w:rsidRPr="00F8565D">
        <w:rPr>
          <w:rFonts w:asciiTheme="minorBidi" w:hAnsiTheme="minorBidi" w:cstheme="minorBidi"/>
          <w:sz w:val="22"/>
          <w:szCs w:val="22"/>
        </w:rPr>
        <w:t xml:space="preserve"> (Participant I), </w:t>
      </w:r>
      <w:r w:rsidR="00C43FAA" w:rsidRPr="00F8565D">
        <w:rPr>
          <w:rFonts w:asciiTheme="minorBidi" w:hAnsiTheme="minorBidi" w:cstheme="minorBidi"/>
          <w:sz w:val="22"/>
          <w:szCs w:val="22"/>
        </w:rPr>
        <w:t xml:space="preserve">highlight </w:t>
      </w:r>
      <w:r w:rsidRPr="00F8565D">
        <w:rPr>
          <w:rFonts w:asciiTheme="minorBidi" w:hAnsiTheme="minorBidi" w:cstheme="minorBidi"/>
          <w:sz w:val="22"/>
          <w:szCs w:val="22"/>
        </w:rPr>
        <w:t xml:space="preserve">this concern. These reflections support the critiques made by </w:t>
      </w:r>
      <w:r w:rsidR="00C07FD6" w:rsidRPr="00F8565D">
        <w:rPr>
          <w:rFonts w:asciiTheme="minorBidi" w:hAnsiTheme="minorBidi" w:cstheme="minorBidi"/>
          <w:sz w:val="22"/>
          <w:szCs w:val="22"/>
        </w:rPr>
        <w:t>Latham et al (2017)</w:t>
      </w:r>
      <w:r w:rsidRPr="00F8565D">
        <w:rPr>
          <w:rFonts w:asciiTheme="minorBidi" w:hAnsiTheme="minorBidi" w:cstheme="minorBidi"/>
          <w:sz w:val="22"/>
          <w:szCs w:val="22"/>
        </w:rPr>
        <w:t xml:space="preserve"> who warn against tokenistic approaches to vocal health training that offer superficial guidance without contextual application. The participants’ experiences suggest that while awareness of tools is present, the pedagogical delivery lacks sufficient depth and sustainability</w:t>
      </w:r>
      <w:r w:rsidR="00C07FD6" w:rsidRPr="00F8565D">
        <w:rPr>
          <w:rFonts w:asciiTheme="minorBidi" w:hAnsiTheme="minorBidi" w:cstheme="minorBidi"/>
          <w:sz w:val="22"/>
          <w:szCs w:val="22"/>
        </w:rPr>
        <w:t xml:space="preserve"> (Flynn, 2020)</w:t>
      </w:r>
      <w:r w:rsidRPr="00F8565D">
        <w:rPr>
          <w:rFonts w:asciiTheme="minorBidi" w:hAnsiTheme="minorBidi" w:cstheme="minorBidi"/>
          <w:sz w:val="22"/>
          <w:szCs w:val="22"/>
        </w:rPr>
        <w:t xml:space="preserve">. There is a clear call here for curricula to </w:t>
      </w:r>
      <w:r w:rsidRPr="00F8565D">
        <w:rPr>
          <w:rFonts w:asciiTheme="minorBidi" w:hAnsiTheme="minorBidi" w:cstheme="minorBidi"/>
          <w:sz w:val="22"/>
          <w:szCs w:val="22"/>
        </w:rPr>
        <w:lastRenderedPageBreak/>
        <w:t>move beyond passive awareness and toward active, embedded instruction grounded in real-world demands.</w:t>
      </w:r>
      <w:r w:rsidR="003618CE" w:rsidRPr="00F8565D">
        <w:rPr>
          <w:rFonts w:asciiTheme="minorBidi" w:hAnsiTheme="minorBidi" w:cstheme="minorBidi"/>
          <w:sz w:val="22"/>
          <w:szCs w:val="22"/>
        </w:rPr>
        <w:t xml:space="preserve"> </w:t>
      </w:r>
    </w:p>
    <w:p w14:paraId="5147ACC5" w14:textId="14C03882" w:rsidR="00F04572" w:rsidRPr="00F8565D" w:rsidRDefault="006C6BD9" w:rsidP="00065EAE">
      <w:pPr>
        <w:pStyle w:val="Heading3"/>
        <w:ind w:firstLine="720"/>
        <w:rPr>
          <w:rFonts w:asciiTheme="minorBidi" w:hAnsiTheme="minorBidi" w:cstheme="minorBidi"/>
          <w:sz w:val="22"/>
          <w:szCs w:val="22"/>
        </w:rPr>
      </w:pPr>
      <w:bookmarkStart w:id="110" w:name="_Toc206445028"/>
      <w:bookmarkStart w:id="111" w:name="_Toc206610678"/>
      <w:r w:rsidRPr="00F8565D">
        <w:rPr>
          <w:rFonts w:asciiTheme="minorBidi" w:hAnsiTheme="minorBidi" w:cstheme="minorBidi"/>
          <w:sz w:val="22"/>
          <w:szCs w:val="22"/>
        </w:rPr>
        <w:t xml:space="preserve">4.2.4 </w:t>
      </w:r>
      <w:r w:rsidR="002C5B42" w:rsidRPr="00F8565D">
        <w:rPr>
          <w:rFonts w:asciiTheme="minorBidi" w:hAnsiTheme="minorBidi" w:cstheme="minorBidi"/>
          <w:sz w:val="22"/>
          <w:szCs w:val="22"/>
        </w:rPr>
        <w:t xml:space="preserve">Lifelong </w:t>
      </w:r>
      <w:r w:rsidR="00CC4EC4" w:rsidRPr="00F8565D">
        <w:rPr>
          <w:rFonts w:asciiTheme="minorBidi" w:hAnsiTheme="minorBidi" w:cstheme="minorBidi"/>
          <w:sz w:val="22"/>
          <w:szCs w:val="22"/>
        </w:rPr>
        <w:t>Self-Directed</w:t>
      </w:r>
      <w:r w:rsidR="002C5B42" w:rsidRPr="00F8565D">
        <w:rPr>
          <w:rFonts w:asciiTheme="minorBidi" w:hAnsiTheme="minorBidi" w:cstheme="minorBidi"/>
          <w:sz w:val="22"/>
          <w:szCs w:val="22"/>
        </w:rPr>
        <w:t xml:space="preserve"> Learning</w:t>
      </w:r>
      <w:bookmarkEnd w:id="110"/>
      <w:bookmarkEnd w:id="111"/>
    </w:p>
    <w:p w14:paraId="28C00B0C" w14:textId="77777777" w:rsidR="00C43FAA" w:rsidRPr="00F8565D" w:rsidRDefault="00C43FAA" w:rsidP="00F54D6A">
      <w:pPr>
        <w:spacing w:line="360" w:lineRule="auto"/>
        <w:rPr>
          <w:rFonts w:asciiTheme="minorBidi" w:hAnsiTheme="minorBidi" w:cstheme="minorBidi"/>
          <w:sz w:val="22"/>
          <w:szCs w:val="22"/>
        </w:rPr>
      </w:pPr>
    </w:p>
    <w:p w14:paraId="0D10BE8F" w14:textId="2D448282" w:rsidR="00F54D6A" w:rsidRPr="00F8565D" w:rsidRDefault="00F04572"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Finally, all participants emphasised the role of self-education in their vocal health journey. Whether through informal networks, continued professional development (CPD), mentorship, or independent study, each interviewee described a trajectory of post-graduate learning that far exceeded the formal instruction they had received. </w:t>
      </w:r>
      <w:r w:rsidRPr="00F8565D">
        <w:rPr>
          <w:rStyle w:val="Emphasis"/>
          <w:rFonts w:asciiTheme="minorBidi" w:hAnsiTheme="minorBidi" w:cstheme="minorBidi"/>
          <w:i w:val="0"/>
          <w:iCs w:val="0"/>
          <w:sz w:val="22"/>
          <w:szCs w:val="22"/>
        </w:rPr>
        <w:t>“Voice geek groups saved me”</w:t>
      </w:r>
      <w:r w:rsidRPr="00F8565D">
        <w:rPr>
          <w:rFonts w:asciiTheme="minorBidi" w:hAnsiTheme="minorBidi" w:cstheme="minorBidi"/>
          <w:sz w:val="22"/>
          <w:szCs w:val="22"/>
        </w:rPr>
        <w:t xml:space="preserve"> (Participant J), and </w:t>
      </w:r>
      <w:r w:rsidRPr="00F8565D">
        <w:rPr>
          <w:rStyle w:val="Emphasis"/>
          <w:rFonts w:asciiTheme="minorBidi" w:hAnsiTheme="minorBidi" w:cstheme="minorBidi"/>
          <w:i w:val="0"/>
          <w:iCs w:val="0"/>
          <w:sz w:val="22"/>
          <w:szCs w:val="22"/>
        </w:rPr>
        <w:t>“I’ve had to educate myself more than any course did”</w:t>
      </w:r>
      <w:r w:rsidRPr="00F8565D">
        <w:rPr>
          <w:rFonts w:asciiTheme="minorBidi" w:hAnsiTheme="minorBidi" w:cstheme="minorBidi"/>
          <w:sz w:val="22"/>
          <w:szCs w:val="22"/>
        </w:rPr>
        <w:t xml:space="preserve"> (Participant I), highlight</w:t>
      </w:r>
      <w:r w:rsidR="00223C46" w:rsidRPr="00F8565D">
        <w:rPr>
          <w:rFonts w:asciiTheme="minorBidi" w:hAnsiTheme="minorBidi" w:cstheme="minorBidi"/>
          <w:sz w:val="22"/>
          <w:szCs w:val="22"/>
        </w:rPr>
        <w:t>s</w:t>
      </w:r>
      <w:r w:rsidRPr="00F8565D">
        <w:rPr>
          <w:rFonts w:asciiTheme="minorBidi" w:hAnsiTheme="minorBidi" w:cstheme="minorBidi"/>
          <w:sz w:val="22"/>
          <w:szCs w:val="22"/>
        </w:rPr>
        <w:t xml:space="preserve"> both the value and necessity of self-directed learning. This finding resonates with Renshaw’s (2010) view that the arts sector requires lifelong learning models, particularly in relation to evolving voice science and professional practices</w:t>
      </w:r>
      <w:r w:rsidR="00C07FD6" w:rsidRPr="00F8565D">
        <w:rPr>
          <w:rFonts w:asciiTheme="minorBidi" w:hAnsiTheme="minorBidi" w:cstheme="minorBidi"/>
          <w:sz w:val="22"/>
          <w:szCs w:val="22"/>
        </w:rPr>
        <w:t xml:space="preserve"> (Gillivan-Murphy et al, 2019). </w:t>
      </w:r>
      <w:r w:rsidRPr="00F8565D">
        <w:rPr>
          <w:rFonts w:asciiTheme="minorBidi" w:hAnsiTheme="minorBidi" w:cstheme="minorBidi"/>
          <w:sz w:val="22"/>
          <w:szCs w:val="22"/>
        </w:rPr>
        <w:t xml:space="preserve">However, while independent development is commendable, it </w:t>
      </w:r>
      <w:r w:rsidR="00223C46" w:rsidRPr="00F8565D">
        <w:rPr>
          <w:rFonts w:asciiTheme="minorBidi" w:hAnsiTheme="minorBidi" w:cstheme="minorBidi"/>
          <w:sz w:val="22"/>
          <w:szCs w:val="22"/>
        </w:rPr>
        <w:t xml:space="preserve">suggests </w:t>
      </w:r>
      <w:r w:rsidRPr="00F8565D">
        <w:rPr>
          <w:rFonts w:asciiTheme="minorBidi" w:hAnsiTheme="minorBidi" w:cstheme="minorBidi"/>
          <w:sz w:val="22"/>
          <w:szCs w:val="22"/>
        </w:rPr>
        <w:t>systemic gaps that place the burden of sustainability on the individual, rather than being shared by institutions and training providers.</w:t>
      </w:r>
    </w:p>
    <w:p w14:paraId="384F804E" w14:textId="77777777" w:rsidR="00CC4EC4" w:rsidRPr="00F8565D" w:rsidRDefault="00CC4EC4" w:rsidP="00EC2344">
      <w:pPr>
        <w:spacing w:line="360" w:lineRule="auto"/>
        <w:rPr>
          <w:rFonts w:asciiTheme="minorBidi" w:hAnsiTheme="minorBidi" w:cstheme="minorBidi"/>
          <w:sz w:val="22"/>
          <w:szCs w:val="22"/>
        </w:rPr>
      </w:pPr>
    </w:p>
    <w:p w14:paraId="629C4A1F" w14:textId="7F1EAB93" w:rsidR="00F54D6A" w:rsidRDefault="006C6BD9" w:rsidP="00065EAE">
      <w:pPr>
        <w:pStyle w:val="Heading3"/>
        <w:ind w:firstLine="720"/>
        <w:rPr>
          <w:rFonts w:asciiTheme="minorBidi" w:hAnsiTheme="minorBidi" w:cstheme="minorBidi"/>
          <w:sz w:val="22"/>
          <w:szCs w:val="22"/>
        </w:rPr>
      </w:pPr>
      <w:bookmarkStart w:id="112" w:name="_Toc206445029"/>
      <w:bookmarkStart w:id="113" w:name="_Toc206610679"/>
      <w:r w:rsidRPr="00F8565D">
        <w:rPr>
          <w:rFonts w:asciiTheme="minorBidi" w:hAnsiTheme="minorBidi" w:cstheme="minorBidi"/>
          <w:sz w:val="22"/>
          <w:szCs w:val="22"/>
        </w:rPr>
        <w:t xml:space="preserve">4.2.5 </w:t>
      </w:r>
      <w:r w:rsidR="00F54D6A" w:rsidRPr="00F8565D">
        <w:rPr>
          <w:rFonts w:asciiTheme="minorBidi" w:hAnsiTheme="minorBidi" w:cstheme="minorBidi"/>
          <w:sz w:val="22"/>
          <w:szCs w:val="22"/>
        </w:rPr>
        <w:t>Conclusion of Interviews</w:t>
      </w:r>
      <w:bookmarkEnd w:id="112"/>
      <w:bookmarkEnd w:id="113"/>
    </w:p>
    <w:p w14:paraId="56A91DE9" w14:textId="77777777" w:rsidR="00966714" w:rsidRPr="00966714" w:rsidRDefault="00966714" w:rsidP="00966714"/>
    <w:p w14:paraId="34EF3D95" w14:textId="4F154C58" w:rsidR="00F04572" w:rsidRPr="00966714" w:rsidRDefault="00F04572" w:rsidP="00966714">
      <w:pPr>
        <w:spacing w:line="360" w:lineRule="auto"/>
        <w:rPr>
          <w:rFonts w:asciiTheme="minorBidi" w:hAnsiTheme="minorBidi" w:cstheme="minorBidi"/>
          <w:sz w:val="22"/>
          <w:szCs w:val="22"/>
        </w:rPr>
      </w:pPr>
      <w:r w:rsidRPr="00F8565D">
        <w:rPr>
          <w:rFonts w:asciiTheme="minorBidi" w:hAnsiTheme="minorBidi" w:cstheme="minorBidi"/>
          <w:sz w:val="22"/>
          <w:szCs w:val="22"/>
        </w:rPr>
        <w:t>Collectively, these themes point to a shared developmental arc</w:t>
      </w:r>
      <w:r w:rsidR="00772A3A" w:rsidRPr="00F8565D">
        <w:rPr>
          <w:rFonts w:asciiTheme="minorBidi" w:hAnsiTheme="minorBidi" w:cstheme="minorBidi"/>
          <w:sz w:val="22"/>
          <w:szCs w:val="22"/>
        </w:rPr>
        <w:t>;</w:t>
      </w:r>
      <w:r w:rsidRPr="00F8565D">
        <w:rPr>
          <w:rFonts w:asciiTheme="minorBidi" w:hAnsiTheme="minorBidi" w:cstheme="minorBidi"/>
          <w:sz w:val="22"/>
          <w:szCs w:val="22"/>
        </w:rPr>
        <w:t xml:space="preserve"> from limited vocal health training during formal education to a more complex, applied understanding developed post-graduation. Participants articulated the realities of portfolio careers that involve both teaching and performing realities that are often unacknowledged in existing curricula</w:t>
      </w:r>
      <w:r w:rsidR="00772A3A" w:rsidRPr="00F8565D">
        <w:rPr>
          <w:rFonts w:asciiTheme="minorBidi" w:hAnsiTheme="minorBidi" w:cstheme="minorBidi"/>
          <w:sz w:val="22"/>
          <w:szCs w:val="22"/>
        </w:rPr>
        <w:t xml:space="preserve"> </w:t>
      </w:r>
      <w:r w:rsidR="00C07FD6" w:rsidRPr="00F8565D">
        <w:rPr>
          <w:rFonts w:asciiTheme="minorBidi" w:hAnsiTheme="minorBidi" w:cstheme="minorBidi"/>
          <w:sz w:val="22"/>
          <w:szCs w:val="22"/>
        </w:rPr>
        <w:t>(</w:t>
      </w:r>
      <w:r w:rsidR="00966714">
        <w:rPr>
          <w:rFonts w:asciiTheme="minorBidi" w:hAnsiTheme="minorBidi" w:cstheme="minorBidi"/>
          <w:sz w:val="22"/>
          <w:szCs w:val="22"/>
        </w:rPr>
        <w:t>Heyman, Perkins and Araujo, 2019</w:t>
      </w:r>
      <w:r w:rsidR="00C07FD6" w:rsidRPr="00F8565D">
        <w:rPr>
          <w:rFonts w:asciiTheme="minorBidi" w:hAnsiTheme="minorBidi" w:cstheme="minorBidi"/>
          <w:sz w:val="22"/>
          <w:szCs w:val="22"/>
        </w:rPr>
        <w:t>)</w:t>
      </w:r>
      <w:r w:rsidRPr="00F8565D">
        <w:rPr>
          <w:rFonts w:asciiTheme="minorBidi" w:hAnsiTheme="minorBidi" w:cstheme="minorBidi"/>
          <w:sz w:val="22"/>
          <w:szCs w:val="22"/>
        </w:rPr>
        <w:t>. While tools such as straws and steamers are widely known and valued, participants expressed a desire for greater contextual integration and deeper understanding of when and why such tools should be used. The findings also reflect an increasing preference for multidisciplinary, preventative approaches to vocal care</w:t>
      </w:r>
      <w:r w:rsidR="00772A3A" w:rsidRPr="00F8565D">
        <w:rPr>
          <w:rFonts w:asciiTheme="minorBidi" w:hAnsiTheme="minorBidi" w:cstheme="minorBidi"/>
          <w:sz w:val="22"/>
          <w:szCs w:val="22"/>
        </w:rPr>
        <w:t xml:space="preserve"> which </w:t>
      </w:r>
      <w:r w:rsidRPr="00F8565D">
        <w:rPr>
          <w:rFonts w:asciiTheme="minorBidi" w:hAnsiTheme="minorBidi" w:cstheme="minorBidi"/>
          <w:sz w:val="22"/>
          <w:szCs w:val="22"/>
        </w:rPr>
        <w:t>align with contemporary models of performance health that encompass physical, emotional, and contextual factors.</w:t>
      </w:r>
    </w:p>
    <w:p w14:paraId="591A4715" w14:textId="45AEACDD" w:rsidR="00F04572" w:rsidRPr="00F8565D" w:rsidRDefault="00F04572"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Most notably, concerns around vocational sustainability emerged across all interviews. This is a critical insight that supports the overarching goal of this project: to inform training models that equip students not only with artistic skill but with the practical, embodied knowledge required for long-term career viability in the demanding world of</w:t>
      </w:r>
      <w:r w:rsidR="00223C46" w:rsidRPr="00F8565D">
        <w:rPr>
          <w:rFonts w:asciiTheme="minorBidi" w:hAnsiTheme="minorBidi" w:cstheme="minorBidi"/>
          <w:sz w:val="22"/>
          <w:szCs w:val="22"/>
        </w:rPr>
        <w:t xml:space="preserve"> MT</w:t>
      </w:r>
      <w:r w:rsidRPr="00F8565D">
        <w:rPr>
          <w:rFonts w:asciiTheme="minorBidi" w:hAnsiTheme="minorBidi" w:cstheme="minorBidi"/>
          <w:sz w:val="22"/>
          <w:szCs w:val="22"/>
        </w:rPr>
        <w:t xml:space="preserve"> theatre.</w:t>
      </w:r>
    </w:p>
    <w:p w14:paraId="7284C85E" w14:textId="299949F1" w:rsidR="003A04BF" w:rsidRPr="00F8565D" w:rsidRDefault="006C6BD9" w:rsidP="00065EAE">
      <w:pPr>
        <w:pStyle w:val="Heading3"/>
        <w:ind w:firstLine="720"/>
        <w:rPr>
          <w:rFonts w:asciiTheme="minorBidi" w:hAnsiTheme="minorBidi" w:cstheme="minorBidi"/>
          <w:sz w:val="22"/>
          <w:szCs w:val="22"/>
        </w:rPr>
      </w:pPr>
      <w:bookmarkStart w:id="114" w:name="_Toc206445030"/>
      <w:bookmarkStart w:id="115" w:name="_Toc206610680"/>
      <w:r w:rsidRPr="00F8565D">
        <w:rPr>
          <w:rFonts w:asciiTheme="minorBidi" w:hAnsiTheme="minorBidi" w:cstheme="minorBidi"/>
          <w:sz w:val="22"/>
          <w:szCs w:val="22"/>
        </w:rPr>
        <w:lastRenderedPageBreak/>
        <w:t xml:space="preserve">4.3 </w:t>
      </w:r>
      <w:r w:rsidR="003A04BF" w:rsidRPr="00F8565D">
        <w:rPr>
          <w:rFonts w:asciiTheme="minorBidi" w:hAnsiTheme="minorBidi" w:cstheme="minorBidi"/>
          <w:sz w:val="22"/>
          <w:szCs w:val="22"/>
        </w:rPr>
        <w:t>Research Process Reflections</w:t>
      </w:r>
      <w:bookmarkEnd w:id="114"/>
      <w:bookmarkEnd w:id="115"/>
    </w:p>
    <w:p w14:paraId="3673E513" w14:textId="7E9881B9" w:rsidR="003A04BF" w:rsidRPr="00F8565D" w:rsidRDefault="003A04BF" w:rsidP="000B7C02">
      <w:pPr>
        <w:spacing w:before="100" w:beforeAutospacing="1" w:after="100" w:afterAutospacing="1" w:line="360" w:lineRule="auto"/>
        <w:ind w:firstLine="720"/>
        <w:rPr>
          <w:rFonts w:asciiTheme="minorBidi" w:hAnsiTheme="minorBidi" w:cstheme="minorBidi"/>
          <w:b/>
          <w:bCs/>
          <w:sz w:val="22"/>
          <w:szCs w:val="22"/>
        </w:rPr>
      </w:pPr>
      <w:r w:rsidRPr="00F8565D">
        <w:rPr>
          <w:rFonts w:asciiTheme="minorBidi" w:hAnsiTheme="minorBidi" w:cstheme="minorBidi"/>
          <w:sz w:val="22"/>
          <w:szCs w:val="22"/>
        </w:rPr>
        <w:t>Participant engagement in the questionnaire was limited, with a total of 2</w:t>
      </w:r>
      <w:r w:rsidR="00223C46" w:rsidRPr="00F8565D">
        <w:rPr>
          <w:rFonts w:asciiTheme="minorBidi" w:hAnsiTheme="minorBidi" w:cstheme="minorBidi"/>
          <w:sz w:val="22"/>
          <w:szCs w:val="22"/>
        </w:rPr>
        <w:t>7</w:t>
      </w:r>
      <w:r w:rsidRPr="00F8565D">
        <w:rPr>
          <w:rFonts w:asciiTheme="minorBidi" w:hAnsiTheme="minorBidi" w:cstheme="minorBidi"/>
          <w:sz w:val="22"/>
          <w:szCs w:val="22"/>
        </w:rPr>
        <w:t xml:space="preserve"> response</w:t>
      </w:r>
      <w:r w:rsidR="00223C46" w:rsidRPr="00F8565D">
        <w:rPr>
          <w:rFonts w:asciiTheme="minorBidi" w:hAnsiTheme="minorBidi" w:cstheme="minorBidi"/>
          <w:sz w:val="22"/>
          <w:szCs w:val="22"/>
        </w:rPr>
        <w:t>s</w:t>
      </w:r>
      <w:r w:rsidRPr="00F8565D">
        <w:rPr>
          <w:rFonts w:asciiTheme="minorBidi" w:hAnsiTheme="minorBidi" w:cstheme="minorBidi"/>
          <w:sz w:val="22"/>
          <w:szCs w:val="22"/>
        </w:rPr>
        <w:t xml:space="preserve">. </w:t>
      </w:r>
      <w:r w:rsidR="00223C46" w:rsidRPr="00F8565D">
        <w:rPr>
          <w:rFonts w:asciiTheme="minorBidi" w:hAnsiTheme="minorBidi" w:cstheme="minorBidi"/>
          <w:sz w:val="22"/>
          <w:szCs w:val="22"/>
        </w:rPr>
        <w:t>This is f</w:t>
      </w:r>
      <w:r w:rsidRPr="00F8565D">
        <w:rPr>
          <w:rFonts w:asciiTheme="minorBidi" w:hAnsiTheme="minorBidi" w:cstheme="minorBidi"/>
          <w:sz w:val="22"/>
          <w:szCs w:val="22"/>
        </w:rPr>
        <w:t>ewer than hoped. This may be due to distribution method limitations and participant fatigue, especially as data collection overlapped with end-of-year assessments. However, the interviews provided rich, layered data, enabling deep insight</w:t>
      </w:r>
      <w:r w:rsidR="00C07FD6" w:rsidRPr="00F8565D">
        <w:rPr>
          <w:rFonts w:asciiTheme="minorBidi" w:hAnsiTheme="minorBidi" w:cstheme="minorBidi"/>
          <w:sz w:val="22"/>
          <w:szCs w:val="22"/>
        </w:rPr>
        <w:t xml:space="preserve"> (Alam </w:t>
      </w:r>
      <w:r w:rsidR="00747C26" w:rsidRPr="00F8565D">
        <w:rPr>
          <w:rFonts w:asciiTheme="minorBidi" w:hAnsiTheme="minorBidi" w:cstheme="minorBidi"/>
          <w:sz w:val="22"/>
          <w:szCs w:val="22"/>
        </w:rPr>
        <w:t>and</w:t>
      </w:r>
      <w:r w:rsidR="00C07FD6" w:rsidRPr="00F8565D">
        <w:rPr>
          <w:rFonts w:asciiTheme="minorBidi" w:hAnsiTheme="minorBidi" w:cstheme="minorBidi"/>
          <w:sz w:val="22"/>
          <w:szCs w:val="22"/>
        </w:rPr>
        <w:t xml:space="preserve"> Asmawi, 2024).</w:t>
      </w:r>
    </w:p>
    <w:p w14:paraId="61E3BE10" w14:textId="7A7E7D83" w:rsidR="00AB02F5" w:rsidRPr="00F8565D" w:rsidRDefault="003A04BF"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Ethical considerations around confidentiality were especially significant when graduates discussed sensitive topics such as injury, mental health, or institutional </w:t>
      </w:r>
      <w:r w:rsidR="00ED29E5" w:rsidRPr="00F8565D">
        <w:rPr>
          <w:rFonts w:asciiTheme="minorBidi" w:hAnsiTheme="minorBidi" w:cstheme="minorBidi"/>
          <w:sz w:val="22"/>
          <w:szCs w:val="22"/>
        </w:rPr>
        <w:t>criticism</w:t>
      </w:r>
      <w:r w:rsidRPr="00F8565D">
        <w:rPr>
          <w:rFonts w:asciiTheme="minorBidi" w:hAnsiTheme="minorBidi" w:cstheme="minorBidi"/>
          <w:sz w:val="22"/>
          <w:szCs w:val="22"/>
        </w:rPr>
        <w:t xml:space="preserve">. </w:t>
      </w:r>
      <w:r w:rsidR="00ED29E5" w:rsidRPr="00F8565D">
        <w:rPr>
          <w:rFonts w:asciiTheme="minorBidi" w:hAnsiTheme="minorBidi" w:cstheme="minorBidi"/>
          <w:sz w:val="22"/>
          <w:szCs w:val="22"/>
        </w:rPr>
        <w:t xml:space="preserve">To mitigate potential risks there were several strategies implemented. All data </w:t>
      </w:r>
      <w:r w:rsidR="000F55AC" w:rsidRPr="00F8565D">
        <w:rPr>
          <w:rFonts w:asciiTheme="minorBidi" w:hAnsiTheme="minorBidi" w:cstheme="minorBidi"/>
          <w:sz w:val="22"/>
          <w:szCs w:val="22"/>
        </w:rPr>
        <w:t>were</w:t>
      </w:r>
      <w:r w:rsidR="00ED29E5" w:rsidRPr="00F8565D">
        <w:rPr>
          <w:rFonts w:asciiTheme="minorBidi" w:hAnsiTheme="minorBidi" w:cstheme="minorBidi"/>
          <w:sz w:val="22"/>
          <w:szCs w:val="22"/>
        </w:rPr>
        <w:t xml:space="preserve"> fully anonymised, with identifying details removed or pseudonyms assigned. Participants were reminded of their right to withdraw at any point without any consequences, and informed consent was obtained prior to data collection</w:t>
      </w:r>
      <w:r w:rsidR="004B7910" w:rsidRPr="00F8565D">
        <w:rPr>
          <w:rFonts w:asciiTheme="minorBidi" w:hAnsiTheme="minorBidi" w:cstheme="minorBidi"/>
          <w:sz w:val="22"/>
          <w:szCs w:val="22"/>
        </w:rPr>
        <w:t xml:space="preserve"> (see Appendix A and Appendix D)</w:t>
      </w:r>
      <w:r w:rsidR="00ED29E5" w:rsidRPr="00F8565D">
        <w:rPr>
          <w:rFonts w:asciiTheme="minorBidi" w:hAnsiTheme="minorBidi" w:cstheme="minorBidi"/>
          <w:sz w:val="22"/>
          <w:szCs w:val="22"/>
        </w:rPr>
        <w:t xml:space="preserve">. Interviews were conducted in a secure, safe and private online environment to promote openness and to reduce discomfort. Audio recordings were also stored on encrypted, password protected files. Reflexive practice was also employed throughout the research process to monitor the </w:t>
      </w:r>
      <w:r w:rsidR="002179F0" w:rsidRPr="00F8565D">
        <w:rPr>
          <w:rFonts w:asciiTheme="minorBidi" w:hAnsiTheme="minorBidi" w:cstheme="minorBidi"/>
          <w:sz w:val="22"/>
          <w:szCs w:val="22"/>
        </w:rPr>
        <w:t>researcher’s</w:t>
      </w:r>
      <w:r w:rsidR="00ED29E5" w:rsidRPr="00F8565D">
        <w:rPr>
          <w:rFonts w:asciiTheme="minorBidi" w:hAnsiTheme="minorBidi" w:cstheme="minorBidi"/>
          <w:sz w:val="22"/>
          <w:szCs w:val="22"/>
        </w:rPr>
        <w:t xml:space="preserve"> positionality and to minimise the potential for bias in the interpretation, reporting of sensitive data or the collection of data (BERA, 2008; Berger, 2015; Finaly, 2002). These measures collectively supported participant safety and confidentiality whilst maintaining the integrity of the research. </w:t>
      </w:r>
    </w:p>
    <w:p w14:paraId="09F4F38B" w14:textId="16BCD4CD" w:rsidR="00AB02F5" w:rsidRPr="00F8565D" w:rsidRDefault="006C6BD9" w:rsidP="00065EAE">
      <w:pPr>
        <w:pStyle w:val="Heading3"/>
        <w:ind w:firstLine="720"/>
        <w:rPr>
          <w:rFonts w:asciiTheme="minorBidi" w:hAnsiTheme="minorBidi" w:cstheme="minorBidi"/>
          <w:sz w:val="22"/>
          <w:szCs w:val="22"/>
        </w:rPr>
      </w:pPr>
      <w:bookmarkStart w:id="116" w:name="_Toc206445031"/>
      <w:bookmarkStart w:id="117" w:name="_Toc206610681"/>
      <w:r w:rsidRPr="00F8565D">
        <w:rPr>
          <w:rFonts w:asciiTheme="minorBidi" w:hAnsiTheme="minorBidi" w:cstheme="minorBidi"/>
          <w:sz w:val="22"/>
          <w:szCs w:val="22"/>
        </w:rPr>
        <w:t xml:space="preserve">4.4 </w:t>
      </w:r>
      <w:r w:rsidR="003A04BF" w:rsidRPr="00F8565D">
        <w:rPr>
          <w:rFonts w:asciiTheme="minorBidi" w:hAnsiTheme="minorBidi" w:cstheme="minorBidi"/>
          <w:sz w:val="22"/>
          <w:szCs w:val="22"/>
        </w:rPr>
        <w:t>Summary of findings and discussion</w:t>
      </w:r>
      <w:bookmarkEnd w:id="116"/>
      <w:bookmarkEnd w:id="117"/>
    </w:p>
    <w:p w14:paraId="0FD438BE" w14:textId="77777777" w:rsidR="00223C46" w:rsidRPr="00F8565D" w:rsidRDefault="00223C46" w:rsidP="00F54D6A">
      <w:pPr>
        <w:spacing w:line="360" w:lineRule="auto"/>
        <w:rPr>
          <w:rFonts w:asciiTheme="minorBidi" w:hAnsiTheme="minorBidi" w:cstheme="minorBidi"/>
          <w:sz w:val="22"/>
          <w:szCs w:val="22"/>
        </w:rPr>
      </w:pPr>
    </w:p>
    <w:p w14:paraId="49CD94E5" w14:textId="513AB07F" w:rsidR="00E94008" w:rsidRPr="00F8565D" w:rsidRDefault="00EC2344" w:rsidP="00462975">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The findings presented key themes which emerged from the questionnaire and interview data, situating them within the context of current literature. The findings highlight several critical issues</w:t>
      </w:r>
      <w:r w:rsidR="001F2C7F" w:rsidRPr="00F8565D">
        <w:rPr>
          <w:rFonts w:asciiTheme="minorBidi" w:hAnsiTheme="minorBidi" w:cstheme="minorBidi"/>
          <w:sz w:val="22"/>
          <w:szCs w:val="22"/>
        </w:rPr>
        <w:t xml:space="preserve">. Notably, the inconsistent definitions and teachings of vocal health across MT training environments; the structural and </w:t>
      </w:r>
      <w:r w:rsidR="00DD02A0" w:rsidRPr="00F8565D">
        <w:rPr>
          <w:rFonts w:asciiTheme="minorBidi" w:hAnsiTheme="minorBidi" w:cstheme="minorBidi"/>
          <w:sz w:val="22"/>
          <w:szCs w:val="22"/>
        </w:rPr>
        <w:t>cultural</w:t>
      </w:r>
      <w:r w:rsidR="001F2C7F" w:rsidRPr="00F8565D">
        <w:rPr>
          <w:rFonts w:asciiTheme="minorBidi" w:hAnsiTheme="minorBidi" w:cstheme="minorBidi"/>
          <w:sz w:val="22"/>
          <w:szCs w:val="22"/>
        </w:rPr>
        <w:t xml:space="preserve"> barriers in sustainable vocal practice embedded </w:t>
      </w:r>
      <w:r w:rsidR="00CC4EC4" w:rsidRPr="00F8565D">
        <w:rPr>
          <w:rFonts w:asciiTheme="minorBidi" w:hAnsiTheme="minorBidi" w:cstheme="minorBidi"/>
          <w:sz w:val="22"/>
          <w:szCs w:val="22"/>
        </w:rPr>
        <w:t>within</w:t>
      </w:r>
      <w:r w:rsidR="001F2C7F" w:rsidRPr="00F8565D">
        <w:rPr>
          <w:rFonts w:asciiTheme="minorBidi" w:hAnsiTheme="minorBidi" w:cstheme="minorBidi"/>
          <w:sz w:val="22"/>
          <w:szCs w:val="22"/>
        </w:rPr>
        <w:t xml:space="preserve"> institutional frameworks and a clear need for curriculum-wide, integrated approaches that move beyond isolated workshops or reactive interventions. Both data sets underscore that student voices are often misheard, overlooked or minimised, limiting opportunities for responsive, co-constructed learning. The interviews, in particular, reinforced the questionnaire results while adding depth to the perceived disconnect between the priorities of educators, students and working professionals; especially in regard to the preparation needed for multifaceted careers encompassing both performing and teaching. Triangulating these perspectives revealed a shared recognition of the importance of embedding vocal health as an ongoing, proactive element of training, rather than a remedial or peripheral concern. These insights form the foundation for the conclusion, which will offer </w:t>
      </w:r>
      <w:r w:rsidR="001F2C7F" w:rsidRPr="00F8565D">
        <w:rPr>
          <w:rFonts w:asciiTheme="minorBidi" w:hAnsiTheme="minorBidi" w:cstheme="minorBidi"/>
          <w:sz w:val="22"/>
          <w:szCs w:val="22"/>
        </w:rPr>
        <w:lastRenderedPageBreak/>
        <w:t xml:space="preserve">targeted recommendations and explore the broader implications of this research for curriculum design, teaching training and student support with the UK MT education. </w:t>
      </w:r>
    </w:p>
    <w:p w14:paraId="7F1C650D" w14:textId="7E394B15" w:rsidR="003A04BF" w:rsidRPr="00F8565D" w:rsidRDefault="002B4F66" w:rsidP="00065EAE">
      <w:pPr>
        <w:pStyle w:val="Heading1"/>
        <w:ind w:firstLine="720"/>
        <w:rPr>
          <w:rFonts w:asciiTheme="minorBidi" w:hAnsiTheme="minorBidi" w:cstheme="minorBidi"/>
          <w:sz w:val="22"/>
          <w:szCs w:val="22"/>
        </w:rPr>
      </w:pPr>
      <w:bookmarkStart w:id="118" w:name="_Toc204253908"/>
      <w:bookmarkStart w:id="119" w:name="_Toc206445032"/>
      <w:bookmarkStart w:id="120" w:name="_Toc206610682"/>
      <w:r w:rsidRPr="00F8565D">
        <w:rPr>
          <w:rFonts w:asciiTheme="minorBidi" w:hAnsiTheme="minorBidi" w:cstheme="minorBidi"/>
          <w:sz w:val="22"/>
          <w:szCs w:val="22"/>
        </w:rPr>
        <w:t xml:space="preserve">5. </w:t>
      </w:r>
      <w:r w:rsidR="003A04BF" w:rsidRPr="00F8565D">
        <w:rPr>
          <w:rFonts w:asciiTheme="minorBidi" w:hAnsiTheme="minorBidi" w:cstheme="minorBidi"/>
          <w:sz w:val="22"/>
          <w:szCs w:val="22"/>
        </w:rPr>
        <w:t>Conclusion and Recommendations</w:t>
      </w:r>
      <w:bookmarkEnd w:id="118"/>
      <w:bookmarkEnd w:id="119"/>
      <w:bookmarkEnd w:id="120"/>
    </w:p>
    <w:p w14:paraId="31D4B1D9" w14:textId="77777777" w:rsidR="002B4F66" w:rsidRPr="00F8565D" w:rsidRDefault="002B4F66" w:rsidP="002B4F66">
      <w:pPr>
        <w:pStyle w:val="Heading3"/>
        <w:rPr>
          <w:rFonts w:asciiTheme="minorBidi" w:hAnsiTheme="minorBidi" w:cstheme="minorBidi"/>
          <w:sz w:val="22"/>
          <w:szCs w:val="22"/>
        </w:rPr>
      </w:pPr>
    </w:p>
    <w:p w14:paraId="71733BFA" w14:textId="119956BF" w:rsidR="00B75ED9" w:rsidRPr="00F8565D" w:rsidRDefault="006C6BD9" w:rsidP="00065EAE">
      <w:pPr>
        <w:pStyle w:val="Heading3"/>
        <w:ind w:firstLine="720"/>
        <w:rPr>
          <w:rFonts w:asciiTheme="minorBidi" w:hAnsiTheme="minorBidi" w:cstheme="minorBidi"/>
          <w:sz w:val="22"/>
          <w:szCs w:val="22"/>
        </w:rPr>
      </w:pPr>
      <w:bookmarkStart w:id="121" w:name="_Toc206445033"/>
      <w:bookmarkStart w:id="122" w:name="_Toc206610683"/>
      <w:r w:rsidRPr="00F8565D">
        <w:rPr>
          <w:rFonts w:asciiTheme="minorBidi" w:hAnsiTheme="minorBidi" w:cstheme="minorBidi"/>
          <w:sz w:val="22"/>
          <w:szCs w:val="22"/>
        </w:rPr>
        <w:t xml:space="preserve">5.1 </w:t>
      </w:r>
      <w:r w:rsidR="00C758A2" w:rsidRPr="00F8565D">
        <w:rPr>
          <w:rFonts w:asciiTheme="minorBidi" w:hAnsiTheme="minorBidi" w:cstheme="minorBidi"/>
          <w:sz w:val="22"/>
          <w:szCs w:val="22"/>
        </w:rPr>
        <w:t>Key Learning</w:t>
      </w:r>
      <w:bookmarkEnd w:id="121"/>
      <w:bookmarkEnd w:id="122"/>
      <w:r w:rsidR="00C758A2" w:rsidRPr="00F8565D">
        <w:rPr>
          <w:rFonts w:asciiTheme="minorBidi" w:hAnsiTheme="minorBidi" w:cstheme="minorBidi"/>
          <w:sz w:val="22"/>
          <w:szCs w:val="22"/>
        </w:rPr>
        <w:t xml:space="preserve"> </w:t>
      </w:r>
    </w:p>
    <w:p w14:paraId="42A193C9" w14:textId="4BAF5AEA" w:rsidR="009E2AE5" w:rsidRPr="00F8565D" w:rsidRDefault="009E2AE5" w:rsidP="009E2AE5">
      <w:pPr>
        <w:rPr>
          <w:rFonts w:asciiTheme="minorBidi" w:hAnsiTheme="minorBidi" w:cstheme="minorBidi"/>
          <w:sz w:val="22"/>
          <w:szCs w:val="22"/>
        </w:rPr>
      </w:pPr>
    </w:p>
    <w:p w14:paraId="213F9522" w14:textId="2E957775" w:rsidR="009E2AE5" w:rsidRPr="00F8565D" w:rsidRDefault="009E2AE5"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This project set out to explore how vocal health is perceived, understood, valued and applied within UK-based MT higher education, drawing upon the perspectives of students, educators and professionals. The primary aim was to capture participants’ views, experiences, reflections, rather than to identify definitive or objective answers. A secondary aim was to examine the alignment between current training approaches and the requirements for sustainable, long-term vocal practice, highlighting areas for potential curricular and professional improvement. </w:t>
      </w:r>
    </w:p>
    <w:p w14:paraId="3714A177" w14:textId="77777777" w:rsidR="000B7C02" w:rsidRPr="00F8565D" w:rsidRDefault="000B7C02" w:rsidP="000B7C02">
      <w:pPr>
        <w:spacing w:line="360" w:lineRule="auto"/>
        <w:ind w:firstLine="720"/>
        <w:rPr>
          <w:rFonts w:asciiTheme="minorBidi" w:hAnsiTheme="minorBidi" w:cstheme="minorBidi"/>
          <w:sz w:val="22"/>
          <w:szCs w:val="22"/>
        </w:rPr>
      </w:pPr>
    </w:p>
    <w:p w14:paraId="37E6AE25" w14:textId="7A5692AC" w:rsidR="009E2AE5" w:rsidRPr="00F8565D" w:rsidRDefault="009E2AE5"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Analysis of both the questionnaire and interview data demonstrated a consistent recognition amongst participants of the importance of vocal health in supporting professional longevity. Questionnaire responses indicated high levels of awareness regarding daily vocal care, hydration, vocal load management and the biopsychosocial relationship between voice, cognition and emotion. Many participants reported regular use of preventative strategies, such as steaming, SOVTes and scheduled rest. This suggests awareness alone does not ensure effective vocal management, highlighting a potential disconnect between knowledge and applied practice. </w:t>
      </w:r>
    </w:p>
    <w:p w14:paraId="6645B8EF" w14:textId="1BD48AC2" w:rsidR="009E2AE5" w:rsidRPr="00F8565D" w:rsidRDefault="009E2AE5" w:rsidP="00CC4EC4">
      <w:pPr>
        <w:spacing w:line="360" w:lineRule="auto"/>
        <w:rPr>
          <w:rFonts w:asciiTheme="minorBidi" w:hAnsiTheme="minorBidi" w:cstheme="minorBidi"/>
          <w:sz w:val="22"/>
          <w:szCs w:val="22"/>
        </w:rPr>
      </w:pPr>
    </w:p>
    <w:p w14:paraId="43DBF776" w14:textId="66F95C5E" w:rsidR="009E2AE5" w:rsidRPr="00F8565D" w:rsidRDefault="009E2AE5"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 data further revealed </w:t>
      </w:r>
      <w:r w:rsidR="00CC4EC4" w:rsidRPr="00F8565D">
        <w:rPr>
          <w:rFonts w:asciiTheme="minorBidi" w:hAnsiTheme="minorBidi" w:cstheme="minorBidi"/>
          <w:sz w:val="22"/>
          <w:szCs w:val="22"/>
        </w:rPr>
        <w:t>inconsistencies</w:t>
      </w:r>
      <w:r w:rsidRPr="00F8565D">
        <w:rPr>
          <w:rFonts w:asciiTheme="minorBidi" w:hAnsiTheme="minorBidi" w:cstheme="minorBidi"/>
          <w:sz w:val="22"/>
          <w:szCs w:val="22"/>
        </w:rPr>
        <w:t xml:space="preserve"> in how vocal health is integrated into HE curricula. Students and recent graduates frequently reported fragmented or inconsistent guidance, sometimes depending on individual educators interests rather than structured, institutional embedded approaches. In contrast, vocal health professionals emphasised more holistic and preventative strategies, underscoring a disparity between training provision and professional experience. </w:t>
      </w:r>
    </w:p>
    <w:p w14:paraId="5E462A79" w14:textId="44D84D15" w:rsidR="009E2AE5" w:rsidRPr="00F8565D" w:rsidRDefault="009E2AE5" w:rsidP="00CC4EC4">
      <w:pPr>
        <w:spacing w:line="360" w:lineRule="auto"/>
        <w:rPr>
          <w:rFonts w:asciiTheme="minorBidi" w:hAnsiTheme="minorBidi" w:cstheme="minorBidi"/>
          <w:sz w:val="22"/>
          <w:szCs w:val="22"/>
        </w:rPr>
      </w:pPr>
    </w:p>
    <w:p w14:paraId="6CE667AC" w14:textId="68763C91" w:rsidR="00630222" w:rsidRPr="00F8565D" w:rsidRDefault="009E2AE5"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One key learning is the significant influence of environment</w:t>
      </w:r>
      <w:r w:rsidR="000F55AC" w:rsidRPr="00F8565D">
        <w:rPr>
          <w:rFonts w:asciiTheme="minorBidi" w:hAnsiTheme="minorBidi" w:cstheme="minorBidi"/>
          <w:sz w:val="22"/>
          <w:szCs w:val="22"/>
        </w:rPr>
        <w:t>al</w:t>
      </w:r>
      <w:r w:rsidRPr="00F8565D">
        <w:rPr>
          <w:rFonts w:asciiTheme="minorBidi" w:hAnsiTheme="minorBidi" w:cstheme="minorBidi"/>
          <w:sz w:val="22"/>
          <w:szCs w:val="22"/>
        </w:rPr>
        <w:t xml:space="preserve">, psychological and </w:t>
      </w:r>
      <w:r w:rsidR="000F55AC" w:rsidRPr="00F8565D">
        <w:rPr>
          <w:rFonts w:asciiTheme="minorBidi" w:hAnsiTheme="minorBidi" w:cstheme="minorBidi"/>
          <w:sz w:val="22"/>
          <w:szCs w:val="22"/>
        </w:rPr>
        <w:t>pedogeological</w:t>
      </w:r>
      <w:r w:rsidRPr="00F8565D">
        <w:rPr>
          <w:rFonts w:asciiTheme="minorBidi" w:hAnsiTheme="minorBidi" w:cstheme="minorBidi"/>
          <w:sz w:val="22"/>
          <w:szCs w:val="22"/>
        </w:rPr>
        <w:t xml:space="preserve"> </w:t>
      </w:r>
      <w:r w:rsidR="002179F0" w:rsidRPr="00F8565D">
        <w:rPr>
          <w:rFonts w:asciiTheme="minorBidi" w:hAnsiTheme="minorBidi" w:cstheme="minorBidi"/>
          <w:sz w:val="22"/>
          <w:szCs w:val="22"/>
        </w:rPr>
        <w:t>factors,</w:t>
      </w:r>
      <w:r w:rsidRPr="00F8565D">
        <w:rPr>
          <w:rFonts w:asciiTheme="minorBidi" w:hAnsiTheme="minorBidi" w:cstheme="minorBidi"/>
          <w:sz w:val="22"/>
          <w:szCs w:val="22"/>
        </w:rPr>
        <w:t xml:space="preserve"> such as performance pressure, inconsistent guidance and limited well-being education on vocal strain and understanding. These findings support the adoption of the biopsychosocial approach, moving </w:t>
      </w:r>
      <w:r w:rsidR="002179F0" w:rsidRPr="00F8565D">
        <w:rPr>
          <w:rFonts w:asciiTheme="minorBidi" w:hAnsiTheme="minorBidi" w:cstheme="minorBidi"/>
          <w:sz w:val="22"/>
          <w:szCs w:val="22"/>
        </w:rPr>
        <w:t>beyond a</w:t>
      </w:r>
      <w:r w:rsidRPr="00F8565D">
        <w:rPr>
          <w:rFonts w:asciiTheme="minorBidi" w:hAnsiTheme="minorBidi" w:cstheme="minorBidi"/>
          <w:sz w:val="22"/>
          <w:szCs w:val="22"/>
        </w:rPr>
        <w:t xml:space="preserve"> purely technical or physiological model to incorporate psychological awareness, resilience, social context and workload management. </w:t>
      </w:r>
    </w:p>
    <w:p w14:paraId="650DE2F5" w14:textId="77777777" w:rsidR="00630222" w:rsidRPr="00F8565D" w:rsidRDefault="00630222" w:rsidP="00CC4EC4">
      <w:pPr>
        <w:spacing w:line="360" w:lineRule="auto"/>
        <w:rPr>
          <w:rFonts w:asciiTheme="minorBidi" w:hAnsiTheme="minorBidi" w:cstheme="minorBidi"/>
          <w:sz w:val="22"/>
          <w:szCs w:val="22"/>
        </w:rPr>
      </w:pPr>
    </w:p>
    <w:p w14:paraId="3911F266" w14:textId="1B242DDC" w:rsidR="009E2AE5" w:rsidRPr="00F8565D" w:rsidRDefault="00630222"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lastRenderedPageBreak/>
        <w:t>Although the initial aim of developing a comprehensive framework for vocal health training proved beyond the scope of this project (see Appendix</w:t>
      </w:r>
      <w:r w:rsidR="009E2AE5" w:rsidRPr="00F8565D">
        <w:rPr>
          <w:rFonts w:asciiTheme="minorBidi" w:hAnsiTheme="minorBidi" w:cstheme="minorBidi"/>
          <w:sz w:val="22"/>
          <w:szCs w:val="22"/>
        </w:rPr>
        <w:t xml:space="preserve"> </w:t>
      </w:r>
      <w:r w:rsidR="00A529FE" w:rsidRPr="00F8565D">
        <w:rPr>
          <w:rFonts w:asciiTheme="minorBidi" w:hAnsiTheme="minorBidi" w:cstheme="minorBidi"/>
          <w:sz w:val="22"/>
          <w:szCs w:val="22"/>
        </w:rPr>
        <w:t>I</w:t>
      </w:r>
      <w:r w:rsidR="003B7DBA" w:rsidRPr="00F8565D">
        <w:rPr>
          <w:rFonts w:asciiTheme="minorBidi" w:hAnsiTheme="minorBidi" w:cstheme="minorBidi"/>
          <w:sz w:val="22"/>
          <w:szCs w:val="22"/>
        </w:rPr>
        <w:t xml:space="preserve"> for a curriculum design which was developed following the findings</w:t>
      </w:r>
      <w:r w:rsidRPr="00F8565D">
        <w:rPr>
          <w:rFonts w:asciiTheme="minorBidi" w:hAnsiTheme="minorBidi" w:cstheme="minorBidi"/>
          <w:sz w:val="22"/>
          <w:szCs w:val="22"/>
        </w:rPr>
        <w:t xml:space="preserve">), the research illuminated clear gaps between student experience, educator intention and professional reality. These insights offer a foundation for developing strategies that better align MT training with the complex demands of contemporary vocational practice. </w:t>
      </w:r>
    </w:p>
    <w:p w14:paraId="1AF6CEF5" w14:textId="77777777" w:rsidR="000B7C02" w:rsidRPr="00F8565D" w:rsidRDefault="000B7C02" w:rsidP="000B7C02">
      <w:pPr>
        <w:spacing w:line="360" w:lineRule="auto"/>
        <w:ind w:firstLine="720"/>
        <w:rPr>
          <w:rFonts w:asciiTheme="minorBidi" w:hAnsiTheme="minorBidi" w:cstheme="minorBidi"/>
          <w:sz w:val="22"/>
          <w:szCs w:val="22"/>
        </w:rPr>
      </w:pPr>
    </w:p>
    <w:p w14:paraId="5E428E3A" w14:textId="3FD09D83" w:rsidR="00C758A2" w:rsidRPr="00F8565D" w:rsidRDefault="006C6BD9" w:rsidP="00065EAE">
      <w:pPr>
        <w:pStyle w:val="Heading3"/>
        <w:spacing w:line="360" w:lineRule="auto"/>
        <w:ind w:firstLine="720"/>
        <w:rPr>
          <w:rFonts w:asciiTheme="minorBidi" w:hAnsiTheme="minorBidi" w:cstheme="minorBidi"/>
          <w:sz w:val="22"/>
          <w:szCs w:val="22"/>
        </w:rPr>
      </w:pPr>
      <w:bookmarkStart w:id="123" w:name="_Toc206445034"/>
      <w:bookmarkStart w:id="124" w:name="_Toc206610684"/>
      <w:r w:rsidRPr="00F8565D">
        <w:rPr>
          <w:rFonts w:asciiTheme="minorBidi" w:hAnsiTheme="minorBidi" w:cstheme="minorBidi"/>
          <w:sz w:val="22"/>
          <w:szCs w:val="22"/>
        </w:rPr>
        <w:t xml:space="preserve">5.2 </w:t>
      </w:r>
      <w:r w:rsidR="00C758A2" w:rsidRPr="00F8565D">
        <w:rPr>
          <w:rFonts w:asciiTheme="minorBidi" w:hAnsiTheme="minorBidi" w:cstheme="minorBidi"/>
          <w:sz w:val="22"/>
          <w:szCs w:val="22"/>
        </w:rPr>
        <w:t>Personal and Professional Reflection</w:t>
      </w:r>
      <w:bookmarkEnd w:id="123"/>
      <w:bookmarkEnd w:id="124"/>
      <w:r w:rsidR="00C758A2" w:rsidRPr="00F8565D">
        <w:rPr>
          <w:rFonts w:asciiTheme="minorBidi" w:hAnsiTheme="minorBidi" w:cstheme="minorBidi"/>
          <w:sz w:val="22"/>
          <w:szCs w:val="22"/>
        </w:rPr>
        <w:t xml:space="preserve"> </w:t>
      </w:r>
    </w:p>
    <w:p w14:paraId="3FF85154" w14:textId="1B3108B6" w:rsidR="00C758A2" w:rsidRPr="00F8565D" w:rsidRDefault="00C758A2" w:rsidP="000B7C02">
      <w:pPr>
        <w:spacing w:before="100" w:beforeAutospacing="1" w:after="100" w:afterAutospacing="1" w:line="360" w:lineRule="auto"/>
        <w:ind w:firstLine="720"/>
        <w:rPr>
          <w:rFonts w:asciiTheme="minorBidi" w:hAnsiTheme="minorBidi" w:cstheme="minorBidi"/>
          <w:b/>
          <w:bCs/>
          <w:sz w:val="22"/>
          <w:szCs w:val="22"/>
        </w:rPr>
      </w:pPr>
      <w:r w:rsidRPr="00F8565D">
        <w:rPr>
          <w:rFonts w:asciiTheme="minorBidi" w:hAnsiTheme="minorBidi" w:cstheme="minorBidi"/>
          <w:sz w:val="22"/>
          <w:szCs w:val="22"/>
        </w:rPr>
        <w:t xml:space="preserve">Conducting this research has significantly expanded both my academic and practical understanding of vocal health in the context of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training. I developed skills in qualitative research design, including ethical approval, recruitment, transcription, coding, and thematic analysis. Working through the interview process enhanced my confidence in conducting in-depth conversations and interpreting complex responses.</w:t>
      </w:r>
      <w:r w:rsidR="000B7485" w:rsidRPr="00F8565D">
        <w:rPr>
          <w:rFonts w:asciiTheme="minorBidi" w:hAnsiTheme="minorBidi" w:cstheme="minorBidi"/>
          <w:sz w:val="22"/>
          <w:szCs w:val="22"/>
        </w:rPr>
        <w:t xml:space="preserve"> </w:t>
      </w:r>
    </w:p>
    <w:p w14:paraId="22175D83" w14:textId="4C96D9C3" w:rsidR="00C758A2" w:rsidRPr="00F8565D" w:rsidRDefault="00C758A2" w:rsidP="000B7C02">
      <w:pPr>
        <w:spacing w:before="100" w:beforeAutospacing="1" w:after="100" w:afterAutospacing="1" w:line="360" w:lineRule="auto"/>
        <w:ind w:firstLine="720"/>
        <w:rPr>
          <w:rFonts w:asciiTheme="minorBidi" w:hAnsiTheme="minorBidi" w:cstheme="minorBidi"/>
          <w:b/>
          <w:bCs/>
          <w:sz w:val="22"/>
          <w:szCs w:val="22"/>
        </w:rPr>
      </w:pPr>
      <w:r w:rsidRPr="00F8565D">
        <w:rPr>
          <w:rFonts w:asciiTheme="minorBidi" w:hAnsiTheme="minorBidi" w:cstheme="minorBidi"/>
          <w:sz w:val="22"/>
          <w:szCs w:val="22"/>
        </w:rPr>
        <w:t xml:space="preserve">One of the major challenges was managing and balancing the different perspectives, particularly when participants views appeared to conflict. </w:t>
      </w:r>
      <w:r w:rsidR="00E94008" w:rsidRPr="00F8565D">
        <w:rPr>
          <w:rFonts w:asciiTheme="minorBidi" w:hAnsiTheme="minorBidi" w:cstheme="minorBidi"/>
          <w:sz w:val="22"/>
          <w:szCs w:val="22"/>
        </w:rPr>
        <w:t>Remaining</w:t>
      </w:r>
      <w:r w:rsidRPr="00F8565D">
        <w:rPr>
          <w:rFonts w:asciiTheme="minorBidi" w:hAnsiTheme="minorBidi" w:cstheme="minorBidi"/>
          <w:sz w:val="22"/>
          <w:szCs w:val="22"/>
        </w:rPr>
        <w:t xml:space="preserve"> objective while coding subjective experiences </w:t>
      </w:r>
      <w:r w:rsidR="00097F5C" w:rsidRPr="00F8565D">
        <w:rPr>
          <w:rFonts w:asciiTheme="minorBidi" w:hAnsiTheme="minorBidi" w:cstheme="minorBidi"/>
          <w:sz w:val="22"/>
          <w:szCs w:val="22"/>
        </w:rPr>
        <w:t xml:space="preserve">was not an intention as part of this study, which </w:t>
      </w:r>
      <w:r w:rsidRPr="00F8565D">
        <w:rPr>
          <w:rFonts w:asciiTheme="minorBidi" w:hAnsiTheme="minorBidi" w:cstheme="minorBidi"/>
          <w:sz w:val="22"/>
          <w:szCs w:val="22"/>
        </w:rPr>
        <w:t>pushed me to engage critically and reflexively throughout.</w:t>
      </w:r>
      <w:r w:rsidR="00C07FD6" w:rsidRPr="00F8565D">
        <w:rPr>
          <w:rFonts w:asciiTheme="minorBidi" w:hAnsiTheme="minorBidi" w:cstheme="minorBidi"/>
          <w:b/>
          <w:bCs/>
          <w:sz w:val="22"/>
          <w:szCs w:val="22"/>
        </w:rPr>
        <w:t xml:space="preserve"> </w:t>
      </w:r>
      <w:r w:rsidRPr="00F8565D">
        <w:rPr>
          <w:rFonts w:asciiTheme="minorBidi" w:hAnsiTheme="minorBidi" w:cstheme="minorBidi"/>
          <w:sz w:val="22"/>
          <w:szCs w:val="22"/>
        </w:rPr>
        <w:t>The process also reinforced the impo</w:t>
      </w:r>
      <w:r w:rsidR="00E94008" w:rsidRPr="00F8565D">
        <w:rPr>
          <w:rFonts w:asciiTheme="minorBidi" w:hAnsiTheme="minorBidi" w:cstheme="minorBidi"/>
          <w:sz w:val="22"/>
          <w:szCs w:val="22"/>
        </w:rPr>
        <w:t>rtance of clear and consistent communication between researchers and participants, especially when handling sensitive topics such as vocal injury or institutional criti</w:t>
      </w:r>
      <w:r w:rsidR="000F55AC" w:rsidRPr="00F8565D">
        <w:rPr>
          <w:rFonts w:asciiTheme="minorBidi" w:hAnsiTheme="minorBidi" w:cstheme="minorBidi"/>
          <w:sz w:val="22"/>
          <w:szCs w:val="22"/>
        </w:rPr>
        <w:t>c</w:t>
      </w:r>
      <w:r w:rsidR="00CC4EC4" w:rsidRPr="00F8565D">
        <w:rPr>
          <w:rFonts w:asciiTheme="minorBidi" w:hAnsiTheme="minorBidi" w:cstheme="minorBidi"/>
          <w:sz w:val="22"/>
          <w:szCs w:val="22"/>
        </w:rPr>
        <w:t>is</w:t>
      </w:r>
      <w:r w:rsidR="00E94008" w:rsidRPr="00F8565D">
        <w:rPr>
          <w:rFonts w:asciiTheme="minorBidi" w:hAnsiTheme="minorBidi" w:cstheme="minorBidi"/>
          <w:sz w:val="22"/>
          <w:szCs w:val="22"/>
        </w:rPr>
        <w:t xml:space="preserve">m. </w:t>
      </w:r>
      <w:r w:rsidR="00097F5C" w:rsidRPr="00F8565D">
        <w:rPr>
          <w:rFonts w:asciiTheme="minorBidi" w:hAnsiTheme="minorBidi" w:cstheme="minorBidi"/>
          <w:sz w:val="22"/>
          <w:szCs w:val="22"/>
        </w:rPr>
        <w:t xml:space="preserve"> Given the sensitivity of these topics, my insider researcher could have unintentionally influence participants to temper their responses out of courtesy or professional caution. To minimise this, I made it explicit at the outset that the research was independent, confidential and not connected </w:t>
      </w:r>
      <w:r w:rsidR="00E733B3" w:rsidRPr="00F8565D">
        <w:rPr>
          <w:rFonts w:asciiTheme="minorBidi" w:hAnsiTheme="minorBidi" w:cstheme="minorBidi"/>
          <w:sz w:val="22"/>
          <w:szCs w:val="22"/>
        </w:rPr>
        <w:t xml:space="preserve">to any employing institution, and that honest </w:t>
      </w:r>
      <w:r w:rsidR="00CC4EC4" w:rsidRPr="00F8565D">
        <w:rPr>
          <w:rFonts w:asciiTheme="minorBidi" w:hAnsiTheme="minorBidi" w:cstheme="minorBidi"/>
          <w:sz w:val="22"/>
          <w:szCs w:val="22"/>
        </w:rPr>
        <w:t>critical</w:t>
      </w:r>
      <w:r w:rsidR="00E733B3" w:rsidRPr="00F8565D">
        <w:rPr>
          <w:rFonts w:asciiTheme="minorBidi" w:hAnsiTheme="minorBidi" w:cstheme="minorBidi"/>
          <w:sz w:val="22"/>
          <w:szCs w:val="22"/>
        </w:rPr>
        <w:t xml:space="preserve"> reflection was valued. This transparency, alongside active listening and open-ended questioning aimed to balance the advantages of insider familiarity with the ethical responsibility to produce trustworthy and credible accounts of </w:t>
      </w:r>
      <w:r w:rsidR="00CC4EC4" w:rsidRPr="00F8565D">
        <w:rPr>
          <w:rFonts w:asciiTheme="minorBidi" w:hAnsiTheme="minorBidi" w:cstheme="minorBidi"/>
          <w:sz w:val="22"/>
          <w:szCs w:val="22"/>
        </w:rPr>
        <w:t>participants</w:t>
      </w:r>
      <w:r w:rsidR="00E733B3" w:rsidRPr="00F8565D">
        <w:rPr>
          <w:rFonts w:asciiTheme="minorBidi" w:hAnsiTheme="minorBidi" w:cstheme="minorBidi"/>
          <w:sz w:val="22"/>
          <w:szCs w:val="22"/>
        </w:rPr>
        <w:t xml:space="preserve"> experiences.</w:t>
      </w:r>
    </w:p>
    <w:p w14:paraId="468CF29F" w14:textId="057146FB" w:rsidR="00E94008" w:rsidRPr="00F8565D" w:rsidRDefault="00E94008"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Professionally, this project has impacted my approach to teaching. I continue to embed vocal health conversations as a regular part of lessons and lectures, rather than reactively in response to issues, with more mindful thought to the importance of vocal health. I also view technique-building through a more holistic lens, informed by psychological and contextual factors. This shift has influence</w:t>
      </w:r>
      <w:r w:rsidR="000B7485" w:rsidRPr="00F8565D">
        <w:rPr>
          <w:rFonts w:asciiTheme="minorBidi" w:hAnsiTheme="minorBidi" w:cstheme="minorBidi"/>
          <w:sz w:val="22"/>
          <w:szCs w:val="22"/>
        </w:rPr>
        <w:t>d</w:t>
      </w:r>
      <w:r w:rsidRPr="00F8565D">
        <w:rPr>
          <w:rFonts w:asciiTheme="minorBidi" w:hAnsiTheme="minorBidi" w:cstheme="minorBidi"/>
          <w:sz w:val="22"/>
          <w:szCs w:val="22"/>
        </w:rPr>
        <w:t xml:space="preserve"> how I support students in managing workload, expectation and emotional resilience. </w:t>
      </w:r>
    </w:p>
    <w:p w14:paraId="1360CD21" w14:textId="2F33AAF5" w:rsidR="00E94008" w:rsidRPr="00F8565D" w:rsidRDefault="00E94008"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Importantly, this project deepened my respect for interdisciplinary collaboration. Engaging with the work of speech and language therapists, vocal coaches who </w:t>
      </w:r>
      <w:r w:rsidR="00FA30BC" w:rsidRPr="00F8565D">
        <w:rPr>
          <w:rFonts w:asciiTheme="minorBidi" w:hAnsiTheme="minorBidi" w:cstheme="minorBidi"/>
          <w:sz w:val="22"/>
          <w:szCs w:val="22"/>
        </w:rPr>
        <w:t>specialise</w:t>
      </w:r>
      <w:r w:rsidRPr="00F8565D">
        <w:rPr>
          <w:rFonts w:asciiTheme="minorBidi" w:hAnsiTheme="minorBidi" w:cstheme="minorBidi"/>
          <w:sz w:val="22"/>
          <w:szCs w:val="22"/>
        </w:rPr>
        <w:t xml:space="preserve"> in </w:t>
      </w:r>
      <w:r w:rsidRPr="00F8565D">
        <w:rPr>
          <w:rFonts w:asciiTheme="minorBidi" w:hAnsiTheme="minorBidi" w:cstheme="minorBidi"/>
          <w:sz w:val="22"/>
          <w:szCs w:val="22"/>
        </w:rPr>
        <w:lastRenderedPageBreak/>
        <w:t xml:space="preserve">MT, and medical </w:t>
      </w:r>
      <w:r w:rsidR="00FA30BC" w:rsidRPr="00F8565D">
        <w:rPr>
          <w:rFonts w:asciiTheme="minorBidi" w:hAnsiTheme="minorBidi" w:cstheme="minorBidi"/>
          <w:sz w:val="22"/>
          <w:szCs w:val="22"/>
        </w:rPr>
        <w:t>professionals</w:t>
      </w:r>
      <w:r w:rsidRPr="00F8565D">
        <w:rPr>
          <w:rFonts w:asciiTheme="minorBidi" w:hAnsiTheme="minorBidi" w:cstheme="minorBidi"/>
          <w:sz w:val="22"/>
          <w:szCs w:val="22"/>
        </w:rPr>
        <w:t xml:space="preserve"> has underlined the value of cross-sector </w:t>
      </w:r>
      <w:r w:rsidR="00FA30BC" w:rsidRPr="00F8565D">
        <w:rPr>
          <w:rFonts w:asciiTheme="minorBidi" w:hAnsiTheme="minorBidi" w:cstheme="minorBidi"/>
          <w:sz w:val="22"/>
          <w:szCs w:val="22"/>
        </w:rPr>
        <w:t>dialogue</w:t>
      </w:r>
      <w:r w:rsidRPr="00F8565D">
        <w:rPr>
          <w:rFonts w:asciiTheme="minorBidi" w:hAnsiTheme="minorBidi" w:cstheme="minorBidi"/>
          <w:sz w:val="22"/>
          <w:szCs w:val="22"/>
        </w:rPr>
        <w:t xml:space="preserve"> in protecting and promoting vocal well-being. I have also developed greater confidence in conducting practitioner research and plan to continue this inquiry in future practice, perhaps </w:t>
      </w:r>
      <w:r w:rsidR="00E437C3" w:rsidRPr="00F8565D">
        <w:rPr>
          <w:rFonts w:asciiTheme="minorBidi" w:hAnsiTheme="minorBidi" w:cstheme="minorBidi"/>
          <w:sz w:val="22"/>
          <w:szCs w:val="22"/>
        </w:rPr>
        <w:t>continuing</w:t>
      </w:r>
      <w:r w:rsidRPr="00F8565D">
        <w:rPr>
          <w:rFonts w:asciiTheme="minorBidi" w:hAnsiTheme="minorBidi" w:cstheme="minorBidi"/>
          <w:sz w:val="22"/>
          <w:szCs w:val="22"/>
        </w:rPr>
        <w:t xml:space="preserve"> onto do a PhD within vocal pedagogy.</w:t>
      </w:r>
    </w:p>
    <w:p w14:paraId="6C324E1F" w14:textId="55B5A0FF" w:rsidR="006E2294" w:rsidRPr="00F8565D" w:rsidRDefault="006E2294" w:rsidP="006E2294">
      <w:pPr>
        <w:pStyle w:val="Heading3"/>
        <w:ind w:firstLine="720"/>
        <w:rPr>
          <w:rFonts w:asciiTheme="minorBidi" w:hAnsiTheme="minorBidi" w:cstheme="minorBidi"/>
          <w:sz w:val="22"/>
          <w:szCs w:val="22"/>
        </w:rPr>
      </w:pPr>
      <w:bookmarkStart w:id="125" w:name="_Toc206610685"/>
      <w:r w:rsidRPr="00F8565D">
        <w:rPr>
          <w:rFonts w:asciiTheme="minorBidi" w:hAnsiTheme="minorBidi" w:cstheme="minorBidi"/>
          <w:sz w:val="22"/>
          <w:szCs w:val="22"/>
        </w:rPr>
        <w:t>5.3 Limitations of this study</w:t>
      </w:r>
      <w:bookmarkEnd w:id="125"/>
    </w:p>
    <w:p w14:paraId="148161E2" w14:textId="1F072E21" w:rsidR="006E2294" w:rsidRPr="00F8565D" w:rsidRDefault="006E2294" w:rsidP="006E2294">
      <w:pPr>
        <w:rPr>
          <w:rFonts w:asciiTheme="minorBidi" w:hAnsiTheme="minorBidi" w:cstheme="minorBidi"/>
        </w:rPr>
      </w:pPr>
    </w:p>
    <w:p w14:paraId="718159F6" w14:textId="7C4AAFFB" w:rsidR="006E2294" w:rsidRPr="00F8565D" w:rsidRDefault="006E2294" w:rsidP="002179F0">
      <w:pPr>
        <w:spacing w:line="360" w:lineRule="auto"/>
        <w:rPr>
          <w:rFonts w:asciiTheme="minorBidi" w:hAnsiTheme="minorBidi" w:cstheme="minorBidi"/>
          <w:sz w:val="22"/>
          <w:szCs w:val="22"/>
        </w:rPr>
      </w:pPr>
      <w:r w:rsidRPr="00F8565D">
        <w:rPr>
          <w:rFonts w:asciiTheme="minorBidi" w:hAnsiTheme="minorBidi" w:cstheme="minorBidi"/>
        </w:rPr>
        <w:tab/>
      </w:r>
      <w:r w:rsidRPr="00F8565D">
        <w:rPr>
          <w:rFonts w:asciiTheme="minorBidi" w:hAnsiTheme="minorBidi" w:cstheme="minorBidi"/>
          <w:sz w:val="22"/>
          <w:szCs w:val="22"/>
        </w:rPr>
        <w:t xml:space="preserve">Limitations of this study include the sample size and scope (Braun and Clarke, 2013). The number of participants was relatively small, which limited the generalisability of the findings to the wider MT industry. Recruitment bias was also a limitation where participants may have been those already engaged or interested in vocal health, meaning the views of the less-engaged individuals may not have been captured (Robinson, 2014). Questionnaires and interviews relied on participants honesty and ability to articulate their thoughts; responses may have been influenced by memory, self-presentation or perceived expectations. An induction, interpretivist approach provides depth but not breadth (Cohen, Manion and Morrison, 2018). Findings are contextually </w:t>
      </w:r>
      <w:r w:rsidR="002179F0" w:rsidRPr="00F8565D">
        <w:rPr>
          <w:rFonts w:asciiTheme="minorBidi" w:hAnsiTheme="minorBidi" w:cstheme="minorBidi"/>
          <w:sz w:val="22"/>
          <w:szCs w:val="22"/>
        </w:rPr>
        <w:t>rich;</w:t>
      </w:r>
      <w:r w:rsidRPr="00F8565D">
        <w:rPr>
          <w:rFonts w:asciiTheme="minorBidi" w:hAnsiTheme="minorBidi" w:cstheme="minorBidi"/>
          <w:sz w:val="22"/>
          <w:szCs w:val="22"/>
        </w:rPr>
        <w:t xml:space="preserve"> however, they cannot be statistically generated. My position as an insider research is also a limitation, as my background in MT as a singer, lecturer and choir leader may have influenced both the interview process and interpretation of that data, despite efforts to prevent this. Contextually, having a focus on the UK alone means that transferability to other countries is limited. Practical limitations include time restraints due to the timeline of completion (Marshall and Rossman, 2016). </w:t>
      </w:r>
    </w:p>
    <w:p w14:paraId="397502E1" w14:textId="77777777" w:rsidR="006E2294" w:rsidRPr="00F8565D" w:rsidRDefault="006E2294" w:rsidP="006E2294">
      <w:pPr>
        <w:rPr>
          <w:rFonts w:asciiTheme="minorBidi" w:hAnsiTheme="minorBidi" w:cstheme="minorBidi"/>
          <w:sz w:val="22"/>
          <w:szCs w:val="22"/>
        </w:rPr>
      </w:pPr>
    </w:p>
    <w:p w14:paraId="43A874D6" w14:textId="4CAB2EF4" w:rsidR="00E94008" w:rsidRPr="00F8565D" w:rsidRDefault="006C6BD9" w:rsidP="00065EAE">
      <w:pPr>
        <w:pStyle w:val="Heading3"/>
        <w:ind w:firstLine="720"/>
        <w:rPr>
          <w:rFonts w:asciiTheme="minorBidi" w:hAnsiTheme="minorBidi" w:cstheme="minorBidi"/>
          <w:sz w:val="22"/>
          <w:szCs w:val="22"/>
        </w:rPr>
      </w:pPr>
      <w:bookmarkStart w:id="126" w:name="_Toc206445035"/>
      <w:bookmarkStart w:id="127" w:name="_Toc206610686"/>
      <w:r w:rsidRPr="00F8565D">
        <w:rPr>
          <w:rFonts w:asciiTheme="minorBidi" w:hAnsiTheme="minorBidi" w:cstheme="minorBidi"/>
          <w:sz w:val="22"/>
          <w:szCs w:val="22"/>
        </w:rPr>
        <w:t>5.</w:t>
      </w:r>
      <w:r w:rsidR="006E2294" w:rsidRPr="00F8565D">
        <w:rPr>
          <w:rFonts w:asciiTheme="minorBidi" w:hAnsiTheme="minorBidi" w:cstheme="minorBidi"/>
          <w:sz w:val="22"/>
          <w:szCs w:val="22"/>
        </w:rPr>
        <w:t>4</w:t>
      </w:r>
      <w:r w:rsidRPr="00F8565D">
        <w:rPr>
          <w:rFonts w:asciiTheme="minorBidi" w:hAnsiTheme="minorBidi" w:cstheme="minorBidi"/>
          <w:sz w:val="22"/>
          <w:szCs w:val="22"/>
        </w:rPr>
        <w:t xml:space="preserve"> </w:t>
      </w:r>
      <w:r w:rsidR="00E94008" w:rsidRPr="00F8565D">
        <w:rPr>
          <w:rFonts w:asciiTheme="minorBidi" w:hAnsiTheme="minorBidi" w:cstheme="minorBidi"/>
          <w:sz w:val="22"/>
          <w:szCs w:val="22"/>
        </w:rPr>
        <w:t>Recommendations</w:t>
      </w:r>
      <w:bookmarkEnd w:id="126"/>
      <w:bookmarkEnd w:id="127"/>
    </w:p>
    <w:p w14:paraId="390BA89C" w14:textId="77777777" w:rsidR="00F70477" w:rsidRPr="00F8565D" w:rsidRDefault="00F70477" w:rsidP="00F70477">
      <w:pPr>
        <w:rPr>
          <w:rFonts w:asciiTheme="minorBidi" w:hAnsiTheme="minorBidi" w:cstheme="minorBidi"/>
          <w:sz w:val="22"/>
          <w:szCs w:val="22"/>
        </w:rPr>
      </w:pPr>
    </w:p>
    <w:p w14:paraId="6B621396" w14:textId="3842B3D0" w:rsidR="00E94008" w:rsidRPr="00F8565D" w:rsidRDefault="006C6BD9" w:rsidP="00065EAE">
      <w:pPr>
        <w:pStyle w:val="Heading3"/>
        <w:ind w:firstLine="720"/>
        <w:rPr>
          <w:rFonts w:asciiTheme="minorBidi" w:hAnsiTheme="minorBidi" w:cstheme="minorBidi"/>
          <w:sz w:val="22"/>
          <w:szCs w:val="22"/>
        </w:rPr>
      </w:pPr>
      <w:bookmarkStart w:id="128" w:name="_Toc206445036"/>
      <w:bookmarkStart w:id="129" w:name="_Toc206610687"/>
      <w:r w:rsidRPr="00F8565D">
        <w:rPr>
          <w:rFonts w:asciiTheme="minorBidi" w:hAnsiTheme="minorBidi" w:cstheme="minorBidi"/>
          <w:sz w:val="22"/>
          <w:szCs w:val="22"/>
        </w:rPr>
        <w:t>5.</w:t>
      </w:r>
      <w:r w:rsidR="006E2294" w:rsidRPr="00F8565D">
        <w:rPr>
          <w:rFonts w:asciiTheme="minorBidi" w:hAnsiTheme="minorBidi" w:cstheme="minorBidi"/>
          <w:sz w:val="22"/>
          <w:szCs w:val="22"/>
        </w:rPr>
        <w:t>4</w:t>
      </w:r>
      <w:r w:rsidRPr="00F8565D">
        <w:rPr>
          <w:rFonts w:asciiTheme="minorBidi" w:hAnsiTheme="minorBidi" w:cstheme="minorBidi"/>
          <w:sz w:val="22"/>
          <w:szCs w:val="22"/>
        </w:rPr>
        <w:t xml:space="preserve">.1 </w:t>
      </w:r>
      <w:r w:rsidR="00E94008" w:rsidRPr="00F8565D">
        <w:rPr>
          <w:rFonts w:asciiTheme="minorBidi" w:hAnsiTheme="minorBidi" w:cstheme="minorBidi"/>
          <w:sz w:val="22"/>
          <w:szCs w:val="22"/>
        </w:rPr>
        <w:t>For higher education</w:t>
      </w:r>
      <w:r w:rsidR="000B7485" w:rsidRPr="00F8565D">
        <w:rPr>
          <w:rFonts w:asciiTheme="minorBidi" w:hAnsiTheme="minorBidi" w:cstheme="minorBidi"/>
          <w:sz w:val="22"/>
          <w:szCs w:val="22"/>
        </w:rPr>
        <w:t>al</w:t>
      </w:r>
      <w:r w:rsidR="00E94008" w:rsidRPr="00F8565D">
        <w:rPr>
          <w:rFonts w:asciiTheme="minorBidi" w:hAnsiTheme="minorBidi" w:cstheme="minorBidi"/>
          <w:sz w:val="22"/>
          <w:szCs w:val="22"/>
        </w:rPr>
        <w:t xml:space="preserve"> institutions, I recommend:</w:t>
      </w:r>
      <w:bookmarkEnd w:id="128"/>
      <w:bookmarkEnd w:id="129"/>
    </w:p>
    <w:p w14:paraId="5F658408" w14:textId="526A89CE" w:rsidR="00193499" w:rsidRPr="00F8565D" w:rsidRDefault="00193499"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 key implication emerging from this research is the need for the systematic integration of vocal health into curriculum design within higher education</w:t>
      </w:r>
      <w:r w:rsidR="004A641F" w:rsidRPr="00F8565D">
        <w:rPr>
          <w:rFonts w:asciiTheme="minorBidi" w:hAnsiTheme="minorBidi" w:cstheme="minorBidi"/>
          <w:sz w:val="22"/>
          <w:szCs w:val="22"/>
        </w:rPr>
        <w:t xml:space="preserve"> (Ziegler and Johns, 2012; Hazlett, Duffy and Moorhead, 2011)</w:t>
      </w:r>
      <w:r w:rsidRPr="00F8565D">
        <w:rPr>
          <w:rFonts w:asciiTheme="minorBidi" w:hAnsiTheme="minorBidi" w:cstheme="minorBidi"/>
          <w:sz w:val="22"/>
          <w:szCs w:val="22"/>
        </w:rPr>
        <w:t xml:space="preserve">. </w:t>
      </w:r>
      <w:r w:rsidR="00176512" w:rsidRPr="00F8565D">
        <w:rPr>
          <w:rFonts w:asciiTheme="minorBidi" w:hAnsiTheme="minorBidi" w:cstheme="minorBidi"/>
          <w:sz w:val="22"/>
          <w:szCs w:val="22"/>
        </w:rPr>
        <w:t xml:space="preserve">As the findings suggest, students and professionals reported that vocal health training was often fragmented or optional, leaving gaps in their preparedness for professional vocal demands. </w:t>
      </w:r>
      <w:r w:rsidRPr="00F8565D">
        <w:rPr>
          <w:rFonts w:asciiTheme="minorBidi" w:hAnsiTheme="minorBidi" w:cstheme="minorBidi"/>
          <w:sz w:val="22"/>
          <w:szCs w:val="22"/>
        </w:rPr>
        <w:t>Vocal health should not be treated as an optional or supplementary topic; rather, it must be embedded comprehensively across modules, incorporating both theoretical and practical components. This ensures that students graduate with a sustainable, evidence-informed understanding of their vocal instrument, equipping them for the demands of professional practice.</w:t>
      </w:r>
      <w:r w:rsidR="00176512" w:rsidRPr="00F8565D">
        <w:rPr>
          <w:rFonts w:asciiTheme="minorBidi" w:hAnsiTheme="minorBidi" w:cstheme="minorBidi"/>
          <w:sz w:val="22"/>
          <w:szCs w:val="22"/>
        </w:rPr>
        <w:t xml:space="preserve"> </w:t>
      </w:r>
      <w:r w:rsidR="004B7910" w:rsidRPr="00F8565D">
        <w:rPr>
          <w:rFonts w:asciiTheme="minorBidi" w:hAnsiTheme="minorBidi" w:cstheme="minorBidi"/>
          <w:sz w:val="22"/>
          <w:szCs w:val="22"/>
        </w:rPr>
        <w:t>Reflective of the findings of the study, I created a curriculum design to implement vocal health across all three years of a degree (see Appendix I). This could be rolled out to universities as a model to follow.</w:t>
      </w:r>
    </w:p>
    <w:p w14:paraId="54871B92" w14:textId="3D9BDC16" w:rsidR="00193499" w:rsidRPr="00F8565D" w:rsidRDefault="00193499"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lastRenderedPageBreak/>
        <w:t>In tandem with curricular integration, higher education</w:t>
      </w:r>
      <w:r w:rsidR="000B7485" w:rsidRPr="00F8565D">
        <w:rPr>
          <w:rFonts w:asciiTheme="minorBidi" w:hAnsiTheme="minorBidi" w:cstheme="minorBidi"/>
          <w:sz w:val="22"/>
          <w:szCs w:val="22"/>
        </w:rPr>
        <w:t>al</w:t>
      </w:r>
      <w:r w:rsidRPr="00F8565D">
        <w:rPr>
          <w:rFonts w:asciiTheme="minorBidi" w:hAnsiTheme="minorBidi" w:cstheme="minorBidi"/>
          <w:sz w:val="22"/>
          <w:szCs w:val="22"/>
        </w:rPr>
        <w:t xml:space="preserve"> providers should establish formalised partnerships with vocal health professionals</w:t>
      </w:r>
      <w:r w:rsidR="004A641F" w:rsidRPr="00F8565D">
        <w:rPr>
          <w:rFonts w:asciiTheme="minorBidi" w:hAnsiTheme="minorBidi" w:cstheme="minorBidi"/>
          <w:sz w:val="22"/>
          <w:szCs w:val="22"/>
        </w:rPr>
        <w:t xml:space="preserve"> (Ziegler and Johns, 2012; Sataloff, 2005)</w:t>
      </w:r>
      <w:r w:rsidRPr="00F8565D">
        <w:rPr>
          <w:rFonts w:asciiTheme="minorBidi" w:hAnsiTheme="minorBidi" w:cstheme="minorBidi"/>
          <w:sz w:val="22"/>
          <w:szCs w:val="22"/>
        </w:rPr>
        <w:t xml:space="preserve">. </w:t>
      </w:r>
      <w:r w:rsidR="00176512" w:rsidRPr="00F8565D">
        <w:rPr>
          <w:rFonts w:asciiTheme="minorBidi" w:hAnsiTheme="minorBidi" w:cstheme="minorBidi"/>
          <w:sz w:val="22"/>
          <w:szCs w:val="22"/>
        </w:rPr>
        <w:t xml:space="preserve">Participants highlighted the value of specialist input and expressed that access to these experts was inconsistent. </w:t>
      </w:r>
      <w:r w:rsidRPr="00F8565D">
        <w:rPr>
          <w:rFonts w:asciiTheme="minorBidi" w:hAnsiTheme="minorBidi" w:cstheme="minorBidi"/>
          <w:sz w:val="22"/>
          <w:szCs w:val="22"/>
        </w:rPr>
        <w:t xml:space="preserve">Regular access to specialists such as speech and language therapists, laryngologists, and vocal rehabilitation experts should be made available through initiatives like voice clinics, preventative screenings, and individual consultations. These partnerships can also extend to guest lectures and practical workshops within professional development modules, thereby enriching students’ exposure to current best practices </w:t>
      </w:r>
      <w:r w:rsidR="000B7485" w:rsidRPr="00F8565D">
        <w:rPr>
          <w:rFonts w:asciiTheme="minorBidi" w:hAnsiTheme="minorBidi" w:cstheme="minorBidi"/>
          <w:sz w:val="22"/>
          <w:szCs w:val="22"/>
        </w:rPr>
        <w:t>with</w:t>
      </w:r>
      <w:r w:rsidRPr="00F8565D">
        <w:rPr>
          <w:rFonts w:asciiTheme="minorBidi" w:hAnsiTheme="minorBidi" w:cstheme="minorBidi"/>
          <w:sz w:val="22"/>
          <w:szCs w:val="22"/>
        </w:rPr>
        <w:t>in vocal care.</w:t>
      </w:r>
    </w:p>
    <w:p w14:paraId="5E3982C2" w14:textId="7C9279F8" w:rsidR="00193499" w:rsidRPr="00F8565D" w:rsidRDefault="00193499"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Equally important is the development of staff training pathways to support consistent, informed pedagogical practice</w:t>
      </w:r>
      <w:r w:rsidR="004A641F" w:rsidRPr="00F8565D">
        <w:rPr>
          <w:rFonts w:asciiTheme="minorBidi" w:hAnsiTheme="minorBidi" w:cstheme="minorBidi"/>
          <w:sz w:val="22"/>
          <w:szCs w:val="22"/>
        </w:rPr>
        <w:t xml:space="preserve"> (</w:t>
      </w:r>
      <w:r w:rsidR="00EA3B56">
        <w:rPr>
          <w:rFonts w:asciiTheme="minorBidi" w:hAnsiTheme="minorBidi" w:cstheme="minorBidi"/>
          <w:sz w:val="22"/>
          <w:szCs w:val="22"/>
        </w:rPr>
        <w:t>Sisco, 2024</w:t>
      </w:r>
      <w:r w:rsidR="004A641F" w:rsidRPr="00F8565D">
        <w:rPr>
          <w:rFonts w:asciiTheme="minorBidi" w:hAnsiTheme="minorBidi" w:cstheme="minorBidi"/>
          <w:sz w:val="22"/>
          <w:szCs w:val="22"/>
        </w:rPr>
        <w:t>; Van den Berg et al, 2006)</w:t>
      </w:r>
      <w:r w:rsidRPr="00F8565D">
        <w:rPr>
          <w:rFonts w:asciiTheme="minorBidi" w:hAnsiTheme="minorBidi" w:cstheme="minorBidi"/>
          <w:sz w:val="22"/>
          <w:szCs w:val="22"/>
        </w:rPr>
        <w:t xml:space="preserve">. </w:t>
      </w:r>
      <w:r w:rsidR="00176512" w:rsidRPr="00F8565D">
        <w:rPr>
          <w:rFonts w:asciiTheme="minorBidi" w:hAnsiTheme="minorBidi" w:cstheme="minorBidi"/>
          <w:sz w:val="22"/>
          <w:szCs w:val="22"/>
        </w:rPr>
        <w:t>Teachers acknowledge varying levels of knowledge in vocal health and referral procedures, with inconsist</w:t>
      </w:r>
      <w:r w:rsidR="009916EF" w:rsidRPr="00F8565D">
        <w:rPr>
          <w:rFonts w:asciiTheme="minorBidi" w:hAnsiTheme="minorBidi" w:cstheme="minorBidi"/>
          <w:sz w:val="22"/>
          <w:szCs w:val="22"/>
        </w:rPr>
        <w:t>e</w:t>
      </w:r>
      <w:r w:rsidR="00176512" w:rsidRPr="00F8565D">
        <w:rPr>
          <w:rFonts w:asciiTheme="minorBidi" w:hAnsiTheme="minorBidi" w:cstheme="minorBidi"/>
          <w:sz w:val="22"/>
          <w:szCs w:val="22"/>
        </w:rPr>
        <w:t>ncies in how staff supported student’s vocal load management.</w:t>
      </w:r>
      <w:r w:rsidR="009916EF" w:rsidRPr="00F8565D">
        <w:rPr>
          <w:rFonts w:asciiTheme="minorBidi" w:hAnsiTheme="minorBidi" w:cstheme="minorBidi"/>
          <w:sz w:val="22"/>
          <w:szCs w:val="22"/>
        </w:rPr>
        <w:t xml:space="preserve">  </w:t>
      </w:r>
      <w:r w:rsidRPr="00F8565D">
        <w:rPr>
          <w:rFonts w:asciiTheme="minorBidi" w:hAnsiTheme="minorBidi" w:cstheme="minorBidi"/>
          <w:sz w:val="22"/>
          <w:szCs w:val="22"/>
        </w:rPr>
        <w:t>All vocal staff should receive ongoing professional development in vocal health literacy, including awareness of referral procedures, recognition of risk factors, vocal load management strategies, and the implementation of supportive, student-centred teaching methods.</w:t>
      </w:r>
    </w:p>
    <w:p w14:paraId="1037ADBB" w14:textId="21E50B4F" w:rsidR="00193499" w:rsidRPr="00F8565D" w:rsidRDefault="00193499"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Finally, a biopsychosocial framework should underpin vocal training within the curriculum</w:t>
      </w:r>
      <w:r w:rsidR="004A641F" w:rsidRPr="00F8565D">
        <w:rPr>
          <w:rFonts w:asciiTheme="minorBidi" w:hAnsiTheme="minorBidi" w:cstheme="minorBidi"/>
          <w:sz w:val="22"/>
          <w:szCs w:val="22"/>
        </w:rPr>
        <w:t xml:space="preserve"> (Kennedy 2017; Shakespeare, Watson and Alghib, 2017; Engel, 1977)</w:t>
      </w:r>
      <w:r w:rsidRPr="00F8565D">
        <w:rPr>
          <w:rFonts w:asciiTheme="minorBidi" w:hAnsiTheme="minorBidi" w:cstheme="minorBidi"/>
          <w:sz w:val="22"/>
          <w:szCs w:val="22"/>
        </w:rPr>
        <w:t xml:space="preserve">. </w:t>
      </w:r>
      <w:r w:rsidR="00176512" w:rsidRPr="00F8565D">
        <w:rPr>
          <w:rFonts w:asciiTheme="minorBidi" w:hAnsiTheme="minorBidi" w:cstheme="minorBidi"/>
          <w:sz w:val="22"/>
          <w:szCs w:val="22"/>
        </w:rPr>
        <w:t xml:space="preserve">Both students and professionals emphasised that psychological wellbeing, stress and social pressures directly influence vocal health. Interviews also suggested that technical training alone was insufficient to prepare students for industry realities. </w:t>
      </w:r>
      <w:r w:rsidRPr="00F8565D">
        <w:rPr>
          <w:rFonts w:asciiTheme="minorBidi" w:hAnsiTheme="minorBidi" w:cstheme="minorBidi"/>
          <w:sz w:val="22"/>
          <w:szCs w:val="22"/>
        </w:rPr>
        <w:t xml:space="preserve">This holistic approach acknowledges the interrelation between physical, psychological, and social factors, and includes wellbeing strategies, stress management tools, and resilience-building as essential elements of vocal development. Such integration is especially critical in the context of </w:t>
      </w:r>
      <w:r w:rsidR="00C16C01" w:rsidRPr="00F8565D">
        <w:rPr>
          <w:rFonts w:asciiTheme="minorBidi" w:hAnsiTheme="minorBidi" w:cstheme="minorBidi"/>
          <w:sz w:val="22"/>
          <w:szCs w:val="22"/>
        </w:rPr>
        <w:t>MT</w:t>
      </w:r>
      <w:r w:rsidRPr="00F8565D">
        <w:rPr>
          <w:rFonts w:asciiTheme="minorBidi" w:hAnsiTheme="minorBidi" w:cstheme="minorBidi"/>
          <w:sz w:val="22"/>
          <w:szCs w:val="22"/>
        </w:rPr>
        <w:t>, where the convergence of emotional expression, physical performance, and high vocal demand creates complex challenges for vocal health and sustainability</w:t>
      </w:r>
      <w:r w:rsidR="004A641F" w:rsidRPr="00F8565D">
        <w:rPr>
          <w:rFonts w:asciiTheme="minorBidi" w:hAnsiTheme="minorBidi" w:cstheme="minorBidi"/>
          <w:sz w:val="22"/>
          <w:szCs w:val="22"/>
        </w:rPr>
        <w:t xml:space="preserve"> (Leborgne and Rosenburg, 2014; Sundberg 2001)</w:t>
      </w:r>
      <w:r w:rsidRPr="00F8565D">
        <w:rPr>
          <w:rFonts w:asciiTheme="minorBidi" w:hAnsiTheme="minorBidi" w:cstheme="minorBidi"/>
          <w:sz w:val="22"/>
          <w:szCs w:val="22"/>
        </w:rPr>
        <w:t>.</w:t>
      </w:r>
    </w:p>
    <w:p w14:paraId="2B1541C3" w14:textId="77E259AB" w:rsidR="00E94008" w:rsidRPr="00F8565D" w:rsidRDefault="006C6BD9" w:rsidP="00065EAE">
      <w:pPr>
        <w:pStyle w:val="Heading3"/>
        <w:ind w:firstLine="720"/>
        <w:rPr>
          <w:rFonts w:asciiTheme="minorBidi" w:hAnsiTheme="minorBidi" w:cstheme="minorBidi"/>
          <w:sz w:val="22"/>
          <w:szCs w:val="22"/>
        </w:rPr>
      </w:pPr>
      <w:bookmarkStart w:id="130" w:name="_Toc206445037"/>
      <w:bookmarkStart w:id="131" w:name="_Toc206610688"/>
      <w:r w:rsidRPr="00F8565D">
        <w:rPr>
          <w:rFonts w:asciiTheme="minorBidi" w:hAnsiTheme="minorBidi" w:cstheme="minorBidi"/>
          <w:sz w:val="22"/>
          <w:szCs w:val="22"/>
        </w:rPr>
        <w:t>5.</w:t>
      </w:r>
      <w:r w:rsidR="006E2294" w:rsidRPr="00F8565D">
        <w:rPr>
          <w:rFonts w:asciiTheme="minorBidi" w:hAnsiTheme="minorBidi" w:cstheme="minorBidi"/>
          <w:sz w:val="22"/>
          <w:szCs w:val="22"/>
        </w:rPr>
        <w:t>4</w:t>
      </w:r>
      <w:r w:rsidRPr="00F8565D">
        <w:rPr>
          <w:rFonts w:asciiTheme="minorBidi" w:hAnsiTheme="minorBidi" w:cstheme="minorBidi"/>
          <w:sz w:val="22"/>
          <w:szCs w:val="22"/>
        </w:rPr>
        <w:t xml:space="preserve">.2 </w:t>
      </w:r>
      <w:r w:rsidR="00E94008" w:rsidRPr="00F8565D">
        <w:rPr>
          <w:rFonts w:asciiTheme="minorBidi" w:hAnsiTheme="minorBidi" w:cstheme="minorBidi"/>
          <w:sz w:val="22"/>
          <w:szCs w:val="22"/>
        </w:rPr>
        <w:t>For future research, I recommend:</w:t>
      </w:r>
      <w:bookmarkEnd w:id="130"/>
      <w:bookmarkEnd w:id="131"/>
    </w:p>
    <w:p w14:paraId="22426293" w14:textId="2B4686CD" w:rsidR="00193499" w:rsidRPr="00F8565D" w:rsidRDefault="00193499"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Future research in this area would benefit from the expansion of participant cohorts to include a broader range of institutions, age groups, and training pathways.</w:t>
      </w:r>
      <w:r w:rsidR="006946D7" w:rsidRPr="00F8565D">
        <w:rPr>
          <w:rFonts w:asciiTheme="minorBidi" w:hAnsiTheme="minorBidi" w:cstheme="minorBidi"/>
          <w:sz w:val="22"/>
          <w:szCs w:val="22"/>
        </w:rPr>
        <w:t xml:space="preserve"> This</w:t>
      </w:r>
      <w:r w:rsidRPr="00F8565D">
        <w:rPr>
          <w:rFonts w:asciiTheme="minorBidi" w:hAnsiTheme="minorBidi" w:cstheme="minorBidi"/>
          <w:sz w:val="22"/>
          <w:szCs w:val="22"/>
        </w:rPr>
        <w:t xml:space="preserve"> would generate richer, more representative data and allow for the identification of patterns across different educational and professional contexts</w:t>
      </w:r>
      <w:r w:rsidR="0088773A" w:rsidRPr="00F8565D">
        <w:rPr>
          <w:rFonts w:asciiTheme="minorBidi" w:hAnsiTheme="minorBidi" w:cstheme="minorBidi"/>
          <w:sz w:val="22"/>
          <w:szCs w:val="22"/>
        </w:rPr>
        <w:t xml:space="preserve"> (Hazlett, Duffy and Moorhead, 2011)</w:t>
      </w:r>
      <w:r w:rsidRPr="00F8565D">
        <w:rPr>
          <w:rFonts w:asciiTheme="minorBidi" w:hAnsiTheme="minorBidi" w:cstheme="minorBidi"/>
          <w:sz w:val="22"/>
          <w:szCs w:val="22"/>
        </w:rPr>
        <w:t xml:space="preserve">. Including individuals who have left the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profession due to vocal health issues would also offer valuable insights into the long-term consequences of inadequate training or </w:t>
      </w:r>
      <w:r w:rsidR="006946D7" w:rsidRPr="00F8565D">
        <w:rPr>
          <w:rFonts w:asciiTheme="minorBidi" w:hAnsiTheme="minorBidi" w:cstheme="minorBidi"/>
          <w:sz w:val="22"/>
          <w:szCs w:val="22"/>
        </w:rPr>
        <w:t xml:space="preserve">support </w:t>
      </w:r>
      <w:r w:rsidR="006946D7" w:rsidRPr="00F8565D">
        <w:rPr>
          <w:rFonts w:asciiTheme="minorBidi" w:hAnsiTheme="minorBidi" w:cstheme="minorBidi"/>
          <w:sz w:val="22"/>
          <w:szCs w:val="22"/>
        </w:rPr>
        <w:lastRenderedPageBreak/>
        <w:t>and</w:t>
      </w:r>
      <w:r w:rsidRPr="00F8565D">
        <w:rPr>
          <w:rFonts w:asciiTheme="minorBidi" w:hAnsiTheme="minorBidi" w:cstheme="minorBidi"/>
          <w:sz w:val="22"/>
          <w:szCs w:val="22"/>
        </w:rPr>
        <w:t xml:space="preserve"> help to highlight gaps in current provision</w:t>
      </w:r>
      <w:r w:rsidR="0088773A" w:rsidRPr="00F8565D">
        <w:rPr>
          <w:rFonts w:asciiTheme="minorBidi" w:hAnsiTheme="minorBidi" w:cstheme="minorBidi"/>
          <w:sz w:val="22"/>
          <w:szCs w:val="22"/>
        </w:rPr>
        <w:t xml:space="preserve"> (Ziegler and Johns, 2012)</w:t>
      </w:r>
      <w:r w:rsidRPr="00F8565D">
        <w:rPr>
          <w:rFonts w:asciiTheme="minorBidi" w:hAnsiTheme="minorBidi" w:cstheme="minorBidi"/>
          <w:sz w:val="22"/>
          <w:szCs w:val="22"/>
        </w:rPr>
        <w:t>.</w:t>
      </w:r>
      <w:r w:rsidR="00176512" w:rsidRPr="00F8565D">
        <w:rPr>
          <w:rFonts w:asciiTheme="minorBidi" w:hAnsiTheme="minorBidi" w:cstheme="minorBidi"/>
          <w:sz w:val="22"/>
          <w:szCs w:val="22"/>
        </w:rPr>
        <w:t xml:space="preserve"> The study revealed diversity of perspectives, but the sample size was limited to a small number.</w:t>
      </w:r>
    </w:p>
    <w:p w14:paraId="67CC72C6" w14:textId="666BAE30" w:rsidR="00193499" w:rsidRPr="00F8565D" w:rsidRDefault="00193499"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Longitudinal research is also recommended, particularly studies that follow students from their training into the early stages of their careers. Such an approach would provide a deeper understanding of how vocal health knowledge is retained and applied over </w:t>
      </w:r>
      <w:proofErr w:type="gramStart"/>
      <w:r w:rsidRPr="00F8565D">
        <w:rPr>
          <w:rFonts w:asciiTheme="minorBidi" w:hAnsiTheme="minorBidi" w:cstheme="minorBidi"/>
          <w:sz w:val="22"/>
          <w:szCs w:val="22"/>
        </w:rPr>
        <w:t>time, and</w:t>
      </w:r>
      <w:proofErr w:type="gramEnd"/>
      <w:r w:rsidRPr="00F8565D">
        <w:rPr>
          <w:rFonts w:asciiTheme="minorBidi" w:hAnsiTheme="minorBidi" w:cstheme="minorBidi"/>
          <w:sz w:val="22"/>
          <w:szCs w:val="22"/>
        </w:rPr>
        <w:t xml:space="preserve"> would illuminate critical transition points where additional interventions or support mechanisms may be most beneficial</w:t>
      </w:r>
      <w:r w:rsidR="0088773A" w:rsidRPr="00F8565D">
        <w:rPr>
          <w:rFonts w:asciiTheme="minorBidi" w:hAnsiTheme="minorBidi" w:cstheme="minorBidi"/>
          <w:sz w:val="22"/>
          <w:szCs w:val="22"/>
        </w:rPr>
        <w:t xml:space="preserve"> (</w:t>
      </w:r>
      <w:r w:rsidR="00EA3B56">
        <w:rPr>
          <w:rFonts w:asciiTheme="minorBidi" w:hAnsiTheme="minorBidi" w:cstheme="minorBidi"/>
          <w:sz w:val="22"/>
          <w:szCs w:val="22"/>
        </w:rPr>
        <w:t>Sisco, 2024</w:t>
      </w:r>
      <w:r w:rsidR="0088773A" w:rsidRPr="00F8565D">
        <w:rPr>
          <w:rFonts w:asciiTheme="minorBidi" w:hAnsiTheme="minorBidi" w:cstheme="minorBidi"/>
          <w:sz w:val="22"/>
          <w:szCs w:val="22"/>
        </w:rPr>
        <w:t>; Sataloff, 2005)</w:t>
      </w:r>
      <w:r w:rsidRPr="00F8565D">
        <w:rPr>
          <w:rFonts w:asciiTheme="minorBidi" w:hAnsiTheme="minorBidi" w:cstheme="minorBidi"/>
          <w:sz w:val="22"/>
          <w:szCs w:val="22"/>
        </w:rPr>
        <w:t>.</w:t>
      </w:r>
      <w:r w:rsidR="00176512" w:rsidRPr="00F8565D">
        <w:rPr>
          <w:rFonts w:asciiTheme="minorBidi" w:hAnsiTheme="minorBidi" w:cstheme="minorBidi"/>
          <w:sz w:val="22"/>
          <w:szCs w:val="22"/>
        </w:rPr>
        <w:t xml:space="preserve"> Gaps were identified in the study around long-term consequences of inadequate training.</w:t>
      </w:r>
    </w:p>
    <w:p w14:paraId="63C2846E" w14:textId="2ADDB360" w:rsidR="00193499" w:rsidRPr="00F8565D" w:rsidRDefault="00193499"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In addition, evaluating interdisciplinary interventions represents a promising direction for future inquiry. </w:t>
      </w:r>
      <w:r w:rsidR="00176512" w:rsidRPr="00F8565D">
        <w:rPr>
          <w:rFonts w:asciiTheme="minorBidi" w:hAnsiTheme="minorBidi" w:cstheme="minorBidi"/>
          <w:sz w:val="22"/>
          <w:szCs w:val="22"/>
        </w:rPr>
        <w:t xml:space="preserve">Positive comments about exposure to health professionals in the study suggested value in tested structured, interdisciplinary approaches. </w:t>
      </w:r>
      <w:r w:rsidRPr="00F8565D">
        <w:rPr>
          <w:rFonts w:asciiTheme="minorBidi" w:hAnsiTheme="minorBidi" w:cstheme="minorBidi"/>
          <w:sz w:val="22"/>
          <w:szCs w:val="22"/>
        </w:rPr>
        <w:t>Projects that trial integrated support models</w:t>
      </w:r>
      <w:r w:rsidR="006465F7" w:rsidRPr="00F8565D">
        <w:rPr>
          <w:rFonts w:asciiTheme="minorBidi" w:hAnsiTheme="minorBidi" w:cstheme="minorBidi"/>
          <w:sz w:val="22"/>
          <w:szCs w:val="22"/>
        </w:rPr>
        <w:t xml:space="preserve">, </w:t>
      </w:r>
      <w:r w:rsidRPr="00F8565D">
        <w:rPr>
          <w:rFonts w:asciiTheme="minorBidi" w:hAnsiTheme="minorBidi" w:cstheme="minorBidi"/>
          <w:sz w:val="22"/>
          <w:szCs w:val="22"/>
        </w:rPr>
        <w:t>such as regular access to speech and language therapists (SLTs), or cross-taught modules involving health professionals</w:t>
      </w:r>
      <w:r w:rsidR="006465F7" w:rsidRPr="00F8565D">
        <w:rPr>
          <w:rFonts w:asciiTheme="minorBidi" w:hAnsiTheme="minorBidi" w:cstheme="minorBidi"/>
          <w:sz w:val="22"/>
          <w:szCs w:val="22"/>
        </w:rPr>
        <w:t xml:space="preserve">, </w:t>
      </w:r>
      <w:r w:rsidRPr="00F8565D">
        <w:rPr>
          <w:rFonts w:asciiTheme="minorBidi" w:hAnsiTheme="minorBidi" w:cstheme="minorBidi"/>
          <w:sz w:val="22"/>
          <w:szCs w:val="22"/>
        </w:rPr>
        <w:t xml:space="preserve">could assess the impact on student outcomes, wellbeing, and professional readiness. These studies would help to determine the effectiveness of holistic training approaches and contribute to the development of best practices for embedding vocal health support within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education</w:t>
      </w:r>
      <w:r w:rsidR="0088773A" w:rsidRPr="00F8565D">
        <w:rPr>
          <w:rFonts w:asciiTheme="minorBidi" w:hAnsiTheme="minorBidi" w:cstheme="minorBidi"/>
          <w:sz w:val="22"/>
          <w:szCs w:val="22"/>
        </w:rPr>
        <w:t xml:space="preserve"> (Kennedy, 2017; LeBorgne and Rosenburg, 2014; Engel, 1977)</w:t>
      </w:r>
      <w:r w:rsidRPr="00F8565D">
        <w:rPr>
          <w:rFonts w:asciiTheme="minorBidi" w:hAnsiTheme="minorBidi" w:cstheme="minorBidi"/>
          <w:sz w:val="22"/>
          <w:szCs w:val="22"/>
        </w:rPr>
        <w:t>.</w:t>
      </w:r>
    </w:p>
    <w:p w14:paraId="69BCA055" w14:textId="55C194BF" w:rsidR="00E94008" w:rsidRPr="00F8565D" w:rsidRDefault="006C6BD9" w:rsidP="00065EAE">
      <w:pPr>
        <w:pStyle w:val="Heading3"/>
        <w:ind w:firstLine="720"/>
        <w:rPr>
          <w:rFonts w:asciiTheme="minorBidi" w:hAnsiTheme="minorBidi" w:cstheme="minorBidi"/>
          <w:sz w:val="22"/>
          <w:szCs w:val="22"/>
        </w:rPr>
      </w:pPr>
      <w:bookmarkStart w:id="132" w:name="_Toc206445038"/>
      <w:bookmarkStart w:id="133" w:name="_Toc206610689"/>
      <w:r w:rsidRPr="00F8565D">
        <w:rPr>
          <w:rFonts w:asciiTheme="minorBidi" w:hAnsiTheme="minorBidi" w:cstheme="minorBidi"/>
          <w:sz w:val="22"/>
          <w:szCs w:val="22"/>
        </w:rPr>
        <w:t>5.</w:t>
      </w:r>
      <w:r w:rsidR="006E2294" w:rsidRPr="00F8565D">
        <w:rPr>
          <w:rFonts w:asciiTheme="minorBidi" w:hAnsiTheme="minorBidi" w:cstheme="minorBidi"/>
          <w:sz w:val="22"/>
          <w:szCs w:val="22"/>
        </w:rPr>
        <w:t>4</w:t>
      </w:r>
      <w:r w:rsidRPr="00F8565D">
        <w:rPr>
          <w:rFonts w:asciiTheme="minorBidi" w:hAnsiTheme="minorBidi" w:cstheme="minorBidi"/>
          <w:sz w:val="22"/>
          <w:szCs w:val="22"/>
        </w:rPr>
        <w:t xml:space="preserve">.3 </w:t>
      </w:r>
      <w:r w:rsidR="00E94008" w:rsidRPr="00F8565D">
        <w:rPr>
          <w:rFonts w:asciiTheme="minorBidi" w:hAnsiTheme="minorBidi" w:cstheme="minorBidi"/>
          <w:sz w:val="22"/>
          <w:szCs w:val="22"/>
        </w:rPr>
        <w:t>For curriculum development, I recommend:</w:t>
      </w:r>
      <w:bookmarkEnd w:id="132"/>
      <w:bookmarkEnd w:id="133"/>
    </w:p>
    <w:p w14:paraId="6CD946B3" w14:textId="57718F46" w:rsidR="00193499" w:rsidRPr="00F8565D" w:rsidRDefault="006465F7"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T</w:t>
      </w:r>
      <w:r w:rsidR="00193499" w:rsidRPr="00F8565D">
        <w:rPr>
          <w:rFonts w:asciiTheme="minorBidi" w:hAnsiTheme="minorBidi" w:cstheme="minorBidi"/>
          <w:sz w:val="22"/>
          <w:szCs w:val="22"/>
        </w:rPr>
        <w:t xml:space="preserve">o strengthen the role of vocal health within </w:t>
      </w:r>
      <w:r w:rsidR="00C16C01" w:rsidRPr="00F8565D">
        <w:rPr>
          <w:rFonts w:asciiTheme="minorBidi" w:hAnsiTheme="minorBidi" w:cstheme="minorBidi"/>
          <w:sz w:val="22"/>
          <w:szCs w:val="22"/>
        </w:rPr>
        <w:t>MT</w:t>
      </w:r>
      <w:r w:rsidR="00193499" w:rsidRPr="00F8565D">
        <w:rPr>
          <w:rFonts w:asciiTheme="minorBidi" w:hAnsiTheme="minorBidi" w:cstheme="minorBidi"/>
          <w:sz w:val="22"/>
          <w:szCs w:val="22"/>
        </w:rPr>
        <w:t xml:space="preserve"> training, institutions should prioritise collaborative module design. </w:t>
      </w:r>
      <w:r w:rsidR="00176512" w:rsidRPr="00F8565D">
        <w:rPr>
          <w:rFonts w:asciiTheme="minorBidi" w:hAnsiTheme="minorBidi" w:cstheme="minorBidi"/>
          <w:sz w:val="22"/>
          <w:szCs w:val="22"/>
        </w:rPr>
        <w:t xml:space="preserve">Differences emerged in how teachers and professionals </w:t>
      </w:r>
      <w:r w:rsidR="00747C26" w:rsidRPr="00F8565D">
        <w:rPr>
          <w:rFonts w:asciiTheme="minorBidi" w:hAnsiTheme="minorBidi" w:cstheme="minorBidi"/>
          <w:sz w:val="22"/>
          <w:szCs w:val="22"/>
        </w:rPr>
        <w:t>conceptualised</w:t>
      </w:r>
      <w:r w:rsidR="00176512" w:rsidRPr="00F8565D">
        <w:rPr>
          <w:rFonts w:asciiTheme="minorBidi" w:hAnsiTheme="minorBidi" w:cstheme="minorBidi"/>
          <w:sz w:val="22"/>
          <w:szCs w:val="22"/>
        </w:rPr>
        <w:t xml:space="preserve"> vocal health, suggesting that students would benefit from </w:t>
      </w:r>
      <w:r w:rsidR="00747C26" w:rsidRPr="00F8565D">
        <w:rPr>
          <w:rFonts w:asciiTheme="minorBidi" w:hAnsiTheme="minorBidi" w:cstheme="minorBidi"/>
          <w:sz w:val="22"/>
          <w:szCs w:val="22"/>
        </w:rPr>
        <w:t>consistent</w:t>
      </w:r>
      <w:r w:rsidR="00176512" w:rsidRPr="00F8565D">
        <w:rPr>
          <w:rFonts w:asciiTheme="minorBidi" w:hAnsiTheme="minorBidi" w:cstheme="minorBidi"/>
          <w:sz w:val="22"/>
          <w:szCs w:val="22"/>
        </w:rPr>
        <w:t>, interdisciplinary training</w:t>
      </w:r>
      <w:r w:rsidR="0088773A" w:rsidRPr="00F8565D">
        <w:rPr>
          <w:rFonts w:asciiTheme="minorBidi" w:hAnsiTheme="minorBidi" w:cstheme="minorBidi"/>
          <w:sz w:val="22"/>
          <w:szCs w:val="22"/>
        </w:rPr>
        <w:t xml:space="preserve">. </w:t>
      </w:r>
      <w:r w:rsidR="00193499" w:rsidRPr="00F8565D">
        <w:rPr>
          <w:rFonts w:asciiTheme="minorBidi" w:hAnsiTheme="minorBidi" w:cstheme="minorBidi"/>
          <w:sz w:val="22"/>
          <w:szCs w:val="22"/>
        </w:rPr>
        <w:t xml:space="preserve">Encouraging co-teaching between </w:t>
      </w:r>
      <w:r w:rsidR="00C16C01" w:rsidRPr="00F8565D">
        <w:rPr>
          <w:rFonts w:asciiTheme="minorBidi" w:hAnsiTheme="minorBidi" w:cstheme="minorBidi"/>
          <w:sz w:val="22"/>
          <w:szCs w:val="22"/>
        </w:rPr>
        <w:t>MT</w:t>
      </w:r>
      <w:r w:rsidR="00193499" w:rsidRPr="00F8565D">
        <w:rPr>
          <w:rFonts w:asciiTheme="minorBidi" w:hAnsiTheme="minorBidi" w:cstheme="minorBidi"/>
          <w:sz w:val="22"/>
          <w:szCs w:val="22"/>
        </w:rPr>
        <w:t xml:space="preserve"> educators, voice specialists, and speech and language therapists promotes a multi-faceted and interdisciplinary approach</w:t>
      </w:r>
      <w:r w:rsidR="0088773A" w:rsidRPr="00F8565D">
        <w:rPr>
          <w:rFonts w:asciiTheme="minorBidi" w:hAnsiTheme="minorBidi" w:cstheme="minorBidi"/>
          <w:sz w:val="22"/>
          <w:szCs w:val="22"/>
        </w:rPr>
        <w:t xml:space="preserve"> that reflects Engels (1977) biopsychosocial model and </w:t>
      </w:r>
      <w:proofErr w:type="gramStart"/>
      <w:r w:rsidR="0088773A" w:rsidRPr="00F8565D">
        <w:rPr>
          <w:rFonts w:asciiTheme="minorBidi" w:hAnsiTheme="minorBidi" w:cstheme="minorBidi"/>
          <w:sz w:val="22"/>
          <w:szCs w:val="22"/>
        </w:rPr>
        <w:t>it’s</w:t>
      </w:r>
      <w:proofErr w:type="gramEnd"/>
      <w:r w:rsidR="0088773A" w:rsidRPr="00F8565D">
        <w:rPr>
          <w:rFonts w:asciiTheme="minorBidi" w:hAnsiTheme="minorBidi" w:cstheme="minorBidi"/>
          <w:sz w:val="22"/>
          <w:szCs w:val="22"/>
        </w:rPr>
        <w:t xml:space="preserve"> later applications in education (Kennedy, 2017)</w:t>
      </w:r>
      <w:r w:rsidR="00193499" w:rsidRPr="00F8565D">
        <w:rPr>
          <w:rFonts w:asciiTheme="minorBidi" w:hAnsiTheme="minorBidi" w:cstheme="minorBidi"/>
          <w:sz w:val="22"/>
          <w:szCs w:val="22"/>
        </w:rPr>
        <w:t>. This collaboration ensures that students receive consistent messaging across modules while also learning to navigate differing but complementary professional perspectives. Such integration not only enhances pedagogical coherence but also reflects the collaborative nature of professional practice.</w:t>
      </w:r>
    </w:p>
    <w:p w14:paraId="667A32D7" w14:textId="11C13EAE" w:rsidR="00193499" w:rsidRPr="00F8565D" w:rsidRDefault="00193499"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In addition, vocal training modules should be developed to embed vocal health practices across the full duration of an undergraduate degree. </w:t>
      </w:r>
      <w:r w:rsidR="00176512" w:rsidRPr="00F8565D">
        <w:rPr>
          <w:rFonts w:asciiTheme="minorBidi" w:hAnsiTheme="minorBidi" w:cstheme="minorBidi"/>
          <w:sz w:val="22"/>
          <w:szCs w:val="22"/>
        </w:rPr>
        <w:t xml:space="preserve">Professionals in the study emphasised that sustaining vocal health in the industry relies on process, not simply technical output. </w:t>
      </w:r>
      <w:r w:rsidRPr="00F8565D">
        <w:rPr>
          <w:rFonts w:asciiTheme="minorBidi" w:hAnsiTheme="minorBidi" w:cstheme="minorBidi"/>
          <w:sz w:val="22"/>
          <w:szCs w:val="22"/>
        </w:rPr>
        <w:t xml:space="preserve">Rather than isolating vocal health in standalone workshops or optional content, it should be progressively reinforced throughout all three years, allowing students to </w:t>
      </w:r>
      <w:r w:rsidRPr="00F8565D">
        <w:rPr>
          <w:rFonts w:asciiTheme="minorBidi" w:hAnsiTheme="minorBidi" w:cstheme="minorBidi"/>
          <w:sz w:val="22"/>
          <w:szCs w:val="22"/>
        </w:rPr>
        <w:lastRenderedPageBreak/>
        <w:t>build sustainable habits and deepen their understanding over time.</w:t>
      </w:r>
      <w:r w:rsidR="0088773A" w:rsidRPr="00F8565D">
        <w:rPr>
          <w:rFonts w:asciiTheme="minorBidi" w:hAnsiTheme="minorBidi" w:cstheme="minorBidi"/>
          <w:sz w:val="22"/>
          <w:szCs w:val="22"/>
        </w:rPr>
        <w:t xml:space="preserve"> Research in music education highlights the importance of scaffolding learning and embedding health practices progressively (Ginsborg, 2018; Welch and Sundberg, 2002), supporting the need for reinforcement across all three years of MT training.</w:t>
      </w:r>
    </w:p>
    <w:p w14:paraId="78FD5F02" w14:textId="7DBB77D8" w:rsidR="00193499" w:rsidRPr="00F8565D" w:rsidRDefault="00193499"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Assessment strategies should also evolve to reflect the realities of professional practice. Instead of focusing solely on performance outcomes, assessments should incorporate process-oriented elements such as vocal load planning, reflective practice on health strategies employed, and collaborative work with healthcare professionals. This shift recognises that vocal sustainability is as much about ongoing management and awareness as it is about technical proficiency</w:t>
      </w:r>
      <w:r w:rsidR="0088773A" w:rsidRPr="00F8565D">
        <w:rPr>
          <w:rFonts w:asciiTheme="minorBidi" w:hAnsiTheme="minorBidi" w:cstheme="minorBidi"/>
          <w:sz w:val="22"/>
          <w:szCs w:val="22"/>
        </w:rPr>
        <w:t xml:space="preserve"> (Patton, 2015; Richie and Spencer, 1994)</w:t>
      </w:r>
      <w:r w:rsidRPr="00F8565D">
        <w:rPr>
          <w:rFonts w:asciiTheme="minorBidi" w:hAnsiTheme="minorBidi" w:cstheme="minorBidi"/>
          <w:sz w:val="22"/>
          <w:szCs w:val="22"/>
        </w:rPr>
        <w:t>.</w:t>
      </w:r>
    </w:p>
    <w:p w14:paraId="2B32C810" w14:textId="4C651A9C" w:rsidR="00193499" w:rsidRPr="00F8565D" w:rsidRDefault="00193499"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Finally, institutions would benefit from creating centralised resource hubs dedicated to vocal health. </w:t>
      </w:r>
      <w:r w:rsidR="00176512" w:rsidRPr="00F8565D">
        <w:rPr>
          <w:rFonts w:asciiTheme="minorBidi" w:hAnsiTheme="minorBidi" w:cstheme="minorBidi"/>
          <w:sz w:val="22"/>
          <w:szCs w:val="22"/>
        </w:rPr>
        <w:t>Students in the study requested clearer, accessible tools and guidance on vocal health practices.</w:t>
      </w:r>
      <w:r w:rsidR="0088773A" w:rsidRPr="00F8565D">
        <w:rPr>
          <w:rFonts w:asciiTheme="minorBidi" w:hAnsiTheme="minorBidi" w:cstheme="minorBidi"/>
          <w:sz w:val="22"/>
          <w:szCs w:val="22"/>
        </w:rPr>
        <w:t xml:space="preserve"> The value of </w:t>
      </w:r>
      <w:r w:rsidR="002179F0" w:rsidRPr="00F8565D">
        <w:rPr>
          <w:rFonts w:asciiTheme="minorBidi" w:hAnsiTheme="minorBidi" w:cstheme="minorBidi"/>
          <w:sz w:val="22"/>
          <w:szCs w:val="22"/>
        </w:rPr>
        <w:t>accessible</w:t>
      </w:r>
      <w:r w:rsidR="0088773A" w:rsidRPr="00F8565D">
        <w:rPr>
          <w:rFonts w:asciiTheme="minorBidi" w:hAnsiTheme="minorBidi" w:cstheme="minorBidi"/>
          <w:sz w:val="22"/>
          <w:szCs w:val="22"/>
        </w:rPr>
        <w:t xml:space="preserve"> resources for health promotion has been recognised more broadly (World Health Organisation, 2006), and in music contexts, such as tools which are linked to student wellbeing and professional sustainability (MacDonald, Hargreaves and Miell, 2017).</w:t>
      </w:r>
      <w:r w:rsidR="00176512" w:rsidRPr="00F8565D">
        <w:rPr>
          <w:rFonts w:asciiTheme="minorBidi" w:hAnsiTheme="minorBidi" w:cstheme="minorBidi"/>
          <w:sz w:val="22"/>
          <w:szCs w:val="22"/>
        </w:rPr>
        <w:t xml:space="preserve"> </w:t>
      </w:r>
      <w:r w:rsidRPr="00F8565D">
        <w:rPr>
          <w:rFonts w:asciiTheme="minorBidi" w:hAnsiTheme="minorBidi" w:cstheme="minorBidi"/>
          <w:sz w:val="22"/>
          <w:szCs w:val="22"/>
        </w:rPr>
        <w:t xml:space="preserve">These </w:t>
      </w:r>
      <w:r w:rsidR="00176512" w:rsidRPr="00F8565D">
        <w:rPr>
          <w:rFonts w:asciiTheme="minorBidi" w:hAnsiTheme="minorBidi" w:cstheme="minorBidi"/>
          <w:sz w:val="22"/>
          <w:szCs w:val="22"/>
        </w:rPr>
        <w:t xml:space="preserve">resource </w:t>
      </w:r>
      <w:r w:rsidRPr="00F8565D">
        <w:rPr>
          <w:rFonts w:asciiTheme="minorBidi" w:hAnsiTheme="minorBidi" w:cstheme="minorBidi"/>
          <w:sz w:val="22"/>
          <w:szCs w:val="22"/>
        </w:rPr>
        <w:t>hubs could house up-to-date information, guidance, and practical tools</w:t>
      </w:r>
      <w:r w:rsidR="00552BA0" w:rsidRPr="00F8565D">
        <w:rPr>
          <w:rFonts w:asciiTheme="minorBidi" w:hAnsiTheme="minorBidi" w:cstheme="minorBidi"/>
          <w:sz w:val="22"/>
          <w:szCs w:val="22"/>
        </w:rPr>
        <w:t xml:space="preserve">; </w:t>
      </w:r>
      <w:r w:rsidRPr="00F8565D">
        <w:rPr>
          <w:rFonts w:asciiTheme="minorBidi" w:hAnsiTheme="minorBidi" w:cstheme="minorBidi"/>
          <w:sz w:val="22"/>
          <w:szCs w:val="22"/>
        </w:rPr>
        <w:t xml:space="preserve">including semi-occluded vocal tract </w:t>
      </w:r>
      <w:proofErr w:type="gramStart"/>
      <w:r w:rsidRPr="00F8565D">
        <w:rPr>
          <w:rFonts w:asciiTheme="minorBidi" w:hAnsiTheme="minorBidi" w:cstheme="minorBidi"/>
          <w:sz w:val="22"/>
          <w:szCs w:val="22"/>
        </w:rPr>
        <w:t>devices</w:t>
      </w:r>
      <w:r w:rsidR="002179F0">
        <w:rPr>
          <w:rFonts w:asciiTheme="minorBidi" w:hAnsiTheme="minorBidi" w:cstheme="minorBidi"/>
          <w:sz w:val="22"/>
          <w:szCs w:val="22"/>
        </w:rPr>
        <w:t>;</w:t>
      </w:r>
      <w:proofErr w:type="gramEnd"/>
      <w:r w:rsidR="002179F0">
        <w:rPr>
          <w:rFonts w:asciiTheme="minorBidi" w:hAnsiTheme="minorBidi" w:cstheme="minorBidi"/>
          <w:sz w:val="22"/>
          <w:szCs w:val="22"/>
        </w:rPr>
        <w:t xml:space="preserve"> such as</w:t>
      </w:r>
      <w:r w:rsidRPr="00F8565D">
        <w:rPr>
          <w:rFonts w:asciiTheme="minorBidi" w:hAnsiTheme="minorBidi" w:cstheme="minorBidi"/>
          <w:sz w:val="22"/>
          <w:szCs w:val="22"/>
        </w:rPr>
        <w:t xml:space="preserve"> straws, steamers, warm-up protocols, and referral pathways. Making such resources accessible to both students and teaching staff would support a culture of shared responsibility and proactive care in vocal health education.</w:t>
      </w:r>
    </w:p>
    <w:p w14:paraId="5BC82416" w14:textId="56C69F54" w:rsidR="00D7325D" w:rsidRPr="00F8565D" w:rsidRDefault="00D7325D" w:rsidP="00F54D6A">
      <w:pPr>
        <w:spacing w:line="360" w:lineRule="auto"/>
        <w:rPr>
          <w:rFonts w:asciiTheme="minorBidi" w:hAnsiTheme="minorBidi" w:cstheme="minorBidi"/>
          <w:sz w:val="22"/>
          <w:szCs w:val="22"/>
        </w:rPr>
      </w:pPr>
    </w:p>
    <w:p w14:paraId="204DEE04" w14:textId="6E43E248" w:rsidR="0088773A" w:rsidRPr="00F8565D" w:rsidRDefault="0088773A" w:rsidP="00F54D6A">
      <w:pPr>
        <w:spacing w:line="360" w:lineRule="auto"/>
        <w:rPr>
          <w:rFonts w:asciiTheme="minorBidi" w:hAnsiTheme="minorBidi" w:cstheme="minorBidi"/>
          <w:sz w:val="22"/>
          <w:szCs w:val="22"/>
        </w:rPr>
      </w:pPr>
    </w:p>
    <w:p w14:paraId="3D4CD84C" w14:textId="6C77F488" w:rsidR="0088773A" w:rsidRPr="00F8565D" w:rsidRDefault="0088773A" w:rsidP="00F54D6A">
      <w:pPr>
        <w:spacing w:line="360" w:lineRule="auto"/>
        <w:rPr>
          <w:rFonts w:asciiTheme="minorBidi" w:hAnsiTheme="minorBidi" w:cstheme="minorBidi"/>
          <w:sz w:val="22"/>
          <w:szCs w:val="22"/>
        </w:rPr>
      </w:pPr>
    </w:p>
    <w:p w14:paraId="50ECEFCE" w14:textId="47050CA4" w:rsidR="0088773A" w:rsidRPr="00F8565D" w:rsidRDefault="0088773A" w:rsidP="00F54D6A">
      <w:pPr>
        <w:spacing w:line="360" w:lineRule="auto"/>
        <w:rPr>
          <w:rFonts w:asciiTheme="minorBidi" w:hAnsiTheme="minorBidi" w:cstheme="minorBidi"/>
          <w:sz w:val="22"/>
          <w:szCs w:val="22"/>
        </w:rPr>
      </w:pPr>
    </w:p>
    <w:p w14:paraId="50FB5531" w14:textId="0D5EFE98" w:rsidR="0088773A" w:rsidRDefault="0088773A" w:rsidP="00F54D6A">
      <w:pPr>
        <w:spacing w:line="360" w:lineRule="auto"/>
        <w:rPr>
          <w:rFonts w:asciiTheme="minorBidi" w:hAnsiTheme="minorBidi" w:cstheme="minorBidi"/>
          <w:sz w:val="22"/>
          <w:szCs w:val="22"/>
        </w:rPr>
      </w:pPr>
    </w:p>
    <w:p w14:paraId="1059BC47" w14:textId="5D98A5F7" w:rsidR="0022729F" w:rsidRDefault="0022729F" w:rsidP="00F54D6A">
      <w:pPr>
        <w:spacing w:line="360" w:lineRule="auto"/>
        <w:rPr>
          <w:rFonts w:asciiTheme="minorBidi" w:hAnsiTheme="minorBidi" w:cstheme="minorBidi"/>
          <w:sz w:val="22"/>
          <w:szCs w:val="22"/>
        </w:rPr>
      </w:pPr>
    </w:p>
    <w:p w14:paraId="4423DB15" w14:textId="6560A650" w:rsidR="0022729F" w:rsidRDefault="0022729F" w:rsidP="00F54D6A">
      <w:pPr>
        <w:spacing w:line="360" w:lineRule="auto"/>
        <w:rPr>
          <w:rFonts w:asciiTheme="minorBidi" w:hAnsiTheme="minorBidi" w:cstheme="minorBidi"/>
          <w:sz w:val="22"/>
          <w:szCs w:val="22"/>
        </w:rPr>
      </w:pPr>
    </w:p>
    <w:p w14:paraId="47D93084" w14:textId="1FD8FB8B" w:rsidR="0022729F" w:rsidRDefault="0022729F" w:rsidP="00F54D6A">
      <w:pPr>
        <w:spacing w:line="360" w:lineRule="auto"/>
        <w:rPr>
          <w:rFonts w:asciiTheme="minorBidi" w:hAnsiTheme="minorBidi" w:cstheme="minorBidi"/>
          <w:sz w:val="22"/>
          <w:szCs w:val="22"/>
        </w:rPr>
      </w:pPr>
    </w:p>
    <w:p w14:paraId="6236C67B" w14:textId="26213070" w:rsidR="0022729F" w:rsidRDefault="0022729F" w:rsidP="00F54D6A">
      <w:pPr>
        <w:spacing w:line="360" w:lineRule="auto"/>
        <w:rPr>
          <w:rFonts w:asciiTheme="minorBidi" w:hAnsiTheme="minorBidi" w:cstheme="minorBidi"/>
          <w:sz w:val="22"/>
          <w:szCs w:val="22"/>
        </w:rPr>
      </w:pPr>
    </w:p>
    <w:p w14:paraId="624C045D" w14:textId="5A10D9EA" w:rsidR="0022729F" w:rsidRDefault="0022729F" w:rsidP="00F54D6A">
      <w:pPr>
        <w:spacing w:line="360" w:lineRule="auto"/>
        <w:rPr>
          <w:rFonts w:asciiTheme="minorBidi" w:hAnsiTheme="minorBidi" w:cstheme="minorBidi"/>
          <w:sz w:val="22"/>
          <w:szCs w:val="22"/>
        </w:rPr>
      </w:pPr>
    </w:p>
    <w:p w14:paraId="5384BF2C" w14:textId="5BD2B103" w:rsidR="0022729F" w:rsidRDefault="0022729F" w:rsidP="00F54D6A">
      <w:pPr>
        <w:spacing w:line="360" w:lineRule="auto"/>
        <w:rPr>
          <w:rFonts w:asciiTheme="minorBidi" w:hAnsiTheme="minorBidi" w:cstheme="minorBidi"/>
          <w:sz w:val="22"/>
          <w:szCs w:val="22"/>
        </w:rPr>
      </w:pPr>
    </w:p>
    <w:p w14:paraId="3CDDAB8A" w14:textId="34FACCE6" w:rsidR="0022729F" w:rsidRDefault="0022729F" w:rsidP="00F54D6A">
      <w:pPr>
        <w:spacing w:line="360" w:lineRule="auto"/>
        <w:rPr>
          <w:rFonts w:asciiTheme="minorBidi" w:hAnsiTheme="minorBidi" w:cstheme="minorBidi"/>
          <w:sz w:val="22"/>
          <w:szCs w:val="22"/>
        </w:rPr>
      </w:pPr>
    </w:p>
    <w:p w14:paraId="14936FCB" w14:textId="14E9E70B" w:rsidR="0022729F" w:rsidRDefault="0022729F" w:rsidP="00F54D6A">
      <w:pPr>
        <w:spacing w:line="360" w:lineRule="auto"/>
        <w:rPr>
          <w:rFonts w:asciiTheme="minorBidi" w:hAnsiTheme="minorBidi" w:cstheme="minorBidi"/>
          <w:sz w:val="22"/>
          <w:szCs w:val="22"/>
        </w:rPr>
      </w:pPr>
    </w:p>
    <w:p w14:paraId="68F20CD5" w14:textId="77777777" w:rsidR="0022729F" w:rsidRPr="00F8565D" w:rsidRDefault="0022729F" w:rsidP="00F54D6A">
      <w:pPr>
        <w:spacing w:line="360" w:lineRule="auto"/>
        <w:rPr>
          <w:rFonts w:asciiTheme="minorBidi" w:hAnsiTheme="minorBidi" w:cstheme="minorBidi"/>
          <w:sz w:val="22"/>
          <w:szCs w:val="22"/>
        </w:rPr>
      </w:pPr>
    </w:p>
    <w:p w14:paraId="3D556036" w14:textId="39B3A568" w:rsidR="00A0699E" w:rsidRPr="0022729F" w:rsidRDefault="00B75ED9" w:rsidP="00BE2383">
      <w:pPr>
        <w:pStyle w:val="Heading1"/>
        <w:numPr>
          <w:ilvl w:val="0"/>
          <w:numId w:val="5"/>
        </w:numPr>
        <w:rPr>
          <w:rStyle w:val="relative"/>
          <w:rFonts w:asciiTheme="minorBidi" w:hAnsiTheme="minorBidi" w:cstheme="minorBidi"/>
          <w:sz w:val="22"/>
          <w:szCs w:val="22"/>
        </w:rPr>
      </w:pPr>
      <w:bookmarkStart w:id="134" w:name="_Toc204253909"/>
      <w:bookmarkStart w:id="135" w:name="_Toc206445039"/>
      <w:bookmarkStart w:id="136" w:name="_Toc206610690"/>
      <w:r w:rsidRPr="0022729F">
        <w:rPr>
          <w:rFonts w:asciiTheme="minorBidi" w:hAnsiTheme="minorBidi" w:cstheme="minorBidi"/>
          <w:sz w:val="22"/>
          <w:szCs w:val="22"/>
        </w:rPr>
        <w:lastRenderedPageBreak/>
        <w:t>References</w:t>
      </w:r>
      <w:bookmarkEnd w:id="134"/>
      <w:bookmarkEnd w:id="135"/>
      <w:bookmarkEnd w:id="136"/>
    </w:p>
    <w:p w14:paraId="02FCF972" w14:textId="77777777" w:rsidR="00EA3B56" w:rsidRDefault="00A0699E" w:rsidP="006704AF">
      <w:pPr>
        <w:spacing w:line="360" w:lineRule="auto"/>
        <w:rPr>
          <w:rFonts w:asciiTheme="minorBidi" w:hAnsiTheme="minorBidi" w:cstheme="minorBidi"/>
          <w:sz w:val="22"/>
          <w:szCs w:val="22"/>
        </w:rPr>
      </w:pPr>
      <w:r w:rsidRPr="00F8565D">
        <w:rPr>
          <w:rFonts w:asciiTheme="minorBidi" w:hAnsiTheme="minorBidi" w:cstheme="minorBidi"/>
          <w:sz w:val="22"/>
          <w:szCs w:val="22"/>
        </w:rPr>
        <w:br/>
      </w:r>
    </w:p>
    <w:p w14:paraId="387E443A" w14:textId="77777777" w:rsidR="00EA3B56" w:rsidRDefault="00EA3B56" w:rsidP="006704AF">
      <w:pPr>
        <w:spacing w:line="360" w:lineRule="auto"/>
        <w:rPr>
          <w:rFonts w:asciiTheme="minorBidi" w:hAnsiTheme="minorBidi" w:cstheme="minorBidi"/>
          <w:sz w:val="22"/>
          <w:szCs w:val="22"/>
        </w:rPr>
      </w:pPr>
      <w:r w:rsidRPr="00EA3B56">
        <w:rPr>
          <w:rFonts w:asciiTheme="minorBidi" w:hAnsiTheme="minorBidi" w:cstheme="minorBidi"/>
          <w:sz w:val="22"/>
          <w:szCs w:val="22"/>
        </w:rPr>
        <w:t xml:space="preserve">Anand, S., Bottalico, P. and Gray, C., 2021. Vocal fatigue in prospective vocal professionals. </w:t>
      </w:r>
      <w:r w:rsidRPr="00EA3B56">
        <w:rPr>
          <w:rStyle w:val="Emphasis"/>
          <w:rFonts w:asciiTheme="minorBidi" w:hAnsiTheme="minorBidi" w:cstheme="minorBidi"/>
          <w:sz w:val="22"/>
          <w:szCs w:val="22"/>
        </w:rPr>
        <w:t>Journal of Voice</w:t>
      </w:r>
      <w:r w:rsidRPr="00EA3B56">
        <w:rPr>
          <w:rFonts w:asciiTheme="minorBidi" w:hAnsiTheme="minorBidi" w:cstheme="minorBidi"/>
          <w:sz w:val="22"/>
          <w:szCs w:val="22"/>
        </w:rPr>
        <w:t xml:space="preserve">, 35(2), pp.247–258. </w:t>
      </w:r>
      <w:hyperlink r:id="rId21" w:tgtFrame="_new" w:history="1">
        <w:r w:rsidRPr="00EA3B56">
          <w:rPr>
            <w:rStyle w:val="Hyperlink"/>
            <w:rFonts w:asciiTheme="minorBidi" w:hAnsiTheme="minorBidi" w:cstheme="minorBidi"/>
            <w:sz w:val="22"/>
            <w:szCs w:val="22"/>
          </w:rPr>
          <w:t>https://doi.org/10.1016/j.jvoice.2019.08.015</w:t>
        </w:r>
      </w:hyperlink>
    </w:p>
    <w:p w14:paraId="7201B765" w14:textId="77777777" w:rsidR="00EA3B56" w:rsidRDefault="00EA3B56" w:rsidP="006704AF">
      <w:pPr>
        <w:spacing w:line="360" w:lineRule="auto"/>
        <w:rPr>
          <w:rFonts w:asciiTheme="minorBidi" w:hAnsiTheme="minorBidi" w:cstheme="minorBidi"/>
          <w:sz w:val="22"/>
          <w:szCs w:val="22"/>
        </w:rPr>
      </w:pPr>
    </w:p>
    <w:p w14:paraId="0EDFB720" w14:textId="5F0C32B2" w:rsidR="006704AF" w:rsidRDefault="006704AF" w:rsidP="006704AF">
      <w:pPr>
        <w:spacing w:line="360" w:lineRule="auto"/>
        <w:rPr>
          <w:rFonts w:asciiTheme="minorBidi" w:hAnsiTheme="minorBidi" w:cstheme="minorBidi"/>
          <w:sz w:val="22"/>
          <w:szCs w:val="22"/>
        </w:rPr>
      </w:pPr>
      <w:r w:rsidRPr="006704AF">
        <w:rPr>
          <w:rFonts w:asciiTheme="minorBidi" w:hAnsiTheme="minorBidi" w:cstheme="minorBidi"/>
          <w:sz w:val="22"/>
          <w:szCs w:val="22"/>
        </w:rPr>
        <w:t xml:space="preserve">Addona, S. and Evitts, P.M., 2025. Effects of virtual instruction on educators' voices during the COVID-19 pandemic. </w:t>
      </w:r>
      <w:r w:rsidRPr="006704AF">
        <w:rPr>
          <w:rFonts w:asciiTheme="minorBidi" w:hAnsiTheme="minorBidi" w:cstheme="minorBidi"/>
          <w:i/>
          <w:iCs/>
          <w:sz w:val="22"/>
          <w:szCs w:val="22"/>
        </w:rPr>
        <w:t>Journal of Voice</w:t>
      </w:r>
      <w:r w:rsidRPr="006704AF">
        <w:rPr>
          <w:rFonts w:asciiTheme="minorBidi" w:hAnsiTheme="minorBidi" w:cstheme="minorBidi"/>
          <w:sz w:val="22"/>
          <w:szCs w:val="22"/>
        </w:rPr>
        <w:t xml:space="preserve">, 39(1), pp.123–131. Available at: </w:t>
      </w:r>
      <w:hyperlink r:id="rId22" w:tgtFrame="_new" w:history="1">
        <w:r w:rsidRPr="006704AF">
          <w:rPr>
            <w:rFonts w:asciiTheme="minorBidi" w:hAnsiTheme="minorBidi" w:cstheme="minorBidi"/>
            <w:color w:val="0000FF"/>
            <w:sz w:val="22"/>
            <w:szCs w:val="22"/>
            <w:u w:val="single"/>
          </w:rPr>
          <w:t>https://doi.org/10.1016/j.jvoice.2022.08.012</w:t>
        </w:r>
      </w:hyperlink>
      <w:r w:rsidRPr="006704AF">
        <w:rPr>
          <w:rFonts w:asciiTheme="minorBidi" w:hAnsiTheme="minorBidi" w:cstheme="minorBidi"/>
          <w:sz w:val="22"/>
          <w:szCs w:val="22"/>
        </w:rPr>
        <w:t xml:space="preserve"> [Accessed 20 August 2025].</w:t>
      </w:r>
    </w:p>
    <w:p w14:paraId="4F753500" w14:textId="3781032B" w:rsidR="00A0699E" w:rsidRPr="00F8565D" w:rsidRDefault="00A0699E" w:rsidP="00F8565D">
      <w:pPr>
        <w:spacing w:line="360" w:lineRule="auto"/>
        <w:rPr>
          <w:rFonts w:asciiTheme="minorBidi" w:hAnsiTheme="minorBidi" w:cstheme="minorBidi"/>
          <w:sz w:val="22"/>
          <w:szCs w:val="22"/>
        </w:rPr>
      </w:pPr>
    </w:p>
    <w:p w14:paraId="004104E2" w14:textId="5E7F2CD2"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Ahmet, A., 2022. In good voice: how the approach to singing training is changing. </w:t>
      </w:r>
      <w:r w:rsidRPr="00F8565D">
        <w:rPr>
          <w:rStyle w:val="Emphasis"/>
          <w:rFonts w:asciiTheme="minorBidi" w:hAnsiTheme="minorBidi" w:cstheme="minorBidi"/>
          <w:i w:val="0"/>
          <w:iCs w:val="0"/>
          <w:sz w:val="22"/>
          <w:szCs w:val="22"/>
        </w:rPr>
        <w:t>The Stage</w:t>
      </w:r>
      <w:r w:rsidRPr="00F8565D">
        <w:rPr>
          <w:rFonts w:asciiTheme="minorBidi" w:hAnsiTheme="minorBidi" w:cstheme="minorBidi"/>
          <w:sz w:val="22"/>
          <w:szCs w:val="22"/>
        </w:rPr>
        <w:t xml:space="preserve">. Available at: </w:t>
      </w:r>
      <w:hyperlink r:id="rId23" w:tgtFrame="_new" w:history="1">
        <w:r w:rsidRPr="00F8565D">
          <w:rPr>
            <w:rStyle w:val="Hyperlink"/>
            <w:rFonts w:asciiTheme="minorBidi" w:hAnsiTheme="minorBidi" w:cstheme="minorBidi"/>
            <w:sz w:val="22"/>
            <w:szCs w:val="22"/>
          </w:rPr>
          <w:t>https://www.thestage.co.uk/advice/in-good-voice-how-the-approach-to-singing-training-is-changing</w:t>
        </w:r>
      </w:hyperlink>
      <w:r w:rsidRPr="00F8565D">
        <w:rPr>
          <w:rFonts w:asciiTheme="minorBidi" w:hAnsiTheme="minorBidi" w:cstheme="minorBidi"/>
          <w:sz w:val="22"/>
          <w:szCs w:val="22"/>
        </w:rPr>
        <w:t xml:space="preserve"> [Accessed 3 Aug. 2025].</w:t>
      </w:r>
    </w:p>
    <w:p w14:paraId="4FE75CBD" w14:textId="77777777" w:rsidR="00A0699E" w:rsidRPr="00F8565D" w:rsidRDefault="00A0699E" w:rsidP="001B3A2D">
      <w:pPr>
        <w:spacing w:line="360" w:lineRule="auto"/>
        <w:rPr>
          <w:rFonts w:asciiTheme="minorBidi" w:hAnsiTheme="minorBidi" w:cstheme="minorBidi"/>
          <w:sz w:val="22"/>
          <w:szCs w:val="22"/>
        </w:rPr>
      </w:pPr>
    </w:p>
    <w:p w14:paraId="596512C3"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Alam, M.S. and Asmawi, A., 2024. Qualitative research: Defining features and guiding principles. </w:t>
      </w:r>
      <w:r w:rsidRPr="00F8565D">
        <w:rPr>
          <w:rStyle w:val="Emphasis"/>
          <w:rFonts w:asciiTheme="minorBidi" w:hAnsiTheme="minorBidi" w:cstheme="minorBidi"/>
          <w:i w:val="0"/>
          <w:iCs w:val="0"/>
          <w:sz w:val="22"/>
          <w:szCs w:val="22"/>
        </w:rPr>
        <w:t>Forum for Education Studies</w:t>
      </w:r>
      <w:r w:rsidRPr="00F8565D">
        <w:rPr>
          <w:rFonts w:asciiTheme="minorBidi" w:hAnsiTheme="minorBidi" w:cstheme="minorBidi"/>
          <w:sz w:val="22"/>
          <w:szCs w:val="22"/>
        </w:rPr>
        <w:t xml:space="preserve">, 2(2), pp.1262. Available at: </w:t>
      </w:r>
      <w:hyperlink r:id="rId24" w:tgtFrame="_new" w:history="1">
        <w:r w:rsidRPr="00F8565D">
          <w:rPr>
            <w:rStyle w:val="Hyperlink"/>
            <w:rFonts w:asciiTheme="minorBidi" w:hAnsiTheme="minorBidi" w:cstheme="minorBidi"/>
            <w:sz w:val="22"/>
            <w:szCs w:val="22"/>
          </w:rPr>
          <w:t>https://doi.org/10.59400/fes.v2i2.1262</w:t>
        </w:r>
      </w:hyperlink>
      <w:r w:rsidRPr="00F8565D">
        <w:rPr>
          <w:rFonts w:asciiTheme="minorBidi" w:hAnsiTheme="minorBidi" w:cstheme="minorBidi"/>
          <w:sz w:val="22"/>
          <w:szCs w:val="22"/>
        </w:rPr>
        <w:t xml:space="preserve"> [Accessed 2 July 2025].</w:t>
      </w:r>
    </w:p>
    <w:p w14:paraId="158DB9AE"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Arts Council England, 2022. The Economic Impact of Arts Education Cuts.</w:t>
      </w:r>
    </w:p>
    <w:p w14:paraId="60EFE47A" w14:textId="1A4AB041" w:rsidR="00A0699E" w:rsidRPr="00F8565D" w:rsidRDefault="00A0699E" w:rsidP="00581F49">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Bartoskova, M., 2021. </w:t>
      </w:r>
      <w:r w:rsidRPr="00F8565D">
        <w:rPr>
          <w:rStyle w:val="Emphasis"/>
          <w:rFonts w:asciiTheme="minorBidi" w:hAnsiTheme="minorBidi" w:cstheme="minorBidi"/>
          <w:i w:val="0"/>
          <w:iCs w:val="0"/>
          <w:sz w:val="22"/>
          <w:szCs w:val="22"/>
        </w:rPr>
        <w:t>The role of the psoas major muscle in speaking and singing</w:t>
      </w:r>
      <w:r w:rsidRPr="00F8565D">
        <w:rPr>
          <w:rFonts w:asciiTheme="minorBidi" w:hAnsiTheme="minorBidi" w:cstheme="minorBidi"/>
          <w:sz w:val="22"/>
          <w:szCs w:val="22"/>
        </w:rPr>
        <w:t xml:space="preserve">. </w:t>
      </w:r>
      <w:r w:rsidRPr="00F8565D">
        <w:rPr>
          <w:rStyle w:val="Strong"/>
          <w:rFonts w:asciiTheme="minorBidi" w:hAnsiTheme="minorBidi" w:cstheme="minorBidi"/>
          <w:b w:val="0"/>
          <w:bCs w:val="0"/>
          <w:sz w:val="22"/>
          <w:szCs w:val="22"/>
        </w:rPr>
        <w:t>Voice and Speech Review</w:t>
      </w:r>
      <w:r w:rsidRPr="00F8565D">
        <w:rPr>
          <w:rFonts w:asciiTheme="minorBidi" w:hAnsiTheme="minorBidi" w:cstheme="minorBidi"/>
          <w:sz w:val="22"/>
          <w:szCs w:val="22"/>
        </w:rPr>
        <w:t xml:space="preserve">, 15(2), pp.200–210. </w:t>
      </w:r>
      <w:hyperlink r:id="rId25" w:history="1">
        <w:r w:rsidRPr="00F8565D">
          <w:rPr>
            <w:rStyle w:val="Hyperlink"/>
            <w:rFonts w:asciiTheme="minorBidi" w:hAnsiTheme="minorBidi" w:cstheme="minorBidi"/>
            <w:sz w:val="22"/>
            <w:szCs w:val="22"/>
          </w:rPr>
          <w:t>https://doi.org/10.1080/23268263.2021.1891738</w:t>
        </w:r>
      </w:hyperlink>
    </w:p>
    <w:p w14:paraId="02032246" w14:textId="3B99DFFD" w:rsidR="00581F49" w:rsidRPr="00581F49" w:rsidRDefault="00A0699E" w:rsidP="00581F49">
      <w:pPr>
        <w:pStyle w:val="NormalWeb"/>
        <w:spacing w:line="360" w:lineRule="auto"/>
        <w:rPr>
          <w:rFonts w:asciiTheme="minorBidi" w:hAnsiTheme="minorBidi" w:cstheme="minorBidi"/>
          <w:sz w:val="22"/>
          <w:szCs w:val="22"/>
        </w:rPr>
      </w:pPr>
      <w:r w:rsidRPr="008B450A">
        <w:rPr>
          <w:rFonts w:asciiTheme="minorBidi" w:hAnsiTheme="minorBidi" w:cstheme="minorBidi"/>
          <w:sz w:val="22"/>
          <w:szCs w:val="22"/>
        </w:rPr>
        <w:t xml:space="preserve">Berger, P. L., and Luckmann, T. (1966). </w:t>
      </w:r>
      <w:r w:rsidRPr="00F8565D">
        <w:rPr>
          <w:rStyle w:val="Emphasis"/>
          <w:rFonts w:asciiTheme="minorBidi" w:hAnsiTheme="minorBidi" w:cstheme="minorBidi"/>
          <w:i w:val="0"/>
          <w:iCs w:val="0"/>
          <w:sz w:val="22"/>
          <w:szCs w:val="22"/>
        </w:rPr>
        <w:t>The Social Construction of Reality: A Treatise in the Sociology of Knowledge</w:t>
      </w:r>
      <w:r w:rsidRPr="00F8565D">
        <w:rPr>
          <w:rFonts w:asciiTheme="minorBidi" w:hAnsiTheme="minorBidi" w:cstheme="minorBidi"/>
          <w:sz w:val="22"/>
          <w:szCs w:val="22"/>
        </w:rPr>
        <w:t>. Anchor Books.</w:t>
      </w:r>
      <w:r w:rsidRPr="00F8565D">
        <w:rPr>
          <w:rFonts w:asciiTheme="minorBidi" w:hAnsiTheme="minorBidi" w:cstheme="minorBidi"/>
          <w:sz w:val="22"/>
          <w:szCs w:val="22"/>
        </w:rPr>
        <w:br/>
      </w:r>
      <w:r w:rsidRPr="00F8565D">
        <w:rPr>
          <w:rFonts w:asciiTheme="minorBidi" w:hAnsiTheme="minorBidi" w:cstheme="minorBidi"/>
          <w:sz w:val="22"/>
          <w:szCs w:val="22"/>
        </w:rPr>
        <w:br/>
        <w:t xml:space="preserve">Berger, R. (2015). Now I see it, now I don’t: Researcher’s position and reflexivity in qualitative research. </w:t>
      </w:r>
      <w:r w:rsidRPr="00F8565D">
        <w:rPr>
          <w:rStyle w:val="Emphasis"/>
          <w:rFonts w:asciiTheme="minorBidi" w:hAnsiTheme="minorBidi" w:cstheme="minorBidi"/>
          <w:i w:val="0"/>
          <w:iCs w:val="0"/>
          <w:sz w:val="22"/>
          <w:szCs w:val="22"/>
        </w:rPr>
        <w:t>Qualitative Research, 15</w:t>
      </w:r>
      <w:r w:rsidRPr="00F8565D">
        <w:rPr>
          <w:rFonts w:asciiTheme="minorBidi" w:hAnsiTheme="minorBidi" w:cstheme="minorBidi"/>
          <w:sz w:val="22"/>
          <w:szCs w:val="22"/>
        </w:rPr>
        <w:t xml:space="preserve">(2), 219–234. </w:t>
      </w:r>
      <w:hyperlink r:id="rId26" w:tgtFrame="_new" w:history="1">
        <w:r w:rsidRPr="00F8565D">
          <w:rPr>
            <w:rStyle w:val="Hyperlink"/>
            <w:rFonts w:asciiTheme="minorBidi" w:hAnsiTheme="minorBidi" w:cstheme="minorBidi"/>
            <w:sz w:val="22"/>
            <w:szCs w:val="22"/>
          </w:rPr>
          <w:t>https://doi.org/10.1177/1468794112468475</w:t>
        </w:r>
      </w:hyperlink>
    </w:p>
    <w:p w14:paraId="11429CBE" w14:textId="713A6776" w:rsidR="00A0699E" w:rsidRDefault="00A0699E" w:rsidP="001B3A2D">
      <w:pPr>
        <w:spacing w:line="360" w:lineRule="auto"/>
        <w:rPr>
          <w:rStyle w:val="Hyperlink"/>
          <w:rFonts w:asciiTheme="minorBidi" w:hAnsiTheme="minorBidi" w:cstheme="minorBidi"/>
          <w:color w:val="046FF8"/>
          <w:sz w:val="22"/>
          <w:szCs w:val="22"/>
          <w:shd w:val="clear" w:color="auto" w:fill="FFFFFF"/>
        </w:rPr>
      </w:pPr>
      <w:r w:rsidRPr="00F8565D">
        <w:rPr>
          <w:rFonts w:asciiTheme="minorBidi" w:hAnsiTheme="minorBidi" w:cstheme="minorBidi"/>
          <w:color w:val="333333"/>
          <w:sz w:val="22"/>
          <w:szCs w:val="22"/>
          <w:shd w:val="clear" w:color="auto" w:fill="FFFFFF"/>
        </w:rPr>
        <w:t>Braun V., Clarke V. (2006). Using thematic analysis in psychology. </w:t>
      </w:r>
      <w:r w:rsidRPr="00F8565D">
        <w:rPr>
          <w:rStyle w:val="Emphasis"/>
          <w:rFonts w:asciiTheme="minorBidi" w:hAnsiTheme="minorBidi" w:cstheme="minorBidi"/>
          <w:i w:val="0"/>
          <w:iCs w:val="0"/>
          <w:color w:val="333333"/>
          <w:sz w:val="22"/>
          <w:szCs w:val="22"/>
          <w:shd w:val="clear" w:color="auto" w:fill="FFFFFF"/>
        </w:rPr>
        <w:t>Qualitative Research in Psychology</w:t>
      </w:r>
      <w:r w:rsidRPr="00F8565D">
        <w:rPr>
          <w:rFonts w:asciiTheme="minorBidi" w:hAnsiTheme="minorBidi" w:cstheme="minorBidi"/>
          <w:color w:val="333333"/>
          <w:sz w:val="22"/>
          <w:szCs w:val="22"/>
          <w:shd w:val="clear" w:color="auto" w:fill="FFFFFF"/>
        </w:rPr>
        <w:t>, 3(2), 77–101. </w:t>
      </w:r>
      <w:hyperlink r:id="rId27" w:history="1">
        <w:r w:rsidRPr="00F8565D">
          <w:rPr>
            <w:rStyle w:val="Hyperlink"/>
            <w:rFonts w:asciiTheme="minorBidi" w:hAnsiTheme="minorBidi" w:cstheme="minorBidi"/>
            <w:color w:val="046FF8"/>
            <w:sz w:val="22"/>
            <w:szCs w:val="22"/>
            <w:shd w:val="clear" w:color="auto" w:fill="FFFFFF"/>
          </w:rPr>
          <w:t>https://doi.org/10.1191/1478088706qp063oa</w:t>
        </w:r>
      </w:hyperlink>
    </w:p>
    <w:p w14:paraId="68A005E9" w14:textId="77777777" w:rsidR="00F8565D" w:rsidRDefault="00F8565D" w:rsidP="001B3A2D">
      <w:pPr>
        <w:spacing w:line="360" w:lineRule="auto"/>
        <w:rPr>
          <w:rStyle w:val="Hyperlink"/>
          <w:rFonts w:asciiTheme="minorBidi" w:hAnsiTheme="minorBidi" w:cstheme="minorBidi"/>
          <w:color w:val="046FF8"/>
          <w:sz w:val="22"/>
          <w:szCs w:val="22"/>
          <w:shd w:val="clear" w:color="auto" w:fill="FFFFFF"/>
        </w:rPr>
      </w:pPr>
    </w:p>
    <w:p w14:paraId="1BDFEA6B" w14:textId="77777777" w:rsidR="00C3018B" w:rsidRDefault="00C3018B" w:rsidP="00F8565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Braun, V. &amp; Clarke, V., 2013. </w:t>
      </w:r>
      <w:r w:rsidRPr="00F8565D">
        <w:rPr>
          <w:rStyle w:val="Emphasis"/>
          <w:rFonts w:asciiTheme="minorBidi" w:hAnsiTheme="minorBidi" w:cstheme="minorBidi"/>
          <w:i w:val="0"/>
          <w:iCs w:val="0"/>
          <w:sz w:val="22"/>
          <w:szCs w:val="22"/>
        </w:rPr>
        <w:t>Successful qualitative research: A practical guide for beginners</w:t>
      </w:r>
      <w:r w:rsidRPr="00F8565D">
        <w:rPr>
          <w:rFonts w:asciiTheme="minorBidi" w:hAnsiTheme="minorBidi" w:cstheme="minorBidi"/>
          <w:sz w:val="22"/>
          <w:szCs w:val="22"/>
        </w:rPr>
        <w:t>. Sage.</w:t>
      </w:r>
    </w:p>
    <w:p w14:paraId="0093130D" w14:textId="77777777" w:rsidR="00C3018B" w:rsidRDefault="00C3018B" w:rsidP="00F8565D">
      <w:pPr>
        <w:spacing w:line="360" w:lineRule="auto"/>
        <w:rPr>
          <w:rFonts w:asciiTheme="minorBidi" w:hAnsiTheme="minorBidi" w:cstheme="minorBidi"/>
          <w:sz w:val="22"/>
          <w:szCs w:val="22"/>
        </w:rPr>
      </w:pPr>
    </w:p>
    <w:p w14:paraId="2C4514C4" w14:textId="7830BB6C"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color w:val="333333"/>
          <w:sz w:val="22"/>
          <w:szCs w:val="22"/>
          <w:shd w:val="clear" w:color="auto" w:fill="FFFFFF"/>
        </w:rPr>
        <w:t>Braun V., Clarke V. (2019). Reflecting on reflexive thematic analysis. </w:t>
      </w:r>
      <w:r w:rsidRPr="00F8565D">
        <w:rPr>
          <w:rStyle w:val="Emphasis"/>
          <w:rFonts w:asciiTheme="minorBidi" w:hAnsiTheme="minorBidi" w:cstheme="minorBidi"/>
          <w:i w:val="0"/>
          <w:iCs w:val="0"/>
          <w:color w:val="333333"/>
          <w:sz w:val="22"/>
          <w:szCs w:val="22"/>
          <w:shd w:val="clear" w:color="auto" w:fill="FFFFFF"/>
        </w:rPr>
        <w:t>Qualitative research in sport, exercise and health</w:t>
      </w:r>
      <w:r w:rsidRPr="00F8565D">
        <w:rPr>
          <w:rFonts w:asciiTheme="minorBidi" w:hAnsiTheme="minorBidi" w:cstheme="minorBidi"/>
          <w:color w:val="333333"/>
          <w:sz w:val="22"/>
          <w:szCs w:val="22"/>
          <w:shd w:val="clear" w:color="auto" w:fill="FFFFFF"/>
        </w:rPr>
        <w:t>, 11(4), 589–597. </w:t>
      </w:r>
      <w:hyperlink r:id="rId28" w:history="1">
        <w:r w:rsidRPr="00F8565D">
          <w:rPr>
            <w:rStyle w:val="Hyperlink"/>
            <w:rFonts w:asciiTheme="minorBidi" w:hAnsiTheme="minorBidi" w:cstheme="minorBidi"/>
            <w:color w:val="046FF8"/>
            <w:sz w:val="22"/>
            <w:szCs w:val="22"/>
            <w:shd w:val="clear" w:color="auto" w:fill="FFFFFF"/>
          </w:rPr>
          <w:t>https://doi.org/10.1080/2159676x.2019.1628806</w:t>
        </w:r>
      </w:hyperlink>
    </w:p>
    <w:p w14:paraId="3D3CCE91" w14:textId="60CD6079" w:rsidR="00F8565D" w:rsidRDefault="00F8565D" w:rsidP="001B3A2D">
      <w:pPr>
        <w:spacing w:line="360" w:lineRule="auto"/>
        <w:rPr>
          <w:rStyle w:val="Hyperlink"/>
          <w:rFonts w:asciiTheme="minorBidi" w:hAnsiTheme="minorBidi" w:cstheme="minorBidi"/>
          <w:color w:val="046FF8"/>
          <w:sz w:val="22"/>
          <w:szCs w:val="22"/>
          <w:shd w:val="clear" w:color="auto" w:fill="FFFFFF"/>
        </w:rPr>
      </w:pPr>
    </w:p>
    <w:p w14:paraId="5261352A" w14:textId="77777777"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Braun, V., &amp; Clarke, V. (2021). </w:t>
      </w:r>
      <w:r w:rsidRPr="00F8565D">
        <w:rPr>
          <w:rFonts w:asciiTheme="minorBidi" w:hAnsiTheme="minorBidi" w:cstheme="minorBidi"/>
          <w:i/>
          <w:iCs/>
          <w:sz w:val="22"/>
          <w:szCs w:val="22"/>
        </w:rPr>
        <w:t>Thematic Analysis: A Practical Guide</w:t>
      </w:r>
      <w:r w:rsidRPr="00F8565D">
        <w:rPr>
          <w:rFonts w:asciiTheme="minorBidi" w:hAnsiTheme="minorBidi" w:cstheme="minorBidi"/>
          <w:sz w:val="22"/>
          <w:szCs w:val="22"/>
        </w:rPr>
        <w:t>. Sage.</w:t>
      </w:r>
    </w:p>
    <w:p w14:paraId="41FAECF4" w14:textId="4832A505"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Agravat, M. and Macwan, P., Year. </w:t>
      </w:r>
      <w:r w:rsidRPr="00F8565D">
        <w:rPr>
          <w:rStyle w:val="Emphasis"/>
          <w:rFonts w:asciiTheme="minorBidi" w:hAnsiTheme="minorBidi" w:cstheme="minorBidi"/>
          <w:i w:val="0"/>
          <w:iCs w:val="0"/>
          <w:sz w:val="22"/>
          <w:szCs w:val="22"/>
        </w:rPr>
        <w:t>Professionalism Across Professions: Navigating Challenges, Embracing Excellence</w:t>
      </w:r>
      <w:r w:rsidRPr="00F8565D">
        <w:rPr>
          <w:rFonts w:asciiTheme="minorBidi" w:hAnsiTheme="minorBidi" w:cstheme="minorBidi"/>
          <w:sz w:val="22"/>
          <w:szCs w:val="22"/>
        </w:rPr>
        <w:t>. Place of publication: OrangeBooks Publication. Available at: https://books.google.co.uk/books?id=B1EQEQAAQBAJ [Accessed 1 Aug. 2025].</w:t>
      </w:r>
    </w:p>
    <w:p w14:paraId="760DE1D3" w14:textId="77777777" w:rsidR="00A0699E" w:rsidRPr="00F8565D" w:rsidRDefault="00A0699E" w:rsidP="001B3A2D">
      <w:pPr>
        <w:spacing w:line="360" w:lineRule="auto"/>
        <w:rPr>
          <w:rFonts w:asciiTheme="minorBidi" w:hAnsiTheme="minorBidi" w:cstheme="minorBidi"/>
          <w:sz w:val="22"/>
          <w:szCs w:val="22"/>
        </w:rPr>
      </w:pPr>
    </w:p>
    <w:p w14:paraId="1F2092E6" w14:textId="392C6E6F" w:rsidR="00A0699E" w:rsidRPr="00F8565D" w:rsidRDefault="00A0699E" w:rsidP="00C3018B">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Braun-Janzen, C., Smith, J., et al., 2009. Singers' interest and knowledge levels of vocal function and dysfunction: Survey findings.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23(4), pp.470–483.</w:t>
      </w:r>
    </w:p>
    <w:p w14:paraId="6AEB8C28"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Bretl, M.M., Gerhard, J., Rosow, D.E., Anis, M., Landera, M.A., Libman, D., Marchman, J., Ragsdale, F., Moore, S., Ma, R., Hoffman, B., Ivey, C., Johns, M.M., Menton, S.M. &amp; Lloyd, A.T., 2023. Vocal fold pathologies among undergraduate singing students in three different genres. </w:t>
      </w:r>
      <w:r w:rsidRPr="00F8565D">
        <w:rPr>
          <w:rStyle w:val="Emphasis"/>
          <w:rFonts w:asciiTheme="minorBidi" w:hAnsiTheme="minorBidi" w:cstheme="minorBidi"/>
          <w:i w:val="0"/>
          <w:iCs w:val="0"/>
          <w:sz w:val="22"/>
          <w:szCs w:val="22"/>
        </w:rPr>
        <w:t>Laryngoscope</w:t>
      </w:r>
      <w:r w:rsidRPr="00F8565D">
        <w:rPr>
          <w:rStyle w:val="relative"/>
          <w:rFonts w:asciiTheme="minorBidi" w:hAnsiTheme="minorBidi" w:cstheme="minorBidi"/>
          <w:sz w:val="22"/>
          <w:szCs w:val="22"/>
        </w:rPr>
        <w:t xml:space="preserve">, 133(9), pp.2317–2324. Available at: </w:t>
      </w:r>
      <w:hyperlink r:id="rId29" w:tgtFrame="_new" w:history="1">
        <w:r w:rsidRPr="00F8565D">
          <w:rPr>
            <w:rStyle w:val="Hyperlink"/>
            <w:rFonts w:asciiTheme="minorBidi" w:eastAsiaTheme="majorEastAsia" w:hAnsiTheme="minorBidi" w:cstheme="minorBidi"/>
            <w:sz w:val="22"/>
            <w:szCs w:val="22"/>
          </w:rPr>
          <w:t>https://doi.org/10.1002/lary.30533</w:t>
        </w:r>
      </w:hyperlink>
      <w:r w:rsidRPr="00F8565D">
        <w:rPr>
          <w:rStyle w:val="relative"/>
          <w:rFonts w:asciiTheme="minorBidi" w:hAnsiTheme="minorBidi" w:cstheme="minorBidi"/>
          <w:sz w:val="22"/>
          <w:szCs w:val="22"/>
        </w:rPr>
        <w:t xml:space="preserve"> [Accessed 5 August 2025].</w:t>
      </w:r>
    </w:p>
    <w:p w14:paraId="4465E876" w14:textId="21D967EF" w:rsidR="00A0699E" w:rsidRPr="00F8565D" w:rsidRDefault="00A0699E" w:rsidP="00C3018B">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British Educational Research Association (BERA). (2018). </w:t>
      </w:r>
      <w:r w:rsidRPr="00F8565D">
        <w:rPr>
          <w:rStyle w:val="Emphasis"/>
          <w:rFonts w:asciiTheme="minorBidi" w:hAnsiTheme="minorBidi" w:cstheme="minorBidi"/>
          <w:i w:val="0"/>
          <w:iCs w:val="0"/>
          <w:sz w:val="22"/>
          <w:szCs w:val="22"/>
        </w:rPr>
        <w:t>Ethical guidelines for educational research</w:t>
      </w:r>
      <w:r w:rsidRPr="00F8565D">
        <w:rPr>
          <w:rFonts w:asciiTheme="minorBidi" w:hAnsiTheme="minorBidi" w:cstheme="minorBidi"/>
          <w:sz w:val="22"/>
          <w:szCs w:val="22"/>
        </w:rPr>
        <w:t xml:space="preserve"> (4th ed.). </w:t>
      </w:r>
      <w:hyperlink r:id="rId30" w:tgtFrame="_new" w:history="1">
        <w:r w:rsidRPr="00F8565D">
          <w:rPr>
            <w:rStyle w:val="Hyperlink"/>
            <w:rFonts w:asciiTheme="minorBidi" w:hAnsiTheme="minorBidi" w:cstheme="minorBidi"/>
            <w:sz w:val="22"/>
            <w:szCs w:val="22"/>
          </w:rPr>
          <w:t>https://www.bera.ac.uk/publication/ethical-guidelines-for-educational-research-2018</w:t>
        </w:r>
      </w:hyperlink>
    </w:p>
    <w:p w14:paraId="4D8161C3" w14:textId="1493CBD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Broaddus-Lawrence, P.L., Treole, K., McCabe, R.B., Allen, R.L. and Toppin, L., 2000. The effects of preventive vocal hygiene education on the vocal hygiene habits and perceptual vocal characteristics of training singers.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xml:space="preserve">, 14(1), pp.58–71. Available at: </w:t>
      </w:r>
      <w:hyperlink r:id="rId31" w:tgtFrame="_new" w:history="1">
        <w:r w:rsidRPr="00F8565D">
          <w:rPr>
            <w:rStyle w:val="Hyperlink"/>
            <w:rFonts w:asciiTheme="minorBidi" w:hAnsiTheme="minorBidi" w:cstheme="minorBidi"/>
            <w:sz w:val="22"/>
            <w:szCs w:val="22"/>
          </w:rPr>
          <w:t>https://doi.org/10.1016/s0892-1997(00)80095-8</w:t>
        </w:r>
      </w:hyperlink>
      <w:r w:rsidRPr="00F8565D">
        <w:rPr>
          <w:rFonts w:asciiTheme="minorBidi" w:hAnsiTheme="minorBidi" w:cstheme="minorBidi"/>
          <w:sz w:val="22"/>
          <w:szCs w:val="22"/>
        </w:rPr>
        <w:t>.</w:t>
      </w:r>
    </w:p>
    <w:p w14:paraId="04FFA9D6" w14:textId="77777777" w:rsidR="00A0699E" w:rsidRPr="00F8565D" w:rsidRDefault="00A0699E" w:rsidP="001B3A2D">
      <w:pPr>
        <w:spacing w:line="360" w:lineRule="auto"/>
        <w:rPr>
          <w:rFonts w:asciiTheme="minorBidi" w:hAnsiTheme="minorBidi" w:cstheme="minorBidi"/>
          <w:sz w:val="22"/>
          <w:szCs w:val="22"/>
        </w:rPr>
      </w:pPr>
    </w:p>
    <w:p w14:paraId="77904ACE" w14:textId="5F232918" w:rsidR="00A0699E" w:rsidRPr="00F8565D" w:rsidRDefault="00A0699E" w:rsidP="001B3A2D">
      <w:pPr>
        <w:spacing w:line="360" w:lineRule="auto"/>
        <w:rPr>
          <w:rFonts w:asciiTheme="minorBidi" w:hAnsiTheme="minorBidi" w:cstheme="minorBidi"/>
          <w:sz w:val="22"/>
          <w:szCs w:val="22"/>
        </w:rPr>
      </w:pPr>
      <w:r w:rsidRPr="00F8565D">
        <w:rPr>
          <w:rStyle w:val="Strong"/>
          <w:rFonts w:asciiTheme="minorBidi" w:hAnsiTheme="minorBidi" w:cstheme="minorBidi"/>
          <w:b w:val="0"/>
          <w:bCs w:val="0"/>
          <w:sz w:val="22"/>
          <w:szCs w:val="22"/>
        </w:rPr>
        <w:t>Bronfenbrenner, U. &amp; Morris, P.A., 2006.</w:t>
      </w:r>
      <w:r w:rsidRPr="00F8565D">
        <w:rPr>
          <w:rFonts w:asciiTheme="minorBidi" w:hAnsiTheme="minorBidi" w:cstheme="minorBidi"/>
          <w:sz w:val="22"/>
          <w:szCs w:val="22"/>
        </w:rPr>
        <w:t xml:space="preserve"> The bioecological model of human development. In: R.M. Lerner &amp; W. Damon, eds. </w:t>
      </w:r>
      <w:r w:rsidRPr="00F8565D">
        <w:rPr>
          <w:rStyle w:val="Emphasis"/>
          <w:rFonts w:asciiTheme="minorBidi" w:hAnsiTheme="minorBidi" w:cstheme="minorBidi"/>
          <w:i w:val="0"/>
          <w:iCs w:val="0"/>
          <w:sz w:val="22"/>
          <w:szCs w:val="22"/>
        </w:rPr>
        <w:t>Handbook of child psychology: Theoretical models of human development</w:t>
      </w:r>
      <w:r w:rsidRPr="00F8565D">
        <w:rPr>
          <w:rFonts w:asciiTheme="minorBidi" w:hAnsiTheme="minorBidi" w:cstheme="minorBidi"/>
          <w:sz w:val="22"/>
          <w:szCs w:val="22"/>
        </w:rPr>
        <w:t>. 6th ed. Hoboken, NJ: John Wiley &amp; Sons, pp.793–828.</w:t>
      </w:r>
    </w:p>
    <w:p w14:paraId="62EC59F4" w14:textId="77777777" w:rsidR="00A0699E" w:rsidRPr="00F8565D" w:rsidRDefault="00A0699E" w:rsidP="001B3A2D">
      <w:pPr>
        <w:spacing w:line="360" w:lineRule="auto"/>
        <w:rPr>
          <w:rFonts w:asciiTheme="minorBidi" w:hAnsiTheme="minorBidi" w:cstheme="minorBidi"/>
          <w:sz w:val="22"/>
          <w:szCs w:val="22"/>
        </w:rPr>
      </w:pPr>
    </w:p>
    <w:p w14:paraId="7592C049" w14:textId="77777777" w:rsidR="00A0699E" w:rsidRPr="00F8565D" w:rsidRDefault="00A0699E" w:rsidP="001B3A2D">
      <w:pPr>
        <w:spacing w:line="360" w:lineRule="auto"/>
        <w:rPr>
          <w:rFonts w:asciiTheme="minorBidi" w:hAnsiTheme="minorBidi" w:cstheme="minorBidi"/>
          <w:sz w:val="22"/>
          <w:szCs w:val="22"/>
        </w:rPr>
      </w:pPr>
      <w:r w:rsidRPr="00F8565D">
        <w:rPr>
          <w:rStyle w:val="Strong"/>
          <w:rFonts w:asciiTheme="minorBidi" w:hAnsiTheme="minorBidi" w:cstheme="minorBidi"/>
          <w:b w:val="0"/>
          <w:bCs w:val="0"/>
          <w:sz w:val="22"/>
          <w:szCs w:val="22"/>
        </w:rPr>
        <w:t>Bronfenbrenner, U., 1979.</w:t>
      </w:r>
      <w:r w:rsidRPr="00F8565D">
        <w:rPr>
          <w:rFonts w:asciiTheme="minorBidi" w:hAnsiTheme="minorBidi" w:cstheme="minorBidi"/>
          <w:sz w:val="22"/>
          <w:szCs w:val="22"/>
        </w:rPr>
        <w:t xml:space="preserve"> </w:t>
      </w:r>
      <w:r w:rsidRPr="00F8565D">
        <w:rPr>
          <w:rStyle w:val="Emphasis"/>
          <w:rFonts w:asciiTheme="minorBidi" w:hAnsiTheme="minorBidi" w:cstheme="minorBidi"/>
          <w:i w:val="0"/>
          <w:iCs w:val="0"/>
          <w:sz w:val="22"/>
          <w:szCs w:val="22"/>
        </w:rPr>
        <w:t>The ecology of human development: Experiments by nature and design</w:t>
      </w:r>
      <w:r w:rsidRPr="00F8565D">
        <w:rPr>
          <w:rFonts w:asciiTheme="minorBidi" w:hAnsiTheme="minorBidi" w:cstheme="minorBidi"/>
          <w:sz w:val="22"/>
          <w:szCs w:val="22"/>
        </w:rPr>
        <w:t>. Cambridge, MA: Harvard University Press.</w:t>
      </w:r>
    </w:p>
    <w:p w14:paraId="19E7AFAD"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Bryman, A. (2016). </w:t>
      </w:r>
      <w:r w:rsidRPr="00F8565D">
        <w:rPr>
          <w:rStyle w:val="Emphasis"/>
          <w:rFonts w:asciiTheme="minorBidi" w:hAnsiTheme="minorBidi" w:cstheme="minorBidi"/>
          <w:i w:val="0"/>
          <w:iCs w:val="0"/>
          <w:sz w:val="22"/>
          <w:szCs w:val="22"/>
        </w:rPr>
        <w:t>Social research methods</w:t>
      </w:r>
      <w:r w:rsidRPr="00F8565D">
        <w:rPr>
          <w:rFonts w:asciiTheme="minorBidi" w:hAnsiTheme="minorBidi" w:cstheme="minorBidi"/>
          <w:sz w:val="22"/>
          <w:szCs w:val="22"/>
        </w:rPr>
        <w:t xml:space="preserve"> (5th ed.). Oxford University Press.</w:t>
      </w:r>
    </w:p>
    <w:p w14:paraId="684B3CC3"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Buckley, K.L. &amp; Carey, L.B., 2022. Systems approaches to occupational vocal health: Considerations for community faith leaders. </w:t>
      </w:r>
      <w:r w:rsidRPr="00F8565D">
        <w:rPr>
          <w:rStyle w:val="Emphasis"/>
          <w:rFonts w:asciiTheme="minorBidi" w:hAnsiTheme="minorBidi" w:cstheme="minorBidi"/>
          <w:i w:val="0"/>
          <w:iCs w:val="0"/>
          <w:sz w:val="22"/>
          <w:szCs w:val="22"/>
        </w:rPr>
        <w:t>Journal of Religion and Health</w:t>
      </w:r>
      <w:r w:rsidRPr="00F8565D">
        <w:rPr>
          <w:rFonts w:asciiTheme="minorBidi" w:hAnsiTheme="minorBidi" w:cstheme="minorBidi"/>
          <w:sz w:val="22"/>
          <w:szCs w:val="22"/>
        </w:rPr>
        <w:t xml:space="preserve">, 61(2), pp.1183–1206. </w:t>
      </w:r>
    </w:p>
    <w:p w14:paraId="2966F888"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lastRenderedPageBreak/>
        <w:t xml:space="preserve">Burr, V. (2015). </w:t>
      </w:r>
      <w:r w:rsidRPr="00F8565D">
        <w:rPr>
          <w:rStyle w:val="Emphasis"/>
          <w:rFonts w:asciiTheme="minorBidi" w:hAnsiTheme="minorBidi" w:cstheme="minorBidi"/>
          <w:i w:val="0"/>
          <w:iCs w:val="0"/>
          <w:sz w:val="22"/>
          <w:szCs w:val="22"/>
        </w:rPr>
        <w:t>Social Constructionism</w:t>
      </w:r>
      <w:r w:rsidRPr="00F8565D">
        <w:rPr>
          <w:rFonts w:asciiTheme="minorBidi" w:hAnsiTheme="minorBidi" w:cstheme="minorBidi"/>
          <w:sz w:val="22"/>
          <w:szCs w:val="22"/>
        </w:rPr>
        <w:t xml:space="preserve"> (3rd ed.). Routledge.</w:t>
      </w:r>
    </w:p>
    <w:p w14:paraId="70B68DC4" w14:textId="2043D67C"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Callaghan, J. (2000). </w:t>
      </w:r>
      <w:r w:rsidRPr="00F8565D">
        <w:rPr>
          <w:rFonts w:asciiTheme="minorBidi" w:hAnsiTheme="minorBidi" w:cstheme="minorBidi"/>
          <w:i/>
          <w:iCs/>
          <w:sz w:val="22"/>
          <w:szCs w:val="22"/>
        </w:rPr>
        <w:t>Singing and Voice Science</w:t>
      </w:r>
      <w:r w:rsidRPr="00F8565D">
        <w:rPr>
          <w:rFonts w:asciiTheme="minorBidi" w:hAnsiTheme="minorBidi" w:cstheme="minorBidi"/>
          <w:sz w:val="22"/>
          <w:szCs w:val="22"/>
        </w:rPr>
        <w:t>. Singular Publishing Group</w:t>
      </w:r>
    </w:p>
    <w:p w14:paraId="65881BA7" w14:textId="77777777" w:rsidR="00A0699E" w:rsidRPr="00F8565D" w:rsidRDefault="00A0699E" w:rsidP="00A0699E">
      <w:pPr>
        <w:spacing w:line="360" w:lineRule="auto"/>
        <w:rPr>
          <w:rFonts w:asciiTheme="minorBidi" w:hAnsiTheme="minorBidi" w:cstheme="minorBidi"/>
          <w:sz w:val="22"/>
          <w:szCs w:val="22"/>
        </w:rPr>
      </w:pPr>
    </w:p>
    <w:p w14:paraId="26699B1B" w14:textId="3199AFE2"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Callaghan, J., &amp; McKinney, J. C. (2019). </w:t>
      </w:r>
      <w:r w:rsidRPr="00F8565D">
        <w:rPr>
          <w:rFonts w:asciiTheme="minorBidi" w:hAnsiTheme="minorBidi" w:cstheme="minorBidi"/>
          <w:i/>
          <w:iCs/>
          <w:sz w:val="22"/>
          <w:szCs w:val="22"/>
        </w:rPr>
        <w:t>The Role of Voice Pedagogy in Safeguarding Vocal Health in Training Institutions</w:t>
      </w:r>
      <w:r w:rsidRPr="00F8565D">
        <w:rPr>
          <w:rFonts w:asciiTheme="minorBidi" w:hAnsiTheme="minorBidi" w:cstheme="minorBidi"/>
          <w:sz w:val="22"/>
          <w:szCs w:val="22"/>
        </w:rPr>
        <w:t xml:space="preserve">. </w:t>
      </w:r>
      <w:r w:rsidRPr="00F8565D">
        <w:rPr>
          <w:rFonts w:asciiTheme="minorBidi" w:hAnsiTheme="minorBidi" w:cstheme="minorBidi"/>
          <w:i/>
          <w:iCs/>
          <w:sz w:val="22"/>
          <w:szCs w:val="22"/>
        </w:rPr>
        <w:t>Journal of Singing</w:t>
      </w:r>
      <w:r w:rsidRPr="00F8565D">
        <w:rPr>
          <w:rFonts w:asciiTheme="minorBidi" w:hAnsiTheme="minorBidi" w:cstheme="minorBidi"/>
          <w:sz w:val="22"/>
          <w:szCs w:val="22"/>
        </w:rPr>
        <w:t>, 76(1), 35–42.</w:t>
      </w:r>
    </w:p>
    <w:p w14:paraId="6FFD3F40" w14:textId="77777777" w:rsidR="00A0699E" w:rsidRPr="00F8565D" w:rsidRDefault="00A0699E" w:rsidP="00A0699E">
      <w:pPr>
        <w:spacing w:line="360" w:lineRule="auto"/>
        <w:rPr>
          <w:rFonts w:asciiTheme="minorBidi" w:hAnsiTheme="minorBidi" w:cstheme="minorBidi"/>
          <w:sz w:val="22"/>
          <w:szCs w:val="22"/>
        </w:rPr>
      </w:pPr>
    </w:p>
    <w:p w14:paraId="3C701ADF"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Cambridge University Press, 2025. Triple threat. </w:t>
      </w:r>
      <w:r w:rsidRPr="00F8565D">
        <w:rPr>
          <w:rStyle w:val="Emphasis"/>
          <w:rFonts w:asciiTheme="minorBidi" w:hAnsiTheme="minorBidi" w:cstheme="minorBidi"/>
          <w:i w:val="0"/>
          <w:iCs w:val="0"/>
          <w:sz w:val="22"/>
          <w:szCs w:val="22"/>
        </w:rPr>
        <w:t>Cambridge English Dictionary</w:t>
      </w:r>
      <w:r w:rsidRPr="00F8565D">
        <w:rPr>
          <w:rFonts w:asciiTheme="minorBidi" w:hAnsiTheme="minorBidi" w:cstheme="minorBidi"/>
          <w:sz w:val="22"/>
          <w:szCs w:val="22"/>
        </w:rPr>
        <w:t>.</w:t>
      </w:r>
    </w:p>
    <w:p w14:paraId="780826D2" w14:textId="77777777" w:rsidR="00A0699E" w:rsidRPr="00F8565D" w:rsidRDefault="00A0699E" w:rsidP="00A0699E">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Chapman, J. (2019). </w:t>
      </w:r>
      <w:r w:rsidRPr="00F8565D">
        <w:rPr>
          <w:rFonts w:asciiTheme="minorBidi" w:hAnsiTheme="minorBidi" w:cstheme="minorBidi"/>
          <w:i/>
          <w:iCs/>
          <w:sz w:val="22"/>
          <w:szCs w:val="22"/>
        </w:rPr>
        <w:t>Singing and Teaching Singing: A Holistic Approach to Classical Voice</w:t>
      </w:r>
      <w:r w:rsidRPr="00F8565D">
        <w:rPr>
          <w:rFonts w:asciiTheme="minorBidi" w:hAnsiTheme="minorBidi" w:cstheme="minorBidi"/>
          <w:sz w:val="22"/>
          <w:szCs w:val="22"/>
        </w:rPr>
        <w:t>. Plural Publishing.</w:t>
      </w:r>
    </w:p>
    <w:p w14:paraId="6BC62D17"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Chapman, J., 2006. Singing and Teaching Singing: A Holistic Approach to Classical Voice.</w:t>
      </w:r>
    </w:p>
    <w:p w14:paraId="2CBCAD4A"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Charmaz, K. (2006). </w:t>
      </w:r>
      <w:r w:rsidRPr="00F8565D">
        <w:rPr>
          <w:rStyle w:val="Emphasis"/>
          <w:rFonts w:asciiTheme="minorBidi" w:hAnsiTheme="minorBidi" w:cstheme="minorBidi"/>
          <w:i w:val="0"/>
          <w:iCs w:val="0"/>
          <w:sz w:val="22"/>
          <w:szCs w:val="22"/>
        </w:rPr>
        <w:t>Constructing Grounded Theory: A Practical Guide through Qualitative Analysis</w:t>
      </w:r>
      <w:r w:rsidRPr="00F8565D">
        <w:rPr>
          <w:rFonts w:asciiTheme="minorBidi" w:hAnsiTheme="minorBidi" w:cstheme="minorBidi"/>
          <w:sz w:val="22"/>
          <w:szCs w:val="22"/>
        </w:rPr>
        <w:t>. Sage.</w:t>
      </w:r>
    </w:p>
    <w:p w14:paraId="5D50B2F1"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Charmaz, K. (2014). </w:t>
      </w:r>
      <w:r w:rsidRPr="00F8565D">
        <w:rPr>
          <w:rStyle w:val="Emphasis"/>
          <w:rFonts w:asciiTheme="minorBidi" w:hAnsiTheme="minorBidi" w:cstheme="minorBidi"/>
          <w:i w:val="0"/>
          <w:iCs w:val="0"/>
          <w:sz w:val="22"/>
          <w:szCs w:val="22"/>
        </w:rPr>
        <w:t>Constructing grounded theory</w:t>
      </w:r>
      <w:r w:rsidRPr="00F8565D">
        <w:rPr>
          <w:rFonts w:asciiTheme="minorBidi" w:hAnsiTheme="minorBidi" w:cstheme="minorBidi"/>
          <w:sz w:val="22"/>
          <w:szCs w:val="22"/>
        </w:rPr>
        <w:t xml:space="preserve"> (2nd ed.). Sage Publications.</w:t>
      </w:r>
    </w:p>
    <w:p w14:paraId="5D158D6D" w14:textId="6133859A"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Clift, S., &amp; Morrison, I. (2011). Group singing fosters mental health and wellbeing: Findings from a randomized controlled trial. </w:t>
      </w:r>
      <w:r w:rsidRPr="00F8565D">
        <w:rPr>
          <w:rStyle w:val="Emphasis"/>
          <w:rFonts w:asciiTheme="minorBidi" w:hAnsiTheme="minorBidi" w:cstheme="minorBidi"/>
          <w:i w:val="0"/>
          <w:iCs w:val="0"/>
          <w:sz w:val="22"/>
          <w:szCs w:val="22"/>
        </w:rPr>
        <w:t>Mental Health and Social Inclusion, 15</w:t>
      </w:r>
      <w:r w:rsidRPr="00F8565D">
        <w:rPr>
          <w:rFonts w:asciiTheme="minorBidi" w:hAnsiTheme="minorBidi" w:cstheme="minorBidi"/>
          <w:sz w:val="22"/>
          <w:szCs w:val="22"/>
        </w:rPr>
        <w:t xml:space="preserve">(2), 88–96. </w:t>
      </w:r>
    </w:p>
    <w:p w14:paraId="1EDF879C"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Coffey, E., &amp; Lawlor, M. (2020). Barriers to healthcare access for performing artists: An equity perspective. </w:t>
      </w:r>
      <w:r w:rsidRPr="00F8565D">
        <w:rPr>
          <w:rStyle w:val="Emphasis"/>
          <w:rFonts w:asciiTheme="minorBidi" w:hAnsiTheme="minorBidi" w:cstheme="minorBidi"/>
          <w:i w:val="0"/>
          <w:iCs w:val="0"/>
          <w:sz w:val="22"/>
          <w:szCs w:val="22"/>
        </w:rPr>
        <w:t>Performing Arts Medicine, 24</w:t>
      </w:r>
      <w:r w:rsidRPr="00F8565D">
        <w:rPr>
          <w:rFonts w:asciiTheme="minorBidi" w:hAnsiTheme="minorBidi" w:cstheme="minorBidi"/>
          <w:sz w:val="22"/>
          <w:szCs w:val="22"/>
        </w:rPr>
        <w:t>(1), 12–20.</w:t>
      </w:r>
    </w:p>
    <w:p w14:paraId="00622C90"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Coffin, B., 2012. </w:t>
      </w:r>
      <w:r w:rsidRPr="00F8565D">
        <w:rPr>
          <w:rStyle w:val="Emphasis"/>
          <w:rFonts w:asciiTheme="minorBidi" w:hAnsiTheme="minorBidi" w:cstheme="minorBidi"/>
          <w:i w:val="0"/>
          <w:iCs w:val="0"/>
          <w:sz w:val="22"/>
          <w:szCs w:val="22"/>
        </w:rPr>
        <w:t>Bodymind and Voice: Foundations of Voice Education</w:t>
      </w:r>
      <w:r w:rsidRPr="00F8565D">
        <w:rPr>
          <w:rFonts w:asciiTheme="minorBidi" w:hAnsiTheme="minorBidi" w:cstheme="minorBidi"/>
          <w:sz w:val="22"/>
          <w:szCs w:val="22"/>
        </w:rPr>
        <w:t>. University Press of America.</w:t>
      </w:r>
    </w:p>
    <w:p w14:paraId="0F1647AF" w14:textId="071A29EB" w:rsidR="006E2294" w:rsidRDefault="006E2294" w:rsidP="00581F49">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Cohen, L., Manion, L. and Morrison, K., 2018. </w:t>
      </w:r>
      <w:r w:rsidRPr="00F8565D">
        <w:rPr>
          <w:rFonts w:asciiTheme="minorBidi" w:hAnsiTheme="minorBidi" w:cstheme="minorBidi"/>
          <w:i/>
          <w:iCs/>
          <w:sz w:val="22"/>
          <w:szCs w:val="22"/>
        </w:rPr>
        <w:t>Research methods in education</w:t>
      </w:r>
      <w:r w:rsidRPr="00F8565D">
        <w:rPr>
          <w:rFonts w:asciiTheme="minorBidi" w:hAnsiTheme="minorBidi" w:cstheme="minorBidi"/>
          <w:sz w:val="22"/>
          <w:szCs w:val="22"/>
        </w:rPr>
        <w:t>. 8th ed. London: Routledge.</w:t>
      </w:r>
    </w:p>
    <w:p w14:paraId="4A154674" w14:textId="77777777" w:rsidR="00581F49" w:rsidRDefault="00581F49" w:rsidP="00A0699E">
      <w:pPr>
        <w:spacing w:line="360" w:lineRule="auto"/>
        <w:rPr>
          <w:rFonts w:asciiTheme="minorBidi" w:hAnsiTheme="minorBidi" w:cstheme="minorBidi"/>
          <w:sz w:val="22"/>
          <w:szCs w:val="22"/>
        </w:rPr>
      </w:pPr>
    </w:p>
    <w:p w14:paraId="279246E8" w14:textId="003F4AC7" w:rsidR="00581F49" w:rsidRPr="00F8565D" w:rsidRDefault="00581F49" w:rsidP="00581F49">
      <w:pPr>
        <w:spacing w:line="360" w:lineRule="auto"/>
        <w:rPr>
          <w:rFonts w:asciiTheme="minorBidi" w:hAnsiTheme="minorBidi" w:cstheme="minorBidi"/>
          <w:sz w:val="22"/>
          <w:szCs w:val="22"/>
        </w:rPr>
      </w:pPr>
      <w:r w:rsidRPr="00581F49">
        <w:rPr>
          <w:rFonts w:asciiTheme="minorBidi" w:hAnsiTheme="minorBidi" w:cstheme="minorBidi"/>
          <w:sz w:val="22"/>
          <w:szCs w:val="22"/>
        </w:rPr>
        <w:t xml:space="preserve">Clark, T.J., 2024. </w:t>
      </w:r>
      <w:r w:rsidRPr="00581F49">
        <w:rPr>
          <w:rFonts w:asciiTheme="minorBidi" w:hAnsiTheme="minorBidi" w:cstheme="minorBidi"/>
          <w:i/>
          <w:iCs/>
          <w:sz w:val="22"/>
          <w:szCs w:val="22"/>
        </w:rPr>
        <w:t>Harmonizing voices: Vocal pedagogy in 21st century music education</w:t>
      </w:r>
      <w:r w:rsidRPr="00581F49">
        <w:rPr>
          <w:rFonts w:asciiTheme="minorBidi" w:hAnsiTheme="minorBidi" w:cstheme="minorBidi"/>
          <w:sz w:val="22"/>
          <w:szCs w:val="22"/>
        </w:rPr>
        <w:t>. Doctor of Music Education thesis. Liberty University.</w:t>
      </w:r>
    </w:p>
    <w:p w14:paraId="76C60D22" w14:textId="77777777" w:rsidR="00581F49" w:rsidRPr="00581F49" w:rsidRDefault="00581F49" w:rsidP="00581F49"/>
    <w:p w14:paraId="175684F2" w14:textId="77777777" w:rsidR="00A0699E" w:rsidRPr="00F8565D" w:rsidRDefault="00A0699E" w:rsidP="001B3A2D">
      <w:pPr>
        <w:spacing w:line="360" w:lineRule="auto"/>
        <w:rPr>
          <w:rStyle w:val="relative"/>
          <w:rFonts w:asciiTheme="minorBidi" w:hAnsiTheme="minorBidi" w:cstheme="minorBidi"/>
          <w:sz w:val="22"/>
          <w:szCs w:val="22"/>
        </w:rPr>
      </w:pPr>
      <w:r w:rsidRPr="00F8565D">
        <w:rPr>
          <w:rStyle w:val="relative"/>
          <w:rFonts w:asciiTheme="minorBidi" w:hAnsiTheme="minorBidi" w:cstheme="minorBidi"/>
          <w:sz w:val="22"/>
          <w:szCs w:val="22"/>
        </w:rPr>
        <w:t xml:space="preserve">Cox, D., 2020. </w:t>
      </w:r>
      <w:r w:rsidRPr="00F8565D">
        <w:rPr>
          <w:rStyle w:val="Emphasis"/>
          <w:rFonts w:asciiTheme="minorBidi" w:hAnsiTheme="minorBidi" w:cstheme="minorBidi"/>
          <w:i w:val="0"/>
          <w:iCs w:val="0"/>
          <w:sz w:val="22"/>
          <w:szCs w:val="22"/>
        </w:rPr>
        <w:t>In the room where it happens: teaching musical theatre and contemporary and commercial music (CCM) singing</w:t>
      </w:r>
      <w:r w:rsidRPr="00F8565D">
        <w:rPr>
          <w:rStyle w:val="relative"/>
          <w:rFonts w:asciiTheme="minorBidi" w:hAnsiTheme="minorBidi" w:cstheme="minorBidi"/>
          <w:sz w:val="22"/>
          <w:szCs w:val="22"/>
        </w:rPr>
        <w:t>. PhD thesis. University of Southern Queensland. Available at:</w:t>
      </w:r>
      <w:r w:rsidRPr="00F8565D">
        <w:rPr>
          <w:rFonts w:asciiTheme="minorBidi" w:hAnsiTheme="minorBidi" w:cstheme="minorBidi"/>
          <w:sz w:val="22"/>
          <w:szCs w:val="22"/>
        </w:rPr>
        <w:t xml:space="preserve"> </w:t>
      </w:r>
      <w:hyperlink r:id="rId32" w:tgtFrame="_new" w:history="1">
        <w:r w:rsidRPr="00F8565D">
          <w:rPr>
            <w:rStyle w:val="Hyperlink"/>
            <w:rFonts w:asciiTheme="minorBidi" w:hAnsiTheme="minorBidi" w:cstheme="minorBidi"/>
            <w:sz w:val="22"/>
            <w:szCs w:val="22"/>
          </w:rPr>
          <w:t>https://research.usq.edu.au/item/q6003/in-the-room-where-it-happens-teaching-musical-theatre-and-contemporary-and-commercial-music-ccm-singing</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4 August 2025].</w:t>
      </w:r>
    </w:p>
    <w:p w14:paraId="6D36E671"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lastRenderedPageBreak/>
        <w:t xml:space="preserve">Coyne, I. T. (1997). Sampling in qualitative research. Purposeful and theoretical sampling; merging or clear boundaries? </w:t>
      </w:r>
      <w:r w:rsidRPr="00F8565D">
        <w:rPr>
          <w:rStyle w:val="Emphasis"/>
          <w:rFonts w:asciiTheme="minorBidi" w:hAnsiTheme="minorBidi" w:cstheme="minorBidi"/>
          <w:i w:val="0"/>
          <w:iCs w:val="0"/>
          <w:sz w:val="22"/>
          <w:szCs w:val="22"/>
        </w:rPr>
        <w:t>Journal of Advanced Nursing, 26</w:t>
      </w:r>
      <w:r w:rsidRPr="00F8565D">
        <w:rPr>
          <w:rFonts w:asciiTheme="minorBidi" w:hAnsiTheme="minorBidi" w:cstheme="minorBidi"/>
          <w:sz w:val="22"/>
          <w:szCs w:val="22"/>
        </w:rPr>
        <w:t xml:space="preserve">(3), 623–630. </w:t>
      </w:r>
      <w:hyperlink r:id="rId33" w:tgtFrame="_new" w:history="1">
        <w:r w:rsidRPr="00F8565D">
          <w:rPr>
            <w:rStyle w:val="Hyperlink"/>
            <w:rFonts w:asciiTheme="minorBidi" w:hAnsiTheme="minorBidi" w:cstheme="minorBidi"/>
            <w:sz w:val="22"/>
            <w:szCs w:val="22"/>
          </w:rPr>
          <w:t>https://doi.org/10.1046/j.1365-2648.1997.t01-25-00999.x</w:t>
        </w:r>
      </w:hyperlink>
    </w:p>
    <w:p w14:paraId="4730E59B"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Creswell, J. W., &amp; Poth, C. N. (2017). </w:t>
      </w:r>
      <w:r w:rsidRPr="00F8565D">
        <w:rPr>
          <w:rStyle w:val="Emphasis"/>
          <w:rFonts w:asciiTheme="minorBidi" w:hAnsiTheme="minorBidi" w:cstheme="minorBidi"/>
          <w:i w:val="0"/>
          <w:iCs w:val="0"/>
          <w:sz w:val="22"/>
          <w:szCs w:val="22"/>
        </w:rPr>
        <w:t>Qualitative Inquiry and Research Design: Choosing Among Five Approaches</w:t>
      </w:r>
      <w:r w:rsidRPr="00F8565D">
        <w:rPr>
          <w:rFonts w:asciiTheme="minorBidi" w:hAnsiTheme="minorBidi" w:cstheme="minorBidi"/>
          <w:sz w:val="22"/>
          <w:szCs w:val="22"/>
        </w:rPr>
        <w:t xml:space="preserve"> (4th ed.). Sage.</w:t>
      </w:r>
    </w:p>
    <w:p w14:paraId="2BEB10DB" w14:textId="53023A2C" w:rsidR="00A0699E"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Creswell, J.W., 2018. </w:t>
      </w:r>
      <w:r w:rsidRPr="00F8565D">
        <w:rPr>
          <w:rStyle w:val="Emphasis"/>
          <w:rFonts w:asciiTheme="minorBidi" w:hAnsiTheme="minorBidi" w:cstheme="minorBidi"/>
          <w:i w:val="0"/>
          <w:iCs w:val="0"/>
          <w:sz w:val="22"/>
          <w:szCs w:val="22"/>
        </w:rPr>
        <w:t>Research Design: Qualitative, Quantitative, and Mixed Methods Approaches</w:t>
      </w:r>
      <w:r w:rsidRPr="00F8565D">
        <w:rPr>
          <w:rFonts w:asciiTheme="minorBidi" w:hAnsiTheme="minorBidi" w:cstheme="minorBidi"/>
          <w:sz w:val="22"/>
          <w:szCs w:val="22"/>
        </w:rPr>
        <w:t xml:space="preserve">. 5th ed. Los Angeles: SAGE Publications. Available at: </w:t>
      </w:r>
      <w:hyperlink r:id="rId34" w:tgtFrame="_new" w:history="1">
        <w:r w:rsidRPr="00F8565D">
          <w:rPr>
            <w:rStyle w:val="Hyperlink"/>
            <w:rFonts w:asciiTheme="minorBidi" w:hAnsiTheme="minorBidi" w:cstheme="minorBidi"/>
            <w:sz w:val="22"/>
            <w:szCs w:val="22"/>
          </w:rPr>
          <w:t>https://www.ucg.ac.me/skladiste/blog_609332/objava_105202/fajlovi/Creswell.pdf</w:t>
        </w:r>
      </w:hyperlink>
      <w:r w:rsidRPr="00F8565D">
        <w:rPr>
          <w:rFonts w:asciiTheme="minorBidi" w:hAnsiTheme="minorBidi" w:cstheme="minorBidi"/>
          <w:sz w:val="22"/>
          <w:szCs w:val="22"/>
        </w:rPr>
        <w:t xml:space="preserve"> [Accessed 10 April 2025].</w:t>
      </w:r>
    </w:p>
    <w:p w14:paraId="177E7D75" w14:textId="0B88ABD7" w:rsidR="00581F49" w:rsidRPr="00F8565D" w:rsidRDefault="00581F49" w:rsidP="00581F49">
      <w:pPr>
        <w:spacing w:line="360" w:lineRule="auto"/>
        <w:rPr>
          <w:rFonts w:asciiTheme="minorBidi" w:hAnsiTheme="minorBidi" w:cstheme="minorBidi"/>
          <w:sz w:val="22"/>
          <w:szCs w:val="22"/>
        </w:rPr>
      </w:pPr>
      <w:r w:rsidRPr="003C7697">
        <w:rPr>
          <w:rFonts w:asciiTheme="minorBidi" w:hAnsiTheme="minorBidi" w:cstheme="minorBidi"/>
          <w:sz w:val="22"/>
          <w:szCs w:val="22"/>
        </w:rPr>
        <w:t xml:space="preserve">Crosby, T., Ezeh, U.C., Achlatis, S., Kwak, P.E., Amin, M.R. and Johnson, A.M., 2024. Vocal health assessment of professional performers returning to the stage after the COVID-19 pandemic shutdown. </w:t>
      </w:r>
      <w:r w:rsidRPr="003C7697">
        <w:rPr>
          <w:rFonts w:asciiTheme="minorBidi" w:hAnsiTheme="minorBidi" w:cstheme="minorBidi"/>
          <w:i/>
          <w:iCs/>
          <w:sz w:val="22"/>
          <w:szCs w:val="22"/>
        </w:rPr>
        <w:t>Journal of Voice</w:t>
      </w:r>
      <w:r w:rsidRPr="003C7697">
        <w:rPr>
          <w:rFonts w:asciiTheme="minorBidi" w:hAnsiTheme="minorBidi" w:cstheme="minorBidi"/>
          <w:sz w:val="22"/>
          <w:szCs w:val="22"/>
        </w:rPr>
        <w:t xml:space="preserve">. [e-pub ahead of print] </w:t>
      </w:r>
      <w:proofErr w:type="gramStart"/>
      <w:r w:rsidRPr="003C7697">
        <w:rPr>
          <w:rFonts w:asciiTheme="minorBidi" w:hAnsiTheme="minorBidi" w:cstheme="minorBidi"/>
          <w:sz w:val="22"/>
          <w:szCs w:val="22"/>
        </w:rPr>
        <w:t>doi:10.1016/j.jvoice</w:t>
      </w:r>
      <w:proofErr w:type="gramEnd"/>
      <w:r w:rsidRPr="003C7697">
        <w:rPr>
          <w:rFonts w:asciiTheme="minorBidi" w:hAnsiTheme="minorBidi" w:cstheme="minorBidi"/>
          <w:sz w:val="22"/>
          <w:szCs w:val="22"/>
        </w:rPr>
        <w:t>.2024.01.002</w:t>
      </w:r>
    </w:p>
    <w:p w14:paraId="50436A0D" w14:textId="38B6336F" w:rsidR="006E16F8" w:rsidRPr="00F8565D" w:rsidRDefault="00A0699E" w:rsidP="00C3018B">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Crotty, M. (1998). </w:t>
      </w:r>
      <w:r w:rsidRPr="00F8565D">
        <w:rPr>
          <w:rStyle w:val="Emphasis"/>
          <w:rFonts w:asciiTheme="minorBidi" w:hAnsiTheme="minorBidi" w:cstheme="minorBidi"/>
          <w:i w:val="0"/>
          <w:iCs w:val="0"/>
          <w:sz w:val="22"/>
          <w:szCs w:val="22"/>
        </w:rPr>
        <w:t>The Foundations of Social Research: Meaning and Perspective in the Research Process</w:t>
      </w:r>
      <w:r w:rsidRPr="00F8565D">
        <w:rPr>
          <w:rFonts w:asciiTheme="minorBidi" w:hAnsiTheme="minorBidi" w:cstheme="minorBidi"/>
          <w:sz w:val="22"/>
          <w:szCs w:val="22"/>
        </w:rPr>
        <w:t>. Sage Publications.</w:t>
      </w:r>
    </w:p>
    <w:p w14:paraId="24AB9B0E"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De Winter, J.C.F., Dodou, D. and Wieringa, P.A., 2009. Exploratory factor analysis with small sample sizes. </w:t>
      </w:r>
      <w:r w:rsidRPr="00F8565D">
        <w:rPr>
          <w:rStyle w:val="Emphasis"/>
          <w:rFonts w:asciiTheme="minorBidi" w:hAnsiTheme="minorBidi" w:cstheme="minorBidi"/>
          <w:i w:val="0"/>
          <w:iCs w:val="0"/>
          <w:sz w:val="22"/>
          <w:szCs w:val="22"/>
        </w:rPr>
        <w:t>Multivariate Behavioral Research</w:t>
      </w:r>
      <w:r w:rsidRPr="00F8565D">
        <w:rPr>
          <w:rFonts w:asciiTheme="minorBidi" w:hAnsiTheme="minorBidi" w:cstheme="minorBidi"/>
          <w:sz w:val="22"/>
          <w:szCs w:val="22"/>
        </w:rPr>
        <w:t xml:space="preserve">, 44(2), pp.147–181. Available at: </w:t>
      </w:r>
      <w:hyperlink r:id="rId35" w:tgtFrame="_new" w:history="1">
        <w:r w:rsidRPr="00F8565D">
          <w:rPr>
            <w:rStyle w:val="Hyperlink"/>
            <w:rFonts w:asciiTheme="minorBidi" w:hAnsiTheme="minorBidi" w:cstheme="minorBidi"/>
            <w:sz w:val="22"/>
            <w:szCs w:val="22"/>
          </w:rPr>
          <w:t>https://doi.org/10.1080/00273170902794206</w:t>
        </w:r>
      </w:hyperlink>
      <w:r w:rsidRPr="00F8565D">
        <w:rPr>
          <w:rFonts w:asciiTheme="minorBidi" w:hAnsiTheme="minorBidi" w:cstheme="minorBidi"/>
          <w:sz w:val="22"/>
          <w:szCs w:val="22"/>
        </w:rPr>
        <w:t xml:space="preserve"> [Accessed 2 July 2025].</w:t>
      </w:r>
    </w:p>
    <w:p w14:paraId="66683290"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lang w:val="it-IT"/>
        </w:rPr>
        <w:t xml:space="preserve">Denzin, N. K., &amp; Lincoln, Y. S. (Eds.). </w:t>
      </w:r>
      <w:r w:rsidRPr="00F8565D">
        <w:rPr>
          <w:rFonts w:asciiTheme="minorBidi" w:hAnsiTheme="minorBidi" w:cstheme="minorBidi"/>
          <w:sz w:val="22"/>
          <w:szCs w:val="22"/>
        </w:rPr>
        <w:t xml:space="preserve">(2018). </w:t>
      </w:r>
      <w:r w:rsidRPr="00F8565D">
        <w:rPr>
          <w:rStyle w:val="Emphasis"/>
          <w:rFonts w:asciiTheme="minorBidi" w:hAnsiTheme="minorBidi" w:cstheme="minorBidi"/>
          <w:i w:val="0"/>
          <w:iCs w:val="0"/>
          <w:sz w:val="22"/>
          <w:szCs w:val="22"/>
        </w:rPr>
        <w:t>The SAGE Handbook of Qualitative Research</w:t>
      </w:r>
      <w:r w:rsidRPr="00F8565D">
        <w:rPr>
          <w:rFonts w:asciiTheme="minorBidi" w:hAnsiTheme="minorBidi" w:cstheme="minorBidi"/>
          <w:sz w:val="22"/>
          <w:szCs w:val="22"/>
        </w:rPr>
        <w:t xml:space="preserve"> (5th ed.). Sage Publications.</w:t>
      </w:r>
    </w:p>
    <w:p w14:paraId="4668AD48" w14:textId="45484306"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Doscher, B.M., 2023. </w:t>
      </w:r>
      <w:r w:rsidRPr="00F8565D">
        <w:rPr>
          <w:rStyle w:val="Emphasis"/>
          <w:rFonts w:asciiTheme="minorBidi" w:hAnsiTheme="minorBidi" w:cstheme="minorBidi"/>
          <w:i w:val="0"/>
          <w:iCs w:val="0"/>
          <w:sz w:val="22"/>
          <w:szCs w:val="22"/>
        </w:rPr>
        <w:t>The Functional Unity of the Singing Voice</w:t>
      </w:r>
      <w:r w:rsidRPr="00F8565D">
        <w:rPr>
          <w:rFonts w:asciiTheme="minorBidi" w:hAnsiTheme="minorBidi" w:cstheme="minorBidi"/>
          <w:sz w:val="22"/>
          <w:szCs w:val="22"/>
        </w:rPr>
        <w:t>. 2nd ed. Lanham, MD: Rowman &amp; Littlefield Publishers.</w:t>
      </w:r>
    </w:p>
    <w:p w14:paraId="00400FE8" w14:textId="77777777" w:rsidR="006E16F8" w:rsidRPr="00F8565D" w:rsidRDefault="006E16F8" w:rsidP="001B3A2D">
      <w:pPr>
        <w:spacing w:line="360" w:lineRule="auto"/>
        <w:rPr>
          <w:rFonts w:asciiTheme="minorBidi" w:hAnsiTheme="minorBidi" w:cstheme="minorBidi"/>
          <w:sz w:val="22"/>
          <w:szCs w:val="22"/>
        </w:rPr>
      </w:pPr>
    </w:p>
    <w:p w14:paraId="324D35EE" w14:textId="3E445771" w:rsidR="006704AF" w:rsidRDefault="00A0699E" w:rsidP="006704AF">
      <w:pPr>
        <w:spacing w:line="360" w:lineRule="auto"/>
        <w:rPr>
          <w:rFonts w:asciiTheme="minorBidi" w:hAnsiTheme="minorBidi" w:cstheme="minorBidi"/>
          <w:sz w:val="22"/>
          <w:szCs w:val="22"/>
        </w:rPr>
      </w:pPr>
      <w:r w:rsidRPr="006704AF">
        <w:rPr>
          <w:rFonts w:asciiTheme="minorBidi" w:hAnsiTheme="minorBidi" w:cstheme="minorBidi"/>
          <w:sz w:val="22"/>
          <w:szCs w:val="22"/>
        </w:rPr>
        <w:t xml:space="preserve">Edgley, R., Jones, M.J. &amp; Solomon, J.F., 2010. Stakeholder inclusivity in social and environmental report assurance. </w:t>
      </w:r>
      <w:r w:rsidRPr="006704AF">
        <w:rPr>
          <w:rStyle w:val="Emphasis"/>
          <w:rFonts w:asciiTheme="minorBidi" w:hAnsiTheme="minorBidi" w:cstheme="minorBidi"/>
          <w:i w:val="0"/>
          <w:iCs w:val="0"/>
          <w:sz w:val="22"/>
          <w:szCs w:val="22"/>
        </w:rPr>
        <w:t>Accounting, Auditing &amp; Accountability Journal</w:t>
      </w:r>
      <w:r w:rsidRPr="006704AF">
        <w:rPr>
          <w:rFonts w:asciiTheme="minorBidi" w:hAnsiTheme="minorBidi" w:cstheme="minorBidi"/>
          <w:sz w:val="22"/>
          <w:szCs w:val="22"/>
        </w:rPr>
        <w:t xml:space="preserve">, 23(3), pp. 392–421. Available at: </w:t>
      </w:r>
      <w:hyperlink r:id="rId36" w:tgtFrame="_new" w:history="1">
        <w:r w:rsidRPr="006704AF">
          <w:rPr>
            <w:rStyle w:val="Hyperlink"/>
            <w:rFonts w:asciiTheme="minorBidi" w:hAnsiTheme="minorBidi" w:cstheme="minorBidi"/>
            <w:sz w:val="22"/>
            <w:szCs w:val="22"/>
          </w:rPr>
          <w:t>https://doi.org/10.1108/09513571011041615</w:t>
        </w:r>
      </w:hyperlink>
      <w:r w:rsidRPr="006704AF">
        <w:rPr>
          <w:rFonts w:asciiTheme="minorBidi" w:hAnsiTheme="minorBidi" w:cstheme="minorBidi"/>
          <w:sz w:val="22"/>
          <w:szCs w:val="22"/>
        </w:rPr>
        <w:t xml:space="preserve"> [Accessed 5 May 2025].</w:t>
      </w:r>
    </w:p>
    <w:p w14:paraId="5EDB6D67" w14:textId="77777777" w:rsidR="006704AF" w:rsidRPr="00F8565D" w:rsidRDefault="006704AF" w:rsidP="006704AF">
      <w:pPr>
        <w:spacing w:line="360" w:lineRule="auto"/>
        <w:rPr>
          <w:rFonts w:asciiTheme="minorBidi" w:hAnsiTheme="minorBidi" w:cstheme="minorBidi"/>
          <w:sz w:val="22"/>
          <w:szCs w:val="22"/>
        </w:rPr>
      </w:pPr>
    </w:p>
    <w:p w14:paraId="4B4C058B" w14:textId="23010314" w:rsidR="00A0699E" w:rsidRPr="006704AF" w:rsidRDefault="00A0699E" w:rsidP="00A0699E">
      <w:pPr>
        <w:spacing w:line="360" w:lineRule="auto"/>
        <w:rPr>
          <w:rStyle w:val="Hyperlink"/>
          <w:rFonts w:asciiTheme="minorBidi" w:hAnsiTheme="minorBidi" w:cstheme="minorBidi"/>
          <w:color w:val="104E7B"/>
          <w:sz w:val="22"/>
          <w:szCs w:val="22"/>
          <w:bdr w:val="none" w:sz="0" w:space="0" w:color="auto" w:frame="1"/>
          <w:shd w:val="clear" w:color="auto" w:fill="FFFFFF"/>
        </w:rPr>
      </w:pPr>
      <w:r w:rsidRPr="006704AF">
        <w:rPr>
          <w:rFonts w:asciiTheme="minorBidi" w:hAnsiTheme="minorBidi" w:cstheme="minorBidi"/>
          <w:color w:val="000000"/>
          <w:sz w:val="22"/>
          <w:szCs w:val="22"/>
          <w:shd w:val="clear" w:color="auto" w:fill="FFFFFF"/>
        </w:rPr>
        <w:t>Elliott, V. (2018). Thinking about the Coding Process in Qualitative Data Analysis. </w:t>
      </w:r>
      <w:r w:rsidRPr="006704AF">
        <w:rPr>
          <w:rStyle w:val="Emphasis"/>
          <w:rFonts w:asciiTheme="minorBidi" w:hAnsiTheme="minorBidi" w:cstheme="minorBidi"/>
          <w:color w:val="000000"/>
          <w:sz w:val="22"/>
          <w:szCs w:val="22"/>
          <w:bdr w:val="none" w:sz="0" w:space="0" w:color="auto" w:frame="1"/>
          <w:shd w:val="clear" w:color="auto" w:fill="FFFFFF"/>
        </w:rPr>
        <w:t>The Qualitative Report</w:t>
      </w:r>
      <w:r w:rsidRPr="006704AF">
        <w:rPr>
          <w:rFonts w:asciiTheme="minorBidi" w:hAnsiTheme="minorBidi" w:cstheme="minorBidi"/>
          <w:color w:val="000000"/>
          <w:sz w:val="22"/>
          <w:szCs w:val="22"/>
          <w:shd w:val="clear" w:color="auto" w:fill="FFFFFF"/>
        </w:rPr>
        <w:t>, </w:t>
      </w:r>
      <w:r w:rsidRPr="006704AF">
        <w:rPr>
          <w:rStyle w:val="Emphasis"/>
          <w:rFonts w:asciiTheme="minorBidi" w:hAnsiTheme="minorBidi" w:cstheme="minorBidi"/>
          <w:color w:val="000000"/>
          <w:sz w:val="22"/>
          <w:szCs w:val="22"/>
          <w:bdr w:val="none" w:sz="0" w:space="0" w:color="auto" w:frame="1"/>
          <w:shd w:val="clear" w:color="auto" w:fill="FFFFFF"/>
        </w:rPr>
        <w:t>23</w:t>
      </w:r>
      <w:r w:rsidRPr="006704AF">
        <w:rPr>
          <w:rFonts w:asciiTheme="minorBidi" w:hAnsiTheme="minorBidi" w:cstheme="minorBidi"/>
          <w:color w:val="000000"/>
          <w:sz w:val="22"/>
          <w:szCs w:val="22"/>
          <w:shd w:val="clear" w:color="auto" w:fill="FFFFFF"/>
        </w:rPr>
        <w:t>(11), 2850-2861. </w:t>
      </w:r>
      <w:hyperlink r:id="rId37" w:history="1">
        <w:r w:rsidRPr="006704AF">
          <w:rPr>
            <w:rStyle w:val="Hyperlink"/>
            <w:rFonts w:asciiTheme="minorBidi" w:hAnsiTheme="minorBidi" w:cstheme="minorBidi"/>
            <w:color w:val="104E7B"/>
            <w:sz w:val="22"/>
            <w:szCs w:val="22"/>
            <w:bdr w:val="none" w:sz="0" w:space="0" w:color="auto" w:frame="1"/>
            <w:shd w:val="clear" w:color="auto" w:fill="FFFFFF"/>
          </w:rPr>
          <w:t>https://doi.org/10.46743/2160-3715/2018.3560</w:t>
        </w:r>
      </w:hyperlink>
    </w:p>
    <w:p w14:paraId="78DFD700" w14:textId="77777777" w:rsidR="006704AF" w:rsidRPr="009C6B9E" w:rsidRDefault="006704AF" w:rsidP="00A0699E">
      <w:pPr>
        <w:spacing w:line="360" w:lineRule="auto"/>
        <w:rPr>
          <w:rFonts w:asciiTheme="minorBidi" w:hAnsiTheme="minorBidi" w:cstheme="minorBidi"/>
          <w:sz w:val="22"/>
          <w:szCs w:val="22"/>
          <w:highlight w:val="yellow"/>
        </w:rPr>
      </w:pPr>
    </w:p>
    <w:p w14:paraId="436EC72B" w14:textId="0BDB945E" w:rsidR="006704AF" w:rsidRDefault="006704AF" w:rsidP="001B3A2D">
      <w:pPr>
        <w:spacing w:line="360" w:lineRule="auto"/>
        <w:rPr>
          <w:rFonts w:asciiTheme="minorBidi" w:hAnsiTheme="minorBidi" w:cstheme="minorBidi"/>
          <w:sz w:val="22"/>
          <w:szCs w:val="22"/>
        </w:rPr>
      </w:pPr>
    </w:p>
    <w:p w14:paraId="01D7822A" w14:textId="232442B3" w:rsidR="006704AF" w:rsidRDefault="006704AF" w:rsidP="006704AF">
      <w:pPr>
        <w:spacing w:line="360" w:lineRule="auto"/>
        <w:rPr>
          <w:rFonts w:asciiTheme="minorBidi" w:hAnsiTheme="minorBidi" w:cstheme="minorBidi"/>
          <w:sz w:val="22"/>
          <w:szCs w:val="22"/>
        </w:rPr>
      </w:pPr>
      <w:r w:rsidRPr="006704AF">
        <w:rPr>
          <w:rFonts w:asciiTheme="minorBidi" w:hAnsiTheme="minorBidi" w:cstheme="minorBidi"/>
          <w:sz w:val="22"/>
          <w:szCs w:val="22"/>
        </w:rPr>
        <w:lastRenderedPageBreak/>
        <w:t xml:space="preserve">Henshaw, A. and Collyer, S., 2022. Under pressure: Reports of performance anxiety across multiple singing genres. </w:t>
      </w:r>
      <w:r w:rsidRPr="006704AF">
        <w:rPr>
          <w:rStyle w:val="Emphasis"/>
          <w:rFonts w:asciiTheme="minorBidi" w:hAnsiTheme="minorBidi" w:cstheme="minorBidi"/>
          <w:sz w:val="22"/>
          <w:szCs w:val="22"/>
        </w:rPr>
        <w:t>Journal of Singing</w:t>
      </w:r>
      <w:r w:rsidRPr="006704AF">
        <w:rPr>
          <w:rFonts w:asciiTheme="minorBidi" w:hAnsiTheme="minorBidi" w:cstheme="minorBidi"/>
          <w:sz w:val="22"/>
          <w:szCs w:val="22"/>
        </w:rPr>
        <w:t xml:space="preserve">, 78(5), pp.583–590. Available at: </w:t>
      </w:r>
      <w:hyperlink r:id="rId38" w:tgtFrame="_new" w:history="1">
        <w:r w:rsidRPr="006704AF">
          <w:rPr>
            <w:rStyle w:val="Hyperlink"/>
            <w:rFonts w:asciiTheme="minorBidi" w:hAnsiTheme="minorBidi" w:cstheme="minorBidi"/>
            <w:sz w:val="22"/>
            <w:szCs w:val="22"/>
          </w:rPr>
          <w:t>https://www.nats.org/_Library/JOS_On_Point/JOS_078_5_2022_583.pdf</w:t>
        </w:r>
      </w:hyperlink>
      <w:r w:rsidRPr="006704AF">
        <w:rPr>
          <w:rFonts w:asciiTheme="minorBidi" w:hAnsiTheme="minorBidi" w:cstheme="minorBidi"/>
          <w:sz w:val="22"/>
          <w:szCs w:val="22"/>
        </w:rPr>
        <w:t xml:space="preserve"> [Accessed 20 August 2025].</w:t>
      </w:r>
    </w:p>
    <w:p w14:paraId="637391EC" w14:textId="77777777" w:rsidR="009C6B9E" w:rsidRPr="00F8565D" w:rsidRDefault="009C6B9E" w:rsidP="001B3A2D">
      <w:pPr>
        <w:spacing w:line="360" w:lineRule="auto"/>
        <w:rPr>
          <w:rFonts w:asciiTheme="minorBidi" w:hAnsiTheme="minorBidi" w:cstheme="minorBidi"/>
          <w:sz w:val="22"/>
          <w:szCs w:val="22"/>
        </w:rPr>
      </w:pPr>
    </w:p>
    <w:p w14:paraId="6E1528B9" w14:textId="77777777" w:rsidR="00A0699E" w:rsidRPr="00F8565D" w:rsidRDefault="00A0699E" w:rsidP="001B3A2D">
      <w:pPr>
        <w:spacing w:line="360" w:lineRule="auto"/>
        <w:rPr>
          <w:rFonts w:asciiTheme="minorBidi" w:hAnsiTheme="minorBidi" w:cstheme="minorBidi"/>
          <w:sz w:val="22"/>
          <w:szCs w:val="22"/>
          <w:lang w:val="fr-FR"/>
        </w:rPr>
      </w:pPr>
      <w:r w:rsidRPr="00F8565D">
        <w:rPr>
          <w:rStyle w:val="Strong"/>
          <w:rFonts w:asciiTheme="minorBidi" w:hAnsiTheme="minorBidi" w:cstheme="minorBidi"/>
          <w:b w:val="0"/>
          <w:bCs w:val="0"/>
          <w:sz w:val="22"/>
          <w:szCs w:val="22"/>
        </w:rPr>
        <w:t>Engel, G.L., 1977.</w:t>
      </w:r>
      <w:r w:rsidRPr="00F8565D">
        <w:rPr>
          <w:rFonts w:asciiTheme="minorBidi" w:hAnsiTheme="minorBidi" w:cstheme="minorBidi"/>
          <w:sz w:val="22"/>
          <w:szCs w:val="22"/>
        </w:rPr>
        <w:t xml:space="preserve"> </w:t>
      </w:r>
      <w:r w:rsidRPr="00F8565D">
        <w:rPr>
          <w:rStyle w:val="Emphasis"/>
          <w:rFonts w:asciiTheme="minorBidi" w:hAnsiTheme="minorBidi" w:cstheme="minorBidi"/>
          <w:i w:val="0"/>
          <w:iCs w:val="0"/>
          <w:sz w:val="22"/>
          <w:szCs w:val="22"/>
        </w:rPr>
        <w:t>The need for a new medical model: a challenge for biomedicine</w:t>
      </w:r>
      <w:r w:rsidRPr="00F8565D">
        <w:rPr>
          <w:rFonts w:asciiTheme="minorBidi" w:hAnsiTheme="minorBidi" w:cstheme="minorBidi"/>
          <w:sz w:val="22"/>
          <w:szCs w:val="22"/>
        </w:rPr>
        <w:t xml:space="preserve">. </w:t>
      </w:r>
      <w:r w:rsidRPr="00F8565D">
        <w:rPr>
          <w:rFonts w:asciiTheme="minorBidi" w:hAnsiTheme="minorBidi" w:cstheme="minorBidi"/>
          <w:sz w:val="22"/>
          <w:szCs w:val="22"/>
          <w:lang w:val="fr-FR"/>
        </w:rPr>
        <w:t xml:space="preserve">Science, 196(4286), pp.129–136. Available </w:t>
      </w:r>
      <w:proofErr w:type="gramStart"/>
      <w:r w:rsidRPr="00F8565D">
        <w:rPr>
          <w:rFonts w:asciiTheme="minorBidi" w:hAnsiTheme="minorBidi" w:cstheme="minorBidi"/>
          <w:sz w:val="22"/>
          <w:szCs w:val="22"/>
          <w:lang w:val="fr-FR"/>
        </w:rPr>
        <w:t>at:</w:t>
      </w:r>
      <w:proofErr w:type="gramEnd"/>
      <w:r w:rsidRPr="00F8565D">
        <w:rPr>
          <w:rFonts w:asciiTheme="minorBidi" w:hAnsiTheme="minorBidi" w:cstheme="minorBidi"/>
          <w:sz w:val="22"/>
          <w:szCs w:val="22"/>
          <w:lang w:val="fr-FR"/>
        </w:rPr>
        <w:t xml:space="preserve"> https://doi.org/10.1126/science.847460.</w:t>
      </w:r>
    </w:p>
    <w:p w14:paraId="3CC83F9D"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lang w:val="fr-FR"/>
        </w:rPr>
        <w:t xml:space="preserve">Etikan, I., Musa, S. A., &amp; Alkassim, R. S. (2016). </w:t>
      </w:r>
      <w:r w:rsidRPr="00F8565D">
        <w:rPr>
          <w:rFonts w:asciiTheme="minorBidi" w:hAnsiTheme="minorBidi" w:cstheme="minorBidi"/>
          <w:sz w:val="22"/>
          <w:szCs w:val="22"/>
        </w:rPr>
        <w:t xml:space="preserve">Comparison of convenience sampling and purposive sampling. </w:t>
      </w:r>
      <w:r w:rsidRPr="00F8565D">
        <w:rPr>
          <w:rStyle w:val="Emphasis"/>
          <w:rFonts w:asciiTheme="minorBidi" w:hAnsiTheme="minorBidi" w:cstheme="minorBidi"/>
          <w:i w:val="0"/>
          <w:iCs w:val="0"/>
          <w:sz w:val="22"/>
          <w:szCs w:val="22"/>
        </w:rPr>
        <w:t>American Journal of Theoretical and Applied Statistics, 5</w:t>
      </w:r>
      <w:r w:rsidRPr="00F8565D">
        <w:rPr>
          <w:rFonts w:asciiTheme="minorBidi" w:hAnsiTheme="minorBidi" w:cstheme="minorBidi"/>
          <w:sz w:val="22"/>
          <w:szCs w:val="22"/>
        </w:rPr>
        <w:t>(1), 1–4.</w:t>
      </w:r>
    </w:p>
    <w:p w14:paraId="693D2DFE" w14:textId="6B056EE3" w:rsidR="00A0699E"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Fairclough, N. (1992). </w:t>
      </w:r>
      <w:r w:rsidRPr="00F8565D">
        <w:rPr>
          <w:rFonts w:asciiTheme="minorBidi" w:hAnsiTheme="minorBidi" w:cstheme="minorBidi"/>
          <w:i/>
          <w:iCs/>
          <w:sz w:val="22"/>
          <w:szCs w:val="22"/>
        </w:rPr>
        <w:t>Discourse and Social Change</w:t>
      </w:r>
      <w:r w:rsidRPr="00F8565D">
        <w:rPr>
          <w:rFonts w:asciiTheme="minorBidi" w:hAnsiTheme="minorBidi" w:cstheme="minorBidi"/>
          <w:sz w:val="22"/>
          <w:szCs w:val="22"/>
        </w:rPr>
        <w:t>. Polity Press.</w:t>
      </w:r>
    </w:p>
    <w:p w14:paraId="4A7BEE61" w14:textId="77777777" w:rsidR="00BF6FB7" w:rsidRDefault="00BF6FB7" w:rsidP="00A0699E">
      <w:pPr>
        <w:spacing w:line="360" w:lineRule="auto"/>
        <w:rPr>
          <w:rFonts w:asciiTheme="minorBidi" w:hAnsiTheme="minorBidi" w:cstheme="minorBidi"/>
          <w:sz w:val="22"/>
          <w:szCs w:val="22"/>
        </w:rPr>
      </w:pPr>
    </w:p>
    <w:p w14:paraId="495E8ABC" w14:textId="0F74D915" w:rsidR="00BF6FB7" w:rsidRPr="00F8565D" w:rsidRDefault="00BF6FB7" w:rsidP="00BF6FB7">
      <w:pPr>
        <w:spacing w:line="360" w:lineRule="auto"/>
        <w:rPr>
          <w:rFonts w:asciiTheme="minorBidi" w:hAnsiTheme="minorBidi" w:cstheme="minorBidi"/>
          <w:sz w:val="22"/>
          <w:szCs w:val="22"/>
        </w:rPr>
      </w:pPr>
      <w:r w:rsidRPr="00BF6FB7">
        <w:rPr>
          <w:rFonts w:asciiTheme="minorBidi" w:hAnsiTheme="minorBidi" w:cstheme="minorBidi"/>
          <w:sz w:val="22"/>
          <w:szCs w:val="22"/>
        </w:rPr>
        <w:t xml:space="preserve">Ferrari, E.P., Simões-Zenari, M., Master, S. and Nemr, K., 2023. Risk of dysphonia and voice quality in performing arts students. </w:t>
      </w:r>
      <w:r w:rsidRPr="00BF6FB7">
        <w:rPr>
          <w:rFonts w:asciiTheme="minorBidi" w:hAnsiTheme="minorBidi" w:cstheme="minorBidi"/>
          <w:i/>
          <w:iCs/>
          <w:sz w:val="22"/>
          <w:szCs w:val="22"/>
        </w:rPr>
        <w:t>Codas</w:t>
      </w:r>
      <w:r w:rsidRPr="00BF6FB7">
        <w:rPr>
          <w:rFonts w:asciiTheme="minorBidi" w:hAnsiTheme="minorBidi" w:cstheme="minorBidi"/>
          <w:sz w:val="22"/>
          <w:szCs w:val="22"/>
        </w:rPr>
        <w:t xml:space="preserve">, 35(4), p.e20220036. </w:t>
      </w:r>
      <w:hyperlink r:id="rId39" w:tgtFrame="_new" w:history="1">
        <w:r w:rsidRPr="00BF6FB7">
          <w:rPr>
            <w:rFonts w:asciiTheme="minorBidi" w:hAnsiTheme="minorBidi" w:cstheme="minorBidi"/>
            <w:color w:val="0000FF"/>
            <w:sz w:val="22"/>
            <w:szCs w:val="22"/>
            <w:u w:val="single"/>
          </w:rPr>
          <w:t>https://doi.org/10.1590/2317-1782/20232022036pt</w:t>
        </w:r>
      </w:hyperlink>
      <w:r w:rsidRPr="00BF6FB7">
        <w:rPr>
          <w:rFonts w:asciiTheme="minorBidi" w:hAnsiTheme="minorBidi" w:cstheme="minorBidi"/>
          <w:sz w:val="22"/>
          <w:szCs w:val="22"/>
        </w:rPr>
        <w:t>.</w:t>
      </w:r>
    </w:p>
    <w:p w14:paraId="6DDA6FAC"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Finlay, L. (2002). “Outing” the researcher: The provenance, process, and practice of reflexivity. </w:t>
      </w:r>
      <w:r w:rsidRPr="00F8565D">
        <w:rPr>
          <w:rStyle w:val="Emphasis"/>
          <w:rFonts w:asciiTheme="minorBidi" w:hAnsiTheme="minorBidi" w:cstheme="minorBidi"/>
          <w:i w:val="0"/>
          <w:iCs w:val="0"/>
          <w:sz w:val="22"/>
          <w:szCs w:val="22"/>
        </w:rPr>
        <w:t>Qualitative Health Research, 12</w:t>
      </w:r>
      <w:r w:rsidRPr="00F8565D">
        <w:rPr>
          <w:rFonts w:asciiTheme="minorBidi" w:hAnsiTheme="minorBidi" w:cstheme="minorBidi"/>
          <w:sz w:val="22"/>
          <w:szCs w:val="22"/>
        </w:rPr>
        <w:t xml:space="preserve">(4), 531–545. </w:t>
      </w:r>
      <w:hyperlink r:id="rId40" w:tgtFrame="_new" w:history="1">
        <w:r w:rsidRPr="00F8565D">
          <w:rPr>
            <w:rStyle w:val="Hyperlink"/>
            <w:rFonts w:asciiTheme="minorBidi" w:hAnsiTheme="minorBidi" w:cstheme="minorBidi"/>
            <w:sz w:val="22"/>
            <w:szCs w:val="22"/>
          </w:rPr>
          <w:t>https://doi.org/10.1177/104973202129120052</w:t>
        </w:r>
      </w:hyperlink>
    </w:p>
    <w:p w14:paraId="6FFB13D7"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Finlay, L. (2002). Negotiating the swamp: the opportunity and challenge of reflexivity in research practice. </w:t>
      </w:r>
      <w:r w:rsidRPr="00F8565D">
        <w:rPr>
          <w:rStyle w:val="Emphasis"/>
          <w:rFonts w:asciiTheme="minorBidi" w:hAnsiTheme="minorBidi" w:cstheme="minorBidi"/>
          <w:i w:val="0"/>
          <w:iCs w:val="0"/>
          <w:sz w:val="22"/>
          <w:szCs w:val="22"/>
        </w:rPr>
        <w:t>Qualitative Research, 2</w:t>
      </w:r>
      <w:r w:rsidRPr="00F8565D">
        <w:rPr>
          <w:rFonts w:asciiTheme="minorBidi" w:hAnsiTheme="minorBidi" w:cstheme="minorBidi"/>
          <w:sz w:val="22"/>
          <w:szCs w:val="22"/>
        </w:rPr>
        <w:t>(2), 209–230.</w:t>
      </w:r>
    </w:p>
    <w:p w14:paraId="0E3510C6"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Flick, U. (2018). </w:t>
      </w:r>
      <w:r w:rsidRPr="00F8565D">
        <w:rPr>
          <w:rStyle w:val="Emphasis"/>
          <w:rFonts w:asciiTheme="minorBidi" w:hAnsiTheme="minorBidi" w:cstheme="minorBidi"/>
          <w:i w:val="0"/>
          <w:iCs w:val="0"/>
          <w:sz w:val="22"/>
          <w:szCs w:val="22"/>
        </w:rPr>
        <w:t>An introduction to qualitative research</w:t>
      </w:r>
      <w:r w:rsidRPr="00F8565D">
        <w:rPr>
          <w:rFonts w:asciiTheme="minorBidi" w:hAnsiTheme="minorBidi" w:cstheme="minorBidi"/>
          <w:sz w:val="22"/>
          <w:szCs w:val="22"/>
        </w:rPr>
        <w:t xml:space="preserve"> (6th ed.). Sage Publications.</w:t>
      </w:r>
    </w:p>
    <w:p w14:paraId="24D1448A"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Flynn, A., 2019. Vocal health education in undergraduate performing arts training programs.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xml:space="preserve">, 34(5), pp.806.e33–806.e44. Available at: </w:t>
      </w:r>
      <w:hyperlink r:id="rId41" w:tgtFrame="_new" w:history="1">
        <w:r w:rsidRPr="00F8565D">
          <w:rPr>
            <w:rStyle w:val="Hyperlink"/>
            <w:rFonts w:asciiTheme="minorBidi" w:hAnsiTheme="minorBidi" w:cstheme="minorBidi"/>
            <w:sz w:val="22"/>
            <w:szCs w:val="22"/>
          </w:rPr>
          <w:t>https://doi.org/10.1016/j.jvoice.2019.01.014</w:t>
        </w:r>
      </w:hyperlink>
      <w:r w:rsidRPr="00F8565D">
        <w:rPr>
          <w:rFonts w:asciiTheme="minorBidi" w:hAnsiTheme="minorBidi" w:cstheme="minorBidi"/>
          <w:sz w:val="22"/>
          <w:szCs w:val="22"/>
        </w:rPr>
        <w:t xml:space="preserve"> [Accessed 5 May 2025].</w:t>
      </w:r>
    </w:p>
    <w:p w14:paraId="0B3F15FD"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Forbes, M., Goopy, J. and Krause, A.E., 2025. The experiential salience of music in identity for singing teachers. Psychology of Music. [Online ahead of print].</w:t>
      </w:r>
    </w:p>
    <w:p w14:paraId="0E3B32B3" w14:textId="6F7FF424" w:rsidR="00A0699E" w:rsidRDefault="00A0699E" w:rsidP="001B3A2D">
      <w:pPr>
        <w:spacing w:line="360" w:lineRule="auto"/>
        <w:rPr>
          <w:rStyle w:val="relative"/>
          <w:rFonts w:asciiTheme="minorBidi" w:hAnsiTheme="minorBidi" w:cstheme="minorBidi"/>
          <w:sz w:val="22"/>
          <w:szCs w:val="22"/>
        </w:rPr>
      </w:pPr>
      <w:r w:rsidRPr="00F8565D">
        <w:rPr>
          <w:rStyle w:val="relative"/>
          <w:rFonts w:asciiTheme="minorBidi" w:hAnsiTheme="minorBidi" w:cstheme="minorBidi"/>
          <w:sz w:val="22"/>
          <w:szCs w:val="22"/>
        </w:rPr>
        <w:t xml:space="preserve">Francis-Devine, B., 2025. </w:t>
      </w:r>
      <w:r w:rsidRPr="00F8565D">
        <w:rPr>
          <w:rStyle w:val="Emphasis"/>
          <w:rFonts w:asciiTheme="minorBidi" w:hAnsiTheme="minorBidi" w:cstheme="minorBidi"/>
          <w:i w:val="0"/>
          <w:iCs w:val="0"/>
          <w:sz w:val="22"/>
          <w:szCs w:val="22"/>
        </w:rPr>
        <w:t>Poverty in the UK: statistics</w:t>
      </w:r>
      <w:r w:rsidRPr="00F8565D">
        <w:rPr>
          <w:rStyle w:val="relative"/>
          <w:rFonts w:asciiTheme="minorBidi" w:hAnsiTheme="minorBidi" w:cstheme="minorBidi"/>
          <w:sz w:val="22"/>
          <w:szCs w:val="22"/>
        </w:rPr>
        <w:t>. House of Commons Library. Available at:</w:t>
      </w:r>
      <w:r w:rsidRPr="00F8565D">
        <w:rPr>
          <w:rFonts w:asciiTheme="minorBidi" w:hAnsiTheme="minorBidi" w:cstheme="minorBidi"/>
          <w:sz w:val="22"/>
          <w:szCs w:val="22"/>
        </w:rPr>
        <w:t xml:space="preserve"> </w:t>
      </w:r>
      <w:hyperlink r:id="rId42" w:tgtFrame="_new" w:history="1">
        <w:r w:rsidRPr="00F8565D">
          <w:rPr>
            <w:rStyle w:val="Hyperlink"/>
            <w:rFonts w:asciiTheme="minorBidi" w:hAnsiTheme="minorBidi" w:cstheme="minorBidi"/>
            <w:sz w:val="22"/>
            <w:szCs w:val="22"/>
          </w:rPr>
          <w:t>https://commonslibrary.parliament.uk/research-briefings/sn07096/</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1 August 2025].</w:t>
      </w:r>
    </w:p>
    <w:p w14:paraId="5AEDBB3C" w14:textId="4DCB649D" w:rsidR="006704AF" w:rsidRDefault="00581F49" w:rsidP="006704AF">
      <w:pPr>
        <w:spacing w:line="360" w:lineRule="auto"/>
        <w:rPr>
          <w:rFonts w:asciiTheme="minorBidi" w:hAnsiTheme="minorBidi" w:cstheme="minorBidi"/>
          <w:sz w:val="22"/>
          <w:szCs w:val="22"/>
        </w:rPr>
      </w:pPr>
      <w:r w:rsidRPr="00581F49">
        <w:rPr>
          <w:rFonts w:asciiTheme="minorBidi" w:hAnsiTheme="minorBidi" w:cstheme="minorBidi"/>
          <w:sz w:val="22"/>
          <w:szCs w:val="22"/>
        </w:rPr>
        <w:t xml:space="preserve">Friedlander, C., 2019. </w:t>
      </w:r>
      <w:r w:rsidRPr="00581F49">
        <w:rPr>
          <w:rFonts w:asciiTheme="minorBidi" w:hAnsiTheme="minorBidi" w:cstheme="minorBidi"/>
          <w:i/>
          <w:iCs/>
          <w:sz w:val="22"/>
          <w:szCs w:val="22"/>
        </w:rPr>
        <w:t>The Singer’s Audition &amp; Career Handbook</w:t>
      </w:r>
      <w:r w:rsidRPr="00581F49">
        <w:rPr>
          <w:rFonts w:asciiTheme="minorBidi" w:hAnsiTheme="minorBidi" w:cstheme="minorBidi"/>
          <w:sz w:val="22"/>
          <w:szCs w:val="22"/>
        </w:rPr>
        <w:t>. Rowman &amp; Littlefield Publishers.</w:t>
      </w:r>
    </w:p>
    <w:p w14:paraId="075C18AA" w14:textId="77777777" w:rsidR="00A0699E" w:rsidRPr="00F8565D" w:rsidRDefault="00A0699E" w:rsidP="00A0699E">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lastRenderedPageBreak/>
        <w:t xml:space="preserve">Gackle, L. (2020). </w:t>
      </w:r>
      <w:r w:rsidRPr="00F8565D">
        <w:rPr>
          <w:rFonts w:asciiTheme="minorBidi" w:hAnsiTheme="minorBidi" w:cstheme="minorBidi"/>
          <w:i/>
          <w:iCs/>
          <w:sz w:val="22"/>
          <w:szCs w:val="22"/>
        </w:rPr>
        <w:t>Finding Ophelia’s Voice, Opening Ophelia’s Heart: Nurturing the Adolescent Female Voice</w:t>
      </w:r>
      <w:r w:rsidRPr="00F8565D">
        <w:rPr>
          <w:rFonts w:asciiTheme="minorBidi" w:hAnsiTheme="minorBidi" w:cstheme="minorBidi"/>
          <w:sz w:val="22"/>
          <w:szCs w:val="22"/>
        </w:rPr>
        <w:t>. Heritage Music Press.</w:t>
      </w:r>
    </w:p>
    <w:p w14:paraId="77FEA553"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Gaunt, H., Creech, A., Long, M. and Hallam, S., 2012. Supporting conservatoire students towards professional integration: one-to-one tuition and the potential of mentoring. Music Education Research, 14(1), pp.25–43. https://doi.org/10.1080/14613808.2012.657795</w:t>
      </w:r>
    </w:p>
    <w:p w14:paraId="7F1957AF" w14:textId="6536E1D2"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Gee, J. P. (2014). </w:t>
      </w:r>
      <w:r w:rsidRPr="00F8565D">
        <w:rPr>
          <w:rFonts w:asciiTheme="minorBidi" w:hAnsiTheme="minorBidi" w:cstheme="minorBidi"/>
          <w:i/>
          <w:iCs/>
          <w:sz w:val="22"/>
          <w:szCs w:val="22"/>
        </w:rPr>
        <w:t>An Introduction to Discourse Analysis: Theory and Method</w:t>
      </w:r>
      <w:r w:rsidRPr="00F8565D">
        <w:rPr>
          <w:rFonts w:asciiTheme="minorBidi" w:hAnsiTheme="minorBidi" w:cstheme="minorBidi"/>
          <w:sz w:val="22"/>
          <w:szCs w:val="22"/>
        </w:rPr>
        <w:t xml:space="preserve"> (4th ed.). Routledge.</w:t>
      </w:r>
    </w:p>
    <w:p w14:paraId="058217E6" w14:textId="77777777" w:rsidR="006E16F8" w:rsidRPr="00F8565D" w:rsidRDefault="006E16F8" w:rsidP="00A0699E">
      <w:pPr>
        <w:spacing w:line="360" w:lineRule="auto"/>
        <w:rPr>
          <w:rFonts w:asciiTheme="minorBidi" w:hAnsiTheme="minorBidi" w:cstheme="minorBidi"/>
          <w:sz w:val="22"/>
          <w:szCs w:val="22"/>
        </w:rPr>
      </w:pPr>
    </w:p>
    <w:p w14:paraId="0A45E291" w14:textId="6ADB878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Gerbi, E.A., 2021. </w:t>
      </w:r>
      <w:r w:rsidRPr="00F8565D">
        <w:rPr>
          <w:rStyle w:val="Emphasis"/>
          <w:rFonts w:asciiTheme="minorBidi" w:hAnsiTheme="minorBidi" w:cstheme="minorBidi"/>
          <w:i w:val="0"/>
          <w:iCs w:val="0"/>
          <w:sz w:val="22"/>
          <w:szCs w:val="22"/>
        </w:rPr>
        <w:t>A 21st Century Model for Two-Year Musical Theatre Curricula</w:t>
      </w:r>
      <w:r w:rsidRPr="00F8565D">
        <w:rPr>
          <w:rFonts w:asciiTheme="minorBidi" w:hAnsiTheme="minorBidi" w:cstheme="minorBidi"/>
          <w:sz w:val="22"/>
          <w:szCs w:val="22"/>
        </w:rPr>
        <w:t xml:space="preserve">. PhD dissertation, Teachers College, Columbia University. Available at: </w:t>
      </w:r>
      <w:hyperlink r:id="rId43" w:tgtFrame="_new" w:history="1">
        <w:r w:rsidRPr="00F8565D">
          <w:rPr>
            <w:rStyle w:val="Hyperlink"/>
            <w:rFonts w:asciiTheme="minorBidi" w:hAnsiTheme="minorBidi" w:cstheme="minorBidi"/>
            <w:sz w:val="22"/>
            <w:szCs w:val="22"/>
          </w:rPr>
          <w:t>https://www.proquest.com/openview/7cfe52b92e259e48e8daa30c5a805110/1?pq-origsite=gscholar&amp;cbl=18750&amp;diss=y</w:t>
        </w:r>
      </w:hyperlink>
      <w:r w:rsidRPr="00F8565D">
        <w:rPr>
          <w:rFonts w:asciiTheme="minorBidi" w:hAnsiTheme="minorBidi" w:cstheme="minorBidi"/>
          <w:sz w:val="22"/>
          <w:szCs w:val="22"/>
        </w:rPr>
        <w:t xml:space="preserve"> [Accessed 2 May 2025].</w:t>
      </w:r>
    </w:p>
    <w:p w14:paraId="02EB2FFF" w14:textId="77777777" w:rsidR="006E16F8" w:rsidRPr="00F8565D" w:rsidRDefault="006E16F8" w:rsidP="001B3A2D">
      <w:pPr>
        <w:spacing w:line="360" w:lineRule="auto"/>
        <w:rPr>
          <w:rFonts w:asciiTheme="minorBidi" w:hAnsiTheme="minorBidi" w:cstheme="minorBidi"/>
          <w:sz w:val="22"/>
          <w:szCs w:val="22"/>
        </w:rPr>
      </w:pPr>
    </w:p>
    <w:p w14:paraId="3611903F" w14:textId="77777777"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Gill, G. (2021). </w:t>
      </w:r>
      <w:r w:rsidRPr="00F8565D">
        <w:rPr>
          <w:rFonts w:asciiTheme="minorBidi" w:hAnsiTheme="minorBidi" w:cstheme="minorBidi"/>
          <w:i/>
          <w:iCs/>
          <w:sz w:val="22"/>
          <w:szCs w:val="22"/>
        </w:rPr>
        <w:t>Trauma-informed voice pedagogy: Rethinking injury narratives</w:t>
      </w:r>
      <w:r w:rsidRPr="00F8565D">
        <w:rPr>
          <w:rFonts w:asciiTheme="minorBidi" w:hAnsiTheme="minorBidi" w:cstheme="minorBidi"/>
          <w:sz w:val="22"/>
          <w:szCs w:val="22"/>
        </w:rPr>
        <w:t xml:space="preserve">. </w:t>
      </w:r>
      <w:r w:rsidRPr="00F8565D">
        <w:rPr>
          <w:rFonts w:asciiTheme="minorBidi" w:hAnsiTheme="minorBidi" w:cstheme="minorBidi"/>
          <w:i/>
          <w:iCs/>
          <w:sz w:val="22"/>
          <w:szCs w:val="22"/>
        </w:rPr>
        <w:t>Journal of Singing</w:t>
      </w:r>
      <w:r w:rsidRPr="00F8565D">
        <w:rPr>
          <w:rFonts w:asciiTheme="minorBidi" w:hAnsiTheme="minorBidi" w:cstheme="minorBidi"/>
          <w:sz w:val="22"/>
          <w:szCs w:val="22"/>
        </w:rPr>
        <w:t>, 77(5), 515–524.</w:t>
      </w:r>
    </w:p>
    <w:p w14:paraId="2C23620A" w14:textId="77777777" w:rsidR="004B06D6" w:rsidRDefault="004B06D6" w:rsidP="001B3A2D">
      <w:pPr>
        <w:spacing w:line="360" w:lineRule="auto"/>
        <w:rPr>
          <w:rFonts w:asciiTheme="minorBidi" w:hAnsiTheme="minorBidi" w:cstheme="minorBidi"/>
          <w:sz w:val="22"/>
          <w:szCs w:val="22"/>
        </w:rPr>
      </w:pPr>
    </w:p>
    <w:p w14:paraId="18EAEAB0" w14:textId="741A32FF"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Green, B.N., Johnson, C.D. and Adams, A., 2006. </w:t>
      </w:r>
      <w:r w:rsidRPr="00F8565D">
        <w:rPr>
          <w:rStyle w:val="Emphasis"/>
          <w:rFonts w:asciiTheme="minorBidi" w:hAnsiTheme="minorBidi" w:cstheme="minorBidi"/>
          <w:i w:val="0"/>
          <w:iCs w:val="0"/>
          <w:sz w:val="22"/>
          <w:szCs w:val="22"/>
        </w:rPr>
        <w:t>Writing narrative literature reviews for peer-reviewed journals: secrets of the trade</w:t>
      </w:r>
      <w:r w:rsidRPr="00F8565D">
        <w:rPr>
          <w:rFonts w:asciiTheme="minorBidi" w:hAnsiTheme="minorBidi" w:cstheme="minorBidi"/>
          <w:sz w:val="22"/>
          <w:szCs w:val="22"/>
        </w:rPr>
        <w:t xml:space="preserve">. </w:t>
      </w:r>
      <w:r w:rsidRPr="00F8565D">
        <w:rPr>
          <w:rStyle w:val="Strong"/>
          <w:rFonts w:asciiTheme="minorBidi" w:hAnsiTheme="minorBidi" w:cstheme="minorBidi"/>
          <w:b w:val="0"/>
          <w:bCs w:val="0"/>
          <w:sz w:val="22"/>
          <w:szCs w:val="22"/>
        </w:rPr>
        <w:t>Journal of Chiropractic Medicine</w:t>
      </w:r>
      <w:r w:rsidRPr="00F8565D">
        <w:rPr>
          <w:rFonts w:asciiTheme="minorBidi" w:hAnsiTheme="minorBidi" w:cstheme="minorBidi"/>
          <w:sz w:val="22"/>
          <w:szCs w:val="22"/>
        </w:rPr>
        <w:t xml:space="preserve">, 5(3), pp.101–117. </w:t>
      </w:r>
      <w:hyperlink r:id="rId44" w:history="1">
        <w:r w:rsidR="006E16F8" w:rsidRPr="00F8565D">
          <w:rPr>
            <w:rStyle w:val="Hyperlink"/>
            <w:rFonts w:asciiTheme="minorBidi" w:hAnsiTheme="minorBidi" w:cstheme="minorBidi"/>
            <w:sz w:val="22"/>
            <w:szCs w:val="22"/>
          </w:rPr>
          <w:t>https://doi.org/10.1016/S0899-3467(07)60142-6</w:t>
        </w:r>
      </w:hyperlink>
    </w:p>
    <w:p w14:paraId="07C11D8F" w14:textId="77777777" w:rsidR="006E16F8" w:rsidRPr="00F8565D" w:rsidRDefault="006E16F8" w:rsidP="001B3A2D">
      <w:pPr>
        <w:spacing w:line="360" w:lineRule="auto"/>
        <w:rPr>
          <w:rFonts w:asciiTheme="minorBidi" w:hAnsiTheme="minorBidi" w:cstheme="minorBidi"/>
          <w:sz w:val="22"/>
          <w:szCs w:val="22"/>
        </w:rPr>
      </w:pPr>
    </w:p>
    <w:p w14:paraId="073A3244" w14:textId="2F7D18F8" w:rsidR="00A0699E" w:rsidRPr="00F8565D" w:rsidRDefault="00A0699E" w:rsidP="001B3A2D">
      <w:pPr>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Green, K., Freeman, W., Edwards, M. &amp; Meyer, D., 2014. Trends in musical theatre voice: An analysis of audition requirements for singers. </w:t>
      </w:r>
      <w:r w:rsidRPr="00F8565D">
        <w:rPr>
          <w:rStyle w:val="Emphasis"/>
          <w:rFonts w:asciiTheme="minorBidi" w:hAnsiTheme="minorBidi" w:cstheme="minorBidi"/>
          <w:i w:val="0"/>
          <w:iCs w:val="0"/>
          <w:sz w:val="22"/>
          <w:szCs w:val="22"/>
        </w:rPr>
        <w:t>Journal of Voice</w:t>
      </w:r>
      <w:r w:rsidRPr="00F8565D">
        <w:rPr>
          <w:rStyle w:val="relative"/>
          <w:rFonts w:asciiTheme="minorBidi" w:hAnsiTheme="minorBidi" w:cstheme="minorBidi"/>
          <w:sz w:val="22"/>
          <w:szCs w:val="22"/>
        </w:rPr>
        <w:t xml:space="preserve">, 28(3), pp.324–327. Available at: </w:t>
      </w:r>
      <w:hyperlink r:id="rId45" w:tgtFrame="_new" w:history="1">
        <w:r w:rsidRPr="00F8565D">
          <w:rPr>
            <w:rStyle w:val="Hyperlink"/>
            <w:rFonts w:asciiTheme="minorBidi" w:hAnsiTheme="minorBidi" w:cstheme="minorBidi"/>
            <w:sz w:val="22"/>
            <w:szCs w:val="22"/>
          </w:rPr>
          <w:t>https://doi.org/10.1016/j.jvoice.2013.10.007</w:t>
        </w:r>
      </w:hyperlink>
      <w:r w:rsidRPr="00F8565D">
        <w:rPr>
          <w:rStyle w:val="relative"/>
          <w:rFonts w:asciiTheme="minorBidi" w:hAnsiTheme="minorBidi" w:cstheme="minorBidi"/>
          <w:sz w:val="22"/>
          <w:szCs w:val="22"/>
        </w:rPr>
        <w:t xml:space="preserve"> [Accessed 3 April 2025].</w:t>
      </w:r>
      <w:r w:rsidRPr="00F8565D">
        <w:rPr>
          <w:rFonts w:asciiTheme="minorBidi" w:hAnsiTheme="minorBidi" w:cstheme="minorBidi"/>
          <w:sz w:val="22"/>
          <w:szCs w:val="22"/>
        </w:rPr>
        <w:t xml:space="preserve"> </w:t>
      </w:r>
    </w:p>
    <w:p w14:paraId="6D33A108" w14:textId="77777777" w:rsidR="006E16F8" w:rsidRPr="00F8565D" w:rsidRDefault="006E16F8" w:rsidP="001B3A2D">
      <w:pPr>
        <w:spacing w:line="360" w:lineRule="auto"/>
        <w:rPr>
          <w:rFonts w:asciiTheme="minorBidi" w:hAnsiTheme="minorBidi" w:cstheme="minorBidi"/>
          <w:sz w:val="22"/>
          <w:szCs w:val="22"/>
        </w:rPr>
      </w:pPr>
    </w:p>
    <w:p w14:paraId="5EA70363" w14:textId="479119CD" w:rsidR="00A0699E"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Gross, S.A. and Musgrave, G., 2020. </w:t>
      </w:r>
      <w:r w:rsidRPr="00F8565D">
        <w:rPr>
          <w:rStyle w:val="Emphasis"/>
          <w:rFonts w:asciiTheme="minorBidi" w:hAnsiTheme="minorBidi" w:cstheme="minorBidi"/>
          <w:i w:val="0"/>
          <w:iCs w:val="0"/>
          <w:sz w:val="22"/>
          <w:szCs w:val="22"/>
        </w:rPr>
        <w:t>Can Music Make You Sick? Measuring the Price of Musical Ambition</w:t>
      </w:r>
      <w:r w:rsidRPr="00F8565D">
        <w:rPr>
          <w:rFonts w:asciiTheme="minorBidi" w:hAnsiTheme="minorBidi" w:cstheme="minorBidi"/>
          <w:sz w:val="22"/>
          <w:szCs w:val="22"/>
        </w:rPr>
        <w:t xml:space="preserve">. London: University of Westminster Press. Available at: </w:t>
      </w:r>
      <w:hyperlink r:id="rId46" w:tgtFrame="_new" w:history="1">
        <w:r w:rsidRPr="00F8565D">
          <w:rPr>
            <w:rStyle w:val="Hyperlink"/>
            <w:rFonts w:asciiTheme="minorBidi" w:hAnsiTheme="minorBidi" w:cstheme="minorBidi"/>
            <w:sz w:val="22"/>
            <w:szCs w:val="22"/>
          </w:rPr>
          <w:t>https://library.oapen.org/handle/20.500.12657/42591</w:t>
        </w:r>
      </w:hyperlink>
      <w:r w:rsidRPr="00F8565D">
        <w:rPr>
          <w:rFonts w:asciiTheme="minorBidi" w:hAnsiTheme="minorBidi" w:cstheme="minorBidi"/>
          <w:sz w:val="22"/>
          <w:szCs w:val="22"/>
        </w:rPr>
        <w:t xml:space="preserve"> [Accessed 3 March. 2025]</w:t>
      </w:r>
    </w:p>
    <w:p w14:paraId="0426CE87" w14:textId="4BF0FC3E" w:rsidR="006704AF" w:rsidRDefault="006704AF" w:rsidP="001B3A2D">
      <w:pPr>
        <w:spacing w:line="360" w:lineRule="auto"/>
        <w:rPr>
          <w:rFonts w:asciiTheme="minorBidi" w:hAnsiTheme="minorBidi" w:cstheme="minorBidi"/>
          <w:sz w:val="22"/>
          <w:szCs w:val="22"/>
        </w:rPr>
      </w:pPr>
    </w:p>
    <w:p w14:paraId="7709B3E2" w14:textId="18F51FD5" w:rsidR="00BF6FB7" w:rsidRPr="00F8565D" w:rsidRDefault="00BF6FB7" w:rsidP="00BF6FB7">
      <w:pPr>
        <w:spacing w:line="360" w:lineRule="auto"/>
        <w:rPr>
          <w:rFonts w:asciiTheme="minorBidi" w:hAnsiTheme="minorBidi" w:cstheme="minorBidi"/>
          <w:sz w:val="22"/>
          <w:szCs w:val="22"/>
        </w:rPr>
      </w:pPr>
      <w:r w:rsidRPr="00BF6FB7">
        <w:rPr>
          <w:rFonts w:asciiTheme="minorBidi" w:hAnsiTheme="minorBidi" w:cstheme="minorBidi"/>
          <w:sz w:val="22"/>
          <w:szCs w:val="22"/>
        </w:rPr>
        <w:t xml:space="preserve">Haldane, C.R., 2018. Balancing performing and teaching roles: The voice of classical singers. </w:t>
      </w:r>
      <w:r w:rsidRPr="00BF6FB7">
        <w:rPr>
          <w:rFonts w:asciiTheme="minorBidi" w:hAnsiTheme="minorBidi" w:cstheme="minorBidi"/>
          <w:i/>
          <w:iCs/>
          <w:sz w:val="22"/>
          <w:szCs w:val="22"/>
        </w:rPr>
        <w:t>Frontiers in Psychology</w:t>
      </w:r>
      <w:r w:rsidRPr="00BF6FB7">
        <w:rPr>
          <w:rFonts w:asciiTheme="minorBidi" w:hAnsiTheme="minorBidi" w:cstheme="minorBidi"/>
          <w:sz w:val="22"/>
          <w:szCs w:val="22"/>
        </w:rPr>
        <w:t xml:space="preserve">, 9, p.2503. </w:t>
      </w:r>
      <w:hyperlink r:id="rId47" w:tgtFrame="_new" w:history="1">
        <w:r w:rsidRPr="00BF6FB7">
          <w:rPr>
            <w:rFonts w:asciiTheme="minorBidi" w:hAnsiTheme="minorBidi" w:cstheme="minorBidi"/>
            <w:color w:val="0000FF"/>
            <w:sz w:val="22"/>
            <w:szCs w:val="22"/>
            <w:u w:val="single"/>
          </w:rPr>
          <w:t>https://doi.org/10.3389/fpsyg.2018.02503</w:t>
        </w:r>
      </w:hyperlink>
    </w:p>
    <w:p w14:paraId="4839DF01"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Harrison, S.D. &amp; O’Bryan, J., 2014. Teaching Singing in the 21st Century.</w:t>
      </w:r>
    </w:p>
    <w:p w14:paraId="6F2D14BC" w14:textId="51FF16ED" w:rsidR="00A0699E" w:rsidRDefault="00A0699E" w:rsidP="00D60600">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Hazlett, D.E., Duffy, O.M. and Moorhead, S.A. (2011) ‘Review of the impact of voice training on the vocal quality of professional voice users: Implications for vocal health and </w:t>
      </w:r>
      <w:r w:rsidRPr="00F8565D">
        <w:rPr>
          <w:rFonts w:asciiTheme="minorBidi" w:hAnsiTheme="minorBidi" w:cstheme="minorBidi"/>
          <w:sz w:val="22"/>
          <w:szCs w:val="22"/>
        </w:rPr>
        <w:lastRenderedPageBreak/>
        <w:t xml:space="preserve">recommendations for further research’, </w:t>
      </w:r>
      <w:r w:rsidRPr="00F8565D">
        <w:rPr>
          <w:rStyle w:val="Emphasis"/>
          <w:rFonts w:asciiTheme="minorBidi" w:hAnsiTheme="minorBidi" w:cstheme="minorBidi"/>
          <w:sz w:val="22"/>
          <w:szCs w:val="22"/>
        </w:rPr>
        <w:t>Journal of Voice</w:t>
      </w:r>
      <w:r w:rsidRPr="00F8565D">
        <w:rPr>
          <w:rFonts w:asciiTheme="minorBidi" w:hAnsiTheme="minorBidi" w:cstheme="minorBidi"/>
          <w:sz w:val="22"/>
          <w:szCs w:val="22"/>
        </w:rPr>
        <w:t>, 25(2), pp. 181–191. doi: 10.1016/j.jvoice.2009.08.005.</w:t>
      </w:r>
    </w:p>
    <w:p w14:paraId="421F6D78" w14:textId="77777777" w:rsidR="004B06D6" w:rsidRPr="00F8565D" w:rsidRDefault="004B06D6" w:rsidP="00D60600">
      <w:pPr>
        <w:spacing w:line="360" w:lineRule="auto"/>
        <w:rPr>
          <w:rFonts w:asciiTheme="minorBidi" w:hAnsiTheme="minorBidi" w:cstheme="minorBidi"/>
          <w:sz w:val="22"/>
          <w:szCs w:val="22"/>
        </w:rPr>
      </w:pPr>
    </w:p>
    <w:p w14:paraId="6D9562AB" w14:textId="4AB77999" w:rsidR="004B06D6" w:rsidRPr="004B06D6" w:rsidRDefault="004B06D6" w:rsidP="004B06D6">
      <w:pPr>
        <w:spacing w:line="360" w:lineRule="auto"/>
        <w:rPr>
          <w:rFonts w:asciiTheme="minorBidi" w:hAnsiTheme="minorBidi" w:cstheme="minorBidi"/>
          <w:sz w:val="22"/>
          <w:szCs w:val="22"/>
        </w:rPr>
      </w:pPr>
      <w:r w:rsidRPr="004B06D6">
        <w:rPr>
          <w:rFonts w:asciiTheme="minorBidi" w:hAnsiTheme="minorBidi" w:cstheme="minorBidi"/>
          <w:sz w:val="22"/>
          <w:szCs w:val="22"/>
        </w:rPr>
        <w:t xml:space="preserve">Helding, L., 2020. </w:t>
      </w:r>
      <w:r w:rsidRPr="004B06D6">
        <w:rPr>
          <w:rStyle w:val="Emphasis"/>
          <w:rFonts w:asciiTheme="minorBidi" w:hAnsiTheme="minorBidi" w:cstheme="minorBidi"/>
          <w:sz w:val="22"/>
          <w:szCs w:val="22"/>
        </w:rPr>
        <w:t>The Musician’s Mind: Teaching, Learning, and Performance in the Age of Brain Science</w:t>
      </w:r>
      <w:r w:rsidRPr="004B06D6">
        <w:rPr>
          <w:rFonts w:asciiTheme="minorBidi" w:hAnsiTheme="minorBidi" w:cstheme="minorBidi"/>
          <w:sz w:val="22"/>
          <w:szCs w:val="22"/>
        </w:rPr>
        <w:t>. Lanham: Rowman &amp; Littlefield.</w:t>
      </w:r>
    </w:p>
    <w:p w14:paraId="7BC0B6B9" w14:textId="77777777" w:rsidR="004B06D6" w:rsidRDefault="004B06D6" w:rsidP="004B06D6"/>
    <w:p w14:paraId="0FB23F1F" w14:textId="7DEBA076" w:rsidR="00A0699E" w:rsidRDefault="00A0699E" w:rsidP="001B3A2D">
      <w:pPr>
        <w:spacing w:line="360" w:lineRule="auto"/>
        <w:rPr>
          <w:rStyle w:val="relative"/>
          <w:rFonts w:asciiTheme="minorBidi" w:hAnsiTheme="minorBidi" w:cstheme="minorBidi"/>
          <w:sz w:val="22"/>
          <w:szCs w:val="22"/>
        </w:rPr>
      </w:pPr>
      <w:r w:rsidRPr="00F8565D">
        <w:rPr>
          <w:rStyle w:val="relative"/>
          <w:rFonts w:asciiTheme="minorBidi" w:hAnsiTheme="minorBidi" w:cstheme="minorBidi"/>
          <w:sz w:val="22"/>
          <w:szCs w:val="22"/>
        </w:rPr>
        <w:t xml:space="preserve">Heman-Ackah, Y.D., Sataloff, R.T., Hawkshaw, M.J. &amp; Divi, V., 2008. How do I maintain longevity of my voice? </w:t>
      </w:r>
      <w:r w:rsidRPr="00F8565D">
        <w:rPr>
          <w:rStyle w:val="Emphasis"/>
          <w:rFonts w:asciiTheme="minorBidi" w:hAnsiTheme="minorBidi" w:cstheme="minorBidi"/>
          <w:i w:val="0"/>
          <w:iCs w:val="0"/>
          <w:sz w:val="22"/>
          <w:szCs w:val="22"/>
        </w:rPr>
        <w:t>Journal of Singing</w:t>
      </w:r>
      <w:r w:rsidRPr="00F8565D">
        <w:rPr>
          <w:rStyle w:val="relative"/>
          <w:rFonts w:asciiTheme="minorBidi" w:hAnsiTheme="minorBidi" w:cstheme="minorBidi"/>
          <w:sz w:val="22"/>
          <w:szCs w:val="22"/>
        </w:rPr>
        <w:t>, 64(4), pp.467–472. Available at:</w:t>
      </w:r>
      <w:r w:rsidRPr="00F8565D">
        <w:rPr>
          <w:rFonts w:asciiTheme="minorBidi" w:hAnsiTheme="minorBidi" w:cstheme="minorBidi"/>
          <w:sz w:val="22"/>
          <w:szCs w:val="22"/>
        </w:rPr>
        <w:t xml:space="preserve"> </w:t>
      </w:r>
      <w:hyperlink r:id="rId48" w:tgtFrame="_new" w:history="1">
        <w:r w:rsidRPr="00F8565D">
          <w:rPr>
            <w:rStyle w:val="Hyperlink"/>
            <w:rFonts w:asciiTheme="minorBidi" w:hAnsiTheme="minorBidi" w:cstheme="minorBidi"/>
            <w:sz w:val="22"/>
            <w:szCs w:val="22"/>
          </w:rPr>
          <w:t>https://www.nats.org/_Library/Kennedy_JOS_Files_2013/JOS-064-4-2008-467.pdf</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6 June 2025].</w:t>
      </w:r>
    </w:p>
    <w:p w14:paraId="5377BD63" w14:textId="33A955CF" w:rsidR="006704AF" w:rsidRDefault="006704AF" w:rsidP="001B3A2D">
      <w:pPr>
        <w:spacing w:line="360" w:lineRule="auto"/>
        <w:rPr>
          <w:rStyle w:val="relative"/>
          <w:rFonts w:asciiTheme="minorBidi" w:hAnsiTheme="minorBidi" w:cstheme="minorBidi"/>
          <w:sz w:val="22"/>
          <w:szCs w:val="22"/>
        </w:rPr>
      </w:pPr>
    </w:p>
    <w:p w14:paraId="024DADAF" w14:textId="7BBA5F83" w:rsidR="006704AF" w:rsidRPr="00F8565D" w:rsidRDefault="006704AF" w:rsidP="006704AF">
      <w:pPr>
        <w:spacing w:line="360" w:lineRule="auto"/>
        <w:rPr>
          <w:rStyle w:val="relative"/>
          <w:rFonts w:asciiTheme="minorBidi" w:hAnsiTheme="minorBidi" w:cstheme="minorBidi"/>
          <w:sz w:val="22"/>
          <w:szCs w:val="22"/>
        </w:rPr>
      </w:pPr>
      <w:r w:rsidRPr="006704AF">
        <w:rPr>
          <w:rFonts w:asciiTheme="minorBidi" w:hAnsiTheme="minorBidi" w:cstheme="minorBidi"/>
          <w:sz w:val="22"/>
          <w:szCs w:val="22"/>
        </w:rPr>
        <w:t xml:space="preserve">Henshaw, A. and Collyer, S., 2022. Under pressure: Reports of performance anxiety across multiple singing genres. </w:t>
      </w:r>
      <w:r w:rsidRPr="006704AF">
        <w:rPr>
          <w:rStyle w:val="Emphasis"/>
          <w:rFonts w:asciiTheme="minorBidi" w:hAnsiTheme="minorBidi" w:cstheme="minorBidi"/>
          <w:sz w:val="22"/>
          <w:szCs w:val="22"/>
        </w:rPr>
        <w:t>Journal of Singing</w:t>
      </w:r>
      <w:r w:rsidRPr="006704AF">
        <w:rPr>
          <w:rFonts w:asciiTheme="minorBidi" w:hAnsiTheme="minorBidi" w:cstheme="minorBidi"/>
          <w:sz w:val="22"/>
          <w:szCs w:val="22"/>
        </w:rPr>
        <w:t xml:space="preserve">, 78(5), pp.583–590. Available at: </w:t>
      </w:r>
      <w:hyperlink r:id="rId49" w:tgtFrame="_new" w:history="1">
        <w:r w:rsidRPr="006704AF">
          <w:rPr>
            <w:rStyle w:val="Hyperlink"/>
            <w:rFonts w:asciiTheme="minorBidi" w:hAnsiTheme="minorBidi" w:cstheme="minorBidi"/>
            <w:sz w:val="22"/>
            <w:szCs w:val="22"/>
          </w:rPr>
          <w:t>https://www.nats.org/_Library/JOS_On_Point/JOS_078_5_2022_583.pdf</w:t>
        </w:r>
      </w:hyperlink>
      <w:r w:rsidRPr="006704AF">
        <w:rPr>
          <w:rFonts w:asciiTheme="minorBidi" w:hAnsiTheme="minorBidi" w:cstheme="minorBidi"/>
          <w:sz w:val="22"/>
          <w:szCs w:val="22"/>
        </w:rPr>
        <w:t xml:space="preserve"> [Accessed 20 August 2025].</w:t>
      </w:r>
    </w:p>
    <w:p w14:paraId="02C50FDB" w14:textId="77777777" w:rsidR="006E16F8" w:rsidRPr="00F8565D" w:rsidRDefault="006E16F8" w:rsidP="001B3A2D">
      <w:pPr>
        <w:spacing w:line="360" w:lineRule="auto"/>
        <w:rPr>
          <w:rStyle w:val="relative"/>
          <w:rFonts w:asciiTheme="minorBidi" w:hAnsiTheme="minorBidi" w:cstheme="minorBidi"/>
          <w:sz w:val="22"/>
          <w:szCs w:val="22"/>
        </w:rPr>
      </w:pPr>
    </w:p>
    <w:p w14:paraId="41349232" w14:textId="664F7502" w:rsidR="00966714" w:rsidRPr="00F8565D" w:rsidRDefault="00A0699E" w:rsidP="00966714">
      <w:pPr>
        <w:spacing w:line="360" w:lineRule="auto"/>
        <w:rPr>
          <w:rStyle w:val="relative"/>
          <w:rFonts w:asciiTheme="minorBidi" w:hAnsiTheme="minorBidi" w:cstheme="minorBidi"/>
          <w:sz w:val="22"/>
          <w:szCs w:val="22"/>
        </w:rPr>
      </w:pPr>
      <w:r w:rsidRPr="00F8565D">
        <w:rPr>
          <w:rStyle w:val="relative"/>
          <w:rFonts w:asciiTheme="minorBidi" w:hAnsiTheme="minorBidi" w:cstheme="minorBidi"/>
          <w:sz w:val="22"/>
          <w:szCs w:val="22"/>
        </w:rPr>
        <w:t xml:space="preserve">Heyman, L., Perkins, R. &amp; Araújo, L.S., 2019. Examining the health and well-being experiences of singers in popular music. </w:t>
      </w:r>
      <w:r w:rsidRPr="00F8565D">
        <w:rPr>
          <w:rStyle w:val="Emphasis"/>
          <w:rFonts w:asciiTheme="minorBidi" w:hAnsiTheme="minorBidi" w:cstheme="minorBidi"/>
          <w:i w:val="0"/>
          <w:iCs w:val="0"/>
          <w:sz w:val="22"/>
          <w:szCs w:val="22"/>
        </w:rPr>
        <w:t>Journal of Popular Music Education</w:t>
      </w:r>
      <w:r w:rsidRPr="00F8565D">
        <w:rPr>
          <w:rStyle w:val="relative"/>
          <w:rFonts w:asciiTheme="minorBidi" w:hAnsiTheme="minorBidi" w:cstheme="minorBidi"/>
          <w:sz w:val="22"/>
          <w:szCs w:val="22"/>
        </w:rPr>
        <w:t>, 3(2), pp.173–201. Available at:</w:t>
      </w:r>
      <w:r w:rsidRPr="00F8565D">
        <w:rPr>
          <w:rFonts w:asciiTheme="minorBidi" w:hAnsiTheme="minorBidi" w:cstheme="minorBidi"/>
          <w:sz w:val="22"/>
          <w:szCs w:val="22"/>
        </w:rPr>
        <w:t xml:space="preserve"> </w:t>
      </w:r>
      <w:hyperlink r:id="rId50" w:tgtFrame="_new" w:history="1">
        <w:r w:rsidRPr="00F8565D">
          <w:rPr>
            <w:rStyle w:val="Hyperlink"/>
            <w:rFonts w:asciiTheme="minorBidi" w:hAnsiTheme="minorBidi" w:cstheme="minorBidi"/>
            <w:sz w:val="22"/>
            <w:szCs w:val="22"/>
          </w:rPr>
          <w:t>https://doi.org/10.1386/jpme.3.2.173_1</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5 August 2025].</w:t>
      </w:r>
    </w:p>
    <w:p w14:paraId="18492A1E" w14:textId="77777777" w:rsidR="006E16F8" w:rsidRPr="00F8565D" w:rsidRDefault="006E16F8" w:rsidP="001B3A2D">
      <w:pPr>
        <w:spacing w:line="360" w:lineRule="auto"/>
        <w:rPr>
          <w:rFonts w:asciiTheme="minorBidi" w:hAnsiTheme="minorBidi" w:cstheme="minorBidi"/>
          <w:sz w:val="22"/>
          <w:szCs w:val="22"/>
        </w:rPr>
      </w:pPr>
    </w:p>
    <w:p w14:paraId="6FE2B47E" w14:textId="77777777"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Hilton, C., &amp; Kenny, D. (2019). </w:t>
      </w:r>
      <w:r w:rsidRPr="00F8565D">
        <w:rPr>
          <w:rFonts w:asciiTheme="minorBidi" w:hAnsiTheme="minorBidi" w:cstheme="minorBidi"/>
          <w:i/>
          <w:iCs/>
          <w:sz w:val="22"/>
          <w:szCs w:val="22"/>
        </w:rPr>
        <w:t>The biopsychosocial model and performing artists’ vocal health</w:t>
      </w:r>
      <w:r w:rsidRPr="00F8565D">
        <w:rPr>
          <w:rFonts w:asciiTheme="minorBidi" w:hAnsiTheme="minorBidi" w:cstheme="minorBidi"/>
          <w:sz w:val="22"/>
          <w:szCs w:val="22"/>
        </w:rPr>
        <w:t xml:space="preserve">. </w:t>
      </w:r>
      <w:r w:rsidRPr="00F8565D">
        <w:rPr>
          <w:rFonts w:asciiTheme="minorBidi" w:hAnsiTheme="minorBidi" w:cstheme="minorBidi"/>
          <w:i/>
          <w:iCs/>
          <w:sz w:val="22"/>
          <w:szCs w:val="22"/>
        </w:rPr>
        <w:t>Logopedics Phoniatrics Vocology</w:t>
      </w:r>
      <w:r w:rsidRPr="00F8565D">
        <w:rPr>
          <w:rFonts w:asciiTheme="minorBidi" w:hAnsiTheme="minorBidi" w:cstheme="minorBidi"/>
          <w:sz w:val="22"/>
          <w:szCs w:val="22"/>
        </w:rPr>
        <w:t>, 44(2), 59–67.</w:t>
      </w:r>
    </w:p>
    <w:p w14:paraId="67334440" w14:textId="77777777" w:rsidR="00A0699E" w:rsidRPr="00F8565D" w:rsidRDefault="00A0699E" w:rsidP="001B3A2D">
      <w:pPr>
        <w:pStyle w:val="NormalWeb"/>
        <w:spacing w:line="360" w:lineRule="auto"/>
        <w:rPr>
          <w:rFonts w:asciiTheme="minorBidi" w:hAnsiTheme="minorBidi" w:cstheme="minorBidi"/>
          <w:sz w:val="22"/>
          <w:szCs w:val="22"/>
        </w:rPr>
      </w:pPr>
      <w:r w:rsidRPr="004B06D6">
        <w:rPr>
          <w:rFonts w:asciiTheme="minorBidi" w:hAnsiTheme="minorBidi" w:cstheme="minorBidi"/>
          <w:sz w:val="22"/>
          <w:szCs w:val="22"/>
        </w:rPr>
        <w:t xml:space="preserve">Hilton, L. (2021). Holistic voice pedagogy: Integrating mind, body, and voice for sustainable performance. </w:t>
      </w:r>
      <w:r w:rsidRPr="004B06D6">
        <w:rPr>
          <w:rStyle w:val="Emphasis"/>
          <w:rFonts w:asciiTheme="minorBidi" w:hAnsiTheme="minorBidi" w:cstheme="minorBidi"/>
          <w:i w:val="0"/>
          <w:iCs w:val="0"/>
          <w:sz w:val="22"/>
          <w:szCs w:val="22"/>
        </w:rPr>
        <w:t>Journal of Voice, 35</w:t>
      </w:r>
      <w:r w:rsidRPr="004B06D6">
        <w:rPr>
          <w:rFonts w:asciiTheme="minorBidi" w:hAnsiTheme="minorBidi" w:cstheme="minorBidi"/>
          <w:sz w:val="22"/>
          <w:szCs w:val="22"/>
        </w:rPr>
        <w:t xml:space="preserve">(4), 512–519. </w:t>
      </w:r>
      <w:hyperlink r:id="rId51" w:tgtFrame="_new" w:history="1">
        <w:r w:rsidRPr="004B06D6">
          <w:rPr>
            <w:rStyle w:val="Hyperlink"/>
            <w:rFonts w:asciiTheme="minorBidi" w:hAnsiTheme="minorBidi" w:cstheme="minorBidi"/>
            <w:sz w:val="22"/>
            <w:szCs w:val="22"/>
          </w:rPr>
          <w:t>https://doi.org/10.1016/j.jvoice.2020.07.010</w:t>
        </w:r>
      </w:hyperlink>
    </w:p>
    <w:p w14:paraId="34CE3C78" w14:textId="21D4E65C" w:rsidR="00A0699E" w:rsidRDefault="00A0699E" w:rsidP="00462975">
      <w:pPr>
        <w:spacing w:before="100" w:beforeAutospacing="1" w:after="100" w:afterAutospacing="1" w:line="360" w:lineRule="auto"/>
        <w:rPr>
          <w:rFonts w:asciiTheme="minorBidi" w:hAnsiTheme="minorBidi" w:cstheme="minorBidi"/>
          <w:sz w:val="22"/>
          <w:szCs w:val="22"/>
        </w:rPr>
      </w:pPr>
      <w:r w:rsidRPr="004B06D6">
        <w:rPr>
          <w:rFonts w:asciiTheme="minorBidi" w:hAnsiTheme="minorBidi" w:cstheme="minorBidi"/>
          <w:sz w:val="22"/>
          <w:szCs w:val="22"/>
        </w:rPr>
        <w:t>Hilton, L., 2021–2023. Various reports on vocal health education in UK MT.</w:t>
      </w:r>
    </w:p>
    <w:p w14:paraId="7F960D84" w14:textId="7BE963B4" w:rsidR="00BF6FB7" w:rsidRPr="00F8565D" w:rsidRDefault="00BF6FB7" w:rsidP="00BF6FB7">
      <w:pPr>
        <w:spacing w:line="360" w:lineRule="auto"/>
        <w:rPr>
          <w:rFonts w:asciiTheme="minorBidi" w:hAnsiTheme="minorBidi" w:cstheme="minorBidi"/>
          <w:sz w:val="22"/>
          <w:szCs w:val="22"/>
        </w:rPr>
      </w:pPr>
      <w:r w:rsidRPr="00EA3B56">
        <w:rPr>
          <w:rFonts w:asciiTheme="minorBidi" w:hAnsiTheme="minorBidi" w:cstheme="minorBidi"/>
          <w:sz w:val="22"/>
          <w:szCs w:val="22"/>
        </w:rPr>
        <w:t xml:space="preserve">Hoch, M., 2015. </w:t>
      </w:r>
      <w:r w:rsidRPr="00EA3B56">
        <w:rPr>
          <w:rStyle w:val="Emphasis"/>
          <w:rFonts w:asciiTheme="minorBidi" w:hAnsiTheme="minorBidi" w:cstheme="minorBidi"/>
          <w:sz w:val="22"/>
          <w:szCs w:val="22"/>
        </w:rPr>
        <w:t>The Performer's Voice: Realizing Your Vocal Potential</w:t>
      </w:r>
      <w:r w:rsidRPr="00EA3B56">
        <w:rPr>
          <w:rFonts w:asciiTheme="minorBidi" w:hAnsiTheme="minorBidi" w:cstheme="minorBidi"/>
          <w:sz w:val="22"/>
          <w:szCs w:val="22"/>
        </w:rPr>
        <w:t>. Oxford: Oxford University Press.</w:t>
      </w:r>
    </w:p>
    <w:p w14:paraId="66F28CAD" w14:textId="1532ABFD" w:rsidR="00A0699E" w:rsidRDefault="00A0699E" w:rsidP="00462975">
      <w:pPr>
        <w:spacing w:before="100" w:beforeAutospacing="1" w:after="100" w:afterAutospacing="1" w:line="360" w:lineRule="auto"/>
        <w:rPr>
          <w:rFonts w:asciiTheme="minorBidi" w:hAnsiTheme="minorBidi" w:cstheme="minorBidi"/>
          <w:sz w:val="22"/>
          <w:szCs w:val="22"/>
        </w:rPr>
      </w:pPr>
      <w:r w:rsidRPr="008B450A">
        <w:rPr>
          <w:rFonts w:asciiTheme="minorBidi" w:hAnsiTheme="minorBidi" w:cstheme="minorBidi"/>
          <w:sz w:val="22"/>
          <w:szCs w:val="22"/>
        </w:rPr>
        <w:t xml:space="preserve">Hunter, E.J., et al., 2020. </w:t>
      </w:r>
      <w:r w:rsidRPr="00F8565D">
        <w:rPr>
          <w:rFonts w:asciiTheme="minorBidi" w:hAnsiTheme="minorBidi" w:cstheme="minorBidi"/>
          <w:sz w:val="22"/>
          <w:szCs w:val="22"/>
        </w:rPr>
        <w:t>Vocal fatigue in professional voice users. Journal of Voice.</w:t>
      </w:r>
    </w:p>
    <w:p w14:paraId="020BB4D3"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Hyland, K., 2019. </w:t>
      </w:r>
      <w:r w:rsidRPr="00F8565D">
        <w:rPr>
          <w:rStyle w:val="Emphasis"/>
          <w:rFonts w:asciiTheme="minorBidi" w:hAnsiTheme="minorBidi" w:cstheme="minorBidi"/>
          <w:i w:val="0"/>
          <w:iCs w:val="0"/>
          <w:sz w:val="22"/>
          <w:szCs w:val="22"/>
        </w:rPr>
        <w:t>Metadiscourse: Exploring interaction in writing</w:t>
      </w:r>
      <w:r w:rsidRPr="00F8565D">
        <w:rPr>
          <w:rFonts w:asciiTheme="minorBidi" w:hAnsiTheme="minorBidi" w:cstheme="minorBidi"/>
          <w:sz w:val="22"/>
          <w:szCs w:val="22"/>
        </w:rPr>
        <w:t>. 2nd ed. London: Bloomsbury Academic.</w:t>
      </w:r>
    </w:p>
    <w:p w14:paraId="1624AC51" w14:textId="77777777" w:rsidR="00A0699E" w:rsidRPr="00F8565D" w:rsidRDefault="00A0699E" w:rsidP="00A0699E">
      <w:pPr>
        <w:spacing w:line="360" w:lineRule="auto"/>
        <w:rPr>
          <w:rFonts w:asciiTheme="minorBidi" w:hAnsiTheme="minorBidi" w:cstheme="minorBidi"/>
          <w:sz w:val="22"/>
          <w:szCs w:val="22"/>
        </w:rPr>
      </w:pPr>
      <w:r w:rsidRPr="00F8565D">
        <w:rPr>
          <w:rStyle w:val="Strong"/>
          <w:rFonts w:asciiTheme="minorBidi" w:hAnsiTheme="minorBidi" w:cstheme="minorBidi"/>
          <w:b w:val="0"/>
          <w:bCs w:val="0"/>
          <w:sz w:val="22"/>
          <w:szCs w:val="22"/>
        </w:rPr>
        <w:t>Israel, M., &amp; Hay, I. (2006).</w:t>
      </w:r>
      <w:r w:rsidRPr="00F8565D">
        <w:rPr>
          <w:rFonts w:asciiTheme="minorBidi" w:hAnsiTheme="minorBidi" w:cstheme="minorBidi"/>
          <w:sz w:val="22"/>
          <w:szCs w:val="22"/>
        </w:rPr>
        <w:t xml:space="preserve"> </w:t>
      </w:r>
      <w:r w:rsidRPr="00F8565D">
        <w:rPr>
          <w:rStyle w:val="Emphasis"/>
          <w:rFonts w:asciiTheme="minorBidi" w:hAnsiTheme="minorBidi" w:cstheme="minorBidi"/>
          <w:sz w:val="22"/>
          <w:szCs w:val="22"/>
        </w:rPr>
        <w:t>Research ethics for social scientists</w:t>
      </w:r>
      <w:r w:rsidRPr="00F8565D">
        <w:rPr>
          <w:rFonts w:asciiTheme="minorBidi" w:hAnsiTheme="minorBidi" w:cstheme="minorBidi"/>
          <w:sz w:val="22"/>
          <w:szCs w:val="22"/>
        </w:rPr>
        <w:t>. SAGE.</w:t>
      </w:r>
    </w:p>
    <w:p w14:paraId="17F3529B" w14:textId="49E172F3"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lastRenderedPageBreak/>
        <w:t xml:space="preserve">Johal, K., 2024. An Actors’ Survival Guide to Side Jobs. </w:t>
      </w:r>
      <w:r w:rsidRPr="00F8565D">
        <w:rPr>
          <w:rStyle w:val="Emphasis"/>
          <w:rFonts w:asciiTheme="minorBidi" w:hAnsiTheme="minorBidi" w:cstheme="minorBidi"/>
          <w:i w:val="0"/>
          <w:iCs w:val="0"/>
          <w:sz w:val="22"/>
          <w:szCs w:val="22"/>
        </w:rPr>
        <w:t>Spotlight</w:t>
      </w:r>
      <w:r w:rsidRPr="00F8565D">
        <w:rPr>
          <w:rFonts w:asciiTheme="minorBidi" w:hAnsiTheme="minorBidi" w:cstheme="minorBidi"/>
          <w:sz w:val="22"/>
          <w:szCs w:val="22"/>
        </w:rPr>
        <w:t xml:space="preserve">. Available at: </w:t>
      </w:r>
      <w:hyperlink r:id="rId52" w:tgtFrame="_new" w:history="1">
        <w:r w:rsidRPr="00F8565D">
          <w:rPr>
            <w:rStyle w:val="Hyperlink"/>
            <w:rFonts w:asciiTheme="minorBidi" w:hAnsiTheme="minorBidi" w:cstheme="minorBidi"/>
            <w:sz w:val="22"/>
            <w:szCs w:val="22"/>
          </w:rPr>
          <w:t>https://www.spotlight.com/news-and-advice/the-essentials/finding-a-side-job-as-an-actor/</w:t>
        </w:r>
      </w:hyperlink>
      <w:r w:rsidRPr="00F8565D">
        <w:rPr>
          <w:rFonts w:asciiTheme="minorBidi" w:hAnsiTheme="minorBidi" w:cstheme="minorBidi"/>
          <w:sz w:val="22"/>
          <w:szCs w:val="22"/>
        </w:rPr>
        <w:t xml:space="preserve"> [Accessed 29 June 2025].</w:t>
      </w:r>
    </w:p>
    <w:p w14:paraId="6C349F2A" w14:textId="77777777" w:rsidR="004B06D6" w:rsidRDefault="004B06D6" w:rsidP="001B3A2D">
      <w:pPr>
        <w:spacing w:line="360" w:lineRule="auto"/>
        <w:rPr>
          <w:rStyle w:val="relative"/>
          <w:rFonts w:asciiTheme="minorBidi" w:hAnsiTheme="minorBidi" w:cstheme="minorBidi"/>
          <w:sz w:val="22"/>
          <w:szCs w:val="22"/>
        </w:rPr>
      </w:pPr>
    </w:p>
    <w:p w14:paraId="40570DBC" w14:textId="3672C677" w:rsidR="00A0699E" w:rsidRPr="00F8565D" w:rsidRDefault="00A0699E" w:rsidP="001B3A2D">
      <w:pPr>
        <w:spacing w:line="360" w:lineRule="auto"/>
        <w:rPr>
          <w:rFonts w:asciiTheme="minorBidi" w:hAnsiTheme="minorBidi" w:cstheme="minorBidi"/>
          <w:sz w:val="22"/>
          <w:szCs w:val="22"/>
        </w:rPr>
      </w:pPr>
      <w:r w:rsidRPr="004B06D6">
        <w:rPr>
          <w:rStyle w:val="relative"/>
          <w:rFonts w:asciiTheme="minorBidi" w:hAnsiTheme="minorBidi" w:cstheme="minorBidi"/>
          <w:sz w:val="22"/>
          <w:szCs w:val="22"/>
          <w:lang w:val="pt-BR"/>
        </w:rPr>
        <w:t xml:space="preserve">Juncos, D.G. &amp; de Paiva e Pona, E., 2022. </w:t>
      </w:r>
      <w:r w:rsidRPr="00F8565D">
        <w:rPr>
          <w:rStyle w:val="Emphasis"/>
          <w:rFonts w:asciiTheme="minorBidi" w:hAnsiTheme="minorBidi" w:cstheme="minorBidi"/>
          <w:i w:val="0"/>
          <w:iCs w:val="0"/>
          <w:sz w:val="22"/>
          <w:szCs w:val="22"/>
        </w:rPr>
        <w:t>ACT for Musicians: A Guide for Using Acceptance and Commitment Training to Enhance Performance, Overcome Performance Anxiety, and Improve Well-Being</w:t>
      </w:r>
      <w:r w:rsidRPr="00F8565D">
        <w:rPr>
          <w:rStyle w:val="relative"/>
          <w:rFonts w:asciiTheme="minorBidi" w:hAnsiTheme="minorBidi" w:cstheme="minorBidi"/>
          <w:sz w:val="22"/>
          <w:szCs w:val="22"/>
        </w:rPr>
        <w:t>. Universal-Publishers. ISBN: 9781627343817.</w:t>
      </w:r>
      <w:r w:rsidRPr="00F8565D">
        <w:rPr>
          <w:rFonts w:asciiTheme="minorBidi" w:hAnsiTheme="minorBidi" w:cstheme="minorBidi"/>
          <w:sz w:val="22"/>
          <w:szCs w:val="22"/>
        </w:rPr>
        <w:t xml:space="preserve"> </w:t>
      </w:r>
    </w:p>
    <w:p w14:paraId="66B6BF22"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Kallio, H., Pietilä, A. M., Johnson, M., &amp; Kangasniemi, M. (2016). Systematic methodological review: Developing a framework for a qualitative semi-structured interview guide. </w:t>
      </w:r>
      <w:r w:rsidRPr="00F8565D">
        <w:rPr>
          <w:rStyle w:val="Emphasis"/>
          <w:rFonts w:asciiTheme="minorBidi" w:hAnsiTheme="minorBidi" w:cstheme="minorBidi"/>
          <w:i w:val="0"/>
          <w:iCs w:val="0"/>
          <w:sz w:val="22"/>
          <w:szCs w:val="22"/>
        </w:rPr>
        <w:t>Journal of Advanced Nursing, 72</w:t>
      </w:r>
      <w:r w:rsidRPr="00F8565D">
        <w:rPr>
          <w:rFonts w:asciiTheme="minorBidi" w:hAnsiTheme="minorBidi" w:cstheme="minorBidi"/>
          <w:sz w:val="22"/>
          <w:szCs w:val="22"/>
        </w:rPr>
        <w:t xml:space="preserve">(12), 2954–2965. </w:t>
      </w:r>
      <w:hyperlink r:id="rId53" w:tgtFrame="_new" w:history="1">
        <w:r w:rsidRPr="00F8565D">
          <w:rPr>
            <w:rStyle w:val="Hyperlink"/>
            <w:rFonts w:asciiTheme="minorBidi" w:hAnsiTheme="minorBidi" w:cstheme="minorBidi"/>
            <w:sz w:val="22"/>
            <w:szCs w:val="22"/>
          </w:rPr>
          <w:t>https://doi.org/10.1111/jan.13031</w:t>
        </w:r>
      </w:hyperlink>
    </w:p>
    <w:p w14:paraId="0BCF7364"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7D15C0">
        <w:rPr>
          <w:rFonts w:asciiTheme="minorBidi" w:hAnsiTheme="minorBidi" w:cstheme="minorBidi"/>
          <w:sz w:val="22"/>
          <w:szCs w:val="22"/>
        </w:rPr>
        <w:t>Kayes, G. &amp; Fisher, K., 2020. This is a Voice.</w:t>
      </w:r>
    </w:p>
    <w:p w14:paraId="4AEB4F49" w14:textId="47351E5E" w:rsidR="00A0699E" w:rsidRDefault="00A0699E" w:rsidP="006A493B">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Kennedy, A. (2017) ‘The biopsychosocial model: A response to Shakespeare, Watson and Alghaib (2017)’, </w:t>
      </w:r>
      <w:r w:rsidRPr="00F8565D">
        <w:rPr>
          <w:rStyle w:val="Emphasis"/>
          <w:rFonts w:asciiTheme="minorBidi" w:hAnsiTheme="minorBidi" w:cstheme="minorBidi"/>
          <w:sz w:val="22"/>
          <w:szCs w:val="22"/>
        </w:rPr>
        <w:t>Critical Social Policy</w:t>
      </w:r>
      <w:r w:rsidRPr="00F8565D">
        <w:rPr>
          <w:rFonts w:asciiTheme="minorBidi" w:hAnsiTheme="minorBidi" w:cstheme="minorBidi"/>
          <w:sz w:val="22"/>
          <w:szCs w:val="22"/>
        </w:rPr>
        <w:t>, 37(2), pp. 310–314. doi: 10.1177/0261018316673924</w:t>
      </w:r>
    </w:p>
    <w:p w14:paraId="5BDAC833" w14:textId="77777777" w:rsidR="00EA3B56" w:rsidRPr="00F8565D" w:rsidRDefault="00EA3B56" w:rsidP="006A493B">
      <w:pPr>
        <w:spacing w:line="360" w:lineRule="auto"/>
        <w:rPr>
          <w:rFonts w:asciiTheme="minorBidi" w:hAnsiTheme="minorBidi" w:cstheme="minorBidi"/>
          <w:sz w:val="22"/>
          <w:szCs w:val="22"/>
        </w:rPr>
      </w:pPr>
    </w:p>
    <w:p w14:paraId="580483B3" w14:textId="733F3460" w:rsidR="00EA3B56" w:rsidRDefault="00EA3B56" w:rsidP="00EA3B56">
      <w:pPr>
        <w:spacing w:line="360" w:lineRule="auto"/>
        <w:rPr>
          <w:rFonts w:asciiTheme="minorBidi" w:hAnsiTheme="minorBidi" w:cstheme="minorBidi"/>
          <w:sz w:val="22"/>
          <w:szCs w:val="22"/>
        </w:rPr>
      </w:pPr>
      <w:r w:rsidRPr="00EA3B56">
        <w:rPr>
          <w:rFonts w:asciiTheme="minorBidi" w:hAnsiTheme="minorBidi" w:cstheme="minorBidi"/>
          <w:sz w:val="22"/>
          <w:szCs w:val="22"/>
        </w:rPr>
        <w:t xml:space="preserve">Chong, J., Lynden, M., Harvey, D. and Peebles, M., 1989. Occupational health problems of musicians. </w:t>
      </w:r>
      <w:r w:rsidRPr="00EA3B56">
        <w:rPr>
          <w:rStyle w:val="Emphasis"/>
          <w:rFonts w:asciiTheme="minorBidi" w:hAnsiTheme="minorBidi" w:cstheme="minorBidi"/>
          <w:sz w:val="22"/>
          <w:szCs w:val="22"/>
        </w:rPr>
        <w:t>Canadian Family Physician</w:t>
      </w:r>
      <w:r w:rsidRPr="00EA3B56">
        <w:rPr>
          <w:rFonts w:asciiTheme="minorBidi" w:hAnsiTheme="minorBidi" w:cstheme="minorBidi"/>
          <w:sz w:val="22"/>
          <w:szCs w:val="22"/>
        </w:rPr>
        <w:t xml:space="preserve">, 35, pp.2341–2348. Available at: </w:t>
      </w:r>
      <w:hyperlink r:id="rId54" w:tgtFrame="_new" w:history="1">
        <w:r w:rsidRPr="00EA3B56">
          <w:rPr>
            <w:rStyle w:val="Hyperlink"/>
            <w:rFonts w:asciiTheme="minorBidi" w:hAnsiTheme="minorBidi" w:cstheme="minorBidi"/>
            <w:sz w:val="22"/>
            <w:szCs w:val="22"/>
          </w:rPr>
          <w:t>https://pmc.ncbi.nlm.nih.gov/articles/PMC2280293/</w:t>
        </w:r>
      </w:hyperlink>
    </w:p>
    <w:p w14:paraId="71BBA851" w14:textId="77777777" w:rsidR="00EA3B56" w:rsidRDefault="00EA3B56" w:rsidP="00EA3B56"/>
    <w:p w14:paraId="55CAEB8A" w14:textId="6A9783F8" w:rsidR="00EA3B56" w:rsidRPr="00EA3B56" w:rsidRDefault="00A0699E" w:rsidP="00EA3B56">
      <w:pPr>
        <w:spacing w:line="360" w:lineRule="auto"/>
        <w:rPr>
          <w:rFonts w:asciiTheme="minorBidi" w:hAnsiTheme="minorBidi" w:cstheme="minorBidi"/>
          <w:sz w:val="22"/>
          <w:szCs w:val="22"/>
        </w:rPr>
      </w:pPr>
      <w:r w:rsidRPr="00EA3B56">
        <w:rPr>
          <w:rFonts w:asciiTheme="minorBidi" w:hAnsiTheme="minorBidi" w:cstheme="minorBidi"/>
          <w:sz w:val="22"/>
          <w:szCs w:val="22"/>
        </w:rPr>
        <w:t xml:space="preserve">Kenny, D. T., &amp; Ackermann, B. J. (2015). Performance-related musculoskeletal pain, depression and music performance anxiety in professional orchestral musicians: A population study. </w:t>
      </w:r>
      <w:r w:rsidRPr="00EA3B56">
        <w:rPr>
          <w:rFonts w:asciiTheme="minorBidi" w:hAnsiTheme="minorBidi" w:cstheme="minorBidi"/>
          <w:i/>
          <w:iCs/>
          <w:sz w:val="22"/>
          <w:szCs w:val="22"/>
        </w:rPr>
        <w:t>Psychology of Music</w:t>
      </w:r>
      <w:r w:rsidRPr="00EA3B56">
        <w:rPr>
          <w:rFonts w:asciiTheme="minorBidi" w:hAnsiTheme="minorBidi" w:cstheme="minorBidi"/>
          <w:sz w:val="22"/>
          <w:szCs w:val="22"/>
        </w:rPr>
        <w:t>, 43(1), 43–60</w:t>
      </w:r>
      <w:proofErr w:type="gramStart"/>
      <w:r w:rsidRPr="00EA3B56">
        <w:rPr>
          <w:rFonts w:asciiTheme="minorBidi" w:hAnsiTheme="minorBidi" w:cstheme="minorBidi"/>
          <w:sz w:val="22"/>
          <w:szCs w:val="22"/>
        </w:rPr>
        <w:t xml:space="preserve">. </w:t>
      </w:r>
      <w:r w:rsidR="00EA3B56" w:rsidRPr="00EA3B56">
        <w:rPr>
          <w:rFonts w:asciiTheme="minorBidi" w:hAnsiTheme="minorBidi" w:cstheme="minorBidi"/>
          <w:sz w:val="22"/>
          <w:szCs w:val="22"/>
        </w:rPr>
        <w:t>.</w:t>
      </w:r>
      <w:proofErr w:type="gramEnd"/>
    </w:p>
    <w:p w14:paraId="19AD81CD" w14:textId="4F344D35" w:rsidR="006E16F8" w:rsidRPr="00F8565D" w:rsidRDefault="00A0699E" w:rsidP="00BF6FB7">
      <w:pPr>
        <w:pStyle w:val="NormalWeb"/>
        <w:spacing w:line="360" w:lineRule="auto"/>
        <w:rPr>
          <w:rFonts w:asciiTheme="minorBidi" w:hAnsiTheme="minorBidi" w:cstheme="minorBidi"/>
          <w:sz w:val="22"/>
          <w:szCs w:val="22"/>
        </w:rPr>
      </w:pPr>
      <w:r w:rsidRPr="00EA3B56">
        <w:rPr>
          <w:rFonts w:asciiTheme="minorBidi" w:hAnsiTheme="minorBidi" w:cstheme="minorBidi"/>
          <w:sz w:val="22"/>
          <w:szCs w:val="22"/>
        </w:rPr>
        <w:t xml:space="preserve">Kenny, D. T., Mitchell, L., &amp; Ackermann, B. (2018). Socioeconomic factors influencing vocal health access among professional singers. </w:t>
      </w:r>
      <w:r w:rsidRPr="00EA3B56">
        <w:rPr>
          <w:rStyle w:val="Emphasis"/>
          <w:rFonts w:asciiTheme="minorBidi" w:hAnsiTheme="minorBidi" w:cstheme="minorBidi"/>
          <w:i w:val="0"/>
          <w:iCs w:val="0"/>
          <w:sz w:val="22"/>
          <w:szCs w:val="22"/>
        </w:rPr>
        <w:t>Journal of Voice, 32</w:t>
      </w:r>
      <w:r w:rsidRPr="00EA3B56">
        <w:rPr>
          <w:rFonts w:asciiTheme="minorBidi" w:hAnsiTheme="minorBidi" w:cstheme="minorBidi"/>
          <w:sz w:val="22"/>
          <w:szCs w:val="22"/>
        </w:rPr>
        <w:t xml:space="preserve">(6), 754–761. </w:t>
      </w:r>
      <w:hyperlink r:id="rId55" w:tgtFrame="_new" w:history="1">
        <w:r w:rsidRPr="00EA3B56">
          <w:rPr>
            <w:rStyle w:val="Hyperlink"/>
            <w:rFonts w:asciiTheme="minorBidi" w:hAnsiTheme="minorBidi" w:cstheme="minorBidi"/>
            <w:sz w:val="22"/>
            <w:szCs w:val="22"/>
          </w:rPr>
          <w:t>https://doi.org/10.1016/j.jvoice.2017.07.010</w:t>
        </w:r>
      </w:hyperlink>
      <w:r w:rsidRPr="00EA3B56">
        <w:rPr>
          <w:rFonts w:asciiTheme="minorBidi" w:hAnsiTheme="minorBidi" w:cstheme="minorBidi"/>
          <w:sz w:val="22"/>
          <w:szCs w:val="22"/>
        </w:rPr>
        <w:t>.</w:t>
      </w:r>
    </w:p>
    <w:p w14:paraId="71FD65E1" w14:textId="77777777" w:rsidR="00A0699E" w:rsidRPr="00F8565D" w:rsidRDefault="00A0699E" w:rsidP="001B3A2D">
      <w:pPr>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Kwok, M. &amp; Eslick, G.D., 2019. The impact of vocal and laryngeal pathologies among professional singers: A meta-analysis. </w:t>
      </w:r>
      <w:r w:rsidRPr="00F8565D">
        <w:rPr>
          <w:rStyle w:val="Emphasis"/>
          <w:rFonts w:asciiTheme="minorBidi" w:hAnsiTheme="minorBidi" w:cstheme="minorBidi"/>
          <w:i w:val="0"/>
          <w:iCs w:val="0"/>
          <w:sz w:val="22"/>
          <w:szCs w:val="22"/>
        </w:rPr>
        <w:t>Journal of Voice</w:t>
      </w:r>
      <w:r w:rsidRPr="00F8565D">
        <w:rPr>
          <w:rStyle w:val="relative"/>
          <w:rFonts w:asciiTheme="minorBidi" w:hAnsiTheme="minorBidi" w:cstheme="minorBidi"/>
          <w:sz w:val="22"/>
          <w:szCs w:val="22"/>
        </w:rPr>
        <w:t>, 33(1), pp.58–65. Available at:</w:t>
      </w:r>
      <w:r w:rsidRPr="00F8565D">
        <w:rPr>
          <w:rFonts w:asciiTheme="minorBidi" w:hAnsiTheme="minorBidi" w:cstheme="minorBidi"/>
          <w:sz w:val="22"/>
          <w:szCs w:val="22"/>
        </w:rPr>
        <w:t xml:space="preserve"> </w:t>
      </w:r>
      <w:hyperlink r:id="rId56" w:tgtFrame="_new" w:history="1">
        <w:r w:rsidRPr="00F8565D">
          <w:rPr>
            <w:rStyle w:val="Hyperlink"/>
            <w:rFonts w:asciiTheme="minorBidi" w:hAnsiTheme="minorBidi" w:cstheme="minorBidi"/>
            <w:sz w:val="22"/>
            <w:szCs w:val="22"/>
          </w:rPr>
          <w:t>https://doi.org/10.1016/j.jvoice.2017.09.002</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5 August 2025].</w:t>
      </w:r>
    </w:p>
    <w:p w14:paraId="213A6D10"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Larrivee, B., 2000. Transforming teaching practice: Becoming the critically reflective teacher. </w:t>
      </w:r>
      <w:r w:rsidRPr="00F8565D">
        <w:rPr>
          <w:rStyle w:val="Emphasis"/>
          <w:rFonts w:asciiTheme="minorBidi" w:hAnsiTheme="minorBidi" w:cstheme="minorBidi"/>
          <w:i w:val="0"/>
          <w:iCs w:val="0"/>
          <w:sz w:val="22"/>
          <w:szCs w:val="22"/>
        </w:rPr>
        <w:t>Reflective Practice</w:t>
      </w:r>
      <w:r w:rsidRPr="00F8565D">
        <w:rPr>
          <w:rFonts w:asciiTheme="minorBidi" w:hAnsiTheme="minorBidi" w:cstheme="minorBidi"/>
          <w:sz w:val="22"/>
          <w:szCs w:val="22"/>
        </w:rPr>
        <w:t xml:space="preserve">, 1(3), pp.293–307. </w:t>
      </w:r>
      <w:hyperlink r:id="rId57" w:tgtFrame="_new" w:history="1">
        <w:r w:rsidRPr="00F8565D">
          <w:rPr>
            <w:rStyle w:val="Hyperlink"/>
            <w:rFonts w:asciiTheme="minorBidi" w:hAnsiTheme="minorBidi" w:cstheme="minorBidi"/>
            <w:sz w:val="22"/>
            <w:szCs w:val="22"/>
          </w:rPr>
          <w:t>https://doi.org/10.1080/713693162</w:t>
        </w:r>
      </w:hyperlink>
    </w:p>
    <w:p w14:paraId="7AE29F3D" w14:textId="75DB270C" w:rsidR="00A0699E" w:rsidRPr="00F8565D" w:rsidRDefault="00A0699E" w:rsidP="001B3A2D">
      <w:pPr>
        <w:spacing w:line="360" w:lineRule="auto"/>
        <w:rPr>
          <w:rFonts w:asciiTheme="minorBidi" w:hAnsiTheme="minorBidi" w:cstheme="minorBidi"/>
          <w:sz w:val="22"/>
          <w:szCs w:val="22"/>
        </w:rPr>
      </w:pPr>
      <w:r w:rsidRPr="008B450A">
        <w:rPr>
          <w:rFonts w:asciiTheme="minorBidi" w:hAnsiTheme="minorBidi" w:cstheme="minorBidi"/>
          <w:sz w:val="22"/>
          <w:szCs w:val="22"/>
        </w:rPr>
        <w:t xml:space="preserve">LeBorgne, W. D., &amp; Rosenberg, M. (2014). </w:t>
      </w:r>
      <w:r w:rsidRPr="00F8565D">
        <w:rPr>
          <w:rFonts w:asciiTheme="minorBidi" w:hAnsiTheme="minorBidi" w:cstheme="minorBidi"/>
          <w:sz w:val="22"/>
          <w:szCs w:val="22"/>
        </w:rPr>
        <w:t>The Vocal Athlete. San Diego, CA: Plural Publishing.</w:t>
      </w:r>
    </w:p>
    <w:p w14:paraId="7375E0EE" w14:textId="77777777" w:rsidR="006E16F8" w:rsidRPr="00F8565D" w:rsidRDefault="006E16F8" w:rsidP="001B3A2D">
      <w:pPr>
        <w:spacing w:line="360" w:lineRule="auto"/>
        <w:rPr>
          <w:rFonts w:asciiTheme="minorBidi" w:hAnsiTheme="minorBidi" w:cstheme="minorBidi"/>
          <w:sz w:val="22"/>
          <w:szCs w:val="22"/>
        </w:rPr>
      </w:pPr>
    </w:p>
    <w:p w14:paraId="6303D826" w14:textId="0C43081F" w:rsidR="00A0699E" w:rsidRPr="00F8565D" w:rsidRDefault="00A0699E" w:rsidP="00A0699E">
      <w:pPr>
        <w:spacing w:line="360" w:lineRule="auto"/>
        <w:rPr>
          <w:rFonts w:asciiTheme="minorBidi" w:hAnsiTheme="minorBidi" w:cstheme="minorBidi"/>
          <w:sz w:val="22"/>
          <w:szCs w:val="22"/>
        </w:rPr>
      </w:pPr>
      <w:r w:rsidRPr="008B450A">
        <w:rPr>
          <w:rFonts w:asciiTheme="minorBidi" w:hAnsiTheme="minorBidi" w:cstheme="minorBidi"/>
          <w:sz w:val="22"/>
          <w:szCs w:val="22"/>
        </w:rPr>
        <w:lastRenderedPageBreak/>
        <w:t xml:space="preserve">LeBorgne, W. D., &amp; Rosenberg, M. (2020). </w:t>
      </w:r>
      <w:r w:rsidRPr="00F8565D">
        <w:rPr>
          <w:rFonts w:asciiTheme="minorBidi" w:hAnsiTheme="minorBidi" w:cstheme="minorBidi"/>
          <w:i/>
          <w:iCs/>
          <w:sz w:val="22"/>
          <w:szCs w:val="22"/>
        </w:rPr>
        <w:t>The Vocal Athlete: Application and Technique for the Hybrid Singer</w:t>
      </w:r>
      <w:r w:rsidRPr="00F8565D">
        <w:rPr>
          <w:rFonts w:asciiTheme="minorBidi" w:hAnsiTheme="minorBidi" w:cstheme="minorBidi"/>
          <w:sz w:val="22"/>
          <w:szCs w:val="22"/>
        </w:rPr>
        <w:t xml:space="preserve"> (2nd ed.). Plural Publishing.</w:t>
      </w:r>
    </w:p>
    <w:p w14:paraId="029B31E8" w14:textId="77777777" w:rsidR="006E16F8" w:rsidRPr="00F8565D" w:rsidRDefault="006E16F8" w:rsidP="00A0699E">
      <w:pPr>
        <w:spacing w:line="360" w:lineRule="auto"/>
        <w:rPr>
          <w:rFonts w:asciiTheme="minorBidi" w:hAnsiTheme="minorBidi" w:cstheme="minorBidi"/>
          <w:sz w:val="22"/>
          <w:szCs w:val="22"/>
        </w:rPr>
      </w:pPr>
    </w:p>
    <w:p w14:paraId="7341E616" w14:textId="16D63DF1" w:rsidR="00A0699E" w:rsidRPr="00F8565D" w:rsidRDefault="00A0699E" w:rsidP="001B3A2D">
      <w:pPr>
        <w:spacing w:line="360" w:lineRule="auto"/>
        <w:rPr>
          <w:rFonts w:asciiTheme="minorBidi" w:hAnsiTheme="minorBidi" w:cstheme="minorBidi"/>
          <w:sz w:val="22"/>
          <w:szCs w:val="22"/>
          <w:lang w:val="it-IT"/>
        </w:rPr>
      </w:pPr>
      <w:r w:rsidRPr="00F8565D">
        <w:rPr>
          <w:rFonts w:asciiTheme="minorBidi" w:hAnsiTheme="minorBidi" w:cstheme="minorBidi"/>
          <w:sz w:val="22"/>
          <w:szCs w:val="22"/>
        </w:rPr>
        <w:t xml:space="preserve">Leeds Conservatoire. (n.d.). Leeds Conservatoire | Specialist Music and Performing Arts Conservatoire. Available at: </w:t>
      </w:r>
      <w:hyperlink r:id="rId58" w:tgtFrame="_new" w:history="1">
        <w:r w:rsidRPr="00F8565D">
          <w:rPr>
            <w:rFonts w:asciiTheme="minorBidi" w:hAnsiTheme="minorBidi" w:cstheme="minorBidi"/>
            <w:color w:val="0000FF"/>
            <w:sz w:val="22"/>
            <w:szCs w:val="22"/>
            <w:u w:val="single"/>
          </w:rPr>
          <w:t>https://www.leedsconservatoire.ac.uk/</w:t>
        </w:r>
      </w:hyperlink>
      <w:r w:rsidRPr="00F8565D">
        <w:rPr>
          <w:rFonts w:asciiTheme="minorBidi" w:hAnsiTheme="minorBidi" w:cstheme="minorBidi"/>
          <w:sz w:val="22"/>
          <w:szCs w:val="22"/>
        </w:rPr>
        <w:t xml:space="preserve"> [Accessed April 4. </w:t>
      </w:r>
      <w:r w:rsidRPr="00F8565D">
        <w:rPr>
          <w:rFonts w:asciiTheme="minorBidi" w:hAnsiTheme="minorBidi" w:cstheme="minorBidi"/>
          <w:sz w:val="22"/>
          <w:szCs w:val="22"/>
          <w:lang w:val="it-IT"/>
        </w:rPr>
        <w:t>2025].</w:t>
      </w:r>
    </w:p>
    <w:p w14:paraId="341303EC" w14:textId="77777777" w:rsidR="006E16F8" w:rsidRPr="00F8565D" w:rsidRDefault="006E16F8" w:rsidP="001B3A2D">
      <w:pPr>
        <w:spacing w:line="360" w:lineRule="auto"/>
        <w:rPr>
          <w:rFonts w:asciiTheme="minorBidi" w:hAnsiTheme="minorBidi" w:cstheme="minorBidi"/>
          <w:sz w:val="22"/>
          <w:szCs w:val="22"/>
          <w:lang w:val="it-IT"/>
        </w:rPr>
      </w:pPr>
    </w:p>
    <w:p w14:paraId="4224CF41" w14:textId="588A3625"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lang w:val="it-IT"/>
        </w:rPr>
        <w:t xml:space="preserve">Lei, S. Y., Chiu, D. K. W., Lung, M. M., &amp; Chan, C. T. (2021). </w:t>
      </w:r>
      <w:r w:rsidRPr="00F8565D">
        <w:rPr>
          <w:rFonts w:asciiTheme="minorBidi" w:hAnsiTheme="minorBidi" w:cstheme="minorBidi"/>
          <w:sz w:val="22"/>
          <w:szCs w:val="22"/>
        </w:rPr>
        <w:t xml:space="preserve">Exploring the aids of social media for musical instrument education. International Journal of Music Education, 39(2), 187-201. </w:t>
      </w:r>
      <w:hyperlink r:id="rId59" w:history="1">
        <w:r w:rsidRPr="00F8565D">
          <w:rPr>
            <w:rFonts w:asciiTheme="minorBidi" w:hAnsiTheme="minorBidi" w:cstheme="minorBidi"/>
            <w:color w:val="0000FF"/>
            <w:sz w:val="22"/>
            <w:szCs w:val="22"/>
            <w:u w:val="single"/>
          </w:rPr>
          <w:t>https://doi.org/10.1177/0255761420986217</w:t>
        </w:r>
      </w:hyperlink>
      <w:r w:rsidRPr="00F8565D">
        <w:rPr>
          <w:rFonts w:asciiTheme="minorBidi" w:hAnsiTheme="minorBidi" w:cstheme="minorBidi"/>
          <w:sz w:val="22"/>
          <w:szCs w:val="22"/>
        </w:rPr>
        <w:t xml:space="preserve"> (Original work published 2021)</w:t>
      </w:r>
    </w:p>
    <w:p w14:paraId="494C193C" w14:textId="77777777" w:rsidR="006E16F8" w:rsidRPr="00F8565D" w:rsidRDefault="006E16F8" w:rsidP="001B3A2D">
      <w:pPr>
        <w:spacing w:line="360" w:lineRule="auto"/>
        <w:rPr>
          <w:rFonts w:asciiTheme="minorBidi" w:hAnsiTheme="minorBidi" w:cstheme="minorBidi"/>
          <w:sz w:val="22"/>
          <w:szCs w:val="22"/>
        </w:rPr>
      </w:pPr>
    </w:p>
    <w:p w14:paraId="192FD4CC" w14:textId="0770ECF0"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Lim, W.M., 2024. What is qualitative research? An overview and guidelines. </w:t>
      </w:r>
      <w:r w:rsidRPr="00F8565D">
        <w:rPr>
          <w:rStyle w:val="Emphasis"/>
          <w:rFonts w:asciiTheme="minorBidi" w:hAnsiTheme="minorBidi" w:cstheme="minorBidi"/>
          <w:i w:val="0"/>
          <w:iCs w:val="0"/>
          <w:sz w:val="22"/>
          <w:szCs w:val="22"/>
        </w:rPr>
        <w:t>Australasian Marketing Journal</w:t>
      </w:r>
      <w:r w:rsidRPr="00F8565D">
        <w:rPr>
          <w:rFonts w:asciiTheme="minorBidi" w:hAnsiTheme="minorBidi" w:cstheme="minorBidi"/>
          <w:sz w:val="22"/>
          <w:szCs w:val="22"/>
        </w:rPr>
        <w:t xml:space="preserve">, 33(5), pp.199–229. Available at: </w:t>
      </w:r>
      <w:hyperlink r:id="rId60" w:tgtFrame="_new" w:history="1">
        <w:r w:rsidRPr="00F8565D">
          <w:rPr>
            <w:rStyle w:val="Hyperlink"/>
            <w:rFonts w:asciiTheme="minorBidi" w:hAnsiTheme="minorBidi" w:cstheme="minorBidi"/>
            <w:sz w:val="22"/>
            <w:szCs w:val="22"/>
          </w:rPr>
          <w:t>https://doi.org/10.1177/14413582241264619</w:t>
        </w:r>
      </w:hyperlink>
      <w:r w:rsidRPr="00F8565D">
        <w:rPr>
          <w:rFonts w:asciiTheme="minorBidi" w:hAnsiTheme="minorBidi" w:cstheme="minorBidi"/>
          <w:sz w:val="22"/>
          <w:szCs w:val="22"/>
        </w:rPr>
        <w:t xml:space="preserve"> [Accessed 12 May. 2025].</w:t>
      </w:r>
    </w:p>
    <w:p w14:paraId="123E7A5F" w14:textId="77777777" w:rsidR="006E16F8" w:rsidRPr="00F8565D" w:rsidRDefault="006E16F8" w:rsidP="001B3A2D">
      <w:pPr>
        <w:spacing w:line="360" w:lineRule="auto"/>
        <w:rPr>
          <w:rFonts w:asciiTheme="minorBidi" w:hAnsiTheme="minorBidi" w:cstheme="minorBidi"/>
          <w:sz w:val="22"/>
          <w:szCs w:val="22"/>
        </w:rPr>
      </w:pPr>
    </w:p>
    <w:p w14:paraId="5B0343F7" w14:textId="01E9576C"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Lin, P.T., Stern, J.C. &amp; Gould, W.J., 1991. Risk factors and management of vocal cord hemorrhages: An experience with 44 cases.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xml:space="preserve">, 5(1), pp.74–77. Available at: </w:t>
      </w:r>
      <w:hyperlink r:id="rId61" w:tgtFrame="_new" w:history="1">
        <w:r w:rsidRPr="00F8565D">
          <w:rPr>
            <w:rStyle w:val="Hyperlink"/>
            <w:rFonts w:asciiTheme="minorBidi" w:hAnsiTheme="minorBidi" w:cstheme="minorBidi"/>
            <w:sz w:val="22"/>
            <w:szCs w:val="22"/>
          </w:rPr>
          <w:t>https://doi.org/10.1016/S0892-1997(05)80166-3</w:t>
        </w:r>
      </w:hyperlink>
      <w:r w:rsidRPr="00F8565D">
        <w:rPr>
          <w:rFonts w:asciiTheme="minorBidi" w:hAnsiTheme="minorBidi" w:cstheme="minorBidi"/>
          <w:sz w:val="22"/>
          <w:szCs w:val="22"/>
        </w:rPr>
        <w:t xml:space="preserve"> [Accessed 19 May 2025].</w:t>
      </w:r>
    </w:p>
    <w:p w14:paraId="6FCB7398" w14:textId="77777777" w:rsidR="006E16F8" w:rsidRPr="00F8565D" w:rsidRDefault="006E16F8" w:rsidP="001B3A2D">
      <w:pPr>
        <w:spacing w:line="360" w:lineRule="auto"/>
        <w:rPr>
          <w:rFonts w:asciiTheme="minorBidi" w:hAnsiTheme="minorBidi" w:cstheme="minorBidi"/>
          <w:sz w:val="22"/>
          <w:szCs w:val="22"/>
        </w:rPr>
      </w:pPr>
    </w:p>
    <w:p w14:paraId="3F060BD9" w14:textId="256395FB" w:rsidR="00A0699E" w:rsidRPr="00F8565D" w:rsidRDefault="00A0699E" w:rsidP="005A55EC">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Lloyd, A.T., Gerhard, J., Baker, P., Lundy, D.S., Diaz, J., Bretl, M.M., Landera, M.A., Anis, M., Marchman, J. &amp; Rosow, D.E., 2020. Prevalence of vocal fold pathologies among </w:t>
      </w:r>
      <w:proofErr w:type="gramStart"/>
      <w:r w:rsidRPr="00F8565D">
        <w:rPr>
          <w:rFonts w:asciiTheme="minorBidi" w:hAnsiTheme="minorBidi" w:cstheme="minorBidi"/>
          <w:sz w:val="22"/>
          <w:szCs w:val="22"/>
        </w:rPr>
        <w:t>first-year</w:t>
      </w:r>
      <w:proofErr w:type="gramEnd"/>
      <w:r w:rsidRPr="00F8565D">
        <w:rPr>
          <w:rFonts w:asciiTheme="minorBidi" w:hAnsiTheme="minorBidi" w:cstheme="minorBidi"/>
          <w:sz w:val="22"/>
          <w:szCs w:val="22"/>
        </w:rPr>
        <w:t xml:space="preserve"> singing students across genres. </w:t>
      </w:r>
      <w:r w:rsidRPr="00F8565D">
        <w:rPr>
          <w:rStyle w:val="Emphasis"/>
          <w:rFonts w:asciiTheme="minorBidi" w:hAnsiTheme="minorBidi" w:cstheme="minorBidi"/>
          <w:i w:val="0"/>
          <w:iCs w:val="0"/>
          <w:sz w:val="22"/>
          <w:szCs w:val="22"/>
        </w:rPr>
        <w:t>Laryngoscope</w:t>
      </w:r>
      <w:r w:rsidRPr="00F8565D">
        <w:rPr>
          <w:rFonts w:asciiTheme="minorBidi" w:hAnsiTheme="minorBidi" w:cstheme="minorBidi"/>
          <w:sz w:val="22"/>
          <w:szCs w:val="22"/>
        </w:rPr>
        <w:t xml:space="preserve">, 130(8), pp.1996–2002. Available at: </w:t>
      </w:r>
      <w:hyperlink r:id="rId62" w:tgtFrame="_new" w:history="1">
        <w:r w:rsidRPr="00F8565D">
          <w:rPr>
            <w:rStyle w:val="Hyperlink"/>
            <w:rFonts w:asciiTheme="minorBidi" w:hAnsiTheme="minorBidi" w:cstheme="minorBidi"/>
            <w:sz w:val="22"/>
            <w:szCs w:val="22"/>
          </w:rPr>
          <w:t>https://doi.org/10.1002/lary.28354</w:t>
        </w:r>
      </w:hyperlink>
      <w:r w:rsidRPr="00F8565D">
        <w:rPr>
          <w:rFonts w:asciiTheme="minorBidi" w:hAnsiTheme="minorBidi" w:cstheme="minorBidi"/>
          <w:sz w:val="22"/>
          <w:szCs w:val="22"/>
        </w:rPr>
        <w:t xml:space="preserve"> [Accessed 7 July 2025</w:t>
      </w:r>
      <w:proofErr w:type="gramStart"/>
      <w:r w:rsidRPr="00F8565D">
        <w:rPr>
          <w:rFonts w:asciiTheme="minorBidi" w:hAnsiTheme="minorBidi" w:cstheme="minorBidi"/>
          <w:sz w:val="22"/>
          <w:szCs w:val="22"/>
        </w:rPr>
        <w:t>]..</w:t>
      </w:r>
      <w:proofErr w:type="gramEnd"/>
    </w:p>
    <w:p w14:paraId="66015C52" w14:textId="77777777"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LoVetri, J. (2021). </w:t>
      </w:r>
      <w:r w:rsidRPr="00F8565D">
        <w:rPr>
          <w:rFonts w:asciiTheme="minorBidi" w:hAnsiTheme="minorBidi" w:cstheme="minorBidi"/>
          <w:i/>
          <w:iCs/>
          <w:sz w:val="22"/>
          <w:szCs w:val="22"/>
        </w:rPr>
        <w:t>Contemporary Commercial Music (CCM) Pedagogy: Teaching and Learning Popular Music Styles</w:t>
      </w:r>
      <w:r w:rsidRPr="00F8565D">
        <w:rPr>
          <w:rFonts w:asciiTheme="minorBidi" w:hAnsiTheme="minorBidi" w:cstheme="minorBidi"/>
          <w:sz w:val="22"/>
          <w:szCs w:val="22"/>
        </w:rPr>
        <w:t>. Plural Publishing.</w:t>
      </w:r>
    </w:p>
    <w:p w14:paraId="56007B33" w14:textId="489246F8" w:rsidR="00BF6FB7" w:rsidRDefault="00A0699E" w:rsidP="00BF6FB7">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LoVetri, J., 2002. Contemporary commercial music pedagogy. Journal of Voice.</w:t>
      </w:r>
    </w:p>
    <w:p w14:paraId="4D812FE9" w14:textId="2EB975AE" w:rsidR="00BF6FB7" w:rsidRPr="00F8565D" w:rsidRDefault="00BF6FB7" w:rsidP="00BF6FB7">
      <w:pPr>
        <w:spacing w:line="360" w:lineRule="auto"/>
        <w:rPr>
          <w:rFonts w:asciiTheme="minorBidi" w:hAnsiTheme="minorBidi" w:cstheme="minorBidi"/>
          <w:sz w:val="22"/>
          <w:szCs w:val="22"/>
        </w:rPr>
      </w:pPr>
      <w:r w:rsidRPr="00BF6FB7">
        <w:rPr>
          <w:rFonts w:asciiTheme="minorBidi" w:hAnsiTheme="minorBidi" w:cstheme="minorBidi"/>
          <w:sz w:val="22"/>
          <w:szCs w:val="22"/>
        </w:rPr>
        <w:t xml:space="preserve">Osuamkpe, K., 2023. </w:t>
      </w:r>
      <w:r w:rsidRPr="00BF6FB7">
        <w:rPr>
          <w:rStyle w:val="Emphasis"/>
          <w:rFonts w:asciiTheme="minorBidi" w:hAnsiTheme="minorBidi" w:cstheme="minorBidi"/>
          <w:sz w:val="22"/>
          <w:szCs w:val="22"/>
        </w:rPr>
        <w:t>Philosophies of empirical and habitual teaching: Healthy vocal methodologies in higher education for the twenty-first century</w:t>
      </w:r>
      <w:r w:rsidRPr="00BF6FB7">
        <w:rPr>
          <w:rFonts w:asciiTheme="minorBidi" w:hAnsiTheme="minorBidi" w:cstheme="minorBidi"/>
          <w:sz w:val="22"/>
          <w:szCs w:val="22"/>
        </w:rPr>
        <w:t>. DMA Thesis, Liberty University School of Music, Lynchburg, Virginia.</w:t>
      </w:r>
    </w:p>
    <w:p w14:paraId="0A11DE8A" w14:textId="77777777" w:rsidR="006E16F8" w:rsidRPr="00F8565D" w:rsidRDefault="006E16F8" w:rsidP="001B3A2D">
      <w:pPr>
        <w:spacing w:line="360" w:lineRule="auto"/>
        <w:rPr>
          <w:rFonts w:asciiTheme="minorBidi" w:hAnsiTheme="minorBidi" w:cstheme="minorBidi"/>
          <w:sz w:val="22"/>
          <w:szCs w:val="22"/>
        </w:rPr>
      </w:pPr>
    </w:p>
    <w:p w14:paraId="6EC8CC4F" w14:textId="6A930D2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MacDonald, R., Kreutz, G. &amp; Mitchell, L., eds., 2012. </w:t>
      </w:r>
      <w:r w:rsidRPr="00F8565D">
        <w:rPr>
          <w:rStyle w:val="Emphasis"/>
          <w:rFonts w:asciiTheme="minorBidi" w:hAnsiTheme="minorBidi" w:cstheme="minorBidi"/>
          <w:i w:val="0"/>
          <w:iCs w:val="0"/>
          <w:sz w:val="22"/>
          <w:szCs w:val="22"/>
        </w:rPr>
        <w:t>Music, Health, and Wellbeing</w:t>
      </w:r>
      <w:r w:rsidRPr="00F8565D">
        <w:rPr>
          <w:rFonts w:asciiTheme="minorBidi" w:hAnsiTheme="minorBidi" w:cstheme="minorBidi"/>
          <w:sz w:val="22"/>
          <w:szCs w:val="22"/>
        </w:rPr>
        <w:t>. Oxford University Press.</w:t>
      </w:r>
    </w:p>
    <w:p w14:paraId="266C73C7" w14:textId="77777777" w:rsidR="006E16F8" w:rsidRPr="00F8565D" w:rsidRDefault="006E16F8" w:rsidP="001B3A2D">
      <w:pPr>
        <w:spacing w:line="360" w:lineRule="auto"/>
        <w:rPr>
          <w:rFonts w:asciiTheme="minorBidi" w:hAnsiTheme="minorBidi" w:cstheme="minorBidi"/>
          <w:sz w:val="22"/>
          <w:szCs w:val="22"/>
        </w:rPr>
      </w:pPr>
    </w:p>
    <w:p w14:paraId="2852D7A1" w14:textId="00EF7EBF" w:rsidR="00A0699E" w:rsidRPr="00F8565D" w:rsidRDefault="00A0699E" w:rsidP="001B3A2D">
      <w:pPr>
        <w:spacing w:line="360" w:lineRule="auto"/>
        <w:rPr>
          <w:rStyle w:val="relative"/>
          <w:rFonts w:asciiTheme="minorBidi" w:hAnsiTheme="minorBidi" w:cstheme="minorBidi"/>
          <w:sz w:val="22"/>
          <w:szCs w:val="22"/>
        </w:rPr>
      </w:pPr>
      <w:r w:rsidRPr="00F8565D">
        <w:rPr>
          <w:rStyle w:val="relative"/>
          <w:rFonts w:asciiTheme="minorBidi" w:hAnsiTheme="minorBidi" w:cstheme="minorBidi"/>
          <w:sz w:val="22"/>
          <w:szCs w:val="22"/>
        </w:rPr>
        <w:t xml:space="preserve">Mahony, S.E., Juncos, D.G., Winter, D., &amp; Shaw, T.A., 2022. Acceptance and commitment coaching for music performance anxiety: Piloting a 6-week group course with undergraduate </w:t>
      </w:r>
      <w:r w:rsidRPr="00F8565D">
        <w:rPr>
          <w:rStyle w:val="relative"/>
          <w:rFonts w:asciiTheme="minorBidi" w:hAnsiTheme="minorBidi" w:cstheme="minorBidi"/>
          <w:sz w:val="22"/>
          <w:szCs w:val="22"/>
        </w:rPr>
        <w:lastRenderedPageBreak/>
        <w:t xml:space="preserve">dance and musical theatre students. </w:t>
      </w:r>
      <w:r w:rsidRPr="00F8565D">
        <w:rPr>
          <w:rStyle w:val="Emphasis"/>
          <w:rFonts w:asciiTheme="minorBidi" w:hAnsiTheme="minorBidi" w:cstheme="minorBidi"/>
          <w:i w:val="0"/>
          <w:iCs w:val="0"/>
          <w:sz w:val="22"/>
          <w:szCs w:val="22"/>
        </w:rPr>
        <w:t>Frontiers in Psychology</w:t>
      </w:r>
      <w:r w:rsidRPr="00F8565D">
        <w:rPr>
          <w:rStyle w:val="relative"/>
          <w:rFonts w:asciiTheme="minorBidi" w:hAnsiTheme="minorBidi" w:cstheme="minorBidi"/>
          <w:sz w:val="22"/>
          <w:szCs w:val="22"/>
        </w:rPr>
        <w:t>, 13, 830230. Available at:</w:t>
      </w:r>
      <w:r w:rsidRPr="00F8565D">
        <w:rPr>
          <w:rFonts w:asciiTheme="minorBidi" w:hAnsiTheme="minorBidi" w:cstheme="minorBidi"/>
          <w:sz w:val="22"/>
          <w:szCs w:val="22"/>
        </w:rPr>
        <w:t xml:space="preserve"> </w:t>
      </w:r>
      <w:hyperlink r:id="rId63" w:tgtFrame="_new" w:history="1">
        <w:r w:rsidRPr="00F8565D">
          <w:rPr>
            <w:rStyle w:val="Hyperlink"/>
            <w:rFonts w:asciiTheme="minorBidi" w:hAnsiTheme="minorBidi" w:cstheme="minorBidi"/>
            <w:sz w:val="22"/>
            <w:szCs w:val="22"/>
          </w:rPr>
          <w:t>https://doi.org/10.3389/fpsyg.2022.830230</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7 July 2025].</w:t>
      </w:r>
    </w:p>
    <w:p w14:paraId="7EDE1184" w14:textId="28530022" w:rsidR="006A0117" w:rsidRPr="00F8565D" w:rsidRDefault="006A0117" w:rsidP="006A0117">
      <w:pPr>
        <w:spacing w:line="360" w:lineRule="auto"/>
        <w:rPr>
          <w:rStyle w:val="relative"/>
          <w:rFonts w:asciiTheme="minorBidi" w:hAnsiTheme="minorBidi" w:cstheme="minorBidi"/>
          <w:sz w:val="22"/>
          <w:szCs w:val="22"/>
        </w:rPr>
      </w:pPr>
    </w:p>
    <w:p w14:paraId="1338D75F" w14:textId="312FD28F" w:rsidR="006A0117" w:rsidRDefault="006A0117" w:rsidP="006A0117">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Marshall, C. and Rossman, G.B., 2016. </w:t>
      </w:r>
      <w:r w:rsidRPr="00F8565D">
        <w:rPr>
          <w:rFonts w:asciiTheme="minorBidi" w:hAnsiTheme="minorBidi" w:cstheme="minorBidi"/>
          <w:i/>
          <w:iCs/>
          <w:sz w:val="22"/>
          <w:szCs w:val="22"/>
        </w:rPr>
        <w:t>Designing qualitative research</w:t>
      </w:r>
      <w:r w:rsidRPr="00F8565D">
        <w:rPr>
          <w:rFonts w:asciiTheme="minorBidi" w:hAnsiTheme="minorBidi" w:cstheme="minorBidi"/>
          <w:sz w:val="22"/>
          <w:szCs w:val="22"/>
        </w:rPr>
        <w:t>. 6th ed. Thousand Oaks, CA: Sage.</w:t>
      </w:r>
    </w:p>
    <w:p w14:paraId="12AD8A00" w14:textId="77777777" w:rsidR="00EE1EF2" w:rsidRDefault="00EE1EF2" w:rsidP="006A0117">
      <w:pPr>
        <w:spacing w:line="360" w:lineRule="auto"/>
        <w:rPr>
          <w:rFonts w:asciiTheme="minorBidi" w:hAnsiTheme="minorBidi" w:cstheme="minorBidi"/>
          <w:sz w:val="22"/>
          <w:szCs w:val="22"/>
        </w:rPr>
      </w:pPr>
    </w:p>
    <w:p w14:paraId="7243E186" w14:textId="77777777" w:rsidR="00EE1EF2" w:rsidRPr="00EE1EF2" w:rsidRDefault="00EE1EF2" w:rsidP="00EE1EF2">
      <w:pPr>
        <w:spacing w:line="360" w:lineRule="auto"/>
        <w:rPr>
          <w:rFonts w:asciiTheme="minorBidi" w:hAnsiTheme="minorBidi" w:cstheme="minorBidi"/>
          <w:sz w:val="22"/>
          <w:szCs w:val="22"/>
        </w:rPr>
      </w:pPr>
      <w:r w:rsidRPr="00EE1EF2">
        <w:rPr>
          <w:rFonts w:asciiTheme="minorBidi" w:hAnsiTheme="minorBidi" w:cstheme="minorBidi"/>
          <w:sz w:val="22"/>
          <w:szCs w:val="22"/>
        </w:rPr>
        <w:t xml:space="preserve">Mayne, G.V. and Namazi, M., 2023. Social determinants of health: Implications for voice disorders and their treatment. </w:t>
      </w:r>
      <w:r w:rsidRPr="00EE1EF2">
        <w:rPr>
          <w:rFonts w:asciiTheme="minorBidi" w:hAnsiTheme="minorBidi" w:cstheme="minorBidi"/>
          <w:i/>
          <w:iCs/>
          <w:sz w:val="22"/>
          <w:szCs w:val="22"/>
        </w:rPr>
        <w:t>American Journal of Speech-Language Pathology</w:t>
      </w:r>
      <w:r w:rsidRPr="00EE1EF2">
        <w:rPr>
          <w:rFonts w:asciiTheme="minorBidi" w:hAnsiTheme="minorBidi" w:cstheme="minorBidi"/>
          <w:sz w:val="22"/>
          <w:szCs w:val="22"/>
        </w:rPr>
        <w:t xml:space="preserve">, 32(3), pp.1050–1064. </w:t>
      </w:r>
      <w:hyperlink r:id="rId64" w:tgtFrame="_new" w:history="1">
        <w:r w:rsidRPr="00EE1EF2">
          <w:rPr>
            <w:rFonts w:asciiTheme="minorBidi" w:hAnsiTheme="minorBidi" w:cstheme="minorBidi"/>
            <w:color w:val="0000FF"/>
            <w:sz w:val="22"/>
            <w:szCs w:val="22"/>
            <w:u w:val="single"/>
          </w:rPr>
          <w:t>https://doi.org/10.1044/2023_AJSLP-21-00183</w:t>
        </w:r>
      </w:hyperlink>
      <w:r w:rsidRPr="00EE1EF2">
        <w:rPr>
          <w:rFonts w:asciiTheme="minorBidi" w:hAnsiTheme="minorBidi" w:cstheme="minorBidi"/>
          <w:sz w:val="22"/>
          <w:szCs w:val="22"/>
        </w:rPr>
        <w:t>.</w:t>
      </w:r>
    </w:p>
    <w:p w14:paraId="52A170A7" w14:textId="77777777" w:rsidR="006E16F8" w:rsidRPr="00F8565D" w:rsidRDefault="006E16F8" w:rsidP="001B3A2D">
      <w:pPr>
        <w:spacing w:line="360" w:lineRule="auto"/>
        <w:rPr>
          <w:rStyle w:val="relative"/>
          <w:rFonts w:asciiTheme="minorBidi" w:hAnsiTheme="minorBidi" w:cstheme="minorBidi"/>
          <w:sz w:val="22"/>
          <w:szCs w:val="22"/>
        </w:rPr>
      </w:pPr>
    </w:p>
    <w:p w14:paraId="0D2708BE"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McCabe, P., McAllister, L., &amp; McMahon, S., 2024. A multidiscipline practitioner pilot study into the potential of singing voice rehabilitation for patients with head and neck cancer.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xml:space="preserve">. Available at: </w:t>
      </w:r>
      <w:hyperlink r:id="rId65" w:tgtFrame="_new" w:history="1">
        <w:r w:rsidRPr="00F8565D">
          <w:rPr>
            <w:rStyle w:val="Hyperlink"/>
            <w:rFonts w:asciiTheme="minorBidi" w:hAnsiTheme="minorBidi" w:cstheme="minorBidi"/>
            <w:sz w:val="22"/>
            <w:szCs w:val="22"/>
          </w:rPr>
          <w:t>https://www.sciencedirect.com/science/article/pii/S0892199724004235</w:t>
        </w:r>
      </w:hyperlink>
      <w:r w:rsidRPr="00F8565D">
        <w:rPr>
          <w:rFonts w:asciiTheme="minorBidi" w:hAnsiTheme="minorBidi" w:cstheme="minorBidi"/>
          <w:sz w:val="22"/>
          <w:szCs w:val="22"/>
        </w:rPr>
        <w:t xml:space="preserve"> [Accessed 7 July 2025].</w:t>
      </w:r>
    </w:p>
    <w:p w14:paraId="2D871EEA"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7D15C0">
        <w:rPr>
          <w:rFonts w:asciiTheme="minorBidi" w:hAnsiTheme="minorBidi" w:cstheme="minorBidi"/>
          <w:sz w:val="22"/>
          <w:szCs w:val="22"/>
        </w:rPr>
        <w:t>McCoy, S., 2004. Your Voice: An Inside View.</w:t>
      </w:r>
    </w:p>
    <w:p w14:paraId="7AC1A42C"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Melchert, T.P., 2011. Foundations of professional psychology: The end of theoretical orientations and the emergence of the biopsychosocial approach. Amsterdam: Elsevier. Available at: </w:t>
      </w:r>
      <w:hyperlink r:id="rId66" w:tgtFrame="_new" w:history="1">
        <w:r w:rsidRPr="00F8565D">
          <w:rPr>
            <w:rFonts w:asciiTheme="minorBidi" w:hAnsiTheme="minorBidi" w:cstheme="minorBidi"/>
            <w:color w:val="0000FF"/>
            <w:sz w:val="22"/>
            <w:szCs w:val="22"/>
            <w:u w:val="single"/>
          </w:rPr>
          <w:t>https://doi.org/10.1016/B978-0-12-385079-9.00006-0</w:t>
        </w:r>
      </w:hyperlink>
      <w:r w:rsidRPr="00F8565D">
        <w:rPr>
          <w:rFonts w:asciiTheme="minorBidi" w:hAnsiTheme="minorBidi" w:cstheme="minorBidi"/>
          <w:sz w:val="22"/>
          <w:szCs w:val="22"/>
        </w:rPr>
        <w:t>.</w:t>
      </w:r>
    </w:p>
    <w:p w14:paraId="71C42E48"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Mercer, J. (2007). The challenges of insider research in educational institutions: wielding a double-edged sword and resolving delicate dilemmas. </w:t>
      </w:r>
      <w:r w:rsidRPr="00F8565D">
        <w:rPr>
          <w:rStyle w:val="Emphasis"/>
          <w:rFonts w:asciiTheme="minorBidi" w:hAnsiTheme="minorBidi" w:cstheme="minorBidi"/>
          <w:i w:val="0"/>
          <w:iCs w:val="0"/>
          <w:sz w:val="22"/>
          <w:szCs w:val="22"/>
        </w:rPr>
        <w:t>Oxford Review of Education, 33</w:t>
      </w:r>
      <w:r w:rsidRPr="00F8565D">
        <w:rPr>
          <w:rFonts w:asciiTheme="minorBidi" w:hAnsiTheme="minorBidi" w:cstheme="minorBidi"/>
          <w:sz w:val="22"/>
          <w:szCs w:val="22"/>
        </w:rPr>
        <w:t>(1), 1–17.</w:t>
      </w:r>
    </w:p>
    <w:p w14:paraId="0E307B91"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Miles, M. B., Huberman, A. M., &amp; Saldaña, J. (2014). </w:t>
      </w:r>
      <w:r w:rsidRPr="00F8565D">
        <w:rPr>
          <w:rStyle w:val="Emphasis"/>
          <w:rFonts w:asciiTheme="minorBidi" w:hAnsiTheme="minorBidi" w:cstheme="minorBidi"/>
          <w:i w:val="0"/>
          <w:iCs w:val="0"/>
          <w:sz w:val="22"/>
          <w:szCs w:val="22"/>
        </w:rPr>
        <w:t>Qualitative data analysis: A methods sourcebook</w:t>
      </w:r>
      <w:r w:rsidRPr="00F8565D">
        <w:rPr>
          <w:rFonts w:asciiTheme="minorBidi" w:hAnsiTheme="minorBidi" w:cstheme="minorBidi"/>
          <w:sz w:val="22"/>
          <w:szCs w:val="22"/>
        </w:rPr>
        <w:t xml:space="preserve"> (3rd ed.). Sage Publications.</w:t>
      </w:r>
    </w:p>
    <w:p w14:paraId="1B8EB85D" w14:textId="77777777" w:rsidR="005A55EC"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Miller, R. (1996). </w:t>
      </w:r>
      <w:r w:rsidRPr="00F8565D">
        <w:rPr>
          <w:rFonts w:asciiTheme="minorBidi" w:hAnsiTheme="minorBidi" w:cstheme="minorBidi"/>
          <w:i/>
          <w:iCs/>
          <w:sz w:val="22"/>
          <w:szCs w:val="22"/>
        </w:rPr>
        <w:t>On the Art of Singing</w:t>
      </w:r>
      <w:r w:rsidRPr="00F8565D">
        <w:rPr>
          <w:rFonts w:asciiTheme="minorBidi" w:hAnsiTheme="minorBidi" w:cstheme="minorBidi"/>
          <w:sz w:val="22"/>
          <w:szCs w:val="22"/>
        </w:rPr>
        <w:t>. Oxford University Press.</w:t>
      </w:r>
    </w:p>
    <w:p w14:paraId="3499D6F3" w14:textId="77777777" w:rsidR="005A55EC" w:rsidRDefault="005A55EC" w:rsidP="00A0699E">
      <w:pPr>
        <w:spacing w:line="360" w:lineRule="auto"/>
        <w:rPr>
          <w:rFonts w:asciiTheme="minorBidi" w:hAnsiTheme="minorBidi" w:cstheme="minorBidi"/>
          <w:sz w:val="22"/>
          <w:szCs w:val="22"/>
        </w:rPr>
      </w:pPr>
    </w:p>
    <w:p w14:paraId="75012371" w14:textId="0CD8015F" w:rsidR="00A0699E" w:rsidRPr="00F8565D" w:rsidRDefault="005A55EC"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Miller, R., 1996. </w:t>
      </w:r>
      <w:r w:rsidRPr="00F8565D">
        <w:rPr>
          <w:rStyle w:val="Emphasis"/>
          <w:rFonts w:asciiTheme="minorBidi" w:hAnsiTheme="minorBidi" w:cstheme="minorBidi"/>
          <w:i w:val="0"/>
          <w:iCs w:val="0"/>
          <w:sz w:val="22"/>
          <w:szCs w:val="22"/>
        </w:rPr>
        <w:t>The Structure of Singing: System and Art in Vocal Technique</w:t>
      </w:r>
      <w:r w:rsidRPr="00F8565D">
        <w:rPr>
          <w:rFonts w:asciiTheme="minorBidi" w:hAnsiTheme="minorBidi" w:cstheme="minorBidi"/>
          <w:sz w:val="22"/>
          <w:szCs w:val="22"/>
        </w:rPr>
        <w:t>. Schirmer Books.</w:t>
      </w:r>
    </w:p>
    <w:p w14:paraId="47B9A7FA" w14:textId="40A03986" w:rsidR="00A0699E" w:rsidRPr="00F8565D" w:rsidRDefault="00A0699E" w:rsidP="005A55EC">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Miller, R. (2000). </w:t>
      </w:r>
      <w:r w:rsidRPr="00F8565D">
        <w:rPr>
          <w:rFonts w:asciiTheme="minorBidi" w:hAnsiTheme="minorBidi" w:cstheme="minorBidi"/>
          <w:i/>
          <w:iCs/>
          <w:sz w:val="22"/>
          <w:szCs w:val="22"/>
        </w:rPr>
        <w:t>Training Soprano Voices</w:t>
      </w:r>
      <w:r w:rsidRPr="00F8565D">
        <w:rPr>
          <w:rFonts w:asciiTheme="minorBidi" w:hAnsiTheme="minorBidi" w:cstheme="minorBidi"/>
          <w:sz w:val="22"/>
          <w:szCs w:val="22"/>
        </w:rPr>
        <w:t>. Oxford University Press</w:t>
      </w:r>
      <w:r w:rsidR="005A55EC" w:rsidRPr="005A55EC">
        <w:rPr>
          <w:rFonts w:asciiTheme="minorBidi" w:hAnsiTheme="minorBidi" w:cstheme="minorBidi"/>
          <w:sz w:val="22"/>
          <w:szCs w:val="22"/>
        </w:rPr>
        <w:t xml:space="preserve"> </w:t>
      </w:r>
    </w:p>
    <w:p w14:paraId="6D17E22F" w14:textId="77777777" w:rsidR="00EE1EF2" w:rsidRDefault="00A0699E" w:rsidP="00EE1EF2">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Miller, R., 2004. Solutions for Singers.</w:t>
      </w:r>
    </w:p>
    <w:p w14:paraId="3DBE5ED9" w14:textId="771B4AF7" w:rsidR="00A0699E" w:rsidRPr="00F8565D" w:rsidRDefault="00A0699E" w:rsidP="00EE1EF2">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lastRenderedPageBreak/>
        <w:t xml:space="preserve">Mills, J., Bonner, A., &amp; Francis, K. (2006). The development of constructivist grounded theory. </w:t>
      </w:r>
      <w:r w:rsidRPr="00F8565D">
        <w:rPr>
          <w:rStyle w:val="Emphasis"/>
          <w:rFonts w:asciiTheme="minorBidi" w:hAnsiTheme="minorBidi" w:cstheme="minorBidi"/>
          <w:i w:val="0"/>
          <w:iCs w:val="0"/>
          <w:sz w:val="22"/>
          <w:szCs w:val="22"/>
        </w:rPr>
        <w:t>International Journal of Qualitative Methods, 5</w:t>
      </w:r>
      <w:r w:rsidRPr="00F8565D">
        <w:rPr>
          <w:rFonts w:asciiTheme="minorBidi" w:hAnsiTheme="minorBidi" w:cstheme="minorBidi"/>
          <w:sz w:val="22"/>
          <w:szCs w:val="22"/>
        </w:rPr>
        <w:t>(1), 25–35.</w:t>
      </w:r>
    </w:p>
    <w:p w14:paraId="4B497845" w14:textId="626911E8"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Moore, S.M., 2024. Unique vulnerabilities for the musical theatre performer. </w:t>
      </w:r>
      <w:r w:rsidRPr="00F8565D">
        <w:rPr>
          <w:rStyle w:val="Emphasis"/>
          <w:rFonts w:asciiTheme="minorBidi" w:hAnsiTheme="minorBidi" w:cstheme="minorBidi"/>
          <w:i w:val="0"/>
          <w:iCs w:val="0"/>
          <w:sz w:val="22"/>
          <w:szCs w:val="22"/>
        </w:rPr>
        <w:t>Journal of Singing</w:t>
      </w:r>
      <w:r w:rsidRPr="00F8565D">
        <w:rPr>
          <w:rFonts w:asciiTheme="minorBidi" w:hAnsiTheme="minorBidi" w:cstheme="minorBidi"/>
          <w:sz w:val="22"/>
          <w:szCs w:val="22"/>
        </w:rPr>
        <w:t xml:space="preserve">, 81(1), pp. 25–31. Available at: </w:t>
      </w:r>
      <w:hyperlink r:id="rId67" w:tgtFrame="_new" w:history="1">
        <w:r w:rsidRPr="00F8565D">
          <w:rPr>
            <w:rStyle w:val="Hyperlink"/>
            <w:rFonts w:asciiTheme="minorBidi" w:hAnsiTheme="minorBidi" w:cstheme="minorBidi"/>
            <w:sz w:val="22"/>
            <w:szCs w:val="22"/>
          </w:rPr>
          <w:t>https://dx.doi.org/10.53830/sing.00059</w:t>
        </w:r>
      </w:hyperlink>
      <w:r w:rsidRPr="00F8565D">
        <w:rPr>
          <w:rFonts w:asciiTheme="minorBidi" w:hAnsiTheme="minorBidi" w:cstheme="minorBidi"/>
          <w:sz w:val="22"/>
          <w:szCs w:val="22"/>
        </w:rPr>
        <w:t>.</w:t>
      </w:r>
    </w:p>
    <w:p w14:paraId="73E0ED82" w14:textId="77777777" w:rsidR="006E16F8" w:rsidRPr="00F8565D" w:rsidRDefault="006E16F8" w:rsidP="001B3A2D">
      <w:pPr>
        <w:spacing w:line="360" w:lineRule="auto"/>
        <w:rPr>
          <w:rFonts w:asciiTheme="minorBidi" w:hAnsiTheme="minorBidi" w:cstheme="minorBidi"/>
          <w:sz w:val="22"/>
          <w:szCs w:val="22"/>
        </w:rPr>
      </w:pPr>
    </w:p>
    <w:p w14:paraId="5C97D185" w14:textId="17049A93" w:rsidR="00A0699E" w:rsidRPr="00F8565D" w:rsidRDefault="00A0699E" w:rsidP="001B3A2D">
      <w:pPr>
        <w:spacing w:line="360" w:lineRule="auto"/>
        <w:rPr>
          <w:rStyle w:val="relative"/>
          <w:rFonts w:asciiTheme="minorBidi" w:hAnsiTheme="minorBidi" w:cstheme="minorBidi"/>
          <w:sz w:val="22"/>
          <w:szCs w:val="22"/>
        </w:rPr>
      </w:pPr>
      <w:r w:rsidRPr="00EE1EF2">
        <w:rPr>
          <w:rStyle w:val="relative"/>
          <w:rFonts w:asciiTheme="minorBidi" w:hAnsiTheme="minorBidi" w:cstheme="minorBidi"/>
          <w:sz w:val="22"/>
          <w:szCs w:val="22"/>
        </w:rPr>
        <w:t xml:space="preserve">Morrison, I. &amp; Clift, S., 2012. </w:t>
      </w:r>
      <w:r w:rsidRPr="00EE1EF2">
        <w:rPr>
          <w:rStyle w:val="Emphasis"/>
          <w:rFonts w:asciiTheme="minorBidi" w:hAnsiTheme="minorBidi" w:cstheme="minorBidi"/>
          <w:i w:val="0"/>
          <w:iCs w:val="0"/>
          <w:sz w:val="22"/>
          <w:szCs w:val="22"/>
        </w:rPr>
        <w:t>Singing and mental health</w:t>
      </w:r>
      <w:r w:rsidRPr="00EE1EF2">
        <w:rPr>
          <w:rStyle w:val="relative"/>
          <w:rFonts w:asciiTheme="minorBidi" w:hAnsiTheme="minorBidi" w:cstheme="minorBidi"/>
          <w:sz w:val="22"/>
          <w:szCs w:val="22"/>
        </w:rPr>
        <w:t>. Canterbury Christ Church University. Available at:</w:t>
      </w:r>
      <w:r w:rsidRPr="00EE1EF2">
        <w:rPr>
          <w:rFonts w:asciiTheme="minorBidi" w:hAnsiTheme="minorBidi" w:cstheme="minorBidi"/>
          <w:sz w:val="22"/>
          <w:szCs w:val="22"/>
        </w:rPr>
        <w:t xml:space="preserve"> </w:t>
      </w:r>
      <w:hyperlink r:id="rId68" w:tgtFrame="_new" w:history="1">
        <w:r w:rsidRPr="00EE1EF2">
          <w:rPr>
            <w:rStyle w:val="Hyperlink"/>
            <w:rFonts w:asciiTheme="minorBidi" w:hAnsiTheme="minorBidi" w:cstheme="minorBidi"/>
            <w:sz w:val="22"/>
            <w:szCs w:val="22"/>
          </w:rPr>
          <w:t>https://www.artsandhealth.ie/wp-content/uploads/2013/01/Singing-and-Mental-Health-PDF.pdf</w:t>
        </w:r>
      </w:hyperlink>
      <w:r w:rsidRPr="00EE1EF2">
        <w:rPr>
          <w:rFonts w:asciiTheme="minorBidi" w:hAnsiTheme="minorBidi" w:cstheme="minorBidi"/>
          <w:sz w:val="22"/>
          <w:szCs w:val="22"/>
        </w:rPr>
        <w:t xml:space="preserve"> </w:t>
      </w:r>
      <w:r w:rsidRPr="00EE1EF2">
        <w:rPr>
          <w:rStyle w:val="relative"/>
          <w:rFonts w:asciiTheme="minorBidi" w:hAnsiTheme="minorBidi" w:cstheme="minorBidi"/>
          <w:sz w:val="22"/>
          <w:szCs w:val="22"/>
        </w:rPr>
        <w:t>[Accessed 15 April 2025].</w:t>
      </w:r>
    </w:p>
    <w:p w14:paraId="26AAC71B" w14:textId="77777777" w:rsidR="006E16F8" w:rsidRPr="00F8565D" w:rsidRDefault="006E16F8" w:rsidP="001B3A2D">
      <w:pPr>
        <w:spacing w:line="360" w:lineRule="auto"/>
        <w:rPr>
          <w:rStyle w:val="relative"/>
          <w:rFonts w:asciiTheme="minorBidi" w:hAnsiTheme="minorBidi" w:cstheme="minorBidi"/>
          <w:sz w:val="22"/>
          <w:szCs w:val="22"/>
        </w:rPr>
      </w:pPr>
    </w:p>
    <w:p w14:paraId="474DCF15" w14:textId="00A51826" w:rsidR="00A0699E" w:rsidRPr="00F8565D" w:rsidRDefault="00A0699E" w:rsidP="001B3A2D">
      <w:pPr>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Moseley-Morgan, R., 2024. </w:t>
      </w:r>
      <w:r w:rsidRPr="00F8565D">
        <w:rPr>
          <w:rStyle w:val="Emphasis"/>
          <w:rFonts w:asciiTheme="minorBidi" w:hAnsiTheme="minorBidi" w:cstheme="minorBidi"/>
          <w:i w:val="0"/>
          <w:iCs w:val="0"/>
          <w:sz w:val="22"/>
          <w:szCs w:val="22"/>
        </w:rPr>
        <w:t>A Longitudinal Study of Vocal Functionality and Longevity in the Mature Female Singer</w:t>
      </w:r>
      <w:r w:rsidRPr="00F8565D">
        <w:rPr>
          <w:rStyle w:val="relative"/>
          <w:rFonts w:asciiTheme="minorBidi" w:hAnsiTheme="minorBidi" w:cstheme="minorBidi"/>
          <w:sz w:val="22"/>
          <w:szCs w:val="22"/>
        </w:rPr>
        <w:t>. PhD thesis. University College London. Available at:</w:t>
      </w:r>
      <w:r w:rsidRPr="00F8565D">
        <w:rPr>
          <w:rFonts w:asciiTheme="minorBidi" w:hAnsiTheme="minorBidi" w:cstheme="minorBidi"/>
          <w:sz w:val="22"/>
          <w:szCs w:val="22"/>
        </w:rPr>
        <w:t xml:space="preserve"> </w:t>
      </w:r>
      <w:hyperlink r:id="rId69" w:tgtFrame="_new" w:history="1">
        <w:r w:rsidRPr="00F8565D">
          <w:rPr>
            <w:rStyle w:val="Hyperlink"/>
            <w:rFonts w:asciiTheme="minorBidi" w:hAnsiTheme="minorBidi" w:cstheme="minorBidi"/>
            <w:sz w:val="22"/>
            <w:szCs w:val="22"/>
          </w:rPr>
          <w:t>https://discovery.ucl.ac.uk/id/eprint/10193685/</w:t>
        </w:r>
      </w:hyperlink>
    </w:p>
    <w:p w14:paraId="589C2C44" w14:textId="77777777" w:rsidR="006E16F8" w:rsidRPr="00F8565D" w:rsidRDefault="006E16F8" w:rsidP="001B3A2D">
      <w:pPr>
        <w:spacing w:line="360" w:lineRule="auto"/>
        <w:rPr>
          <w:rFonts w:asciiTheme="minorBidi" w:hAnsiTheme="minorBidi" w:cstheme="minorBidi"/>
          <w:sz w:val="22"/>
          <w:szCs w:val="22"/>
        </w:rPr>
      </w:pPr>
    </w:p>
    <w:p w14:paraId="0F0E2476" w14:textId="77777777" w:rsidR="00A0699E" w:rsidRPr="00F8565D" w:rsidRDefault="00A0699E" w:rsidP="001B3A2D">
      <w:pPr>
        <w:spacing w:line="360" w:lineRule="auto"/>
        <w:rPr>
          <w:rFonts w:asciiTheme="minorBidi" w:hAnsiTheme="minorBidi" w:cstheme="minorBidi"/>
          <w:sz w:val="22"/>
          <w:szCs w:val="22"/>
        </w:rPr>
      </w:pPr>
      <w:r w:rsidRPr="00EE1EF2">
        <w:rPr>
          <w:rStyle w:val="relative"/>
          <w:rFonts w:asciiTheme="minorBidi" w:hAnsiTheme="minorBidi" w:cstheme="minorBidi"/>
          <w:sz w:val="22"/>
          <w:szCs w:val="22"/>
        </w:rPr>
        <w:t xml:space="preserve">Muneer, N. &amp; Lakshmi, A., 2025. A 10-year-old’s journey to vocal health: The role of otolaryngologist and speech therapist. </w:t>
      </w:r>
      <w:r w:rsidRPr="00EE1EF2">
        <w:rPr>
          <w:rStyle w:val="Emphasis"/>
          <w:rFonts w:asciiTheme="minorBidi" w:hAnsiTheme="minorBidi" w:cstheme="minorBidi"/>
          <w:i w:val="0"/>
          <w:iCs w:val="0"/>
          <w:sz w:val="22"/>
          <w:szCs w:val="22"/>
        </w:rPr>
        <w:t>Journal of Indian Speech Language &amp; Hearing Association</w:t>
      </w:r>
      <w:r w:rsidRPr="00EE1EF2">
        <w:rPr>
          <w:rStyle w:val="relative"/>
          <w:rFonts w:asciiTheme="minorBidi" w:hAnsiTheme="minorBidi" w:cstheme="minorBidi"/>
          <w:sz w:val="22"/>
          <w:szCs w:val="22"/>
        </w:rPr>
        <w:t>, 39(1), pp.88–92. Available at:</w:t>
      </w:r>
      <w:r w:rsidRPr="00EE1EF2">
        <w:rPr>
          <w:rFonts w:asciiTheme="minorBidi" w:hAnsiTheme="minorBidi" w:cstheme="minorBidi"/>
          <w:sz w:val="22"/>
          <w:szCs w:val="22"/>
        </w:rPr>
        <w:t xml:space="preserve"> </w:t>
      </w:r>
      <w:hyperlink r:id="rId70" w:tgtFrame="_new" w:history="1">
        <w:r w:rsidRPr="00EE1EF2">
          <w:rPr>
            <w:rStyle w:val="Hyperlink"/>
            <w:rFonts w:asciiTheme="minorBidi" w:hAnsiTheme="minorBidi" w:cstheme="minorBidi"/>
            <w:sz w:val="22"/>
            <w:szCs w:val="22"/>
          </w:rPr>
          <w:t>https://journals.lww.com/insh/fulltext/2025/01000/a_10_year_old_s_journey_to_vocal_health__the_role.12.aspx</w:t>
        </w:r>
      </w:hyperlink>
      <w:r w:rsidRPr="00EE1EF2">
        <w:rPr>
          <w:rFonts w:asciiTheme="minorBidi" w:hAnsiTheme="minorBidi" w:cstheme="minorBidi"/>
          <w:sz w:val="22"/>
          <w:szCs w:val="22"/>
        </w:rPr>
        <w:t xml:space="preserve"> </w:t>
      </w:r>
      <w:r w:rsidRPr="00EE1EF2">
        <w:rPr>
          <w:rStyle w:val="relative"/>
          <w:rFonts w:asciiTheme="minorBidi" w:hAnsiTheme="minorBidi" w:cstheme="minorBidi"/>
          <w:sz w:val="22"/>
          <w:szCs w:val="22"/>
        </w:rPr>
        <w:t>[Accessed 15 August 2025].</w:t>
      </w:r>
    </w:p>
    <w:p w14:paraId="24A610E5" w14:textId="77777777" w:rsidR="00EE1EF2" w:rsidRDefault="00EE1EF2" w:rsidP="001B3A2D">
      <w:pPr>
        <w:spacing w:line="360" w:lineRule="auto"/>
        <w:rPr>
          <w:rFonts w:asciiTheme="minorBidi" w:hAnsiTheme="minorBidi" w:cstheme="minorBidi"/>
          <w:sz w:val="22"/>
          <w:szCs w:val="22"/>
        </w:rPr>
      </w:pPr>
    </w:p>
    <w:p w14:paraId="15556B8B" w14:textId="50ECB9F0" w:rsidR="00A0699E" w:rsidRPr="00F8565D" w:rsidRDefault="00A0699E" w:rsidP="001B3A2D">
      <w:pPr>
        <w:spacing w:line="360" w:lineRule="auto"/>
        <w:rPr>
          <w:rFonts w:asciiTheme="minorBidi" w:hAnsiTheme="minorBidi" w:cstheme="minorBidi"/>
          <w:sz w:val="22"/>
          <w:szCs w:val="22"/>
        </w:rPr>
      </w:pPr>
      <w:r w:rsidRPr="00EE1EF2">
        <w:rPr>
          <w:rFonts w:asciiTheme="minorBidi" w:hAnsiTheme="minorBidi" w:cstheme="minorBidi"/>
          <w:sz w:val="22"/>
          <w:szCs w:val="22"/>
        </w:rPr>
        <w:t xml:space="preserve">Murry, T., Rosen, C., &amp; Woodson, G., 2000. The effects of preventive vocal hygiene education on vocal hygiene behaviors and perceptual vocal characteristics. </w:t>
      </w:r>
      <w:r w:rsidRPr="00EE1EF2">
        <w:rPr>
          <w:rStyle w:val="Emphasis"/>
          <w:rFonts w:asciiTheme="minorBidi" w:hAnsiTheme="minorBidi" w:cstheme="minorBidi"/>
          <w:i w:val="0"/>
          <w:iCs w:val="0"/>
          <w:sz w:val="22"/>
          <w:szCs w:val="22"/>
        </w:rPr>
        <w:t>Journal of Voice</w:t>
      </w:r>
      <w:r w:rsidRPr="00EE1EF2">
        <w:rPr>
          <w:rFonts w:asciiTheme="minorBidi" w:hAnsiTheme="minorBidi" w:cstheme="minorBidi"/>
          <w:sz w:val="22"/>
          <w:szCs w:val="22"/>
        </w:rPr>
        <w:t xml:space="preserve">, 14(1), pp. 82–85. Available at: </w:t>
      </w:r>
      <w:hyperlink r:id="rId71" w:tgtFrame="_new" w:history="1">
        <w:r w:rsidRPr="00EE1EF2">
          <w:rPr>
            <w:rStyle w:val="Hyperlink"/>
            <w:rFonts w:asciiTheme="minorBidi" w:hAnsiTheme="minorBidi" w:cstheme="minorBidi"/>
            <w:sz w:val="22"/>
            <w:szCs w:val="22"/>
          </w:rPr>
          <w:t>https://www.jvoice.org/article/S0892-1997(00)80095-8/fulltext</w:t>
        </w:r>
      </w:hyperlink>
      <w:r w:rsidRPr="00EE1EF2">
        <w:rPr>
          <w:rFonts w:asciiTheme="minorBidi" w:hAnsiTheme="minorBidi" w:cstheme="minorBidi"/>
          <w:sz w:val="22"/>
          <w:szCs w:val="22"/>
        </w:rPr>
        <w:t xml:space="preserve"> [Accessed 10 August 2025].</w:t>
      </w:r>
    </w:p>
    <w:p w14:paraId="11C07801" w14:textId="77777777" w:rsidR="006E16F8" w:rsidRPr="00F8565D" w:rsidRDefault="006E16F8" w:rsidP="001B3A2D">
      <w:pPr>
        <w:spacing w:line="360" w:lineRule="auto"/>
        <w:rPr>
          <w:rFonts w:asciiTheme="minorBidi" w:hAnsiTheme="minorBidi" w:cstheme="minorBidi"/>
          <w:sz w:val="22"/>
          <w:szCs w:val="22"/>
        </w:rPr>
      </w:pPr>
    </w:p>
    <w:p w14:paraId="090B6208" w14:textId="1FC882ED" w:rsidR="00A0699E" w:rsidRPr="00F8565D" w:rsidRDefault="00A0699E" w:rsidP="001B3A2D">
      <w:pPr>
        <w:spacing w:line="360" w:lineRule="auto"/>
        <w:rPr>
          <w:rStyle w:val="relative"/>
          <w:rFonts w:asciiTheme="minorBidi" w:hAnsiTheme="minorBidi" w:cstheme="minorBidi"/>
          <w:sz w:val="22"/>
          <w:szCs w:val="22"/>
        </w:rPr>
      </w:pPr>
      <w:r w:rsidRPr="00F8565D">
        <w:rPr>
          <w:rStyle w:val="relative"/>
          <w:rFonts w:asciiTheme="minorBidi" w:hAnsiTheme="minorBidi" w:cstheme="minorBidi"/>
          <w:sz w:val="22"/>
          <w:szCs w:val="22"/>
        </w:rPr>
        <w:t>Musicians' Union, 2023. Vocal health. Available at:</w:t>
      </w:r>
      <w:r w:rsidRPr="00F8565D">
        <w:rPr>
          <w:rFonts w:asciiTheme="minorBidi" w:hAnsiTheme="minorBidi" w:cstheme="minorBidi"/>
          <w:sz w:val="22"/>
          <w:szCs w:val="22"/>
        </w:rPr>
        <w:t xml:space="preserve"> </w:t>
      </w:r>
      <w:hyperlink r:id="rId72" w:tgtFrame="_new" w:history="1">
        <w:r w:rsidRPr="00F8565D">
          <w:rPr>
            <w:rStyle w:val="Hyperlink"/>
            <w:rFonts w:asciiTheme="minorBidi" w:hAnsiTheme="minorBidi" w:cstheme="minorBidi"/>
            <w:sz w:val="22"/>
            <w:szCs w:val="22"/>
          </w:rPr>
          <w:t>https://musiciansunion.org.uk/health-safety-wellbeing/health-and-safety/key-health-and-safety-issues/vocal-health</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5 August 2025].</w:t>
      </w:r>
    </w:p>
    <w:p w14:paraId="6A53794A" w14:textId="77777777" w:rsidR="006E16F8" w:rsidRPr="00F8565D" w:rsidRDefault="006E16F8" w:rsidP="001B3A2D">
      <w:pPr>
        <w:spacing w:line="360" w:lineRule="auto"/>
        <w:rPr>
          <w:rStyle w:val="relative"/>
          <w:rFonts w:asciiTheme="minorBidi" w:hAnsiTheme="minorBidi" w:cstheme="minorBidi"/>
          <w:sz w:val="22"/>
          <w:szCs w:val="22"/>
        </w:rPr>
      </w:pPr>
    </w:p>
    <w:p w14:paraId="14BC78AB" w14:textId="77777777" w:rsidR="00A0699E" w:rsidRPr="00F8565D" w:rsidRDefault="00A0699E" w:rsidP="001B3A2D">
      <w:pPr>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Nair, C.B., 2021. Prevalence of voice problems, self-reported vocal symptoms and associated risk factors in call center operators: A systematic review. </w:t>
      </w:r>
      <w:r w:rsidRPr="00F8565D">
        <w:rPr>
          <w:rStyle w:val="Emphasis"/>
          <w:rFonts w:asciiTheme="minorBidi" w:hAnsiTheme="minorBidi" w:cstheme="minorBidi"/>
          <w:i w:val="0"/>
          <w:iCs w:val="0"/>
          <w:sz w:val="22"/>
          <w:szCs w:val="22"/>
        </w:rPr>
        <w:t>Journal of Voice</w:t>
      </w:r>
      <w:r w:rsidRPr="00F8565D">
        <w:rPr>
          <w:rStyle w:val="relative"/>
          <w:rFonts w:asciiTheme="minorBidi" w:hAnsiTheme="minorBidi" w:cstheme="minorBidi"/>
          <w:sz w:val="22"/>
          <w:szCs w:val="22"/>
        </w:rPr>
        <w:t xml:space="preserve">, 35(6), pp. 806.e33–806.e44. Available at: </w:t>
      </w:r>
      <w:hyperlink r:id="rId73" w:tgtFrame="_new" w:history="1">
        <w:r w:rsidRPr="00F8565D">
          <w:rPr>
            <w:rStyle w:val="Hyperlink"/>
            <w:rFonts w:asciiTheme="minorBidi" w:hAnsiTheme="minorBidi" w:cstheme="minorBidi"/>
            <w:sz w:val="22"/>
            <w:szCs w:val="22"/>
          </w:rPr>
          <w:t>https://doi.org/10.1016/j.jvoice.2021.07.022</w:t>
        </w:r>
      </w:hyperlink>
      <w:r w:rsidRPr="00F8565D">
        <w:rPr>
          <w:rStyle w:val="relative"/>
          <w:rFonts w:asciiTheme="minorBidi" w:hAnsiTheme="minorBidi" w:cstheme="minorBidi"/>
          <w:sz w:val="22"/>
          <w:szCs w:val="22"/>
        </w:rPr>
        <w:t>.</w:t>
      </w:r>
      <w:r w:rsidRPr="00F8565D">
        <w:rPr>
          <w:rFonts w:asciiTheme="minorBidi" w:hAnsiTheme="minorBidi" w:cstheme="minorBidi"/>
          <w:sz w:val="22"/>
          <w:szCs w:val="22"/>
        </w:rPr>
        <w:t xml:space="preserve"> </w:t>
      </w:r>
    </w:p>
    <w:p w14:paraId="46D3E186" w14:textId="77777777" w:rsidR="005A55EC" w:rsidRPr="00F8565D" w:rsidRDefault="005A55EC" w:rsidP="005A55EC">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Nair, G. (2021). </w:t>
      </w:r>
      <w:r w:rsidRPr="00F8565D">
        <w:rPr>
          <w:rFonts w:asciiTheme="minorBidi" w:hAnsiTheme="minorBidi" w:cstheme="minorBidi"/>
          <w:i/>
          <w:iCs/>
          <w:sz w:val="22"/>
          <w:szCs w:val="22"/>
        </w:rPr>
        <w:t>The Craft of Singing</w:t>
      </w:r>
      <w:r w:rsidRPr="00F8565D">
        <w:rPr>
          <w:rFonts w:asciiTheme="minorBidi" w:hAnsiTheme="minorBidi" w:cstheme="minorBidi"/>
          <w:sz w:val="22"/>
          <w:szCs w:val="22"/>
        </w:rPr>
        <w:t>. Plural Publishing.</w:t>
      </w:r>
    </w:p>
    <w:p w14:paraId="173A08A2"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Nair, G., 2007. Voice: Tradition and Technology.</w:t>
      </w:r>
    </w:p>
    <w:p w14:paraId="2869E5B3" w14:textId="1F60F8C2" w:rsidR="00A0699E" w:rsidRPr="00F8565D" w:rsidRDefault="00A0699E" w:rsidP="001B3A2D">
      <w:pPr>
        <w:spacing w:line="360" w:lineRule="auto"/>
        <w:rPr>
          <w:rStyle w:val="relative"/>
          <w:rFonts w:asciiTheme="minorBidi" w:hAnsiTheme="minorBidi" w:cstheme="minorBidi"/>
          <w:sz w:val="22"/>
          <w:szCs w:val="22"/>
        </w:rPr>
      </w:pPr>
      <w:r w:rsidRPr="00F8565D">
        <w:rPr>
          <w:rStyle w:val="relative"/>
          <w:rFonts w:asciiTheme="minorBidi" w:hAnsiTheme="minorBidi" w:cstheme="minorBidi"/>
          <w:sz w:val="22"/>
          <w:szCs w:val="22"/>
        </w:rPr>
        <w:lastRenderedPageBreak/>
        <w:t>National Institute on Deafness and Other Communication Disorders (NIDCD), 2025. Taking care of your voice. Available at:</w:t>
      </w:r>
      <w:r w:rsidRPr="00F8565D">
        <w:rPr>
          <w:rFonts w:asciiTheme="minorBidi" w:hAnsiTheme="minorBidi" w:cstheme="minorBidi"/>
          <w:sz w:val="22"/>
          <w:szCs w:val="22"/>
        </w:rPr>
        <w:t xml:space="preserve"> </w:t>
      </w:r>
      <w:hyperlink r:id="rId74" w:tgtFrame="_new" w:history="1">
        <w:r w:rsidRPr="00F8565D">
          <w:rPr>
            <w:rStyle w:val="Hyperlink"/>
            <w:rFonts w:asciiTheme="minorBidi" w:hAnsiTheme="minorBidi" w:cstheme="minorBidi"/>
            <w:sz w:val="22"/>
            <w:szCs w:val="22"/>
          </w:rPr>
          <w:t>https://www.nidcd.nih.gov/health/taking-care-your-voice</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1 August 2025].</w:t>
      </w:r>
    </w:p>
    <w:p w14:paraId="6633DB07" w14:textId="77777777" w:rsidR="006E16F8" w:rsidRPr="00F8565D" w:rsidRDefault="006E16F8" w:rsidP="001B3A2D">
      <w:pPr>
        <w:spacing w:line="360" w:lineRule="auto"/>
        <w:rPr>
          <w:rFonts w:asciiTheme="minorBidi" w:hAnsiTheme="minorBidi" w:cstheme="minorBidi"/>
          <w:sz w:val="22"/>
          <w:szCs w:val="22"/>
        </w:rPr>
      </w:pPr>
    </w:p>
    <w:p w14:paraId="201BE1E9"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Nowell, L. S., Norris, J. M., White, D. E., &amp; Moules, N. J. (2017). Thematic analysis: Striving to meet the trustworthiness criteria. </w:t>
      </w:r>
      <w:r w:rsidRPr="00F8565D">
        <w:rPr>
          <w:rStyle w:val="Emphasis"/>
          <w:rFonts w:asciiTheme="minorBidi" w:hAnsiTheme="minorBidi" w:cstheme="minorBidi"/>
          <w:i w:val="0"/>
          <w:iCs w:val="0"/>
          <w:sz w:val="22"/>
          <w:szCs w:val="22"/>
        </w:rPr>
        <w:t>International Journal of Qualitative Methods, 16</w:t>
      </w:r>
      <w:r w:rsidRPr="00F8565D">
        <w:rPr>
          <w:rFonts w:asciiTheme="minorBidi" w:hAnsiTheme="minorBidi" w:cstheme="minorBidi"/>
          <w:sz w:val="22"/>
          <w:szCs w:val="22"/>
        </w:rPr>
        <w:t xml:space="preserve">(1), 1–13. </w:t>
      </w:r>
      <w:hyperlink r:id="rId75" w:tgtFrame="_new" w:history="1">
        <w:r w:rsidRPr="00F8565D">
          <w:rPr>
            <w:rStyle w:val="Hyperlink"/>
            <w:rFonts w:asciiTheme="minorBidi" w:hAnsiTheme="minorBidi" w:cstheme="minorBidi"/>
            <w:sz w:val="22"/>
            <w:szCs w:val="22"/>
          </w:rPr>
          <w:t>https://doi.org/10.1177/1609406917733847</w:t>
        </w:r>
      </w:hyperlink>
    </w:p>
    <w:p w14:paraId="68B6605D"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Noy, C. (2008). Sampling knowledge: The hermeneutics of snowball sampling in qualitative research. </w:t>
      </w:r>
      <w:r w:rsidRPr="00F8565D">
        <w:rPr>
          <w:rStyle w:val="Emphasis"/>
          <w:rFonts w:asciiTheme="minorBidi" w:hAnsiTheme="minorBidi" w:cstheme="minorBidi"/>
          <w:i w:val="0"/>
          <w:iCs w:val="0"/>
          <w:sz w:val="22"/>
          <w:szCs w:val="22"/>
        </w:rPr>
        <w:t>International Journal of Social Research Methodology, 11</w:t>
      </w:r>
      <w:r w:rsidRPr="00F8565D">
        <w:rPr>
          <w:rFonts w:asciiTheme="minorBidi" w:hAnsiTheme="minorBidi" w:cstheme="minorBidi"/>
          <w:sz w:val="22"/>
          <w:szCs w:val="22"/>
        </w:rPr>
        <w:t xml:space="preserve">(4), 327–344. </w:t>
      </w:r>
      <w:hyperlink r:id="rId76" w:tgtFrame="_new" w:history="1">
        <w:r w:rsidRPr="00F8565D">
          <w:rPr>
            <w:rStyle w:val="Hyperlink"/>
            <w:rFonts w:asciiTheme="minorBidi" w:hAnsiTheme="minorBidi" w:cstheme="minorBidi"/>
            <w:sz w:val="22"/>
            <w:szCs w:val="22"/>
          </w:rPr>
          <w:t>https://doi.org/10.1080/13645570701401305</w:t>
        </w:r>
      </w:hyperlink>
    </w:p>
    <w:p w14:paraId="379BC862" w14:textId="77777777" w:rsidR="00A0699E" w:rsidRPr="00F8565D" w:rsidRDefault="00A0699E" w:rsidP="001B3A2D">
      <w:pPr>
        <w:spacing w:line="360" w:lineRule="auto"/>
        <w:rPr>
          <w:rFonts w:asciiTheme="minorBidi" w:hAnsiTheme="minorBidi" w:cstheme="minorBidi"/>
          <w:sz w:val="22"/>
          <w:szCs w:val="22"/>
        </w:rPr>
      </w:pPr>
      <w:r w:rsidRPr="00EE1EF2">
        <w:rPr>
          <w:rStyle w:val="relative"/>
          <w:rFonts w:asciiTheme="minorBidi" w:hAnsiTheme="minorBidi" w:cstheme="minorBidi"/>
          <w:sz w:val="22"/>
          <w:szCs w:val="22"/>
        </w:rPr>
        <w:t xml:space="preserve">O'Bryan, J. &amp; Harrison, S.D., 2024. </w:t>
      </w:r>
      <w:r w:rsidRPr="00EE1EF2">
        <w:rPr>
          <w:rStyle w:val="Emphasis"/>
          <w:rFonts w:asciiTheme="minorBidi" w:hAnsiTheme="minorBidi" w:cstheme="minorBidi"/>
          <w:i w:val="0"/>
          <w:iCs w:val="0"/>
          <w:sz w:val="22"/>
          <w:szCs w:val="22"/>
        </w:rPr>
        <w:t>Musical Theatre Education and Training in the 21st Century</w:t>
      </w:r>
      <w:r w:rsidRPr="00EE1EF2">
        <w:rPr>
          <w:rStyle w:val="relative"/>
          <w:rFonts w:asciiTheme="minorBidi" w:hAnsiTheme="minorBidi" w:cstheme="minorBidi"/>
          <w:sz w:val="22"/>
          <w:szCs w:val="22"/>
        </w:rPr>
        <w:t>. 1st ed. New York: Routledge. Available at:</w:t>
      </w:r>
      <w:r w:rsidRPr="00EE1EF2">
        <w:rPr>
          <w:rFonts w:asciiTheme="minorBidi" w:hAnsiTheme="minorBidi" w:cstheme="minorBidi"/>
          <w:sz w:val="22"/>
          <w:szCs w:val="22"/>
        </w:rPr>
        <w:t xml:space="preserve"> https://doi.org/10.4324/9780429504440 </w:t>
      </w:r>
      <w:r w:rsidRPr="00EE1EF2">
        <w:rPr>
          <w:rStyle w:val="relative"/>
          <w:rFonts w:asciiTheme="minorBidi" w:hAnsiTheme="minorBidi" w:cstheme="minorBidi"/>
          <w:sz w:val="22"/>
          <w:szCs w:val="22"/>
        </w:rPr>
        <w:t>[Accessed 18 July 2025].</w:t>
      </w:r>
    </w:p>
    <w:p w14:paraId="6E632BAB" w14:textId="249E2310" w:rsidR="00A0699E" w:rsidRPr="008B450A" w:rsidRDefault="00A0699E" w:rsidP="001B3A2D">
      <w:pPr>
        <w:pStyle w:val="NormalWeb"/>
        <w:spacing w:line="360" w:lineRule="auto"/>
        <w:rPr>
          <w:rStyle w:val="Hyperlink"/>
          <w:rFonts w:asciiTheme="minorBidi" w:hAnsiTheme="minorBidi" w:cstheme="minorBidi"/>
          <w:sz w:val="22"/>
          <w:szCs w:val="22"/>
        </w:rPr>
      </w:pPr>
      <w:r w:rsidRPr="00F8565D">
        <w:rPr>
          <w:rFonts w:asciiTheme="minorBidi" w:hAnsiTheme="minorBidi" w:cstheme="minorBidi"/>
          <w:sz w:val="22"/>
          <w:szCs w:val="22"/>
          <w:lang w:val="de-DE"/>
        </w:rPr>
        <w:t xml:space="preserve">Orb, A., Eisenhauer, L., &amp; Wynaden, D. (2001). </w:t>
      </w:r>
      <w:r w:rsidRPr="00F8565D">
        <w:rPr>
          <w:rFonts w:asciiTheme="minorBidi" w:hAnsiTheme="minorBidi" w:cstheme="minorBidi"/>
          <w:sz w:val="22"/>
          <w:szCs w:val="22"/>
        </w:rPr>
        <w:t xml:space="preserve">Ethics in qualitative research. </w:t>
      </w:r>
      <w:r w:rsidRPr="00F8565D">
        <w:rPr>
          <w:rStyle w:val="Emphasis"/>
          <w:rFonts w:asciiTheme="minorBidi" w:hAnsiTheme="minorBidi" w:cstheme="minorBidi"/>
          <w:i w:val="0"/>
          <w:iCs w:val="0"/>
          <w:sz w:val="22"/>
          <w:szCs w:val="22"/>
        </w:rPr>
        <w:t>Journal of Nursing Scholarship, 33</w:t>
      </w:r>
      <w:r w:rsidRPr="00F8565D">
        <w:rPr>
          <w:rFonts w:asciiTheme="minorBidi" w:hAnsiTheme="minorBidi" w:cstheme="minorBidi"/>
          <w:sz w:val="22"/>
          <w:szCs w:val="22"/>
        </w:rPr>
        <w:t xml:space="preserve">(1), 93–96. </w:t>
      </w:r>
      <w:hyperlink r:id="rId77" w:tgtFrame="_new" w:history="1">
        <w:r w:rsidRPr="008B450A">
          <w:rPr>
            <w:rStyle w:val="Hyperlink"/>
            <w:rFonts w:asciiTheme="minorBidi" w:hAnsiTheme="minorBidi" w:cstheme="minorBidi"/>
            <w:sz w:val="22"/>
            <w:szCs w:val="22"/>
          </w:rPr>
          <w:t>https://doi.org/10.1111/j.1547-5069.2001.00093.x</w:t>
        </w:r>
      </w:hyperlink>
    </w:p>
    <w:p w14:paraId="61B3D768" w14:textId="12210497" w:rsidR="00BF6FB7" w:rsidRPr="00BF6FB7" w:rsidRDefault="00BF6FB7" w:rsidP="00BF6FB7">
      <w:pPr>
        <w:spacing w:line="360" w:lineRule="auto"/>
        <w:rPr>
          <w:rFonts w:asciiTheme="minorBidi" w:hAnsiTheme="minorBidi" w:cstheme="minorBidi"/>
          <w:sz w:val="22"/>
          <w:szCs w:val="22"/>
        </w:rPr>
      </w:pPr>
      <w:r w:rsidRPr="00BF6FB7">
        <w:rPr>
          <w:rFonts w:asciiTheme="minorBidi" w:hAnsiTheme="minorBidi" w:cstheme="minorBidi"/>
          <w:sz w:val="22"/>
          <w:szCs w:val="22"/>
        </w:rPr>
        <w:t xml:space="preserve">Osuamkpe, K., 2023. </w:t>
      </w:r>
      <w:r w:rsidRPr="00BF6FB7">
        <w:rPr>
          <w:rStyle w:val="Emphasis"/>
          <w:rFonts w:asciiTheme="minorBidi" w:hAnsiTheme="minorBidi" w:cstheme="minorBidi"/>
          <w:sz w:val="22"/>
          <w:szCs w:val="22"/>
        </w:rPr>
        <w:t>Philosophies of empirical and habitual teaching: Healthy vocal methodologies in higher education for the twenty-first century</w:t>
      </w:r>
      <w:r w:rsidRPr="00BF6FB7">
        <w:rPr>
          <w:rFonts w:asciiTheme="minorBidi" w:hAnsiTheme="minorBidi" w:cstheme="minorBidi"/>
          <w:sz w:val="22"/>
          <w:szCs w:val="22"/>
        </w:rPr>
        <w:t>. DMA Thesis, Liberty University School of Music, Lynchburg, Virginia.</w:t>
      </w:r>
    </w:p>
    <w:p w14:paraId="6D8F37AE" w14:textId="77777777" w:rsidR="00A0699E" w:rsidRPr="00F8565D" w:rsidRDefault="00A0699E" w:rsidP="001B3A2D">
      <w:pPr>
        <w:pStyle w:val="NormalWeb"/>
        <w:spacing w:line="360" w:lineRule="auto"/>
        <w:rPr>
          <w:rFonts w:asciiTheme="minorBidi" w:hAnsiTheme="minorBidi" w:cstheme="minorBidi"/>
          <w:sz w:val="22"/>
          <w:szCs w:val="22"/>
        </w:rPr>
      </w:pPr>
      <w:r w:rsidRPr="00BF6FB7">
        <w:rPr>
          <w:rFonts w:asciiTheme="minorBidi" w:hAnsiTheme="minorBidi" w:cstheme="minorBidi"/>
          <w:sz w:val="22"/>
          <w:szCs w:val="22"/>
        </w:rPr>
        <w:t xml:space="preserve">Palinkas, L. A., Horwitz, S. M., Green, C. A., Wisdom, J. P., Duan, N., &amp; Hoagwood, K. (2015). </w:t>
      </w:r>
      <w:r w:rsidRPr="00F8565D">
        <w:rPr>
          <w:rFonts w:asciiTheme="minorBidi" w:hAnsiTheme="minorBidi" w:cstheme="minorBidi"/>
          <w:sz w:val="22"/>
          <w:szCs w:val="22"/>
        </w:rPr>
        <w:t xml:space="preserve">Purposeful sampling for qualitative data collection and analysis in mixed method implementation research. </w:t>
      </w:r>
      <w:r w:rsidRPr="00F8565D">
        <w:rPr>
          <w:rStyle w:val="Emphasis"/>
          <w:rFonts w:asciiTheme="minorBidi" w:hAnsiTheme="minorBidi" w:cstheme="minorBidi"/>
          <w:i w:val="0"/>
          <w:iCs w:val="0"/>
          <w:sz w:val="22"/>
          <w:szCs w:val="22"/>
        </w:rPr>
        <w:t>Administration and Policy in Mental Health and Mental Health Services Research, 42</w:t>
      </w:r>
      <w:r w:rsidRPr="00F8565D">
        <w:rPr>
          <w:rFonts w:asciiTheme="minorBidi" w:hAnsiTheme="minorBidi" w:cstheme="minorBidi"/>
          <w:sz w:val="22"/>
          <w:szCs w:val="22"/>
        </w:rPr>
        <w:t xml:space="preserve">(5), 533–544. </w:t>
      </w:r>
      <w:hyperlink r:id="rId78" w:tgtFrame="_new" w:history="1">
        <w:r w:rsidRPr="00F8565D">
          <w:rPr>
            <w:rStyle w:val="Hyperlink"/>
            <w:rFonts w:asciiTheme="minorBidi" w:hAnsiTheme="minorBidi" w:cstheme="minorBidi"/>
            <w:sz w:val="22"/>
            <w:szCs w:val="22"/>
          </w:rPr>
          <w:t>https://doi.org/10.1007/s10488-013-0528-y</w:t>
        </w:r>
      </w:hyperlink>
    </w:p>
    <w:p w14:paraId="2A57F218"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Patton, M. Q. (2015). </w:t>
      </w:r>
      <w:r w:rsidRPr="00F8565D">
        <w:rPr>
          <w:rStyle w:val="Emphasis"/>
          <w:rFonts w:asciiTheme="minorBidi" w:hAnsiTheme="minorBidi" w:cstheme="minorBidi"/>
          <w:i w:val="0"/>
          <w:iCs w:val="0"/>
          <w:sz w:val="22"/>
          <w:szCs w:val="22"/>
        </w:rPr>
        <w:t>Qualitative research &amp; evaluation methods</w:t>
      </w:r>
      <w:r w:rsidRPr="00F8565D">
        <w:rPr>
          <w:rFonts w:asciiTheme="minorBidi" w:hAnsiTheme="minorBidi" w:cstheme="minorBidi"/>
          <w:sz w:val="22"/>
          <w:szCs w:val="22"/>
        </w:rPr>
        <w:t xml:space="preserve"> (4th ed.). SAGE Publications.</w:t>
      </w:r>
    </w:p>
    <w:p w14:paraId="0AEF3B25" w14:textId="77777777" w:rsidR="00A0699E" w:rsidRPr="00F8565D" w:rsidRDefault="00A0699E" w:rsidP="001B3A2D">
      <w:pPr>
        <w:pStyle w:val="NormalWeb"/>
        <w:spacing w:line="360" w:lineRule="auto"/>
        <w:rPr>
          <w:rFonts w:asciiTheme="minorBidi" w:hAnsiTheme="minorBidi" w:cstheme="minorBidi"/>
          <w:sz w:val="22"/>
          <w:szCs w:val="22"/>
        </w:rPr>
      </w:pPr>
      <w:r w:rsidRPr="00EE1EF2">
        <w:rPr>
          <w:rFonts w:asciiTheme="minorBidi" w:hAnsiTheme="minorBidi" w:cstheme="minorBidi"/>
          <w:sz w:val="22"/>
          <w:szCs w:val="22"/>
        </w:rPr>
        <w:t xml:space="preserve">Phillips, K., &amp; Welch, G. F. (2017). Vocal demands in musical theatre: Exploring vocal flexibility and endurance. </w:t>
      </w:r>
      <w:r w:rsidRPr="00EE1EF2">
        <w:rPr>
          <w:rStyle w:val="Emphasis"/>
          <w:rFonts w:asciiTheme="minorBidi" w:hAnsiTheme="minorBidi" w:cstheme="minorBidi"/>
          <w:i w:val="0"/>
          <w:iCs w:val="0"/>
          <w:sz w:val="22"/>
          <w:szCs w:val="22"/>
        </w:rPr>
        <w:t>Journal of Voice, 31</w:t>
      </w:r>
      <w:r w:rsidRPr="00EE1EF2">
        <w:rPr>
          <w:rFonts w:asciiTheme="minorBidi" w:hAnsiTheme="minorBidi" w:cstheme="minorBidi"/>
          <w:sz w:val="22"/>
          <w:szCs w:val="22"/>
        </w:rPr>
        <w:t xml:space="preserve">(3), 385–391. </w:t>
      </w:r>
      <w:hyperlink r:id="rId79" w:tgtFrame="_new" w:history="1">
        <w:r w:rsidRPr="00EE1EF2">
          <w:rPr>
            <w:rStyle w:val="Hyperlink"/>
            <w:rFonts w:asciiTheme="minorBidi" w:hAnsiTheme="minorBidi" w:cstheme="minorBidi"/>
            <w:sz w:val="22"/>
            <w:szCs w:val="22"/>
          </w:rPr>
          <w:t>https://doi.org/10.1016/j.jvoice.2016.10.012</w:t>
        </w:r>
      </w:hyperlink>
    </w:p>
    <w:p w14:paraId="16BCA54E"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Phyland, D.J., Thibeault, S.L., Benninger, M.S., Vallance, N., Greenwood, K.M. and Smith, J.A., 2013. Perspectives on the impact on vocal function of heavy vocal load among working </w:t>
      </w:r>
      <w:r w:rsidRPr="00F8565D">
        <w:rPr>
          <w:rFonts w:asciiTheme="minorBidi" w:hAnsiTheme="minorBidi" w:cstheme="minorBidi"/>
          <w:sz w:val="22"/>
          <w:szCs w:val="22"/>
        </w:rPr>
        <w:lastRenderedPageBreak/>
        <w:t xml:space="preserve">professional music theater performers.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xml:space="preserve">, 27(3), pp.390.e31–390.e39. Available at: </w:t>
      </w:r>
      <w:hyperlink r:id="rId80" w:tgtFrame="_new" w:history="1">
        <w:r w:rsidRPr="00F8565D">
          <w:rPr>
            <w:rStyle w:val="Hyperlink"/>
            <w:rFonts w:asciiTheme="minorBidi" w:hAnsiTheme="minorBidi" w:cstheme="minorBidi"/>
            <w:sz w:val="22"/>
            <w:szCs w:val="22"/>
          </w:rPr>
          <w:t>https://doi.org/10.1016/j.jvoice.2012.12.003</w:t>
        </w:r>
      </w:hyperlink>
      <w:r w:rsidRPr="00F8565D">
        <w:rPr>
          <w:rFonts w:asciiTheme="minorBidi" w:hAnsiTheme="minorBidi" w:cstheme="minorBidi"/>
          <w:sz w:val="22"/>
          <w:szCs w:val="22"/>
        </w:rPr>
        <w:t>.</w:t>
      </w:r>
    </w:p>
    <w:p w14:paraId="5E1E50EA" w14:textId="77777777" w:rsidR="00A0699E" w:rsidRPr="00F8565D" w:rsidRDefault="00A0699E" w:rsidP="001B3A2D">
      <w:pPr>
        <w:pStyle w:val="NormalWeb"/>
        <w:spacing w:line="360" w:lineRule="auto"/>
        <w:rPr>
          <w:rFonts w:asciiTheme="minorBidi" w:hAnsiTheme="minorBidi" w:cstheme="minorBidi"/>
          <w:sz w:val="22"/>
          <w:szCs w:val="22"/>
        </w:rPr>
      </w:pPr>
      <w:r w:rsidRPr="00EE1EF2">
        <w:rPr>
          <w:rStyle w:val="relative"/>
          <w:rFonts w:asciiTheme="minorBidi" w:hAnsiTheme="minorBidi" w:cstheme="minorBidi"/>
          <w:sz w:val="22"/>
          <w:szCs w:val="22"/>
        </w:rPr>
        <w:t xml:space="preserve">Prebil, N., Hočevar Boltežar, I. &amp; Šereg Bahar, M., 2020. Risk factors for voice problems in professional actors and singers. </w:t>
      </w:r>
      <w:r w:rsidRPr="00EE1EF2">
        <w:rPr>
          <w:rStyle w:val="Emphasis"/>
          <w:rFonts w:asciiTheme="minorBidi" w:hAnsiTheme="minorBidi" w:cstheme="minorBidi"/>
          <w:i w:val="0"/>
          <w:iCs w:val="0"/>
          <w:sz w:val="22"/>
          <w:szCs w:val="22"/>
        </w:rPr>
        <w:t>Zdravstveno Varstvo</w:t>
      </w:r>
      <w:r w:rsidRPr="00EE1EF2">
        <w:rPr>
          <w:rStyle w:val="relative"/>
          <w:rFonts w:asciiTheme="minorBidi" w:hAnsiTheme="minorBidi" w:cstheme="minorBidi"/>
          <w:sz w:val="22"/>
          <w:szCs w:val="22"/>
        </w:rPr>
        <w:t xml:space="preserve">, 59(2), pp.92–98. Available at: </w:t>
      </w:r>
      <w:hyperlink r:id="rId81" w:tgtFrame="_new" w:history="1">
        <w:r w:rsidRPr="00EE1EF2">
          <w:rPr>
            <w:rStyle w:val="Hyperlink"/>
            <w:rFonts w:asciiTheme="minorBidi" w:eastAsiaTheme="majorEastAsia" w:hAnsiTheme="minorBidi" w:cstheme="minorBidi"/>
            <w:sz w:val="22"/>
            <w:szCs w:val="22"/>
          </w:rPr>
          <w:t>https://doi.org/10.2478/sjph-2020-0012</w:t>
        </w:r>
      </w:hyperlink>
      <w:r w:rsidRPr="00EE1EF2">
        <w:rPr>
          <w:rStyle w:val="relative"/>
          <w:rFonts w:asciiTheme="minorBidi" w:hAnsiTheme="minorBidi" w:cstheme="minorBidi"/>
          <w:sz w:val="22"/>
          <w:szCs w:val="22"/>
        </w:rPr>
        <w:t xml:space="preserve"> [Accessed 1 August 2025].</w:t>
      </w:r>
      <w:hyperlink r:id="rId82" w:tgtFrame="_blank" w:history="1">
        <w:r w:rsidRPr="00EE1EF2">
          <w:rPr>
            <w:rStyle w:val="max-w-full"/>
            <w:rFonts w:asciiTheme="minorBidi" w:hAnsiTheme="minorBidi" w:cstheme="minorBidi"/>
            <w:color w:val="0000FF"/>
            <w:sz w:val="22"/>
            <w:szCs w:val="22"/>
            <w:u w:val="single"/>
          </w:rPr>
          <w:t>PMC</w:t>
        </w:r>
      </w:hyperlink>
    </w:p>
    <w:p w14:paraId="112531E0" w14:textId="6E66905B" w:rsidR="00A0699E" w:rsidRPr="00F8565D" w:rsidRDefault="00A0699E" w:rsidP="001B3A2D">
      <w:pPr>
        <w:spacing w:line="360" w:lineRule="auto"/>
        <w:rPr>
          <w:rFonts w:asciiTheme="minorBidi" w:hAnsiTheme="minorBidi" w:cstheme="minorBidi"/>
          <w:sz w:val="22"/>
          <w:szCs w:val="22"/>
        </w:rPr>
      </w:pPr>
      <w:r w:rsidRPr="00EE1EF2">
        <w:rPr>
          <w:rFonts w:asciiTheme="minorBidi" w:hAnsiTheme="minorBidi" w:cstheme="minorBidi"/>
          <w:sz w:val="22"/>
          <w:szCs w:val="22"/>
        </w:rPr>
        <w:t xml:space="preserve">Ragan, K., 2017. Understanding voice doctors: Whom to call and when to call them. Journal of Singing, 74(1), pp. 57–62. Available at: </w:t>
      </w:r>
      <w:hyperlink r:id="rId83" w:tgtFrame="_new" w:history="1">
        <w:r w:rsidRPr="00EE1EF2">
          <w:rPr>
            <w:rFonts w:asciiTheme="minorBidi" w:hAnsiTheme="minorBidi" w:cstheme="minorBidi"/>
            <w:color w:val="0000FF"/>
            <w:sz w:val="22"/>
            <w:szCs w:val="22"/>
            <w:u w:val="single"/>
          </w:rPr>
          <w:t>https://kariragan.com/wp-content/uploads/2013/01/Understanding-Voice-Doctors-Whom-to-Call-and-When-to-Call-Them-JOS-2017.pdf</w:t>
        </w:r>
      </w:hyperlink>
      <w:r w:rsidRPr="00EE1EF2">
        <w:rPr>
          <w:rFonts w:asciiTheme="minorBidi" w:hAnsiTheme="minorBidi" w:cstheme="minorBidi"/>
          <w:sz w:val="22"/>
          <w:szCs w:val="22"/>
        </w:rPr>
        <w:t xml:space="preserve"> [Accessed 18 August 2025].</w:t>
      </w:r>
    </w:p>
    <w:p w14:paraId="6FBCD3B7" w14:textId="77777777" w:rsidR="006E16F8" w:rsidRPr="00F8565D" w:rsidRDefault="006E16F8" w:rsidP="001B3A2D">
      <w:pPr>
        <w:spacing w:line="360" w:lineRule="auto"/>
        <w:rPr>
          <w:rFonts w:asciiTheme="minorBidi" w:hAnsiTheme="minorBidi" w:cstheme="minorBidi"/>
          <w:sz w:val="22"/>
          <w:szCs w:val="22"/>
        </w:rPr>
      </w:pPr>
    </w:p>
    <w:p w14:paraId="5AF7191E" w14:textId="3A12F99C"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Ragan, K., 2020. </w:t>
      </w:r>
      <w:r w:rsidRPr="00F8565D">
        <w:rPr>
          <w:rStyle w:val="Emphasis"/>
          <w:rFonts w:asciiTheme="minorBidi" w:hAnsiTheme="minorBidi" w:cstheme="minorBidi"/>
          <w:i w:val="0"/>
          <w:iCs w:val="0"/>
          <w:sz w:val="22"/>
          <w:szCs w:val="22"/>
        </w:rPr>
        <w:t>A Systematic Approach to Voice: The Art of Studio Application</w:t>
      </w:r>
      <w:r w:rsidRPr="00F8565D">
        <w:rPr>
          <w:rFonts w:asciiTheme="minorBidi" w:hAnsiTheme="minorBidi" w:cstheme="minorBidi"/>
          <w:sz w:val="22"/>
          <w:szCs w:val="22"/>
        </w:rPr>
        <w:t>. 1st ed. San Diego: Plural Publishing. ISBN 978-1-63550-223-7.</w:t>
      </w:r>
    </w:p>
    <w:p w14:paraId="04FE9F55" w14:textId="77777777" w:rsidR="006E16F8" w:rsidRPr="00F8565D" w:rsidRDefault="006E16F8" w:rsidP="001B3A2D">
      <w:pPr>
        <w:spacing w:line="360" w:lineRule="auto"/>
        <w:rPr>
          <w:rFonts w:asciiTheme="minorBidi" w:hAnsiTheme="minorBidi" w:cstheme="minorBidi"/>
          <w:sz w:val="22"/>
          <w:szCs w:val="22"/>
        </w:rPr>
      </w:pPr>
    </w:p>
    <w:p w14:paraId="548B7D52" w14:textId="37332232"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Rahimi, S. and Khatooni, M., 2024. Saturation in qualitative research: An evolutionary concept analysis. </w:t>
      </w:r>
      <w:r w:rsidRPr="00F8565D">
        <w:rPr>
          <w:rStyle w:val="Emphasis"/>
          <w:rFonts w:asciiTheme="minorBidi" w:hAnsiTheme="minorBidi" w:cstheme="minorBidi"/>
          <w:i w:val="0"/>
          <w:iCs w:val="0"/>
          <w:sz w:val="22"/>
          <w:szCs w:val="22"/>
        </w:rPr>
        <w:t>International Journal of Nursing Studies Advances</w:t>
      </w:r>
      <w:r w:rsidRPr="00F8565D">
        <w:rPr>
          <w:rFonts w:asciiTheme="minorBidi" w:hAnsiTheme="minorBidi" w:cstheme="minorBidi"/>
          <w:sz w:val="22"/>
          <w:szCs w:val="22"/>
        </w:rPr>
        <w:t xml:space="preserve">, 6, p.100174. Available at: </w:t>
      </w:r>
      <w:hyperlink r:id="rId84" w:tgtFrame="_new" w:history="1">
        <w:r w:rsidRPr="00F8565D">
          <w:rPr>
            <w:rStyle w:val="Hyperlink"/>
            <w:rFonts w:asciiTheme="minorBidi" w:hAnsiTheme="minorBidi" w:cstheme="minorBidi"/>
            <w:sz w:val="22"/>
            <w:szCs w:val="22"/>
          </w:rPr>
          <w:t>https://doi.org/10.1016/j.ijnsa.2024.100174</w:t>
        </w:r>
      </w:hyperlink>
      <w:r w:rsidRPr="00F8565D">
        <w:rPr>
          <w:rFonts w:asciiTheme="minorBidi" w:hAnsiTheme="minorBidi" w:cstheme="minorBidi"/>
          <w:sz w:val="22"/>
          <w:szCs w:val="22"/>
        </w:rPr>
        <w:t xml:space="preserve"> [Accessed 2 March 2025].</w:t>
      </w:r>
    </w:p>
    <w:p w14:paraId="3FB3B959" w14:textId="77777777" w:rsidR="006E16F8" w:rsidRPr="00F8565D" w:rsidRDefault="006E16F8" w:rsidP="001B3A2D">
      <w:pPr>
        <w:spacing w:line="360" w:lineRule="auto"/>
        <w:rPr>
          <w:rFonts w:asciiTheme="minorBidi" w:hAnsiTheme="minorBidi" w:cstheme="minorBidi"/>
          <w:sz w:val="22"/>
          <w:szCs w:val="22"/>
        </w:rPr>
      </w:pPr>
    </w:p>
    <w:p w14:paraId="0653A270"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lang w:val="pt-BR"/>
        </w:rPr>
        <w:t xml:space="preserve">Ramos, L. de A., Ribeiro, C. J. S., Brasil, C. C. P. &amp; Gama, A. C. C., 2025. </w:t>
      </w:r>
      <w:r w:rsidRPr="00F8565D">
        <w:rPr>
          <w:rFonts w:asciiTheme="minorBidi" w:hAnsiTheme="minorBidi" w:cstheme="minorBidi"/>
          <w:sz w:val="22"/>
          <w:szCs w:val="22"/>
        </w:rPr>
        <w:t xml:space="preserve">The effectiveness of vocal health programs in the prevention of voice disorders in teachers: A systematic review and meta-analysis.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xml:space="preserve">, 39(2), pp.564.e1–564.e21. Available at: </w:t>
      </w:r>
      <w:hyperlink r:id="rId85" w:tgtFrame="_new" w:history="1">
        <w:r w:rsidRPr="00F8565D">
          <w:rPr>
            <w:rStyle w:val="Hyperlink"/>
            <w:rFonts w:asciiTheme="minorBidi" w:hAnsiTheme="minorBidi" w:cstheme="minorBidi"/>
            <w:sz w:val="22"/>
            <w:szCs w:val="22"/>
          </w:rPr>
          <w:t>https://doi.org/10.1016/j.jvoice.2022.09.017</w:t>
        </w:r>
      </w:hyperlink>
      <w:r w:rsidRPr="00F8565D">
        <w:rPr>
          <w:rFonts w:asciiTheme="minorBidi" w:hAnsiTheme="minorBidi" w:cstheme="minorBidi"/>
          <w:sz w:val="22"/>
          <w:szCs w:val="22"/>
        </w:rPr>
        <w:t xml:space="preserve"> [Accessed 5 May 2025].</w:t>
      </w:r>
    </w:p>
    <w:p w14:paraId="676A3277"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Style w:val="Strong"/>
          <w:rFonts w:asciiTheme="minorBidi" w:hAnsiTheme="minorBidi" w:cstheme="minorBidi"/>
          <w:b w:val="0"/>
          <w:bCs w:val="0"/>
          <w:sz w:val="22"/>
          <w:szCs w:val="22"/>
        </w:rPr>
        <w:t>Renshaw, P.,</w:t>
      </w:r>
      <w:r w:rsidRPr="00F8565D">
        <w:rPr>
          <w:rFonts w:asciiTheme="minorBidi" w:hAnsiTheme="minorBidi" w:cstheme="minorBidi"/>
          <w:sz w:val="22"/>
          <w:szCs w:val="22"/>
        </w:rPr>
        <w:t xml:space="preserve"> 2010. </w:t>
      </w:r>
      <w:r w:rsidRPr="00F8565D">
        <w:rPr>
          <w:rStyle w:val="Emphasis"/>
          <w:rFonts w:asciiTheme="minorBidi" w:hAnsiTheme="minorBidi" w:cstheme="minorBidi"/>
          <w:i w:val="0"/>
          <w:iCs w:val="0"/>
          <w:sz w:val="22"/>
          <w:szCs w:val="22"/>
        </w:rPr>
        <w:t>Engaged Passions: Searches for Quality in Community Contexts</w:t>
      </w:r>
      <w:r w:rsidRPr="00F8565D">
        <w:rPr>
          <w:rFonts w:asciiTheme="minorBidi" w:hAnsiTheme="minorBidi" w:cstheme="minorBidi"/>
          <w:sz w:val="22"/>
          <w:szCs w:val="22"/>
        </w:rPr>
        <w:t>. Netherlands: Netherlands National Centre for the Arts Education.</w:t>
      </w:r>
    </w:p>
    <w:p w14:paraId="701EEDBF"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Reynolds, J., &amp; McIntyre, P. (2019). Technical vs holistic approaches in voice training: Bridging the gap. </w:t>
      </w:r>
      <w:r w:rsidRPr="00F8565D">
        <w:rPr>
          <w:rStyle w:val="Emphasis"/>
          <w:rFonts w:asciiTheme="minorBidi" w:hAnsiTheme="minorBidi" w:cstheme="minorBidi"/>
          <w:i w:val="0"/>
          <w:iCs w:val="0"/>
          <w:sz w:val="22"/>
          <w:szCs w:val="22"/>
        </w:rPr>
        <w:t>Voice and Speech Review, 13</w:t>
      </w:r>
      <w:r w:rsidRPr="00F8565D">
        <w:rPr>
          <w:rFonts w:asciiTheme="minorBidi" w:hAnsiTheme="minorBidi" w:cstheme="minorBidi"/>
          <w:sz w:val="22"/>
          <w:szCs w:val="22"/>
        </w:rPr>
        <w:t>(1), 25–38.</w:t>
      </w:r>
    </w:p>
    <w:p w14:paraId="6D93B584" w14:textId="7B92B933"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Robson, C. (2011). </w:t>
      </w:r>
      <w:r w:rsidRPr="00F8565D">
        <w:rPr>
          <w:rStyle w:val="Emphasis"/>
          <w:rFonts w:asciiTheme="minorBidi" w:hAnsiTheme="minorBidi" w:cstheme="minorBidi"/>
          <w:i w:val="0"/>
          <w:iCs w:val="0"/>
          <w:sz w:val="22"/>
          <w:szCs w:val="22"/>
        </w:rPr>
        <w:t>Real world research</w:t>
      </w:r>
      <w:r w:rsidRPr="00F8565D">
        <w:rPr>
          <w:rFonts w:asciiTheme="minorBidi" w:hAnsiTheme="minorBidi" w:cstheme="minorBidi"/>
          <w:sz w:val="22"/>
          <w:szCs w:val="22"/>
        </w:rPr>
        <w:t xml:space="preserve"> (3rd ed.). Wiley.</w:t>
      </w:r>
    </w:p>
    <w:p w14:paraId="46D7E0C6" w14:textId="7C25A778" w:rsidR="006A0117" w:rsidRPr="00F8565D" w:rsidRDefault="006A0117" w:rsidP="006A0117">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Robinson, O.C., 2014. Sampling in interview-based qualitative research: A theoretical and practical guide. </w:t>
      </w:r>
      <w:r w:rsidRPr="00F8565D">
        <w:rPr>
          <w:rFonts w:asciiTheme="minorBidi" w:hAnsiTheme="minorBidi" w:cstheme="minorBidi"/>
          <w:i/>
          <w:iCs/>
          <w:sz w:val="22"/>
          <w:szCs w:val="22"/>
        </w:rPr>
        <w:t>Qualitative Research in Psychology</w:t>
      </w:r>
      <w:r w:rsidRPr="00F8565D">
        <w:rPr>
          <w:rFonts w:asciiTheme="minorBidi" w:hAnsiTheme="minorBidi" w:cstheme="minorBidi"/>
          <w:sz w:val="22"/>
          <w:szCs w:val="22"/>
        </w:rPr>
        <w:t>, 11(1), pp.25–41.</w:t>
      </w:r>
    </w:p>
    <w:p w14:paraId="56A76FFA"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Rotsides, J., Chen, S., Winchester, A., Amin, M.R. &amp; Johnson, A.M., 2021. Laryngeal pathologies associated with the genre of singing and professional singing status in a </w:t>
      </w:r>
      <w:r w:rsidRPr="00F8565D">
        <w:rPr>
          <w:rStyle w:val="relative"/>
          <w:rFonts w:asciiTheme="minorBidi" w:hAnsiTheme="minorBidi" w:cstheme="minorBidi"/>
          <w:sz w:val="22"/>
          <w:szCs w:val="22"/>
        </w:rPr>
        <w:lastRenderedPageBreak/>
        <w:t xml:space="preserve">treatment-seeking population. </w:t>
      </w:r>
      <w:r w:rsidRPr="00F8565D">
        <w:rPr>
          <w:rStyle w:val="Emphasis"/>
          <w:rFonts w:asciiTheme="minorBidi" w:hAnsiTheme="minorBidi" w:cstheme="minorBidi"/>
          <w:i w:val="0"/>
          <w:iCs w:val="0"/>
          <w:sz w:val="22"/>
          <w:szCs w:val="22"/>
        </w:rPr>
        <w:t>Laryngoscope</w:t>
      </w:r>
      <w:r w:rsidRPr="00F8565D">
        <w:rPr>
          <w:rStyle w:val="relative"/>
          <w:rFonts w:asciiTheme="minorBidi" w:hAnsiTheme="minorBidi" w:cstheme="minorBidi"/>
          <w:sz w:val="22"/>
          <w:szCs w:val="22"/>
        </w:rPr>
        <w:t xml:space="preserve">, 131(9), pp.2076–2080. Available at: </w:t>
      </w:r>
      <w:hyperlink r:id="rId86" w:tgtFrame="_new" w:history="1">
        <w:r w:rsidRPr="00F8565D">
          <w:rPr>
            <w:rStyle w:val="Hyperlink"/>
            <w:rFonts w:asciiTheme="minorBidi" w:eastAsiaTheme="majorEastAsia" w:hAnsiTheme="minorBidi" w:cstheme="minorBidi"/>
            <w:sz w:val="22"/>
            <w:szCs w:val="22"/>
          </w:rPr>
          <w:t>https://doi.org/10.1002/lary.29303</w:t>
        </w:r>
      </w:hyperlink>
      <w:r w:rsidRPr="00F8565D">
        <w:rPr>
          <w:rStyle w:val="relative"/>
          <w:rFonts w:asciiTheme="minorBidi" w:hAnsiTheme="minorBidi" w:cstheme="minorBidi"/>
          <w:sz w:val="22"/>
          <w:szCs w:val="22"/>
        </w:rPr>
        <w:t xml:space="preserve"> [Accessed 18 August 2025].</w:t>
      </w:r>
      <w:hyperlink r:id="rId87" w:tgtFrame="_blank" w:history="1">
        <w:r w:rsidRPr="00F8565D">
          <w:rPr>
            <w:rStyle w:val="max-w-full"/>
            <w:rFonts w:asciiTheme="minorBidi" w:hAnsiTheme="minorBidi" w:cstheme="minorBidi"/>
            <w:color w:val="0000FF"/>
            <w:sz w:val="22"/>
            <w:szCs w:val="22"/>
            <w:u w:val="single"/>
          </w:rPr>
          <w:t>PubMed</w:t>
        </w:r>
      </w:hyperlink>
    </w:p>
    <w:p w14:paraId="707FC0BB"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Roulston, K. (2010). Reflective interviewing: A guide to theory and practice. SAGE Publications.</w:t>
      </w:r>
    </w:p>
    <w:p w14:paraId="70AF4F4A"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Roy, N., et al., 2004. Prevalence of voice disorders in teachers. Journal of Speech, Language, and Hearing Research.</w:t>
      </w:r>
    </w:p>
    <w:p w14:paraId="1081C465"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Roy, N., Merrill, R., Gray, S., &amp; Smith, E. (2021). Vocational sustainability in musical theatre performers: Voice care and workload management. </w:t>
      </w:r>
      <w:r w:rsidRPr="00F8565D">
        <w:rPr>
          <w:rStyle w:val="Emphasis"/>
          <w:rFonts w:asciiTheme="minorBidi" w:hAnsiTheme="minorBidi" w:cstheme="minorBidi"/>
          <w:i w:val="0"/>
          <w:iCs w:val="0"/>
          <w:sz w:val="22"/>
          <w:szCs w:val="22"/>
        </w:rPr>
        <w:t>American Journal of Speech-Language Pathology, 30</w:t>
      </w:r>
      <w:r w:rsidRPr="00F8565D">
        <w:rPr>
          <w:rFonts w:asciiTheme="minorBidi" w:hAnsiTheme="minorBidi" w:cstheme="minorBidi"/>
          <w:sz w:val="22"/>
          <w:szCs w:val="22"/>
        </w:rPr>
        <w:t xml:space="preserve">(2), 759–769. </w:t>
      </w:r>
      <w:hyperlink r:id="rId88" w:tgtFrame="_new" w:history="1">
        <w:r w:rsidRPr="00F8565D">
          <w:rPr>
            <w:rStyle w:val="Hyperlink"/>
            <w:rFonts w:asciiTheme="minorBidi" w:hAnsiTheme="minorBidi" w:cstheme="minorBidi"/>
            <w:sz w:val="22"/>
            <w:szCs w:val="22"/>
          </w:rPr>
          <w:t>https://doi.org/10.1044/2020_AJSLP-19-00045</w:t>
        </w:r>
      </w:hyperlink>
    </w:p>
    <w:p w14:paraId="1573E655" w14:textId="6CDA555C" w:rsidR="00A0699E" w:rsidRPr="00F8565D" w:rsidRDefault="00A0699E" w:rsidP="001B3A2D">
      <w:pPr>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Ruben, R.J., 2014. Morell Mackenzie's The Hygiene of the Vocal Organs: A Study in Longevity or Durability. </w:t>
      </w:r>
      <w:r w:rsidRPr="00F8565D">
        <w:rPr>
          <w:rStyle w:val="Emphasis"/>
          <w:rFonts w:asciiTheme="minorBidi" w:hAnsiTheme="minorBidi" w:cstheme="minorBidi"/>
          <w:i w:val="0"/>
          <w:iCs w:val="0"/>
          <w:sz w:val="22"/>
          <w:szCs w:val="22"/>
        </w:rPr>
        <w:t>Laryngoscope</w:t>
      </w:r>
      <w:r w:rsidRPr="00F8565D">
        <w:rPr>
          <w:rStyle w:val="relative"/>
          <w:rFonts w:asciiTheme="minorBidi" w:hAnsiTheme="minorBidi" w:cstheme="minorBidi"/>
          <w:sz w:val="22"/>
          <w:szCs w:val="22"/>
        </w:rPr>
        <w:t>, 124(2), pp.522–530. Available at:</w:t>
      </w:r>
      <w:r w:rsidRPr="00F8565D">
        <w:rPr>
          <w:rFonts w:asciiTheme="minorBidi" w:hAnsiTheme="minorBidi" w:cstheme="minorBidi"/>
          <w:sz w:val="22"/>
          <w:szCs w:val="22"/>
        </w:rPr>
        <w:t xml:space="preserve"> </w:t>
      </w:r>
      <w:hyperlink r:id="rId89" w:tgtFrame="_new" w:history="1">
        <w:r w:rsidRPr="00F8565D">
          <w:rPr>
            <w:rStyle w:val="Hyperlink"/>
            <w:rFonts w:asciiTheme="minorBidi" w:hAnsiTheme="minorBidi" w:cstheme="minorBidi"/>
            <w:sz w:val="22"/>
            <w:szCs w:val="22"/>
          </w:rPr>
          <w:t>https://doi.org/10.1002/lary.24327</w:t>
        </w:r>
      </w:hyperlink>
    </w:p>
    <w:p w14:paraId="0F0995F3" w14:textId="77777777" w:rsidR="006E16F8" w:rsidRPr="00F8565D" w:rsidRDefault="006E16F8" w:rsidP="001B3A2D">
      <w:pPr>
        <w:spacing w:line="360" w:lineRule="auto"/>
        <w:rPr>
          <w:rFonts w:asciiTheme="minorBidi" w:hAnsiTheme="minorBidi" w:cstheme="minorBidi"/>
          <w:sz w:val="22"/>
          <w:szCs w:val="22"/>
        </w:rPr>
      </w:pPr>
    </w:p>
    <w:p w14:paraId="1A57F883"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Russo, F.A., Ilari, B. and Cohen, A.J., 2020. Introduction. In: F.A. Russo, B. Ilari and A.J. Cohen, eds. </w:t>
      </w:r>
      <w:r w:rsidRPr="00F8565D">
        <w:rPr>
          <w:rStyle w:val="Emphasis"/>
          <w:rFonts w:asciiTheme="minorBidi" w:hAnsiTheme="minorBidi" w:cstheme="minorBidi"/>
          <w:i w:val="0"/>
          <w:iCs w:val="0"/>
          <w:sz w:val="22"/>
          <w:szCs w:val="22"/>
        </w:rPr>
        <w:t>The Routledge Companion to Interdisciplinary Studies in Singing: Volume I: Development</w:t>
      </w:r>
      <w:r w:rsidRPr="00F8565D">
        <w:rPr>
          <w:rFonts w:asciiTheme="minorBidi" w:hAnsiTheme="minorBidi" w:cstheme="minorBidi"/>
          <w:sz w:val="22"/>
          <w:szCs w:val="22"/>
        </w:rPr>
        <w:t xml:space="preserve">. 1st ed. Abingdon: Routledge, pp. 1–14. Available at: </w:t>
      </w:r>
      <w:hyperlink r:id="rId90" w:tgtFrame="_new" w:history="1">
        <w:r w:rsidRPr="00F8565D">
          <w:rPr>
            <w:rStyle w:val="Hyperlink"/>
            <w:rFonts w:asciiTheme="minorBidi" w:hAnsiTheme="minorBidi" w:cstheme="minorBidi"/>
            <w:sz w:val="22"/>
            <w:szCs w:val="22"/>
          </w:rPr>
          <w:t>https://doi.org/10.4324/9781315163734-34</w:t>
        </w:r>
      </w:hyperlink>
      <w:r w:rsidRPr="00F8565D">
        <w:rPr>
          <w:rFonts w:asciiTheme="minorBidi" w:hAnsiTheme="minorBidi" w:cstheme="minorBidi"/>
          <w:sz w:val="22"/>
          <w:szCs w:val="22"/>
        </w:rPr>
        <w:t>.</w:t>
      </w:r>
    </w:p>
    <w:p w14:paraId="54F0DE47" w14:textId="0841B79A" w:rsidR="005C75B7" w:rsidRPr="00F8565D" w:rsidRDefault="00A0699E" w:rsidP="005C75B7">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Sadler, G. R., Lee, H. C., Lim, R. S., &amp; Fullerton, J. (2010). Recruitment of hard</w:t>
      </w:r>
      <w:r w:rsidRPr="00F8565D">
        <w:rPr>
          <w:rFonts w:ascii="Cambria Math" w:hAnsi="Cambria Math" w:cs="Cambria Math"/>
          <w:sz w:val="22"/>
          <w:szCs w:val="22"/>
        </w:rPr>
        <w:t>‐</w:t>
      </w:r>
      <w:r w:rsidRPr="00F8565D">
        <w:rPr>
          <w:rFonts w:asciiTheme="minorBidi" w:hAnsiTheme="minorBidi" w:cstheme="minorBidi"/>
          <w:sz w:val="22"/>
          <w:szCs w:val="22"/>
        </w:rPr>
        <w:t>to</w:t>
      </w:r>
      <w:r w:rsidRPr="00F8565D">
        <w:rPr>
          <w:rFonts w:ascii="Cambria Math" w:hAnsi="Cambria Math" w:cs="Cambria Math"/>
          <w:sz w:val="22"/>
          <w:szCs w:val="22"/>
        </w:rPr>
        <w:t>‐</w:t>
      </w:r>
      <w:r w:rsidRPr="00F8565D">
        <w:rPr>
          <w:rFonts w:asciiTheme="minorBidi" w:hAnsiTheme="minorBidi" w:cstheme="minorBidi"/>
          <w:sz w:val="22"/>
          <w:szCs w:val="22"/>
        </w:rPr>
        <w:t xml:space="preserve">reach population subgroups via adaptations of the snowball sampling strategy. </w:t>
      </w:r>
      <w:r w:rsidRPr="00F8565D">
        <w:rPr>
          <w:rStyle w:val="Emphasis"/>
          <w:rFonts w:asciiTheme="minorBidi" w:hAnsiTheme="minorBidi" w:cstheme="minorBidi"/>
          <w:i w:val="0"/>
          <w:iCs w:val="0"/>
          <w:sz w:val="22"/>
          <w:szCs w:val="22"/>
        </w:rPr>
        <w:t>Nursing &amp; Health Sciences, 12</w:t>
      </w:r>
      <w:r w:rsidRPr="00F8565D">
        <w:rPr>
          <w:rFonts w:asciiTheme="minorBidi" w:hAnsiTheme="minorBidi" w:cstheme="minorBidi"/>
          <w:sz w:val="22"/>
          <w:szCs w:val="22"/>
        </w:rPr>
        <w:t xml:space="preserve">(3), 369–374. </w:t>
      </w:r>
      <w:hyperlink r:id="rId91" w:tgtFrame="_new" w:history="1">
        <w:r w:rsidRPr="00F8565D">
          <w:rPr>
            <w:rStyle w:val="Hyperlink"/>
            <w:rFonts w:asciiTheme="minorBidi" w:hAnsiTheme="minorBidi" w:cstheme="minorBidi"/>
            <w:sz w:val="22"/>
            <w:szCs w:val="22"/>
          </w:rPr>
          <w:t>https://doi.org/10.1111/j.1442-2018.2010.00541.x</w:t>
        </w:r>
      </w:hyperlink>
    </w:p>
    <w:p w14:paraId="097CF21D" w14:textId="77777777" w:rsidR="00BF6FB7" w:rsidRPr="00F8565D" w:rsidRDefault="00BF6FB7" w:rsidP="00BF6FB7">
      <w:pPr>
        <w:spacing w:line="360" w:lineRule="auto"/>
        <w:rPr>
          <w:rFonts w:asciiTheme="minorBidi" w:hAnsiTheme="minorBidi" w:cstheme="minorBidi"/>
          <w:sz w:val="22"/>
          <w:szCs w:val="22"/>
        </w:rPr>
      </w:pPr>
      <w:r w:rsidRPr="00F8565D">
        <w:rPr>
          <w:rStyle w:val="Strong"/>
          <w:rFonts w:asciiTheme="minorBidi" w:hAnsiTheme="minorBidi" w:cstheme="minorBidi"/>
          <w:b w:val="0"/>
          <w:bCs w:val="0"/>
          <w:sz w:val="22"/>
          <w:szCs w:val="22"/>
        </w:rPr>
        <w:t>Sataloff, R.T., 1981</w:t>
      </w:r>
      <w:r w:rsidRPr="00F8565D">
        <w:rPr>
          <w:rStyle w:val="Strong"/>
          <w:rFonts w:asciiTheme="minorBidi" w:hAnsiTheme="minorBidi" w:cstheme="minorBidi"/>
          <w:sz w:val="22"/>
          <w:szCs w:val="22"/>
        </w:rPr>
        <w:t>.</w:t>
      </w:r>
      <w:r w:rsidRPr="00F8565D">
        <w:rPr>
          <w:rFonts w:asciiTheme="minorBidi" w:hAnsiTheme="minorBidi" w:cstheme="minorBidi"/>
          <w:sz w:val="22"/>
          <w:szCs w:val="22"/>
        </w:rPr>
        <w:t xml:space="preserve"> Professional singers: the science and art of clinical care. </w:t>
      </w:r>
      <w:r w:rsidRPr="00F8565D">
        <w:rPr>
          <w:rStyle w:val="Emphasis"/>
          <w:rFonts w:asciiTheme="minorBidi" w:hAnsiTheme="minorBidi" w:cstheme="minorBidi"/>
          <w:i w:val="0"/>
          <w:iCs w:val="0"/>
          <w:sz w:val="22"/>
          <w:szCs w:val="22"/>
        </w:rPr>
        <w:t>American Journal of Otolaryngology</w:t>
      </w:r>
      <w:r w:rsidRPr="00F8565D">
        <w:rPr>
          <w:rFonts w:asciiTheme="minorBidi" w:hAnsiTheme="minorBidi" w:cstheme="minorBidi"/>
          <w:sz w:val="22"/>
          <w:szCs w:val="22"/>
        </w:rPr>
        <w:t xml:space="preserve">, 2(3), pp.251–266. Available at: </w:t>
      </w:r>
      <w:proofErr w:type="gramStart"/>
      <w:r w:rsidRPr="00F8565D">
        <w:rPr>
          <w:rFonts w:asciiTheme="minorBidi" w:hAnsiTheme="minorBidi" w:cstheme="minorBidi"/>
          <w:sz w:val="22"/>
          <w:szCs w:val="22"/>
        </w:rPr>
        <w:t>https://doi.org/10.1016/s0196-0709(81)80022-1 .</w:t>
      </w:r>
      <w:proofErr w:type="gramEnd"/>
    </w:p>
    <w:p w14:paraId="35945C3D" w14:textId="77777777" w:rsidR="00BF6FB7" w:rsidRDefault="00BF6FB7" w:rsidP="00A0699E">
      <w:pPr>
        <w:spacing w:line="360" w:lineRule="auto"/>
        <w:rPr>
          <w:rFonts w:asciiTheme="minorBidi" w:hAnsiTheme="minorBidi" w:cstheme="minorBidi"/>
          <w:sz w:val="22"/>
          <w:szCs w:val="22"/>
        </w:rPr>
      </w:pPr>
    </w:p>
    <w:p w14:paraId="055FF55D" w14:textId="1960E741" w:rsidR="00A0699E"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Sataloff, R. T. (2005). </w:t>
      </w:r>
      <w:r w:rsidRPr="00F8565D">
        <w:rPr>
          <w:rFonts w:asciiTheme="minorBidi" w:hAnsiTheme="minorBidi" w:cstheme="minorBidi"/>
          <w:i/>
          <w:iCs/>
          <w:sz w:val="22"/>
          <w:szCs w:val="22"/>
        </w:rPr>
        <w:t>Vocal health and pedagogy: The foundation for a lifetime of singing</w:t>
      </w:r>
      <w:r w:rsidRPr="00F8565D">
        <w:rPr>
          <w:rFonts w:asciiTheme="minorBidi" w:hAnsiTheme="minorBidi" w:cstheme="minorBidi"/>
          <w:sz w:val="22"/>
          <w:szCs w:val="22"/>
        </w:rPr>
        <w:t>. Plural Publishing.</w:t>
      </w:r>
    </w:p>
    <w:p w14:paraId="70840306" w14:textId="77777777" w:rsidR="00BF6FB7" w:rsidRDefault="00BF6FB7" w:rsidP="00A0699E">
      <w:pPr>
        <w:spacing w:line="360" w:lineRule="auto"/>
        <w:rPr>
          <w:rFonts w:asciiTheme="minorBidi" w:hAnsiTheme="minorBidi" w:cstheme="minorBidi"/>
          <w:sz w:val="22"/>
          <w:szCs w:val="22"/>
        </w:rPr>
      </w:pPr>
    </w:p>
    <w:p w14:paraId="4DEA977C" w14:textId="7403A9B6" w:rsidR="00BF6FB7" w:rsidRPr="00F8565D" w:rsidRDefault="00BF6FB7" w:rsidP="00BF6FB7">
      <w:pPr>
        <w:spacing w:line="360" w:lineRule="auto"/>
        <w:rPr>
          <w:rFonts w:asciiTheme="minorBidi" w:hAnsiTheme="minorBidi" w:cstheme="minorBidi"/>
          <w:sz w:val="22"/>
          <w:szCs w:val="22"/>
        </w:rPr>
      </w:pPr>
      <w:r w:rsidRPr="00BF6FB7">
        <w:rPr>
          <w:rFonts w:asciiTheme="minorBidi" w:hAnsiTheme="minorBidi" w:cstheme="minorBidi"/>
          <w:sz w:val="22"/>
          <w:szCs w:val="22"/>
        </w:rPr>
        <w:t xml:space="preserve">Sataloff, R.T., Rosen, D.C., Hawkshaw, M.J., and Sataloff, J.L., 2016. Vocal health education and medical resources for graduate-level voice students. </w:t>
      </w:r>
      <w:r w:rsidRPr="00BF6FB7">
        <w:rPr>
          <w:rStyle w:val="Emphasis"/>
          <w:rFonts w:asciiTheme="minorBidi" w:hAnsiTheme="minorBidi" w:cstheme="minorBidi"/>
          <w:sz w:val="22"/>
          <w:szCs w:val="22"/>
        </w:rPr>
        <w:t>Journal of Voice</w:t>
      </w:r>
      <w:r w:rsidRPr="00BF6FB7">
        <w:rPr>
          <w:rFonts w:asciiTheme="minorBidi" w:hAnsiTheme="minorBidi" w:cstheme="minorBidi"/>
          <w:sz w:val="22"/>
          <w:szCs w:val="22"/>
        </w:rPr>
        <w:t xml:space="preserve">, 30(5), pp.598–603. </w:t>
      </w:r>
      <w:hyperlink r:id="rId92" w:tgtFrame="_new" w:history="1">
        <w:r w:rsidRPr="00BF6FB7">
          <w:rPr>
            <w:rStyle w:val="Hyperlink"/>
            <w:rFonts w:asciiTheme="minorBidi" w:hAnsiTheme="minorBidi" w:cstheme="minorBidi"/>
            <w:sz w:val="22"/>
            <w:szCs w:val="22"/>
          </w:rPr>
          <w:t>https://doi.org/10.1016/j.jvoice.2016.03.017</w:t>
        </w:r>
      </w:hyperlink>
    </w:p>
    <w:p w14:paraId="50DC5A8C" w14:textId="17A36FC5" w:rsidR="006E16F8" w:rsidRPr="00F8565D" w:rsidRDefault="00A0699E" w:rsidP="00BF6FB7">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lastRenderedPageBreak/>
        <w:t xml:space="preserve">Sataloff, R. T. (2017). </w:t>
      </w:r>
      <w:r w:rsidRPr="00F8565D">
        <w:rPr>
          <w:rStyle w:val="Emphasis"/>
          <w:rFonts w:asciiTheme="minorBidi" w:hAnsiTheme="minorBidi" w:cstheme="minorBidi"/>
          <w:i w:val="0"/>
          <w:iCs w:val="0"/>
          <w:sz w:val="22"/>
          <w:szCs w:val="22"/>
        </w:rPr>
        <w:t>Professional Voice: The Science and Art of Clinical Care</w:t>
      </w:r>
      <w:r w:rsidRPr="00F8565D">
        <w:rPr>
          <w:rFonts w:asciiTheme="minorBidi" w:hAnsiTheme="minorBidi" w:cstheme="minorBidi"/>
          <w:sz w:val="22"/>
          <w:szCs w:val="22"/>
        </w:rPr>
        <w:t xml:space="preserve"> (5th ed.). Plural Publishing.</w:t>
      </w:r>
    </w:p>
    <w:p w14:paraId="151F6D81" w14:textId="77777777" w:rsidR="00A0699E" w:rsidRPr="00F8565D" w:rsidRDefault="00A0699E" w:rsidP="001B3A2D">
      <w:pPr>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Sataloff, R.T., 2000. Evaluation of professional singers. </w:t>
      </w:r>
      <w:r w:rsidRPr="00F8565D">
        <w:rPr>
          <w:rStyle w:val="Emphasis"/>
          <w:rFonts w:asciiTheme="minorBidi" w:hAnsiTheme="minorBidi" w:cstheme="minorBidi"/>
          <w:i w:val="0"/>
          <w:iCs w:val="0"/>
          <w:sz w:val="22"/>
          <w:szCs w:val="22"/>
        </w:rPr>
        <w:t>Otolaryngologic Clinics of North America</w:t>
      </w:r>
      <w:r w:rsidRPr="00F8565D">
        <w:rPr>
          <w:rStyle w:val="relative"/>
          <w:rFonts w:asciiTheme="minorBidi" w:hAnsiTheme="minorBidi" w:cstheme="minorBidi"/>
          <w:sz w:val="22"/>
          <w:szCs w:val="22"/>
        </w:rPr>
        <w:t>, 33(5), pp.923–956. Available at:</w:t>
      </w:r>
      <w:r w:rsidRPr="00F8565D">
        <w:rPr>
          <w:rFonts w:asciiTheme="minorBidi" w:hAnsiTheme="minorBidi" w:cstheme="minorBidi"/>
          <w:sz w:val="22"/>
          <w:szCs w:val="22"/>
        </w:rPr>
        <w:t xml:space="preserve"> </w:t>
      </w:r>
      <w:hyperlink r:id="rId93" w:tgtFrame="_new" w:history="1">
        <w:r w:rsidRPr="00F8565D">
          <w:rPr>
            <w:rStyle w:val="Hyperlink"/>
            <w:rFonts w:asciiTheme="minorBidi" w:hAnsiTheme="minorBidi" w:cstheme="minorBidi"/>
            <w:sz w:val="22"/>
            <w:szCs w:val="22"/>
          </w:rPr>
          <w:t>https://www.sciencedirect.com/science/article/pii/S0030666504700073</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5 August 2025].</w:t>
      </w:r>
    </w:p>
    <w:p w14:paraId="4CC8D96C" w14:textId="4BF11A82" w:rsidR="006E16F8" w:rsidRPr="00F8565D" w:rsidRDefault="00A0699E" w:rsidP="006A0117">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Scearce, L. (2016). </w:t>
      </w:r>
      <w:r w:rsidRPr="00F8565D">
        <w:rPr>
          <w:rFonts w:asciiTheme="minorBidi" w:hAnsiTheme="minorBidi" w:cstheme="minorBidi"/>
          <w:i/>
          <w:iCs/>
          <w:sz w:val="22"/>
          <w:szCs w:val="22"/>
        </w:rPr>
        <w:t>Manual of Singing Voice Rehabilitation: A Practical Approach to Vocal Health and Wellness</w:t>
      </w:r>
      <w:r w:rsidRPr="00F8565D">
        <w:rPr>
          <w:rFonts w:asciiTheme="minorBidi" w:hAnsiTheme="minorBidi" w:cstheme="minorBidi"/>
          <w:sz w:val="22"/>
          <w:szCs w:val="22"/>
        </w:rPr>
        <w:t>. Plural Publishing.</w:t>
      </w:r>
    </w:p>
    <w:p w14:paraId="6018FA30" w14:textId="5049F41A" w:rsidR="00A0699E" w:rsidRPr="00F8565D" w:rsidRDefault="00A0699E" w:rsidP="001B3A2D">
      <w:pPr>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Schaeffler, F., Parry, A.M., Beck, J., Rees, M., Schaeffler, S. &amp; Whittaker, T., 2023. Comparing vocal health and attitudes to voice care in primary teachers and voiceover artists – a survey study using the Health Belief Model. </w:t>
      </w:r>
      <w:r w:rsidRPr="00F8565D">
        <w:rPr>
          <w:rStyle w:val="Emphasis"/>
          <w:rFonts w:asciiTheme="minorBidi" w:hAnsiTheme="minorBidi" w:cstheme="minorBidi"/>
          <w:i w:val="0"/>
          <w:iCs w:val="0"/>
          <w:sz w:val="22"/>
          <w:szCs w:val="22"/>
        </w:rPr>
        <w:t>Journal of Voice</w:t>
      </w:r>
      <w:r w:rsidRPr="00F8565D">
        <w:rPr>
          <w:rStyle w:val="relative"/>
          <w:rFonts w:asciiTheme="minorBidi" w:hAnsiTheme="minorBidi" w:cstheme="minorBidi"/>
          <w:sz w:val="22"/>
          <w:szCs w:val="22"/>
        </w:rPr>
        <w:t>. Available at:</w:t>
      </w:r>
      <w:r w:rsidRPr="00F8565D">
        <w:rPr>
          <w:rFonts w:asciiTheme="minorBidi" w:hAnsiTheme="minorBidi" w:cstheme="minorBidi"/>
          <w:sz w:val="22"/>
          <w:szCs w:val="22"/>
        </w:rPr>
        <w:t xml:space="preserve"> https://doi.org/10.1016/j.jvoice.2023.02.005 </w:t>
      </w:r>
      <w:r w:rsidRPr="00F8565D">
        <w:rPr>
          <w:rStyle w:val="relative"/>
          <w:rFonts w:asciiTheme="minorBidi" w:hAnsiTheme="minorBidi" w:cstheme="minorBidi"/>
          <w:sz w:val="22"/>
          <w:szCs w:val="22"/>
        </w:rPr>
        <w:t>[Accessed 12 May 2025].</w:t>
      </w:r>
      <w:r w:rsidRPr="00F8565D">
        <w:rPr>
          <w:rFonts w:asciiTheme="minorBidi" w:hAnsiTheme="minorBidi" w:cstheme="minorBidi"/>
          <w:sz w:val="22"/>
          <w:szCs w:val="22"/>
        </w:rPr>
        <w:t xml:space="preserve"> </w:t>
      </w:r>
    </w:p>
    <w:p w14:paraId="40266A8D" w14:textId="77777777" w:rsidR="006E16F8" w:rsidRPr="00F8565D" w:rsidRDefault="006E16F8" w:rsidP="001B3A2D">
      <w:pPr>
        <w:spacing w:line="360" w:lineRule="auto"/>
        <w:rPr>
          <w:rFonts w:asciiTheme="minorBidi" w:hAnsiTheme="minorBidi" w:cstheme="minorBidi"/>
          <w:sz w:val="22"/>
          <w:szCs w:val="22"/>
        </w:rPr>
      </w:pPr>
    </w:p>
    <w:p w14:paraId="3942E7C4" w14:textId="77777777"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Schon, D. A. (1983). </w:t>
      </w:r>
      <w:r w:rsidRPr="00F8565D">
        <w:rPr>
          <w:rFonts w:asciiTheme="minorBidi" w:hAnsiTheme="minorBidi" w:cstheme="minorBidi"/>
          <w:i/>
          <w:iCs/>
          <w:sz w:val="22"/>
          <w:szCs w:val="22"/>
        </w:rPr>
        <w:t>The Reflective Practitioner: How Professionals Think in Action</w:t>
      </w:r>
      <w:r w:rsidRPr="00F8565D">
        <w:rPr>
          <w:rFonts w:asciiTheme="minorBidi" w:hAnsiTheme="minorBidi" w:cstheme="minorBidi"/>
          <w:sz w:val="22"/>
          <w:szCs w:val="22"/>
        </w:rPr>
        <w:t>. Basic Books.</w:t>
      </w:r>
    </w:p>
    <w:p w14:paraId="56E2BE39" w14:textId="77777777" w:rsidR="005A55EC" w:rsidRDefault="005A55EC" w:rsidP="006A493B">
      <w:pPr>
        <w:spacing w:line="360" w:lineRule="auto"/>
        <w:rPr>
          <w:rFonts w:asciiTheme="minorBidi" w:hAnsiTheme="minorBidi" w:cstheme="minorBidi"/>
          <w:sz w:val="22"/>
          <w:szCs w:val="22"/>
        </w:rPr>
      </w:pPr>
    </w:p>
    <w:p w14:paraId="722C9D4F" w14:textId="74ED83B5" w:rsidR="00A0699E" w:rsidRPr="00F8565D" w:rsidRDefault="00A0699E" w:rsidP="006A493B">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Shakespeare, T., Watson, N. and Alghaib, O.A. (2017) ‘Blaming the victim, all over again: Waddell and Aylward’s biopsychosocial (BPS) model of disability’, </w:t>
      </w:r>
      <w:r w:rsidRPr="00F8565D">
        <w:rPr>
          <w:rStyle w:val="Emphasis"/>
          <w:rFonts w:asciiTheme="minorBidi" w:hAnsiTheme="minorBidi" w:cstheme="minorBidi"/>
          <w:sz w:val="22"/>
          <w:szCs w:val="22"/>
        </w:rPr>
        <w:t>Critical Social Policy</w:t>
      </w:r>
      <w:r w:rsidRPr="00F8565D">
        <w:rPr>
          <w:rFonts w:asciiTheme="minorBidi" w:hAnsiTheme="minorBidi" w:cstheme="minorBidi"/>
          <w:sz w:val="22"/>
          <w:szCs w:val="22"/>
        </w:rPr>
        <w:t>, 37(1), pp. 22–41. doi: 10.1177/0261018316649120.</w:t>
      </w:r>
    </w:p>
    <w:p w14:paraId="546A8595" w14:textId="77777777" w:rsidR="006E16F8" w:rsidRPr="00F8565D" w:rsidRDefault="006E16F8" w:rsidP="006A493B">
      <w:pPr>
        <w:spacing w:line="360" w:lineRule="auto"/>
        <w:rPr>
          <w:rFonts w:asciiTheme="minorBidi" w:hAnsiTheme="minorBidi" w:cstheme="minorBidi"/>
          <w:sz w:val="22"/>
          <w:szCs w:val="22"/>
        </w:rPr>
      </w:pPr>
    </w:p>
    <w:p w14:paraId="349BE260" w14:textId="159397B2"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Shewell, C. and Sansom, R., 2014. </w:t>
      </w:r>
      <w:r w:rsidRPr="00F8565D">
        <w:rPr>
          <w:rStyle w:val="Emphasis"/>
          <w:rFonts w:asciiTheme="minorBidi" w:hAnsiTheme="minorBidi" w:cstheme="minorBidi"/>
          <w:i w:val="0"/>
          <w:iCs w:val="0"/>
          <w:sz w:val="22"/>
          <w:szCs w:val="22"/>
        </w:rPr>
        <w:t>Voice work: art and science in changing voices</w:t>
      </w:r>
      <w:r w:rsidRPr="00F8565D">
        <w:rPr>
          <w:rFonts w:asciiTheme="minorBidi" w:hAnsiTheme="minorBidi" w:cstheme="minorBidi"/>
          <w:sz w:val="22"/>
          <w:szCs w:val="22"/>
        </w:rPr>
        <w:t>. 2nd ed. Chichester: Wiley-Blackwell.</w:t>
      </w:r>
    </w:p>
    <w:p w14:paraId="5A2F5716" w14:textId="77777777" w:rsidR="006E16F8" w:rsidRPr="00F8565D" w:rsidRDefault="006E16F8" w:rsidP="001B3A2D">
      <w:pPr>
        <w:spacing w:line="360" w:lineRule="auto"/>
        <w:rPr>
          <w:rFonts w:asciiTheme="minorBidi" w:hAnsiTheme="minorBidi" w:cstheme="minorBidi"/>
          <w:sz w:val="22"/>
          <w:szCs w:val="22"/>
        </w:rPr>
      </w:pPr>
    </w:p>
    <w:p w14:paraId="5B484E52" w14:textId="652CD582" w:rsidR="00A0699E" w:rsidRPr="00F8565D" w:rsidRDefault="00A0699E" w:rsidP="001B3A2D">
      <w:pPr>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Sielska-Badurek, E., et al., 2016. Singers' vocal function knowledge levels, sensorimotor self-awareness of vocal tract, and impact of functional voice rehabilitation on the vocal function knowledge and self-awareness of vocal tract. </w:t>
      </w:r>
      <w:r w:rsidRPr="00F8565D">
        <w:rPr>
          <w:rStyle w:val="Emphasis"/>
          <w:rFonts w:asciiTheme="minorBidi" w:hAnsiTheme="minorBidi" w:cstheme="minorBidi"/>
          <w:i w:val="0"/>
          <w:iCs w:val="0"/>
          <w:sz w:val="22"/>
          <w:szCs w:val="22"/>
        </w:rPr>
        <w:t>Journal of Voice</w:t>
      </w:r>
      <w:r w:rsidRPr="00F8565D">
        <w:rPr>
          <w:rStyle w:val="relative"/>
          <w:rFonts w:asciiTheme="minorBidi" w:hAnsiTheme="minorBidi" w:cstheme="minorBidi"/>
          <w:sz w:val="22"/>
          <w:szCs w:val="22"/>
        </w:rPr>
        <w:t>, 31(6), pp. 722.e1–722.e11. Available at:</w:t>
      </w:r>
      <w:r w:rsidRPr="00F8565D">
        <w:rPr>
          <w:rFonts w:asciiTheme="minorBidi" w:hAnsiTheme="minorBidi" w:cstheme="minorBidi"/>
          <w:sz w:val="22"/>
          <w:szCs w:val="22"/>
        </w:rPr>
        <w:t xml:space="preserve"> </w:t>
      </w:r>
      <w:hyperlink r:id="rId94" w:tgtFrame="_new" w:history="1">
        <w:r w:rsidRPr="00F8565D">
          <w:rPr>
            <w:rStyle w:val="Hyperlink"/>
            <w:rFonts w:asciiTheme="minorBidi" w:hAnsiTheme="minorBidi" w:cstheme="minorBidi"/>
            <w:sz w:val="22"/>
            <w:szCs w:val="22"/>
          </w:rPr>
          <w:t>https://www.sciencedirect.com/science/article/abs/pii/S0892199716000175</w:t>
        </w:r>
      </w:hyperlink>
    </w:p>
    <w:p w14:paraId="0407D95C" w14:textId="77777777" w:rsidR="006E16F8" w:rsidRPr="00F8565D" w:rsidRDefault="006E16F8" w:rsidP="001B3A2D">
      <w:pPr>
        <w:spacing w:line="360" w:lineRule="auto"/>
        <w:rPr>
          <w:rFonts w:asciiTheme="minorBidi" w:hAnsiTheme="minorBidi" w:cstheme="minorBidi"/>
          <w:sz w:val="22"/>
          <w:szCs w:val="22"/>
        </w:rPr>
      </w:pPr>
    </w:p>
    <w:p w14:paraId="7FF18AA2" w14:textId="3C2A5EF0" w:rsidR="00A0699E" w:rsidRPr="00F8565D" w:rsidRDefault="00A0699E" w:rsidP="001B3A2D">
      <w:pPr>
        <w:spacing w:line="360" w:lineRule="auto"/>
        <w:rPr>
          <w:rFonts w:asciiTheme="minorBidi" w:hAnsiTheme="minorBidi" w:cstheme="minorBidi"/>
          <w:sz w:val="22"/>
          <w:szCs w:val="22"/>
          <w:lang w:val="pt-BR"/>
        </w:rPr>
      </w:pPr>
      <w:r w:rsidRPr="00F8565D">
        <w:rPr>
          <w:rFonts w:asciiTheme="minorBidi" w:hAnsiTheme="minorBidi" w:cstheme="minorBidi"/>
          <w:sz w:val="22"/>
          <w:szCs w:val="22"/>
        </w:rPr>
        <w:t xml:space="preserve">Silvério, K.C.A., Gonçalves, C.G.O., Penteado, R.Z., Vieira, T.P.G., Libardi, A. and Rossi, D., 2008. </w:t>
      </w:r>
      <w:r w:rsidRPr="00F8565D">
        <w:rPr>
          <w:rFonts w:asciiTheme="minorBidi" w:hAnsiTheme="minorBidi" w:cstheme="minorBidi"/>
          <w:sz w:val="22"/>
          <w:szCs w:val="22"/>
          <w:lang w:val="pt-BR"/>
        </w:rPr>
        <w:t xml:space="preserve">Ações em saúde vocal: proposta de melhoria do perfil vocal de professores. </w:t>
      </w:r>
      <w:r w:rsidRPr="00F8565D">
        <w:rPr>
          <w:rStyle w:val="Emphasis"/>
          <w:rFonts w:asciiTheme="minorBidi" w:hAnsiTheme="minorBidi" w:cstheme="minorBidi"/>
          <w:i w:val="0"/>
          <w:iCs w:val="0"/>
          <w:sz w:val="22"/>
          <w:szCs w:val="22"/>
          <w:lang w:val="pt-BR"/>
        </w:rPr>
        <w:t>Pró-Fono Revista de Atualização Científica</w:t>
      </w:r>
      <w:r w:rsidRPr="00F8565D">
        <w:rPr>
          <w:rFonts w:asciiTheme="minorBidi" w:hAnsiTheme="minorBidi" w:cstheme="minorBidi"/>
          <w:sz w:val="22"/>
          <w:szCs w:val="22"/>
          <w:lang w:val="pt-BR"/>
        </w:rPr>
        <w:t xml:space="preserve">, 20(3), pp.177–182. Available at: </w:t>
      </w:r>
      <w:hyperlink r:id="rId95" w:tgtFrame="_new" w:history="1">
        <w:r w:rsidRPr="00F8565D">
          <w:rPr>
            <w:rStyle w:val="Hyperlink"/>
            <w:rFonts w:asciiTheme="minorBidi" w:hAnsiTheme="minorBidi" w:cstheme="minorBidi"/>
            <w:sz w:val="22"/>
            <w:szCs w:val="22"/>
            <w:lang w:val="pt-BR"/>
          </w:rPr>
          <w:t>https://doi.org/10.1590/S0104-56872008000300007</w:t>
        </w:r>
      </w:hyperlink>
      <w:r w:rsidRPr="00F8565D">
        <w:rPr>
          <w:rFonts w:asciiTheme="minorBidi" w:hAnsiTheme="minorBidi" w:cstheme="minorBidi"/>
          <w:sz w:val="22"/>
          <w:szCs w:val="22"/>
          <w:lang w:val="pt-BR"/>
        </w:rPr>
        <w:t xml:space="preserve"> [Accessed 16 June 2025].</w:t>
      </w:r>
    </w:p>
    <w:p w14:paraId="4088DFB9" w14:textId="77777777" w:rsidR="006E16F8" w:rsidRPr="00F8565D" w:rsidRDefault="006E16F8" w:rsidP="001B3A2D">
      <w:pPr>
        <w:spacing w:line="360" w:lineRule="auto"/>
        <w:rPr>
          <w:rFonts w:asciiTheme="minorBidi" w:hAnsiTheme="minorBidi" w:cstheme="minorBidi"/>
          <w:sz w:val="22"/>
          <w:szCs w:val="22"/>
          <w:lang w:val="pt-BR"/>
        </w:rPr>
      </w:pPr>
    </w:p>
    <w:p w14:paraId="706069CD" w14:textId="5340F06C" w:rsidR="00A0699E" w:rsidRPr="00EA3B56" w:rsidRDefault="00A0699E" w:rsidP="001B3A2D">
      <w:pPr>
        <w:spacing w:line="360" w:lineRule="auto"/>
        <w:rPr>
          <w:rStyle w:val="Hyperlink"/>
          <w:rFonts w:asciiTheme="minorBidi" w:hAnsiTheme="minorBidi" w:cstheme="minorBidi"/>
          <w:sz w:val="22"/>
          <w:szCs w:val="22"/>
        </w:rPr>
      </w:pPr>
      <w:r w:rsidRPr="00EA3B56">
        <w:rPr>
          <w:rFonts w:asciiTheme="minorBidi" w:hAnsiTheme="minorBidi" w:cstheme="minorBidi"/>
          <w:sz w:val="22"/>
          <w:szCs w:val="22"/>
        </w:rPr>
        <w:lastRenderedPageBreak/>
        <w:t xml:space="preserve">Sisco, D., 2025. </w:t>
      </w:r>
      <w:r w:rsidRPr="00EA3B56">
        <w:rPr>
          <w:rStyle w:val="Emphasis"/>
          <w:rFonts w:asciiTheme="minorBidi" w:hAnsiTheme="minorBidi" w:cstheme="minorBidi"/>
          <w:i w:val="0"/>
          <w:iCs w:val="0"/>
          <w:sz w:val="22"/>
          <w:szCs w:val="22"/>
        </w:rPr>
        <w:t>Wholehearted Voice Pedagogy: An Integrative Approach to Training Vocal Artists</w:t>
      </w:r>
      <w:r w:rsidRPr="00EA3B56">
        <w:rPr>
          <w:rFonts w:asciiTheme="minorBidi" w:hAnsiTheme="minorBidi" w:cstheme="minorBidi"/>
          <w:sz w:val="22"/>
          <w:szCs w:val="22"/>
        </w:rPr>
        <w:t xml:space="preserve">. 1st ed. New York: Routledge. Available at: </w:t>
      </w:r>
      <w:hyperlink r:id="rId96" w:tgtFrame="_new" w:history="1">
        <w:r w:rsidRPr="00EA3B56">
          <w:rPr>
            <w:rStyle w:val="Hyperlink"/>
            <w:rFonts w:asciiTheme="minorBidi" w:hAnsiTheme="minorBidi" w:cstheme="minorBidi"/>
            <w:sz w:val="22"/>
            <w:szCs w:val="22"/>
          </w:rPr>
          <w:t>https://doi.org/10.4324/9781003593638</w:t>
        </w:r>
      </w:hyperlink>
    </w:p>
    <w:p w14:paraId="7D544FA0" w14:textId="77777777" w:rsidR="00EA3B56" w:rsidRPr="00880D40" w:rsidRDefault="00EA3B56" w:rsidP="001B3A2D">
      <w:pPr>
        <w:spacing w:line="360" w:lineRule="auto"/>
        <w:rPr>
          <w:rFonts w:asciiTheme="minorBidi" w:hAnsiTheme="minorBidi" w:cstheme="minorBidi"/>
          <w:sz w:val="22"/>
          <w:szCs w:val="22"/>
          <w:highlight w:val="yellow"/>
        </w:rPr>
      </w:pPr>
    </w:p>
    <w:p w14:paraId="3DC7CE8A" w14:textId="77777777" w:rsidR="00A0699E" w:rsidRPr="00F8565D" w:rsidRDefault="00A0699E" w:rsidP="001B3A2D">
      <w:pPr>
        <w:spacing w:line="360" w:lineRule="auto"/>
        <w:rPr>
          <w:rFonts w:asciiTheme="minorBidi" w:hAnsiTheme="minorBidi" w:cstheme="minorBidi"/>
          <w:sz w:val="22"/>
          <w:szCs w:val="22"/>
        </w:rPr>
      </w:pPr>
      <w:r w:rsidRPr="005C75B7">
        <w:rPr>
          <w:rFonts w:asciiTheme="minorBidi" w:hAnsiTheme="minorBidi" w:cstheme="minorBidi"/>
          <w:sz w:val="22"/>
          <w:szCs w:val="22"/>
        </w:rPr>
        <w:t xml:space="preserve">Skinner, L.A., 2023. </w:t>
      </w:r>
      <w:r w:rsidRPr="005C75B7">
        <w:rPr>
          <w:rStyle w:val="Emphasis"/>
          <w:rFonts w:asciiTheme="minorBidi" w:hAnsiTheme="minorBidi" w:cstheme="minorBidi"/>
          <w:i w:val="0"/>
          <w:iCs w:val="0"/>
          <w:sz w:val="22"/>
          <w:szCs w:val="22"/>
        </w:rPr>
        <w:t>Teaching music virtually: A qualitative study of the changing pedagogies of urban ensemble music teachers during the COVID-19 pandemic</w:t>
      </w:r>
      <w:r w:rsidRPr="005C75B7">
        <w:rPr>
          <w:rFonts w:asciiTheme="minorBidi" w:hAnsiTheme="minorBidi" w:cstheme="minorBidi"/>
          <w:sz w:val="22"/>
          <w:szCs w:val="22"/>
        </w:rPr>
        <w:t>. Ed.D. dissertation. Rutgers, The State University of New Jersey. ProQuest Dissertations &amp; Theses, 30315633.</w:t>
      </w:r>
    </w:p>
    <w:p w14:paraId="354B61B8"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Smith, J. A., Flowers, P., &amp; Larkin, M. (2009). </w:t>
      </w:r>
      <w:r w:rsidRPr="00F8565D">
        <w:rPr>
          <w:rStyle w:val="Emphasis"/>
          <w:rFonts w:asciiTheme="minorBidi" w:hAnsiTheme="minorBidi" w:cstheme="minorBidi"/>
          <w:i w:val="0"/>
          <w:iCs w:val="0"/>
          <w:sz w:val="22"/>
          <w:szCs w:val="22"/>
        </w:rPr>
        <w:t>Interpretative phenomenological analysis: Theory, method and research</w:t>
      </w:r>
      <w:r w:rsidRPr="00F8565D">
        <w:rPr>
          <w:rFonts w:asciiTheme="minorBidi" w:hAnsiTheme="minorBidi" w:cstheme="minorBidi"/>
          <w:sz w:val="22"/>
          <w:szCs w:val="22"/>
        </w:rPr>
        <w:t>. SAGE Publications.</w:t>
      </w:r>
    </w:p>
    <w:p w14:paraId="27F0A4AA"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Smith, J.A. &amp; Osborn, M., 2015. Interpretative phenomenological analysis as a useful methodology for research on the lived experience of pain. </w:t>
      </w:r>
      <w:r w:rsidRPr="00F8565D">
        <w:rPr>
          <w:rStyle w:val="Emphasis"/>
          <w:rFonts w:asciiTheme="minorBidi" w:hAnsiTheme="minorBidi" w:cstheme="minorBidi"/>
          <w:i w:val="0"/>
          <w:iCs w:val="0"/>
          <w:sz w:val="22"/>
          <w:szCs w:val="22"/>
        </w:rPr>
        <w:t>British Journal of Pain</w:t>
      </w:r>
      <w:r w:rsidRPr="00F8565D">
        <w:rPr>
          <w:rFonts w:asciiTheme="minorBidi" w:hAnsiTheme="minorBidi" w:cstheme="minorBidi"/>
          <w:sz w:val="22"/>
          <w:szCs w:val="22"/>
        </w:rPr>
        <w:t xml:space="preserve">, 9(1), pp.41–42. </w:t>
      </w:r>
      <w:hyperlink r:id="rId97" w:tgtFrame="_new" w:history="1">
        <w:r w:rsidRPr="00F8565D">
          <w:rPr>
            <w:rStyle w:val="Hyperlink"/>
            <w:rFonts w:asciiTheme="minorBidi" w:hAnsiTheme="minorBidi" w:cstheme="minorBidi"/>
            <w:sz w:val="22"/>
            <w:szCs w:val="22"/>
          </w:rPr>
          <w:t>https://doi.org/10.1177/2049463714541642</w:t>
        </w:r>
      </w:hyperlink>
    </w:p>
    <w:p w14:paraId="55E9D8E9" w14:textId="77777777"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Stebbins, R. A. (2001). </w:t>
      </w:r>
      <w:r w:rsidRPr="00F8565D">
        <w:rPr>
          <w:rFonts w:asciiTheme="minorBidi" w:hAnsiTheme="minorBidi" w:cstheme="minorBidi"/>
          <w:i/>
          <w:iCs/>
          <w:sz w:val="22"/>
          <w:szCs w:val="22"/>
        </w:rPr>
        <w:t>Exploratory Research in the Social Sciences</w:t>
      </w:r>
      <w:r w:rsidRPr="00F8565D">
        <w:rPr>
          <w:rFonts w:asciiTheme="minorBidi" w:hAnsiTheme="minorBidi" w:cstheme="minorBidi"/>
          <w:sz w:val="22"/>
          <w:szCs w:val="22"/>
        </w:rPr>
        <w:t>. Sage.</w:t>
      </w:r>
    </w:p>
    <w:p w14:paraId="54B5466F" w14:textId="77777777" w:rsidR="00A0699E" w:rsidRPr="005C75B7"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Strauss, A., &amp; Corbin, J. (1998). </w:t>
      </w:r>
      <w:r w:rsidRPr="00F8565D">
        <w:rPr>
          <w:rStyle w:val="Emphasis"/>
          <w:rFonts w:asciiTheme="minorBidi" w:hAnsiTheme="minorBidi" w:cstheme="minorBidi"/>
          <w:i w:val="0"/>
          <w:iCs w:val="0"/>
          <w:sz w:val="22"/>
          <w:szCs w:val="22"/>
        </w:rPr>
        <w:t xml:space="preserve">Basics of Qualitative Research: Techniques and </w:t>
      </w:r>
      <w:r w:rsidRPr="005C75B7">
        <w:rPr>
          <w:rStyle w:val="Emphasis"/>
          <w:rFonts w:asciiTheme="minorBidi" w:hAnsiTheme="minorBidi" w:cstheme="minorBidi"/>
          <w:i w:val="0"/>
          <w:iCs w:val="0"/>
          <w:sz w:val="22"/>
          <w:szCs w:val="22"/>
        </w:rPr>
        <w:t>Procedures for Developing Grounded Theory</w:t>
      </w:r>
      <w:r w:rsidRPr="005C75B7">
        <w:rPr>
          <w:rFonts w:asciiTheme="minorBidi" w:hAnsiTheme="minorBidi" w:cstheme="minorBidi"/>
          <w:sz w:val="22"/>
          <w:szCs w:val="22"/>
        </w:rPr>
        <w:t xml:space="preserve"> (2nd ed.). Sage.</w:t>
      </w:r>
    </w:p>
    <w:p w14:paraId="495BE1D9" w14:textId="77777777" w:rsidR="00A0699E" w:rsidRPr="00F8565D" w:rsidRDefault="00A0699E" w:rsidP="001B3A2D">
      <w:pPr>
        <w:pStyle w:val="NormalWeb"/>
        <w:spacing w:line="360" w:lineRule="auto"/>
        <w:rPr>
          <w:rFonts w:asciiTheme="minorBidi" w:hAnsiTheme="minorBidi" w:cstheme="minorBidi"/>
          <w:sz w:val="22"/>
          <w:szCs w:val="22"/>
        </w:rPr>
      </w:pPr>
      <w:r w:rsidRPr="005C75B7">
        <w:rPr>
          <w:rFonts w:asciiTheme="minorBidi" w:hAnsiTheme="minorBidi" w:cstheme="minorBidi"/>
          <w:sz w:val="22"/>
          <w:szCs w:val="22"/>
        </w:rPr>
        <w:t xml:space="preserve">Sundberg, J., &amp; Thalén, M. (2023). Stylistic authenticity and vocal health: Towards a holistic musical theatre pedagogy. </w:t>
      </w:r>
      <w:r w:rsidRPr="005C75B7">
        <w:rPr>
          <w:rStyle w:val="Emphasis"/>
          <w:rFonts w:asciiTheme="minorBidi" w:hAnsiTheme="minorBidi" w:cstheme="minorBidi"/>
          <w:i w:val="0"/>
          <w:iCs w:val="0"/>
          <w:sz w:val="22"/>
          <w:szCs w:val="22"/>
        </w:rPr>
        <w:t>International Journal of Performing Arts, 8</w:t>
      </w:r>
      <w:r w:rsidRPr="005C75B7">
        <w:rPr>
          <w:rFonts w:asciiTheme="minorBidi" w:hAnsiTheme="minorBidi" w:cstheme="minorBidi"/>
          <w:sz w:val="22"/>
          <w:szCs w:val="22"/>
        </w:rPr>
        <w:t>(2), 101–115.</w:t>
      </w:r>
    </w:p>
    <w:p w14:paraId="64F40D48"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Sundberg, J., 2014. </w:t>
      </w:r>
      <w:r w:rsidRPr="00F8565D">
        <w:rPr>
          <w:rStyle w:val="Emphasis"/>
          <w:rFonts w:asciiTheme="minorBidi" w:hAnsiTheme="minorBidi" w:cstheme="minorBidi"/>
          <w:i w:val="0"/>
          <w:iCs w:val="0"/>
          <w:sz w:val="22"/>
          <w:szCs w:val="22"/>
        </w:rPr>
        <w:t>The Science of the Singing Voice</w:t>
      </w:r>
      <w:r w:rsidRPr="00F8565D">
        <w:rPr>
          <w:rFonts w:asciiTheme="minorBidi" w:hAnsiTheme="minorBidi" w:cstheme="minorBidi"/>
          <w:sz w:val="22"/>
          <w:szCs w:val="22"/>
        </w:rPr>
        <w:t>. Northern Illinois University Press.</w:t>
      </w:r>
    </w:p>
    <w:p w14:paraId="01AE7FFE" w14:textId="77777777" w:rsidR="00A0699E" w:rsidRPr="00F8565D" w:rsidRDefault="00A0699E" w:rsidP="001B3A2D">
      <w:pPr>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The Stage, 2022. Developing a triple threat: dance training for a career in musical theatre. Available at:</w:t>
      </w:r>
      <w:r w:rsidRPr="00F8565D">
        <w:rPr>
          <w:rFonts w:asciiTheme="minorBidi" w:hAnsiTheme="minorBidi" w:cstheme="minorBidi"/>
          <w:sz w:val="22"/>
          <w:szCs w:val="22"/>
        </w:rPr>
        <w:t xml:space="preserve"> </w:t>
      </w:r>
      <w:hyperlink r:id="rId98" w:tgtFrame="_new" w:history="1">
        <w:r w:rsidRPr="00F8565D">
          <w:rPr>
            <w:rStyle w:val="Hyperlink"/>
            <w:rFonts w:asciiTheme="minorBidi" w:hAnsiTheme="minorBidi" w:cstheme="minorBidi"/>
            <w:sz w:val="22"/>
            <w:szCs w:val="22"/>
          </w:rPr>
          <w:t>https://www.thestage.co.uk/advice/developing-a-triple-threat-dance-training-for-a-career-in-musical-theatre</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21 July 2025]</w:t>
      </w:r>
    </w:p>
    <w:p w14:paraId="1E70D7EA"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7D15C0">
        <w:rPr>
          <w:rFonts w:asciiTheme="minorBidi" w:hAnsiTheme="minorBidi" w:cstheme="minorBidi"/>
          <w:sz w:val="22"/>
          <w:szCs w:val="22"/>
        </w:rPr>
        <w:t>The Stage, 2023. Vocal health cuts and training inconsistencies.</w:t>
      </w:r>
    </w:p>
    <w:p w14:paraId="6A17FF07" w14:textId="5DFBA16F" w:rsidR="00A0699E" w:rsidRPr="00F8565D" w:rsidRDefault="00A0699E" w:rsidP="00A0699E">
      <w:pPr>
        <w:spacing w:line="360" w:lineRule="auto"/>
        <w:rPr>
          <w:rFonts w:asciiTheme="minorBidi" w:hAnsiTheme="minorBidi" w:cstheme="minorBidi"/>
          <w:sz w:val="22"/>
          <w:szCs w:val="22"/>
        </w:rPr>
      </w:pPr>
      <w:r w:rsidRPr="005C75B7">
        <w:rPr>
          <w:rFonts w:asciiTheme="minorBidi" w:hAnsiTheme="minorBidi" w:cstheme="minorBidi"/>
          <w:sz w:val="22"/>
          <w:szCs w:val="22"/>
        </w:rPr>
        <w:t xml:space="preserve">Thibeault, M. D. (2019). </w:t>
      </w:r>
      <w:r w:rsidRPr="005C75B7">
        <w:rPr>
          <w:rFonts w:asciiTheme="minorBidi" w:hAnsiTheme="minorBidi" w:cstheme="minorBidi"/>
          <w:i/>
          <w:iCs/>
          <w:sz w:val="22"/>
          <w:szCs w:val="22"/>
        </w:rPr>
        <w:t>A Sociology of the Singing Voice</w:t>
      </w:r>
      <w:r w:rsidRPr="005C75B7">
        <w:rPr>
          <w:rFonts w:asciiTheme="minorBidi" w:hAnsiTheme="minorBidi" w:cstheme="minorBidi"/>
          <w:sz w:val="22"/>
          <w:szCs w:val="22"/>
        </w:rPr>
        <w:t xml:space="preserve">. In R. A. R. MacDonald, D. J. Hargreaves &amp; D. Miell (Eds.), </w:t>
      </w:r>
      <w:r w:rsidRPr="005C75B7">
        <w:rPr>
          <w:rFonts w:asciiTheme="minorBidi" w:hAnsiTheme="minorBidi" w:cstheme="minorBidi"/>
          <w:i/>
          <w:iCs/>
          <w:sz w:val="22"/>
          <w:szCs w:val="22"/>
        </w:rPr>
        <w:t>Handbook of Musical Identities</w:t>
      </w:r>
      <w:r w:rsidRPr="005C75B7">
        <w:rPr>
          <w:rFonts w:asciiTheme="minorBidi" w:hAnsiTheme="minorBidi" w:cstheme="minorBidi"/>
          <w:sz w:val="22"/>
          <w:szCs w:val="22"/>
        </w:rPr>
        <w:t xml:space="preserve"> (pp. 438–455). Oxford University Press.</w:t>
      </w:r>
    </w:p>
    <w:p w14:paraId="6A8428A7" w14:textId="77777777" w:rsidR="006E16F8" w:rsidRPr="00F8565D" w:rsidRDefault="006E16F8" w:rsidP="001B3A2D">
      <w:pPr>
        <w:spacing w:line="360" w:lineRule="auto"/>
        <w:rPr>
          <w:rFonts w:asciiTheme="minorBidi" w:hAnsiTheme="minorBidi" w:cstheme="minorBidi"/>
          <w:sz w:val="22"/>
          <w:szCs w:val="22"/>
        </w:rPr>
      </w:pPr>
    </w:p>
    <w:p w14:paraId="49542D80" w14:textId="48DF88BE" w:rsidR="00A0699E"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Thomas, C.M. and Alexander, J., 2025. The Additional Demands on the Musical Theatre Performer and Potential Links to Increased Laryngeal Tension: A Rapid Review. International Journal of Music and Performing Arts, 12, pp.29–50. Available at: </w:t>
      </w:r>
      <w:hyperlink r:id="rId99" w:tgtFrame="_new" w:history="1">
        <w:r w:rsidRPr="00F8565D">
          <w:rPr>
            <w:rFonts w:asciiTheme="minorBidi" w:hAnsiTheme="minorBidi" w:cstheme="minorBidi"/>
            <w:color w:val="0000FF"/>
            <w:sz w:val="22"/>
            <w:szCs w:val="22"/>
            <w:u w:val="single"/>
          </w:rPr>
          <w:t>https://clok.uclan.ac.uk/id/eprint/55489/</w:t>
        </w:r>
      </w:hyperlink>
      <w:r w:rsidRPr="00F8565D">
        <w:rPr>
          <w:rFonts w:asciiTheme="minorBidi" w:hAnsiTheme="minorBidi" w:cstheme="minorBidi"/>
          <w:sz w:val="22"/>
          <w:szCs w:val="22"/>
        </w:rPr>
        <w:t xml:space="preserve"> [Accessed 6</w:t>
      </w:r>
      <w:r w:rsidRPr="00F8565D">
        <w:rPr>
          <w:rFonts w:asciiTheme="minorBidi" w:hAnsiTheme="minorBidi" w:cstheme="minorBidi"/>
          <w:sz w:val="22"/>
          <w:szCs w:val="22"/>
          <w:vertAlign w:val="superscript"/>
        </w:rPr>
        <w:t>th</w:t>
      </w:r>
      <w:r w:rsidRPr="00F8565D">
        <w:rPr>
          <w:rFonts w:asciiTheme="minorBidi" w:hAnsiTheme="minorBidi" w:cstheme="minorBidi"/>
          <w:sz w:val="22"/>
          <w:szCs w:val="22"/>
        </w:rPr>
        <w:t xml:space="preserve"> August 2025].</w:t>
      </w:r>
    </w:p>
    <w:p w14:paraId="428DCFD8" w14:textId="12F83EC8" w:rsidR="006704AF" w:rsidRPr="00F8565D" w:rsidRDefault="006704AF" w:rsidP="006704AF">
      <w:pPr>
        <w:spacing w:line="360" w:lineRule="auto"/>
        <w:rPr>
          <w:rFonts w:asciiTheme="minorBidi" w:hAnsiTheme="minorBidi" w:cstheme="minorBidi"/>
          <w:sz w:val="22"/>
          <w:szCs w:val="22"/>
        </w:rPr>
      </w:pPr>
      <w:r w:rsidRPr="006704AF">
        <w:rPr>
          <w:rFonts w:asciiTheme="minorBidi" w:hAnsiTheme="minorBidi" w:cstheme="minorBidi"/>
          <w:sz w:val="22"/>
          <w:szCs w:val="22"/>
        </w:rPr>
        <w:lastRenderedPageBreak/>
        <w:t xml:space="preserve">Tompkins, C., 2018. </w:t>
      </w:r>
      <w:proofErr w:type="gramStart"/>
      <w:r w:rsidRPr="006704AF">
        <w:rPr>
          <w:rFonts w:asciiTheme="minorBidi" w:hAnsiTheme="minorBidi" w:cstheme="minorBidi"/>
          <w:sz w:val="22"/>
          <w:szCs w:val="22"/>
        </w:rPr>
        <w:t>So</w:t>
      </w:r>
      <w:proofErr w:type="gramEnd"/>
      <w:r w:rsidRPr="006704AF">
        <w:rPr>
          <w:rFonts w:asciiTheme="minorBidi" w:hAnsiTheme="minorBidi" w:cstheme="minorBidi"/>
          <w:sz w:val="22"/>
          <w:szCs w:val="22"/>
        </w:rPr>
        <w:t xml:space="preserve"> You Want to Sing CCM (Contemporary Commercial Music): A Guide for Performers. </w:t>
      </w:r>
      <w:r w:rsidRPr="006704AF">
        <w:rPr>
          <w:rStyle w:val="Emphasis"/>
          <w:rFonts w:asciiTheme="minorBidi" w:hAnsiTheme="minorBidi" w:cstheme="minorBidi"/>
          <w:sz w:val="22"/>
          <w:szCs w:val="22"/>
        </w:rPr>
        <w:t>Voice and Speech Review</w:t>
      </w:r>
      <w:r w:rsidRPr="006704AF">
        <w:rPr>
          <w:rFonts w:asciiTheme="minorBidi" w:hAnsiTheme="minorBidi" w:cstheme="minorBidi"/>
          <w:sz w:val="22"/>
          <w:szCs w:val="22"/>
        </w:rPr>
        <w:t xml:space="preserve">, 13(3), pp.247–263. </w:t>
      </w:r>
      <w:hyperlink r:id="rId100" w:tgtFrame="_new" w:history="1">
        <w:r w:rsidRPr="006704AF">
          <w:rPr>
            <w:rStyle w:val="Hyperlink"/>
            <w:rFonts w:asciiTheme="minorBidi" w:hAnsiTheme="minorBidi" w:cstheme="minorBidi"/>
            <w:sz w:val="22"/>
            <w:szCs w:val="22"/>
          </w:rPr>
          <w:t>https://doi.org/10.1080/23268263.2018.1537222</w:t>
        </w:r>
      </w:hyperlink>
    </w:p>
    <w:p w14:paraId="3D625AD2"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Thornberg, R., &amp; Charmaz, K. (2014). Grounded theory and theoretical coding. In U. Flick (Ed.), </w:t>
      </w:r>
      <w:r w:rsidRPr="00F8565D">
        <w:rPr>
          <w:rStyle w:val="Emphasis"/>
          <w:rFonts w:asciiTheme="minorBidi" w:hAnsiTheme="minorBidi" w:cstheme="minorBidi"/>
          <w:i w:val="0"/>
          <w:iCs w:val="0"/>
          <w:sz w:val="22"/>
          <w:szCs w:val="22"/>
        </w:rPr>
        <w:t>The SAGE Handbook of Qualitative Data Analysis</w:t>
      </w:r>
      <w:r w:rsidRPr="00F8565D">
        <w:rPr>
          <w:rFonts w:asciiTheme="minorBidi" w:hAnsiTheme="minorBidi" w:cstheme="minorBidi"/>
          <w:sz w:val="22"/>
          <w:szCs w:val="22"/>
        </w:rPr>
        <w:t xml:space="preserve"> (pp. 153–169). Sage.</w:t>
      </w:r>
    </w:p>
    <w:p w14:paraId="01430388" w14:textId="77777777" w:rsidR="00A0699E" w:rsidRPr="00F8565D" w:rsidRDefault="00A0699E" w:rsidP="00A0699E">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Thurman, L., &amp; Welch, G. (2000). </w:t>
      </w:r>
      <w:r w:rsidRPr="00F8565D">
        <w:rPr>
          <w:rFonts w:asciiTheme="minorBidi" w:hAnsiTheme="minorBidi" w:cstheme="minorBidi"/>
          <w:i/>
          <w:iCs/>
          <w:sz w:val="22"/>
          <w:szCs w:val="22"/>
        </w:rPr>
        <w:t>Bodymind and Voice: Foundations of Voice Education</w:t>
      </w:r>
      <w:r w:rsidRPr="00F8565D">
        <w:rPr>
          <w:rFonts w:asciiTheme="minorBidi" w:hAnsiTheme="minorBidi" w:cstheme="minorBidi"/>
          <w:sz w:val="22"/>
          <w:szCs w:val="22"/>
        </w:rPr>
        <w:t>. National Center for Voice and Speech.</w:t>
      </w:r>
    </w:p>
    <w:p w14:paraId="02EB38B3"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Thurman, L., &amp; Welch, G. F. (2000). </w:t>
      </w:r>
      <w:r w:rsidRPr="00F8565D">
        <w:rPr>
          <w:rStyle w:val="Emphasis"/>
          <w:rFonts w:asciiTheme="minorBidi" w:hAnsiTheme="minorBidi" w:cstheme="minorBidi"/>
          <w:i w:val="0"/>
          <w:iCs w:val="0"/>
          <w:sz w:val="22"/>
          <w:szCs w:val="22"/>
        </w:rPr>
        <w:t>Vocal Health and Pedagogy: Science, Assessment and Treatment</w:t>
      </w:r>
      <w:r w:rsidRPr="00F8565D">
        <w:rPr>
          <w:rFonts w:asciiTheme="minorBidi" w:hAnsiTheme="minorBidi" w:cstheme="minorBidi"/>
          <w:sz w:val="22"/>
          <w:szCs w:val="22"/>
        </w:rPr>
        <w:t>. Singular Publishing Group.</w:t>
      </w:r>
    </w:p>
    <w:p w14:paraId="14EAD8AA"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Titze, I.R., 2008. Sustainable Voice Use in the Performing Arts.</w:t>
      </w:r>
    </w:p>
    <w:p w14:paraId="1086A220"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Treole, K., McCabe, R.B., Allen, R.L. and Toppin, L., 2000. The effects of preventive vocal hygiene education on the vocal hygiene habits and perceptual vocal characteristics of training singers.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xml:space="preserve">, 14(1), pp.58–71. Available at: </w:t>
      </w:r>
      <w:hyperlink r:id="rId101" w:tgtFrame="_new" w:history="1">
        <w:r w:rsidRPr="00F8565D">
          <w:rPr>
            <w:rStyle w:val="Hyperlink"/>
            <w:rFonts w:asciiTheme="minorBidi" w:hAnsiTheme="minorBidi" w:cstheme="minorBidi"/>
            <w:sz w:val="22"/>
            <w:szCs w:val="22"/>
          </w:rPr>
          <w:t>https://doi.org/10.1016/s0892-1997(00)80095-8</w:t>
        </w:r>
      </w:hyperlink>
      <w:r w:rsidRPr="00F8565D">
        <w:rPr>
          <w:rFonts w:asciiTheme="minorBidi" w:hAnsiTheme="minorBidi" w:cstheme="minorBidi"/>
          <w:sz w:val="22"/>
          <w:szCs w:val="22"/>
        </w:rPr>
        <w:t>.</w:t>
      </w:r>
    </w:p>
    <w:p w14:paraId="18065ED6"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University of Wales Trinity Saint David (UWTSD). (2023). </w:t>
      </w:r>
      <w:r w:rsidRPr="00F8565D">
        <w:rPr>
          <w:rStyle w:val="Emphasis"/>
          <w:rFonts w:asciiTheme="minorBidi" w:hAnsiTheme="minorBidi" w:cstheme="minorBidi"/>
          <w:i w:val="0"/>
          <w:iCs w:val="0"/>
          <w:sz w:val="22"/>
          <w:szCs w:val="22"/>
        </w:rPr>
        <w:t>Data management policy</w:t>
      </w:r>
      <w:r w:rsidRPr="00F8565D">
        <w:rPr>
          <w:rFonts w:asciiTheme="minorBidi" w:hAnsiTheme="minorBidi" w:cstheme="minorBidi"/>
          <w:sz w:val="22"/>
          <w:szCs w:val="22"/>
        </w:rPr>
        <w:t>. [Institutional policy document].</w:t>
      </w:r>
    </w:p>
    <w:p w14:paraId="4770F239" w14:textId="265667E5" w:rsidR="00A0699E" w:rsidRPr="00F8565D" w:rsidRDefault="006E16F8" w:rsidP="001B3A2D">
      <w:pPr>
        <w:spacing w:line="360" w:lineRule="auto"/>
        <w:rPr>
          <w:rFonts w:asciiTheme="minorBidi" w:hAnsiTheme="minorBidi" w:cstheme="minorBidi"/>
          <w:sz w:val="22"/>
          <w:szCs w:val="22"/>
          <w:lang w:val="it-IT"/>
        </w:rPr>
      </w:pPr>
      <w:r w:rsidRPr="00F8565D">
        <w:rPr>
          <w:rStyle w:val="relative"/>
          <w:rFonts w:asciiTheme="minorBidi" w:hAnsiTheme="minorBidi" w:cstheme="minorBidi"/>
          <w:sz w:val="22"/>
          <w:szCs w:val="22"/>
        </w:rPr>
        <w:t>V</w:t>
      </w:r>
      <w:r w:rsidR="00A0699E" w:rsidRPr="00F8565D">
        <w:rPr>
          <w:rStyle w:val="relative"/>
          <w:rFonts w:asciiTheme="minorBidi" w:hAnsiTheme="minorBidi" w:cstheme="minorBidi"/>
          <w:sz w:val="22"/>
          <w:szCs w:val="22"/>
        </w:rPr>
        <w:t xml:space="preserve">an der Sandt, J., Schaumberger, H., Coppi, A., Salminen, S. &amp; Wolf, M., 2021. Singing is what we do (together): redefining 'together'. A comparative study. </w:t>
      </w:r>
      <w:r w:rsidR="00A0699E" w:rsidRPr="00F8565D">
        <w:rPr>
          <w:rStyle w:val="Emphasis"/>
          <w:rFonts w:asciiTheme="minorBidi" w:hAnsiTheme="minorBidi" w:cstheme="minorBidi"/>
          <w:i w:val="0"/>
          <w:iCs w:val="0"/>
          <w:sz w:val="22"/>
          <w:szCs w:val="22"/>
          <w:lang w:val="it-IT"/>
        </w:rPr>
        <w:t>Formazione &amp; Insegnamento</w:t>
      </w:r>
      <w:r w:rsidR="00A0699E" w:rsidRPr="00F8565D">
        <w:rPr>
          <w:rStyle w:val="relative"/>
          <w:rFonts w:asciiTheme="minorBidi" w:hAnsiTheme="minorBidi" w:cstheme="minorBidi"/>
          <w:sz w:val="22"/>
          <w:szCs w:val="22"/>
          <w:lang w:val="it-IT"/>
        </w:rPr>
        <w:t xml:space="preserve">, </w:t>
      </w:r>
      <w:proofErr w:type="gramStart"/>
      <w:r w:rsidR="00A0699E" w:rsidRPr="00F8565D">
        <w:rPr>
          <w:rStyle w:val="relative"/>
          <w:rFonts w:asciiTheme="minorBidi" w:hAnsiTheme="minorBidi" w:cstheme="minorBidi"/>
          <w:sz w:val="22"/>
          <w:szCs w:val="22"/>
          <w:lang w:val="it-IT"/>
        </w:rPr>
        <w:t>XIX(</w:t>
      </w:r>
      <w:proofErr w:type="gramEnd"/>
      <w:r w:rsidR="00A0699E" w:rsidRPr="00F8565D">
        <w:rPr>
          <w:rStyle w:val="relative"/>
          <w:rFonts w:asciiTheme="minorBidi" w:hAnsiTheme="minorBidi" w:cstheme="minorBidi"/>
          <w:sz w:val="22"/>
          <w:szCs w:val="22"/>
          <w:lang w:val="it-IT"/>
        </w:rPr>
        <w:t>3), pp. 21–40. Available at:</w:t>
      </w:r>
      <w:r w:rsidR="00A0699E" w:rsidRPr="00F8565D">
        <w:rPr>
          <w:rFonts w:asciiTheme="minorBidi" w:hAnsiTheme="minorBidi" w:cstheme="minorBidi"/>
          <w:sz w:val="22"/>
          <w:szCs w:val="22"/>
          <w:lang w:val="it-IT"/>
        </w:rPr>
        <w:t xml:space="preserve"> </w:t>
      </w:r>
      <w:hyperlink r:id="rId102" w:tgtFrame="_new" w:history="1">
        <w:r w:rsidR="00A0699E" w:rsidRPr="00F8565D">
          <w:rPr>
            <w:rStyle w:val="Hyperlink"/>
            <w:rFonts w:asciiTheme="minorBidi" w:hAnsiTheme="minorBidi" w:cstheme="minorBidi"/>
            <w:sz w:val="22"/>
            <w:szCs w:val="22"/>
            <w:lang w:val="it-IT"/>
          </w:rPr>
          <w:t>https://www.redalyc.org/pdf/7617/761780156004.pdf</w:t>
        </w:r>
      </w:hyperlink>
      <w:r w:rsidR="00A0699E" w:rsidRPr="00F8565D">
        <w:rPr>
          <w:rFonts w:asciiTheme="minorBidi" w:hAnsiTheme="minorBidi" w:cstheme="minorBidi"/>
          <w:sz w:val="22"/>
          <w:szCs w:val="22"/>
          <w:lang w:val="it-IT"/>
        </w:rPr>
        <w:t xml:space="preserve"> </w:t>
      </w:r>
      <w:r w:rsidR="00A0699E" w:rsidRPr="00F8565D">
        <w:rPr>
          <w:rStyle w:val="relative"/>
          <w:rFonts w:asciiTheme="minorBidi" w:hAnsiTheme="minorBidi" w:cstheme="minorBidi"/>
          <w:sz w:val="22"/>
          <w:szCs w:val="22"/>
          <w:lang w:val="it-IT"/>
        </w:rPr>
        <w:t>[Accessed 1 August 2025].</w:t>
      </w:r>
    </w:p>
    <w:p w14:paraId="530958EC" w14:textId="4C219428" w:rsidR="00A0699E" w:rsidRPr="005C75B7" w:rsidRDefault="00A0699E" w:rsidP="001B3A2D">
      <w:pPr>
        <w:pStyle w:val="NormalWeb"/>
        <w:spacing w:line="360" w:lineRule="auto"/>
        <w:rPr>
          <w:rFonts w:asciiTheme="minorBidi" w:hAnsiTheme="minorBidi" w:cstheme="minorBidi"/>
          <w:sz w:val="22"/>
          <w:szCs w:val="22"/>
        </w:rPr>
      </w:pPr>
      <w:r w:rsidRPr="005C75B7">
        <w:rPr>
          <w:rFonts w:asciiTheme="minorBidi" w:hAnsiTheme="minorBidi" w:cstheme="minorBidi"/>
          <w:sz w:val="22"/>
          <w:szCs w:val="22"/>
          <w:lang w:val="it-IT"/>
        </w:rPr>
        <w:t xml:space="preserve">Verdolini Abbott, K. &amp; Titze, I.R., 2018. </w:t>
      </w:r>
      <w:r w:rsidRPr="005C75B7">
        <w:rPr>
          <w:rFonts w:asciiTheme="minorBidi" w:hAnsiTheme="minorBidi" w:cstheme="minorBidi"/>
          <w:sz w:val="22"/>
          <w:szCs w:val="22"/>
        </w:rPr>
        <w:t xml:space="preserve">Vocal health and voice pedagogy: challenges and opportunities for educators and clinicians. </w:t>
      </w:r>
      <w:r w:rsidRPr="005C75B7">
        <w:rPr>
          <w:rStyle w:val="Emphasis"/>
          <w:rFonts w:asciiTheme="minorBidi" w:hAnsiTheme="minorBidi" w:cstheme="minorBidi"/>
          <w:i w:val="0"/>
          <w:iCs w:val="0"/>
          <w:sz w:val="22"/>
          <w:szCs w:val="22"/>
        </w:rPr>
        <w:t>Journal of Singing</w:t>
      </w:r>
      <w:r w:rsidRPr="005C75B7">
        <w:rPr>
          <w:rFonts w:asciiTheme="minorBidi" w:hAnsiTheme="minorBidi" w:cstheme="minorBidi"/>
          <w:sz w:val="22"/>
          <w:szCs w:val="22"/>
        </w:rPr>
        <w:t xml:space="preserve">, 74(5), pp.495–502. </w:t>
      </w:r>
    </w:p>
    <w:p w14:paraId="28A54095" w14:textId="77777777" w:rsidR="00A0699E" w:rsidRPr="005C75B7" w:rsidRDefault="00A0699E" w:rsidP="001B3A2D">
      <w:pPr>
        <w:pStyle w:val="NormalWeb"/>
        <w:spacing w:line="360" w:lineRule="auto"/>
        <w:rPr>
          <w:rFonts w:asciiTheme="minorBidi" w:hAnsiTheme="minorBidi" w:cstheme="minorBidi"/>
          <w:sz w:val="22"/>
          <w:szCs w:val="22"/>
        </w:rPr>
      </w:pPr>
      <w:r w:rsidRPr="008B450A">
        <w:rPr>
          <w:rFonts w:asciiTheme="minorBidi" w:hAnsiTheme="minorBidi" w:cstheme="minorBidi"/>
          <w:sz w:val="22"/>
          <w:szCs w:val="22"/>
        </w:rPr>
        <w:t xml:space="preserve">Verdolini Abbott, K., &amp; Milbrath, M. (2019). </w:t>
      </w:r>
      <w:r w:rsidRPr="005C75B7">
        <w:rPr>
          <w:rFonts w:asciiTheme="minorBidi" w:hAnsiTheme="minorBidi" w:cstheme="minorBidi"/>
          <w:sz w:val="22"/>
          <w:szCs w:val="22"/>
        </w:rPr>
        <w:t xml:space="preserve">Vocal health education and training in higher education: Challenges and opportunities. </w:t>
      </w:r>
      <w:r w:rsidRPr="005C75B7">
        <w:rPr>
          <w:rStyle w:val="Emphasis"/>
          <w:rFonts w:asciiTheme="minorBidi" w:hAnsiTheme="minorBidi" w:cstheme="minorBidi"/>
          <w:i w:val="0"/>
          <w:iCs w:val="0"/>
          <w:sz w:val="22"/>
          <w:szCs w:val="22"/>
        </w:rPr>
        <w:t>Journal of Singing, 75</w:t>
      </w:r>
      <w:r w:rsidRPr="005C75B7">
        <w:rPr>
          <w:rFonts w:asciiTheme="minorBidi" w:hAnsiTheme="minorBidi" w:cstheme="minorBidi"/>
          <w:sz w:val="22"/>
          <w:szCs w:val="22"/>
        </w:rPr>
        <w:t>(2), 215–222.</w:t>
      </w:r>
    </w:p>
    <w:p w14:paraId="66AB6EB7" w14:textId="77777777" w:rsidR="00A0699E" w:rsidRPr="005C75B7" w:rsidRDefault="00A0699E" w:rsidP="001B3A2D">
      <w:pPr>
        <w:pStyle w:val="NormalWeb"/>
        <w:spacing w:line="360" w:lineRule="auto"/>
        <w:rPr>
          <w:rFonts w:asciiTheme="minorBidi" w:hAnsiTheme="minorBidi" w:cstheme="minorBidi"/>
          <w:sz w:val="22"/>
          <w:szCs w:val="22"/>
        </w:rPr>
      </w:pPr>
      <w:r w:rsidRPr="005C75B7">
        <w:rPr>
          <w:rFonts w:asciiTheme="minorBidi" w:hAnsiTheme="minorBidi" w:cstheme="minorBidi"/>
          <w:sz w:val="22"/>
          <w:szCs w:val="22"/>
        </w:rPr>
        <w:t xml:space="preserve">Verdolini Abbott, K., Milbrath, M. &amp; Palmer, P., 2012. Interdisciplinary approaches to voice care. </w:t>
      </w:r>
      <w:r w:rsidRPr="005C75B7">
        <w:rPr>
          <w:rStyle w:val="Emphasis"/>
          <w:rFonts w:asciiTheme="minorBidi" w:hAnsiTheme="minorBidi" w:cstheme="minorBidi"/>
          <w:i w:val="0"/>
          <w:iCs w:val="0"/>
          <w:sz w:val="22"/>
          <w:szCs w:val="22"/>
        </w:rPr>
        <w:t>Journal of Singing</w:t>
      </w:r>
      <w:r w:rsidRPr="005C75B7">
        <w:rPr>
          <w:rFonts w:asciiTheme="minorBidi" w:hAnsiTheme="minorBidi" w:cstheme="minorBidi"/>
          <w:sz w:val="22"/>
          <w:szCs w:val="22"/>
        </w:rPr>
        <w:t>, 68(4), pp.437–443.</w:t>
      </w:r>
    </w:p>
    <w:p w14:paraId="59C35379"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lang w:val="nl-NL"/>
        </w:rPr>
      </w:pPr>
      <w:r w:rsidRPr="005C75B7">
        <w:rPr>
          <w:rFonts w:asciiTheme="minorBidi" w:hAnsiTheme="minorBidi" w:cstheme="minorBidi"/>
          <w:sz w:val="22"/>
          <w:szCs w:val="22"/>
        </w:rPr>
        <w:t xml:space="preserve">Verdolini, K. &amp; Ramig, L., 2001. Review: occupational risks for voice problems. </w:t>
      </w:r>
      <w:r w:rsidRPr="005C75B7">
        <w:rPr>
          <w:rFonts w:asciiTheme="minorBidi" w:hAnsiTheme="minorBidi" w:cstheme="minorBidi"/>
          <w:sz w:val="22"/>
          <w:szCs w:val="22"/>
          <w:lang w:val="nl-NL"/>
        </w:rPr>
        <w:t>Journal of Speech and Hearing Research.</w:t>
      </w:r>
    </w:p>
    <w:p w14:paraId="35661F80" w14:textId="0203F73B" w:rsidR="00A0699E" w:rsidRPr="00F01F7B" w:rsidRDefault="00A0699E" w:rsidP="001B3A2D">
      <w:pPr>
        <w:spacing w:line="360" w:lineRule="auto"/>
        <w:rPr>
          <w:rFonts w:asciiTheme="minorBidi" w:hAnsiTheme="minorBidi" w:cstheme="minorBidi"/>
          <w:sz w:val="22"/>
          <w:szCs w:val="22"/>
        </w:rPr>
      </w:pPr>
      <w:r w:rsidRPr="00F01F7B">
        <w:rPr>
          <w:rFonts w:asciiTheme="minorBidi" w:hAnsiTheme="minorBidi" w:cstheme="minorBidi"/>
          <w:sz w:val="22"/>
          <w:szCs w:val="22"/>
          <w:lang w:val="nl-NL"/>
        </w:rPr>
        <w:lastRenderedPageBreak/>
        <w:t xml:space="preserve">Vermeulen, R., du Toit, M., van Lierde, K. &amp; van der Linde, J., 2022. </w:t>
      </w:r>
      <w:r w:rsidRPr="00F01F7B">
        <w:rPr>
          <w:rFonts w:asciiTheme="minorBidi" w:hAnsiTheme="minorBidi" w:cstheme="minorBidi"/>
          <w:sz w:val="22"/>
          <w:szCs w:val="22"/>
        </w:rPr>
        <w:t xml:space="preserve">The effect of vocal hygiene education programs on voice quality in professional voice users: A systematic review. </w:t>
      </w:r>
      <w:r w:rsidRPr="00F01F7B">
        <w:rPr>
          <w:rStyle w:val="Emphasis"/>
          <w:rFonts w:asciiTheme="minorBidi" w:hAnsiTheme="minorBidi" w:cstheme="minorBidi"/>
          <w:i w:val="0"/>
          <w:iCs w:val="0"/>
          <w:sz w:val="22"/>
          <w:szCs w:val="22"/>
        </w:rPr>
        <w:t>Journal of Speech, Language, and Hearing Research</w:t>
      </w:r>
      <w:r w:rsidRPr="00F01F7B">
        <w:rPr>
          <w:rFonts w:asciiTheme="minorBidi" w:hAnsiTheme="minorBidi" w:cstheme="minorBidi"/>
          <w:sz w:val="22"/>
          <w:szCs w:val="22"/>
        </w:rPr>
        <w:t xml:space="preserve">, 65(12), pp.4700–4713. </w:t>
      </w:r>
    </w:p>
    <w:p w14:paraId="41EED23B" w14:textId="77777777" w:rsidR="00F01F7B" w:rsidRPr="00880D40" w:rsidRDefault="00F01F7B" w:rsidP="001B3A2D">
      <w:pPr>
        <w:spacing w:line="360" w:lineRule="auto"/>
        <w:rPr>
          <w:rFonts w:asciiTheme="minorBidi" w:hAnsiTheme="minorBidi" w:cstheme="minorBidi"/>
          <w:sz w:val="22"/>
          <w:szCs w:val="22"/>
          <w:highlight w:val="green"/>
        </w:rPr>
      </w:pPr>
    </w:p>
    <w:p w14:paraId="29D34379" w14:textId="5BDC870B" w:rsidR="00A0699E" w:rsidRPr="00F8565D" w:rsidRDefault="00A0699E" w:rsidP="001B3A2D">
      <w:pPr>
        <w:spacing w:line="360" w:lineRule="auto"/>
        <w:rPr>
          <w:rStyle w:val="relative"/>
          <w:rFonts w:asciiTheme="minorBidi" w:hAnsiTheme="minorBidi" w:cstheme="minorBidi"/>
          <w:sz w:val="22"/>
          <w:szCs w:val="22"/>
        </w:rPr>
      </w:pPr>
      <w:r w:rsidRPr="00F01F7B">
        <w:rPr>
          <w:rStyle w:val="relative"/>
          <w:rFonts w:asciiTheme="minorBidi" w:hAnsiTheme="minorBidi" w:cstheme="minorBidi"/>
          <w:sz w:val="22"/>
          <w:szCs w:val="22"/>
        </w:rPr>
        <w:t>Vocal Health Education, 2023. Giving a voice to vocal health. Available at:</w:t>
      </w:r>
      <w:r w:rsidRPr="00F01F7B">
        <w:rPr>
          <w:rFonts w:asciiTheme="minorBidi" w:hAnsiTheme="minorBidi" w:cstheme="minorBidi"/>
          <w:sz w:val="22"/>
          <w:szCs w:val="22"/>
        </w:rPr>
        <w:t xml:space="preserve"> </w:t>
      </w:r>
      <w:hyperlink r:id="rId103" w:anchor=":~:text=Giving%20a%20Voice%20to%20Vocal,one%20of%20our%20expert%20practitioners" w:tgtFrame="_new" w:history="1">
        <w:r w:rsidRPr="00F01F7B">
          <w:rPr>
            <w:rStyle w:val="Hyperlink"/>
            <w:rFonts w:asciiTheme="minorBidi" w:hAnsiTheme="minorBidi" w:cstheme="minorBidi"/>
            <w:sz w:val="22"/>
            <w:szCs w:val="22"/>
          </w:rPr>
          <w:t>https://vocalhealth.co.uk/#:~:text=Giving%20a%20Voice%20to%20Vocal,one%20of%20our%20expert%20practitioners</w:t>
        </w:r>
      </w:hyperlink>
      <w:r w:rsidRPr="00F01F7B">
        <w:rPr>
          <w:rFonts w:asciiTheme="minorBidi" w:hAnsiTheme="minorBidi" w:cstheme="minorBidi"/>
          <w:sz w:val="22"/>
          <w:szCs w:val="22"/>
        </w:rPr>
        <w:t xml:space="preserve"> </w:t>
      </w:r>
      <w:r w:rsidRPr="00F01F7B">
        <w:rPr>
          <w:rStyle w:val="relative"/>
          <w:rFonts w:asciiTheme="minorBidi" w:hAnsiTheme="minorBidi" w:cstheme="minorBidi"/>
          <w:sz w:val="22"/>
          <w:szCs w:val="22"/>
        </w:rPr>
        <w:t>[Accessed 4 May 2025].</w:t>
      </w:r>
    </w:p>
    <w:p w14:paraId="36359C72" w14:textId="77777777" w:rsidR="006E16F8" w:rsidRPr="00F8565D" w:rsidRDefault="006E16F8" w:rsidP="001B3A2D">
      <w:pPr>
        <w:spacing w:line="360" w:lineRule="auto"/>
        <w:rPr>
          <w:rFonts w:asciiTheme="minorBidi" w:hAnsiTheme="minorBidi" w:cstheme="minorBidi"/>
          <w:sz w:val="22"/>
          <w:szCs w:val="22"/>
        </w:rPr>
      </w:pPr>
    </w:p>
    <w:p w14:paraId="28D047DC" w14:textId="5C2D402C" w:rsidR="00A0699E"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Voice Study Centre, 2021. What qualifications do I need to become a singing teacher? </w:t>
      </w:r>
      <w:r w:rsidRPr="00F8565D">
        <w:rPr>
          <w:rStyle w:val="Emphasis"/>
          <w:rFonts w:asciiTheme="minorBidi" w:hAnsiTheme="minorBidi" w:cstheme="minorBidi"/>
          <w:i w:val="0"/>
          <w:iCs w:val="0"/>
          <w:sz w:val="22"/>
          <w:szCs w:val="22"/>
        </w:rPr>
        <w:t>Voice Study Centre</w:t>
      </w:r>
      <w:r w:rsidRPr="00F8565D">
        <w:rPr>
          <w:rFonts w:asciiTheme="minorBidi" w:hAnsiTheme="minorBidi" w:cstheme="minorBidi"/>
          <w:sz w:val="22"/>
          <w:szCs w:val="22"/>
        </w:rPr>
        <w:t xml:space="preserve">. Available at: </w:t>
      </w:r>
      <w:hyperlink r:id="rId104" w:tgtFrame="_new" w:history="1">
        <w:r w:rsidRPr="00F8565D">
          <w:rPr>
            <w:rStyle w:val="Hyperlink"/>
            <w:rFonts w:asciiTheme="minorBidi" w:hAnsiTheme="minorBidi" w:cstheme="minorBidi"/>
            <w:sz w:val="22"/>
            <w:szCs w:val="22"/>
          </w:rPr>
          <w:t>https://voicestudycentre.com/news/what-qualifications-do-i-need-to-become-a-singing-teacher/</w:t>
        </w:r>
      </w:hyperlink>
      <w:r w:rsidRPr="00F8565D">
        <w:rPr>
          <w:rFonts w:asciiTheme="minorBidi" w:hAnsiTheme="minorBidi" w:cstheme="minorBidi"/>
          <w:sz w:val="22"/>
          <w:szCs w:val="22"/>
        </w:rPr>
        <w:t xml:space="preserve"> [Accessed 12 August 2025].</w:t>
      </w:r>
    </w:p>
    <w:p w14:paraId="4F03BEC9" w14:textId="5DBB06F3" w:rsidR="005C75B7" w:rsidRDefault="005C75B7" w:rsidP="001B3A2D">
      <w:pPr>
        <w:spacing w:line="360" w:lineRule="auto"/>
        <w:rPr>
          <w:rFonts w:asciiTheme="minorBidi" w:hAnsiTheme="minorBidi" w:cstheme="minorBidi"/>
          <w:sz w:val="22"/>
          <w:szCs w:val="22"/>
        </w:rPr>
      </w:pPr>
    </w:p>
    <w:p w14:paraId="6B0681A0" w14:textId="0575EBE0" w:rsidR="005C75B7" w:rsidRPr="008B450A" w:rsidRDefault="005C75B7" w:rsidP="005C75B7">
      <w:pPr>
        <w:spacing w:line="360" w:lineRule="auto"/>
        <w:rPr>
          <w:rFonts w:asciiTheme="minorBidi" w:hAnsiTheme="minorBidi" w:cstheme="minorBidi"/>
          <w:sz w:val="22"/>
          <w:szCs w:val="22"/>
          <w:lang w:val="da-DK"/>
        </w:rPr>
      </w:pPr>
      <w:r w:rsidRPr="005C75B7">
        <w:rPr>
          <w:rFonts w:asciiTheme="minorBidi" w:hAnsiTheme="minorBidi" w:cstheme="minorBidi"/>
          <w:sz w:val="22"/>
          <w:szCs w:val="22"/>
        </w:rPr>
        <w:t xml:space="preserve">Wallace, S.E., Farquharson, K., Berdik, M., Foote, L.T., Manspeaker, S.A. and Hankemeier, D.A., 2022. Speech-language pathologists’ perspectives of interprofessional collaboration. </w:t>
      </w:r>
      <w:r w:rsidRPr="005C75B7">
        <w:rPr>
          <w:rFonts w:asciiTheme="minorBidi" w:hAnsiTheme="minorBidi" w:cstheme="minorBidi"/>
          <w:i/>
          <w:iCs/>
          <w:sz w:val="22"/>
          <w:szCs w:val="22"/>
        </w:rPr>
        <w:t>Journal of Interprofessional Care</w:t>
      </w:r>
      <w:r w:rsidRPr="005C75B7">
        <w:rPr>
          <w:rFonts w:asciiTheme="minorBidi" w:hAnsiTheme="minorBidi" w:cstheme="minorBidi"/>
          <w:sz w:val="22"/>
          <w:szCs w:val="22"/>
        </w:rPr>
        <w:t xml:space="preserve">, 36(6), pp.801–809. </w:t>
      </w:r>
      <w:hyperlink r:id="rId105" w:tgtFrame="_new" w:history="1">
        <w:r w:rsidRPr="008B450A">
          <w:rPr>
            <w:rFonts w:asciiTheme="minorBidi" w:hAnsiTheme="minorBidi" w:cstheme="minorBidi"/>
            <w:color w:val="0000FF"/>
            <w:sz w:val="22"/>
            <w:szCs w:val="22"/>
            <w:u w:val="single"/>
            <w:lang w:val="da-DK"/>
          </w:rPr>
          <w:t>https://doi.org/10.1080/13561820.2022.2039106</w:t>
        </w:r>
      </w:hyperlink>
      <w:r w:rsidRPr="008B450A">
        <w:rPr>
          <w:rFonts w:asciiTheme="minorBidi" w:hAnsiTheme="minorBidi" w:cstheme="minorBidi"/>
          <w:sz w:val="22"/>
          <w:szCs w:val="22"/>
          <w:lang w:val="da-DK"/>
        </w:rPr>
        <w:t>.</w:t>
      </w:r>
    </w:p>
    <w:p w14:paraId="198F7604" w14:textId="77777777" w:rsidR="00F01F7B" w:rsidRPr="008B450A" w:rsidRDefault="00F01F7B" w:rsidP="001B3A2D">
      <w:pPr>
        <w:spacing w:line="360" w:lineRule="auto"/>
        <w:rPr>
          <w:rFonts w:asciiTheme="minorBidi" w:hAnsiTheme="minorBidi" w:cstheme="minorBidi"/>
          <w:sz w:val="22"/>
          <w:szCs w:val="22"/>
          <w:lang w:val="da-DK"/>
        </w:rPr>
      </w:pPr>
    </w:p>
    <w:p w14:paraId="0C91C703" w14:textId="38AE80C9" w:rsidR="00A0699E" w:rsidRPr="00F8565D" w:rsidRDefault="00A0699E" w:rsidP="001B3A2D">
      <w:pPr>
        <w:spacing w:line="360" w:lineRule="auto"/>
        <w:rPr>
          <w:rFonts w:asciiTheme="minorBidi" w:hAnsiTheme="minorBidi" w:cstheme="minorBidi"/>
          <w:sz w:val="22"/>
          <w:szCs w:val="22"/>
        </w:rPr>
      </w:pPr>
      <w:r w:rsidRPr="008B450A">
        <w:rPr>
          <w:rFonts w:asciiTheme="minorBidi" w:hAnsiTheme="minorBidi" w:cstheme="minorBidi"/>
          <w:sz w:val="22"/>
          <w:szCs w:val="22"/>
          <w:lang w:val="da-DK"/>
        </w:rPr>
        <w:t xml:space="preserve">Weekly, E.M., Means, J., et al., 2018. </w:t>
      </w:r>
      <w:r w:rsidRPr="00F8565D">
        <w:rPr>
          <w:rFonts w:asciiTheme="minorBidi" w:hAnsiTheme="minorBidi" w:cstheme="minorBidi"/>
          <w:sz w:val="22"/>
          <w:szCs w:val="22"/>
        </w:rPr>
        <w:t xml:space="preserve">A vocal health survey among amateur and professional voice users.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xml:space="preserve">, 32(4), pp.474–478. Available at: </w:t>
      </w:r>
      <w:hyperlink r:id="rId106" w:tgtFrame="_new" w:history="1">
        <w:r w:rsidRPr="00F8565D">
          <w:rPr>
            <w:rStyle w:val="Hyperlink"/>
            <w:rFonts w:asciiTheme="minorBidi" w:hAnsiTheme="minorBidi" w:cstheme="minorBidi"/>
            <w:sz w:val="22"/>
            <w:szCs w:val="22"/>
          </w:rPr>
          <w:t>https://www.jvoice.org/article/S0892-1997(17)30160-1/abstract</w:t>
        </w:r>
      </w:hyperlink>
      <w:r w:rsidRPr="00F8565D">
        <w:rPr>
          <w:rFonts w:asciiTheme="minorBidi" w:hAnsiTheme="minorBidi" w:cstheme="minorBidi"/>
          <w:sz w:val="22"/>
          <w:szCs w:val="22"/>
        </w:rPr>
        <w:t xml:space="preserve"> [Accessed 29 July 2025]</w:t>
      </w:r>
    </w:p>
    <w:p w14:paraId="6BABC133" w14:textId="77777777" w:rsidR="006E16F8" w:rsidRPr="00F8565D" w:rsidRDefault="006E16F8" w:rsidP="001B3A2D">
      <w:pPr>
        <w:spacing w:line="360" w:lineRule="auto"/>
        <w:rPr>
          <w:rFonts w:asciiTheme="minorBidi" w:hAnsiTheme="minorBidi" w:cstheme="minorBidi"/>
          <w:sz w:val="22"/>
          <w:szCs w:val="22"/>
        </w:rPr>
      </w:pPr>
    </w:p>
    <w:p w14:paraId="4F8C7BFB" w14:textId="371FC16E"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Welch, G., &amp; Sundberg, J. (2002). </w:t>
      </w:r>
      <w:r w:rsidRPr="00F8565D">
        <w:rPr>
          <w:rFonts w:asciiTheme="minorBidi" w:hAnsiTheme="minorBidi" w:cstheme="minorBidi"/>
          <w:i/>
          <w:iCs/>
          <w:sz w:val="22"/>
          <w:szCs w:val="22"/>
        </w:rPr>
        <w:t>Solo voice pedagogy: Understanding the art and science</w:t>
      </w:r>
      <w:r w:rsidRPr="00F8565D">
        <w:rPr>
          <w:rFonts w:asciiTheme="minorBidi" w:hAnsiTheme="minorBidi" w:cstheme="minorBidi"/>
          <w:sz w:val="22"/>
          <w:szCs w:val="22"/>
        </w:rPr>
        <w:t xml:space="preserve">. In R. Parncutt &amp; G. McPherson (Eds.), </w:t>
      </w:r>
      <w:r w:rsidRPr="00F8565D">
        <w:rPr>
          <w:rFonts w:asciiTheme="minorBidi" w:hAnsiTheme="minorBidi" w:cstheme="minorBidi"/>
          <w:i/>
          <w:iCs/>
          <w:sz w:val="22"/>
          <w:szCs w:val="22"/>
        </w:rPr>
        <w:t>The Science and Psychology of Music Performance</w:t>
      </w:r>
      <w:r w:rsidRPr="00F8565D">
        <w:rPr>
          <w:rFonts w:asciiTheme="minorBidi" w:hAnsiTheme="minorBidi" w:cstheme="minorBidi"/>
          <w:sz w:val="22"/>
          <w:szCs w:val="22"/>
        </w:rPr>
        <w:t xml:space="preserve"> (pp. 253–270). Oxford University Press.</w:t>
      </w:r>
    </w:p>
    <w:p w14:paraId="584C7532" w14:textId="77777777" w:rsidR="006E16F8" w:rsidRPr="00F8565D" w:rsidRDefault="006E16F8" w:rsidP="00A0699E">
      <w:pPr>
        <w:spacing w:line="360" w:lineRule="auto"/>
        <w:rPr>
          <w:rFonts w:asciiTheme="minorBidi" w:hAnsiTheme="minorBidi" w:cstheme="minorBidi"/>
          <w:sz w:val="22"/>
          <w:szCs w:val="22"/>
        </w:rPr>
      </w:pPr>
    </w:p>
    <w:p w14:paraId="5B7D275F" w14:textId="50E9DD1C" w:rsidR="00A0699E"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Wenger, E. (1998). </w:t>
      </w:r>
      <w:r w:rsidRPr="00F8565D">
        <w:rPr>
          <w:rFonts w:asciiTheme="minorBidi" w:hAnsiTheme="minorBidi" w:cstheme="minorBidi"/>
          <w:i/>
          <w:iCs/>
          <w:sz w:val="22"/>
          <w:szCs w:val="22"/>
        </w:rPr>
        <w:t>Communities of Practice: Learning, Meaning, and Identity</w:t>
      </w:r>
      <w:r w:rsidRPr="00F8565D">
        <w:rPr>
          <w:rFonts w:asciiTheme="minorBidi" w:hAnsiTheme="minorBidi" w:cstheme="minorBidi"/>
          <w:sz w:val="22"/>
          <w:szCs w:val="22"/>
        </w:rPr>
        <w:t>. Cambridge University Press.</w:t>
      </w:r>
    </w:p>
    <w:p w14:paraId="36D46918" w14:textId="77777777" w:rsidR="004B06D6" w:rsidRDefault="004B06D6" w:rsidP="00A0699E">
      <w:pPr>
        <w:spacing w:line="360" w:lineRule="auto"/>
        <w:rPr>
          <w:rFonts w:asciiTheme="minorBidi" w:hAnsiTheme="minorBidi" w:cstheme="minorBidi"/>
          <w:sz w:val="22"/>
          <w:szCs w:val="22"/>
        </w:rPr>
      </w:pPr>
    </w:p>
    <w:p w14:paraId="5FBF81F7" w14:textId="77777777" w:rsidR="004B06D6" w:rsidRDefault="004B06D6" w:rsidP="004B06D6">
      <w:pPr>
        <w:spacing w:line="360" w:lineRule="auto"/>
        <w:rPr>
          <w:rFonts w:asciiTheme="minorBidi" w:hAnsiTheme="minorBidi" w:cstheme="minorBidi"/>
          <w:sz w:val="22"/>
          <w:szCs w:val="22"/>
        </w:rPr>
      </w:pPr>
      <w:r w:rsidRPr="004B06D6">
        <w:rPr>
          <w:rFonts w:asciiTheme="minorBidi" w:hAnsiTheme="minorBidi" w:cstheme="minorBidi"/>
          <w:sz w:val="22"/>
          <w:szCs w:val="22"/>
        </w:rPr>
        <w:t xml:space="preserve">Westerlund, H. and Gaunt, H., eds., 2013. </w:t>
      </w:r>
      <w:r w:rsidRPr="004B06D6">
        <w:rPr>
          <w:rStyle w:val="Emphasis"/>
          <w:rFonts w:asciiTheme="minorBidi" w:hAnsiTheme="minorBidi" w:cstheme="minorBidi"/>
          <w:sz w:val="22"/>
          <w:szCs w:val="22"/>
        </w:rPr>
        <w:t>Collaborative Learning in Higher Music Education</w:t>
      </w:r>
      <w:r w:rsidRPr="004B06D6">
        <w:rPr>
          <w:rFonts w:asciiTheme="minorBidi" w:hAnsiTheme="minorBidi" w:cstheme="minorBidi"/>
          <w:sz w:val="22"/>
          <w:szCs w:val="22"/>
        </w:rPr>
        <w:t>. Ashgate Publishing.</w:t>
      </w:r>
    </w:p>
    <w:p w14:paraId="0B5C4556" w14:textId="77777777" w:rsidR="006E16F8" w:rsidRPr="00F8565D" w:rsidRDefault="006E16F8" w:rsidP="00A0699E">
      <w:pPr>
        <w:spacing w:line="360" w:lineRule="auto"/>
        <w:rPr>
          <w:rFonts w:asciiTheme="minorBidi" w:hAnsiTheme="minorBidi" w:cstheme="minorBidi"/>
          <w:sz w:val="22"/>
          <w:szCs w:val="22"/>
        </w:rPr>
      </w:pPr>
    </w:p>
    <w:p w14:paraId="6B5C4385" w14:textId="6DDCA81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White, J., 2011. Collecting data or creating meaning? </w:t>
      </w:r>
      <w:r w:rsidRPr="00F8565D">
        <w:rPr>
          <w:rStyle w:val="Emphasis"/>
          <w:rFonts w:asciiTheme="minorBidi" w:hAnsiTheme="minorBidi" w:cstheme="minorBidi"/>
          <w:i w:val="0"/>
          <w:iCs w:val="0"/>
          <w:sz w:val="22"/>
          <w:szCs w:val="22"/>
        </w:rPr>
        <w:t>Qualitative Research Journal</w:t>
      </w:r>
      <w:r w:rsidRPr="00F8565D">
        <w:rPr>
          <w:rFonts w:asciiTheme="minorBidi" w:hAnsiTheme="minorBidi" w:cstheme="minorBidi"/>
          <w:sz w:val="22"/>
          <w:szCs w:val="22"/>
        </w:rPr>
        <w:t xml:space="preserve">, 11(1), pp.3–12. Available at: </w:t>
      </w:r>
      <w:hyperlink r:id="rId107" w:tgtFrame="_new" w:history="1">
        <w:r w:rsidRPr="00F8565D">
          <w:rPr>
            <w:rStyle w:val="Hyperlink"/>
            <w:rFonts w:asciiTheme="minorBidi" w:hAnsiTheme="minorBidi" w:cstheme="minorBidi"/>
            <w:sz w:val="22"/>
            <w:szCs w:val="22"/>
          </w:rPr>
          <w:t>https://doi.org/10.3316/QRJ1101003</w:t>
        </w:r>
      </w:hyperlink>
      <w:r w:rsidRPr="00F8565D">
        <w:rPr>
          <w:rFonts w:asciiTheme="minorBidi" w:hAnsiTheme="minorBidi" w:cstheme="minorBidi"/>
          <w:sz w:val="22"/>
          <w:szCs w:val="22"/>
        </w:rPr>
        <w:t xml:space="preserve"> [Accessed 15 June 2025].</w:t>
      </w:r>
    </w:p>
    <w:p w14:paraId="45296EDE" w14:textId="77777777" w:rsidR="006E16F8" w:rsidRPr="00F8565D" w:rsidRDefault="006E16F8" w:rsidP="001B3A2D">
      <w:pPr>
        <w:spacing w:line="360" w:lineRule="auto"/>
        <w:rPr>
          <w:rFonts w:asciiTheme="minorBidi" w:hAnsiTheme="minorBidi" w:cstheme="minorBidi"/>
          <w:sz w:val="22"/>
          <w:szCs w:val="22"/>
        </w:rPr>
      </w:pPr>
    </w:p>
    <w:p w14:paraId="4BACB314" w14:textId="77777777" w:rsidR="006E16F8"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Williams, D. &amp; Coles, L., 2007. </w:t>
      </w:r>
      <w:r w:rsidRPr="00F8565D">
        <w:rPr>
          <w:rStyle w:val="Emphasis"/>
          <w:rFonts w:asciiTheme="minorBidi" w:hAnsiTheme="minorBidi" w:cstheme="minorBidi"/>
          <w:i w:val="0"/>
          <w:iCs w:val="0"/>
          <w:sz w:val="22"/>
          <w:szCs w:val="22"/>
        </w:rPr>
        <w:t>Teachers’ approaches to finding and using research evidence: an information literacy perspective</w:t>
      </w:r>
      <w:r w:rsidRPr="00F8565D">
        <w:rPr>
          <w:rFonts w:asciiTheme="minorBidi" w:hAnsiTheme="minorBidi" w:cstheme="minorBidi"/>
          <w:sz w:val="22"/>
          <w:szCs w:val="22"/>
        </w:rPr>
        <w:t xml:space="preserve">. </w:t>
      </w:r>
      <w:r w:rsidRPr="00F8565D">
        <w:rPr>
          <w:rStyle w:val="Strong"/>
          <w:rFonts w:asciiTheme="minorBidi" w:hAnsiTheme="minorBidi" w:cstheme="minorBidi"/>
          <w:b w:val="0"/>
          <w:bCs w:val="0"/>
          <w:sz w:val="22"/>
          <w:szCs w:val="22"/>
        </w:rPr>
        <w:t>Educational Research</w:t>
      </w:r>
      <w:r w:rsidRPr="00F8565D">
        <w:rPr>
          <w:rFonts w:asciiTheme="minorBidi" w:hAnsiTheme="minorBidi" w:cstheme="minorBidi"/>
          <w:sz w:val="22"/>
          <w:szCs w:val="22"/>
        </w:rPr>
        <w:t xml:space="preserve">, 49(2), pp.185–206. </w:t>
      </w:r>
    </w:p>
    <w:p w14:paraId="4D97479E" w14:textId="5F45815B"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Available at: </w:t>
      </w:r>
      <w:hyperlink r:id="rId108" w:tgtFrame="_new" w:history="1">
        <w:r w:rsidRPr="00F8565D">
          <w:rPr>
            <w:rStyle w:val="Hyperlink"/>
            <w:rFonts w:asciiTheme="minorBidi" w:hAnsiTheme="minorBidi" w:cstheme="minorBidi"/>
            <w:sz w:val="22"/>
            <w:szCs w:val="22"/>
          </w:rPr>
          <w:t>https://doi.org/10.1080/00131880701369719</w:t>
        </w:r>
      </w:hyperlink>
      <w:r w:rsidRPr="00F8565D">
        <w:rPr>
          <w:rFonts w:asciiTheme="minorBidi" w:hAnsiTheme="minorBidi" w:cstheme="minorBidi"/>
          <w:sz w:val="22"/>
          <w:szCs w:val="22"/>
        </w:rPr>
        <w:t xml:space="preserve"> [Accessed 18 August 2025].</w:t>
      </w:r>
    </w:p>
    <w:p w14:paraId="08805B06" w14:textId="77777777" w:rsidR="006E16F8" w:rsidRPr="00F8565D" w:rsidRDefault="006E16F8" w:rsidP="001B3A2D">
      <w:pPr>
        <w:spacing w:line="360" w:lineRule="auto"/>
        <w:rPr>
          <w:rFonts w:asciiTheme="minorBidi" w:hAnsiTheme="minorBidi" w:cstheme="minorBidi"/>
          <w:sz w:val="22"/>
          <w:szCs w:val="22"/>
        </w:rPr>
      </w:pPr>
    </w:p>
    <w:p w14:paraId="3FA34D71" w14:textId="09F4E0C8" w:rsidR="00A0699E" w:rsidRDefault="00A0699E" w:rsidP="001B3A2D">
      <w:pPr>
        <w:spacing w:line="360" w:lineRule="auto"/>
        <w:rPr>
          <w:rStyle w:val="relative"/>
          <w:rFonts w:asciiTheme="minorBidi" w:hAnsiTheme="minorBidi" w:cstheme="minorBidi"/>
          <w:sz w:val="22"/>
          <w:szCs w:val="22"/>
        </w:rPr>
      </w:pPr>
      <w:r w:rsidRPr="00F8565D">
        <w:rPr>
          <w:rStyle w:val="relative"/>
          <w:rFonts w:asciiTheme="minorBidi" w:hAnsiTheme="minorBidi" w:cstheme="minorBidi"/>
          <w:sz w:val="22"/>
          <w:szCs w:val="22"/>
        </w:rPr>
        <w:t xml:space="preserve">Williams, J., 2010. </w:t>
      </w:r>
      <w:r w:rsidRPr="00F8565D">
        <w:rPr>
          <w:rStyle w:val="Emphasis"/>
          <w:rFonts w:asciiTheme="minorBidi" w:hAnsiTheme="minorBidi" w:cstheme="minorBidi"/>
          <w:i w:val="0"/>
          <w:iCs w:val="0"/>
          <w:sz w:val="22"/>
          <w:szCs w:val="22"/>
        </w:rPr>
        <w:t>The implications of intensive singing training on the vocal health and development of boy choristers in an English cathedral choir</w:t>
      </w:r>
      <w:r w:rsidRPr="00F8565D">
        <w:rPr>
          <w:rStyle w:val="relative"/>
          <w:rFonts w:asciiTheme="minorBidi" w:hAnsiTheme="minorBidi" w:cstheme="minorBidi"/>
          <w:sz w:val="22"/>
          <w:szCs w:val="22"/>
        </w:rPr>
        <w:t>. Doctoral thesis. Institute of Education, University of London. Available at:</w:t>
      </w:r>
      <w:r w:rsidRPr="00F8565D">
        <w:rPr>
          <w:rFonts w:asciiTheme="minorBidi" w:hAnsiTheme="minorBidi" w:cstheme="minorBidi"/>
          <w:sz w:val="22"/>
          <w:szCs w:val="22"/>
        </w:rPr>
        <w:t xml:space="preserve"> </w:t>
      </w:r>
      <w:hyperlink r:id="rId109" w:tgtFrame="_new" w:history="1">
        <w:r w:rsidRPr="00F8565D">
          <w:rPr>
            <w:rStyle w:val="Hyperlink"/>
            <w:rFonts w:asciiTheme="minorBidi" w:hAnsiTheme="minorBidi" w:cstheme="minorBidi"/>
            <w:sz w:val="22"/>
            <w:szCs w:val="22"/>
          </w:rPr>
          <w:t>https://discovery.ucl.ac.uk/id/eprint/10019322/</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1 August 2025].</w:t>
      </w:r>
    </w:p>
    <w:p w14:paraId="12602144" w14:textId="0CE8E18F" w:rsidR="002D0AA1" w:rsidRDefault="002D0AA1" w:rsidP="001B3A2D">
      <w:pPr>
        <w:spacing w:line="360" w:lineRule="auto"/>
        <w:rPr>
          <w:rStyle w:val="relative"/>
          <w:rFonts w:asciiTheme="minorBidi" w:hAnsiTheme="minorBidi" w:cstheme="minorBidi"/>
          <w:sz w:val="22"/>
          <w:szCs w:val="22"/>
        </w:rPr>
      </w:pPr>
    </w:p>
    <w:p w14:paraId="5D21D2BC" w14:textId="580D2283" w:rsidR="002D0AA1" w:rsidRPr="00F8565D" w:rsidRDefault="002D0AA1" w:rsidP="002D0AA1">
      <w:pPr>
        <w:spacing w:line="360" w:lineRule="auto"/>
        <w:rPr>
          <w:rStyle w:val="relative"/>
          <w:rFonts w:asciiTheme="minorBidi" w:hAnsiTheme="minorBidi" w:cstheme="minorBidi"/>
          <w:sz w:val="22"/>
          <w:szCs w:val="22"/>
        </w:rPr>
      </w:pPr>
      <w:r w:rsidRPr="00581F49">
        <w:rPr>
          <w:rFonts w:asciiTheme="minorBidi" w:hAnsiTheme="minorBidi" w:cstheme="minorBidi"/>
          <w:sz w:val="22"/>
          <w:szCs w:val="22"/>
        </w:rPr>
        <w:t xml:space="preserve">Winnie, B.J., 2017. Bridging the gap between classical and contemporary vocal technique: Implications for the choral rehearsal. </w:t>
      </w:r>
      <w:r w:rsidRPr="00581F49">
        <w:rPr>
          <w:rFonts w:asciiTheme="minorBidi" w:hAnsiTheme="minorBidi" w:cstheme="minorBidi"/>
          <w:i/>
          <w:iCs/>
          <w:sz w:val="22"/>
          <w:szCs w:val="22"/>
        </w:rPr>
        <w:t>Voice and Speech Review</w:t>
      </w:r>
      <w:r w:rsidRPr="00581F49">
        <w:rPr>
          <w:rFonts w:asciiTheme="minorBidi" w:hAnsiTheme="minorBidi" w:cstheme="minorBidi"/>
          <w:sz w:val="22"/>
          <w:szCs w:val="22"/>
        </w:rPr>
        <w:t>, 11(2), pp.151–167. doi:10.1080/23268263.2017.1370803</w:t>
      </w:r>
    </w:p>
    <w:p w14:paraId="76DEC81B" w14:textId="77777777" w:rsidR="00A0699E" w:rsidRPr="00F8565D" w:rsidRDefault="00A0699E" w:rsidP="001B3A2D">
      <w:pPr>
        <w:pStyle w:val="NormalWeb"/>
        <w:spacing w:line="360" w:lineRule="auto"/>
        <w:rPr>
          <w:rFonts w:asciiTheme="minorBidi" w:hAnsiTheme="minorBidi" w:cstheme="minorBidi"/>
          <w:sz w:val="22"/>
          <w:szCs w:val="22"/>
        </w:rPr>
      </w:pPr>
      <w:r w:rsidRPr="005C75B7">
        <w:rPr>
          <w:rFonts w:asciiTheme="minorBidi" w:hAnsiTheme="minorBidi" w:cstheme="minorBidi"/>
          <w:sz w:val="22"/>
          <w:szCs w:val="22"/>
        </w:rPr>
        <w:t xml:space="preserve">Winter, D., 2023. </w:t>
      </w:r>
      <w:r w:rsidRPr="005C75B7">
        <w:rPr>
          <w:rStyle w:val="Emphasis"/>
          <w:rFonts w:asciiTheme="minorBidi" w:hAnsiTheme="minorBidi" w:cstheme="minorBidi"/>
          <w:i w:val="0"/>
          <w:iCs w:val="0"/>
          <w:sz w:val="22"/>
          <w:szCs w:val="22"/>
        </w:rPr>
        <w:t>Exploring the narrative: Voice practitioner research and the literature review process</w:t>
      </w:r>
      <w:r w:rsidRPr="005C75B7">
        <w:rPr>
          <w:rFonts w:asciiTheme="minorBidi" w:hAnsiTheme="minorBidi" w:cstheme="minorBidi"/>
          <w:sz w:val="22"/>
          <w:szCs w:val="22"/>
        </w:rPr>
        <w:t xml:space="preserve">. </w:t>
      </w:r>
      <w:r w:rsidRPr="005C75B7">
        <w:rPr>
          <w:rStyle w:val="Strong"/>
          <w:rFonts w:asciiTheme="minorBidi" w:hAnsiTheme="minorBidi" w:cstheme="minorBidi"/>
          <w:b w:val="0"/>
          <w:bCs w:val="0"/>
          <w:sz w:val="22"/>
          <w:szCs w:val="22"/>
        </w:rPr>
        <w:t>Voice and Speech Review</w:t>
      </w:r>
      <w:r w:rsidRPr="005C75B7">
        <w:rPr>
          <w:rFonts w:asciiTheme="minorBidi" w:hAnsiTheme="minorBidi" w:cstheme="minorBidi"/>
          <w:sz w:val="22"/>
          <w:szCs w:val="22"/>
        </w:rPr>
        <w:t xml:space="preserve">, 17(2), pp.131–150. </w:t>
      </w:r>
      <w:hyperlink r:id="rId110" w:history="1">
        <w:r w:rsidRPr="005C75B7">
          <w:rPr>
            <w:rStyle w:val="Hyperlink"/>
            <w:rFonts w:asciiTheme="minorBidi" w:hAnsiTheme="minorBidi" w:cstheme="minorBidi"/>
            <w:sz w:val="22"/>
            <w:szCs w:val="22"/>
          </w:rPr>
          <w:t>https://doi.org/10.1080/23268263.2022.2144971</w:t>
        </w:r>
      </w:hyperlink>
    </w:p>
    <w:p w14:paraId="5BAFAEC4"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Wolfe, J., Garnier, M., Henrich Bernardoni, N. and Smith, J., 2020. </w:t>
      </w:r>
      <w:r w:rsidRPr="00F8565D">
        <w:rPr>
          <w:rStyle w:val="Emphasis"/>
          <w:rFonts w:asciiTheme="minorBidi" w:hAnsiTheme="minorBidi" w:cstheme="minorBidi"/>
          <w:i w:val="0"/>
          <w:iCs w:val="0"/>
          <w:sz w:val="22"/>
          <w:szCs w:val="22"/>
        </w:rPr>
        <w:t>The mechanics and acoustics of the singing voice: Registers, resonances and the source–filter interaction</w:t>
      </w:r>
      <w:r w:rsidRPr="00F8565D">
        <w:rPr>
          <w:rFonts w:asciiTheme="minorBidi" w:hAnsiTheme="minorBidi" w:cstheme="minorBidi"/>
          <w:sz w:val="22"/>
          <w:szCs w:val="22"/>
        </w:rPr>
        <w:t xml:space="preserve">. In: F.A. Russo, B. Ilari and A.J. Cohen, eds., </w:t>
      </w:r>
      <w:r w:rsidRPr="00F8565D">
        <w:rPr>
          <w:rStyle w:val="Strong"/>
          <w:rFonts w:asciiTheme="minorBidi" w:hAnsiTheme="minorBidi" w:cstheme="minorBidi"/>
          <w:b w:val="0"/>
          <w:bCs w:val="0"/>
          <w:sz w:val="22"/>
          <w:szCs w:val="22"/>
        </w:rPr>
        <w:t>The Routledge Companion to Interdisciplinary Studies in Singing: Volume I – Development</w:t>
      </w:r>
      <w:r w:rsidRPr="00F8565D">
        <w:rPr>
          <w:rFonts w:asciiTheme="minorBidi" w:hAnsiTheme="minorBidi" w:cstheme="minorBidi"/>
          <w:sz w:val="22"/>
          <w:szCs w:val="22"/>
        </w:rPr>
        <w:t>, 1st ed. London: Routledge, pp.64–78. https://doi.org/10.4324/9781315163734-5</w:t>
      </w:r>
    </w:p>
    <w:p w14:paraId="7DD071E3"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Wright, K. B. (2005). Researching internet-based populations: Advantages and disadvantages of online survey research, online questionnaire authoring software packages, and web survey services. </w:t>
      </w:r>
      <w:r w:rsidRPr="00F8565D">
        <w:rPr>
          <w:rStyle w:val="Emphasis"/>
          <w:rFonts w:asciiTheme="minorBidi" w:hAnsiTheme="minorBidi" w:cstheme="minorBidi"/>
          <w:i w:val="0"/>
          <w:iCs w:val="0"/>
          <w:sz w:val="22"/>
          <w:szCs w:val="22"/>
        </w:rPr>
        <w:t>Journal of Computer-Mediated Communication, 10</w:t>
      </w:r>
      <w:r w:rsidRPr="00F8565D">
        <w:rPr>
          <w:rFonts w:asciiTheme="minorBidi" w:hAnsiTheme="minorBidi" w:cstheme="minorBidi"/>
          <w:sz w:val="22"/>
          <w:szCs w:val="22"/>
        </w:rPr>
        <w:t>(3), JCMC1034.</w:t>
      </w:r>
    </w:p>
    <w:p w14:paraId="40AE05C1" w14:textId="3F30BC49" w:rsidR="00A0699E" w:rsidRPr="00F8565D" w:rsidRDefault="00A0699E" w:rsidP="001B3A2D">
      <w:pPr>
        <w:spacing w:line="360" w:lineRule="auto"/>
        <w:rPr>
          <w:rStyle w:val="relative"/>
          <w:rFonts w:asciiTheme="minorBidi" w:hAnsiTheme="minorBidi" w:cstheme="minorBidi"/>
          <w:sz w:val="22"/>
          <w:szCs w:val="22"/>
        </w:rPr>
      </w:pPr>
      <w:r w:rsidRPr="00F8565D">
        <w:rPr>
          <w:rStyle w:val="relative"/>
          <w:rFonts w:asciiTheme="minorBidi" w:hAnsiTheme="minorBidi" w:cstheme="minorBidi"/>
          <w:sz w:val="22"/>
          <w:szCs w:val="22"/>
        </w:rPr>
        <w:t xml:space="preserve">Zhang, Z., 2021. The physical aspects of vocal health. </w:t>
      </w:r>
      <w:r w:rsidRPr="00F8565D">
        <w:rPr>
          <w:rStyle w:val="Emphasis"/>
          <w:rFonts w:asciiTheme="minorBidi" w:hAnsiTheme="minorBidi" w:cstheme="minorBidi"/>
          <w:i w:val="0"/>
          <w:iCs w:val="0"/>
          <w:sz w:val="22"/>
          <w:szCs w:val="22"/>
        </w:rPr>
        <w:t>Acoustics Today</w:t>
      </w:r>
      <w:r w:rsidRPr="00F8565D">
        <w:rPr>
          <w:rStyle w:val="relative"/>
          <w:rFonts w:asciiTheme="minorBidi" w:hAnsiTheme="minorBidi" w:cstheme="minorBidi"/>
          <w:sz w:val="22"/>
          <w:szCs w:val="22"/>
        </w:rPr>
        <w:t>, 17(3), pp.60–68. Available at:</w:t>
      </w:r>
      <w:r w:rsidRPr="00F8565D">
        <w:rPr>
          <w:rFonts w:asciiTheme="minorBidi" w:hAnsiTheme="minorBidi" w:cstheme="minorBidi"/>
          <w:sz w:val="22"/>
          <w:szCs w:val="22"/>
        </w:rPr>
        <w:t xml:space="preserve"> </w:t>
      </w:r>
      <w:hyperlink r:id="rId111" w:tgtFrame="_new" w:history="1">
        <w:r w:rsidRPr="00F8565D">
          <w:rPr>
            <w:rStyle w:val="Hyperlink"/>
            <w:rFonts w:asciiTheme="minorBidi" w:hAnsiTheme="minorBidi" w:cstheme="minorBidi"/>
            <w:sz w:val="22"/>
            <w:szCs w:val="22"/>
          </w:rPr>
          <w:t>https://pmc.ncbi.nlm.nih.gov/articles/PMC8758045/</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2 June 2025].</w:t>
      </w:r>
    </w:p>
    <w:p w14:paraId="4BB424D2" w14:textId="77777777" w:rsidR="006E16F8" w:rsidRPr="00F8565D" w:rsidRDefault="006E16F8" w:rsidP="001B3A2D">
      <w:pPr>
        <w:spacing w:line="360" w:lineRule="auto"/>
        <w:rPr>
          <w:rStyle w:val="relative"/>
          <w:rFonts w:asciiTheme="minorBidi" w:hAnsiTheme="minorBidi" w:cstheme="minorBidi"/>
          <w:sz w:val="22"/>
          <w:szCs w:val="22"/>
        </w:rPr>
      </w:pPr>
    </w:p>
    <w:p w14:paraId="2964E686" w14:textId="58F56022"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Ziegler, A. </w:t>
      </w:r>
      <w:proofErr w:type="gramStart"/>
      <w:r w:rsidRPr="00F8565D">
        <w:rPr>
          <w:rFonts w:asciiTheme="minorBidi" w:hAnsiTheme="minorBidi" w:cstheme="minorBidi"/>
          <w:sz w:val="22"/>
          <w:szCs w:val="22"/>
        </w:rPr>
        <w:t>and  LeBorgne</w:t>
      </w:r>
      <w:proofErr w:type="gramEnd"/>
      <w:r w:rsidRPr="00F8565D">
        <w:rPr>
          <w:rFonts w:asciiTheme="minorBidi" w:hAnsiTheme="minorBidi" w:cstheme="minorBidi"/>
          <w:sz w:val="22"/>
          <w:szCs w:val="22"/>
        </w:rPr>
        <w:t>, W. D. (2022). The Vocal Athlete: Application and Technique for the Hybrid Singer (2nd ed.). Plural Publishing.</w:t>
      </w:r>
    </w:p>
    <w:p w14:paraId="5875DC01" w14:textId="77777777" w:rsidR="006E16F8" w:rsidRPr="00F8565D" w:rsidRDefault="006E16F8" w:rsidP="001B3A2D">
      <w:pPr>
        <w:spacing w:line="360" w:lineRule="auto"/>
        <w:rPr>
          <w:rFonts w:asciiTheme="minorBidi" w:hAnsiTheme="minorBidi" w:cstheme="minorBidi"/>
          <w:sz w:val="22"/>
          <w:szCs w:val="22"/>
        </w:rPr>
      </w:pPr>
    </w:p>
    <w:p w14:paraId="1EEC5BDA"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Ziegler, A. and Johns, M.M., 2012. Health promotion and injury prevention education for student singers. </w:t>
      </w:r>
      <w:r w:rsidRPr="00F8565D">
        <w:rPr>
          <w:rStyle w:val="Emphasis"/>
          <w:rFonts w:asciiTheme="minorBidi" w:hAnsiTheme="minorBidi" w:cstheme="minorBidi"/>
          <w:i w:val="0"/>
          <w:iCs w:val="0"/>
          <w:sz w:val="22"/>
          <w:szCs w:val="22"/>
        </w:rPr>
        <w:t>Journal of Singing</w:t>
      </w:r>
      <w:r w:rsidRPr="00F8565D">
        <w:rPr>
          <w:rFonts w:asciiTheme="minorBidi" w:hAnsiTheme="minorBidi" w:cstheme="minorBidi"/>
          <w:sz w:val="22"/>
          <w:szCs w:val="22"/>
        </w:rPr>
        <w:t xml:space="preserve">, 68(5), pp.531–541. Available at: </w:t>
      </w:r>
      <w:hyperlink r:id="rId112" w:history="1">
        <w:r w:rsidRPr="00F8565D">
          <w:rPr>
            <w:rStyle w:val="Hyperlink"/>
            <w:rFonts w:asciiTheme="minorBidi" w:hAnsiTheme="minorBidi" w:cstheme="minorBidi"/>
            <w:sz w:val="22"/>
            <w:szCs w:val="22"/>
          </w:rPr>
          <w:t>https://doi.org/10.1177/1321103X241235794</w:t>
        </w:r>
      </w:hyperlink>
      <w:r w:rsidRPr="00F8565D">
        <w:rPr>
          <w:rFonts w:asciiTheme="minorBidi" w:hAnsiTheme="minorBidi" w:cstheme="minorBidi"/>
          <w:sz w:val="22"/>
          <w:szCs w:val="22"/>
        </w:rPr>
        <w:t>.</w:t>
      </w:r>
    </w:p>
    <w:p w14:paraId="6D6525C3" w14:textId="0AF1DC2D" w:rsidR="00F01F7B" w:rsidRDefault="00A0699E" w:rsidP="00F01F7B">
      <w:pPr>
        <w:pStyle w:val="NormalWeb"/>
        <w:spacing w:line="360" w:lineRule="auto"/>
        <w:rPr>
          <w:rStyle w:val="relative"/>
          <w:rFonts w:asciiTheme="minorBidi" w:hAnsiTheme="minorBidi" w:cstheme="minorBidi"/>
          <w:sz w:val="22"/>
          <w:szCs w:val="22"/>
        </w:rPr>
      </w:pPr>
      <w:r w:rsidRPr="005C75B7">
        <w:rPr>
          <w:rStyle w:val="relative"/>
          <w:rFonts w:asciiTheme="minorBidi" w:hAnsiTheme="minorBidi" w:cstheme="minorBidi"/>
          <w:sz w:val="22"/>
          <w:szCs w:val="22"/>
        </w:rPr>
        <w:t xml:space="preserve">Zuim, A.F Stewart, C.F. and Titze, I.R., 2023. Vocal demands of musical theatre rehearsals: A dosimetry study. </w:t>
      </w:r>
      <w:r w:rsidRPr="005C75B7">
        <w:rPr>
          <w:rStyle w:val="Emphasis"/>
          <w:rFonts w:asciiTheme="minorBidi" w:hAnsiTheme="minorBidi" w:cstheme="minorBidi"/>
          <w:i w:val="0"/>
          <w:iCs w:val="0"/>
          <w:sz w:val="22"/>
          <w:szCs w:val="22"/>
        </w:rPr>
        <w:t>Journal of Voice</w:t>
      </w:r>
      <w:r w:rsidRPr="005C75B7">
        <w:rPr>
          <w:rStyle w:val="relative"/>
          <w:rFonts w:asciiTheme="minorBidi" w:hAnsiTheme="minorBidi" w:cstheme="minorBidi"/>
          <w:sz w:val="22"/>
          <w:szCs w:val="22"/>
        </w:rPr>
        <w:t xml:space="preserve">, 39(1), pp.1–12. </w:t>
      </w:r>
    </w:p>
    <w:p w14:paraId="7B9862FD" w14:textId="77777777" w:rsidR="002D0AA1" w:rsidRPr="00F01F7B" w:rsidRDefault="002D0AA1" w:rsidP="00F01F7B">
      <w:pPr>
        <w:pStyle w:val="NormalWeb"/>
        <w:spacing w:line="360" w:lineRule="auto"/>
        <w:rPr>
          <w:rFonts w:asciiTheme="minorBidi" w:eastAsiaTheme="majorEastAsia" w:hAnsiTheme="minorBidi" w:cstheme="minorBidi"/>
          <w:sz w:val="22"/>
          <w:szCs w:val="22"/>
        </w:rPr>
      </w:pPr>
    </w:p>
    <w:p w14:paraId="5B89B02A" w14:textId="4ED88404" w:rsidR="00AB02F5" w:rsidRPr="00F8565D" w:rsidRDefault="006C6BD9" w:rsidP="00BE2383">
      <w:pPr>
        <w:pStyle w:val="Heading1"/>
        <w:numPr>
          <w:ilvl w:val="0"/>
          <w:numId w:val="4"/>
        </w:numPr>
        <w:rPr>
          <w:rFonts w:asciiTheme="minorBidi" w:hAnsiTheme="minorBidi" w:cstheme="minorBidi"/>
          <w:sz w:val="22"/>
          <w:szCs w:val="22"/>
        </w:rPr>
      </w:pPr>
      <w:bookmarkStart w:id="137" w:name="_Toc206445040"/>
      <w:bookmarkStart w:id="138" w:name="_Toc206610691"/>
      <w:r w:rsidRPr="00F8565D">
        <w:rPr>
          <w:rFonts w:asciiTheme="minorBidi" w:hAnsiTheme="minorBidi" w:cstheme="minorBidi"/>
          <w:sz w:val="22"/>
          <w:szCs w:val="22"/>
        </w:rPr>
        <w:lastRenderedPageBreak/>
        <w:t>Appendices</w:t>
      </w:r>
      <w:bookmarkEnd w:id="137"/>
      <w:bookmarkEnd w:id="138"/>
    </w:p>
    <w:p w14:paraId="180F49CE" w14:textId="77777777" w:rsidR="004B7910" w:rsidRPr="00F8565D" w:rsidRDefault="004B7910" w:rsidP="004B7910">
      <w:pPr>
        <w:spacing w:line="360" w:lineRule="auto"/>
        <w:rPr>
          <w:rFonts w:asciiTheme="minorBidi" w:hAnsiTheme="minorBidi" w:cstheme="minorBidi"/>
          <w:sz w:val="22"/>
          <w:szCs w:val="22"/>
        </w:rPr>
      </w:pPr>
    </w:p>
    <w:p w14:paraId="598C8F4E" w14:textId="296E8467" w:rsidR="006C6BD9" w:rsidRDefault="008B450A" w:rsidP="004B7910">
      <w:pPr>
        <w:spacing w:line="360" w:lineRule="auto"/>
        <w:rPr>
          <w:rFonts w:asciiTheme="minorBidi" w:hAnsiTheme="minorBidi" w:cstheme="minorBidi"/>
          <w:sz w:val="22"/>
          <w:szCs w:val="22"/>
        </w:rPr>
      </w:pPr>
      <w:r>
        <w:rPr>
          <w:rFonts w:asciiTheme="minorBidi" w:hAnsiTheme="minorBidi" w:cstheme="minorBidi"/>
          <w:sz w:val="22"/>
          <w:szCs w:val="22"/>
        </w:rPr>
        <w:t>Appendix A has</w:t>
      </w:r>
      <w:r w:rsidR="004B7910" w:rsidRPr="00F8565D">
        <w:rPr>
          <w:rFonts w:asciiTheme="minorBidi" w:hAnsiTheme="minorBidi" w:cstheme="minorBidi"/>
          <w:sz w:val="22"/>
          <w:szCs w:val="22"/>
        </w:rPr>
        <w:t xml:space="preserve"> been submitted as </w:t>
      </w:r>
      <w:r>
        <w:rPr>
          <w:rFonts w:asciiTheme="minorBidi" w:hAnsiTheme="minorBidi" w:cstheme="minorBidi"/>
          <w:sz w:val="22"/>
          <w:szCs w:val="22"/>
        </w:rPr>
        <w:t xml:space="preserve">a </w:t>
      </w:r>
      <w:r w:rsidR="004B7910" w:rsidRPr="00F8565D">
        <w:rPr>
          <w:rFonts w:asciiTheme="minorBidi" w:hAnsiTheme="minorBidi" w:cstheme="minorBidi"/>
          <w:sz w:val="22"/>
          <w:szCs w:val="22"/>
        </w:rPr>
        <w:t>separate file on Turnitin’.</w:t>
      </w:r>
    </w:p>
    <w:p w14:paraId="0FDA2608" w14:textId="3EF1C6BD" w:rsidR="008B450A" w:rsidRDefault="008B450A" w:rsidP="004B7910">
      <w:pPr>
        <w:spacing w:line="360" w:lineRule="auto"/>
        <w:rPr>
          <w:rFonts w:asciiTheme="minorBidi" w:hAnsiTheme="minorBidi" w:cstheme="minorBidi"/>
          <w:sz w:val="22"/>
          <w:szCs w:val="22"/>
        </w:rPr>
      </w:pPr>
    </w:p>
    <w:p w14:paraId="6CA1A8D8" w14:textId="77777777" w:rsidR="008B450A" w:rsidRDefault="008B450A" w:rsidP="004B7910">
      <w:pPr>
        <w:spacing w:line="360" w:lineRule="auto"/>
        <w:rPr>
          <w:rFonts w:asciiTheme="minorBidi" w:hAnsiTheme="minorBidi" w:cstheme="minorBidi"/>
          <w:sz w:val="22"/>
          <w:szCs w:val="22"/>
        </w:rPr>
      </w:pPr>
      <w:r>
        <w:rPr>
          <w:rFonts w:asciiTheme="minorBidi" w:hAnsiTheme="minorBidi" w:cstheme="minorBidi"/>
          <w:sz w:val="22"/>
          <w:szCs w:val="22"/>
        </w:rPr>
        <w:t xml:space="preserve">Appendix B </w:t>
      </w:r>
    </w:p>
    <w:p w14:paraId="5C622596" w14:textId="10D7488E" w:rsidR="008B450A" w:rsidRDefault="008B450A" w:rsidP="004B7910">
      <w:pPr>
        <w:spacing w:line="360" w:lineRule="auto"/>
        <w:rPr>
          <w:rFonts w:asciiTheme="minorBidi" w:hAnsiTheme="minorBidi" w:cstheme="minorBidi"/>
          <w:sz w:val="22"/>
          <w:szCs w:val="22"/>
        </w:rPr>
      </w:pPr>
      <w:r>
        <w:rPr>
          <w:rFonts w:asciiTheme="minorBidi" w:hAnsiTheme="minorBidi" w:cstheme="minorBidi"/>
          <w:sz w:val="22"/>
          <w:szCs w:val="22"/>
        </w:rPr>
        <w:t>Letter of Approval</w:t>
      </w:r>
    </w:p>
    <w:p w14:paraId="2E071A39" w14:textId="7CD92240" w:rsidR="008B450A" w:rsidRDefault="008B450A" w:rsidP="004B7910">
      <w:pPr>
        <w:spacing w:line="360" w:lineRule="auto"/>
        <w:rPr>
          <w:rFonts w:asciiTheme="minorBidi" w:hAnsiTheme="minorBidi" w:cstheme="minorBidi"/>
          <w:sz w:val="22"/>
          <w:szCs w:val="22"/>
        </w:rPr>
      </w:pPr>
    </w:p>
    <w:p w14:paraId="7D3C18F0" w14:textId="77777777" w:rsidR="008B450A" w:rsidRDefault="008B450A" w:rsidP="008B450A">
      <w:pPr>
        <w:pStyle w:val="xmsonormal"/>
        <w:spacing w:before="0" w:beforeAutospacing="0" w:after="0" w:afterAutospacing="0"/>
        <w:rPr>
          <w:rFonts w:ascii="Calibri" w:hAnsi="Calibri"/>
          <w:color w:val="212121"/>
          <w:sz w:val="22"/>
          <w:szCs w:val="22"/>
        </w:rPr>
      </w:pPr>
    </w:p>
    <w:p w14:paraId="0595B52A" w14:textId="77777777" w:rsidR="008B450A" w:rsidRDefault="008B450A" w:rsidP="008B450A">
      <w:pPr>
        <w:pStyle w:val="xmsonormal"/>
        <w:spacing w:before="0" w:beforeAutospacing="0" w:after="0" w:afterAutospacing="0"/>
        <w:jc w:val="right"/>
        <w:rPr>
          <w:rFonts w:ascii="Calibri" w:hAnsi="Calibri"/>
          <w:color w:val="212121"/>
          <w:sz w:val="22"/>
          <w:szCs w:val="22"/>
        </w:rPr>
      </w:pPr>
      <w:r>
        <w:rPr>
          <w:rFonts w:ascii="Calibri" w:hAnsi="Calibri"/>
          <w:color w:val="212121"/>
          <w:sz w:val="22"/>
          <w:szCs w:val="22"/>
        </w:rPr>
        <w:t>Cat Ogden</w:t>
      </w:r>
    </w:p>
    <w:p w14:paraId="5B53B70A" w14:textId="77777777" w:rsidR="008B450A" w:rsidRDefault="008B450A" w:rsidP="008B450A">
      <w:pPr>
        <w:pStyle w:val="xmsonormal"/>
        <w:spacing w:before="0" w:beforeAutospacing="0" w:after="0" w:afterAutospacing="0"/>
        <w:jc w:val="right"/>
        <w:rPr>
          <w:rFonts w:ascii="Calibri" w:hAnsi="Calibri"/>
          <w:color w:val="212121"/>
          <w:sz w:val="22"/>
          <w:szCs w:val="22"/>
        </w:rPr>
      </w:pPr>
      <w:r>
        <w:rPr>
          <w:rFonts w:ascii="Calibri" w:hAnsi="Calibri"/>
          <w:color w:val="212121"/>
          <w:sz w:val="22"/>
          <w:szCs w:val="22"/>
        </w:rPr>
        <w:t>129 Swanlow Lane</w:t>
      </w:r>
    </w:p>
    <w:p w14:paraId="35A1EFF9" w14:textId="77777777" w:rsidR="008B450A" w:rsidRDefault="008B450A" w:rsidP="008B450A">
      <w:pPr>
        <w:pStyle w:val="xmsonormal"/>
        <w:spacing w:before="0" w:beforeAutospacing="0" w:after="0" w:afterAutospacing="0"/>
        <w:jc w:val="right"/>
        <w:rPr>
          <w:rFonts w:ascii="Calibri" w:hAnsi="Calibri"/>
          <w:color w:val="212121"/>
          <w:sz w:val="22"/>
          <w:szCs w:val="22"/>
        </w:rPr>
      </w:pPr>
      <w:r>
        <w:rPr>
          <w:rFonts w:ascii="Calibri" w:hAnsi="Calibri"/>
          <w:color w:val="212121"/>
          <w:sz w:val="22"/>
          <w:szCs w:val="22"/>
        </w:rPr>
        <w:t>Winsford</w:t>
      </w:r>
    </w:p>
    <w:p w14:paraId="207FE82B" w14:textId="77777777" w:rsidR="008B450A" w:rsidRDefault="008B450A" w:rsidP="008B450A">
      <w:pPr>
        <w:pStyle w:val="xmsonormal"/>
        <w:spacing w:before="0" w:beforeAutospacing="0" w:after="0" w:afterAutospacing="0"/>
        <w:jc w:val="right"/>
        <w:rPr>
          <w:rFonts w:ascii="Calibri" w:hAnsi="Calibri"/>
          <w:color w:val="212121"/>
          <w:sz w:val="22"/>
          <w:szCs w:val="22"/>
        </w:rPr>
      </w:pPr>
      <w:r>
        <w:rPr>
          <w:rFonts w:ascii="Calibri" w:hAnsi="Calibri"/>
          <w:color w:val="212121"/>
          <w:sz w:val="22"/>
          <w:szCs w:val="22"/>
        </w:rPr>
        <w:t>CW7 1JB</w:t>
      </w:r>
    </w:p>
    <w:p w14:paraId="65FA82C0" w14:textId="77777777" w:rsidR="008B450A" w:rsidRDefault="008B450A" w:rsidP="008B450A">
      <w:pPr>
        <w:pStyle w:val="xmsonormal"/>
        <w:spacing w:before="0" w:beforeAutospacing="0" w:after="0" w:afterAutospacing="0"/>
        <w:rPr>
          <w:rFonts w:ascii="Calibri" w:hAnsi="Calibri"/>
          <w:color w:val="212121"/>
          <w:sz w:val="22"/>
          <w:szCs w:val="22"/>
        </w:rPr>
      </w:pPr>
    </w:p>
    <w:p w14:paraId="5676E461" w14:textId="77777777" w:rsidR="008B450A" w:rsidRDefault="008B450A" w:rsidP="008B450A">
      <w:pPr>
        <w:pStyle w:val="xmsonormal"/>
        <w:spacing w:before="0" w:beforeAutospacing="0" w:after="0" w:afterAutospacing="0"/>
        <w:rPr>
          <w:rFonts w:ascii="Calibri" w:hAnsi="Calibri"/>
          <w:color w:val="212121"/>
          <w:sz w:val="22"/>
          <w:szCs w:val="22"/>
        </w:rPr>
      </w:pPr>
    </w:p>
    <w:p w14:paraId="2A2434E8" w14:textId="77777777" w:rsidR="008B450A" w:rsidRDefault="008B450A" w:rsidP="008B450A">
      <w:pPr>
        <w:pStyle w:val="xmsonormal"/>
        <w:spacing w:before="0" w:beforeAutospacing="0" w:after="0" w:afterAutospacing="0"/>
        <w:rPr>
          <w:rFonts w:ascii="Calibri" w:hAnsi="Calibri"/>
          <w:color w:val="212121"/>
          <w:sz w:val="22"/>
          <w:szCs w:val="22"/>
        </w:rPr>
      </w:pPr>
    </w:p>
    <w:p w14:paraId="4A0E6FB0" w14:textId="77777777" w:rsidR="008B450A" w:rsidRDefault="008B450A" w:rsidP="008B450A">
      <w:pPr>
        <w:pStyle w:val="xmsonormal"/>
        <w:spacing w:before="0" w:beforeAutospacing="0" w:after="0" w:afterAutospacing="0"/>
        <w:rPr>
          <w:rFonts w:ascii="Calibri" w:hAnsi="Calibri"/>
          <w:color w:val="212121"/>
          <w:sz w:val="22"/>
          <w:szCs w:val="22"/>
        </w:rPr>
      </w:pPr>
    </w:p>
    <w:p w14:paraId="26DF90C0" w14:textId="77777777" w:rsidR="008B450A" w:rsidRDefault="008B450A" w:rsidP="008B450A">
      <w:pPr>
        <w:pStyle w:val="xmsonormal"/>
        <w:spacing w:before="0" w:beforeAutospacing="0" w:after="0" w:afterAutospacing="0"/>
        <w:rPr>
          <w:rFonts w:ascii="Calibri" w:hAnsi="Calibri"/>
          <w:color w:val="212121"/>
          <w:sz w:val="22"/>
          <w:szCs w:val="22"/>
        </w:rPr>
      </w:pPr>
      <w:r>
        <w:rPr>
          <w:rFonts w:ascii="Calibri" w:hAnsi="Calibri"/>
          <w:color w:val="212121"/>
          <w:sz w:val="22"/>
          <w:szCs w:val="22"/>
        </w:rPr>
        <w:t>Dear Cat Ogden,</w:t>
      </w:r>
    </w:p>
    <w:p w14:paraId="69C0D91C" w14:textId="77777777" w:rsidR="008B450A" w:rsidRDefault="008B450A" w:rsidP="008B450A">
      <w:pPr>
        <w:pStyle w:val="xmsonormal"/>
        <w:spacing w:before="0" w:beforeAutospacing="0" w:after="0" w:afterAutospacing="0"/>
        <w:rPr>
          <w:rFonts w:ascii="Calibri" w:hAnsi="Calibri"/>
          <w:color w:val="212121"/>
          <w:sz w:val="22"/>
          <w:szCs w:val="22"/>
        </w:rPr>
      </w:pPr>
      <w:r>
        <w:rPr>
          <w:rFonts w:ascii="Calibri" w:hAnsi="Calibri"/>
          <w:color w:val="212121"/>
          <w:sz w:val="22"/>
          <w:szCs w:val="22"/>
        </w:rPr>
        <w:t> </w:t>
      </w:r>
    </w:p>
    <w:p w14:paraId="2655EC54" w14:textId="77777777" w:rsidR="008B450A" w:rsidRDefault="008B450A" w:rsidP="008B450A">
      <w:pPr>
        <w:pStyle w:val="xmsonormal"/>
        <w:spacing w:before="0" w:beforeAutospacing="0" w:after="0" w:afterAutospacing="0" w:line="330" w:lineRule="atLeast"/>
        <w:rPr>
          <w:rFonts w:ascii="Arial" w:hAnsi="Arial" w:cs="Arial"/>
          <w:i/>
          <w:iCs/>
          <w:color w:val="212121"/>
          <w:sz w:val="21"/>
          <w:szCs w:val="21"/>
        </w:rPr>
      </w:pPr>
      <w:r>
        <w:rPr>
          <w:rFonts w:ascii="Calibri" w:hAnsi="Calibri"/>
          <w:color w:val="212121"/>
          <w:sz w:val="22"/>
          <w:szCs w:val="22"/>
        </w:rPr>
        <w:t>RE: [</w:t>
      </w:r>
      <w:r>
        <w:rPr>
          <w:rFonts w:ascii="Arial" w:hAnsi="Arial" w:cs="Arial"/>
          <w:i/>
          <w:iCs/>
          <w:color w:val="212121"/>
          <w:sz w:val="21"/>
          <w:szCs w:val="21"/>
        </w:rPr>
        <w:t>Training for Professional Longevity – Understanding Perceptions towards Vocal Health within Musical Theatre Higher Educational Settings]</w:t>
      </w:r>
    </w:p>
    <w:p w14:paraId="49580E3C" w14:textId="77777777" w:rsidR="008B450A" w:rsidRDefault="008B450A" w:rsidP="008B450A">
      <w:pPr>
        <w:pStyle w:val="xmsonormal"/>
        <w:spacing w:before="0" w:beforeAutospacing="0" w:after="0" w:afterAutospacing="0" w:line="330" w:lineRule="atLeast"/>
        <w:rPr>
          <w:rFonts w:ascii="Calibri" w:hAnsi="Calibri"/>
          <w:color w:val="212121"/>
          <w:sz w:val="22"/>
          <w:szCs w:val="22"/>
        </w:rPr>
      </w:pPr>
    </w:p>
    <w:p w14:paraId="5226E4B8" w14:textId="77777777" w:rsidR="008B450A" w:rsidRPr="003F2DC2" w:rsidRDefault="008B450A" w:rsidP="008B450A">
      <w:pPr>
        <w:pStyle w:val="xmsonormal"/>
        <w:spacing w:before="0" w:beforeAutospacing="0" w:after="0" w:afterAutospacing="0" w:line="330" w:lineRule="atLeast"/>
        <w:rPr>
          <w:rFonts w:ascii="Arial" w:hAnsi="Arial" w:cs="Arial"/>
          <w:color w:val="212121"/>
          <w:sz w:val="21"/>
          <w:szCs w:val="21"/>
        </w:rPr>
      </w:pPr>
      <w:r>
        <w:rPr>
          <w:rFonts w:ascii="Arial" w:hAnsi="Arial" w:cs="Arial"/>
          <w:color w:val="212121"/>
          <w:sz w:val="21"/>
          <w:szCs w:val="21"/>
        </w:rPr>
        <w:t>I confirm that I approve of the research proposed into perceptions of vocal health’ to be carried out by Cat Ogden, Cat Ogden Singing. I approve of Cat Ogden, of Cat Ogden Singing, to carry out research during the dates of January 2025 to September 2025.</w:t>
      </w:r>
    </w:p>
    <w:p w14:paraId="39214747" w14:textId="77777777" w:rsidR="008B450A" w:rsidRDefault="008B450A" w:rsidP="008B450A">
      <w:pPr>
        <w:pStyle w:val="xmsonormal"/>
        <w:spacing w:before="0" w:beforeAutospacing="0" w:after="0" w:afterAutospacing="0"/>
        <w:rPr>
          <w:rFonts w:ascii="Calibri" w:hAnsi="Calibri"/>
          <w:color w:val="212121"/>
          <w:sz w:val="22"/>
          <w:szCs w:val="22"/>
        </w:rPr>
      </w:pPr>
      <w:r>
        <w:rPr>
          <w:rFonts w:ascii="Calibri" w:hAnsi="Calibri"/>
          <w:color w:val="212121"/>
          <w:sz w:val="22"/>
          <w:szCs w:val="22"/>
        </w:rPr>
        <w:t> </w:t>
      </w:r>
    </w:p>
    <w:p w14:paraId="4CB83FDD" w14:textId="77777777" w:rsidR="008B450A" w:rsidRDefault="008B450A" w:rsidP="008B450A">
      <w:pPr>
        <w:pStyle w:val="xmsonormal"/>
        <w:spacing w:before="0" w:beforeAutospacing="0" w:after="0" w:afterAutospacing="0"/>
        <w:rPr>
          <w:rFonts w:ascii="Calibri" w:hAnsi="Calibri"/>
          <w:color w:val="212121"/>
          <w:sz w:val="22"/>
          <w:szCs w:val="22"/>
        </w:rPr>
      </w:pPr>
      <w:r>
        <w:rPr>
          <w:rFonts w:ascii="Calibri" w:hAnsi="Calibri"/>
          <w:color w:val="212121"/>
          <w:sz w:val="22"/>
          <w:szCs w:val="22"/>
        </w:rPr>
        <w:t>Kind regards,</w:t>
      </w:r>
    </w:p>
    <w:p w14:paraId="5376EFA7" w14:textId="77777777" w:rsidR="008B450A" w:rsidRDefault="008B450A" w:rsidP="008B450A">
      <w:pPr>
        <w:pStyle w:val="xmsonormal"/>
        <w:spacing w:before="0" w:beforeAutospacing="0" w:after="0" w:afterAutospacing="0"/>
        <w:rPr>
          <w:rFonts w:ascii="Calibri" w:hAnsi="Calibri"/>
          <w:color w:val="212121"/>
          <w:sz w:val="22"/>
          <w:szCs w:val="22"/>
        </w:rPr>
      </w:pPr>
      <w:r>
        <w:rPr>
          <w:rFonts w:ascii="Calibri" w:hAnsi="Calibri"/>
          <w:color w:val="212121"/>
          <w:sz w:val="22"/>
          <w:szCs w:val="22"/>
        </w:rPr>
        <w:t>Cat Ogden</w:t>
      </w:r>
    </w:p>
    <w:p w14:paraId="14D4C8DD" w14:textId="77777777" w:rsidR="008B450A" w:rsidRDefault="008B450A" w:rsidP="008B450A">
      <w:pPr>
        <w:pStyle w:val="xmsonormal"/>
        <w:spacing w:before="0" w:beforeAutospacing="0" w:after="0" w:afterAutospacing="0"/>
        <w:rPr>
          <w:rFonts w:ascii="Calibri" w:hAnsi="Calibri"/>
          <w:color w:val="212121"/>
          <w:sz w:val="22"/>
          <w:szCs w:val="22"/>
        </w:rPr>
      </w:pPr>
      <w:r>
        <w:rPr>
          <w:rFonts w:ascii="Calibri" w:hAnsi="Calibri"/>
          <w:color w:val="212121"/>
          <w:sz w:val="22"/>
          <w:szCs w:val="22"/>
        </w:rPr>
        <w:t>Cat Ogden Singing</w:t>
      </w:r>
    </w:p>
    <w:p w14:paraId="422A8F0A" w14:textId="77777777" w:rsidR="008B450A" w:rsidRDefault="008B450A" w:rsidP="008B450A"/>
    <w:p w14:paraId="3103E384" w14:textId="75BE5AC8" w:rsidR="008B450A" w:rsidRDefault="008B450A" w:rsidP="004B7910">
      <w:pPr>
        <w:spacing w:line="360" w:lineRule="auto"/>
        <w:rPr>
          <w:rFonts w:asciiTheme="minorBidi" w:hAnsiTheme="minorBidi" w:cstheme="minorBidi"/>
          <w:sz w:val="22"/>
          <w:szCs w:val="22"/>
        </w:rPr>
      </w:pPr>
    </w:p>
    <w:p w14:paraId="22AD96EE" w14:textId="7883EE11" w:rsidR="008B450A" w:rsidRDefault="008B450A" w:rsidP="004B7910">
      <w:pPr>
        <w:spacing w:line="360" w:lineRule="auto"/>
        <w:rPr>
          <w:rFonts w:asciiTheme="minorBidi" w:hAnsiTheme="minorBidi" w:cstheme="minorBidi"/>
          <w:sz w:val="22"/>
          <w:szCs w:val="22"/>
        </w:rPr>
      </w:pPr>
    </w:p>
    <w:p w14:paraId="7850F88F" w14:textId="555C85DA" w:rsidR="008B450A" w:rsidRDefault="008B450A" w:rsidP="004B7910">
      <w:pPr>
        <w:spacing w:line="360" w:lineRule="auto"/>
        <w:rPr>
          <w:rFonts w:asciiTheme="minorBidi" w:hAnsiTheme="minorBidi" w:cstheme="minorBidi"/>
          <w:sz w:val="22"/>
          <w:szCs w:val="22"/>
        </w:rPr>
      </w:pPr>
    </w:p>
    <w:p w14:paraId="5987D86E" w14:textId="4B86E4CD" w:rsidR="008B450A" w:rsidRDefault="008B450A" w:rsidP="004B7910">
      <w:pPr>
        <w:spacing w:line="360" w:lineRule="auto"/>
        <w:rPr>
          <w:rFonts w:asciiTheme="minorBidi" w:hAnsiTheme="minorBidi" w:cstheme="minorBidi"/>
          <w:sz w:val="22"/>
          <w:szCs w:val="22"/>
        </w:rPr>
      </w:pPr>
    </w:p>
    <w:p w14:paraId="11047B72" w14:textId="74007843" w:rsidR="008B450A" w:rsidRDefault="008B450A" w:rsidP="004B7910">
      <w:pPr>
        <w:spacing w:line="360" w:lineRule="auto"/>
        <w:rPr>
          <w:rFonts w:asciiTheme="minorBidi" w:hAnsiTheme="minorBidi" w:cstheme="minorBidi"/>
          <w:sz w:val="22"/>
          <w:szCs w:val="22"/>
        </w:rPr>
      </w:pPr>
    </w:p>
    <w:p w14:paraId="511296DA" w14:textId="5132146B" w:rsidR="008B450A" w:rsidRDefault="008B450A" w:rsidP="004B7910">
      <w:pPr>
        <w:spacing w:line="360" w:lineRule="auto"/>
        <w:rPr>
          <w:rFonts w:asciiTheme="minorBidi" w:hAnsiTheme="minorBidi" w:cstheme="minorBidi"/>
          <w:sz w:val="22"/>
          <w:szCs w:val="22"/>
        </w:rPr>
      </w:pPr>
    </w:p>
    <w:p w14:paraId="094623F1" w14:textId="62DD8A93" w:rsidR="008B450A" w:rsidRDefault="008B450A" w:rsidP="004B7910">
      <w:pPr>
        <w:spacing w:line="360" w:lineRule="auto"/>
        <w:rPr>
          <w:rFonts w:asciiTheme="minorBidi" w:hAnsiTheme="minorBidi" w:cstheme="minorBidi"/>
          <w:sz w:val="22"/>
          <w:szCs w:val="22"/>
        </w:rPr>
      </w:pPr>
    </w:p>
    <w:p w14:paraId="681A01D1" w14:textId="48C495A7" w:rsidR="008B450A" w:rsidRDefault="008B450A" w:rsidP="004B7910">
      <w:pPr>
        <w:spacing w:line="360" w:lineRule="auto"/>
        <w:rPr>
          <w:rFonts w:asciiTheme="minorBidi" w:hAnsiTheme="minorBidi" w:cstheme="minorBidi"/>
          <w:sz w:val="22"/>
          <w:szCs w:val="22"/>
        </w:rPr>
      </w:pPr>
    </w:p>
    <w:p w14:paraId="38AE02A2" w14:textId="06A7C7F6" w:rsidR="008B450A" w:rsidRDefault="008B450A" w:rsidP="004B7910">
      <w:pPr>
        <w:spacing w:line="360" w:lineRule="auto"/>
        <w:rPr>
          <w:rFonts w:asciiTheme="minorBidi" w:hAnsiTheme="minorBidi" w:cstheme="minorBidi"/>
          <w:sz w:val="22"/>
          <w:szCs w:val="22"/>
        </w:rPr>
      </w:pPr>
    </w:p>
    <w:p w14:paraId="6DAEEA4D" w14:textId="6A5F862E" w:rsidR="008B450A" w:rsidRDefault="008B450A" w:rsidP="004B7910">
      <w:pPr>
        <w:spacing w:line="360" w:lineRule="auto"/>
        <w:rPr>
          <w:rFonts w:asciiTheme="minorBidi" w:hAnsiTheme="minorBidi" w:cstheme="minorBidi"/>
          <w:sz w:val="22"/>
          <w:szCs w:val="22"/>
        </w:rPr>
      </w:pPr>
    </w:p>
    <w:p w14:paraId="6DAB7670" w14:textId="65EB9DD2" w:rsidR="008B450A" w:rsidRDefault="008B450A" w:rsidP="004B7910">
      <w:pPr>
        <w:spacing w:line="360" w:lineRule="auto"/>
        <w:rPr>
          <w:rFonts w:asciiTheme="minorBidi" w:hAnsiTheme="minorBidi" w:cstheme="minorBidi"/>
          <w:sz w:val="22"/>
          <w:szCs w:val="22"/>
        </w:rPr>
      </w:pPr>
    </w:p>
    <w:p w14:paraId="1B127A4D" w14:textId="2EEA9CDD" w:rsidR="008B450A" w:rsidRDefault="008B450A" w:rsidP="004B7910">
      <w:pPr>
        <w:spacing w:line="360" w:lineRule="auto"/>
        <w:rPr>
          <w:rFonts w:asciiTheme="minorBidi" w:hAnsiTheme="minorBidi" w:cstheme="minorBidi"/>
          <w:sz w:val="22"/>
          <w:szCs w:val="22"/>
        </w:rPr>
      </w:pPr>
    </w:p>
    <w:p w14:paraId="7990894C" w14:textId="38F01F99" w:rsidR="008B450A" w:rsidRDefault="008B450A" w:rsidP="004B7910">
      <w:pPr>
        <w:spacing w:line="360" w:lineRule="auto"/>
        <w:rPr>
          <w:rFonts w:asciiTheme="minorBidi" w:hAnsiTheme="minorBidi" w:cstheme="minorBidi"/>
          <w:sz w:val="22"/>
          <w:szCs w:val="22"/>
        </w:rPr>
      </w:pPr>
    </w:p>
    <w:p w14:paraId="16D7C79D" w14:textId="32A36D5D" w:rsidR="008B450A" w:rsidRDefault="008B450A" w:rsidP="008B450A">
      <w:pPr>
        <w:spacing w:line="360" w:lineRule="auto"/>
        <w:rPr>
          <w:rFonts w:asciiTheme="minorBidi" w:hAnsiTheme="minorBidi" w:cstheme="minorBidi"/>
          <w:sz w:val="22"/>
          <w:szCs w:val="22"/>
        </w:rPr>
      </w:pPr>
      <w:r>
        <w:rPr>
          <w:rFonts w:asciiTheme="minorBidi" w:hAnsiTheme="minorBidi" w:cstheme="minorBidi"/>
          <w:sz w:val="22"/>
          <w:szCs w:val="22"/>
        </w:rPr>
        <w:lastRenderedPageBreak/>
        <w:t>Appendix C</w:t>
      </w:r>
    </w:p>
    <w:p w14:paraId="42A76745" w14:textId="77777777" w:rsidR="008B450A" w:rsidRDefault="008B450A" w:rsidP="008B450A">
      <w:pPr>
        <w:spacing w:line="360" w:lineRule="auto"/>
        <w:rPr>
          <w:rFonts w:asciiTheme="minorBidi" w:hAnsiTheme="minorBidi" w:cstheme="minorBidi"/>
          <w:sz w:val="22"/>
          <w:szCs w:val="22"/>
        </w:rPr>
      </w:pPr>
    </w:p>
    <w:p w14:paraId="3DFF3EA4" w14:textId="77777777" w:rsidR="008B450A" w:rsidRPr="00A42F82" w:rsidRDefault="008B450A" w:rsidP="008B450A">
      <w:pPr>
        <w:tabs>
          <w:tab w:val="left" w:pos="5103"/>
        </w:tabs>
        <w:jc w:val="center"/>
        <w:rPr>
          <w:rFonts w:ascii="Arial" w:hAnsi="Arial" w:cs="Arial"/>
          <w:b/>
          <w:bCs/>
        </w:rPr>
      </w:pPr>
      <w:r w:rsidRPr="00A42F82">
        <w:rPr>
          <w:rFonts w:ascii="Arial" w:hAnsi="Arial" w:cs="Arial"/>
          <w:b/>
          <w:bCs/>
        </w:rPr>
        <w:t>APPLICATION FOR ETHICAL APPROVAL</w:t>
      </w:r>
    </w:p>
    <w:p w14:paraId="0412E7A8" w14:textId="77777777" w:rsidR="008B450A" w:rsidRPr="00A42F82" w:rsidRDefault="008B450A" w:rsidP="008B450A">
      <w:pPr>
        <w:tabs>
          <w:tab w:val="left" w:pos="5103"/>
        </w:tabs>
        <w:jc w:val="center"/>
        <w:rPr>
          <w:rFonts w:ascii="Arial" w:hAnsi="Arial" w:cs="Arial"/>
          <w:b/>
          <w:bCs/>
        </w:rPr>
      </w:pPr>
    </w:p>
    <w:p w14:paraId="644DD5D8" w14:textId="77777777" w:rsidR="008B450A" w:rsidRPr="00A42F82" w:rsidRDefault="008B450A" w:rsidP="008B450A">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8B450A" w:rsidRPr="00A42F82" w14:paraId="46F35148" w14:textId="77777777" w:rsidTr="004010D2">
        <w:tc>
          <w:tcPr>
            <w:tcW w:w="10435" w:type="dxa"/>
          </w:tcPr>
          <w:p w14:paraId="1911BA0E" w14:textId="77777777" w:rsidR="008B450A" w:rsidRPr="006E7B19" w:rsidRDefault="008B450A" w:rsidP="004010D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581B64DB" w14:textId="77777777" w:rsidR="008B450A" w:rsidRPr="00A42F82" w:rsidRDefault="008B450A" w:rsidP="004010D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2DF9011F" w14:textId="77777777" w:rsidR="008B450A" w:rsidRPr="00A42F82" w:rsidRDefault="008B450A" w:rsidP="004010D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4ACDAC1" w14:textId="77777777" w:rsidR="008B450A" w:rsidRDefault="008B450A" w:rsidP="004010D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3"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3650E572" w14:textId="77777777" w:rsidR="008B450A" w:rsidRDefault="008B450A" w:rsidP="004010D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587F1D41" w14:textId="77777777" w:rsidR="008B450A" w:rsidRDefault="008B450A" w:rsidP="004010D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1F923476" w14:textId="77777777" w:rsidR="008B450A" w:rsidRPr="00A42F82" w:rsidRDefault="008B450A" w:rsidP="004010D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8B450A" w:rsidRPr="00A42F82" w14:paraId="6CFBD848" w14:textId="77777777" w:rsidTr="004010D2">
        <w:tc>
          <w:tcPr>
            <w:tcW w:w="10435" w:type="dxa"/>
          </w:tcPr>
          <w:p w14:paraId="7F821CC1" w14:textId="77777777" w:rsidR="008B450A" w:rsidRPr="00A42F82" w:rsidRDefault="008B450A" w:rsidP="004010D2">
            <w:pPr>
              <w:rPr>
                <w:rFonts w:ascii="Arial" w:hAnsi="Arial" w:cs="Arial"/>
                <w:b/>
                <w:sz w:val="22"/>
                <w:szCs w:val="22"/>
              </w:rPr>
            </w:pPr>
            <w:r w:rsidRPr="00A42F82">
              <w:rPr>
                <w:rFonts w:ascii="Arial" w:hAnsi="Arial" w:cs="Arial"/>
                <w:b/>
                <w:sz w:val="22"/>
                <w:szCs w:val="22"/>
              </w:rPr>
              <w:t>RESEARCH STAFF ONLY</w:t>
            </w:r>
          </w:p>
          <w:p w14:paraId="3D962401" w14:textId="77777777" w:rsidR="008B450A" w:rsidRPr="00A42F82" w:rsidRDefault="008B450A" w:rsidP="004010D2">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1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3F018FF" w14:textId="77777777" w:rsidR="008B450A" w:rsidRPr="00A42F82" w:rsidRDefault="008B450A" w:rsidP="004010D2">
            <w:pPr>
              <w:rPr>
                <w:rFonts w:ascii="Arial" w:hAnsi="Arial" w:cs="Arial"/>
                <w:sz w:val="22"/>
                <w:szCs w:val="22"/>
              </w:rPr>
            </w:pPr>
          </w:p>
        </w:tc>
      </w:tr>
      <w:tr w:rsidR="008B450A" w:rsidRPr="00A42F82" w14:paraId="23964DAB" w14:textId="77777777" w:rsidTr="004010D2">
        <w:tc>
          <w:tcPr>
            <w:tcW w:w="10435" w:type="dxa"/>
          </w:tcPr>
          <w:p w14:paraId="14A546B5" w14:textId="77777777" w:rsidR="008B450A" w:rsidRPr="00A42F82" w:rsidRDefault="008B450A" w:rsidP="004010D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82E70A3" w14:textId="77777777" w:rsidR="008B450A" w:rsidRDefault="008B450A" w:rsidP="008B450A">
      <w:pPr>
        <w:tabs>
          <w:tab w:val="left" w:pos="5103"/>
        </w:tabs>
        <w:jc w:val="both"/>
        <w:rPr>
          <w:rFonts w:ascii="Arial" w:hAnsi="Arial" w:cs="Arial"/>
          <w:b/>
          <w:bCs/>
          <w:sz w:val="22"/>
          <w:szCs w:val="22"/>
        </w:rPr>
      </w:pPr>
    </w:p>
    <w:p w14:paraId="08A3FD0D" w14:textId="77777777" w:rsidR="008B450A" w:rsidRPr="00A42F82" w:rsidRDefault="008B450A" w:rsidP="008B450A">
      <w:pPr>
        <w:tabs>
          <w:tab w:val="left" w:pos="5103"/>
        </w:tabs>
        <w:jc w:val="both"/>
        <w:rPr>
          <w:rFonts w:ascii="Arial" w:hAnsi="Arial" w:cs="Arial"/>
          <w:b/>
          <w:bCs/>
          <w:sz w:val="22"/>
          <w:szCs w:val="22"/>
        </w:rPr>
      </w:pPr>
    </w:p>
    <w:p w14:paraId="162F9B6A" w14:textId="77777777" w:rsidR="008B450A" w:rsidRPr="00A42F82" w:rsidRDefault="008B450A" w:rsidP="008B4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B69F41F" w14:textId="77777777" w:rsidR="008B450A" w:rsidRPr="00A42F82" w:rsidRDefault="008B450A" w:rsidP="008B450A">
      <w:pPr>
        <w:tabs>
          <w:tab w:val="left" w:pos="5103"/>
        </w:tabs>
        <w:jc w:val="center"/>
        <w:rPr>
          <w:rFonts w:ascii="Arial" w:hAnsi="Arial" w:cs="Arial"/>
          <w:b/>
          <w:bCs/>
          <w:sz w:val="16"/>
          <w:szCs w:val="16"/>
        </w:rPr>
      </w:pPr>
    </w:p>
    <w:p w14:paraId="6AC70F18" w14:textId="77777777" w:rsidR="008B450A" w:rsidRPr="00A42F82" w:rsidRDefault="008B450A" w:rsidP="008B450A">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19AF0A5" w14:textId="77777777" w:rsidR="008B450A" w:rsidRPr="00A42F82" w:rsidRDefault="008B450A" w:rsidP="008B450A">
      <w:pPr>
        <w:tabs>
          <w:tab w:val="left" w:pos="5103"/>
        </w:tabs>
        <w:jc w:val="both"/>
        <w:rPr>
          <w:rFonts w:ascii="Arial" w:hAnsi="Arial" w:cs="Arial"/>
          <w:sz w:val="22"/>
          <w:szCs w:val="22"/>
        </w:rPr>
      </w:pPr>
    </w:p>
    <w:p w14:paraId="600EDD8E" w14:textId="77777777" w:rsidR="008B450A" w:rsidRPr="00A42F82" w:rsidRDefault="008B450A" w:rsidP="008B450A">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355674EA" w14:textId="77777777" w:rsidR="008B450A" w:rsidRPr="00A42F82" w:rsidRDefault="008B450A" w:rsidP="008B450A">
      <w:pPr>
        <w:tabs>
          <w:tab w:val="left" w:pos="5103"/>
        </w:tabs>
        <w:jc w:val="both"/>
        <w:rPr>
          <w:rFonts w:ascii="Arial" w:hAnsi="Arial" w:cs="Arial"/>
          <w:sz w:val="22"/>
          <w:szCs w:val="22"/>
        </w:rPr>
      </w:pPr>
    </w:p>
    <w:p w14:paraId="50D0172A" w14:textId="77777777" w:rsidR="008B450A" w:rsidRPr="00A42F82" w:rsidRDefault="008B450A" w:rsidP="008B450A">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5A157E26" w14:textId="77777777" w:rsidR="008B450A" w:rsidRPr="00A42F82" w:rsidRDefault="008B450A" w:rsidP="008B450A">
      <w:pPr>
        <w:tabs>
          <w:tab w:val="left" w:pos="5103"/>
        </w:tabs>
        <w:jc w:val="both"/>
        <w:rPr>
          <w:rFonts w:ascii="Arial" w:hAnsi="Arial" w:cs="Arial"/>
          <w:sz w:val="22"/>
          <w:szCs w:val="22"/>
        </w:rPr>
      </w:pPr>
    </w:p>
    <w:p w14:paraId="0595541F" w14:textId="77777777" w:rsidR="008B450A" w:rsidRPr="00A42F82" w:rsidRDefault="008B450A" w:rsidP="008B450A">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4CC8D458" w14:textId="77777777" w:rsidR="008B450A" w:rsidRPr="00A42F82" w:rsidRDefault="008B450A" w:rsidP="008B450A">
      <w:pPr>
        <w:autoSpaceDE w:val="0"/>
        <w:autoSpaceDN w:val="0"/>
        <w:adjustRightInd w:val="0"/>
        <w:jc w:val="both"/>
        <w:rPr>
          <w:rFonts w:ascii="Arial" w:hAnsi="Arial" w:cs="Arial"/>
          <w:sz w:val="22"/>
          <w:szCs w:val="22"/>
        </w:rPr>
      </w:pPr>
    </w:p>
    <w:p w14:paraId="4F871ED1" w14:textId="77777777" w:rsidR="008B450A" w:rsidRPr="00A42F82" w:rsidRDefault="008B450A" w:rsidP="008B450A">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0DB61284" w14:textId="77777777" w:rsidR="008B450A" w:rsidRPr="00A42F82" w:rsidRDefault="008B450A" w:rsidP="008B450A">
      <w:pPr>
        <w:autoSpaceDE w:val="0"/>
        <w:autoSpaceDN w:val="0"/>
        <w:adjustRightInd w:val="0"/>
        <w:jc w:val="both"/>
        <w:rPr>
          <w:rFonts w:ascii="Arial" w:hAnsi="Arial" w:cs="Arial"/>
          <w:sz w:val="22"/>
          <w:szCs w:val="22"/>
        </w:rPr>
      </w:pPr>
    </w:p>
    <w:p w14:paraId="1CF11C96" w14:textId="77777777" w:rsidR="008B450A" w:rsidRPr="00A42F82" w:rsidRDefault="008B450A" w:rsidP="008B450A">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8B450A" w:rsidRPr="00A42F82" w14:paraId="6F2CF485" w14:textId="77777777" w:rsidTr="004010D2">
        <w:trPr>
          <w:trHeight w:val="439"/>
        </w:trPr>
        <w:tc>
          <w:tcPr>
            <w:tcW w:w="559" w:type="dxa"/>
            <w:shd w:val="clear" w:color="auto" w:fill="F2F2F2" w:themeFill="background1" w:themeFillShade="F2"/>
            <w:vAlign w:val="center"/>
          </w:tcPr>
          <w:p w14:paraId="68E256AB" w14:textId="77777777" w:rsidR="008B450A" w:rsidRPr="00A42F82" w:rsidRDefault="008B450A" w:rsidP="004010D2">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4E23D675" w14:textId="77777777" w:rsidR="008B450A" w:rsidRPr="00A42F82" w:rsidRDefault="008B450A" w:rsidP="004010D2">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4FE71567" w14:textId="77777777" w:rsidR="008B450A" w:rsidRPr="00A42F82" w:rsidRDefault="008B450A" w:rsidP="004010D2">
            <w:pPr>
              <w:rPr>
                <w:rFonts w:ascii="Arial" w:hAnsi="Arial" w:cs="Arial"/>
                <w:sz w:val="22"/>
                <w:szCs w:val="22"/>
              </w:rPr>
            </w:pPr>
            <w:r>
              <w:rPr>
                <w:rFonts w:ascii="Arial" w:hAnsi="Arial" w:cs="Arial"/>
                <w:sz w:val="22"/>
                <w:szCs w:val="22"/>
              </w:rPr>
              <w:t>Catherine Shelley Evelyn Ogden</w:t>
            </w:r>
          </w:p>
        </w:tc>
      </w:tr>
      <w:tr w:rsidR="008B450A" w:rsidRPr="00A42F82" w14:paraId="7BB39031" w14:textId="77777777" w:rsidTr="004010D2">
        <w:trPr>
          <w:trHeight w:val="472"/>
        </w:trPr>
        <w:tc>
          <w:tcPr>
            <w:tcW w:w="559" w:type="dxa"/>
            <w:shd w:val="clear" w:color="auto" w:fill="BFBFBF" w:themeFill="background1" w:themeFillShade="BF"/>
            <w:vAlign w:val="center"/>
          </w:tcPr>
          <w:p w14:paraId="2AAD85EF" w14:textId="77777777" w:rsidR="008B450A" w:rsidRPr="00A42F82" w:rsidRDefault="008B450A" w:rsidP="004010D2">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5DF7DFCA" w14:textId="77777777" w:rsidR="008B450A" w:rsidRPr="00A42F82" w:rsidRDefault="008B450A" w:rsidP="004010D2">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09512A8B" w14:textId="77777777" w:rsidR="008B450A" w:rsidRPr="00A42F82" w:rsidRDefault="008B450A" w:rsidP="004010D2">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09D9C807" w14:textId="77777777" w:rsidR="008B450A" w:rsidRPr="00A42F82" w:rsidRDefault="008B450A" w:rsidP="004010D2">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2DB6A7F" w14:textId="77777777" w:rsidR="008B450A" w:rsidRPr="00A42F82" w:rsidRDefault="008B450A" w:rsidP="004010D2">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36913539" w14:textId="77777777" w:rsidR="008B450A" w:rsidRPr="00A42F82" w:rsidRDefault="008B450A" w:rsidP="004010D2">
            <w:pPr>
              <w:jc w:val="center"/>
              <w:rPr>
                <w:rFonts w:ascii="Arial" w:hAnsi="Arial" w:cs="Arial"/>
                <w:sz w:val="22"/>
                <w:szCs w:val="22"/>
              </w:rPr>
            </w:pPr>
            <w:r w:rsidRPr="00A42F82">
              <w:rPr>
                <w:rFonts w:ascii="Segoe UI Symbol" w:eastAsia="MS Gothic" w:hAnsi="Segoe UI Symbol" w:cs="Segoe UI Symbol"/>
                <w:sz w:val="22"/>
                <w:szCs w:val="22"/>
              </w:rPr>
              <w:t>☐</w:t>
            </w:r>
          </w:p>
        </w:tc>
      </w:tr>
      <w:tr w:rsidR="008B450A" w:rsidRPr="00A42F82" w14:paraId="33C08C7C" w14:textId="77777777" w:rsidTr="004010D2">
        <w:trPr>
          <w:trHeight w:val="472"/>
        </w:trPr>
        <w:tc>
          <w:tcPr>
            <w:tcW w:w="559" w:type="dxa"/>
            <w:shd w:val="clear" w:color="auto" w:fill="F2F2F2" w:themeFill="background1" w:themeFillShade="F2"/>
            <w:vAlign w:val="center"/>
          </w:tcPr>
          <w:p w14:paraId="32AF9965" w14:textId="77777777" w:rsidR="008B450A" w:rsidRPr="00A42F82" w:rsidRDefault="008B450A" w:rsidP="004010D2">
            <w:pPr>
              <w:rPr>
                <w:rFonts w:ascii="Arial" w:hAnsi="Arial" w:cs="Arial"/>
                <w:sz w:val="22"/>
                <w:szCs w:val="22"/>
              </w:rPr>
            </w:pPr>
          </w:p>
        </w:tc>
        <w:tc>
          <w:tcPr>
            <w:tcW w:w="2544" w:type="dxa"/>
            <w:shd w:val="clear" w:color="auto" w:fill="F2F2F2" w:themeFill="background1" w:themeFillShade="F2"/>
            <w:vAlign w:val="center"/>
          </w:tcPr>
          <w:p w14:paraId="159C7942" w14:textId="77777777" w:rsidR="008B450A" w:rsidRPr="00A42F82" w:rsidRDefault="008B450A" w:rsidP="004010D2">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EE489FB" w14:textId="77777777" w:rsidR="008B450A" w:rsidRPr="00A42F82" w:rsidRDefault="008B450A" w:rsidP="004010D2">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108E3415" w14:textId="77777777" w:rsidR="008B450A" w:rsidRPr="00A42F82" w:rsidRDefault="008B450A" w:rsidP="004010D2">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A70D190" w14:textId="77777777" w:rsidR="008B450A" w:rsidRPr="00A42F82" w:rsidRDefault="008B450A" w:rsidP="004010D2">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524432D" w14:textId="77777777" w:rsidR="008B450A" w:rsidRPr="00A42F82" w:rsidRDefault="008B450A" w:rsidP="004010D2">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B31E23A" w14:textId="77777777" w:rsidR="008B450A" w:rsidRPr="00A42F82" w:rsidRDefault="008B450A" w:rsidP="004010D2">
                <w:pPr>
                  <w:jc w:val="center"/>
                  <w:rPr>
                    <w:rFonts w:ascii="Arial" w:hAnsi="Arial" w:cs="Arial"/>
                    <w:sz w:val="22"/>
                    <w:szCs w:val="22"/>
                  </w:rPr>
                </w:pPr>
                <w:r>
                  <w:rPr>
                    <w:rFonts w:ascii="MS Gothic" w:eastAsia="MS Gothic" w:hAnsi="MS Gothic" w:cs="Arial" w:hint="eastAsia"/>
                    <w:sz w:val="22"/>
                    <w:szCs w:val="22"/>
                  </w:rPr>
                  <w:t>☐</w:t>
                </w:r>
              </w:p>
            </w:tc>
          </w:sdtContent>
        </w:sdt>
      </w:tr>
    </w:tbl>
    <w:p w14:paraId="7CDA3A79" w14:textId="77777777" w:rsidR="008B450A" w:rsidRPr="00A42F82" w:rsidRDefault="008B450A" w:rsidP="008B450A">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8B450A" w:rsidRPr="00A42F82" w14:paraId="5F92D097" w14:textId="77777777" w:rsidTr="004010D2">
        <w:trPr>
          <w:cantSplit/>
          <w:trHeight w:val="334"/>
        </w:trPr>
        <w:tc>
          <w:tcPr>
            <w:tcW w:w="559" w:type="dxa"/>
            <w:shd w:val="clear" w:color="auto" w:fill="F2F2F2" w:themeFill="background1" w:themeFillShade="F2"/>
            <w:vAlign w:val="center"/>
          </w:tcPr>
          <w:p w14:paraId="5B023475" w14:textId="77777777" w:rsidR="008B450A" w:rsidRPr="00A42F82" w:rsidRDefault="008B450A" w:rsidP="004010D2">
            <w:pPr>
              <w:rPr>
                <w:rFonts w:ascii="Arial" w:hAnsi="Arial" w:cs="Arial"/>
                <w:sz w:val="22"/>
                <w:szCs w:val="22"/>
              </w:rPr>
            </w:pPr>
            <w:r w:rsidRPr="00A42F82">
              <w:rPr>
                <w:rFonts w:ascii="Arial" w:hAnsi="Arial" w:cs="Arial"/>
                <w:sz w:val="22"/>
                <w:szCs w:val="22"/>
              </w:rPr>
              <w:lastRenderedPageBreak/>
              <w:t>3</w:t>
            </w:r>
          </w:p>
        </w:tc>
        <w:tc>
          <w:tcPr>
            <w:tcW w:w="3253" w:type="dxa"/>
            <w:shd w:val="clear" w:color="auto" w:fill="F2F2F2" w:themeFill="background1" w:themeFillShade="F2"/>
            <w:vAlign w:val="center"/>
          </w:tcPr>
          <w:p w14:paraId="7EA35A1F" w14:textId="77777777" w:rsidR="008B450A" w:rsidRPr="00A42F82" w:rsidRDefault="008B450A" w:rsidP="004010D2">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5BC54D7F" w14:textId="77777777" w:rsidR="008B450A" w:rsidRPr="00A42F82" w:rsidRDefault="008B450A" w:rsidP="004010D2">
            <w:pPr>
              <w:rPr>
                <w:rFonts w:ascii="Arial" w:hAnsi="Arial" w:cs="Arial"/>
                <w:sz w:val="22"/>
                <w:szCs w:val="22"/>
              </w:rPr>
            </w:pPr>
            <w:r>
              <w:rPr>
                <w:rFonts w:ascii="Arial" w:hAnsi="Arial" w:cs="Arial"/>
                <w:sz w:val="22"/>
                <w:szCs w:val="22"/>
              </w:rPr>
              <w:t>WAPPAR</w:t>
            </w:r>
          </w:p>
          <w:p w14:paraId="3B3AF341" w14:textId="77777777" w:rsidR="008B450A" w:rsidRPr="00A42F82" w:rsidRDefault="008B450A" w:rsidP="004010D2">
            <w:pPr>
              <w:rPr>
                <w:rFonts w:ascii="Arial" w:hAnsi="Arial" w:cs="Arial"/>
                <w:sz w:val="22"/>
                <w:szCs w:val="22"/>
              </w:rPr>
            </w:pPr>
          </w:p>
        </w:tc>
      </w:tr>
      <w:tr w:rsidR="008B450A" w:rsidRPr="00A42F82" w14:paraId="08A2BCB5" w14:textId="77777777" w:rsidTr="004010D2">
        <w:trPr>
          <w:cantSplit/>
          <w:trHeight w:val="340"/>
        </w:trPr>
        <w:tc>
          <w:tcPr>
            <w:tcW w:w="559" w:type="dxa"/>
            <w:shd w:val="clear" w:color="auto" w:fill="F2F2F2" w:themeFill="background1" w:themeFillShade="F2"/>
            <w:vAlign w:val="center"/>
          </w:tcPr>
          <w:p w14:paraId="1E5911BD" w14:textId="77777777" w:rsidR="008B450A" w:rsidRPr="00A42F82" w:rsidRDefault="008B450A" w:rsidP="004010D2">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5A0A542E" w14:textId="77777777" w:rsidR="008B450A" w:rsidRPr="00A42F82" w:rsidRDefault="008B450A" w:rsidP="004010D2">
            <w:pPr>
              <w:rPr>
                <w:rFonts w:ascii="Arial" w:hAnsi="Arial" w:cs="Arial"/>
                <w:sz w:val="22"/>
                <w:szCs w:val="22"/>
              </w:rPr>
            </w:pPr>
            <w:r w:rsidRPr="00A42F82">
              <w:rPr>
                <w:rFonts w:ascii="Arial" w:hAnsi="Arial" w:cs="Arial"/>
                <w:sz w:val="22"/>
                <w:szCs w:val="22"/>
              </w:rPr>
              <w:t>Campus:</w:t>
            </w:r>
          </w:p>
        </w:tc>
        <w:tc>
          <w:tcPr>
            <w:tcW w:w="6636" w:type="dxa"/>
            <w:vAlign w:val="center"/>
          </w:tcPr>
          <w:p w14:paraId="594C3E5A" w14:textId="77777777" w:rsidR="008B450A" w:rsidRPr="00A42F82" w:rsidRDefault="008B450A" w:rsidP="004010D2">
            <w:pPr>
              <w:rPr>
                <w:rFonts w:ascii="Arial" w:hAnsi="Arial" w:cs="Arial"/>
                <w:sz w:val="22"/>
                <w:szCs w:val="22"/>
              </w:rPr>
            </w:pPr>
            <w:r>
              <w:rPr>
                <w:rFonts w:ascii="Arial" w:hAnsi="Arial" w:cs="Arial"/>
                <w:sz w:val="22"/>
                <w:szCs w:val="22"/>
              </w:rPr>
              <w:t>Carmathen</w:t>
            </w:r>
          </w:p>
          <w:p w14:paraId="5D00F423" w14:textId="77777777" w:rsidR="008B450A" w:rsidRPr="00A42F82" w:rsidRDefault="008B450A" w:rsidP="004010D2">
            <w:pPr>
              <w:rPr>
                <w:rFonts w:ascii="Arial" w:hAnsi="Arial" w:cs="Arial"/>
                <w:sz w:val="22"/>
                <w:szCs w:val="22"/>
              </w:rPr>
            </w:pPr>
          </w:p>
        </w:tc>
      </w:tr>
      <w:tr w:rsidR="008B450A" w:rsidRPr="00A42F82" w14:paraId="25CD5248" w14:textId="77777777" w:rsidTr="004010D2">
        <w:trPr>
          <w:cantSplit/>
          <w:trHeight w:val="340"/>
        </w:trPr>
        <w:tc>
          <w:tcPr>
            <w:tcW w:w="559" w:type="dxa"/>
            <w:shd w:val="clear" w:color="auto" w:fill="F2F2F2" w:themeFill="background1" w:themeFillShade="F2"/>
            <w:vAlign w:val="center"/>
          </w:tcPr>
          <w:p w14:paraId="662E24FF" w14:textId="77777777" w:rsidR="008B450A" w:rsidRPr="00A42F82" w:rsidRDefault="008B450A" w:rsidP="004010D2">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134E4227" w14:textId="77777777" w:rsidR="008B450A" w:rsidRPr="00A42F82" w:rsidRDefault="008B450A" w:rsidP="004010D2">
            <w:pPr>
              <w:rPr>
                <w:rFonts w:ascii="Arial" w:hAnsi="Arial" w:cs="Arial"/>
                <w:sz w:val="22"/>
                <w:szCs w:val="22"/>
              </w:rPr>
            </w:pPr>
            <w:r w:rsidRPr="00A42F82">
              <w:rPr>
                <w:rFonts w:ascii="Arial" w:hAnsi="Arial" w:cs="Arial"/>
                <w:sz w:val="22"/>
                <w:szCs w:val="22"/>
              </w:rPr>
              <w:t>E-mail address:</w:t>
            </w:r>
          </w:p>
        </w:tc>
        <w:tc>
          <w:tcPr>
            <w:tcW w:w="6636" w:type="dxa"/>
            <w:vAlign w:val="center"/>
          </w:tcPr>
          <w:p w14:paraId="3C4C7AC8" w14:textId="77777777" w:rsidR="008B450A" w:rsidRPr="00A42F82" w:rsidRDefault="008B450A" w:rsidP="004010D2">
            <w:pPr>
              <w:rPr>
                <w:rFonts w:ascii="Arial" w:hAnsi="Arial" w:cs="Arial"/>
                <w:sz w:val="22"/>
                <w:szCs w:val="22"/>
              </w:rPr>
            </w:pPr>
          </w:p>
          <w:p w14:paraId="5D0F0F5D" w14:textId="77777777" w:rsidR="008B450A" w:rsidRPr="00A42F82" w:rsidRDefault="008B450A" w:rsidP="004010D2">
            <w:pPr>
              <w:rPr>
                <w:rFonts w:ascii="Arial" w:hAnsi="Arial" w:cs="Arial"/>
                <w:sz w:val="22"/>
                <w:szCs w:val="22"/>
              </w:rPr>
            </w:pPr>
            <w:r>
              <w:rPr>
                <w:rFonts w:ascii="Arial" w:hAnsi="Arial" w:cs="Arial"/>
                <w:sz w:val="22"/>
                <w:szCs w:val="22"/>
              </w:rPr>
              <w:t>1920931@uwtsd.ac.uk</w:t>
            </w:r>
          </w:p>
        </w:tc>
      </w:tr>
      <w:tr w:rsidR="008B450A" w:rsidRPr="00A42F82" w14:paraId="25141D18" w14:textId="77777777" w:rsidTr="004010D2">
        <w:trPr>
          <w:cantSplit/>
          <w:trHeight w:val="340"/>
        </w:trPr>
        <w:tc>
          <w:tcPr>
            <w:tcW w:w="559" w:type="dxa"/>
            <w:shd w:val="clear" w:color="auto" w:fill="F2F2F2" w:themeFill="background1" w:themeFillShade="F2"/>
            <w:vAlign w:val="center"/>
          </w:tcPr>
          <w:p w14:paraId="50DA526C" w14:textId="77777777" w:rsidR="008B450A" w:rsidRPr="00A42F82" w:rsidRDefault="008B450A" w:rsidP="004010D2">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6298D0E6" w14:textId="77777777" w:rsidR="008B450A" w:rsidRPr="00A42F82" w:rsidRDefault="008B450A" w:rsidP="004010D2">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1B92F554" w14:textId="77777777" w:rsidR="008B450A" w:rsidRPr="00A42F82" w:rsidRDefault="008B450A" w:rsidP="004010D2">
            <w:pPr>
              <w:rPr>
                <w:rFonts w:ascii="Arial" w:hAnsi="Arial" w:cs="Arial"/>
                <w:sz w:val="22"/>
                <w:szCs w:val="22"/>
              </w:rPr>
            </w:pPr>
          </w:p>
          <w:p w14:paraId="6FDA4EF6" w14:textId="77777777" w:rsidR="008B450A" w:rsidRPr="00A42F82" w:rsidRDefault="008B450A" w:rsidP="004010D2">
            <w:pPr>
              <w:rPr>
                <w:rFonts w:ascii="Arial" w:hAnsi="Arial" w:cs="Arial"/>
                <w:sz w:val="22"/>
                <w:szCs w:val="22"/>
              </w:rPr>
            </w:pPr>
            <w:r>
              <w:rPr>
                <w:rFonts w:ascii="Arial" w:hAnsi="Arial" w:cs="Arial"/>
                <w:sz w:val="22"/>
                <w:szCs w:val="22"/>
              </w:rPr>
              <w:t>07402685868</w:t>
            </w:r>
          </w:p>
        </w:tc>
      </w:tr>
      <w:tr w:rsidR="008B450A" w:rsidRPr="00A42F82" w14:paraId="420ABA83" w14:textId="77777777" w:rsidTr="004010D2">
        <w:tc>
          <w:tcPr>
            <w:tcW w:w="559" w:type="dxa"/>
            <w:shd w:val="clear" w:color="auto" w:fill="BFBFBF" w:themeFill="background1" w:themeFillShade="BF"/>
            <w:vAlign w:val="center"/>
          </w:tcPr>
          <w:p w14:paraId="0FACE096" w14:textId="77777777" w:rsidR="008B450A" w:rsidRPr="00A42F82" w:rsidRDefault="008B450A" w:rsidP="004010D2">
            <w:pPr>
              <w:rPr>
                <w:rFonts w:ascii="Arial" w:hAnsi="Arial" w:cs="Arial"/>
                <w:b/>
                <w:i/>
                <w:sz w:val="22"/>
                <w:szCs w:val="22"/>
              </w:rPr>
            </w:pPr>
          </w:p>
        </w:tc>
        <w:tc>
          <w:tcPr>
            <w:tcW w:w="9889" w:type="dxa"/>
            <w:gridSpan w:val="2"/>
            <w:shd w:val="clear" w:color="auto" w:fill="BFBFBF" w:themeFill="background1" w:themeFillShade="BF"/>
            <w:vAlign w:val="center"/>
          </w:tcPr>
          <w:p w14:paraId="76309D2D" w14:textId="77777777" w:rsidR="008B450A" w:rsidRPr="00A42F82" w:rsidRDefault="008B450A" w:rsidP="004010D2">
            <w:pPr>
              <w:rPr>
                <w:rFonts w:ascii="Arial" w:hAnsi="Arial" w:cs="Arial"/>
                <w:sz w:val="22"/>
                <w:szCs w:val="22"/>
              </w:rPr>
            </w:pPr>
            <w:r w:rsidRPr="00A42F82">
              <w:rPr>
                <w:rFonts w:ascii="Arial" w:hAnsi="Arial" w:cs="Arial"/>
                <w:b/>
                <w:i/>
                <w:sz w:val="22"/>
                <w:szCs w:val="22"/>
              </w:rPr>
              <w:t>For students:</w:t>
            </w:r>
          </w:p>
        </w:tc>
      </w:tr>
      <w:tr w:rsidR="008B450A" w:rsidRPr="00A42F82" w14:paraId="5384E1CF" w14:textId="77777777" w:rsidTr="004010D2">
        <w:trPr>
          <w:trHeight w:val="513"/>
        </w:trPr>
        <w:tc>
          <w:tcPr>
            <w:tcW w:w="559" w:type="dxa"/>
            <w:shd w:val="clear" w:color="auto" w:fill="F2F2F2" w:themeFill="background1" w:themeFillShade="F2"/>
            <w:vAlign w:val="center"/>
          </w:tcPr>
          <w:p w14:paraId="30A21479" w14:textId="77777777" w:rsidR="008B450A" w:rsidRPr="00A42F82" w:rsidRDefault="008B450A" w:rsidP="004010D2">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54F83A7A" w14:textId="77777777" w:rsidR="008B450A" w:rsidRPr="00A42F82" w:rsidRDefault="008B450A" w:rsidP="004010D2">
            <w:pPr>
              <w:rPr>
                <w:rFonts w:ascii="Arial" w:hAnsi="Arial" w:cs="Arial"/>
                <w:sz w:val="22"/>
                <w:szCs w:val="22"/>
              </w:rPr>
            </w:pPr>
            <w:r w:rsidRPr="00A42F82">
              <w:rPr>
                <w:rFonts w:ascii="Arial" w:hAnsi="Arial" w:cs="Arial"/>
                <w:sz w:val="22"/>
                <w:szCs w:val="22"/>
              </w:rPr>
              <w:t>Student Number:</w:t>
            </w:r>
          </w:p>
        </w:tc>
        <w:tc>
          <w:tcPr>
            <w:tcW w:w="6636" w:type="dxa"/>
            <w:vAlign w:val="center"/>
          </w:tcPr>
          <w:p w14:paraId="51E82FF6" w14:textId="77777777" w:rsidR="008B450A" w:rsidRPr="00A42F82" w:rsidRDefault="008B450A" w:rsidP="004010D2">
            <w:pPr>
              <w:rPr>
                <w:rFonts w:ascii="Arial" w:hAnsi="Arial" w:cs="Arial"/>
                <w:sz w:val="22"/>
                <w:szCs w:val="22"/>
              </w:rPr>
            </w:pPr>
            <w:r>
              <w:rPr>
                <w:rFonts w:ascii="Arial" w:hAnsi="Arial" w:cs="Arial"/>
                <w:sz w:val="22"/>
                <w:szCs w:val="22"/>
              </w:rPr>
              <w:t>1920931</w:t>
            </w:r>
          </w:p>
        </w:tc>
      </w:tr>
      <w:tr w:rsidR="008B450A" w:rsidRPr="00C25D18" w14:paraId="3E21B834" w14:textId="77777777" w:rsidTr="004010D2">
        <w:trPr>
          <w:trHeight w:val="549"/>
        </w:trPr>
        <w:tc>
          <w:tcPr>
            <w:tcW w:w="559" w:type="dxa"/>
            <w:shd w:val="clear" w:color="auto" w:fill="F2F2F2" w:themeFill="background1" w:themeFillShade="F2"/>
            <w:vAlign w:val="center"/>
          </w:tcPr>
          <w:p w14:paraId="2BD79C31" w14:textId="77777777" w:rsidR="008B450A" w:rsidRPr="00A42F82" w:rsidRDefault="008B450A" w:rsidP="004010D2">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098FBD0D" w14:textId="77777777" w:rsidR="008B450A" w:rsidRPr="00A42F82" w:rsidRDefault="008B450A" w:rsidP="004010D2">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A544681" w14:textId="77777777" w:rsidR="008B450A" w:rsidRPr="00C25D18" w:rsidRDefault="008B450A" w:rsidP="004010D2">
            <w:pPr>
              <w:rPr>
                <w:rFonts w:ascii="Arial" w:hAnsi="Arial" w:cs="Arial"/>
                <w:sz w:val="22"/>
                <w:szCs w:val="22"/>
                <w:lang w:val="it-IT"/>
              </w:rPr>
            </w:pPr>
            <w:r w:rsidRPr="00C25D18">
              <w:rPr>
                <w:rFonts w:ascii="Arial" w:hAnsi="Arial" w:cs="Arial"/>
                <w:sz w:val="22"/>
                <w:szCs w:val="22"/>
                <w:lang w:val="it-IT"/>
              </w:rPr>
              <w:t>MA Profes</w:t>
            </w:r>
            <w:r>
              <w:rPr>
                <w:rFonts w:ascii="Arial" w:hAnsi="Arial" w:cs="Arial"/>
                <w:sz w:val="22"/>
                <w:szCs w:val="22"/>
                <w:lang w:val="it-IT"/>
              </w:rPr>
              <w:t>s</w:t>
            </w:r>
            <w:r w:rsidRPr="00C25D18">
              <w:rPr>
                <w:rFonts w:ascii="Arial" w:hAnsi="Arial" w:cs="Arial"/>
                <w:sz w:val="22"/>
                <w:szCs w:val="22"/>
                <w:lang w:val="it-IT"/>
              </w:rPr>
              <w:t xml:space="preserve">ional Practice </w:t>
            </w:r>
            <w:r>
              <w:rPr>
                <w:rFonts w:ascii="Arial" w:hAnsi="Arial" w:cs="Arial"/>
                <w:sz w:val="22"/>
                <w:szCs w:val="22"/>
                <w:lang w:val="it-IT"/>
              </w:rPr>
              <w:t>(</w:t>
            </w:r>
            <w:r w:rsidRPr="00C25D18">
              <w:rPr>
                <w:rFonts w:ascii="Arial" w:hAnsi="Arial" w:cs="Arial"/>
                <w:sz w:val="22"/>
                <w:szCs w:val="22"/>
                <w:lang w:val="it-IT"/>
              </w:rPr>
              <w:t>Voice Pedagogy</w:t>
            </w:r>
            <w:r>
              <w:rPr>
                <w:rFonts w:ascii="Arial" w:hAnsi="Arial" w:cs="Arial"/>
                <w:sz w:val="22"/>
                <w:szCs w:val="22"/>
                <w:lang w:val="it-IT"/>
              </w:rPr>
              <w:t>)</w:t>
            </w:r>
          </w:p>
        </w:tc>
      </w:tr>
      <w:tr w:rsidR="008B450A" w:rsidRPr="00A42F82" w14:paraId="30E66A26" w14:textId="77777777" w:rsidTr="004010D2">
        <w:trPr>
          <w:trHeight w:val="557"/>
        </w:trPr>
        <w:tc>
          <w:tcPr>
            <w:tcW w:w="559" w:type="dxa"/>
            <w:shd w:val="clear" w:color="auto" w:fill="F2F2F2" w:themeFill="background1" w:themeFillShade="F2"/>
            <w:vAlign w:val="center"/>
          </w:tcPr>
          <w:p w14:paraId="2EA4679A" w14:textId="77777777" w:rsidR="008B450A" w:rsidRPr="00A42F82" w:rsidRDefault="008B450A" w:rsidP="004010D2">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74274813" w14:textId="77777777" w:rsidR="008B450A" w:rsidRPr="00A42F82" w:rsidRDefault="008B450A" w:rsidP="004010D2">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2204E588" w14:textId="77777777" w:rsidR="008B450A" w:rsidRPr="00A42F82" w:rsidRDefault="008B450A" w:rsidP="004010D2">
            <w:pPr>
              <w:rPr>
                <w:rFonts w:ascii="Arial" w:hAnsi="Arial" w:cs="Arial"/>
                <w:sz w:val="22"/>
                <w:szCs w:val="22"/>
              </w:rPr>
            </w:pPr>
            <w:r>
              <w:rPr>
                <w:rFonts w:ascii="Arial" w:hAnsi="Arial" w:cs="Arial"/>
                <w:sz w:val="22"/>
                <w:szCs w:val="22"/>
              </w:rPr>
              <w:t>Louise Emanuel/Julie Crossman/Debbie Winter</w:t>
            </w:r>
          </w:p>
        </w:tc>
      </w:tr>
    </w:tbl>
    <w:p w14:paraId="1283022F" w14:textId="77777777" w:rsidR="008B450A" w:rsidRPr="00A42F82" w:rsidRDefault="008B450A" w:rsidP="008B450A">
      <w:pPr>
        <w:rPr>
          <w:rFonts w:ascii="Arial" w:hAnsi="Arial" w:cs="Arial"/>
          <w:bCs/>
          <w:iCs/>
        </w:rPr>
      </w:pPr>
    </w:p>
    <w:p w14:paraId="46F77866" w14:textId="77777777" w:rsidR="008B450A" w:rsidRPr="00A42F82" w:rsidRDefault="008B450A" w:rsidP="008B450A">
      <w:pPr>
        <w:autoSpaceDE w:val="0"/>
        <w:autoSpaceDN w:val="0"/>
        <w:adjustRightInd w:val="0"/>
        <w:jc w:val="both"/>
        <w:rPr>
          <w:rFonts w:ascii="Arial" w:hAnsi="Arial" w:cs="Arial"/>
          <w:b/>
          <w:sz w:val="22"/>
          <w:szCs w:val="22"/>
        </w:rPr>
      </w:pPr>
    </w:p>
    <w:p w14:paraId="1ED2CB28" w14:textId="77777777" w:rsidR="008B450A" w:rsidRPr="00A42F82" w:rsidRDefault="008B450A" w:rsidP="008B450A">
      <w:pPr>
        <w:rPr>
          <w:rFonts w:ascii="Arial" w:hAnsi="Arial" w:cs="Arial"/>
          <w:b/>
          <w:sz w:val="22"/>
          <w:szCs w:val="22"/>
        </w:rPr>
      </w:pPr>
    </w:p>
    <w:p w14:paraId="17C878CD" w14:textId="77777777" w:rsidR="008B450A" w:rsidRPr="00A42F82" w:rsidRDefault="008B450A" w:rsidP="008B450A">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8B450A" w:rsidRPr="00A42F82" w14:paraId="2E467D1A" w14:textId="77777777" w:rsidTr="004010D2">
        <w:tc>
          <w:tcPr>
            <w:tcW w:w="562" w:type="dxa"/>
            <w:shd w:val="clear" w:color="auto" w:fill="F2F2F2" w:themeFill="background1" w:themeFillShade="F2"/>
          </w:tcPr>
          <w:p w14:paraId="00CF1DF4"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24BCC613"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790795BA"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307E935" w14:textId="77777777" w:rsidR="008B450A" w:rsidRPr="00A42F82" w:rsidRDefault="008B450A" w:rsidP="004010D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18A7663" w14:textId="77777777" w:rsidR="008B450A" w:rsidRPr="00A42F82" w:rsidRDefault="008B450A" w:rsidP="004010D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47EC8F87" w14:textId="77777777" w:rsidR="008B450A" w:rsidRPr="00A42F82" w:rsidRDefault="008B450A" w:rsidP="004010D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94B0688" w14:textId="77777777" w:rsidR="008B450A" w:rsidRPr="00A42F82" w:rsidRDefault="008B450A" w:rsidP="004010D2">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8B450A" w:rsidRPr="00A42F82" w14:paraId="480784EA" w14:textId="77777777" w:rsidTr="004010D2">
        <w:tc>
          <w:tcPr>
            <w:tcW w:w="562" w:type="dxa"/>
            <w:shd w:val="clear" w:color="auto" w:fill="F2F2F2" w:themeFill="background1" w:themeFillShade="F2"/>
          </w:tcPr>
          <w:p w14:paraId="613A2549" w14:textId="77777777" w:rsidR="008B450A" w:rsidRPr="00A42F82" w:rsidRDefault="008B450A" w:rsidP="004010D2">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EB54F5E" w14:textId="77777777" w:rsidR="008B450A" w:rsidRPr="00A42F82" w:rsidRDefault="008B450A" w:rsidP="004010D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CB28790" w14:textId="77777777" w:rsidR="008B450A" w:rsidRPr="00A42F82" w:rsidRDefault="008B450A" w:rsidP="004010D2">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8B450A" w:rsidRPr="00A42F82" w14:paraId="47FA654E" w14:textId="77777777" w:rsidTr="004010D2">
        <w:trPr>
          <w:trHeight w:val="437"/>
        </w:trPr>
        <w:tc>
          <w:tcPr>
            <w:tcW w:w="562" w:type="dxa"/>
            <w:vMerge w:val="restart"/>
            <w:shd w:val="clear" w:color="auto" w:fill="F2F2F2" w:themeFill="background1" w:themeFillShade="F2"/>
          </w:tcPr>
          <w:p w14:paraId="6382EA89" w14:textId="77777777" w:rsidR="008B450A" w:rsidRPr="00A42F82" w:rsidRDefault="008B450A" w:rsidP="004010D2">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06C6855" w14:textId="77777777" w:rsidR="008B450A" w:rsidRPr="00A42F82" w:rsidRDefault="008B450A" w:rsidP="004010D2">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EB4132"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130FD78"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78CA6C" w14:textId="77777777" w:rsidR="008B450A" w:rsidRPr="00A42F82" w:rsidRDefault="008B450A" w:rsidP="004010D2">
            <w:pPr>
              <w:autoSpaceDE w:val="0"/>
              <w:autoSpaceDN w:val="0"/>
              <w:adjustRightInd w:val="0"/>
              <w:jc w:val="center"/>
              <w:rPr>
                <w:rFonts w:ascii="Arial" w:hAnsi="Arial" w:cs="Arial"/>
                <w:b/>
                <w:bCs/>
                <w:sz w:val="22"/>
                <w:szCs w:val="22"/>
              </w:rPr>
            </w:pPr>
          </w:p>
        </w:tc>
      </w:tr>
      <w:tr w:rsidR="008B450A" w:rsidRPr="00A42F82" w14:paraId="69E82135" w14:textId="77777777" w:rsidTr="004010D2">
        <w:trPr>
          <w:trHeight w:val="415"/>
        </w:trPr>
        <w:tc>
          <w:tcPr>
            <w:tcW w:w="562" w:type="dxa"/>
            <w:vMerge/>
            <w:shd w:val="clear" w:color="auto" w:fill="F2F2F2" w:themeFill="background1" w:themeFillShade="F2"/>
          </w:tcPr>
          <w:p w14:paraId="6C0D3388" w14:textId="77777777" w:rsidR="008B450A" w:rsidRPr="00A42F82" w:rsidRDefault="008B450A" w:rsidP="004010D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17ECC36" w14:textId="77777777" w:rsidR="008B450A" w:rsidRPr="00A42F82" w:rsidRDefault="008B450A" w:rsidP="004010D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86D0B5D"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A5996CC"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9FAE9CD" w14:textId="77777777" w:rsidR="008B450A" w:rsidRPr="00A42F82" w:rsidRDefault="008B450A" w:rsidP="004010D2">
            <w:pPr>
              <w:autoSpaceDE w:val="0"/>
              <w:autoSpaceDN w:val="0"/>
              <w:adjustRightInd w:val="0"/>
              <w:jc w:val="center"/>
              <w:rPr>
                <w:rFonts w:ascii="Arial" w:hAnsi="Arial" w:cs="Arial"/>
                <w:b/>
                <w:bCs/>
                <w:sz w:val="22"/>
                <w:szCs w:val="22"/>
              </w:rPr>
            </w:pPr>
          </w:p>
        </w:tc>
      </w:tr>
      <w:tr w:rsidR="008B450A" w:rsidRPr="00A42F82" w14:paraId="2C01029A" w14:textId="77777777" w:rsidTr="004010D2">
        <w:tc>
          <w:tcPr>
            <w:tcW w:w="562" w:type="dxa"/>
            <w:vMerge/>
            <w:shd w:val="clear" w:color="auto" w:fill="F2F2F2" w:themeFill="background1" w:themeFillShade="F2"/>
          </w:tcPr>
          <w:p w14:paraId="094ECFE4" w14:textId="77777777" w:rsidR="008B450A" w:rsidRPr="00A42F82" w:rsidRDefault="008B450A" w:rsidP="004010D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F8A04F1" w14:textId="77777777" w:rsidR="008B450A" w:rsidRPr="00A42F82" w:rsidRDefault="008B450A" w:rsidP="004010D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CEC6458"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Other (write in)</w:t>
            </w:r>
          </w:p>
          <w:p w14:paraId="73D27927" w14:textId="77777777" w:rsidR="008B450A" w:rsidRPr="00A42F82" w:rsidRDefault="008B450A" w:rsidP="004010D2">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C7ED0AA"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58180191" w14:textId="77777777" w:rsidR="008B450A" w:rsidRPr="00A42F82" w:rsidRDefault="008B450A" w:rsidP="004010D2">
            <w:pPr>
              <w:autoSpaceDE w:val="0"/>
              <w:autoSpaceDN w:val="0"/>
              <w:adjustRightInd w:val="0"/>
              <w:jc w:val="center"/>
              <w:rPr>
                <w:rFonts w:ascii="Arial" w:hAnsi="Arial" w:cs="Arial"/>
                <w:b/>
                <w:bCs/>
                <w:sz w:val="22"/>
                <w:szCs w:val="22"/>
              </w:rPr>
            </w:pPr>
          </w:p>
        </w:tc>
      </w:tr>
    </w:tbl>
    <w:p w14:paraId="3DCD8924" w14:textId="77777777" w:rsidR="008B450A" w:rsidRPr="00A42F82" w:rsidRDefault="008B450A" w:rsidP="008B450A">
      <w:pPr>
        <w:autoSpaceDE w:val="0"/>
        <w:autoSpaceDN w:val="0"/>
        <w:adjustRightInd w:val="0"/>
        <w:spacing w:after="240"/>
        <w:jc w:val="both"/>
        <w:rPr>
          <w:rFonts w:ascii="Arial" w:hAnsi="Arial" w:cs="Arial"/>
          <w:bCs/>
          <w:iCs/>
        </w:rPr>
      </w:pPr>
    </w:p>
    <w:p w14:paraId="1112F097" w14:textId="77777777" w:rsidR="008B450A" w:rsidRPr="00A42F82" w:rsidRDefault="008B450A" w:rsidP="008B450A">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8B450A" w:rsidRPr="00A42F82" w14:paraId="726412E0" w14:textId="77777777" w:rsidTr="004010D2">
        <w:tc>
          <w:tcPr>
            <w:tcW w:w="562" w:type="dxa"/>
            <w:shd w:val="clear" w:color="auto" w:fill="F2F2F2" w:themeFill="background1" w:themeFillShade="F2"/>
          </w:tcPr>
          <w:p w14:paraId="1EA48169" w14:textId="77777777" w:rsidR="008B450A" w:rsidRPr="00A42F82" w:rsidRDefault="008B450A" w:rsidP="004010D2">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28056799"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8B450A" w:rsidRPr="00A42F82" w14:paraId="7FAF2869" w14:textId="77777777" w:rsidTr="004010D2">
        <w:trPr>
          <w:trHeight w:val="355"/>
        </w:trPr>
        <w:tc>
          <w:tcPr>
            <w:tcW w:w="562" w:type="dxa"/>
            <w:vAlign w:val="center"/>
          </w:tcPr>
          <w:p w14:paraId="0435015B"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0081BBC8" w14:textId="77777777" w:rsidR="008B450A" w:rsidRPr="00A42F82" w:rsidRDefault="008B450A" w:rsidP="004010D2">
            <w:pPr>
              <w:autoSpaceDE w:val="0"/>
              <w:autoSpaceDN w:val="0"/>
              <w:adjustRightInd w:val="0"/>
              <w:rPr>
                <w:rFonts w:ascii="Arial" w:hAnsi="Arial" w:cs="Arial"/>
                <w:b/>
                <w:bCs/>
                <w:sz w:val="22"/>
                <w:szCs w:val="22"/>
              </w:rPr>
            </w:pPr>
            <w:hyperlink r:id="rId115" w:history="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C0D9238"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8B450A" w:rsidRPr="00A42F82" w14:paraId="60DC9D8E" w14:textId="77777777" w:rsidTr="004010D2">
        <w:trPr>
          <w:trHeight w:val="417"/>
        </w:trPr>
        <w:tc>
          <w:tcPr>
            <w:tcW w:w="562" w:type="dxa"/>
            <w:vAlign w:val="center"/>
          </w:tcPr>
          <w:p w14:paraId="7DAE4714"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21E9C753" w14:textId="77777777" w:rsidR="008B450A" w:rsidRPr="00A42F82" w:rsidRDefault="008B450A" w:rsidP="004010D2">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209074C6" w14:textId="77777777" w:rsidR="008B450A" w:rsidRPr="00A42F82" w:rsidRDefault="008B450A" w:rsidP="004010D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8B450A" w:rsidRPr="00A42F82" w14:paraId="57800A62" w14:textId="77777777" w:rsidTr="004010D2">
        <w:trPr>
          <w:trHeight w:val="409"/>
        </w:trPr>
        <w:tc>
          <w:tcPr>
            <w:tcW w:w="562" w:type="dxa"/>
            <w:vAlign w:val="center"/>
          </w:tcPr>
          <w:p w14:paraId="0A953152"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1891DD60" w14:textId="77777777" w:rsidR="008B450A" w:rsidRPr="00A42F82" w:rsidRDefault="008B450A" w:rsidP="004010D2">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2EE66366" w14:textId="77777777" w:rsidR="008B450A" w:rsidRPr="00A42F82" w:rsidRDefault="008B450A" w:rsidP="004010D2">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661B32A2" w14:textId="77777777" w:rsidR="008B450A" w:rsidRPr="00A42F82" w:rsidRDefault="008B450A" w:rsidP="008B450A">
      <w:pPr>
        <w:autoSpaceDE w:val="0"/>
        <w:autoSpaceDN w:val="0"/>
        <w:adjustRightInd w:val="0"/>
        <w:spacing w:after="240"/>
        <w:jc w:val="both"/>
        <w:rPr>
          <w:rFonts w:ascii="Arial" w:hAnsi="Arial" w:cs="Arial"/>
          <w:b/>
          <w:sz w:val="22"/>
          <w:szCs w:val="22"/>
        </w:rPr>
      </w:pPr>
    </w:p>
    <w:p w14:paraId="3C72534F" w14:textId="77777777" w:rsidR="008B450A" w:rsidRPr="00A42F82" w:rsidRDefault="008B450A" w:rsidP="008B450A">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08F2CB1B" w14:textId="77777777" w:rsidR="008B450A" w:rsidRPr="00A42F82" w:rsidRDefault="008B450A" w:rsidP="008B450A">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B450A" w:rsidRPr="00A42F82" w14:paraId="13F3754C" w14:textId="77777777" w:rsidTr="004010D2">
        <w:trPr>
          <w:trHeight w:val="227"/>
        </w:trPr>
        <w:tc>
          <w:tcPr>
            <w:tcW w:w="562" w:type="dxa"/>
            <w:shd w:val="clear" w:color="auto" w:fill="F2F2F2" w:themeFill="background1" w:themeFillShade="F2"/>
          </w:tcPr>
          <w:p w14:paraId="65667045"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25EE0061" w14:textId="77777777" w:rsidR="008B450A" w:rsidRPr="00A42F82" w:rsidRDefault="008B450A" w:rsidP="004010D2">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36913FA3" w14:textId="77777777" w:rsidR="008B450A" w:rsidRPr="00A42F82" w:rsidRDefault="008B450A" w:rsidP="004010D2">
            <w:pPr>
              <w:autoSpaceDE w:val="0"/>
              <w:autoSpaceDN w:val="0"/>
              <w:adjustRightInd w:val="0"/>
              <w:rPr>
                <w:rFonts w:ascii="Arial" w:hAnsi="Arial" w:cs="Arial"/>
                <w:bCs/>
                <w:sz w:val="22"/>
                <w:szCs w:val="22"/>
              </w:rPr>
            </w:pPr>
          </w:p>
          <w:p w14:paraId="7D43251B" w14:textId="77777777" w:rsidR="008B450A" w:rsidRPr="00A42F82" w:rsidRDefault="008B450A" w:rsidP="004010D2">
            <w:pPr>
              <w:autoSpaceDE w:val="0"/>
              <w:autoSpaceDN w:val="0"/>
              <w:adjustRightInd w:val="0"/>
              <w:rPr>
                <w:rFonts w:ascii="Arial" w:hAnsi="Arial" w:cs="Arial"/>
                <w:bCs/>
                <w:sz w:val="22"/>
                <w:szCs w:val="22"/>
              </w:rPr>
            </w:pPr>
          </w:p>
        </w:tc>
      </w:tr>
      <w:tr w:rsidR="008B450A" w:rsidRPr="00A42F82" w14:paraId="1C06CD34" w14:textId="77777777" w:rsidTr="004010D2">
        <w:trPr>
          <w:trHeight w:val="227"/>
        </w:trPr>
        <w:tc>
          <w:tcPr>
            <w:tcW w:w="562" w:type="dxa"/>
            <w:shd w:val="clear" w:color="auto" w:fill="F2F2F2" w:themeFill="background1" w:themeFillShade="F2"/>
          </w:tcPr>
          <w:p w14:paraId="7DE79B14"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3823" w:type="dxa"/>
            <w:shd w:val="clear" w:color="auto" w:fill="F2F2F2" w:themeFill="background1" w:themeFillShade="F2"/>
          </w:tcPr>
          <w:p w14:paraId="3935507E" w14:textId="77777777" w:rsidR="008B450A" w:rsidRPr="00A42F82" w:rsidRDefault="008B450A" w:rsidP="004010D2">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4D5DBFEC" w14:textId="77777777" w:rsidR="008B450A" w:rsidRPr="00A42F82" w:rsidRDefault="008B450A" w:rsidP="004010D2">
            <w:pPr>
              <w:autoSpaceDE w:val="0"/>
              <w:autoSpaceDN w:val="0"/>
              <w:adjustRightInd w:val="0"/>
              <w:rPr>
                <w:rFonts w:ascii="Arial" w:hAnsi="Arial" w:cs="Arial"/>
                <w:bCs/>
                <w:sz w:val="22"/>
                <w:szCs w:val="22"/>
              </w:rPr>
            </w:pPr>
          </w:p>
          <w:p w14:paraId="2098ABE2" w14:textId="77777777" w:rsidR="008B450A" w:rsidRPr="00A42F82" w:rsidRDefault="008B450A" w:rsidP="004010D2">
            <w:pPr>
              <w:autoSpaceDE w:val="0"/>
              <w:autoSpaceDN w:val="0"/>
              <w:adjustRightInd w:val="0"/>
              <w:rPr>
                <w:rFonts w:ascii="Arial" w:hAnsi="Arial" w:cs="Arial"/>
                <w:bCs/>
                <w:sz w:val="22"/>
                <w:szCs w:val="22"/>
              </w:rPr>
            </w:pPr>
          </w:p>
        </w:tc>
      </w:tr>
      <w:tr w:rsidR="008B450A" w:rsidRPr="00A42F82" w14:paraId="5A6FB406" w14:textId="77777777" w:rsidTr="004010D2">
        <w:trPr>
          <w:trHeight w:val="227"/>
        </w:trPr>
        <w:tc>
          <w:tcPr>
            <w:tcW w:w="562" w:type="dxa"/>
            <w:shd w:val="clear" w:color="auto" w:fill="F2F2F2" w:themeFill="background1" w:themeFillShade="F2"/>
          </w:tcPr>
          <w:p w14:paraId="4BFAFE09"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76F0774F" w14:textId="77777777" w:rsidR="008B450A" w:rsidRPr="00A42F82" w:rsidRDefault="008B450A" w:rsidP="004010D2">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021DFBF4" w14:textId="77777777" w:rsidR="008B450A" w:rsidRPr="00A42F82" w:rsidRDefault="008B450A" w:rsidP="004010D2">
            <w:pPr>
              <w:autoSpaceDE w:val="0"/>
              <w:autoSpaceDN w:val="0"/>
              <w:adjustRightInd w:val="0"/>
              <w:jc w:val="both"/>
              <w:rPr>
                <w:rFonts w:ascii="Arial" w:hAnsi="Arial" w:cs="Arial"/>
                <w:sz w:val="22"/>
                <w:szCs w:val="22"/>
              </w:rPr>
            </w:pPr>
          </w:p>
        </w:tc>
        <w:tc>
          <w:tcPr>
            <w:tcW w:w="6095" w:type="dxa"/>
            <w:gridSpan w:val="6"/>
          </w:tcPr>
          <w:p w14:paraId="535762A2" w14:textId="77777777" w:rsidR="008B450A" w:rsidRPr="00A42F82" w:rsidRDefault="008B450A" w:rsidP="004010D2">
            <w:pPr>
              <w:autoSpaceDE w:val="0"/>
              <w:autoSpaceDN w:val="0"/>
              <w:adjustRightInd w:val="0"/>
              <w:rPr>
                <w:rFonts w:ascii="Arial" w:hAnsi="Arial" w:cs="Arial"/>
                <w:bCs/>
                <w:sz w:val="22"/>
                <w:szCs w:val="22"/>
              </w:rPr>
            </w:pPr>
          </w:p>
        </w:tc>
      </w:tr>
      <w:tr w:rsidR="008B450A" w:rsidRPr="00A42F82" w14:paraId="72A66E2F" w14:textId="77777777" w:rsidTr="004010D2">
        <w:tc>
          <w:tcPr>
            <w:tcW w:w="562" w:type="dxa"/>
            <w:shd w:val="clear" w:color="auto" w:fill="F2F2F2" w:themeFill="background1" w:themeFillShade="F2"/>
          </w:tcPr>
          <w:p w14:paraId="0A5A2C7D"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06976E0"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29024372"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6E23E9C" w14:textId="77777777" w:rsidR="008B450A" w:rsidRPr="00A42F82" w:rsidRDefault="008B450A" w:rsidP="004010D2">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088CA7A"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5ACC820F" w14:textId="77777777" w:rsidR="008B450A" w:rsidRPr="00A42F82" w:rsidRDefault="008B450A" w:rsidP="004010D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B450A" w:rsidRPr="00A42F82" w14:paraId="264B7226" w14:textId="77777777" w:rsidTr="004010D2">
        <w:tc>
          <w:tcPr>
            <w:tcW w:w="562" w:type="dxa"/>
            <w:shd w:val="clear" w:color="auto" w:fill="F2F2F2" w:themeFill="background1" w:themeFillShade="F2"/>
          </w:tcPr>
          <w:p w14:paraId="75DE0120"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60DE12CC"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428404C9"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DB86357" w14:textId="77777777" w:rsidR="008B450A" w:rsidRPr="00A42F82" w:rsidRDefault="008B450A" w:rsidP="004010D2">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5C7F606"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335E97E"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B450A" w:rsidRPr="00A42F82" w14:paraId="0C040ACC" w14:textId="77777777" w:rsidTr="004010D2">
        <w:trPr>
          <w:trHeight w:val="386"/>
        </w:trPr>
        <w:tc>
          <w:tcPr>
            <w:tcW w:w="562" w:type="dxa"/>
            <w:shd w:val="clear" w:color="auto" w:fill="F2F2F2" w:themeFill="background1" w:themeFillShade="F2"/>
          </w:tcPr>
          <w:p w14:paraId="3766DA72"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7FD71B8E"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A49161C" w14:textId="77777777" w:rsidR="008B450A" w:rsidRPr="00A42F82" w:rsidRDefault="008B450A" w:rsidP="004010D2">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60E2365E"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614C9A46"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2C75F5F"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5A2A796"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B450A" w:rsidRPr="00A42F82" w14:paraId="7B1067F2" w14:textId="77777777" w:rsidTr="004010D2">
        <w:trPr>
          <w:trHeight w:val="386"/>
        </w:trPr>
        <w:tc>
          <w:tcPr>
            <w:tcW w:w="562" w:type="dxa"/>
            <w:shd w:val="clear" w:color="auto" w:fill="F2F2F2" w:themeFill="background1" w:themeFillShade="F2"/>
          </w:tcPr>
          <w:p w14:paraId="121EFDC4"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9FA10E2" w14:textId="77777777" w:rsidR="008B450A" w:rsidRPr="00A42F82" w:rsidRDefault="008B450A" w:rsidP="004010D2">
            <w:pPr>
              <w:autoSpaceDE w:val="0"/>
              <w:autoSpaceDN w:val="0"/>
              <w:adjustRightInd w:val="0"/>
              <w:rPr>
                <w:rFonts w:ascii="Arial" w:hAnsi="Arial" w:cs="Arial"/>
                <w:sz w:val="22"/>
                <w:szCs w:val="22"/>
              </w:rPr>
            </w:pPr>
          </w:p>
        </w:tc>
        <w:tc>
          <w:tcPr>
            <w:tcW w:w="2409" w:type="dxa"/>
          </w:tcPr>
          <w:p w14:paraId="19668F49" w14:textId="77777777" w:rsidR="008B450A" w:rsidRPr="00A42F82" w:rsidRDefault="008B450A" w:rsidP="004010D2">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0E93AD8D"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5275BF61"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3BDF2F"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5EDB39D"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B450A" w:rsidRPr="00A42F82" w14:paraId="7B52BE66" w14:textId="77777777" w:rsidTr="004010D2">
        <w:tc>
          <w:tcPr>
            <w:tcW w:w="562" w:type="dxa"/>
            <w:shd w:val="clear" w:color="auto" w:fill="F2F2F2" w:themeFill="background1" w:themeFillShade="F2"/>
          </w:tcPr>
          <w:p w14:paraId="3F70ADEB"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0CCE5B6"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2F95730D" w14:textId="77777777" w:rsidR="008B450A" w:rsidRPr="00A42F82" w:rsidRDefault="008B450A" w:rsidP="004010D2">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36B7DD6"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DC7327E" w14:textId="77777777" w:rsidR="008B450A" w:rsidRPr="00A42F82" w:rsidRDefault="008B450A" w:rsidP="004010D2">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DE8C4A4"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5CCC29C"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B450A" w:rsidRPr="00A42F82" w14:paraId="6CF130E3" w14:textId="77777777" w:rsidTr="004010D2">
        <w:tc>
          <w:tcPr>
            <w:tcW w:w="562" w:type="dxa"/>
            <w:shd w:val="clear" w:color="auto" w:fill="F2F2F2" w:themeFill="background1" w:themeFillShade="F2"/>
          </w:tcPr>
          <w:p w14:paraId="305F4631"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52149872"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7B2934A9" w14:textId="77777777" w:rsidR="008B450A" w:rsidRPr="00A42F82" w:rsidRDefault="008B450A" w:rsidP="004010D2">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6D64322" w14:textId="77777777" w:rsidR="008B450A" w:rsidRPr="00A42F82" w:rsidDel="008461DD" w:rsidRDefault="008B450A" w:rsidP="004010D2">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14DA666A" w14:textId="77777777" w:rsidR="008B450A" w:rsidRPr="00A42F82" w:rsidRDefault="008B450A" w:rsidP="004010D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997BC1D" w14:textId="77777777" w:rsidR="008B450A" w:rsidRPr="00A42F82" w:rsidRDefault="008B450A" w:rsidP="004010D2">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D186293" w14:textId="77777777" w:rsidR="008B450A" w:rsidRPr="00A42F82" w:rsidRDefault="008B450A" w:rsidP="004010D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B8A8A86"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7BED581E" w14:textId="77777777" w:rsidR="008B450A" w:rsidRPr="00A42F82" w:rsidRDefault="008B450A" w:rsidP="008B450A">
      <w:pPr>
        <w:rPr>
          <w:rFonts w:ascii="Arial" w:hAnsi="Arial" w:cs="Arial"/>
          <w:bCs/>
          <w:iCs/>
          <w:sz w:val="16"/>
          <w:szCs w:val="16"/>
        </w:rPr>
      </w:pPr>
    </w:p>
    <w:p w14:paraId="5B5A6737" w14:textId="77777777" w:rsidR="008B450A" w:rsidRPr="00A42F82" w:rsidRDefault="008B450A" w:rsidP="008B450A">
      <w:pPr>
        <w:rPr>
          <w:rFonts w:ascii="Arial" w:hAnsi="Arial" w:cs="Arial"/>
          <w:b/>
          <w:bCs/>
          <w:iCs/>
          <w:sz w:val="22"/>
          <w:szCs w:val="22"/>
        </w:rPr>
      </w:pPr>
    </w:p>
    <w:p w14:paraId="36368D9C" w14:textId="77777777" w:rsidR="008B450A" w:rsidRPr="00A42F82" w:rsidRDefault="008B450A" w:rsidP="008B450A">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8B450A" w:rsidRPr="00A42F82" w14:paraId="6453A7A4" w14:textId="77777777" w:rsidTr="004010D2">
        <w:trPr>
          <w:trHeight w:val="507"/>
        </w:trPr>
        <w:tc>
          <w:tcPr>
            <w:tcW w:w="567" w:type="dxa"/>
            <w:shd w:val="clear" w:color="auto" w:fill="F2F2F2" w:themeFill="background1" w:themeFillShade="F2"/>
            <w:vAlign w:val="center"/>
          </w:tcPr>
          <w:p w14:paraId="65E37156" w14:textId="77777777" w:rsidR="008B450A" w:rsidRPr="00A42F82" w:rsidRDefault="008B450A" w:rsidP="004010D2">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617FDE03" w14:textId="77777777" w:rsidR="008B450A" w:rsidRPr="00A42F82" w:rsidRDefault="008B450A" w:rsidP="004010D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174F6E7"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7F30BF46"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C26EBF3"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4C369089"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8B450A" w:rsidRPr="00A42F82" w14:paraId="6C2D2FDE" w14:textId="77777777" w:rsidTr="004010D2">
        <w:tc>
          <w:tcPr>
            <w:tcW w:w="567" w:type="dxa"/>
          </w:tcPr>
          <w:p w14:paraId="7853308A" w14:textId="77777777" w:rsidR="008B450A" w:rsidRPr="00A42F82" w:rsidRDefault="008B450A" w:rsidP="004010D2">
            <w:pPr>
              <w:autoSpaceDE w:val="0"/>
              <w:autoSpaceDN w:val="0"/>
              <w:adjustRightInd w:val="0"/>
              <w:rPr>
                <w:rFonts w:ascii="Arial" w:hAnsi="Arial" w:cs="Arial"/>
                <w:bCs/>
                <w:sz w:val="22"/>
                <w:szCs w:val="22"/>
              </w:rPr>
            </w:pPr>
          </w:p>
        </w:tc>
        <w:tc>
          <w:tcPr>
            <w:tcW w:w="9923" w:type="dxa"/>
            <w:gridSpan w:val="5"/>
          </w:tcPr>
          <w:p w14:paraId="2A7A28E7" w14:textId="77777777" w:rsidR="008B450A" w:rsidRPr="00A42F82" w:rsidRDefault="008B450A" w:rsidP="004010D2">
            <w:pPr>
              <w:autoSpaceDE w:val="0"/>
              <w:autoSpaceDN w:val="0"/>
              <w:adjustRightInd w:val="0"/>
              <w:rPr>
                <w:rFonts w:ascii="Arial" w:hAnsi="Arial" w:cs="Arial"/>
                <w:bCs/>
                <w:sz w:val="22"/>
                <w:szCs w:val="22"/>
              </w:rPr>
            </w:pPr>
          </w:p>
          <w:p w14:paraId="2B7FE8AE" w14:textId="77777777" w:rsidR="008B450A" w:rsidRPr="00A42F82" w:rsidRDefault="008B450A" w:rsidP="004010D2">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650E2EFB" w14:textId="77777777" w:rsidR="008B450A" w:rsidRPr="00A42F82" w:rsidRDefault="008B450A" w:rsidP="004010D2">
            <w:pPr>
              <w:autoSpaceDE w:val="0"/>
              <w:autoSpaceDN w:val="0"/>
              <w:adjustRightInd w:val="0"/>
              <w:rPr>
                <w:rFonts w:ascii="Arial" w:hAnsi="Arial" w:cs="Arial"/>
                <w:b/>
                <w:bCs/>
                <w:sz w:val="22"/>
                <w:szCs w:val="22"/>
              </w:rPr>
            </w:pPr>
          </w:p>
        </w:tc>
      </w:tr>
    </w:tbl>
    <w:p w14:paraId="1C924BF1" w14:textId="77777777" w:rsidR="008B450A" w:rsidRPr="00A42F82" w:rsidRDefault="008B450A" w:rsidP="008B450A">
      <w:pPr>
        <w:autoSpaceDE w:val="0"/>
        <w:autoSpaceDN w:val="0"/>
        <w:adjustRightInd w:val="0"/>
        <w:spacing w:after="240"/>
        <w:jc w:val="both"/>
        <w:rPr>
          <w:rFonts w:ascii="Arial" w:hAnsi="Arial" w:cs="Arial"/>
          <w:b/>
          <w:sz w:val="22"/>
          <w:szCs w:val="22"/>
        </w:rPr>
      </w:pPr>
    </w:p>
    <w:p w14:paraId="33780C6E" w14:textId="77777777" w:rsidR="008B450A" w:rsidRPr="00A42F82" w:rsidRDefault="008B450A" w:rsidP="008B450A">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8B450A" w:rsidRPr="00A42F82" w14:paraId="6203D3B3" w14:textId="77777777" w:rsidTr="004010D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81B46D" w14:textId="77777777" w:rsidR="008B450A" w:rsidRPr="00A42F82" w:rsidRDefault="008B450A" w:rsidP="004010D2">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F3729E" w14:textId="77777777" w:rsidR="008B450A" w:rsidRPr="00A42F82" w:rsidRDefault="008B450A" w:rsidP="004010D2">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F80FA02" w14:textId="77777777" w:rsidR="008B450A" w:rsidRPr="00A42F82" w:rsidRDefault="008B450A" w:rsidP="004010D2">
            <w:pPr>
              <w:rPr>
                <w:rFonts w:ascii="Arial" w:hAnsi="Arial" w:cs="Arial"/>
                <w:sz w:val="22"/>
                <w:szCs w:val="22"/>
              </w:rPr>
            </w:pPr>
            <w:r>
              <w:rPr>
                <w:rFonts w:ascii="Arial" w:hAnsi="Arial" w:cs="Arial"/>
                <w:sz w:val="22"/>
                <w:szCs w:val="22"/>
              </w:rPr>
              <w:t>What skills are needed for a Musical Theatre singer in the industry and how to apply this to a Higher Education course.</w:t>
            </w:r>
          </w:p>
        </w:tc>
      </w:tr>
      <w:tr w:rsidR="008B450A" w:rsidRPr="00A42F82" w14:paraId="1B9FD291" w14:textId="77777777" w:rsidTr="004010D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DD63FA" w14:textId="77777777" w:rsidR="008B450A" w:rsidRPr="00A42F82" w:rsidRDefault="008B450A" w:rsidP="004010D2">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514185" w14:textId="77777777" w:rsidR="008B450A" w:rsidRPr="00A42F82" w:rsidRDefault="008B450A" w:rsidP="004010D2">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F4B3AAC" w14:textId="77777777" w:rsidR="008B450A" w:rsidRPr="00A42F82" w:rsidRDefault="008B450A" w:rsidP="004010D2">
            <w:pPr>
              <w:rPr>
                <w:rFonts w:ascii="Arial" w:hAnsi="Arial" w:cs="Arial"/>
                <w:sz w:val="22"/>
                <w:szCs w:val="22"/>
              </w:rPr>
            </w:pPr>
            <w:r>
              <w:rPr>
                <w:rFonts w:ascii="Arial" w:hAnsi="Arial" w:cs="Arial"/>
                <w:sz w:val="22"/>
                <w:szCs w:val="22"/>
              </w:rPr>
              <w:t>6</w:t>
            </w:r>
            <w:r w:rsidRPr="004A527C">
              <w:rPr>
                <w:rFonts w:ascii="Arial" w:hAnsi="Arial" w:cs="Arial"/>
                <w:sz w:val="22"/>
                <w:szCs w:val="22"/>
                <w:vertAlign w:val="superscript"/>
              </w:rPr>
              <w:t>th</w:t>
            </w:r>
            <w:r>
              <w:rPr>
                <w:rFonts w:ascii="Arial" w:hAnsi="Arial" w:cs="Arial"/>
                <w:sz w:val="22"/>
                <w:szCs w:val="22"/>
              </w:rPr>
              <w:t xml:space="preserve"> January</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16AA87" w14:textId="77777777" w:rsidR="008B450A" w:rsidRPr="00A42F82" w:rsidRDefault="008B450A" w:rsidP="004010D2">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498F947" w14:textId="77777777" w:rsidR="008B450A" w:rsidRPr="00A42F82" w:rsidRDefault="008B450A" w:rsidP="004010D2">
            <w:pPr>
              <w:rPr>
                <w:rFonts w:ascii="Arial" w:hAnsi="Arial" w:cs="Arial"/>
                <w:sz w:val="22"/>
                <w:szCs w:val="22"/>
              </w:rPr>
            </w:pPr>
            <w:r>
              <w:rPr>
                <w:rFonts w:ascii="Arial" w:hAnsi="Arial" w:cs="Arial"/>
                <w:sz w:val="22"/>
                <w:szCs w:val="22"/>
              </w:rPr>
              <w:t>6</w:t>
            </w:r>
            <w:r w:rsidRPr="00F45D3E">
              <w:rPr>
                <w:rFonts w:ascii="Arial" w:hAnsi="Arial" w:cs="Arial"/>
                <w:sz w:val="22"/>
                <w:szCs w:val="22"/>
                <w:vertAlign w:val="superscript"/>
              </w:rPr>
              <w:t>th</w:t>
            </w:r>
            <w:r>
              <w:rPr>
                <w:rFonts w:ascii="Arial" w:hAnsi="Arial" w:cs="Arial"/>
                <w:sz w:val="22"/>
                <w:szCs w:val="22"/>
              </w:rPr>
              <w:t xml:space="preserve"> October 2025</w:t>
            </w:r>
          </w:p>
        </w:tc>
      </w:tr>
      <w:tr w:rsidR="008B450A" w:rsidRPr="00A42F82" w14:paraId="5BAB96B7" w14:textId="77777777" w:rsidTr="004010D2">
        <w:trPr>
          <w:trHeight w:val="454"/>
        </w:trPr>
        <w:tc>
          <w:tcPr>
            <w:tcW w:w="297" w:type="pct"/>
            <w:tcBorders>
              <w:top w:val="single" w:sz="4" w:space="0" w:color="auto"/>
            </w:tcBorders>
            <w:shd w:val="clear" w:color="auto" w:fill="F2F2F2" w:themeFill="background1" w:themeFillShade="F2"/>
            <w:vAlign w:val="center"/>
          </w:tcPr>
          <w:p w14:paraId="5D5DB9E0" w14:textId="77777777" w:rsidR="008B450A" w:rsidRPr="00A42F82" w:rsidRDefault="008B450A" w:rsidP="004010D2">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6FB09EDD" w14:textId="77777777" w:rsidR="008B450A" w:rsidRPr="00A42F82" w:rsidRDefault="008B450A" w:rsidP="004010D2">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65CB71FA" w14:textId="77777777" w:rsidR="008B450A" w:rsidRPr="00A42F82" w:rsidRDefault="008B450A" w:rsidP="004010D2">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48E08106" w14:textId="77777777" w:rsidR="008B450A" w:rsidRPr="00A42F82" w:rsidRDefault="008B450A" w:rsidP="00BE2383">
            <w:pPr>
              <w:pStyle w:val="ListParagraph"/>
              <w:numPr>
                <w:ilvl w:val="0"/>
                <w:numId w:val="12"/>
              </w:numPr>
              <w:ind w:left="0"/>
              <w:contextualSpacing w:val="0"/>
              <w:rPr>
                <w:rFonts w:ascii="Arial" w:hAnsi="Arial" w:cs="Arial"/>
                <w:i/>
              </w:rPr>
            </w:pPr>
            <w:r w:rsidRPr="00A42F82">
              <w:rPr>
                <w:rFonts w:ascii="Arial" w:hAnsi="Arial" w:cs="Arial"/>
                <w:i/>
              </w:rPr>
              <w:t>Purpose of Research Activity</w:t>
            </w:r>
          </w:p>
          <w:p w14:paraId="67C2B106" w14:textId="77777777" w:rsidR="008B450A" w:rsidRPr="00A42F82" w:rsidRDefault="008B450A" w:rsidP="00BE2383">
            <w:pPr>
              <w:pStyle w:val="ListParagraph"/>
              <w:numPr>
                <w:ilvl w:val="0"/>
                <w:numId w:val="12"/>
              </w:numPr>
              <w:ind w:left="0"/>
              <w:contextualSpacing w:val="0"/>
              <w:rPr>
                <w:rFonts w:ascii="Arial" w:hAnsi="Arial" w:cs="Arial"/>
                <w:i/>
              </w:rPr>
            </w:pPr>
            <w:r w:rsidRPr="00A42F82">
              <w:rPr>
                <w:rFonts w:ascii="Arial" w:hAnsi="Arial" w:cs="Arial"/>
                <w:i/>
              </w:rPr>
              <w:t>Proposed Research Question</w:t>
            </w:r>
          </w:p>
          <w:p w14:paraId="330E17F6" w14:textId="77777777" w:rsidR="008B450A" w:rsidRPr="00A42F82" w:rsidRDefault="008B450A" w:rsidP="00BE2383">
            <w:pPr>
              <w:pStyle w:val="ListParagraph"/>
              <w:numPr>
                <w:ilvl w:val="0"/>
                <w:numId w:val="12"/>
              </w:numPr>
              <w:ind w:left="0"/>
              <w:contextualSpacing w:val="0"/>
              <w:rPr>
                <w:rFonts w:ascii="Arial" w:hAnsi="Arial" w:cs="Arial"/>
                <w:i/>
              </w:rPr>
            </w:pPr>
            <w:r w:rsidRPr="00A42F82">
              <w:rPr>
                <w:rFonts w:ascii="Arial" w:hAnsi="Arial" w:cs="Arial"/>
                <w:i/>
              </w:rPr>
              <w:t>Aims of Research Activity</w:t>
            </w:r>
          </w:p>
          <w:p w14:paraId="3EB9F79B" w14:textId="77777777" w:rsidR="008B450A" w:rsidRPr="00A42F82" w:rsidRDefault="008B450A" w:rsidP="00BE2383">
            <w:pPr>
              <w:pStyle w:val="ListParagraph"/>
              <w:numPr>
                <w:ilvl w:val="0"/>
                <w:numId w:val="12"/>
              </w:numPr>
              <w:spacing w:after="240"/>
              <w:ind w:left="0" w:hanging="357"/>
              <w:contextualSpacing w:val="0"/>
              <w:rPr>
                <w:rFonts w:ascii="Arial" w:hAnsi="Arial" w:cs="Arial"/>
                <w:i/>
              </w:rPr>
            </w:pPr>
            <w:r w:rsidRPr="00A42F82">
              <w:rPr>
                <w:rFonts w:ascii="Arial" w:hAnsi="Arial" w:cs="Arial"/>
                <w:i/>
              </w:rPr>
              <w:t>Objectives of Research Activity</w:t>
            </w:r>
          </w:p>
          <w:p w14:paraId="7F5CDAD5" w14:textId="77777777" w:rsidR="008B450A" w:rsidRPr="00A42F82" w:rsidRDefault="008B450A" w:rsidP="004010D2">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2844224E" w14:textId="77777777" w:rsidR="008B450A" w:rsidRPr="00A42F82" w:rsidRDefault="008B450A" w:rsidP="00BE2383">
            <w:pPr>
              <w:pStyle w:val="ListParagraph"/>
              <w:numPr>
                <w:ilvl w:val="0"/>
                <w:numId w:val="12"/>
              </w:numPr>
              <w:ind w:left="0"/>
              <w:contextualSpacing w:val="0"/>
              <w:rPr>
                <w:rFonts w:ascii="Arial" w:hAnsi="Arial" w:cs="Arial"/>
                <w:i/>
              </w:rPr>
            </w:pPr>
            <w:r w:rsidRPr="00A42F82">
              <w:rPr>
                <w:rFonts w:ascii="Arial" w:hAnsi="Arial" w:cs="Arial"/>
                <w:i/>
              </w:rPr>
              <w:t xml:space="preserve">What the research activity will add to the body of knowledge </w:t>
            </w:r>
          </w:p>
          <w:p w14:paraId="58E4C6CD" w14:textId="77777777" w:rsidR="008B450A" w:rsidRPr="00A42F82" w:rsidRDefault="008B450A" w:rsidP="00BE2383">
            <w:pPr>
              <w:pStyle w:val="ListParagraph"/>
              <w:numPr>
                <w:ilvl w:val="0"/>
                <w:numId w:val="12"/>
              </w:numPr>
              <w:ind w:left="0"/>
              <w:contextualSpacing w:val="0"/>
              <w:rPr>
                <w:rFonts w:ascii="Arial" w:hAnsi="Arial" w:cs="Arial"/>
              </w:rPr>
            </w:pPr>
            <w:r w:rsidRPr="00A42F82">
              <w:rPr>
                <w:rFonts w:ascii="Arial" w:hAnsi="Arial" w:cs="Arial"/>
                <w:i/>
              </w:rPr>
              <w:t xml:space="preserve">How it addresses an area of importance. </w:t>
            </w:r>
          </w:p>
        </w:tc>
      </w:tr>
      <w:tr w:rsidR="008B450A" w:rsidRPr="00A42F82" w:rsidDel="002A152D" w14:paraId="4B762FC2" w14:textId="77777777" w:rsidTr="004010D2">
        <w:trPr>
          <w:trHeight w:val="454"/>
        </w:trPr>
        <w:tc>
          <w:tcPr>
            <w:tcW w:w="297" w:type="pct"/>
            <w:vAlign w:val="center"/>
          </w:tcPr>
          <w:p w14:paraId="60C1C810"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05250900" w14:textId="77777777" w:rsidR="008B450A" w:rsidRPr="00A42F82" w:rsidRDefault="008B450A" w:rsidP="004010D2">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8D6E9C9" w14:textId="77777777" w:rsidR="008B450A" w:rsidRPr="00A42F82" w:rsidRDefault="008B450A" w:rsidP="004010D2">
            <w:pPr>
              <w:rPr>
                <w:rFonts w:ascii="Arial" w:hAnsi="Arial" w:cs="Arial"/>
              </w:rPr>
            </w:pPr>
          </w:p>
          <w:p w14:paraId="67D3CB57" w14:textId="77777777" w:rsidR="008B450A" w:rsidRPr="00C25D18" w:rsidRDefault="008B450A" w:rsidP="004010D2">
            <w:pPr>
              <w:rPr>
                <w:rFonts w:ascii="Arial" w:hAnsi="Arial" w:cs="Arial"/>
                <w:b/>
              </w:rPr>
            </w:pPr>
            <w:r>
              <w:rPr>
                <w:rFonts w:ascii="Arial" w:hAnsi="Arial" w:cs="Arial"/>
              </w:rPr>
              <w:lastRenderedPageBreak/>
              <w:t xml:space="preserve">The purpose </w:t>
            </w:r>
            <w:r w:rsidRPr="00F45D3E">
              <w:rPr>
                <w:rFonts w:asciiTheme="minorBidi" w:hAnsiTheme="minorBidi" w:cstheme="minorBidi"/>
              </w:rPr>
              <w:t>of this research is to explore what skills are required from a higher education degree to prepare vocalists for the musical theatre industry. The research will explore</w:t>
            </w:r>
            <w:r>
              <w:rPr>
                <w:rFonts w:asciiTheme="minorBidi" w:hAnsiTheme="minorBidi" w:cstheme="minorBidi"/>
              </w:rPr>
              <w:t xml:space="preserve"> what students find valuable within lessons, as well as</w:t>
            </w:r>
            <w:r w:rsidRPr="00F45D3E">
              <w:rPr>
                <w:rFonts w:asciiTheme="minorBidi" w:hAnsiTheme="minorBidi" w:cstheme="minorBidi"/>
              </w:rPr>
              <w:t xml:space="preserve"> singing teachers’ interpretation of the most important skills required for working successfully in the musical theatre industry.  The research will compare these beliefs with professional performers’ own experiences of the specific vocal skills they found they needed after leaving training</w:t>
            </w:r>
            <w:r>
              <w:rPr>
                <w:rFonts w:asciiTheme="minorBidi" w:hAnsiTheme="minorBidi" w:cstheme="minorBidi"/>
              </w:rPr>
              <w:t>.</w:t>
            </w:r>
          </w:p>
          <w:p w14:paraId="432CA43E" w14:textId="77777777" w:rsidR="008B450A" w:rsidRPr="00A42F82" w:rsidRDefault="008B450A" w:rsidP="004010D2">
            <w:pPr>
              <w:rPr>
                <w:rFonts w:ascii="Arial" w:hAnsi="Arial" w:cs="Arial"/>
              </w:rPr>
            </w:pPr>
          </w:p>
          <w:p w14:paraId="22A5BDFC" w14:textId="77777777" w:rsidR="008B450A" w:rsidRPr="00A42F82" w:rsidDel="00425DA7" w:rsidRDefault="008B450A" w:rsidP="004010D2">
            <w:pPr>
              <w:rPr>
                <w:rFonts w:ascii="Arial" w:hAnsi="Arial" w:cs="Arial"/>
              </w:rPr>
            </w:pPr>
            <w:r w:rsidRPr="00A42F82">
              <w:rPr>
                <w:rFonts w:ascii="Arial" w:hAnsi="Arial" w:cs="Arial"/>
                <w:color w:val="808080"/>
                <w:sz w:val="18"/>
                <w:szCs w:val="18"/>
              </w:rPr>
              <w:t>(this box should expand as you type)</w:t>
            </w:r>
          </w:p>
        </w:tc>
      </w:tr>
      <w:tr w:rsidR="008B450A" w:rsidRPr="00A42F82" w:rsidDel="002A152D" w14:paraId="78A4EBA3" w14:textId="77777777" w:rsidTr="004010D2">
        <w:trPr>
          <w:trHeight w:val="454"/>
        </w:trPr>
        <w:tc>
          <w:tcPr>
            <w:tcW w:w="297" w:type="pct"/>
            <w:vAlign w:val="center"/>
          </w:tcPr>
          <w:p w14:paraId="1012FCB2"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4374FCA0" w14:textId="77777777" w:rsidR="008B450A" w:rsidRPr="00A42F82" w:rsidRDefault="008B450A" w:rsidP="004010D2">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A0C564C" w14:textId="77777777" w:rsidR="008B450A" w:rsidRDefault="008B450A" w:rsidP="004010D2">
            <w:pPr>
              <w:rPr>
                <w:rFonts w:ascii="Arial" w:hAnsi="Arial" w:cs="Arial"/>
              </w:rPr>
            </w:pPr>
          </w:p>
          <w:p w14:paraId="46578916" w14:textId="77777777" w:rsidR="008B450A" w:rsidRPr="00A42F82" w:rsidRDefault="008B450A" w:rsidP="004010D2">
            <w:pPr>
              <w:rPr>
                <w:rFonts w:ascii="Arial" w:hAnsi="Arial" w:cs="Arial"/>
              </w:rPr>
            </w:pPr>
            <w:r>
              <w:rPr>
                <w:rFonts w:ascii="Arial" w:hAnsi="Arial" w:cs="Arial"/>
              </w:rPr>
              <w:t xml:space="preserve">How can a higher education musical theatre course ensure that they are teaching singing skills that are relevant to the musical theatre industry, in order to help them thrive as singers? </w:t>
            </w:r>
          </w:p>
          <w:p w14:paraId="2732E4FD" w14:textId="77777777" w:rsidR="008B450A" w:rsidRPr="00A42F82" w:rsidRDefault="008B450A" w:rsidP="004010D2">
            <w:pPr>
              <w:rPr>
                <w:rFonts w:ascii="Arial" w:hAnsi="Arial" w:cs="Arial"/>
                <w:sz w:val="22"/>
                <w:szCs w:val="22"/>
              </w:rPr>
            </w:pPr>
          </w:p>
          <w:p w14:paraId="66878923" w14:textId="77777777" w:rsidR="008B450A" w:rsidRPr="00A42F82" w:rsidRDefault="008B450A" w:rsidP="004010D2">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8B450A" w:rsidRPr="00A42F82" w14:paraId="2194C021" w14:textId="77777777" w:rsidTr="004010D2">
        <w:trPr>
          <w:trHeight w:val="454"/>
        </w:trPr>
        <w:tc>
          <w:tcPr>
            <w:tcW w:w="297" w:type="pct"/>
            <w:vAlign w:val="center"/>
          </w:tcPr>
          <w:p w14:paraId="69F0C9F1"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5801AF6" w14:textId="77777777" w:rsidR="008B450A" w:rsidRPr="00A42F82" w:rsidRDefault="008B450A" w:rsidP="004010D2">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E97253D" w14:textId="77777777" w:rsidR="008B450A" w:rsidRPr="00A42F82" w:rsidRDefault="008B450A" w:rsidP="004010D2">
            <w:pPr>
              <w:rPr>
                <w:rFonts w:ascii="Arial" w:hAnsi="Arial" w:cs="Arial"/>
              </w:rPr>
            </w:pPr>
          </w:p>
          <w:p w14:paraId="777C4EC7" w14:textId="77777777" w:rsidR="008B450A" w:rsidRDefault="008B450A" w:rsidP="004010D2">
            <w:pPr>
              <w:rPr>
                <w:rFonts w:ascii="Arial" w:hAnsi="Arial" w:cs="Arial"/>
              </w:rPr>
            </w:pPr>
            <w:r>
              <w:rPr>
                <w:rFonts w:ascii="Arial" w:hAnsi="Arial" w:cs="Arial"/>
              </w:rPr>
              <w:t xml:space="preserve">To ascertain what is required of vocalists to enter in musical theatre profession. What skills are necessary to learn within the voice in order to be considered a good vocalist, employable and prepared for the industry. </w:t>
            </w:r>
          </w:p>
          <w:p w14:paraId="76E71C47" w14:textId="77777777" w:rsidR="008B450A" w:rsidRDefault="008B450A" w:rsidP="004010D2">
            <w:pPr>
              <w:rPr>
                <w:rFonts w:ascii="Arial" w:hAnsi="Arial" w:cs="Arial"/>
              </w:rPr>
            </w:pPr>
          </w:p>
          <w:p w14:paraId="1B34D6E4" w14:textId="77777777" w:rsidR="008B450A" w:rsidRPr="00A42F82" w:rsidRDefault="008B450A" w:rsidP="004010D2">
            <w:pPr>
              <w:rPr>
                <w:rFonts w:ascii="Arial" w:hAnsi="Arial" w:cs="Arial"/>
              </w:rPr>
            </w:pPr>
            <w:r>
              <w:rPr>
                <w:rFonts w:ascii="Arial" w:hAnsi="Arial" w:cs="Arial"/>
              </w:rPr>
              <w:t>To develop strategies to better prepare the students.</w:t>
            </w:r>
          </w:p>
          <w:p w14:paraId="5524AF7C" w14:textId="77777777" w:rsidR="008B450A" w:rsidRPr="00A42F82" w:rsidRDefault="008B450A" w:rsidP="004010D2">
            <w:pPr>
              <w:rPr>
                <w:rFonts w:ascii="Arial" w:hAnsi="Arial" w:cs="Arial"/>
                <w:sz w:val="22"/>
                <w:szCs w:val="22"/>
              </w:rPr>
            </w:pPr>
          </w:p>
          <w:p w14:paraId="7B6D0CE6" w14:textId="77777777" w:rsidR="008B450A" w:rsidRPr="00A42F82" w:rsidRDefault="008B450A" w:rsidP="004010D2">
            <w:pPr>
              <w:rPr>
                <w:rFonts w:ascii="Arial" w:hAnsi="Arial" w:cs="Arial"/>
              </w:rPr>
            </w:pPr>
            <w:r w:rsidRPr="00A42F82">
              <w:rPr>
                <w:rFonts w:ascii="Arial" w:hAnsi="Arial" w:cs="Arial"/>
                <w:color w:val="808080"/>
                <w:sz w:val="18"/>
                <w:szCs w:val="18"/>
              </w:rPr>
              <w:t>(this box should expand as you type)</w:t>
            </w:r>
          </w:p>
        </w:tc>
      </w:tr>
      <w:tr w:rsidR="008B450A" w:rsidRPr="00A42F82" w14:paraId="161AEAB8" w14:textId="77777777" w:rsidTr="004010D2">
        <w:trPr>
          <w:trHeight w:val="454"/>
        </w:trPr>
        <w:tc>
          <w:tcPr>
            <w:tcW w:w="297" w:type="pct"/>
            <w:vAlign w:val="center"/>
          </w:tcPr>
          <w:p w14:paraId="629B6D1B"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7FB58AB5" w14:textId="77777777" w:rsidR="008B450A" w:rsidRPr="00A42F82" w:rsidRDefault="008B450A" w:rsidP="004010D2">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2974327" w14:textId="77777777" w:rsidR="008B450A" w:rsidRPr="00A42F82" w:rsidRDefault="008B450A" w:rsidP="004010D2">
            <w:pPr>
              <w:rPr>
                <w:rFonts w:ascii="Arial" w:hAnsi="Arial" w:cs="Arial"/>
              </w:rPr>
            </w:pPr>
          </w:p>
          <w:p w14:paraId="2FF823AF" w14:textId="77777777" w:rsidR="008B450A" w:rsidRPr="00A42F82" w:rsidRDefault="008B450A" w:rsidP="004010D2">
            <w:pPr>
              <w:rPr>
                <w:rFonts w:ascii="Arial" w:hAnsi="Arial" w:cs="Arial"/>
                <w:sz w:val="22"/>
                <w:szCs w:val="22"/>
              </w:rPr>
            </w:pPr>
            <w:r>
              <w:rPr>
                <w:rFonts w:ascii="Arial" w:hAnsi="Arial" w:cs="Arial"/>
                <w:sz w:val="22"/>
                <w:szCs w:val="22"/>
              </w:rPr>
              <w:t xml:space="preserve">To find which elements of singing are valuable (according to working professionals) and which are missing from higher education. </w:t>
            </w:r>
          </w:p>
          <w:p w14:paraId="5D7DB56F" w14:textId="77777777" w:rsidR="008B450A" w:rsidRPr="00A42F82" w:rsidRDefault="008B450A" w:rsidP="004010D2">
            <w:pPr>
              <w:rPr>
                <w:rFonts w:ascii="Arial" w:hAnsi="Arial" w:cs="Arial"/>
                <w:sz w:val="22"/>
                <w:szCs w:val="22"/>
              </w:rPr>
            </w:pPr>
          </w:p>
          <w:p w14:paraId="3AA63A64" w14:textId="77777777" w:rsidR="008B450A" w:rsidRPr="00A42F82" w:rsidRDefault="008B450A" w:rsidP="004010D2">
            <w:pPr>
              <w:rPr>
                <w:rFonts w:ascii="Arial" w:hAnsi="Arial" w:cs="Arial"/>
                <w:sz w:val="22"/>
                <w:szCs w:val="22"/>
              </w:rPr>
            </w:pPr>
            <w:r w:rsidRPr="00A42F82">
              <w:rPr>
                <w:rFonts w:ascii="Arial" w:hAnsi="Arial" w:cs="Arial"/>
                <w:color w:val="808080"/>
                <w:sz w:val="18"/>
                <w:szCs w:val="18"/>
              </w:rPr>
              <w:t>(this box should expand as you type)</w:t>
            </w:r>
          </w:p>
        </w:tc>
      </w:tr>
      <w:tr w:rsidR="008B450A" w:rsidRPr="00A42F82" w14:paraId="03F1C15A" w14:textId="77777777" w:rsidTr="004010D2">
        <w:trPr>
          <w:trHeight w:val="454"/>
        </w:trPr>
        <w:tc>
          <w:tcPr>
            <w:tcW w:w="297" w:type="pct"/>
            <w:shd w:val="clear" w:color="auto" w:fill="F2F2F2" w:themeFill="background1" w:themeFillShade="F2"/>
            <w:vAlign w:val="center"/>
          </w:tcPr>
          <w:p w14:paraId="21AB46E6" w14:textId="77777777" w:rsidR="008B450A" w:rsidRPr="00A42F82" w:rsidRDefault="008B450A" w:rsidP="004010D2">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42CBA5EB" w14:textId="77777777" w:rsidR="008B450A" w:rsidRPr="00A42F82" w:rsidRDefault="008B450A" w:rsidP="004010D2">
            <w:pPr>
              <w:spacing w:before="120" w:after="120"/>
              <w:rPr>
                <w:rFonts w:ascii="Arial" w:hAnsi="Arial" w:cs="Arial"/>
                <w:b/>
                <w:sz w:val="22"/>
                <w:szCs w:val="22"/>
              </w:rPr>
            </w:pPr>
            <w:r w:rsidRPr="00A42F82">
              <w:rPr>
                <w:rFonts w:ascii="Arial" w:hAnsi="Arial" w:cs="Arial"/>
                <w:b/>
                <w:sz w:val="22"/>
                <w:szCs w:val="22"/>
              </w:rPr>
              <w:t>Proposed methods (maximum 600 words)</w:t>
            </w:r>
          </w:p>
          <w:p w14:paraId="19A90356" w14:textId="77777777" w:rsidR="008B450A" w:rsidRPr="00A42F82" w:rsidRDefault="008B450A" w:rsidP="004010D2">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8B450A" w:rsidRPr="00A42F82" w14:paraId="749D97DC" w14:textId="77777777" w:rsidTr="004010D2">
        <w:trPr>
          <w:trHeight w:val="454"/>
        </w:trPr>
        <w:tc>
          <w:tcPr>
            <w:tcW w:w="297" w:type="pct"/>
            <w:vAlign w:val="center"/>
          </w:tcPr>
          <w:p w14:paraId="6C935BA1" w14:textId="77777777" w:rsidR="008B450A" w:rsidRPr="00A42F82" w:rsidRDefault="008B450A" w:rsidP="004010D2">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C2F29B2" w14:textId="77777777" w:rsidR="008B450A" w:rsidRDefault="008B450A" w:rsidP="004010D2">
            <w:pPr>
              <w:rPr>
                <w:rFonts w:ascii="Arial" w:hAnsi="Arial" w:cs="Arial"/>
                <w:sz w:val="22"/>
                <w:szCs w:val="22"/>
              </w:rPr>
            </w:pPr>
            <w:r>
              <w:rPr>
                <w:rFonts w:ascii="Arial" w:hAnsi="Arial" w:cs="Arial"/>
                <w:sz w:val="22"/>
                <w:szCs w:val="22"/>
              </w:rPr>
              <w:t>The methodology will involve a questionnaire which will be sent to students in Musical Theatre training who are over the age of 18, and industry professionals who have left training. The participants have the right to withdraw at any point. All data collected will be put in a computer-generated log file which will be password protected. I will use quantitative and qualitative methods. I will start by sending out a questionnaire with the expectation of receiving up to 100 responses. In the questionnaire there will be an option for the participant to give permission for a follow up interview. Following this, I will randomise a selection of around 10 participants to follow up with an interview. It will include a cover letter to explain what the study is for.</w:t>
            </w:r>
          </w:p>
          <w:p w14:paraId="685F7564" w14:textId="77777777" w:rsidR="008B450A" w:rsidRDefault="008B450A" w:rsidP="004010D2">
            <w:pPr>
              <w:rPr>
                <w:rFonts w:ascii="Arial" w:hAnsi="Arial" w:cs="Arial"/>
                <w:sz w:val="22"/>
                <w:szCs w:val="22"/>
              </w:rPr>
            </w:pPr>
          </w:p>
          <w:p w14:paraId="3127748A" w14:textId="77777777" w:rsidR="008B450A" w:rsidRDefault="008B450A" w:rsidP="004010D2">
            <w:pPr>
              <w:rPr>
                <w:rFonts w:ascii="Arial" w:hAnsi="Arial" w:cs="Arial"/>
                <w:sz w:val="22"/>
                <w:szCs w:val="22"/>
              </w:rPr>
            </w:pPr>
            <w:r>
              <w:rPr>
                <w:rFonts w:ascii="Arial" w:hAnsi="Arial" w:cs="Arial"/>
                <w:sz w:val="22"/>
                <w:szCs w:val="22"/>
              </w:rPr>
              <w:t xml:space="preserve">The methodology will involve an interview which will be semi-structured with a randomised selection of the questionnaire responses. Interviews will take place on zoom or teams. I will gain consent to record the interview in order to analyse the data. </w:t>
            </w:r>
          </w:p>
          <w:p w14:paraId="51AEAB99" w14:textId="77777777" w:rsidR="008B450A" w:rsidRDefault="008B450A" w:rsidP="004010D2">
            <w:pPr>
              <w:rPr>
                <w:rFonts w:ascii="Arial" w:hAnsi="Arial" w:cs="Arial"/>
                <w:sz w:val="22"/>
                <w:szCs w:val="22"/>
              </w:rPr>
            </w:pPr>
          </w:p>
          <w:p w14:paraId="34F9E1C7" w14:textId="77777777" w:rsidR="008B450A" w:rsidRDefault="008B450A" w:rsidP="004010D2">
            <w:pPr>
              <w:rPr>
                <w:rFonts w:ascii="Arial" w:hAnsi="Arial" w:cs="Arial"/>
                <w:sz w:val="22"/>
                <w:szCs w:val="22"/>
              </w:rPr>
            </w:pPr>
            <w:r>
              <w:rPr>
                <w:rFonts w:ascii="Arial" w:hAnsi="Arial" w:cs="Arial"/>
                <w:sz w:val="22"/>
                <w:szCs w:val="22"/>
              </w:rPr>
              <w:t xml:space="preserve">The methodology will involve a focus group which will be aimed at singing teachers currently teaching on higher education musical theatre courses. All data will be anonymised once collected and participants will know that they are participating in a focus group with other teachers. Any data collected will be put in a </w:t>
            </w:r>
            <w:proofErr w:type="gramStart"/>
            <w:r>
              <w:rPr>
                <w:rFonts w:ascii="Arial" w:hAnsi="Arial" w:cs="Arial"/>
                <w:sz w:val="22"/>
                <w:szCs w:val="22"/>
              </w:rPr>
              <w:t>computer generated</w:t>
            </w:r>
            <w:proofErr w:type="gramEnd"/>
            <w:r>
              <w:rPr>
                <w:rFonts w:ascii="Arial" w:hAnsi="Arial" w:cs="Arial"/>
                <w:sz w:val="22"/>
                <w:szCs w:val="22"/>
              </w:rPr>
              <w:t xml:space="preserve"> log file which will be password protected. The focus group will take place on zoom or teams. I will gain consent to record the interview in order to analyse the data. </w:t>
            </w:r>
          </w:p>
          <w:p w14:paraId="715756EC" w14:textId="77777777" w:rsidR="008B450A" w:rsidRDefault="008B450A" w:rsidP="004010D2">
            <w:pPr>
              <w:rPr>
                <w:rFonts w:ascii="Arial" w:hAnsi="Arial" w:cs="Arial"/>
                <w:sz w:val="22"/>
                <w:szCs w:val="22"/>
              </w:rPr>
            </w:pPr>
          </w:p>
          <w:p w14:paraId="3EAE8E73" w14:textId="77777777" w:rsidR="008B450A" w:rsidRPr="00A42F82" w:rsidRDefault="008B450A" w:rsidP="004010D2">
            <w:pPr>
              <w:rPr>
                <w:rFonts w:ascii="Arial" w:hAnsi="Arial" w:cs="Arial"/>
                <w:sz w:val="22"/>
                <w:szCs w:val="22"/>
              </w:rPr>
            </w:pPr>
          </w:p>
          <w:p w14:paraId="499BAF36" w14:textId="77777777" w:rsidR="008B450A" w:rsidRPr="00A42F82" w:rsidRDefault="008B450A" w:rsidP="004010D2">
            <w:pPr>
              <w:rPr>
                <w:rFonts w:ascii="Arial" w:hAnsi="Arial" w:cs="Arial"/>
                <w:b/>
                <w:sz w:val="22"/>
                <w:szCs w:val="22"/>
              </w:rPr>
            </w:pPr>
            <w:r w:rsidRPr="00A42F82">
              <w:rPr>
                <w:rFonts w:ascii="Arial" w:hAnsi="Arial" w:cs="Arial"/>
                <w:color w:val="808080"/>
                <w:sz w:val="18"/>
                <w:szCs w:val="18"/>
              </w:rPr>
              <w:t>(this box should expand as you type)</w:t>
            </w:r>
          </w:p>
        </w:tc>
      </w:tr>
      <w:tr w:rsidR="008B450A" w:rsidRPr="00A42F82" w14:paraId="1958D3AE" w14:textId="77777777" w:rsidTr="004010D2">
        <w:trPr>
          <w:trHeight w:val="454"/>
        </w:trPr>
        <w:tc>
          <w:tcPr>
            <w:tcW w:w="297" w:type="pct"/>
            <w:shd w:val="clear" w:color="auto" w:fill="F2F2F2" w:themeFill="background1" w:themeFillShade="F2"/>
            <w:vAlign w:val="center"/>
          </w:tcPr>
          <w:p w14:paraId="5CD7CCAE" w14:textId="77777777" w:rsidR="008B450A" w:rsidRPr="00A42F82" w:rsidRDefault="008B450A" w:rsidP="004010D2">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5DD40F7E" w14:textId="77777777" w:rsidR="008B450A" w:rsidRPr="00A42F82" w:rsidRDefault="008B450A" w:rsidP="004010D2">
            <w:pPr>
              <w:spacing w:before="120"/>
              <w:rPr>
                <w:rFonts w:ascii="Arial" w:hAnsi="Arial" w:cs="Arial"/>
                <w:b/>
                <w:sz w:val="22"/>
                <w:szCs w:val="22"/>
              </w:rPr>
            </w:pPr>
            <w:r w:rsidRPr="00A42F82">
              <w:rPr>
                <w:rFonts w:ascii="Arial" w:hAnsi="Arial" w:cs="Arial"/>
                <w:b/>
                <w:sz w:val="22"/>
                <w:szCs w:val="22"/>
              </w:rPr>
              <w:t>Location of research activity</w:t>
            </w:r>
          </w:p>
          <w:p w14:paraId="2B633E46" w14:textId="77777777" w:rsidR="008B450A" w:rsidRPr="00A42F82" w:rsidRDefault="008B450A" w:rsidP="004010D2">
            <w:pPr>
              <w:rPr>
                <w:rFonts w:ascii="Arial" w:hAnsi="Arial" w:cs="Arial"/>
                <w:sz w:val="22"/>
                <w:szCs w:val="22"/>
              </w:rPr>
            </w:pPr>
            <w:r w:rsidRPr="00A42F82">
              <w:rPr>
                <w:rFonts w:ascii="Arial" w:hAnsi="Arial" w:cs="Arial"/>
                <w:sz w:val="22"/>
                <w:szCs w:val="22"/>
              </w:rPr>
              <w:t>Identify all locations where research activity will take place.</w:t>
            </w:r>
          </w:p>
        </w:tc>
      </w:tr>
      <w:tr w:rsidR="008B450A" w:rsidRPr="00A42F82" w14:paraId="3C2A6FC0" w14:textId="77777777" w:rsidTr="004010D2">
        <w:trPr>
          <w:trHeight w:val="454"/>
        </w:trPr>
        <w:tc>
          <w:tcPr>
            <w:tcW w:w="297" w:type="pct"/>
            <w:vAlign w:val="center"/>
          </w:tcPr>
          <w:p w14:paraId="7FBD824A" w14:textId="77777777" w:rsidR="008B450A" w:rsidRPr="00A42F82" w:rsidRDefault="008B450A" w:rsidP="004010D2">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243C470C" w14:textId="77777777" w:rsidR="008B450A" w:rsidRPr="00A42F82" w:rsidRDefault="008B450A" w:rsidP="004010D2">
            <w:pPr>
              <w:rPr>
                <w:rFonts w:ascii="Arial" w:hAnsi="Arial" w:cs="Arial"/>
                <w:sz w:val="22"/>
                <w:szCs w:val="22"/>
              </w:rPr>
            </w:pPr>
            <w:r>
              <w:rPr>
                <w:rFonts w:ascii="Arial" w:hAnsi="Arial" w:cs="Arial"/>
                <w:sz w:val="22"/>
                <w:szCs w:val="22"/>
              </w:rPr>
              <w:t>The interviews and focus group will be conducted online via Zoom/Teams and the questionnaires will be sent out via email.</w:t>
            </w:r>
          </w:p>
          <w:p w14:paraId="377E5C12" w14:textId="77777777" w:rsidR="008B450A" w:rsidRPr="00A42F82" w:rsidRDefault="008B450A" w:rsidP="004010D2">
            <w:pPr>
              <w:rPr>
                <w:rFonts w:ascii="Arial" w:hAnsi="Arial" w:cs="Arial"/>
                <w:sz w:val="22"/>
                <w:szCs w:val="22"/>
              </w:rPr>
            </w:pPr>
          </w:p>
          <w:p w14:paraId="059EE7AC" w14:textId="77777777" w:rsidR="008B450A" w:rsidRPr="00A42F82" w:rsidRDefault="008B450A" w:rsidP="004010D2">
            <w:pPr>
              <w:rPr>
                <w:rFonts w:ascii="Arial" w:hAnsi="Arial" w:cs="Arial"/>
                <w:b/>
                <w:sz w:val="22"/>
                <w:szCs w:val="22"/>
              </w:rPr>
            </w:pPr>
            <w:r w:rsidRPr="00A42F82">
              <w:rPr>
                <w:rFonts w:ascii="Arial" w:hAnsi="Arial" w:cs="Arial"/>
                <w:color w:val="808080"/>
                <w:sz w:val="18"/>
                <w:szCs w:val="18"/>
              </w:rPr>
              <w:t>(this box should expand as you type)</w:t>
            </w:r>
          </w:p>
        </w:tc>
      </w:tr>
      <w:tr w:rsidR="008B450A" w:rsidRPr="00A42F82" w14:paraId="31C8DAAC" w14:textId="77777777" w:rsidTr="004010D2">
        <w:trPr>
          <w:trHeight w:val="454"/>
        </w:trPr>
        <w:tc>
          <w:tcPr>
            <w:tcW w:w="297" w:type="pct"/>
            <w:shd w:val="clear" w:color="auto" w:fill="F2F2F2" w:themeFill="background1" w:themeFillShade="F2"/>
            <w:vAlign w:val="center"/>
          </w:tcPr>
          <w:p w14:paraId="430DF06B" w14:textId="77777777" w:rsidR="008B450A" w:rsidRPr="00A42F82" w:rsidRDefault="008B450A" w:rsidP="004010D2">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08CD0048" w14:textId="77777777" w:rsidR="008B450A" w:rsidRPr="00A42F82" w:rsidRDefault="008B450A" w:rsidP="004010D2">
            <w:pPr>
              <w:spacing w:before="120"/>
              <w:rPr>
                <w:rFonts w:ascii="Arial" w:hAnsi="Arial" w:cs="Arial"/>
                <w:b/>
                <w:sz w:val="22"/>
                <w:szCs w:val="22"/>
              </w:rPr>
            </w:pPr>
            <w:r w:rsidRPr="00A42F82">
              <w:rPr>
                <w:rFonts w:ascii="Arial" w:hAnsi="Arial" w:cs="Arial"/>
                <w:b/>
                <w:sz w:val="22"/>
                <w:szCs w:val="22"/>
              </w:rPr>
              <w:t>Research activity outside of the UK</w:t>
            </w:r>
          </w:p>
          <w:p w14:paraId="3B90819B"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8B450A" w:rsidRPr="00A42F82" w14:paraId="08E38FE5" w14:textId="77777777" w:rsidTr="004010D2">
        <w:trPr>
          <w:trHeight w:val="454"/>
        </w:trPr>
        <w:tc>
          <w:tcPr>
            <w:tcW w:w="297" w:type="pct"/>
            <w:vAlign w:val="center"/>
          </w:tcPr>
          <w:p w14:paraId="0179B747" w14:textId="77777777" w:rsidR="008B450A" w:rsidRPr="00A42F82" w:rsidRDefault="008B450A" w:rsidP="004010D2">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3578DA83" w14:textId="77777777" w:rsidR="008B450A" w:rsidRPr="00A42F82" w:rsidRDefault="008B450A" w:rsidP="004010D2">
            <w:pPr>
              <w:rPr>
                <w:rFonts w:ascii="Arial" w:hAnsi="Arial" w:cs="Arial"/>
                <w:sz w:val="22"/>
                <w:szCs w:val="22"/>
              </w:rPr>
            </w:pPr>
          </w:p>
          <w:p w14:paraId="7863A483" w14:textId="77777777" w:rsidR="008B450A" w:rsidRPr="00A42F82" w:rsidRDefault="008B450A" w:rsidP="004010D2">
            <w:pPr>
              <w:rPr>
                <w:rFonts w:ascii="Arial" w:hAnsi="Arial" w:cs="Arial"/>
                <w:sz w:val="22"/>
                <w:szCs w:val="22"/>
              </w:rPr>
            </w:pPr>
          </w:p>
          <w:p w14:paraId="21AB217D" w14:textId="77777777" w:rsidR="008B450A" w:rsidRPr="00A42F82" w:rsidRDefault="008B450A" w:rsidP="004010D2">
            <w:pPr>
              <w:rPr>
                <w:rFonts w:ascii="Arial" w:hAnsi="Arial" w:cs="Arial"/>
                <w:sz w:val="22"/>
                <w:szCs w:val="22"/>
              </w:rPr>
            </w:pPr>
          </w:p>
          <w:p w14:paraId="3D308177" w14:textId="77777777" w:rsidR="008B450A" w:rsidRPr="00A42F82" w:rsidRDefault="008B450A" w:rsidP="004010D2">
            <w:pPr>
              <w:rPr>
                <w:rFonts w:ascii="Arial" w:hAnsi="Arial" w:cs="Arial"/>
                <w:b/>
                <w:i/>
                <w:sz w:val="22"/>
                <w:szCs w:val="22"/>
              </w:rPr>
            </w:pPr>
            <w:r w:rsidRPr="00A42F82">
              <w:rPr>
                <w:rFonts w:ascii="Arial" w:hAnsi="Arial" w:cs="Arial"/>
                <w:i/>
                <w:color w:val="808080"/>
                <w:sz w:val="18"/>
                <w:szCs w:val="18"/>
              </w:rPr>
              <w:t>(this box should expand as you type)</w:t>
            </w:r>
          </w:p>
        </w:tc>
      </w:tr>
    </w:tbl>
    <w:p w14:paraId="1D13F99E" w14:textId="77777777" w:rsidR="008B450A" w:rsidRPr="00A42F82" w:rsidRDefault="008B450A" w:rsidP="008B450A">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8B450A" w:rsidRPr="00A42F82" w14:paraId="2BF68BD5" w14:textId="77777777" w:rsidTr="004010D2">
        <w:trPr>
          <w:trHeight w:val="383"/>
        </w:trPr>
        <w:tc>
          <w:tcPr>
            <w:tcW w:w="567" w:type="dxa"/>
            <w:vMerge w:val="restart"/>
            <w:shd w:val="clear" w:color="auto" w:fill="F2F2F2" w:themeFill="background1" w:themeFillShade="F2"/>
            <w:vAlign w:val="center"/>
          </w:tcPr>
          <w:p w14:paraId="225BE96F"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B17024B"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7CBFCF35" w14:textId="77777777" w:rsidR="008B450A" w:rsidRPr="00A42F82" w:rsidRDefault="008B450A" w:rsidP="004010D2">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57D2DE5" w14:textId="77777777" w:rsidR="008B450A" w:rsidRPr="00A42F82" w:rsidRDefault="008B450A" w:rsidP="004010D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E569DF5" w14:textId="77777777" w:rsidR="008B450A" w:rsidRPr="00A42F82" w:rsidRDefault="008B450A" w:rsidP="004010D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B450A" w:rsidRPr="00A42F82" w14:paraId="2FC02278" w14:textId="77777777" w:rsidTr="004010D2">
        <w:trPr>
          <w:trHeight w:val="218"/>
        </w:trPr>
        <w:tc>
          <w:tcPr>
            <w:tcW w:w="567" w:type="dxa"/>
            <w:vMerge/>
            <w:shd w:val="clear" w:color="auto" w:fill="F2F2F2" w:themeFill="background1" w:themeFillShade="F2"/>
            <w:vAlign w:val="center"/>
          </w:tcPr>
          <w:p w14:paraId="2C5F3D53" w14:textId="77777777" w:rsidR="008B450A" w:rsidRPr="00A42F82" w:rsidRDefault="008B450A" w:rsidP="004010D2">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5CC075EA" w14:textId="77777777" w:rsidR="008B450A" w:rsidRPr="00A42F82" w:rsidRDefault="008B450A" w:rsidP="004010D2">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E7866E6" w14:textId="77777777" w:rsidR="008B450A" w:rsidRPr="00A42F82" w:rsidRDefault="008B450A" w:rsidP="004010D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C107E0A" w14:textId="77777777" w:rsidR="008B450A" w:rsidRPr="00A42F82" w:rsidRDefault="008B450A" w:rsidP="004010D2">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8B450A" w:rsidRPr="00A42F82" w14:paraId="6CFFD57E" w14:textId="77777777" w:rsidTr="004010D2">
        <w:tc>
          <w:tcPr>
            <w:tcW w:w="567" w:type="dxa"/>
            <w:shd w:val="clear" w:color="auto" w:fill="FFFFFF" w:themeFill="background1"/>
            <w:vAlign w:val="center"/>
          </w:tcPr>
          <w:p w14:paraId="78F73174"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3E312381"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7E2BE925" w14:textId="77777777" w:rsidR="008B450A" w:rsidRPr="00A42F82" w:rsidRDefault="008B450A" w:rsidP="004010D2">
            <w:pPr>
              <w:rPr>
                <w:rFonts w:ascii="Arial" w:hAnsi="Arial" w:cs="Arial"/>
                <w:sz w:val="22"/>
                <w:szCs w:val="22"/>
              </w:rPr>
            </w:pPr>
          </w:p>
          <w:p w14:paraId="759C361C" w14:textId="77777777" w:rsidR="008B450A" w:rsidRPr="00A42F82" w:rsidRDefault="008B450A" w:rsidP="004010D2">
            <w:pPr>
              <w:rPr>
                <w:rFonts w:ascii="Arial" w:hAnsi="Arial" w:cs="Arial"/>
                <w:sz w:val="22"/>
                <w:szCs w:val="22"/>
              </w:rPr>
            </w:pPr>
          </w:p>
          <w:p w14:paraId="04D4D22D" w14:textId="77777777" w:rsidR="008B450A" w:rsidRPr="00A42F82" w:rsidRDefault="008B450A" w:rsidP="004010D2">
            <w:pPr>
              <w:rPr>
                <w:rFonts w:ascii="Arial" w:hAnsi="Arial" w:cs="Arial"/>
                <w:sz w:val="22"/>
                <w:szCs w:val="22"/>
              </w:rPr>
            </w:pPr>
          </w:p>
          <w:p w14:paraId="738FC184" w14:textId="77777777" w:rsidR="008B450A" w:rsidRPr="00A42F82" w:rsidRDefault="008B450A" w:rsidP="004010D2">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2DAE3C62" w14:textId="77777777" w:rsidR="008B450A" w:rsidRPr="00A42F82" w:rsidRDefault="008B450A" w:rsidP="008B450A">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8B450A" w:rsidRPr="00A42F82" w14:paraId="149820D7" w14:textId="77777777" w:rsidTr="004010D2">
        <w:tc>
          <w:tcPr>
            <w:tcW w:w="562" w:type="dxa"/>
            <w:shd w:val="clear" w:color="auto" w:fill="F2F2F2" w:themeFill="background1" w:themeFillShade="F2"/>
            <w:vAlign w:val="center"/>
          </w:tcPr>
          <w:p w14:paraId="104F4DF3" w14:textId="77777777" w:rsidR="008B450A" w:rsidRPr="00A42F82" w:rsidRDefault="008B450A" w:rsidP="004010D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D6E2EA8" w14:textId="77777777" w:rsidR="008B450A" w:rsidRPr="00A42F82" w:rsidRDefault="008B450A" w:rsidP="004010D2">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700B288" w14:textId="77777777" w:rsidR="008B450A" w:rsidRPr="00A42F82" w:rsidRDefault="008B450A" w:rsidP="004010D2">
            <w:pPr>
              <w:autoSpaceDE w:val="0"/>
              <w:autoSpaceDN w:val="0"/>
              <w:adjustRightInd w:val="0"/>
              <w:jc w:val="center"/>
              <w:rPr>
                <w:rFonts w:ascii="Arial" w:hAnsi="Arial" w:cs="Arial"/>
                <w:b/>
                <w:bCs/>
                <w:sz w:val="22"/>
                <w:szCs w:val="22"/>
              </w:rPr>
            </w:pPr>
          </w:p>
          <w:p w14:paraId="10CDDA89"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445660D" w14:textId="77777777" w:rsidR="008B450A" w:rsidRPr="00A42F82" w:rsidRDefault="008B450A" w:rsidP="004010D2">
            <w:pPr>
              <w:autoSpaceDE w:val="0"/>
              <w:autoSpaceDN w:val="0"/>
              <w:adjustRightInd w:val="0"/>
              <w:jc w:val="center"/>
              <w:rPr>
                <w:rFonts w:ascii="Arial" w:hAnsi="Arial" w:cs="Arial"/>
                <w:b/>
                <w:bCs/>
                <w:sz w:val="22"/>
                <w:szCs w:val="22"/>
              </w:rPr>
            </w:pPr>
          </w:p>
          <w:p w14:paraId="3568E7FA"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B450A" w:rsidRPr="00A42F82" w14:paraId="70FD7BB2" w14:textId="77777777" w:rsidTr="004010D2">
        <w:trPr>
          <w:trHeight w:val="439"/>
        </w:trPr>
        <w:tc>
          <w:tcPr>
            <w:tcW w:w="562" w:type="dxa"/>
            <w:shd w:val="clear" w:color="auto" w:fill="F2F2F2" w:themeFill="background1" w:themeFillShade="F2"/>
            <w:vAlign w:val="center"/>
          </w:tcPr>
          <w:p w14:paraId="2B30825E"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7F0614B4"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27554550"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0D50D4B9"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32B48678" w14:textId="77777777" w:rsidTr="004010D2">
        <w:trPr>
          <w:trHeight w:val="403"/>
        </w:trPr>
        <w:tc>
          <w:tcPr>
            <w:tcW w:w="562" w:type="dxa"/>
            <w:shd w:val="clear" w:color="auto" w:fill="F2F2F2" w:themeFill="background1" w:themeFillShade="F2"/>
            <w:vAlign w:val="center"/>
          </w:tcPr>
          <w:p w14:paraId="477F483C"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9030747"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043B14B3"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6995CBB3"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624DA150" w14:textId="77777777" w:rsidTr="004010D2">
        <w:trPr>
          <w:trHeight w:val="439"/>
        </w:trPr>
        <w:tc>
          <w:tcPr>
            <w:tcW w:w="562" w:type="dxa"/>
            <w:shd w:val="clear" w:color="auto" w:fill="F2F2F2" w:themeFill="background1" w:themeFillShade="F2"/>
            <w:vAlign w:val="center"/>
          </w:tcPr>
          <w:p w14:paraId="52976769"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566FB5E"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2AC5FEEB"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08D158F0"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050BB013" w14:textId="77777777" w:rsidTr="004010D2">
        <w:trPr>
          <w:trHeight w:val="403"/>
        </w:trPr>
        <w:tc>
          <w:tcPr>
            <w:tcW w:w="562" w:type="dxa"/>
            <w:shd w:val="clear" w:color="auto" w:fill="F2F2F2" w:themeFill="background1" w:themeFillShade="F2"/>
            <w:vAlign w:val="center"/>
          </w:tcPr>
          <w:p w14:paraId="573267C2"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3C35452"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37869546"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41195CD8"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39361E74" w14:textId="77777777" w:rsidTr="004010D2">
        <w:trPr>
          <w:trHeight w:val="403"/>
        </w:trPr>
        <w:tc>
          <w:tcPr>
            <w:tcW w:w="562" w:type="dxa"/>
            <w:shd w:val="clear" w:color="auto" w:fill="F2F2F2" w:themeFill="background1" w:themeFillShade="F2"/>
            <w:vAlign w:val="center"/>
          </w:tcPr>
          <w:p w14:paraId="2C6E8812"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8217" w:type="dxa"/>
            <w:shd w:val="clear" w:color="auto" w:fill="F2F2F2" w:themeFill="background1" w:themeFillShade="F2"/>
            <w:vAlign w:val="center"/>
          </w:tcPr>
          <w:p w14:paraId="2766D2BD"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2EAF58FB"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17F55121"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7C0CAC17" w14:textId="77777777" w:rsidTr="004010D2">
        <w:trPr>
          <w:trHeight w:val="439"/>
        </w:trPr>
        <w:tc>
          <w:tcPr>
            <w:tcW w:w="562" w:type="dxa"/>
            <w:shd w:val="clear" w:color="auto" w:fill="F2F2F2" w:themeFill="background1" w:themeFillShade="F2"/>
            <w:vAlign w:val="center"/>
          </w:tcPr>
          <w:p w14:paraId="6C3B1C35"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2B615D1"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E6FB072"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6DD0BDC2"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041A07DE" w14:textId="77777777" w:rsidTr="004010D2">
        <w:trPr>
          <w:trHeight w:val="403"/>
        </w:trPr>
        <w:tc>
          <w:tcPr>
            <w:tcW w:w="562" w:type="dxa"/>
            <w:shd w:val="clear" w:color="auto" w:fill="F2F2F2" w:themeFill="background1" w:themeFillShade="F2"/>
            <w:vAlign w:val="center"/>
          </w:tcPr>
          <w:p w14:paraId="0D32EEDC"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602352D"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DBEF596"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31E0473F"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09D102BA" w14:textId="77777777" w:rsidTr="004010D2">
        <w:trPr>
          <w:trHeight w:val="403"/>
        </w:trPr>
        <w:tc>
          <w:tcPr>
            <w:tcW w:w="562" w:type="dxa"/>
            <w:shd w:val="clear" w:color="auto" w:fill="F2F2F2" w:themeFill="background1" w:themeFillShade="F2"/>
            <w:vAlign w:val="center"/>
          </w:tcPr>
          <w:p w14:paraId="75AC8A2A"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773D6823" w14:textId="77777777" w:rsidR="008B450A" w:rsidRPr="00A42F82" w:rsidRDefault="008B450A" w:rsidP="004010D2">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8B450A" w:rsidRPr="00A42F82" w14:paraId="1D154958" w14:textId="77777777" w:rsidTr="004010D2">
        <w:trPr>
          <w:trHeight w:val="403"/>
        </w:trPr>
        <w:tc>
          <w:tcPr>
            <w:tcW w:w="562" w:type="dxa"/>
            <w:vAlign w:val="center"/>
          </w:tcPr>
          <w:p w14:paraId="32623E5C" w14:textId="77777777" w:rsidR="008B450A" w:rsidRPr="00A42F82" w:rsidRDefault="008B450A" w:rsidP="004010D2">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DFF3060" w14:textId="77777777" w:rsidR="008B450A" w:rsidRPr="00A42F82" w:rsidRDefault="008B450A" w:rsidP="004010D2">
            <w:pPr>
              <w:rPr>
                <w:rFonts w:ascii="Arial" w:hAnsi="Arial" w:cs="Arial"/>
              </w:rPr>
            </w:pPr>
          </w:p>
          <w:p w14:paraId="41EFD4BA" w14:textId="77777777" w:rsidR="008B450A" w:rsidRPr="00A42F82" w:rsidRDefault="008B450A" w:rsidP="004010D2">
            <w:pPr>
              <w:rPr>
                <w:rFonts w:ascii="Arial" w:hAnsi="Arial" w:cs="Arial"/>
              </w:rPr>
            </w:pPr>
          </w:p>
          <w:p w14:paraId="28C0B52B" w14:textId="77777777" w:rsidR="008B450A" w:rsidRPr="00A42F82" w:rsidRDefault="008B450A" w:rsidP="004010D2">
            <w:pPr>
              <w:rPr>
                <w:rFonts w:ascii="Arial" w:hAnsi="Arial" w:cs="Arial"/>
                <w:sz w:val="22"/>
                <w:szCs w:val="22"/>
              </w:rPr>
            </w:pPr>
          </w:p>
          <w:p w14:paraId="03F3050C" w14:textId="77777777" w:rsidR="008B450A" w:rsidRPr="00A42F82" w:rsidRDefault="008B450A" w:rsidP="004010D2">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4AB8058" w14:textId="77777777" w:rsidR="008B450A" w:rsidRPr="00A42F82" w:rsidRDefault="008B450A" w:rsidP="008B450A">
      <w:pPr>
        <w:autoSpaceDE w:val="0"/>
        <w:autoSpaceDN w:val="0"/>
        <w:adjustRightInd w:val="0"/>
        <w:spacing w:after="240"/>
        <w:jc w:val="both"/>
        <w:rPr>
          <w:rFonts w:ascii="Arial" w:hAnsi="Arial" w:cs="Arial"/>
          <w:b/>
          <w:sz w:val="22"/>
          <w:szCs w:val="22"/>
        </w:rPr>
      </w:pPr>
    </w:p>
    <w:p w14:paraId="5267A5D5" w14:textId="77777777" w:rsidR="008B450A" w:rsidRPr="00A42F82" w:rsidRDefault="008B450A" w:rsidP="008B450A">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8B450A" w:rsidRPr="00A42F82" w14:paraId="1DCB967D" w14:textId="77777777" w:rsidTr="004010D2">
        <w:trPr>
          <w:trHeight w:val="558"/>
        </w:trPr>
        <w:tc>
          <w:tcPr>
            <w:tcW w:w="562" w:type="dxa"/>
            <w:shd w:val="clear" w:color="auto" w:fill="F2F2F2" w:themeFill="background1" w:themeFillShade="F2"/>
            <w:vAlign w:val="center"/>
          </w:tcPr>
          <w:p w14:paraId="6D51AB80" w14:textId="77777777" w:rsidR="008B450A" w:rsidRPr="00A42F82" w:rsidRDefault="008B450A" w:rsidP="004010D2">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12D4682" w14:textId="77777777" w:rsidR="008B450A" w:rsidRPr="00A42F82" w:rsidRDefault="008B450A" w:rsidP="004010D2">
            <w:pPr>
              <w:autoSpaceDE w:val="0"/>
              <w:autoSpaceDN w:val="0"/>
              <w:adjustRightInd w:val="0"/>
              <w:rPr>
                <w:rFonts w:ascii="Arial" w:hAnsi="Arial" w:cs="Arial"/>
                <w:b/>
                <w:sz w:val="22"/>
                <w:szCs w:val="22"/>
              </w:rPr>
            </w:pPr>
            <w:r w:rsidRPr="00A42F82">
              <w:rPr>
                <w:rFonts w:ascii="Arial" w:hAnsi="Arial" w:cs="Arial"/>
                <w:b/>
                <w:sz w:val="22"/>
                <w:szCs w:val="22"/>
              </w:rPr>
              <w:t xml:space="preserve">Will the research activity </w:t>
            </w:r>
            <w:proofErr w:type="gramStart"/>
            <w:r w:rsidRPr="00A42F82">
              <w:rPr>
                <w:rFonts w:ascii="Arial" w:hAnsi="Arial" w:cs="Arial"/>
                <w:b/>
                <w:sz w:val="22"/>
                <w:szCs w:val="22"/>
              </w:rPr>
              <w:t>include:</w:t>
            </w:r>
            <w:proofErr w:type="gramEnd"/>
          </w:p>
        </w:tc>
        <w:tc>
          <w:tcPr>
            <w:tcW w:w="846" w:type="dxa"/>
            <w:shd w:val="clear" w:color="auto" w:fill="F2F2F2" w:themeFill="background1" w:themeFillShade="F2"/>
            <w:vAlign w:val="center"/>
          </w:tcPr>
          <w:p w14:paraId="70F6D08D"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47AB9DA5"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B450A" w:rsidRPr="00A42F82" w14:paraId="10610606" w14:textId="77777777" w:rsidTr="004010D2">
        <w:trPr>
          <w:trHeight w:val="439"/>
        </w:trPr>
        <w:tc>
          <w:tcPr>
            <w:tcW w:w="562" w:type="dxa"/>
            <w:shd w:val="clear" w:color="auto" w:fill="F2F2F2" w:themeFill="background1" w:themeFillShade="F2"/>
            <w:vAlign w:val="center"/>
          </w:tcPr>
          <w:p w14:paraId="26590131"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3F8F8F17"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01713A7A"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FDD1AFB"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66307ED4" w14:textId="77777777" w:rsidTr="004010D2">
        <w:trPr>
          <w:trHeight w:val="439"/>
        </w:trPr>
        <w:tc>
          <w:tcPr>
            <w:tcW w:w="562" w:type="dxa"/>
            <w:shd w:val="clear" w:color="auto" w:fill="F2F2F2" w:themeFill="background1" w:themeFillShade="F2"/>
            <w:vAlign w:val="center"/>
          </w:tcPr>
          <w:p w14:paraId="7530D657"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6D9BB05A"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08C96A81"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32078971"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1D3038E4" w14:textId="77777777" w:rsidTr="004010D2">
        <w:trPr>
          <w:trHeight w:val="439"/>
        </w:trPr>
        <w:tc>
          <w:tcPr>
            <w:tcW w:w="562" w:type="dxa"/>
            <w:shd w:val="clear" w:color="auto" w:fill="F2F2F2" w:themeFill="background1" w:themeFillShade="F2"/>
            <w:vAlign w:val="center"/>
          </w:tcPr>
          <w:p w14:paraId="6D7E6F7E"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68824DE"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4FFB284C"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145C8AB"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57ECDE7C" w14:textId="77777777" w:rsidTr="004010D2">
        <w:trPr>
          <w:trHeight w:val="403"/>
        </w:trPr>
        <w:tc>
          <w:tcPr>
            <w:tcW w:w="562" w:type="dxa"/>
            <w:shd w:val="clear" w:color="auto" w:fill="F2F2F2" w:themeFill="background1" w:themeFillShade="F2"/>
            <w:vAlign w:val="center"/>
          </w:tcPr>
          <w:p w14:paraId="5E03448A"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3E694770"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7E65D57"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0B97C1A7"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08E9EB18" w14:textId="77777777" w:rsidTr="004010D2">
        <w:trPr>
          <w:trHeight w:val="403"/>
        </w:trPr>
        <w:tc>
          <w:tcPr>
            <w:tcW w:w="562" w:type="dxa"/>
            <w:shd w:val="clear" w:color="auto" w:fill="F2F2F2" w:themeFill="background1" w:themeFillShade="F2"/>
            <w:vAlign w:val="center"/>
          </w:tcPr>
          <w:p w14:paraId="35202B71"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2E2F5336"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68980B31"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2BF24911"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6F9FBA9D" w14:textId="77777777" w:rsidTr="004010D2">
        <w:trPr>
          <w:trHeight w:val="403"/>
        </w:trPr>
        <w:tc>
          <w:tcPr>
            <w:tcW w:w="562" w:type="dxa"/>
            <w:shd w:val="clear" w:color="auto" w:fill="F2F2F2" w:themeFill="background1" w:themeFillShade="F2"/>
            <w:vAlign w:val="center"/>
          </w:tcPr>
          <w:p w14:paraId="10ECAA00"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624270E7"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29F242E2"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DFCA055"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22D574E4" w14:textId="77777777" w:rsidTr="004010D2">
        <w:trPr>
          <w:trHeight w:val="439"/>
        </w:trPr>
        <w:tc>
          <w:tcPr>
            <w:tcW w:w="562" w:type="dxa"/>
            <w:shd w:val="clear" w:color="auto" w:fill="F2F2F2" w:themeFill="background1" w:themeFillShade="F2"/>
            <w:vAlign w:val="center"/>
          </w:tcPr>
          <w:p w14:paraId="5DC6FBCA"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35B65DCF"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3039977B"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2C7515E3"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488D77DF" w14:textId="77777777" w:rsidTr="004010D2">
        <w:trPr>
          <w:trHeight w:val="403"/>
        </w:trPr>
        <w:tc>
          <w:tcPr>
            <w:tcW w:w="562" w:type="dxa"/>
            <w:shd w:val="clear" w:color="auto" w:fill="F2F2F2" w:themeFill="background1" w:themeFillShade="F2"/>
            <w:vAlign w:val="center"/>
          </w:tcPr>
          <w:p w14:paraId="71F216FB"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6F689850"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1AA81C17"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3E4A6EE7"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6EAE51F9" w14:textId="77777777" w:rsidTr="004010D2">
        <w:trPr>
          <w:trHeight w:val="439"/>
        </w:trPr>
        <w:tc>
          <w:tcPr>
            <w:tcW w:w="562" w:type="dxa"/>
            <w:shd w:val="clear" w:color="auto" w:fill="F2F2F2" w:themeFill="background1" w:themeFillShade="F2"/>
            <w:vAlign w:val="center"/>
          </w:tcPr>
          <w:p w14:paraId="763C8BB0"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0BC7CB70"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0AD43BC4"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0B058AE6"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631E24FA" w14:textId="77777777" w:rsidTr="004010D2">
        <w:trPr>
          <w:trHeight w:val="403"/>
        </w:trPr>
        <w:tc>
          <w:tcPr>
            <w:tcW w:w="562" w:type="dxa"/>
            <w:shd w:val="clear" w:color="auto" w:fill="F2F2F2" w:themeFill="background1" w:themeFillShade="F2"/>
            <w:vAlign w:val="center"/>
          </w:tcPr>
          <w:p w14:paraId="308BB50B"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7AAD3CF0"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307AA23"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3816F0BC"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3B65EDD5" w14:textId="77777777" w:rsidTr="004010D2">
        <w:trPr>
          <w:trHeight w:val="403"/>
        </w:trPr>
        <w:tc>
          <w:tcPr>
            <w:tcW w:w="562" w:type="dxa"/>
            <w:shd w:val="clear" w:color="auto" w:fill="F2F2F2" w:themeFill="background1" w:themeFillShade="F2"/>
            <w:vAlign w:val="center"/>
          </w:tcPr>
          <w:p w14:paraId="167D6C01"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64A52C64"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2FA4E3DA"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63C5EEC5"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4A4419C9" w14:textId="77777777" w:rsidTr="004010D2">
        <w:trPr>
          <w:trHeight w:val="403"/>
        </w:trPr>
        <w:tc>
          <w:tcPr>
            <w:tcW w:w="562" w:type="dxa"/>
            <w:shd w:val="clear" w:color="auto" w:fill="F2F2F2" w:themeFill="background1" w:themeFillShade="F2"/>
            <w:vAlign w:val="center"/>
          </w:tcPr>
          <w:p w14:paraId="5061DE4B"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5599BBE3"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05C9C8BD"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2926A2E6"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5C1CE27E" w14:textId="77777777" w:rsidTr="004010D2">
        <w:trPr>
          <w:trHeight w:val="403"/>
        </w:trPr>
        <w:tc>
          <w:tcPr>
            <w:tcW w:w="562" w:type="dxa"/>
            <w:shd w:val="clear" w:color="auto" w:fill="F2F2F2" w:themeFill="background1" w:themeFillShade="F2"/>
            <w:vAlign w:val="center"/>
          </w:tcPr>
          <w:p w14:paraId="319E11C2"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181BFBDF"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049A5CED"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0EBAB71"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029F41D3" w14:textId="77777777" w:rsidTr="004010D2">
        <w:trPr>
          <w:trHeight w:val="403"/>
        </w:trPr>
        <w:tc>
          <w:tcPr>
            <w:tcW w:w="562" w:type="dxa"/>
            <w:shd w:val="clear" w:color="auto" w:fill="F2F2F2" w:themeFill="background1" w:themeFillShade="F2"/>
            <w:vAlign w:val="center"/>
          </w:tcPr>
          <w:p w14:paraId="5B29F0CF"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73082AC2"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B5D5475"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667DC945"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77FBC757" w14:textId="77777777" w:rsidTr="004010D2">
        <w:trPr>
          <w:trHeight w:val="403"/>
        </w:trPr>
        <w:tc>
          <w:tcPr>
            <w:tcW w:w="562" w:type="dxa"/>
            <w:shd w:val="clear" w:color="auto" w:fill="F2F2F2" w:themeFill="background1" w:themeFillShade="F2"/>
            <w:vAlign w:val="center"/>
          </w:tcPr>
          <w:p w14:paraId="32ACE264"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2D75ECA6"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0047060"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6557E512"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49D89691" w14:textId="77777777" w:rsidTr="004010D2">
        <w:trPr>
          <w:trHeight w:val="403"/>
        </w:trPr>
        <w:tc>
          <w:tcPr>
            <w:tcW w:w="562" w:type="dxa"/>
            <w:shd w:val="clear" w:color="auto" w:fill="F2F2F2" w:themeFill="background1" w:themeFillShade="F2"/>
            <w:vAlign w:val="center"/>
          </w:tcPr>
          <w:p w14:paraId="111B52B7"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6040DE91"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3A74156"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2823FDC"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46492E3C" w14:textId="77777777" w:rsidTr="004010D2">
        <w:trPr>
          <w:trHeight w:val="403"/>
        </w:trPr>
        <w:tc>
          <w:tcPr>
            <w:tcW w:w="562" w:type="dxa"/>
            <w:shd w:val="clear" w:color="auto" w:fill="F2F2F2" w:themeFill="background1" w:themeFillShade="F2"/>
            <w:vAlign w:val="center"/>
          </w:tcPr>
          <w:p w14:paraId="151502A2"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6212BF0A"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0437D9B3"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6DA74D30"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5BE6C00E" w14:textId="77777777" w:rsidTr="004010D2">
        <w:trPr>
          <w:trHeight w:val="403"/>
        </w:trPr>
        <w:tc>
          <w:tcPr>
            <w:tcW w:w="562" w:type="dxa"/>
            <w:vAlign w:val="center"/>
          </w:tcPr>
          <w:p w14:paraId="007FA11F" w14:textId="77777777" w:rsidR="008B450A" w:rsidRPr="00A42F82" w:rsidRDefault="008B450A" w:rsidP="004010D2">
            <w:pPr>
              <w:autoSpaceDE w:val="0"/>
              <w:autoSpaceDN w:val="0"/>
              <w:adjustRightInd w:val="0"/>
              <w:rPr>
                <w:rFonts w:ascii="Arial" w:hAnsi="Arial" w:cs="Arial"/>
                <w:sz w:val="22"/>
                <w:szCs w:val="22"/>
              </w:rPr>
            </w:pPr>
          </w:p>
        </w:tc>
        <w:tc>
          <w:tcPr>
            <w:tcW w:w="8227" w:type="dxa"/>
            <w:shd w:val="clear" w:color="auto" w:fill="auto"/>
            <w:vAlign w:val="center"/>
          </w:tcPr>
          <w:p w14:paraId="3B54D643"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0ACA46E" w14:textId="77777777" w:rsidR="008B450A" w:rsidRPr="00A42F82" w:rsidRDefault="008B450A" w:rsidP="004010D2">
            <w:pPr>
              <w:rPr>
                <w:rFonts w:ascii="Arial" w:hAnsi="Arial" w:cs="Arial"/>
              </w:rPr>
            </w:pPr>
          </w:p>
          <w:p w14:paraId="3A2CD7F8" w14:textId="77777777" w:rsidR="008B450A" w:rsidRPr="00A42F82" w:rsidRDefault="008B450A" w:rsidP="004010D2">
            <w:pPr>
              <w:rPr>
                <w:rFonts w:ascii="Arial" w:hAnsi="Arial" w:cs="Arial"/>
              </w:rPr>
            </w:pPr>
          </w:p>
          <w:p w14:paraId="65660DEC" w14:textId="77777777" w:rsidR="008B450A" w:rsidRPr="00A42F82" w:rsidRDefault="008B450A" w:rsidP="004010D2">
            <w:pPr>
              <w:rPr>
                <w:rFonts w:ascii="Arial" w:hAnsi="Arial" w:cs="Arial"/>
                <w:sz w:val="22"/>
                <w:szCs w:val="22"/>
              </w:rPr>
            </w:pPr>
          </w:p>
          <w:p w14:paraId="173105DB"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EBA6458" w14:textId="77777777" w:rsidR="008B450A" w:rsidRPr="00A42F82" w:rsidRDefault="008B450A" w:rsidP="004010D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FA8703D" w14:textId="77777777" w:rsidR="008B450A" w:rsidRPr="00A42F82" w:rsidRDefault="008B450A" w:rsidP="004010D2">
            <w:pPr>
              <w:autoSpaceDE w:val="0"/>
              <w:autoSpaceDN w:val="0"/>
              <w:adjustRightInd w:val="0"/>
              <w:jc w:val="center"/>
              <w:rPr>
                <w:rFonts w:ascii="Arial" w:hAnsi="Arial" w:cs="Arial"/>
                <w:b/>
                <w:bCs/>
                <w:sz w:val="22"/>
                <w:szCs w:val="22"/>
              </w:rPr>
            </w:pPr>
          </w:p>
        </w:tc>
      </w:tr>
    </w:tbl>
    <w:p w14:paraId="3E62C881" w14:textId="77777777" w:rsidR="008B450A" w:rsidRPr="00A42F82" w:rsidRDefault="008B450A" w:rsidP="008B450A">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6EB2DA85" w14:textId="77777777" w:rsidR="008B450A" w:rsidRPr="00A42F82" w:rsidRDefault="008B450A" w:rsidP="008B450A">
      <w:pPr>
        <w:rPr>
          <w:rFonts w:ascii="Arial" w:hAnsi="Arial" w:cs="Arial"/>
          <w:bCs/>
          <w:iCs/>
          <w:sz w:val="22"/>
          <w:szCs w:val="22"/>
        </w:rPr>
      </w:pPr>
    </w:p>
    <w:p w14:paraId="5E762277" w14:textId="77777777" w:rsidR="008B450A" w:rsidRPr="00A42F82" w:rsidRDefault="008B450A" w:rsidP="008B450A">
      <w:pPr>
        <w:rPr>
          <w:rFonts w:ascii="Arial" w:hAnsi="Arial" w:cs="Arial"/>
          <w:bCs/>
          <w:iCs/>
          <w:sz w:val="22"/>
          <w:szCs w:val="22"/>
        </w:rPr>
      </w:pPr>
      <w:r w:rsidRPr="00A42F82">
        <w:rPr>
          <w:rFonts w:ascii="Arial" w:hAnsi="Arial" w:cs="Arial"/>
          <w:bCs/>
          <w:iCs/>
          <w:sz w:val="22"/>
          <w:szCs w:val="22"/>
        </w:rPr>
        <w:lastRenderedPageBreak/>
        <w:t xml:space="preserve">If YES to any question, then no research activity should be undertaken until full ethical approval has been obtained. </w:t>
      </w:r>
    </w:p>
    <w:p w14:paraId="75151CB3" w14:textId="77777777" w:rsidR="008B450A" w:rsidRPr="00A42F82" w:rsidRDefault="008B450A" w:rsidP="008B450A">
      <w:pPr>
        <w:rPr>
          <w:rFonts w:ascii="Arial" w:hAnsi="Arial" w:cs="Arial"/>
          <w:bCs/>
          <w:iCs/>
          <w:sz w:val="22"/>
          <w:szCs w:val="22"/>
        </w:rPr>
      </w:pPr>
    </w:p>
    <w:p w14:paraId="45FAE754" w14:textId="77777777" w:rsidR="008B450A" w:rsidRPr="00A42F82" w:rsidRDefault="008B450A" w:rsidP="008B450A">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4589555C" w14:textId="77777777" w:rsidR="008B450A" w:rsidRPr="00A42F82" w:rsidRDefault="008B450A" w:rsidP="008B450A">
      <w:pPr>
        <w:rPr>
          <w:rFonts w:ascii="Arial" w:hAnsi="Arial" w:cs="Arial"/>
          <w:bCs/>
        </w:rPr>
      </w:pPr>
      <w:r w:rsidRPr="00A42F82">
        <w:rPr>
          <w:rFonts w:ascii="Arial" w:hAnsi="Arial" w:cs="Arial"/>
          <w:bCs/>
        </w:rPr>
        <w:t>If there are no participants then do not complete this section, but go directly to section H.</w:t>
      </w:r>
    </w:p>
    <w:p w14:paraId="409C8E14" w14:textId="77777777" w:rsidR="008B450A" w:rsidRPr="00A42F82" w:rsidRDefault="008B450A" w:rsidP="008B450A">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8B450A" w:rsidRPr="00A42F82" w14:paraId="391D30D4" w14:textId="77777777" w:rsidTr="004010D2">
        <w:tc>
          <w:tcPr>
            <w:tcW w:w="562" w:type="dxa"/>
            <w:shd w:val="clear" w:color="auto" w:fill="F2F2F2" w:themeFill="background1" w:themeFillShade="F2"/>
            <w:vAlign w:val="center"/>
          </w:tcPr>
          <w:p w14:paraId="51035F12" w14:textId="77777777" w:rsidR="008B450A" w:rsidRPr="00A42F82" w:rsidRDefault="008B450A" w:rsidP="004010D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9630C29" w14:textId="77777777" w:rsidR="008B450A" w:rsidRPr="00A42F82" w:rsidRDefault="008B450A" w:rsidP="004010D2">
            <w:pPr>
              <w:autoSpaceDE w:val="0"/>
              <w:autoSpaceDN w:val="0"/>
              <w:adjustRightInd w:val="0"/>
              <w:jc w:val="both"/>
              <w:rPr>
                <w:rFonts w:ascii="Arial" w:hAnsi="Arial" w:cs="Arial"/>
                <w:b/>
                <w:sz w:val="22"/>
                <w:szCs w:val="22"/>
              </w:rPr>
            </w:pPr>
            <w:r w:rsidRPr="00A42F82">
              <w:rPr>
                <w:rFonts w:ascii="Arial" w:hAnsi="Arial" w:cs="Arial"/>
                <w:b/>
                <w:sz w:val="22"/>
                <w:szCs w:val="22"/>
              </w:rPr>
              <w:t xml:space="preserve">Who are the intended </w:t>
            </w:r>
            <w:proofErr w:type="gramStart"/>
            <w:r w:rsidRPr="00A42F82">
              <w:rPr>
                <w:rFonts w:ascii="Arial" w:hAnsi="Arial" w:cs="Arial"/>
                <w:b/>
                <w:sz w:val="22"/>
                <w:szCs w:val="22"/>
              </w:rPr>
              <w:t>participants:</w:t>
            </w:r>
            <w:proofErr w:type="gramEnd"/>
          </w:p>
        </w:tc>
        <w:tc>
          <w:tcPr>
            <w:tcW w:w="850" w:type="dxa"/>
            <w:shd w:val="clear" w:color="auto" w:fill="F2F2F2" w:themeFill="background1" w:themeFillShade="F2"/>
          </w:tcPr>
          <w:p w14:paraId="37D63379" w14:textId="77777777" w:rsidR="008B450A" w:rsidRPr="00A42F82" w:rsidRDefault="008B450A" w:rsidP="004010D2">
            <w:pPr>
              <w:autoSpaceDE w:val="0"/>
              <w:autoSpaceDN w:val="0"/>
              <w:adjustRightInd w:val="0"/>
              <w:jc w:val="center"/>
              <w:rPr>
                <w:rFonts w:ascii="Arial" w:hAnsi="Arial" w:cs="Arial"/>
                <w:b/>
                <w:bCs/>
                <w:sz w:val="22"/>
                <w:szCs w:val="22"/>
              </w:rPr>
            </w:pPr>
          </w:p>
          <w:p w14:paraId="2F8173BD"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441D7C7" w14:textId="77777777" w:rsidR="008B450A" w:rsidRPr="00A42F82" w:rsidRDefault="008B450A" w:rsidP="004010D2">
            <w:pPr>
              <w:autoSpaceDE w:val="0"/>
              <w:autoSpaceDN w:val="0"/>
              <w:adjustRightInd w:val="0"/>
              <w:jc w:val="center"/>
              <w:rPr>
                <w:rFonts w:ascii="Arial" w:hAnsi="Arial" w:cs="Arial"/>
                <w:b/>
                <w:bCs/>
                <w:sz w:val="22"/>
                <w:szCs w:val="22"/>
              </w:rPr>
            </w:pPr>
          </w:p>
          <w:p w14:paraId="3CFFB706"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B450A" w:rsidRPr="00A42F82" w14:paraId="20D5B95C" w14:textId="77777777" w:rsidTr="004010D2">
        <w:trPr>
          <w:trHeight w:val="439"/>
        </w:trPr>
        <w:tc>
          <w:tcPr>
            <w:tcW w:w="562" w:type="dxa"/>
            <w:shd w:val="clear" w:color="auto" w:fill="F2F2F2" w:themeFill="background1" w:themeFillShade="F2"/>
            <w:vAlign w:val="center"/>
          </w:tcPr>
          <w:p w14:paraId="2FE71214"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4EAD53AB"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6A6FAF1F"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599E1698"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5359D5EC" w14:textId="77777777" w:rsidTr="004010D2">
        <w:trPr>
          <w:trHeight w:val="403"/>
        </w:trPr>
        <w:tc>
          <w:tcPr>
            <w:tcW w:w="562" w:type="dxa"/>
            <w:shd w:val="clear" w:color="auto" w:fill="F2F2F2" w:themeFill="background1" w:themeFillShade="F2"/>
            <w:vAlign w:val="center"/>
          </w:tcPr>
          <w:p w14:paraId="4234C6BA"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DB8B245"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19C0611"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49A17D89"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7EA08E4C" w14:textId="77777777" w:rsidTr="004010D2">
        <w:trPr>
          <w:trHeight w:val="439"/>
        </w:trPr>
        <w:tc>
          <w:tcPr>
            <w:tcW w:w="562" w:type="dxa"/>
            <w:shd w:val="clear" w:color="auto" w:fill="F2F2F2" w:themeFill="background1" w:themeFillShade="F2"/>
            <w:vAlign w:val="center"/>
          </w:tcPr>
          <w:p w14:paraId="3870A0D1"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53D642D9"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5DCF5F43"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778684C6"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2FE96A15" w14:textId="77777777" w:rsidTr="004010D2">
        <w:trPr>
          <w:trHeight w:val="403"/>
        </w:trPr>
        <w:tc>
          <w:tcPr>
            <w:tcW w:w="562" w:type="dxa"/>
            <w:shd w:val="clear" w:color="auto" w:fill="F2F2F2" w:themeFill="background1" w:themeFillShade="F2"/>
            <w:vAlign w:val="center"/>
          </w:tcPr>
          <w:p w14:paraId="707FE8E0"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615CF89"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3DC7A5D8"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2F3218AD"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37559EAC" w14:textId="77777777" w:rsidTr="004010D2">
        <w:trPr>
          <w:trHeight w:val="403"/>
        </w:trPr>
        <w:tc>
          <w:tcPr>
            <w:tcW w:w="562" w:type="dxa"/>
            <w:shd w:val="clear" w:color="auto" w:fill="F2F2F2" w:themeFill="background1" w:themeFillShade="F2"/>
            <w:vAlign w:val="center"/>
          </w:tcPr>
          <w:p w14:paraId="28977B2D"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565D3521"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50CC0D47"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3F2631E9"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1300B457" w14:textId="77777777" w:rsidTr="004010D2">
        <w:trPr>
          <w:trHeight w:val="439"/>
        </w:trPr>
        <w:tc>
          <w:tcPr>
            <w:tcW w:w="562" w:type="dxa"/>
            <w:shd w:val="clear" w:color="auto" w:fill="F2F2F2" w:themeFill="background1" w:themeFillShade="F2"/>
            <w:vAlign w:val="center"/>
          </w:tcPr>
          <w:p w14:paraId="6AB4FCF5"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3C591FFE"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422D16B6"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6CD09E0"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40C1E73E" w14:textId="77777777" w:rsidTr="004010D2">
        <w:trPr>
          <w:trHeight w:val="403"/>
        </w:trPr>
        <w:tc>
          <w:tcPr>
            <w:tcW w:w="562" w:type="dxa"/>
            <w:shd w:val="clear" w:color="auto" w:fill="F2F2F2" w:themeFill="background1" w:themeFillShade="F2"/>
            <w:vAlign w:val="center"/>
          </w:tcPr>
          <w:p w14:paraId="1D13188B"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00A1430C"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4595DFD4"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21B891E6"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71FDE26A" w14:textId="77777777" w:rsidTr="004010D2">
        <w:trPr>
          <w:trHeight w:val="403"/>
        </w:trPr>
        <w:tc>
          <w:tcPr>
            <w:tcW w:w="562" w:type="dxa"/>
            <w:shd w:val="clear" w:color="auto" w:fill="F2F2F2" w:themeFill="background1" w:themeFillShade="F2"/>
            <w:vAlign w:val="center"/>
          </w:tcPr>
          <w:p w14:paraId="69D10253"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2530AF6"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6D84CEC"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30BAD24"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23CC7D91" w14:textId="77777777" w:rsidTr="004010D2">
        <w:trPr>
          <w:trHeight w:val="403"/>
        </w:trPr>
        <w:tc>
          <w:tcPr>
            <w:tcW w:w="562" w:type="dxa"/>
            <w:shd w:val="clear" w:color="auto" w:fill="F2F2F2" w:themeFill="background1" w:themeFillShade="F2"/>
            <w:vAlign w:val="center"/>
          </w:tcPr>
          <w:p w14:paraId="33E40063"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4CEF9488"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1E21F296" w14:textId="77777777" w:rsidR="008B450A" w:rsidRPr="00A42F82" w:rsidRDefault="008B450A" w:rsidP="004010D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17641B6B"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767C90D0"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494D0519" w14:textId="77777777" w:rsidTr="004010D2">
        <w:trPr>
          <w:trHeight w:val="403"/>
        </w:trPr>
        <w:tc>
          <w:tcPr>
            <w:tcW w:w="562" w:type="dxa"/>
            <w:vAlign w:val="center"/>
          </w:tcPr>
          <w:p w14:paraId="76F9DCD8" w14:textId="77777777" w:rsidR="008B450A" w:rsidRPr="00A42F82" w:rsidRDefault="008B450A" w:rsidP="004010D2">
            <w:pPr>
              <w:autoSpaceDE w:val="0"/>
              <w:autoSpaceDN w:val="0"/>
              <w:adjustRightInd w:val="0"/>
              <w:jc w:val="center"/>
              <w:rPr>
                <w:rFonts w:ascii="Arial" w:hAnsi="Arial" w:cs="Arial"/>
                <w:sz w:val="22"/>
                <w:szCs w:val="22"/>
              </w:rPr>
            </w:pPr>
          </w:p>
        </w:tc>
        <w:tc>
          <w:tcPr>
            <w:tcW w:w="8217" w:type="dxa"/>
            <w:shd w:val="clear" w:color="auto" w:fill="auto"/>
            <w:vAlign w:val="center"/>
          </w:tcPr>
          <w:p w14:paraId="6A9A3B02"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39D6B556" w14:textId="77777777" w:rsidR="008B450A" w:rsidRPr="00A42F82" w:rsidRDefault="008B450A" w:rsidP="004010D2">
            <w:pPr>
              <w:rPr>
                <w:rFonts w:ascii="Arial" w:hAnsi="Arial" w:cs="Arial"/>
              </w:rPr>
            </w:pPr>
          </w:p>
          <w:p w14:paraId="7CF77683" w14:textId="77777777" w:rsidR="008B450A" w:rsidRPr="00A42F82" w:rsidRDefault="008B450A" w:rsidP="004010D2">
            <w:pPr>
              <w:rPr>
                <w:rFonts w:ascii="Arial" w:hAnsi="Arial" w:cs="Arial"/>
              </w:rPr>
            </w:pPr>
          </w:p>
          <w:p w14:paraId="3C8A6A5D" w14:textId="77777777" w:rsidR="008B450A" w:rsidRPr="00A42F82" w:rsidRDefault="008B450A" w:rsidP="004010D2">
            <w:pPr>
              <w:rPr>
                <w:rFonts w:ascii="Arial" w:hAnsi="Arial" w:cs="Arial"/>
                <w:sz w:val="22"/>
                <w:szCs w:val="22"/>
              </w:rPr>
            </w:pPr>
          </w:p>
          <w:p w14:paraId="251F457B"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BB95567" w14:textId="77777777" w:rsidR="008B450A" w:rsidRPr="00A42F82" w:rsidRDefault="008B450A" w:rsidP="004010D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00E2277" w14:textId="77777777" w:rsidR="008B450A" w:rsidRPr="00A42F82" w:rsidRDefault="008B450A" w:rsidP="004010D2">
            <w:pPr>
              <w:autoSpaceDE w:val="0"/>
              <w:autoSpaceDN w:val="0"/>
              <w:adjustRightInd w:val="0"/>
              <w:jc w:val="center"/>
              <w:rPr>
                <w:rFonts w:ascii="Arial" w:hAnsi="Arial" w:cs="Arial"/>
                <w:b/>
                <w:bCs/>
                <w:sz w:val="22"/>
                <w:szCs w:val="22"/>
              </w:rPr>
            </w:pPr>
          </w:p>
        </w:tc>
      </w:tr>
    </w:tbl>
    <w:p w14:paraId="2AC97011" w14:textId="77777777" w:rsidR="008B450A" w:rsidRPr="00A42F82" w:rsidRDefault="008B450A" w:rsidP="008B450A">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8B450A" w:rsidRPr="00A42F82" w14:paraId="0B66B8A2" w14:textId="77777777" w:rsidTr="004010D2">
        <w:trPr>
          <w:trHeight w:val="403"/>
        </w:trPr>
        <w:tc>
          <w:tcPr>
            <w:tcW w:w="562" w:type="dxa"/>
            <w:tcBorders>
              <w:bottom w:val="single" w:sz="4" w:space="0" w:color="auto"/>
            </w:tcBorders>
            <w:shd w:val="clear" w:color="auto" w:fill="F2F2F2" w:themeFill="background1" w:themeFillShade="F2"/>
          </w:tcPr>
          <w:p w14:paraId="0CDD09CE" w14:textId="77777777" w:rsidR="008B450A" w:rsidRPr="00A42F82" w:rsidRDefault="008B450A" w:rsidP="004010D2">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6CDDE35" w14:textId="77777777" w:rsidR="008B450A" w:rsidRPr="00A42F82" w:rsidRDefault="008B450A" w:rsidP="004010D2">
            <w:pPr>
              <w:rPr>
                <w:rFonts w:ascii="Arial" w:hAnsi="Arial" w:cs="Arial"/>
                <w:b/>
                <w:sz w:val="22"/>
                <w:szCs w:val="22"/>
              </w:rPr>
            </w:pPr>
            <w:r w:rsidRPr="00A42F82">
              <w:rPr>
                <w:rFonts w:ascii="Arial" w:hAnsi="Arial" w:cs="Arial"/>
                <w:b/>
                <w:sz w:val="22"/>
                <w:szCs w:val="22"/>
              </w:rPr>
              <w:t>Participant numbers and source</w:t>
            </w:r>
          </w:p>
          <w:p w14:paraId="72D25DD5"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8B450A" w:rsidRPr="00A42F82" w14:paraId="2497446E" w14:textId="77777777" w:rsidTr="004010D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C5C2E3" w14:textId="77777777" w:rsidR="008B450A" w:rsidRPr="00A42F82" w:rsidRDefault="008B450A" w:rsidP="004010D2">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D28CD5" w14:textId="77777777" w:rsidR="008B450A" w:rsidRPr="00A42F82" w:rsidRDefault="008B450A" w:rsidP="004010D2">
            <w:pPr>
              <w:rPr>
                <w:rFonts w:ascii="Arial" w:hAnsi="Arial" w:cs="Arial"/>
                <w:sz w:val="22"/>
                <w:szCs w:val="22"/>
              </w:rPr>
            </w:pPr>
            <w:r w:rsidRPr="00A42F82">
              <w:rPr>
                <w:rFonts w:ascii="Arial" w:hAnsi="Arial" w:cs="Arial"/>
                <w:sz w:val="22"/>
                <w:szCs w:val="22"/>
              </w:rPr>
              <w:t>How many participants are expected?</w:t>
            </w:r>
          </w:p>
          <w:p w14:paraId="3F717F5A" w14:textId="77777777" w:rsidR="008B450A" w:rsidRPr="00A42F82" w:rsidRDefault="008B450A" w:rsidP="004010D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02F6D7A" w14:textId="77777777" w:rsidR="008B450A" w:rsidRPr="00A42F82" w:rsidRDefault="008B450A" w:rsidP="004010D2">
            <w:pPr>
              <w:rPr>
                <w:rFonts w:ascii="Arial" w:hAnsi="Arial" w:cs="Arial"/>
                <w:sz w:val="22"/>
                <w:szCs w:val="22"/>
              </w:rPr>
            </w:pPr>
          </w:p>
          <w:p w14:paraId="36878344" w14:textId="77777777" w:rsidR="008B450A" w:rsidRDefault="008B450A" w:rsidP="004010D2">
            <w:pPr>
              <w:rPr>
                <w:rFonts w:ascii="Arial" w:hAnsi="Arial" w:cs="Arial"/>
                <w:sz w:val="22"/>
                <w:szCs w:val="22"/>
              </w:rPr>
            </w:pPr>
            <w:r>
              <w:rPr>
                <w:rFonts w:ascii="Arial" w:hAnsi="Arial" w:cs="Arial"/>
                <w:sz w:val="22"/>
                <w:szCs w:val="22"/>
              </w:rPr>
              <w:t xml:space="preserve">Questionaire – 100+ responses </w:t>
            </w:r>
          </w:p>
          <w:p w14:paraId="07C3860C" w14:textId="77777777" w:rsidR="008B450A" w:rsidRDefault="008B450A" w:rsidP="004010D2">
            <w:pPr>
              <w:rPr>
                <w:rFonts w:ascii="Arial" w:hAnsi="Arial" w:cs="Arial"/>
                <w:sz w:val="22"/>
                <w:szCs w:val="22"/>
              </w:rPr>
            </w:pPr>
            <w:r>
              <w:rPr>
                <w:rFonts w:ascii="Arial" w:hAnsi="Arial" w:cs="Arial"/>
                <w:sz w:val="22"/>
                <w:szCs w:val="22"/>
              </w:rPr>
              <w:t>Interview – c.10</w:t>
            </w:r>
          </w:p>
          <w:p w14:paraId="72FA4104" w14:textId="77777777" w:rsidR="008B450A" w:rsidRPr="00A42F82" w:rsidRDefault="008B450A" w:rsidP="004010D2">
            <w:pPr>
              <w:rPr>
                <w:rFonts w:ascii="Arial" w:hAnsi="Arial" w:cs="Arial"/>
                <w:sz w:val="22"/>
                <w:szCs w:val="22"/>
              </w:rPr>
            </w:pPr>
            <w:r>
              <w:rPr>
                <w:rFonts w:ascii="Arial" w:hAnsi="Arial" w:cs="Arial"/>
                <w:sz w:val="22"/>
                <w:szCs w:val="22"/>
              </w:rPr>
              <w:t>Focus group – c.7</w:t>
            </w:r>
          </w:p>
          <w:p w14:paraId="059D1B4F" w14:textId="77777777" w:rsidR="008B450A" w:rsidRPr="00A42F82" w:rsidRDefault="008B450A" w:rsidP="004010D2">
            <w:pPr>
              <w:rPr>
                <w:rFonts w:ascii="Arial" w:hAnsi="Arial" w:cs="Arial"/>
                <w:sz w:val="22"/>
                <w:szCs w:val="22"/>
              </w:rPr>
            </w:pPr>
          </w:p>
          <w:p w14:paraId="772D6C0E" w14:textId="77777777" w:rsidR="008B450A" w:rsidRPr="00A42F82" w:rsidRDefault="008B450A" w:rsidP="004010D2">
            <w:pPr>
              <w:rPr>
                <w:rFonts w:ascii="Arial" w:hAnsi="Arial" w:cs="Arial"/>
                <w:b/>
                <w:sz w:val="22"/>
                <w:szCs w:val="22"/>
              </w:rPr>
            </w:pPr>
            <w:r w:rsidRPr="00A42F82">
              <w:rPr>
                <w:rFonts w:ascii="Arial" w:hAnsi="Arial" w:cs="Arial"/>
                <w:i/>
                <w:color w:val="808080"/>
                <w:sz w:val="18"/>
                <w:szCs w:val="18"/>
              </w:rPr>
              <w:t>(this box should expand as you type)</w:t>
            </w:r>
          </w:p>
        </w:tc>
      </w:tr>
      <w:tr w:rsidR="008B450A" w:rsidRPr="00A42F82" w14:paraId="2F730D1A" w14:textId="77777777" w:rsidTr="004010D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2906CD" w14:textId="77777777" w:rsidR="008B450A" w:rsidRPr="00A42F82" w:rsidRDefault="008B450A" w:rsidP="004010D2">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F6D451" w14:textId="77777777" w:rsidR="008B450A" w:rsidRPr="00A42F82" w:rsidRDefault="008B450A" w:rsidP="004010D2">
            <w:pPr>
              <w:rPr>
                <w:rFonts w:ascii="Arial" w:hAnsi="Arial" w:cs="Arial"/>
                <w:sz w:val="22"/>
                <w:szCs w:val="22"/>
              </w:rPr>
            </w:pPr>
            <w:r w:rsidRPr="00A42F82">
              <w:rPr>
                <w:rFonts w:ascii="Arial" w:hAnsi="Arial" w:cs="Arial"/>
                <w:sz w:val="22"/>
                <w:szCs w:val="22"/>
              </w:rPr>
              <w:t>Who will the participants be?</w:t>
            </w:r>
          </w:p>
          <w:p w14:paraId="023C0C35" w14:textId="77777777" w:rsidR="008B450A" w:rsidRPr="00A42F82" w:rsidRDefault="008B450A" w:rsidP="004010D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4AD0C91" w14:textId="77777777" w:rsidR="008B450A" w:rsidRDefault="008B450A" w:rsidP="004010D2">
            <w:pPr>
              <w:rPr>
                <w:rFonts w:ascii="Arial" w:hAnsi="Arial" w:cs="Arial"/>
                <w:sz w:val="22"/>
                <w:szCs w:val="22"/>
              </w:rPr>
            </w:pPr>
            <w:r>
              <w:rPr>
                <w:rFonts w:ascii="Arial" w:hAnsi="Arial" w:cs="Arial"/>
                <w:sz w:val="22"/>
                <w:szCs w:val="22"/>
              </w:rPr>
              <w:t>Questionaire – students over the age of 18 and industry professionals.</w:t>
            </w:r>
          </w:p>
          <w:p w14:paraId="0DC8032D" w14:textId="77777777" w:rsidR="008B450A" w:rsidRDefault="008B450A" w:rsidP="004010D2">
            <w:pPr>
              <w:rPr>
                <w:rFonts w:ascii="Arial" w:hAnsi="Arial" w:cs="Arial"/>
                <w:sz w:val="22"/>
                <w:szCs w:val="22"/>
              </w:rPr>
            </w:pPr>
            <w:r>
              <w:rPr>
                <w:rFonts w:ascii="Arial" w:hAnsi="Arial" w:cs="Arial"/>
                <w:sz w:val="22"/>
                <w:szCs w:val="22"/>
              </w:rPr>
              <w:t>Interview – randomised selection of the survey responses of those who have given permission for a follow up.</w:t>
            </w:r>
          </w:p>
          <w:p w14:paraId="4D2EA06D" w14:textId="77777777" w:rsidR="008B450A" w:rsidRPr="00A42F82" w:rsidRDefault="008B450A" w:rsidP="004010D2">
            <w:pPr>
              <w:rPr>
                <w:rFonts w:ascii="Arial" w:hAnsi="Arial" w:cs="Arial"/>
                <w:sz w:val="22"/>
                <w:szCs w:val="22"/>
              </w:rPr>
            </w:pPr>
            <w:r>
              <w:rPr>
                <w:rFonts w:ascii="Arial" w:hAnsi="Arial" w:cs="Arial"/>
                <w:sz w:val="22"/>
                <w:szCs w:val="22"/>
              </w:rPr>
              <w:t>Focus group – singing teachers working on higher education musical theatre courses.</w:t>
            </w:r>
          </w:p>
          <w:p w14:paraId="10CD4F97" w14:textId="77777777" w:rsidR="008B450A" w:rsidRPr="00A42F82" w:rsidRDefault="008B450A" w:rsidP="004010D2">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8B450A" w:rsidRPr="00A42F82" w14:paraId="4AA962A9" w14:textId="77777777" w:rsidTr="004010D2">
        <w:trPr>
          <w:trHeight w:val="403"/>
        </w:trPr>
        <w:tc>
          <w:tcPr>
            <w:tcW w:w="562" w:type="dxa"/>
            <w:tcBorders>
              <w:top w:val="single" w:sz="4" w:space="0" w:color="auto"/>
            </w:tcBorders>
            <w:shd w:val="clear" w:color="auto" w:fill="F2F2F2" w:themeFill="background1" w:themeFillShade="F2"/>
            <w:vAlign w:val="center"/>
          </w:tcPr>
          <w:p w14:paraId="6BCA6F97" w14:textId="77777777" w:rsidR="008B450A" w:rsidRPr="00A42F82" w:rsidRDefault="008B450A" w:rsidP="004010D2">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027E931" w14:textId="77777777" w:rsidR="008B450A" w:rsidRPr="00A42F82" w:rsidRDefault="008B450A" w:rsidP="004010D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629E806" w14:textId="77777777" w:rsidR="008B450A" w:rsidRPr="00A42F82" w:rsidRDefault="008B450A" w:rsidP="004010D2">
            <w:pPr>
              <w:rPr>
                <w:rFonts w:ascii="Arial" w:hAnsi="Arial" w:cs="Arial"/>
                <w:sz w:val="22"/>
                <w:szCs w:val="22"/>
              </w:rPr>
            </w:pPr>
          </w:p>
          <w:p w14:paraId="30B7053F" w14:textId="77777777" w:rsidR="008B450A" w:rsidRDefault="008B450A" w:rsidP="004010D2">
            <w:pPr>
              <w:rPr>
                <w:rFonts w:ascii="Arial" w:hAnsi="Arial" w:cs="Arial"/>
                <w:sz w:val="22"/>
                <w:szCs w:val="22"/>
              </w:rPr>
            </w:pPr>
            <w:r>
              <w:rPr>
                <w:rFonts w:ascii="Arial" w:hAnsi="Arial" w:cs="Arial"/>
                <w:sz w:val="22"/>
                <w:szCs w:val="22"/>
              </w:rPr>
              <w:t>Questionnaire - Participants will be initially recruited from my professional network. I will then use snowball sampling to reach additional participants.</w:t>
            </w:r>
          </w:p>
          <w:p w14:paraId="78511E45" w14:textId="77777777" w:rsidR="008B450A" w:rsidRDefault="008B450A" w:rsidP="004010D2">
            <w:pPr>
              <w:rPr>
                <w:rFonts w:ascii="Arial" w:hAnsi="Arial" w:cs="Arial"/>
                <w:sz w:val="22"/>
                <w:szCs w:val="22"/>
              </w:rPr>
            </w:pPr>
          </w:p>
          <w:p w14:paraId="5B033BD8" w14:textId="77777777" w:rsidR="008B450A" w:rsidRDefault="008B450A" w:rsidP="004010D2">
            <w:pPr>
              <w:rPr>
                <w:rFonts w:ascii="Arial" w:hAnsi="Arial" w:cs="Arial"/>
                <w:sz w:val="22"/>
                <w:szCs w:val="22"/>
              </w:rPr>
            </w:pPr>
            <w:r>
              <w:rPr>
                <w:rFonts w:ascii="Arial" w:hAnsi="Arial" w:cs="Arial"/>
                <w:sz w:val="22"/>
                <w:szCs w:val="22"/>
              </w:rPr>
              <w:lastRenderedPageBreak/>
              <w:t>Interview – questionnaire responses will be used to recruit interview participants.</w:t>
            </w:r>
          </w:p>
          <w:p w14:paraId="261BB433" w14:textId="77777777" w:rsidR="008B450A" w:rsidRDefault="008B450A" w:rsidP="004010D2">
            <w:pPr>
              <w:rPr>
                <w:rFonts w:ascii="Arial" w:hAnsi="Arial" w:cs="Arial"/>
                <w:sz w:val="22"/>
                <w:szCs w:val="22"/>
              </w:rPr>
            </w:pPr>
          </w:p>
          <w:p w14:paraId="0FDCBD21" w14:textId="77777777" w:rsidR="008B450A" w:rsidRPr="00A42F82" w:rsidRDefault="008B450A" w:rsidP="004010D2">
            <w:pPr>
              <w:rPr>
                <w:rFonts w:ascii="Arial" w:hAnsi="Arial" w:cs="Arial"/>
                <w:sz w:val="22"/>
                <w:szCs w:val="22"/>
              </w:rPr>
            </w:pPr>
            <w:r>
              <w:rPr>
                <w:rFonts w:ascii="Arial" w:hAnsi="Arial" w:cs="Arial"/>
                <w:sz w:val="22"/>
                <w:szCs w:val="22"/>
              </w:rPr>
              <w:t>Focus group – singing teachers from my professional network who are working on higher education courses within musical theatre.</w:t>
            </w:r>
          </w:p>
          <w:p w14:paraId="22506219" w14:textId="77777777" w:rsidR="008B450A" w:rsidRPr="00A42F82" w:rsidRDefault="008B450A" w:rsidP="004010D2">
            <w:pPr>
              <w:rPr>
                <w:rFonts w:ascii="Arial" w:hAnsi="Arial" w:cs="Arial"/>
                <w:sz w:val="22"/>
                <w:szCs w:val="22"/>
              </w:rPr>
            </w:pPr>
          </w:p>
          <w:p w14:paraId="00D01B06" w14:textId="77777777" w:rsidR="008B450A" w:rsidRPr="00A42F82" w:rsidRDefault="008B450A" w:rsidP="004010D2">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5F3AD10C" w14:textId="77777777" w:rsidR="008B450A" w:rsidRPr="00A42F82" w:rsidRDefault="008B450A" w:rsidP="008B450A">
      <w:pPr>
        <w:rPr>
          <w:rFonts w:ascii="Arial" w:hAnsi="Arial" w:cs="Arial"/>
          <w:bCs/>
        </w:rPr>
      </w:pPr>
    </w:p>
    <w:p w14:paraId="6E72B4FD" w14:textId="77777777" w:rsidR="008B450A" w:rsidRPr="00A42F82" w:rsidRDefault="008B450A" w:rsidP="008B450A">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8B450A" w:rsidRPr="00A42F82" w14:paraId="50C4F679" w14:textId="77777777" w:rsidTr="004010D2">
        <w:tc>
          <w:tcPr>
            <w:tcW w:w="562" w:type="dxa"/>
            <w:shd w:val="clear" w:color="auto" w:fill="F2F2F2" w:themeFill="background1" w:themeFillShade="F2"/>
            <w:vAlign w:val="center"/>
          </w:tcPr>
          <w:p w14:paraId="419642E0" w14:textId="77777777" w:rsidR="008B450A" w:rsidRPr="00A42F82" w:rsidRDefault="008B450A" w:rsidP="004010D2">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C9053AE" w14:textId="77777777" w:rsidR="008B450A" w:rsidRPr="00A42F82" w:rsidRDefault="008B450A" w:rsidP="004010D2">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7E71EEB" w14:textId="77777777" w:rsidR="008B450A" w:rsidRPr="00A42F82" w:rsidRDefault="008B450A" w:rsidP="004010D2">
            <w:pPr>
              <w:autoSpaceDE w:val="0"/>
              <w:autoSpaceDN w:val="0"/>
              <w:adjustRightInd w:val="0"/>
              <w:jc w:val="center"/>
              <w:rPr>
                <w:rFonts w:ascii="Arial" w:hAnsi="Arial" w:cs="Arial"/>
                <w:b/>
                <w:bCs/>
                <w:sz w:val="16"/>
                <w:szCs w:val="16"/>
              </w:rPr>
            </w:pPr>
          </w:p>
          <w:p w14:paraId="4899D5A4"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A5DE3A"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064B3542" w14:textId="77777777" w:rsidR="008B450A" w:rsidRPr="00A42F82" w:rsidRDefault="008B450A" w:rsidP="004010D2">
            <w:pPr>
              <w:autoSpaceDE w:val="0"/>
              <w:autoSpaceDN w:val="0"/>
              <w:adjustRightInd w:val="0"/>
              <w:jc w:val="center"/>
              <w:rPr>
                <w:rFonts w:ascii="Arial" w:hAnsi="Arial" w:cs="Arial"/>
                <w:b/>
                <w:bCs/>
                <w:sz w:val="16"/>
                <w:szCs w:val="16"/>
              </w:rPr>
            </w:pPr>
          </w:p>
          <w:p w14:paraId="0E46E4D2"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8B450A" w:rsidRPr="00A42F82" w14:paraId="11A62F3D" w14:textId="77777777" w:rsidTr="004010D2">
        <w:trPr>
          <w:trHeight w:val="439"/>
        </w:trPr>
        <w:tc>
          <w:tcPr>
            <w:tcW w:w="562" w:type="dxa"/>
            <w:shd w:val="clear" w:color="auto" w:fill="F2F2F2" w:themeFill="background1" w:themeFillShade="F2"/>
            <w:vAlign w:val="center"/>
          </w:tcPr>
          <w:p w14:paraId="2F3063EA"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6E75C752"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376C8149"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58A8A7F5"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940450F"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1334D3AB" w14:textId="77777777" w:rsidTr="004010D2">
        <w:trPr>
          <w:trHeight w:val="403"/>
        </w:trPr>
        <w:tc>
          <w:tcPr>
            <w:tcW w:w="562" w:type="dxa"/>
            <w:shd w:val="clear" w:color="auto" w:fill="F2F2F2" w:themeFill="background1" w:themeFillShade="F2"/>
            <w:vAlign w:val="center"/>
          </w:tcPr>
          <w:p w14:paraId="2F6EE205"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4BE1AFC2"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C208C6E"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7B82176"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6DE8B356"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560F41CF" w14:textId="77777777" w:rsidTr="004010D2">
        <w:trPr>
          <w:trHeight w:val="439"/>
        </w:trPr>
        <w:tc>
          <w:tcPr>
            <w:tcW w:w="562" w:type="dxa"/>
            <w:shd w:val="clear" w:color="auto" w:fill="F2F2F2" w:themeFill="background1" w:themeFillShade="F2"/>
            <w:vAlign w:val="center"/>
          </w:tcPr>
          <w:p w14:paraId="6CA91079"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2CE9EB7E"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24FC0C3A"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746DE389"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BEF023"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12BEF037" w14:textId="77777777" w:rsidTr="004010D2">
        <w:trPr>
          <w:trHeight w:val="403"/>
        </w:trPr>
        <w:tc>
          <w:tcPr>
            <w:tcW w:w="562" w:type="dxa"/>
            <w:shd w:val="clear" w:color="auto" w:fill="F2F2F2" w:themeFill="background1" w:themeFillShade="F2"/>
            <w:vAlign w:val="center"/>
          </w:tcPr>
          <w:p w14:paraId="225C8CE6"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3962035"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415E6420"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D33F56B"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2D5AE2E3"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65FD9754" w14:textId="77777777" w:rsidTr="004010D2">
        <w:trPr>
          <w:trHeight w:val="439"/>
        </w:trPr>
        <w:tc>
          <w:tcPr>
            <w:tcW w:w="562" w:type="dxa"/>
            <w:shd w:val="clear" w:color="auto" w:fill="F2F2F2" w:themeFill="background1" w:themeFillShade="F2"/>
            <w:vAlign w:val="center"/>
          </w:tcPr>
          <w:p w14:paraId="421227FA"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D946BED"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1FD2F39"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9098C86"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7E60E351"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71B42E13" w14:textId="77777777" w:rsidTr="004010D2">
        <w:trPr>
          <w:trHeight w:val="403"/>
        </w:trPr>
        <w:tc>
          <w:tcPr>
            <w:tcW w:w="562" w:type="dxa"/>
            <w:shd w:val="clear" w:color="auto" w:fill="F2F2F2" w:themeFill="background1" w:themeFillShade="F2"/>
            <w:vAlign w:val="center"/>
          </w:tcPr>
          <w:p w14:paraId="4CA369ED"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34237EF7"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50CAA9B7"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09DD9F1C"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162DAF8B"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2C001931" w14:textId="77777777" w:rsidTr="004010D2">
        <w:trPr>
          <w:trHeight w:val="439"/>
        </w:trPr>
        <w:tc>
          <w:tcPr>
            <w:tcW w:w="562" w:type="dxa"/>
            <w:shd w:val="clear" w:color="auto" w:fill="F2F2F2" w:themeFill="background1" w:themeFillShade="F2"/>
            <w:vAlign w:val="center"/>
          </w:tcPr>
          <w:p w14:paraId="28589327"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9120992"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74060E09"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275573F8"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144EBEF2"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29BA8BC8" w14:textId="77777777" w:rsidTr="004010D2">
        <w:trPr>
          <w:trHeight w:val="403"/>
        </w:trPr>
        <w:tc>
          <w:tcPr>
            <w:tcW w:w="562" w:type="dxa"/>
            <w:shd w:val="clear" w:color="auto" w:fill="F2F2F2" w:themeFill="background1" w:themeFillShade="F2"/>
            <w:vAlign w:val="center"/>
          </w:tcPr>
          <w:p w14:paraId="1AD32706"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318CC9D4"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012789C9"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4DD873C"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2199F0E0"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50C8094C" w14:textId="77777777" w:rsidTr="004010D2">
        <w:trPr>
          <w:trHeight w:val="439"/>
        </w:trPr>
        <w:tc>
          <w:tcPr>
            <w:tcW w:w="562" w:type="dxa"/>
            <w:shd w:val="clear" w:color="auto" w:fill="F2F2F2" w:themeFill="background1" w:themeFillShade="F2"/>
            <w:vAlign w:val="center"/>
          </w:tcPr>
          <w:p w14:paraId="7491394A"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24FD096"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4B01B1FB"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B15B976"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B78B517"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411A4308" w14:textId="77777777" w:rsidTr="004010D2">
        <w:trPr>
          <w:trHeight w:val="403"/>
        </w:trPr>
        <w:tc>
          <w:tcPr>
            <w:tcW w:w="562" w:type="dxa"/>
            <w:tcBorders>
              <w:bottom w:val="single" w:sz="4" w:space="0" w:color="auto"/>
            </w:tcBorders>
            <w:shd w:val="clear" w:color="auto" w:fill="F2F2F2" w:themeFill="background1" w:themeFillShade="F2"/>
            <w:vAlign w:val="center"/>
          </w:tcPr>
          <w:p w14:paraId="25198F90"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A550D1"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8B450A" w:rsidRPr="00A42F82" w14:paraId="37A2ED5F" w14:textId="77777777" w:rsidTr="004010D2">
        <w:trPr>
          <w:trHeight w:val="403"/>
        </w:trPr>
        <w:tc>
          <w:tcPr>
            <w:tcW w:w="562" w:type="dxa"/>
            <w:vAlign w:val="center"/>
          </w:tcPr>
          <w:p w14:paraId="278A7355" w14:textId="77777777" w:rsidR="008B450A" w:rsidRPr="00A42F82" w:rsidRDefault="008B450A" w:rsidP="004010D2">
            <w:pPr>
              <w:jc w:val="center"/>
              <w:rPr>
                <w:rFonts w:ascii="Arial" w:hAnsi="Arial" w:cs="Arial"/>
                <w:sz w:val="22"/>
                <w:szCs w:val="22"/>
              </w:rPr>
            </w:pPr>
          </w:p>
        </w:tc>
        <w:tc>
          <w:tcPr>
            <w:tcW w:w="9923" w:type="dxa"/>
            <w:gridSpan w:val="4"/>
            <w:vAlign w:val="center"/>
          </w:tcPr>
          <w:p w14:paraId="05774D2A" w14:textId="77777777" w:rsidR="008B450A" w:rsidRPr="00A42F82" w:rsidRDefault="008B450A" w:rsidP="004010D2">
            <w:pPr>
              <w:rPr>
                <w:rFonts w:ascii="Arial" w:hAnsi="Arial" w:cs="Arial"/>
                <w:sz w:val="22"/>
                <w:szCs w:val="22"/>
              </w:rPr>
            </w:pPr>
          </w:p>
          <w:p w14:paraId="4CD7EA19" w14:textId="77777777" w:rsidR="008B450A" w:rsidRPr="00A42F82" w:rsidRDefault="008B450A" w:rsidP="004010D2">
            <w:pPr>
              <w:rPr>
                <w:rFonts w:ascii="Arial" w:hAnsi="Arial" w:cs="Arial"/>
                <w:sz w:val="22"/>
                <w:szCs w:val="22"/>
              </w:rPr>
            </w:pPr>
          </w:p>
          <w:p w14:paraId="123C9082" w14:textId="77777777" w:rsidR="008B450A" w:rsidRPr="00A42F82" w:rsidRDefault="008B450A" w:rsidP="004010D2">
            <w:pPr>
              <w:rPr>
                <w:rFonts w:ascii="Arial" w:hAnsi="Arial" w:cs="Arial"/>
                <w:sz w:val="22"/>
                <w:szCs w:val="22"/>
              </w:rPr>
            </w:pPr>
          </w:p>
          <w:p w14:paraId="38809362" w14:textId="77777777" w:rsidR="008B450A" w:rsidRPr="00A42F82" w:rsidRDefault="008B450A" w:rsidP="004010D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0791607" w14:textId="77777777" w:rsidR="008B450A" w:rsidRPr="00A42F82" w:rsidRDefault="008B450A" w:rsidP="008B450A">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8B450A" w:rsidRPr="00A42F82" w14:paraId="70F6111E" w14:textId="77777777" w:rsidTr="004010D2">
        <w:tc>
          <w:tcPr>
            <w:tcW w:w="562" w:type="dxa"/>
            <w:shd w:val="clear" w:color="auto" w:fill="F2F2F2" w:themeFill="background1" w:themeFillShade="F2"/>
          </w:tcPr>
          <w:p w14:paraId="404ECD14" w14:textId="77777777" w:rsidR="008B450A" w:rsidRPr="00A42F82" w:rsidRDefault="008B450A" w:rsidP="004010D2">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A1E5D7F" w14:textId="77777777" w:rsidR="008B450A" w:rsidRPr="00A42F82" w:rsidRDefault="008B450A" w:rsidP="004010D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9F59F49" w14:textId="77777777" w:rsidR="008B450A" w:rsidRPr="00A42F82" w:rsidRDefault="008B450A" w:rsidP="004010D2">
            <w:pPr>
              <w:autoSpaceDE w:val="0"/>
              <w:autoSpaceDN w:val="0"/>
              <w:adjustRightInd w:val="0"/>
              <w:jc w:val="center"/>
              <w:rPr>
                <w:rFonts w:ascii="Arial" w:hAnsi="Arial" w:cs="Arial"/>
                <w:b/>
                <w:bCs/>
                <w:sz w:val="16"/>
                <w:szCs w:val="16"/>
              </w:rPr>
            </w:pPr>
          </w:p>
          <w:p w14:paraId="0EEC9EAC"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68FD639"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71A02D9" w14:textId="77777777" w:rsidR="008B450A" w:rsidRPr="00A42F82" w:rsidRDefault="008B450A" w:rsidP="004010D2">
            <w:pPr>
              <w:autoSpaceDE w:val="0"/>
              <w:autoSpaceDN w:val="0"/>
              <w:adjustRightInd w:val="0"/>
              <w:jc w:val="center"/>
              <w:rPr>
                <w:rFonts w:ascii="Arial" w:hAnsi="Arial" w:cs="Arial"/>
                <w:b/>
                <w:bCs/>
                <w:sz w:val="16"/>
                <w:szCs w:val="16"/>
              </w:rPr>
            </w:pPr>
          </w:p>
          <w:p w14:paraId="3BEC3D3D"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8B450A" w:rsidRPr="00A42F82" w14:paraId="202358E2" w14:textId="77777777" w:rsidTr="004010D2">
        <w:trPr>
          <w:trHeight w:val="439"/>
        </w:trPr>
        <w:tc>
          <w:tcPr>
            <w:tcW w:w="562" w:type="dxa"/>
            <w:shd w:val="clear" w:color="auto" w:fill="F2F2F2" w:themeFill="background1" w:themeFillShade="F2"/>
            <w:vAlign w:val="center"/>
          </w:tcPr>
          <w:p w14:paraId="2AFBA270"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129363F4"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B6E4322"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101251BC"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29D65FBB"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31B37958" w14:textId="77777777" w:rsidTr="004010D2">
        <w:trPr>
          <w:trHeight w:val="403"/>
        </w:trPr>
        <w:tc>
          <w:tcPr>
            <w:tcW w:w="562" w:type="dxa"/>
            <w:shd w:val="clear" w:color="auto" w:fill="F2F2F2" w:themeFill="background1" w:themeFillShade="F2"/>
            <w:vAlign w:val="center"/>
          </w:tcPr>
          <w:p w14:paraId="0715A8AD"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64F4AEC4"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19E17EB4"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7AC68FA3"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2E814EA9"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687484B7" w14:textId="77777777" w:rsidTr="004010D2">
        <w:trPr>
          <w:trHeight w:val="439"/>
        </w:trPr>
        <w:tc>
          <w:tcPr>
            <w:tcW w:w="562" w:type="dxa"/>
            <w:shd w:val="clear" w:color="auto" w:fill="F2F2F2" w:themeFill="background1" w:themeFillShade="F2"/>
            <w:vAlign w:val="center"/>
          </w:tcPr>
          <w:p w14:paraId="4D42F78A"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1D1F496B"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54505102"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284089FA"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4EFA03E7"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45AFB825" w14:textId="77777777" w:rsidTr="004010D2">
        <w:trPr>
          <w:trHeight w:val="403"/>
        </w:trPr>
        <w:tc>
          <w:tcPr>
            <w:tcW w:w="562" w:type="dxa"/>
            <w:shd w:val="clear" w:color="auto" w:fill="F2F2F2" w:themeFill="background1" w:themeFillShade="F2"/>
            <w:vAlign w:val="center"/>
          </w:tcPr>
          <w:p w14:paraId="59144B7A"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7AA06FD8"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7EF9A37"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DFC2DC9"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0E7550F6"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1C018EE2" w14:textId="77777777" w:rsidTr="004010D2">
        <w:trPr>
          <w:trHeight w:val="403"/>
        </w:trPr>
        <w:tc>
          <w:tcPr>
            <w:tcW w:w="562" w:type="dxa"/>
            <w:shd w:val="clear" w:color="auto" w:fill="F2F2F2" w:themeFill="background1" w:themeFillShade="F2"/>
            <w:vAlign w:val="center"/>
          </w:tcPr>
          <w:p w14:paraId="013847ED"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672BF276"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8B450A" w:rsidRPr="00A42F82" w14:paraId="333C7F44" w14:textId="77777777" w:rsidTr="004010D2">
        <w:trPr>
          <w:trHeight w:val="403"/>
        </w:trPr>
        <w:tc>
          <w:tcPr>
            <w:tcW w:w="562" w:type="dxa"/>
            <w:vAlign w:val="center"/>
          </w:tcPr>
          <w:p w14:paraId="02D33644" w14:textId="77777777" w:rsidR="008B450A" w:rsidRPr="00A42F82" w:rsidRDefault="008B450A" w:rsidP="004010D2">
            <w:pPr>
              <w:jc w:val="center"/>
              <w:rPr>
                <w:rFonts w:ascii="Arial" w:hAnsi="Arial" w:cs="Arial"/>
                <w:sz w:val="22"/>
                <w:szCs w:val="22"/>
              </w:rPr>
            </w:pPr>
          </w:p>
        </w:tc>
        <w:tc>
          <w:tcPr>
            <w:tcW w:w="9923" w:type="dxa"/>
            <w:gridSpan w:val="4"/>
            <w:vAlign w:val="center"/>
          </w:tcPr>
          <w:p w14:paraId="7BD59116" w14:textId="77777777" w:rsidR="008B450A" w:rsidRPr="00A42F82" w:rsidRDefault="008B450A" w:rsidP="004010D2">
            <w:pPr>
              <w:rPr>
                <w:rFonts w:ascii="Arial" w:hAnsi="Arial" w:cs="Arial"/>
                <w:sz w:val="22"/>
                <w:szCs w:val="22"/>
              </w:rPr>
            </w:pPr>
          </w:p>
          <w:p w14:paraId="4B2BF6A6" w14:textId="77777777" w:rsidR="008B450A" w:rsidRPr="00A42F82" w:rsidRDefault="008B450A" w:rsidP="004010D2">
            <w:pPr>
              <w:rPr>
                <w:rFonts w:ascii="Arial" w:hAnsi="Arial" w:cs="Arial"/>
                <w:sz w:val="22"/>
                <w:szCs w:val="22"/>
              </w:rPr>
            </w:pPr>
          </w:p>
          <w:p w14:paraId="70A2203C" w14:textId="77777777" w:rsidR="008B450A" w:rsidRPr="00A42F82" w:rsidRDefault="008B450A" w:rsidP="004010D2">
            <w:pPr>
              <w:rPr>
                <w:rFonts w:ascii="Arial" w:hAnsi="Arial" w:cs="Arial"/>
                <w:sz w:val="22"/>
                <w:szCs w:val="22"/>
              </w:rPr>
            </w:pPr>
          </w:p>
          <w:p w14:paraId="16BB8726" w14:textId="77777777" w:rsidR="008B450A" w:rsidRPr="00A42F82" w:rsidRDefault="008B450A" w:rsidP="004010D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2EB31F7" w14:textId="77777777" w:rsidR="008B450A" w:rsidRPr="00A42F82" w:rsidRDefault="008B450A" w:rsidP="008B450A">
      <w:pPr>
        <w:autoSpaceDE w:val="0"/>
        <w:autoSpaceDN w:val="0"/>
        <w:adjustRightInd w:val="0"/>
        <w:spacing w:after="240"/>
        <w:jc w:val="both"/>
        <w:rPr>
          <w:rFonts w:ascii="Arial" w:hAnsi="Arial" w:cs="Arial"/>
          <w:b/>
          <w:sz w:val="22"/>
          <w:szCs w:val="22"/>
        </w:rPr>
      </w:pPr>
    </w:p>
    <w:p w14:paraId="03E8978B" w14:textId="77777777" w:rsidR="008B450A" w:rsidRPr="00A42F82" w:rsidRDefault="008B450A" w:rsidP="008B450A">
      <w:pPr>
        <w:rPr>
          <w:rFonts w:ascii="Arial" w:hAnsi="Arial" w:cs="Arial"/>
          <w:b/>
          <w:sz w:val="22"/>
          <w:szCs w:val="22"/>
        </w:rPr>
      </w:pPr>
      <w:r w:rsidRPr="00A42F82">
        <w:rPr>
          <w:rFonts w:ascii="Arial" w:hAnsi="Arial" w:cs="Arial"/>
          <w:b/>
          <w:sz w:val="22"/>
          <w:szCs w:val="22"/>
        </w:rPr>
        <w:t>SECTION H: Anticipated Risks</w:t>
      </w:r>
    </w:p>
    <w:p w14:paraId="0D0A5590" w14:textId="77777777" w:rsidR="008B450A" w:rsidRPr="00A42F82" w:rsidRDefault="008B450A" w:rsidP="008B450A">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8B450A" w:rsidRPr="00A42F82" w14:paraId="6F65A945" w14:textId="77777777" w:rsidTr="004010D2">
        <w:tc>
          <w:tcPr>
            <w:tcW w:w="596" w:type="dxa"/>
            <w:tcBorders>
              <w:bottom w:val="single" w:sz="4" w:space="0" w:color="auto"/>
            </w:tcBorders>
            <w:shd w:val="clear" w:color="auto" w:fill="F2F2F2" w:themeFill="background1" w:themeFillShade="F2"/>
          </w:tcPr>
          <w:p w14:paraId="60813347" w14:textId="77777777" w:rsidR="008B450A" w:rsidRPr="00A42F82" w:rsidRDefault="008B450A" w:rsidP="004010D2">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57990CF3" w14:textId="77777777" w:rsidR="008B450A" w:rsidRPr="00A42F82" w:rsidRDefault="008B450A" w:rsidP="004010D2">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rPr>
              <w:t xml:space="preserve"> </w:t>
            </w:r>
            <w:r w:rsidRPr="00A42F82">
              <w:rPr>
                <w:rFonts w:ascii="Arial" w:hAnsi="Arial" w:cs="Arial"/>
              </w:rPr>
              <w:t xml:space="preserve">that may adversely affect any of the participants, the researchers and/or the University, and the steps that will be taken to address them. </w:t>
            </w:r>
          </w:p>
          <w:p w14:paraId="25929E2C" w14:textId="77777777" w:rsidR="008B450A" w:rsidRPr="00A42F82" w:rsidRDefault="008B450A" w:rsidP="004010D2">
            <w:pPr>
              <w:rPr>
                <w:rFonts w:ascii="Arial" w:hAnsi="Arial" w:cs="Arial"/>
              </w:rPr>
            </w:pPr>
          </w:p>
          <w:p w14:paraId="04CAB3F0" w14:textId="77777777" w:rsidR="008B450A" w:rsidRPr="00A42F82" w:rsidRDefault="008B450A" w:rsidP="004010D2">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B450A" w:rsidRPr="00A42F82" w14:paraId="7261B946" w14:textId="77777777" w:rsidTr="004010D2">
        <w:tc>
          <w:tcPr>
            <w:tcW w:w="596" w:type="dxa"/>
            <w:vMerge w:val="restart"/>
            <w:shd w:val="clear" w:color="auto" w:fill="F2F2F2" w:themeFill="background1" w:themeFillShade="F2"/>
            <w:vAlign w:val="center"/>
          </w:tcPr>
          <w:p w14:paraId="2A1BA6EA" w14:textId="77777777" w:rsidR="008B450A" w:rsidRPr="00A42F82" w:rsidRDefault="008B450A" w:rsidP="004010D2">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01DF39C0" w14:textId="77777777" w:rsidR="008B450A" w:rsidRPr="00A42F82" w:rsidRDefault="008B450A" w:rsidP="004010D2">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BB72CF3" w14:textId="77777777" w:rsidR="008B450A" w:rsidRPr="00A42F82" w:rsidRDefault="008B450A" w:rsidP="004010D2">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6D445AF1" w14:textId="77777777" w:rsidR="008B450A" w:rsidRPr="00A42F82" w:rsidRDefault="008B450A" w:rsidP="004010D2">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8B450A" w:rsidRPr="00A42F82" w14:paraId="7EBFC651" w14:textId="77777777" w:rsidTr="004010D2">
        <w:tc>
          <w:tcPr>
            <w:tcW w:w="596" w:type="dxa"/>
            <w:vMerge/>
            <w:tcBorders>
              <w:bottom w:val="single" w:sz="4" w:space="0" w:color="auto"/>
            </w:tcBorders>
            <w:shd w:val="clear" w:color="auto" w:fill="F2F2F2" w:themeFill="background1" w:themeFillShade="F2"/>
            <w:vAlign w:val="center"/>
          </w:tcPr>
          <w:p w14:paraId="2A0D97A9" w14:textId="77777777" w:rsidR="008B450A" w:rsidRPr="00A42F82" w:rsidRDefault="008B450A" w:rsidP="004010D2">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667FF127" w14:textId="77777777" w:rsidR="008B450A" w:rsidRPr="00A42F82" w:rsidRDefault="008B450A" w:rsidP="004010D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5535F4D" w14:textId="77777777" w:rsidR="008B450A" w:rsidRPr="00A42F82" w:rsidRDefault="008B450A" w:rsidP="004010D2">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7A7BE9A8" w14:textId="77777777" w:rsidR="008B450A" w:rsidRPr="00A42F82" w:rsidRDefault="008B450A" w:rsidP="004010D2">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8B450A" w:rsidRPr="00A42F82" w14:paraId="1E65BBE8" w14:textId="77777777" w:rsidTr="004010D2">
        <w:tc>
          <w:tcPr>
            <w:tcW w:w="596" w:type="dxa"/>
            <w:tcBorders>
              <w:bottom w:val="single" w:sz="4" w:space="0" w:color="auto"/>
            </w:tcBorders>
            <w:shd w:val="clear" w:color="auto" w:fill="F2F2F2" w:themeFill="background1" w:themeFillShade="F2"/>
            <w:vAlign w:val="center"/>
          </w:tcPr>
          <w:p w14:paraId="1E280E09" w14:textId="77777777" w:rsidR="008B450A" w:rsidRPr="00A42F82" w:rsidRDefault="008B450A" w:rsidP="004010D2">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01AF2572" w14:textId="77777777" w:rsidR="008B450A" w:rsidRPr="00A42F82" w:rsidRDefault="008B450A" w:rsidP="004010D2">
            <w:pPr>
              <w:rPr>
                <w:rFonts w:ascii="Arial" w:hAnsi="Arial" w:cs="Arial"/>
                <w:sz w:val="22"/>
                <w:szCs w:val="22"/>
              </w:rPr>
            </w:pPr>
            <w:r w:rsidRPr="00A42F82">
              <w:rPr>
                <w:rFonts w:ascii="Arial" w:hAnsi="Arial" w:cs="Arial"/>
                <w:b/>
                <w:sz w:val="22"/>
                <w:szCs w:val="22"/>
              </w:rPr>
              <w:t>Risks to participants</w:t>
            </w:r>
          </w:p>
          <w:p w14:paraId="373C4667" w14:textId="77777777" w:rsidR="008B450A" w:rsidRPr="00A42F82" w:rsidRDefault="008B450A" w:rsidP="004010D2">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8B450A" w:rsidRPr="00A42F82" w14:paraId="1D862BE9" w14:textId="77777777" w:rsidTr="004010D2">
        <w:tc>
          <w:tcPr>
            <w:tcW w:w="596" w:type="dxa"/>
            <w:tcBorders>
              <w:top w:val="single" w:sz="4" w:space="0" w:color="auto"/>
              <w:bottom w:val="single" w:sz="4" w:space="0" w:color="auto"/>
            </w:tcBorders>
            <w:vAlign w:val="center"/>
          </w:tcPr>
          <w:p w14:paraId="3FE67FA2" w14:textId="77777777" w:rsidR="008B450A" w:rsidRPr="00A42F82" w:rsidRDefault="008B450A" w:rsidP="004010D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8BB4737"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13A7C8E6" w14:textId="77777777" w:rsidR="008B450A" w:rsidRDefault="008B450A" w:rsidP="004010D2">
            <w:pPr>
              <w:rPr>
                <w:rFonts w:ascii="Arial" w:hAnsi="Arial" w:cs="Arial"/>
                <w:sz w:val="22"/>
                <w:szCs w:val="22"/>
              </w:rPr>
            </w:pPr>
          </w:p>
          <w:p w14:paraId="26D2D0B6" w14:textId="77777777" w:rsidR="008B450A" w:rsidRPr="00A42F82" w:rsidRDefault="008B450A" w:rsidP="004010D2">
            <w:pPr>
              <w:rPr>
                <w:rFonts w:ascii="Arial" w:hAnsi="Arial" w:cs="Arial"/>
                <w:sz w:val="22"/>
                <w:szCs w:val="22"/>
              </w:rPr>
            </w:pPr>
            <w:r>
              <w:rPr>
                <w:rFonts w:ascii="Arial" w:hAnsi="Arial" w:cs="Arial"/>
                <w:sz w:val="22"/>
                <w:szCs w:val="22"/>
              </w:rPr>
              <w:t>Emotional or discomfort to participants who may not want to express openly about their experiences or disclose information regarding their training. Mental health considerations.</w:t>
            </w:r>
          </w:p>
          <w:p w14:paraId="009D8F97" w14:textId="77777777" w:rsidR="008B450A" w:rsidRPr="00A42F82" w:rsidRDefault="008B450A" w:rsidP="004010D2">
            <w:pPr>
              <w:rPr>
                <w:rFonts w:ascii="Arial" w:hAnsi="Arial" w:cs="Arial"/>
                <w:sz w:val="22"/>
                <w:szCs w:val="22"/>
              </w:rPr>
            </w:pPr>
          </w:p>
          <w:p w14:paraId="379A538C"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683E479" w14:textId="77777777" w:rsidR="008B450A" w:rsidRPr="00A42F82" w:rsidRDefault="008B450A" w:rsidP="004010D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7CE0C740" w14:textId="77777777" w:rsidR="008B450A" w:rsidRPr="00A42F82" w:rsidRDefault="008B450A" w:rsidP="004010D2">
            <w:pPr>
              <w:rPr>
                <w:rFonts w:ascii="Arial" w:hAnsi="Arial" w:cs="Arial"/>
                <w:sz w:val="22"/>
                <w:szCs w:val="22"/>
              </w:rPr>
            </w:pPr>
          </w:p>
          <w:p w14:paraId="5648E586" w14:textId="77777777" w:rsidR="008B450A" w:rsidRDefault="008B450A" w:rsidP="004010D2">
            <w:pPr>
              <w:rPr>
                <w:rFonts w:ascii="Arial" w:hAnsi="Arial" w:cs="Arial"/>
                <w:sz w:val="22"/>
                <w:szCs w:val="22"/>
              </w:rPr>
            </w:pPr>
            <w:r>
              <w:rPr>
                <w:rFonts w:ascii="Arial" w:hAnsi="Arial" w:cs="Arial"/>
                <w:sz w:val="22"/>
                <w:szCs w:val="22"/>
              </w:rPr>
              <w:t>Careful consideration to the wording of questionnaires, interviews and focus group. The questions will be tailored to allow the participants to feel at ease. The participants will be informed that the information will be treated anonymously and stored privately. Participants will be given the questions schedule before the interview to mitigate any surprise questioning. Research results will be treated sensitively by keeping data anonymised.</w:t>
            </w:r>
          </w:p>
          <w:p w14:paraId="459A2883" w14:textId="77777777" w:rsidR="008B450A" w:rsidRDefault="008B450A" w:rsidP="004010D2">
            <w:pPr>
              <w:rPr>
                <w:rFonts w:ascii="Arial" w:hAnsi="Arial" w:cs="Arial"/>
                <w:sz w:val="22"/>
                <w:szCs w:val="22"/>
              </w:rPr>
            </w:pPr>
          </w:p>
          <w:p w14:paraId="4610F378" w14:textId="77777777" w:rsidR="008B450A" w:rsidRPr="00A42F82" w:rsidRDefault="008B450A" w:rsidP="004010D2">
            <w:pPr>
              <w:rPr>
                <w:rFonts w:ascii="Arial" w:hAnsi="Arial" w:cs="Arial"/>
                <w:sz w:val="22"/>
                <w:szCs w:val="22"/>
              </w:rPr>
            </w:pPr>
            <w:r>
              <w:rPr>
                <w:rFonts w:ascii="Arial" w:hAnsi="Arial" w:cs="Arial"/>
                <w:sz w:val="22"/>
                <w:szCs w:val="22"/>
              </w:rPr>
              <w:t xml:space="preserve">Participants may feel unconfident, anxious or embarrassed about past experiences in training. </w:t>
            </w:r>
          </w:p>
          <w:p w14:paraId="1359202F" w14:textId="77777777" w:rsidR="008B450A" w:rsidRPr="00A42F82" w:rsidRDefault="008B450A" w:rsidP="004010D2">
            <w:pPr>
              <w:rPr>
                <w:rFonts w:ascii="Arial" w:hAnsi="Arial" w:cs="Arial"/>
                <w:sz w:val="22"/>
                <w:szCs w:val="22"/>
              </w:rPr>
            </w:pPr>
          </w:p>
          <w:p w14:paraId="5D345987" w14:textId="77777777" w:rsidR="008B450A" w:rsidRPr="00A42F82" w:rsidRDefault="008B450A" w:rsidP="004010D2">
            <w:pPr>
              <w:rPr>
                <w:rFonts w:ascii="Arial" w:hAnsi="Arial" w:cs="Arial"/>
                <w:sz w:val="22"/>
                <w:szCs w:val="22"/>
              </w:rPr>
            </w:pPr>
          </w:p>
          <w:p w14:paraId="3C5B818F" w14:textId="77777777" w:rsidR="008B450A" w:rsidRPr="00A42F82" w:rsidRDefault="008B450A" w:rsidP="004010D2">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8B450A" w:rsidRPr="00A42F82" w14:paraId="3A5986CF" w14:textId="77777777" w:rsidTr="004010D2">
        <w:tc>
          <w:tcPr>
            <w:tcW w:w="596" w:type="dxa"/>
            <w:tcBorders>
              <w:bottom w:val="single" w:sz="4" w:space="0" w:color="auto"/>
            </w:tcBorders>
            <w:shd w:val="clear" w:color="auto" w:fill="F2F2F2" w:themeFill="background1" w:themeFillShade="F2"/>
            <w:vAlign w:val="center"/>
          </w:tcPr>
          <w:p w14:paraId="3F4F3EC5" w14:textId="77777777" w:rsidR="008B450A" w:rsidRPr="00A42F82" w:rsidRDefault="008B450A" w:rsidP="004010D2">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5E27DD16" w14:textId="77777777" w:rsidR="008B450A" w:rsidRPr="00A42F82" w:rsidRDefault="008B450A" w:rsidP="004010D2">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8B450A" w:rsidRPr="00A42F82" w14:paraId="33351C79" w14:textId="77777777" w:rsidTr="004010D2">
        <w:tc>
          <w:tcPr>
            <w:tcW w:w="596" w:type="dxa"/>
            <w:tcBorders>
              <w:top w:val="single" w:sz="4" w:space="0" w:color="auto"/>
              <w:bottom w:val="single" w:sz="4" w:space="0" w:color="auto"/>
            </w:tcBorders>
            <w:vAlign w:val="center"/>
          </w:tcPr>
          <w:p w14:paraId="179589AB" w14:textId="77777777" w:rsidR="008B450A" w:rsidRPr="00A42F82" w:rsidRDefault="008B450A" w:rsidP="004010D2">
            <w:pPr>
              <w:jc w:val="center"/>
              <w:rPr>
                <w:rFonts w:ascii="Arial" w:hAnsi="Arial" w:cs="Arial"/>
                <w:sz w:val="22"/>
                <w:szCs w:val="22"/>
              </w:rPr>
            </w:pPr>
          </w:p>
        </w:tc>
        <w:tc>
          <w:tcPr>
            <w:tcW w:w="9923" w:type="dxa"/>
            <w:gridSpan w:val="4"/>
            <w:tcBorders>
              <w:top w:val="single" w:sz="4" w:space="0" w:color="auto"/>
              <w:bottom w:val="single" w:sz="4" w:space="0" w:color="auto"/>
            </w:tcBorders>
          </w:tcPr>
          <w:p w14:paraId="5ECF301F" w14:textId="77777777" w:rsidR="008B450A" w:rsidRPr="00A42F82" w:rsidRDefault="008B450A" w:rsidP="004010D2">
            <w:pPr>
              <w:rPr>
                <w:rFonts w:ascii="Arial" w:hAnsi="Arial" w:cs="Arial"/>
                <w:sz w:val="22"/>
                <w:szCs w:val="22"/>
              </w:rPr>
            </w:pPr>
            <w:r w:rsidRPr="00A42F82">
              <w:rPr>
                <w:rFonts w:ascii="Arial" w:hAnsi="Arial" w:cs="Arial"/>
                <w:sz w:val="22"/>
                <w:szCs w:val="22"/>
              </w:rPr>
              <w:t xml:space="preserve"> </w:t>
            </w:r>
          </w:p>
          <w:p w14:paraId="4D760EA5" w14:textId="77777777" w:rsidR="008B450A" w:rsidRPr="00A42F82" w:rsidRDefault="008B450A" w:rsidP="004010D2">
            <w:pPr>
              <w:rPr>
                <w:rFonts w:ascii="Arial" w:hAnsi="Arial" w:cs="Arial"/>
                <w:sz w:val="22"/>
                <w:szCs w:val="22"/>
              </w:rPr>
            </w:pPr>
          </w:p>
          <w:p w14:paraId="451CB3AC" w14:textId="77777777" w:rsidR="008B450A" w:rsidRPr="00A42F82" w:rsidRDefault="008B450A" w:rsidP="004010D2">
            <w:pPr>
              <w:rPr>
                <w:rFonts w:ascii="Arial" w:hAnsi="Arial" w:cs="Arial"/>
                <w:sz w:val="22"/>
                <w:szCs w:val="22"/>
              </w:rPr>
            </w:pPr>
          </w:p>
          <w:p w14:paraId="79259E41" w14:textId="77777777" w:rsidR="008B450A" w:rsidRPr="00A42F82" w:rsidRDefault="008B450A" w:rsidP="004010D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B450A" w:rsidRPr="00A42F82" w14:paraId="4479815E" w14:textId="77777777" w:rsidTr="004010D2">
        <w:tc>
          <w:tcPr>
            <w:tcW w:w="596" w:type="dxa"/>
            <w:tcBorders>
              <w:top w:val="single" w:sz="4" w:space="0" w:color="auto"/>
              <w:bottom w:val="single" w:sz="4" w:space="0" w:color="auto"/>
            </w:tcBorders>
            <w:shd w:val="clear" w:color="auto" w:fill="F2F2F2" w:themeFill="background1" w:themeFillShade="F2"/>
            <w:vAlign w:val="center"/>
          </w:tcPr>
          <w:p w14:paraId="17922759" w14:textId="77777777" w:rsidR="008B450A" w:rsidRPr="00A42F82" w:rsidRDefault="008B450A" w:rsidP="004010D2">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5CFC4F8E" w14:textId="77777777" w:rsidR="008B450A" w:rsidRPr="00A42F82" w:rsidRDefault="008B450A" w:rsidP="004010D2">
            <w:pPr>
              <w:rPr>
                <w:rFonts w:ascii="Arial" w:hAnsi="Arial" w:cs="Arial"/>
                <w:sz w:val="22"/>
                <w:szCs w:val="22"/>
              </w:rPr>
            </w:pPr>
            <w:r w:rsidRPr="00A42F82">
              <w:rPr>
                <w:rFonts w:ascii="Arial" w:hAnsi="Arial" w:cs="Arial"/>
                <w:b/>
                <w:sz w:val="22"/>
                <w:szCs w:val="22"/>
              </w:rPr>
              <w:t>Risks to the investigator</w:t>
            </w:r>
          </w:p>
          <w:p w14:paraId="5684ECB3" w14:textId="77777777" w:rsidR="008B450A" w:rsidRPr="00A42F82" w:rsidRDefault="008B450A" w:rsidP="004010D2">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8B450A" w:rsidRPr="00A42F82" w14:paraId="3FB8C6BE" w14:textId="77777777" w:rsidTr="004010D2">
        <w:tc>
          <w:tcPr>
            <w:tcW w:w="596" w:type="dxa"/>
            <w:tcBorders>
              <w:top w:val="single" w:sz="4" w:space="0" w:color="auto"/>
              <w:bottom w:val="single" w:sz="4" w:space="0" w:color="auto"/>
            </w:tcBorders>
            <w:vAlign w:val="center"/>
          </w:tcPr>
          <w:p w14:paraId="0464D409" w14:textId="77777777" w:rsidR="008B450A" w:rsidRPr="00A42F82" w:rsidRDefault="008B450A" w:rsidP="004010D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B270B6D"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13EE2A3E" w14:textId="77777777" w:rsidR="008B450A" w:rsidRPr="00A42F82" w:rsidRDefault="008B450A" w:rsidP="004010D2">
            <w:pPr>
              <w:rPr>
                <w:rFonts w:ascii="Arial" w:hAnsi="Arial" w:cs="Arial"/>
                <w:sz w:val="22"/>
                <w:szCs w:val="22"/>
              </w:rPr>
            </w:pPr>
          </w:p>
          <w:p w14:paraId="32D7579A" w14:textId="77777777" w:rsidR="008B450A" w:rsidRPr="00A42F82" w:rsidRDefault="008B450A" w:rsidP="004010D2">
            <w:pPr>
              <w:rPr>
                <w:rFonts w:ascii="Arial" w:hAnsi="Arial" w:cs="Arial"/>
                <w:sz w:val="22"/>
                <w:szCs w:val="22"/>
              </w:rPr>
            </w:pPr>
            <w:r>
              <w:rPr>
                <w:rFonts w:ascii="Arial" w:hAnsi="Arial" w:cs="Arial"/>
                <w:sz w:val="22"/>
                <w:szCs w:val="22"/>
              </w:rPr>
              <w:t xml:space="preserve">May include psychology wellbeing and personal background being brought into question. </w:t>
            </w:r>
          </w:p>
          <w:p w14:paraId="0A4888F0" w14:textId="77777777" w:rsidR="008B450A" w:rsidRPr="00A42F82" w:rsidRDefault="008B450A" w:rsidP="004010D2">
            <w:pPr>
              <w:rPr>
                <w:rFonts w:ascii="Arial" w:hAnsi="Arial" w:cs="Arial"/>
                <w:sz w:val="22"/>
                <w:szCs w:val="22"/>
              </w:rPr>
            </w:pPr>
          </w:p>
          <w:p w14:paraId="1BBA186F"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D482B79" w14:textId="77777777" w:rsidR="008B450A" w:rsidRPr="00A42F82" w:rsidRDefault="008B450A" w:rsidP="004010D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64B88FEE" w14:textId="77777777" w:rsidR="008B450A" w:rsidRPr="00A42F82" w:rsidRDefault="008B450A" w:rsidP="004010D2">
            <w:pPr>
              <w:rPr>
                <w:rFonts w:ascii="Arial" w:hAnsi="Arial" w:cs="Arial"/>
                <w:sz w:val="22"/>
                <w:szCs w:val="22"/>
              </w:rPr>
            </w:pPr>
          </w:p>
          <w:p w14:paraId="17768889" w14:textId="77777777" w:rsidR="008B450A" w:rsidRPr="00A42F82" w:rsidRDefault="008B450A" w:rsidP="004010D2">
            <w:pPr>
              <w:rPr>
                <w:rFonts w:ascii="Arial" w:hAnsi="Arial" w:cs="Arial"/>
                <w:sz w:val="22"/>
                <w:szCs w:val="22"/>
              </w:rPr>
            </w:pPr>
            <w:r>
              <w:rPr>
                <w:rFonts w:ascii="Arial" w:hAnsi="Arial" w:cs="Arial"/>
                <w:sz w:val="22"/>
                <w:szCs w:val="22"/>
              </w:rPr>
              <w:t>Have clear boundaries, and endeavour to have questions which are non-judgemental. They will be created in order to not cause harm or stress.</w:t>
            </w:r>
          </w:p>
          <w:p w14:paraId="3960B8E6" w14:textId="77777777" w:rsidR="008B450A" w:rsidRPr="00A42F82" w:rsidRDefault="008B450A" w:rsidP="004010D2">
            <w:pPr>
              <w:rPr>
                <w:rFonts w:ascii="Arial" w:hAnsi="Arial" w:cs="Arial"/>
                <w:sz w:val="22"/>
                <w:szCs w:val="22"/>
              </w:rPr>
            </w:pPr>
          </w:p>
          <w:p w14:paraId="4EA2342F" w14:textId="77777777" w:rsidR="008B450A" w:rsidRPr="00A42F82" w:rsidRDefault="008B450A" w:rsidP="004010D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B450A" w:rsidRPr="00A42F82" w14:paraId="410E1609" w14:textId="77777777" w:rsidTr="004010D2">
        <w:tc>
          <w:tcPr>
            <w:tcW w:w="596" w:type="dxa"/>
            <w:tcBorders>
              <w:top w:val="single" w:sz="4" w:space="0" w:color="auto"/>
              <w:bottom w:val="single" w:sz="4" w:space="0" w:color="auto"/>
            </w:tcBorders>
            <w:shd w:val="clear" w:color="auto" w:fill="F2F2F2" w:themeFill="background1" w:themeFillShade="F2"/>
            <w:vAlign w:val="center"/>
          </w:tcPr>
          <w:p w14:paraId="2EAD2E6E" w14:textId="77777777" w:rsidR="008B450A" w:rsidRPr="00A42F82" w:rsidRDefault="008B450A" w:rsidP="004010D2">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44DB0FC5" w14:textId="77777777" w:rsidR="008B450A" w:rsidRPr="00A42F82" w:rsidRDefault="008B450A" w:rsidP="004010D2">
            <w:pPr>
              <w:rPr>
                <w:rFonts w:ascii="Arial" w:hAnsi="Arial" w:cs="Arial"/>
                <w:sz w:val="22"/>
                <w:szCs w:val="22"/>
              </w:rPr>
            </w:pPr>
            <w:r w:rsidRPr="00A42F82">
              <w:rPr>
                <w:rFonts w:ascii="Arial" w:hAnsi="Arial" w:cs="Arial"/>
                <w:b/>
                <w:sz w:val="22"/>
                <w:szCs w:val="22"/>
              </w:rPr>
              <w:t>University/institutional risks</w:t>
            </w:r>
          </w:p>
          <w:p w14:paraId="22F8E24B" w14:textId="77777777" w:rsidR="008B450A" w:rsidRPr="00A42F82" w:rsidRDefault="008B450A" w:rsidP="004010D2">
            <w:pPr>
              <w:rPr>
                <w:rFonts w:ascii="Arial" w:hAnsi="Arial" w:cs="Arial"/>
                <w:sz w:val="22"/>
                <w:szCs w:val="22"/>
              </w:rPr>
            </w:pPr>
            <w:r w:rsidRPr="00A42F82">
              <w:rPr>
                <w:rFonts w:ascii="Arial" w:hAnsi="Arial" w:cs="Arial"/>
                <w:sz w:val="22"/>
                <w:szCs w:val="22"/>
              </w:rPr>
              <w:t>For example: adverse publicity, financial loss, data protection</w:t>
            </w:r>
          </w:p>
        </w:tc>
      </w:tr>
      <w:tr w:rsidR="008B450A" w:rsidRPr="00A42F82" w14:paraId="67E94517" w14:textId="77777777" w:rsidTr="004010D2">
        <w:trPr>
          <w:trHeight w:val="602"/>
        </w:trPr>
        <w:tc>
          <w:tcPr>
            <w:tcW w:w="596" w:type="dxa"/>
            <w:tcBorders>
              <w:top w:val="single" w:sz="4" w:space="0" w:color="auto"/>
              <w:bottom w:val="single" w:sz="4" w:space="0" w:color="auto"/>
            </w:tcBorders>
            <w:vAlign w:val="center"/>
          </w:tcPr>
          <w:p w14:paraId="5470395A" w14:textId="77777777" w:rsidR="008B450A" w:rsidRPr="00A42F82" w:rsidRDefault="008B450A" w:rsidP="004010D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055029E"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85247D6" w14:textId="77777777" w:rsidR="008B450A" w:rsidRPr="00A42F82" w:rsidRDefault="008B450A" w:rsidP="004010D2">
            <w:pPr>
              <w:rPr>
                <w:rFonts w:ascii="Arial" w:hAnsi="Arial" w:cs="Arial"/>
                <w:sz w:val="22"/>
                <w:szCs w:val="22"/>
              </w:rPr>
            </w:pPr>
          </w:p>
          <w:p w14:paraId="579A8786" w14:textId="77777777" w:rsidR="008B450A" w:rsidRPr="00A42F82" w:rsidRDefault="008B450A" w:rsidP="004010D2">
            <w:pPr>
              <w:rPr>
                <w:rFonts w:ascii="Arial" w:hAnsi="Arial" w:cs="Arial"/>
                <w:sz w:val="22"/>
                <w:szCs w:val="22"/>
              </w:rPr>
            </w:pPr>
            <w:r>
              <w:rPr>
                <w:rFonts w:ascii="Arial" w:hAnsi="Arial" w:cs="Arial"/>
                <w:sz w:val="22"/>
                <w:szCs w:val="22"/>
              </w:rPr>
              <w:t>Data protection.</w:t>
            </w:r>
          </w:p>
          <w:p w14:paraId="5E4E1504" w14:textId="77777777" w:rsidR="008B450A" w:rsidRPr="00A42F82" w:rsidRDefault="008B450A" w:rsidP="004010D2">
            <w:pPr>
              <w:rPr>
                <w:rFonts w:ascii="Arial" w:hAnsi="Arial" w:cs="Arial"/>
                <w:sz w:val="22"/>
                <w:szCs w:val="22"/>
              </w:rPr>
            </w:pPr>
          </w:p>
          <w:p w14:paraId="74892586"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C71752C" w14:textId="77777777" w:rsidR="008B450A" w:rsidRPr="00A42F82" w:rsidRDefault="008B450A" w:rsidP="004010D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7A8FD9D" w14:textId="77777777" w:rsidR="008B450A" w:rsidRPr="00A42F82" w:rsidRDefault="008B450A" w:rsidP="004010D2">
            <w:pPr>
              <w:rPr>
                <w:rFonts w:ascii="Arial" w:hAnsi="Arial" w:cs="Arial"/>
                <w:sz w:val="22"/>
                <w:szCs w:val="22"/>
              </w:rPr>
            </w:pPr>
          </w:p>
          <w:p w14:paraId="691647B3" w14:textId="77777777" w:rsidR="008B450A" w:rsidRDefault="008B450A" w:rsidP="004010D2">
            <w:pPr>
              <w:rPr>
                <w:rFonts w:ascii="Arial" w:hAnsi="Arial" w:cs="Arial"/>
                <w:sz w:val="22"/>
                <w:szCs w:val="22"/>
              </w:rPr>
            </w:pPr>
            <w:r>
              <w:rPr>
                <w:rFonts w:ascii="Arial" w:hAnsi="Arial" w:cs="Arial"/>
                <w:sz w:val="22"/>
                <w:szCs w:val="22"/>
              </w:rPr>
              <w:t xml:space="preserve">The author will endeavour to align with the data protection policies (UWTSD 2021). Obeying the rules outlined by UWTSD. The data will not be kept longer than necessary, it will be kept secure. </w:t>
            </w:r>
          </w:p>
          <w:p w14:paraId="16C98BCD" w14:textId="77777777" w:rsidR="008B450A" w:rsidRDefault="008B450A" w:rsidP="004010D2">
            <w:pPr>
              <w:rPr>
                <w:rFonts w:ascii="Arial" w:hAnsi="Arial" w:cs="Arial"/>
                <w:sz w:val="22"/>
                <w:szCs w:val="22"/>
              </w:rPr>
            </w:pPr>
          </w:p>
          <w:p w14:paraId="4D04EEEB" w14:textId="77777777" w:rsidR="008B450A" w:rsidRDefault="008B450A" w:rsidP="004010D2">
            <w:pPr>
              <w:rPr>
                <w:rFonts w:ascii="Arial" w:hAnsi="Arial" w:cs="Arial"/>
                <w:sz w:val="22"/>
                <w:szCs w:val="22"/>
              </w:rPr>
            </w:pPr>
            <w:r>
              <w:rPr>
                <w:rFonts w:ascii="Arial" w:hAnsi="Arial" w:cs="Arial"/>
                <w:sz w:val="22"/>
                <w:szCs w:val="22"/>
              </w:rPr>
              <w:t>As I am working as an independent researcher, I am reducing the risk of bringing the university into disrepute.</w:t>
            </w:r>
          </w:p>
          <w:p w14:paraId="514E9718" w14:textId="77777777" w:rsidR="008B450A" w:rsidRPr="00A42F82" w:rsidRDefault="008B450A" w:rsidP="004010D2">
            <w:pPr>
              <w:rPr>
                <w:rFonts w:ascii="Arial" w:hAnsi="Arial" w:cs="Arial"/>
                <w:sz w:val="22"/>
                <w:szCs w:val="22"/>
              </w:rPr>
            </w:pPr>
          </w:p>
          <w:p w14:paraId="4F0758DF" w14:textId="77777777" w:rsidR="008B450A" w:rsidRPr="00A42F82" w:rsidRDefault="008B450A" w:rsidP="004010D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B450A" w:rsidRPr="00A42F82" w14:paraId="1E9A1D23" w14:textId="77777777" w:rsidTr="004010D2">
        <w:tc>
          <w:tcPr>
            <w:tcW w:w="596" w:type="dxa"/>
            <w:tcBorders>
              <w:top w:val="single" w:sz="4" w:space="0" w:color="auto"/>
              <w:bottom w:val="single" w:sz="4" w:space="0" w:color="auto"/>
            </w:tcBorders>
            <w:shd w:val="clear" w:color="auto" w:fill="F2F2F2" w:themeFill="background1" w:themeFillShade="F2"/>
            <w:vAlign w:val="center"/>
          </w:tcPr>
          <w:p w14:paraId="7B0C7AA3" w14:textId="77777777" w:rsidR="008B450A" w:rsidRPr="00A42F82" w:rsidRDefault="008B450A" w:rsidP="004010D2">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8C9C603" w14:textId="77777777" w:rsidR="008B450A" w:rsidRPr="00A42F82" w:rsidRDefault="008B450A" w:rsidP="004010D2">
            <w:pPr>
              <w:rPr>
                <w:rFonts w:ascii="Arial" w:hAnsi="Arial" w:cs="Arial"/>
                <w:sz w:val="22"/>
                <w:szCs w:val="22"/>
              </w:rPr>
            </w:pPr>
            <w:r w:rsidRPr="00A42F82">
              <w:rPr>
                <w:rFonts w:ascii="Arial" w:hAnsi="Arial" w:cs="Arial"/>
                <w:b/>
                <w:sz w:val="22"/>
                <w:szCs w:val="22"/>
              </w:rPr>
              <w:t>Environmental risks</w:t>
            </w:r>
          </w:p>
          <w:p w14:paraId="5FBE323C" w14:textId="77777777" w:rsidR="008B450A" w:rsidRPr="00A42F82" w:rsidRDefault="008B450A" w:rsidP="004010D2">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8B450A" w:rsidRPr="00A42F82" w14:paraId="4CB1434A" w14:textId="77777777" w:rsidTr="004010D2">
        <w:tc>
          <w:tcPr>
            <w:tcW w:w="596" w:type="dxa"/>
            <w:tcBorders>
              <w:top w:val="single" w:sz="4" w:space="0" w:color="auto"/>
              <w:bottom w:val="single" w:sz="4" w:space="0" w:color="auto"/>
            </w:tcBorders>
            <w:vAlign w:val="center"/>
          </w:tcPr>
          <w:p w14:paraId="195C8C6D" w14:textId="77777777" w:rsidR="008B450A" w:rsidRPr="00A42F82" w:rsidRDefault="008B450A" w:rsidP="004010D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E83FABB" w14:textId="77777777" w:rsidR="008B450A"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8369632" w14:textId="77777777" w:rsidR="008B450A" w:rsidRPr="00A42F82" w:rsidRDefault="008B450A" w:rsidP="004010D2">
            <w:pPr>
              <w:autoSpaceDE w:val="0"/>
              <w:autoSpaceDN w:val="0"/>
              <w:adjustRightInd w:val="0"/>
              <w:rPr>
                <w:rFonts w:ascii="Arial" w:hAnsi="Arial" w:cs="Arial"/>
                <w:sz w:val="22"/>
                <w:szCs w:val="22"/>
              </w:rPr>
            </w:pPr>
            <w:r>
              <w:rPr>
                <w:rFonts w:ascii="Arial" w:hAnsi="Arial" w:cs="Arial"/>
                <w:sz w:val="22"/>
                <w:szCs w:val="22"/>
              </w:rPr>
              <w:t>N/A</w:t>
            </w:r>
          </w:p>
          <w:p w14:paraId="612CFA31" w14:textId="77777777" w:rsidR="008B450A" w:rsidRPr="00A42F82" w:rsidRDefault="008B450A" w:rsidP="004010D2">
            <w:pPr>
              <w:rPr>
                <w:rFonts w:ascii="Arial" w:hAnsi="Arial" w:cs="Arial"/>
                <w:sz w:val="22"/>
                <w:szCs w:val="22"/>
              </w:rPr>
            </w:pPr>
          </w:p>
          <w:p w14:paraId="158717B9" w14:textId="77777777" w:rsidR="008B450A" w:rsidRPr="00A42F82" w:rsidRDefault="008B450A" w:rsidP="004010D2">
            <w:pPr>
              <w:rPr>
                <w:rFonts w:ascii="Arial" w:hAnsi="Arial" w:cs="Arial"/>
                <w:sz w:val="22"/>
                <w:szCs w:val="22"/>
              </w:rPr>
            </w:pPr>
          </w:p>
          <w:p w14:paraId="7AA5D996" w14:textId="77777777" w:rsidR="008B450A" w:rsidRPr="00A42F82" w:rsidRDefault="008B450A" w:rsidP="004010D2">
            <w:pPr>
              <w:rPr>
                <w:rFonts w:ascii="Arial" w:hAnsi="Arial" w:cs="Arial"/>
                <w:sz w:val="22"/>
                <w:szCs w:val="22"/>
              </w:rPr>
            </w:pPr>
          </w:p>
          <w:p w14:paraId="47995756"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0B86438" w14:textId="77777777" w:rsidR="008B450A" w:rsidRPr="00A42F82" w:rsidRDefault="008B450A" w:rsidP="004010D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CE99A5A" w14:textId="77777777" w:rsidR="008B450A" w:rsidRPr="00A42F82" w:rsidRDefault="008B450A" w:rsidP="004010D2">
            <w:pPr>
              <w:rPr>
                <w:rFonts w:ascii="Arial" w:hAnsi="Arial" w:cs="Arial"/>
                <w:sz w:val="22"/>
                <w:szCs w:val="22"/>
              </w:rPr>
            </w:pPr>
          </w:p>
          <w:p w14:paraId="48D338A6" w14:textId="77777777" w:rsidR="008B450A" w:rsidRPr="00A42F82" w:rsidRDefault="008B450A" w:rsidP="004010D2">
            <w:pPr>
              <w:rPr>
                <w:rFonts w:ascii="Arial" w:hAnsi="Arial" w:cs="Arial"/>
                <w:sz w:val="22"/>
                <w:szCs w:val="22"/>
              </w:rPr>
            </w:pPr>
          </w:p>
          <w:p w14:paraId="6A311CDB" w14:textId="77777777" w:rsidR="008B450A" w:rsidRPr="00A42F82" w:rsidRDefault="008B450A" w:rsidP="004010D2">
            <w:pPr>
              <w:rPr>
                <w:rFonts w:ascii="Arial" w:hAnsi="Arial" w:cs="Arial"/>
                <w:sz w:val="22"/>
                <w:szCs w:val="22"/>
              </w:rPr>
            </w:pPr>
          </w:p>
          <w:p w14:paraId="792CF49E" w14:textId="77777777" w:rsidR="008B450A" w:rsidRPr="00A42F82" w:rsidRDefault="008B450A" w:rsidP="004010D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76F4B51" w14:textId="77777777" w:rsidR="008B450A" w:rsidRPr="00A42F82" w:rsidRDefault="008B450A" w:rsidP="008B450A">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8B450A" w:rsidRPr="00A42F82" w14:paraId="132C33F3" w14:textId="77777777" w:rsidTr="004010D2">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3A94FAD" w14:textId="77777777" w:rsidR="008B450A" w:rsidRPr="00A42F82" w:rsidRDefault="008B450A" w:rsidP="004010D2">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1624CE1" w14:textId="77777777" w:rsidR="008B450A" w:rsidRPr="00A42F82" w:rsidRDefault="008B450A" w:rsidP="004010D2">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8B450A" w:rsidRPr="00A42F82" w14:paraId="461A3A4C" w14:textId="77777777" w:rsidTr="004010D2">
        <w:tc>
          <w:tcPr>
            <w:tcW w:w="596" w:type="dxa"/>
            <w:tcBorders>
              <w:top w:val="single" w:sz="4" w:space="0" w:color="auto"/>
              <w:bottom w:val="single" w:sz="4" w:space="0" w:color="auto"/>
            </w:tcBorders>
            <w:shd w:val="clear" w:color="auto" w:fill="F2F2F2" w:themeFill="background1" w:themeFillShade="F2"/>
            <w:vAlign w:val="center"/>
          </w:tcPr>
          <w:p w14:paraId="21D1AD72" w14:textId="77777777" w:rsidR="008B450A" w:rsidRPr="00A42F82" w:rsidRDefault="008B450A" w:rsidP="004010D2">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3F7C2CA" w14:textId="77777777" w:rsidR="008B450A" w:rsidRPr="00A42F82" w:rsidRDefault="008B450A" w:rsidP="004010D2">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2F860BA"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DA392E5" w14:textId="77777777" w:rsidR="008B450A" w:rsidRPr="00A42F82" w:rsidRDefault="008B450A" w:rsidP="004010D2">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7470E12"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6BF388D3" w14:textId="77777777" w:rsidR="008B450A" w:rsidRPr="00A42F82" w:rsidRDefault="008B450A" w:rsidP="004010D2">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78D50102"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1E949B65" w14:textId="77777777" w:rsidR="008B450A" w:rsidRPr="00A42F82" w:rsidRDefault="008B450A" w:rsidP="004010D2">
            <w:pPr>
              <w:autoSpaceDE w:val="0"/>
              <w:autoSpaceDN w:val="0"/>
              <w:adjustRightInd w:val="0"/>
              <w:jc w:val="center"/>
              <w:rPr>
                <w:rFonts w:ascii="Arial" w:hAnsi="Arial" w:cs="Arial"/>
                <w:b/>
                <w:sz w:val="22"/>
                <w:szCs w:val="22"/>
              </w:rPr>
            </w:pPr>
          </w:p>
        </w:tc>
      </w:tr>
      <w:tr w:rsidR="008B450A" w:rsidRPr="00A42F82" w14:paraId="6E129547" w14:textId="77777777" w:rsidTr="004010D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73B4FD2"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39721FCE"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A3AE6B1" w14:textId="77777777" w:rsidR="008B450A" w:rsidRPr="00A42F82" w:rsidRDefault="008B450A" w:rsidP="004010D2">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0B111BA" w14:textId="77777777" w:rsidR="008B450A" w:rsidRPr="00A42F82" w:rsidRDefault="008B450A" w:rsidP="004010D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4020F52" w14:textId="77777777" w:rsidR="008B450A" w:rsidRPr="00A42F82" w:rsidRDefault="008B450A" w:rsidP="004010D2">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8B450A" w:rsidRPr="00A42F82" w14:paraId="3D6CEA7F" w14:textId="77777777" w:rsidTr="004010D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9F5B27D"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41CD3C41"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98D5117" w14:textId="77777777" w:rsidR="008B450A" w:rsidRPr="00A42F82" w:rsidRDefault="008B450A" w:rsidP="004010D2">
            <w:pPr>
              <w:autoSpaceDE w:val="0"/>
              <w:autoSpaceDN w:val="0"/>
              <w:adjustRightInd w:val="0"/>
              <w:jc w:val="center"/>
              <w:rPr>
                <w:rFonts w:ascii="Arial" w:hAnsi="Arial" w:cs="Arial"/>
                <w:b/>
                <w:bCs/>
                <w:sz w:val="22"/>
                <w:szCs w:val="22"/>
              </w:rPr>
            </w:pPr>
          </w:p>
        </w:tc>
      </w:tr>
    </w:tbl>
    <w:p w14:paraId="166CEFD1" w14:textId="77777777" w:rsidR="008B450A" w:rsidRPr="00A42F82" w:rsidRDefault="008B450A" w:rsidP="008B450A">
      <w:pPr>
        <w:autoSpaceDE w:val="0"/>
        <w:autoSpaceDN w:val="0"/>
        <w:adjustRightInd w:val="0"/>
        <w:spacing w:after="240"/>
        <w:jc w:val="both"/>
        <w:rPr>
          <w:rFonts w:ascii="Arial" w:hAnsi="Arial" w:cs="Arial"/>
          <w:b/>
          <w:sz w:val="22"/>
          <w:szCs w:val="22"/>
        </w:rPr>
      </w:pPr>
    </w:p>
    <w:p w14:paraId="6C38EB0E" w14:textId="77777777" w:rsidR="008B450A" w:rsidRPr="00A42F82" w:rsidRDefault="008B450A" w:rsidP="008B450A">
      <w:pPr>
        <w:rPr>
          <w:rFonts w:ascii="Arial" w:hAnsi="Arial" w:cs="Arial"/>
          <w:b/>
          <w:sz w:val="22"/>
          <w:szCs w:val="22"/>
        </w:rPr>
      </w:pPr>
      <w:r w:rsidRPr="00A42F82">
        <w:rPr>
          <w:rFonts w:ascii="Arial" w:hAnsi="Arial" w:cs="Arial"/>
          <w:b/>
          <w:sz w:val="22"/>
          <w:szCs w:val="22"/>
        </w:rPr>
        <w:t>SECTION I: Feedback, Consent and Confidentiality</w:t>
      </w:r>
    </w:p>
    <w:p w14:paraId="5E9E78E3" w14:textId="77777777" w:rsidR="008B450A" w:rsidRPr="00A42F82" w:rsidRDefault="008B450A" w:rsidP="008B450A">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8B450A" w:rsidRPr="00A42F82" w14:paraId="78AD5FBA" w14:textId="77777777" w:rsidTr="004010D2">
        <w:tc>
          <w:tcPr>
            <w:tcW w:w="596" w:type="dxa"/>
            <w:tcBorders>
              <w:top w:val="single" w:sz="4" w:space="0" w:color="auto"/>
              <w:bottom w:val="single" w:sz="4" w:space="0" w:color="auto"/>
            </w:tcBorders>
            <w:shd w:val="clear" w:color="auto" w:fill="F2F2F2" w:themeFill="background1" w:themeFillShade="F2"/>
          </w:tcPr>
          <w:p w14:paraId="00907F99" w14:textId="77777777" w:rsidR="008B450A" w:rsidRPr="00A42F82" w:rsidRDefault="008B450A" w:rsidP="004010D2">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27BCFF9" w14:textId="77777777" w:rsidR="008B450A" w:rsidRPr="00A42F82" w:rsidRDefault="008B450A" w:rsidP="004010D2">
            <w:pPr>
              <w:rPr>
                <w:rFonts w:ascii="Arial" w:hAnsi="Arial" w:cs="Arial"/>
                <w:sz w:val="22"/>
                <w:szCs w:val="22"/>
              </w:rPr>
            </w:pPr>
            <w:r w:rsidRPr="00A42F82">
              <w:rPr>
                <w:rFonts w:ascii="Arial" w:hAnsi="Arial" w:cs="Arial"/>
                <w:b/>
                <w:sz w:val="22"/>
                <w:szCs w:val="22"/>
              </w:rPr>
              <w:t>Feedback</w:t>
            </w:r>
          </w:p>
          <w:p w14:paraId="22E65090" w14:textId="77777777" w:rsidR="008B450A" w:rsidRPr="00A42F82" w:rsidRDefault="008B450A" w:rsidP="004010D2">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8B450A" w:rsidRPr="00A42F82" w14:paraId="569E4B58" w14:textId="77777777" w:rsidTr="004010D2">
        <w:tc>
          <w:tcPr>
            <w:tcW w:w="596" w:type="dxa"/>
            <w:tcBorders>
              <w:top w:val="single" w:sz="4" w:space="0" w:color="auto"/>
              <w:bottom w:val="single" w:sz="4" w:space="0" w:color="auto"/>
            </w:tcBorders>
          </w:tcPr>
          <w:p w14:paraId="2E3E6459" w14:textId="77777777" w:rsidR="008B450A" w:rsidRPr="00A42F82" w:rsidRDefault="008B450A" w:rsidP="004010D2">
            <w:pPr>
              <w:rPr>
                <w:rFonts w:ascii="Arial" w:hAnsi="Arial" w:cs="Arial"/>
                <w:bCs/>
                <w:sz w:val="22"/>
                <w:szCs w:val="22"/>
              </w:rPr>
            </w:pPr>
          </w:p>
        </w:tc>
        <w:tc>
          <w:tcPr>
            <w:tcW w:w="9923" w:type="dxa"/>
            <w:tcBorders>
              <w:top w:val="single" w:sz="4" w:space="0" w:color="auto"/>
              <w:bottom w:val="single" w:sz="4" w:space="0" w:color="auto"/>
            </w:tcBorders>
          </w:tcPr>
          <w:p w14:paraId="2A9C74E3" w14:textId="77777777" w:rsidR="008B450A" w:rsidRPr="00A42F82" w:rsidRDefault="008B450A" w:rsidP="004010D2">
            <w:pPr>
              <w:rPr>
                <w:rFonts w:ascii="Arial" w:hAnsi="Arial" w:cs="Arial"/>
                <w:sz w:val="22"/>
                <w:szCs w:val="22"/>
              </w:rPr>
            </w:pPr>
          </w:p>
          <w:p w14:paraId="4F3CF80A" w14:textId="77777777" w:rsidR="008B450A" w:rsidRPr="00A42F82" w:rsidRDefault="008B450A" w:rsidP="004010D2">
            <w:pPr>
              <w:rPr>
                <w:rFonts w:ascii="Arial" w:hAnsi="Arial" w:cs="Arial"/>
                <w:sz w:val="22"/>
                <w:szCs w:val="22"/>
              </w:rPr>
            </w:pPr>
            <w:r>
              <w:rPr>
                <w:rFonts w:ascii="Arial" w:hAnsi="Arial" w:cs="Arial"/>
                <w:sz w:val="22"/>
                <w:szCs w:val="22"/>
              </w:rPr>
              <w:t xml:space="preserve">I will provide my email address that participants will be able to contact for further details or results. I might engage in member checking. </w:t>
            </w:r>
          </w:p>
          <w:p w14:paraId="71046DB9" w14:textId="77777777" w:rsidR="008B450A" w:rsidRPr="00A42F82" w:rsidRDefault="008B450A" w:rsidP="004010D2">
            <w:pPr>
              <w:rPr>
                <w:rFonts w:ascii="Arial" w:hAnsi="Arial" w:cs="Arial"/>
                <w:sz w:val="22"/>
                <w:szCs w:val="22"/>
              </w:rPr>
            </w:pPr>
          </w:p>
          <w:p w14:paraId="51F24718" w14:textId="77777777" w:rsidR="008B450A" w:rsidRPr="00A42F82" w:rsidRDefault="008B450A" w:rsidP="004010D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B450A" w:rsidRPr="00A42F82" w14:paraId="2743E557" w14:textId="77777777" w:rsidTr="004010D2">
        <w:tc>
          <w:tcPr>
            <w:tcW w:w="596" w:type="dxa"/>
            <w:tcBorders>
              <w:top w:val="single" w:sz="4" w:space="0" w:color="auto"/>
              <w:bottom w:val="single" w:sz="4" w:space="0" w:color="auto"/>
            </w:tcBorders>
            <w:shd w:val="clear" w:color="auto" w:fill="F2F2F2" w:themeFill="background1" w:themeFillShade="F2"/>
          </w:tcPr>
          <w:p w14:paraId="11BD50D4" w14:textId="77777777" w:rsidR="008B450A" w:rsidRPr="00A42F82" w:rsidRDefault="008B450A" w:rsidP="004010D2">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6D29109" w14:textId="77777777" w:rsidR="008B450A" w:rsidRPr="00A42F82" w:rsidRDefault="008B450A" w:rsidP="004010D2">
            <w:pPr>
              <w:rPr>
                <w:rFonts w:ascii="Arial" w:hAnsi="Arial" w:cs="Arial"/>
                <w:sz w:val="22"/>
                <w:szCs w:val="22"/>
              </w:rPr>
            </w:pPr>
            <w:r w:rsidRPr="00A42F82">
              <w:rPr>
                <w:rFonts w:ascii="Arial" w:hAnsi="Arial" w:cs="Arial"/>
                <w:b/>
                <w:sz w:val="22"/>
                <w:szCs w:val="22"/>
              </w:rPr>
              <w:t>Informed consent</w:t>
            </w:r>
          </w:p>
          <w:p w14:paraId="7712CCB3" w14:textId="77777777" w:rsidR="008B450A" w:rsidRPr="00A42F82" w:rsidRDefault="008B450A" w:rsidP="004010D2">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B450A" w:rsidRPr="00A42F82" w14:paraId="59C823EE" w14:textId="77777777" w:rsidTr="004010D2">
        <w:tc>
          <w:tcPr>
            <w:tcW w:w="596" w:type="dxa"/>
            <w:tcBorders>
              <w:top w:val="single" w:sz="4" w:space="0" w:color="auto"/>
              <w:bottom w:val="single" w:sz="4" w:space="0" w:color="auto"/>
            </w:tcBorders>
          </w:tcPr>
          <w:p w14:paraId="72C20D40" w14:textId="77777777" w:rsidR="008B450A" w:rsidRPr="00A42F82" w:rsidRDefault="008B450A" w:rsidP="004010D2">
            <w:pPr>
              <w:rPr>
                <w:rFonts w:ascii="Arial" w:hAnsi="Arial" w:cs="Arial"/>
                <w:bCs/>
                <w:sz w:val="22"/>
                <w:szCs w:val="22"/>
              </w:rPr>
            </w:pPr>
          </w:p>
        </w:tc>
        <w:tc>
          <w:tcPr>
            <w:tcW w:w="9923" w:type="dxa"/>
            <w:tcBorders>
              <w:top w:val="single" w:sz="4" w:space="0" w:color="auto"/>
              <w:bottom w:val="single" w:sz="4" w:space="0" w:color="auto"/>
            </w:tcBorders>
          </w:tcPr>
          <w:p w14:paraId="19833781" w14:textId="77777777" w:rsidR="008B450A" w:rsidRPr="00A42F82" w:rsidRDefault="008B450A" w:rsidP="004010D2">
            <w:pPr>
              <w:rPr>
                <w:rFonts w:ascii="Arial" w:hAnsi="Arial" w:cs="Arial"/>
                <w:sz w:val="22"/>
                <w:szCs w:val="22"/>
              </w:rPr>
            </w:pPr>
          </w:p>
          <w:p w14:paraId="59F50F07" w14:textId="77777777" w:rsidR="008B450A" w:rsidRPr="00A42F82" w:rsidRDefault="008B450A" w:rsidP="004010D2">
            <w:pPr>
              <w:rPr>
                <w:rFonts w:ascii="Arial" w:hAnsi="Arial" w:cs="Arial"/>
                <w:sz w:val="22"/>
                <w:szCs w:val="22"/>
              </w:rPr>
            </w:pPr>
            <w:r>
              <w:rPr>
                <w:rFonts w:ascii="Arial" w:hAnsi="Arial" w:cs="Arial"/>
                <w:sz w:val="22"/>
                <w:szCs w:val="22"/>
              </w:rPr>
              <w:t>I will have participants sign an appropriate consent form. This form will count as personal data and will be noted as such. There will be a screen before my online questionnaire which acts as a consent form, informing participants that by clicking on the next button they are providing consent.</w:t>
            </w:r>
          </w:p>
          <w:p w14:paraId="294E5E1B" w14:textId="77777777" w:rsidR="008B450A" w:rsidRPr="00A42F82" w:rsidRDefault="008B450A" w:rsidP="004010D2">
            <w:pPr>
              <w:rPr>
                <w:rFonts w:ascii="Arial" w:hAnsi="Arial" w:cs="Arial"/>
                <w:sz w:val="22"/>
                <w:szCs w:val="22"/>
              </w:rPr>
            </w:pPr>
          </w:p>
          <w:p w14:paraId="3E7CEE20" w14:textId="77777777" w:rsidR="008B450A" w:rsidRPr="00A42F82" w:rsidRDefault="008B450A" w:rsidP="004010D2">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8B450A" w:rsidRPr="00A42F82" w14:paraId="2F246C4A" w14:textId="77777777" w:rsidTr="004010D2">
        <w:tc>
          <w:tcPr>
            <w:tcW w:w="596" w:type="dxa"/>
            <w:tcBorders>
              <w:top w:val="single" w:sz="4" w:space="0" w:color="auto"/>
              <w:bottom w:val="single" w:sz="4" w:space="0" w:color="auto"/>
            </w:tcBorders>
            <w:shd w:val="clear" w:color="auto" w:fill="F2F2F2" w:themeFill="background1" w:themeFillShade="F2"/>
          </w:tcPr>
          <w:p w14:paraId="6E174749" w14:textId="77777777" w:rsidR="008B450A" w:rsidRPr="00A42F82" w:rsidRDefault="008B450A" w:rsidP="004010D2">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0E16B5F5" w14:textId="77777777" w:rsidR="008B450A" w:rsidRPr="00A42F82" w:rsidRDefault="008B450A" w:rsidP="004010D2">
            <w:pPr>
              <w:rPr>
                <w:rFonts w:ascii="Arial" w:hAnsi="Arial" w:cs="Arial"/>
                <w:b/>
                <w:sz w:val="22"/>
                <w:szCs w:val="22"/>
              </w:rPr>
            </w:pPr>
            <w:r w:rsidRPr="00A42F82">
              <w:rPr>
                <w:rFonts w:ascii="Arial" w:hAnsi="Arial" w:cs="Arial"/>
                <w:b/>
                <w:sz w:val="22"/>
                <w:szCs w:val="22"/>
              </w:rPr>
              <w:t>Confidentiality / Anonymity</w:t>
            </w:r>
          </w:p>
          <w:p w14:paraId="184F23FD" w14:textId="77777777" w:rsidR="008B450A" w:rsidRPr="00A42F82" w:rsidRDefault="008B450A" w:rsidP="004010D2">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8B450A" w:rsidRPr="00A42F82" w14:paraId="538370F3" w14:textId="77777777" w:rsidTr="004010D2">
        <w:tc>
          <w:tcPr>
            <w:tcW w:w="596" w:type="dxa"/>
            <w:tcBorders>
              <w:top w:val="single" w:sz="4" w:space="0" w:color="auto"/>
              <w:bottom w:val="single" w:sz="4" w:space="0" w:color="auto"/>
            </w:tcBorders>
          </w:tcPr>
          <w:p w14:paraId="235B2262" w14:textId="77777777" w:rsidR="008B450A" w:rsidRPr="00A42F82" w:rsidRDefault="008B450A" w:rsidP="004010D2">
            <w:pPr>
              <w:rPr>
                <w:rFonts w:ascii="Arial" w:hAnsi="Arial" w:cs="Arial"/>
                <w:bCs/>
                <w:sz w:val="22"/>
                <w:szCs w:val="22"/>
              </w:rPr>
            </w:pPr>
          </w:p>
        </w:tc>
        <w:tc>
          <w:tcPr>
            <w:tcW w:w="9923" w:type="dxa"/>
            <w:tcBorders>
              <w:top w:val="single" w:sz="4" w:space="0" w:color="auto"/>
              <w:bottom w:val="single" w:sz="4" w:space="0" w:color="auto"/>
            </w:tcBorders>
          </w:tcPr>
          <w:p w14:paraId="7A42D8B9" w14:textId="77777777" w:rsidR="008B450A" w:rsidRPr="00A42F82" w:rsidRDefault="008B450A" w:rsidP="004010D2">
            <w:pPr>
              <w:rPr>
                <w:rFonts w:ascii="Arial" w:hAnsi="Arial" w:cs="Arial"/>
                <w:sz w:val="22"/>
                <w:szCs w:val="22"/>
              </w:rPr>
            </w:pPr>
          </w:p>
          <w:p w14:paraId="71812A37" w14:textId="77777777" w:rsidR="008B450A" w:rsidRPr="00A42F82" w:rsidRDefault="008B450A" w:rsidP="004010D2">
            <w:pPr>
              <w:rPr>
                <w:rFonts w:ascii="Arial" w:hAnsi="Arial" w:cs="Arial"/>
                <w:sz w:val="22"/>
                <w:szCs w:val="22"/>
              </w:rPr>
            </w:pPr>
            <w:r>
              <w:rPr>
                <w:rFonts w:ascii="Arial" w:hAnsi="Arial" w:cs="Arial"/>
                <w:sz w:val="22"/>
                <w:szCs w:val="22"/>
              </w:rPr>
              <w:t xml:space="preserve">I will not collect names of participants. I will not name participants or organisations in any research publications without their explicit permission. The researcher will not discuss any personal details of any participants. All data will be kept on a computer log with a secure password.  </w:t>
            </w:r>
          </w:p>
          <w:p w14:paraId="033D6750" w14:textId="77777777" w:rsidR="008B450A" w:rsidRPr="00A42F82" w:rsidRDefault="008B450A" w:rsidP="004010D2">
            <w:pPr>
              <w:rPr>
                <w:rFonts w:ascii="Arial" w:hAnsi="Arial" w:cs="Arial"/>
                <w:sz w:val="22"/>
                <w:szCs w:val="22"/>
              </w:rPr>
            </w:pPr>
          </w:p>
          <w:p w14:paraId="65B107C1" w14:textId="77777777" w:rsidR="008B450A" w:rsidRPr="00A42F82" w:rsidRDefault="008B450A" w:rsidP="004010D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490F217" w14:textId="77777777" w:rsidR="008B450A" w:rsidRPr="00A42F82" w:rsidRDefault="008B450A" w:rsidP="008B450A">
      <w:pPr>
        <w:rPr>
          <w:rFonts w:ascii="Arial" w:hAnsi="Arial" w:cs="Arial"/>
          <w:sz w:val="22"/>
          <w:szCs w:val="22"/>
        </w:rPr>
      </w:pPr>
    </w:p>
    <w:p w14:paraId="77A4580F" w14:textId="77777777" w:rsidR="008B450A" w:rsidRPr="00A42F82" w:rsidRDefault="008B450A" w:rsidP="008B450A">
      <w:pPr>
        <w:rPr>
          <w:rFonts w:ascii="Arial" w:hAnsi="Arial" w:cs="Arial"/>
          <w:b/>
          <w:sz w:val="22"/>
          <w:szCs w:val="22"/>
        </w:rPr>
      </w:pPr>
      <w:r w:rsidRPr="00A42F82">
        <w:rPr>
          <w:rFonts w:ascii="Arial" w:hAnsi="Arial" w:cs="Arial"/>
          <w:b/>
          <w:sz w:val="22"/>
          <w:szCs w:val="22"/>
        </w:rPr>
        <w:t>SECTION J: Data Protection and Storage</w:t>
      </w:r>
    </w:p>
    <w:p w14:paraId="76D33374" w14:textId="77777777" w:rsidR="008B450A" w:rsidRPr="00A42F82" w:rsidRDefault="008B450A" w:rsidP="008B450A">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8B450A" w:rsidRPr="00A42F82" w14:paraId="69D5A36B" w14:textId="77777777" w:rsidTr="004010D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69DAA9" w14:textId="77777777" w:rsidR="008B450A" w:rsidRPr="00A42F82" w:rsidRDefault="008B450A" w:rsidP="004010D2">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AF64010" w14:textId="77777777" w:rsidR="008B450A" w:rsidRPr="00A42F82" w:rsidRDefault="008B450A" w:rsidP="004010D2">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48845" w14:textId="77777777" w:rsidR="008B450A" w:rsidRPr="00A42F82" w:rsidRDefault="008B450A" w:rsidP="004010D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EC8C79" w14:textId="77777777" w:rsidR="008B450A" w:rsidRPr="00A42F82" w:rsidRDefault="008B450A" w:rsidP="004010D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B450A" w:rsidRPr="00A42F82" w14:paraId="2C3DDD43" w14:textId="77777777" w:rsidTr="004010D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3EB392E" w14:textId="77777777" w:rsidR="008B450A" w:rsidRPr="00A42F82" w:rsidRDefault="008B450A" w:rsidP="004010D2">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1FD7679" w14:textId="77777777" w:rsidR="008B450A" w:rsidRPr="00A42F82" w:rsidRDefault="008B450A" w:rsidP="004010D2">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B6D4D9" w14:textId="77777777" w:rsidR="008B450A" w:rsidRPr="00A42F82" w:rsidRDefault="008B450A" w:rsidP="004010D2">
            <w:pPr>
              <w:pStyle w:val="NormalWeb"/>
              <w:autoSpaceDE w:val="0"/>
              <w:autoSpaceDN w:val="0"/>
              <w:adjustRightInd w:val="0"/>
              <w:jc w:val="center"/>
              <w:rPr>
                <w:rFonts w:ascii="Arial" w:eastAsia="MS Gothic" w:hAnsi="Arial" w:cs="Arial"/>
                <w:sz w:val="22"/>
                <w:szCs w:val="22"/>
                <w:lang w:val="en-US"/>
              </w:rPr>
            </w:pPr>
            <w:r w:rsidRPr="00F01998">
              <w:rPr>
                <w:rFonts w:ascii="Segoe UI Symbol" w:eastAsia="MS Gothic" w:hAnsi="Segoe UI Symbol" w:cs="Segoe UI Symbol"/>
                <w:sz w:val="22"/>
                <w:szCs w:val="22"/>
                <w:highlight w:val="yellow"/>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108150" w14:textId="77777777" w:rsidR="008B450A" w:rsidRPr="00A42F82" w:rsidRDefault="008B450A" w:rsidP="004010D2">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8B450A" w:rsidRPr="00A42F82" w14:paraId="0E2690EF" w14:textId="77777777" w:rsidTr="004010D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5E2F47" w14:textId="77777777" w:rsidR="008B450A" w:rsidRPr="00A42F82" w:rsidRDefault="008B450A" w:rsidP="004010D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488BC3" w14:textId="77777777" w:rsidR="008B450A" w:rsidRPr="00A42F82" w:rsidRDefault="008B450A" w:rsidP="004010D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8B450A" w:rsidRPr="00A42F82" w14:paraId="6FD770E5" w14:textId="77777777" w:rsidTr="004010D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892D32C" w14:textId="77777777" w:rsidR="008B450A" w:rsidRPr="00A42F82" w:rsidRDefault="008B450A" w:rsidP="004010D2">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3BC4196" w14:textId="77777777" w:rsidR="008B450A" w:rsidRPr="00A42F82" w:rsidRDefault="008B450A" w:rsidP="004010D2">
            <w:pPr>
              <w:rPr>
                <w:rFonts w:ascii="Arial" w:hAnsi="Arial" w:cs="Arial"/>
                <w:sz w:val="22"/>
                <w:szCs w:val="22"/>
              </w:rPr>
            </w:pPr>
          </w:p>
          <w:p w14:paraId="582CE20B" w14:textId="77777777" w:rsidR="008B450A" w:rsidRPr="00A42F82" w:rsidRDefault="008B450A" w:rsidP="004010D2">
            <w:pPr>
              <w:rPr>
                <w:rFonts w:ascii="Arial" w:hAnsi="Arial" w:cs="Arial"/>
                <w:sz w:val="22"/>
                <w:szCs w:val="22"/>
              </w:rPr>
            </w:pPr>
            <w:r>
              <w:rPr>
                <w:rFonts w:ascii="Arial" w:hAnsi="Arial" w:cs="Arial"/>
                <w:sz w:val="22"/>
                <w:szCs w:val="22"/>
              </w:rPr>
              <w:t>This will be email addresses which will be needed to be able to contact potential interview particpants.</w:t>
            </w:r>
          </w:p>
          <w:p w14:paraId="4CE8B5EF" w14:textId="77777777" w:rsidR="008B450A" w:rsidRPr="00A42F82" w:rsidRDefault="008B450A" w:rsidP="004010D2">
            <w:pPr>
              <w:rPr>
                <w:rFonts w:ascii="Arial" w:hAnsi="Arial" w:cs="Arial"/>
                <w:sz w:val="22"/>
                <w:szCs w:val="22"/>
              </w:rPr>
            </w:pPr>
          </w:p>
          <w:p w14:paraId="169867EB" w14:textId="77777777" w:rsidR="008B450A" w:rsidRPr="00A42F82" w:rsidRDefault="008B450A" w:rsidP="004010D2">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8B450A" w:rsidRPr="00A42F82" w14:paraId="18C63412" w14:textId="77777777" w:rsidTr="004010D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712E8D1" w14:textId="77777777" w:rsidR="008B450A" w:rsidRPr="00A42F82" w:rsidRDefault="008B450A" w:rsidP="004010D2">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B7A7BDB" w14:textId="77777777" w:rsidR="008B450A" w:rsidRPr="00A42F82" w:rsidRDefault="008B450A" w:rsidP="004010D2">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EE69E8" w14:textId="77777777" w:rsidR="008B450A" w:rsidRPr="00A42F82" w:rsidRDefault="008B450A" w:rsidP="004010D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1D21B" w14:textId="77777777" w:rsidR="008B450A" w:rsidRPr="00A42F82" w:rsidRDefault="008B450A" w:rsidP="004010D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B450A" w:rsidRPr="00A42F82" w14:paraId="6F94376F" w14:textId="77777777" w:rsidTr="004010D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85D5A" w14:textId="77777777" w:rsidR="008B450A" w:rsidRPr="00A42F82" w:rsidRDefault="008B450A" w:rsidP="004010D2">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B1EBC2" w14:textId="77777777" w:rsidR="008B450A" w:rsidRPr="00A42F82" w:rsidRDefault="008B450A" w:rsidP="004010D2">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77AE55CD" w14:textId="77777777" w:rsidR="008B450A" w:rsidRPr="00A42F82" w:rsidRDefault="008B450A" w:rsidP="004010D2">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761EA1FD" w14:textId="77777777" w:rsidR="008B450A" w:rsidRPr="00A42F82" w:rsidRDefault="008B450A" w:rsidP="004010D2">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396551" w14:textId="77777777" w:rsidR="008B450A" w:rsidRPr="00A42F82" w:rsidRDefault="008B450A" w:rsidP="004010D2">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04F09864" w14:textId="77777777" w:rsidR="008B450A" w:rsidRPr="00A42F82" w:rsidRDefault="008B450A" w:rsidP="004010D2">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D12DE24" w14:textId="77777777" w:rsidR="008B450A" w:rsidRPr="00A42F82" w:rsidRDefault="008B450A" w:rsidP="004010D2">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7E0CC30" w14:textId="77777777" w:rsidR="008B450A" w:rsidRPr="00A42F82" w:rsidRDefault="008B450A" w:rsidP="004010D2">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060647B9" w14:textId="77777777" w:rsidR="008B450A" w:rsidRPr="00A42F82" w:rsidRDefault="008B450A" w:rsidP="004010D2">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9FA4878" w14:textId="77777777" w:rsidR="008B450A" w:rsidRPr="00A42F82" w:rsidRDefault="008B450A" w:rsidP="004010D2">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BAE947" w14:textId="77777777" w:rsidR="008B450A" w:rsidRPr="00A42F82" w:rsidRDefault="008B450A" w:rsidP="004010D2">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A941FCA" w14:textId="77777777" w:rsidR="008B450A" w:rsidRPr="00A42F82" w:rsidRDefault="008B450A" w:rsidP="004010D2">
            <w:pPr>
              <w:pStyle w:val="NormalWeb"/>
              <w:autoSpaceDE w:val="0"/>
              <w:autoSpaceDN w:val="0"/>
              <w:adjustRightInd w:val="0"/>
              <w:jc w:val="center"/>
              <w:rPr>
                <w:rFonts w:ascii="Arial" w:hAnsi="Arial" w:cs="Arial"/>
              </w:rPr>
            </w:pPr>
            <w:r w:rsidRPr="00F01998">
              <w:rPr>
                <w:rFonts w:ascii="Segoe UI Symbol" w:eastAsia="MS Gothic" w:hAnsi="Segoe UI Symbol" w:cs="Segoe UI Symbol"/>
                <w:sz w:val="22"/>
                <w:szCs w:val="22"/>
                <w:highlight w:val="yellow"/>
                <w:lang w:val="en-US"/>
              </w:rPr>
              <w:t>☐</w:t>
            </w:r>
          </w:p>
        </w:tc>
      </w:tr>
      <w:tr w:rsidR="008B450A" w:rsidRPr="00A42F82" w14:paraId="3696AACE" w14:textId="77777777" w:rsidTr="004010D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1FA03A" w14:textId="77777777" w:rsidR="008B450A" w:rsidRPr="00A42F82" w:rsidRDefault="008B450A" w:rsidP="004010D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529122" w14:textId="77777777" w:rsidR="008B450A" w:rsidRPr="00A42F82" w:rsidRDefault="008B450A" w:rsidP="004010D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8B450A" w:rsidRPr="00A42F82" w14:paraId="38B241DC" w14:textId="77777777" w:rsidTr="004010D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D237894" w14:textId="77777777" w:rsidR="008B450A" w:rsidRPr="00A42F82" w:rsidRDefault="008B450A" w:rsidP="004010D2">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4D59424" w14:textId="77777777" w:rsidR="008B450A" w:rsidRPr="00A42F82" w:rsidRDefault="008B450A" w:rsidP="004010D2">
            <w:pPr>
              <w:rPr>
                <w:rFonts w:ascii="Arial" w:hAnsi="Arial" w:cs="Arial"/>
                <w:sz w:val="22"/>
                <w:szCs w:val="22"/>
              </w:rPr>
            </w:pPr>
          </w:p>
          <w:p w14:paraId="70A102C4" w14:textId="77777777" w:rsidR="008B450A" w:rsidRPr="00A42F82" w:rsidRDefault="008B450A" w:rsidP="004010D2">
            <w:pPr>
              <w:rPr>
                <w:rFonts w:ascii="Arial" w:hAnsi="Arial" w:cs="Arial"/>
                <w:sz w:val="22"/>
                <w:szCs w:val="22"/>
              </w:rPr>
            </w:pPr>
          </w:p>
          <w:p w14:paraId="6BF4034D" w14:textId="77777777" w:rsidR="008B450A" w:rsidRPr="00A42F82" w:rsidRDefault="008B450A" w:rsidP="004010D2">
            <w:pPr>
              <w:rPr>
                <w:rFonts w:ascii="Arial" w:hAnsi="Arial" w:cs="Arial"/>
                <w:sz w:val="22"/>
                <w:szCs w:val="22"/>
              </w:rPr>
            </w:pPr>
          </w:p>
          <w:p w14:paraId="0B2F829C" w14:textId="77777777" w:rsidR="008B450A" w:rsidRPr="00A42F82" w:rsidRDefault="008B450A" w:rsidP="004010D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9956EB0" w14:textId="77777777" w:rsidR="008B450A" w:rsidRPr="00A42F82" w:rsidRDefault="008B450A" w:rsidP="008B450A">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8B450A" w:rsidRPr="00A42F82" w14:paraId="1D2E70A1" w14:textId="77777777" w:rsidTr="004010D2">
        <w:trPr>
          <w:trHeight w:val="439"/>
        </w:trPr>
        <w:tc>
          <w:tcPr>
            <w:tcW w:w="562" w:type="dxa"/>
            <w:shd w:val="clear" w:color="auto" w:fill="F2F2F2" w:themeFill="background1" w:themeFillShade="F2"/>
            <w:vAlign w:val="center"/>
          </w:tcPr>
          <w:p w14:paraId="64C420A4" w14:textId="77777777" w:rsidR="008B450A" w:rsidRPr="00A42F82" w:rsidRDefault="008B450A" w:rsidP="004010D2">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3251116" w14:textId="77777777" w:rsidR="008B450A" w:rsidRPr="00A42F82" w:rsidRDefault="008B450A" w:rsidP="004010D2">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00D6D35"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E235988"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B450A" w:rsidRPr="00A42F82" w14:paraId="44A578D0" w14:textId="77777777" w:rsidTr="004010D2">
        <w:trPr>
          <w:trHeight w:val="439"/>
        </w:trPr>
        <w:tc>
          <w:tcPr>
            <w:tcW w:w="562" w:type="dxa"/>
            <w:shd w:val="clear" w:color="auto" w:fill="F2F2F2" w:themeFill="background1" w:themeFillShade="F2"/>
            <w:vAlign w:val="center"/>
          </w:tcPr>
          <w:p w14:paraId="19A38923"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31D0C37B"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0E80F44"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519E656A"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176B8916" w14:textId="77777777" w:rsidTr="004010D2">
        <w:trPr>
          <w:trHeight w:val="403"/>
        </w:trPr>
        <w:tc>
          <w:tcPr>
            <w:tcW w:w="562" w:type="dxa"/>
            <w:shd w:val="clear" w:color="auto" w:fill="F2F2F2" w:themeFill="background1" w:themeFillShade="F2"/>
            <w:vAlign w:val="center"/>
          </w:tcPr>
          <w:p w14:paraId="1B188D38"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17EE6607"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2FCCD55D"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60221AD0"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04D0D149" w14:textId="77777777" w:rsidTr="004010D2">
        <w:trPr>
          <w:trHeight w:val="439"/>
        </w:trPr>
        <w:tc>
          <w:tcPr>
            <w:tcW w:w="562" w:type="dxa"/>
            <w:shd w:val="clear" w:color="auto" w:fill="F2F2F2" w:themeFill="background1" w:themeFillShade="F2"/>
            <w:vAlign w:val="center"/>
          </w:tcPr>
          <w:p w14:paraId="1376DD92"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521EF5F1"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8CDF878"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60C1C5DE"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238C1689" w14:textId="77777777" w:rsidTr="004010D2">
        <w:trPr>
          <w:trHeight w:val="403"/>
        </w:trPr>
        <w:tc>
          <w:tcPr>
            <w:tcW w:w="562" w:type="dxa"/>
            <w:shd w:val="clear" w:color="auto" w:fill="F2F2F2" w:themeFill="background1" w:themeFillShade="F2"/>
            <w:vAlign w:val="center"/>
          </w:tcPr>
          <w:p w14:paraId="59F985C1"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548D2BB5"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46D29C7D"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18CA4A2B"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097CB9E1" w14:textId="77777777" w:rsidTr="004010D2">
        <w:trPr>
          <w:trHeight w:val="403"/>
        </w:trPr>
        <w:tc>
          <w:tcPr>
            <w:tcW w:w="562" w:type="dxa"/>
            <w:shd w:val="clear" w:color="auto" w:fill="F2F2F2" w:themeFill="background1" w:themeFillShade="F2"/>
            <w:vAlign w:val="center"/>
          </w:tcPr>
          <w:p w14:paraId="5049411D"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2553C9FB"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1A7870DC"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198E7720"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7CFB6E39" w14:textId="77777777" w:rsidTr="004010D2">
        <w:trPr>
          <w:trHeight w:val="403"/>
        </w:trPr>
        <w:tc>
          <w:tcPr>
            <w:tcW w:w="562" w:type="dxa"/>
            <w:shd w:val="clear" w:color="auto" w:fill="F2F2F2" w:themeFill="background1" w:themeFillShade="F2"/>
            <w:vAlign w:val="center"/>
          </w:tcPr>
          <w:p w14:paraId="10F3A982"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EBA9F9D"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088A3D81"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3A662DE5"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2E68AB3B" w14:textId="77777777" w:rsidTr="004010D2">
        <w:trPr>
          <w:trHeight w:val="403"/>
        </w:trPr>
        <w:tc>
          <w:tcPr>
            <w:tcW w:w="562" w:type="dxa"/>
            <w:shd w:val="clear" w:color="auto" w:fill="F2F2F2" w:themeFill="background1" w:themeFillShade="F2"/>
            <w:vAlign w:val="center"/>
          </w:tcPr>
          <w:p w14:paraId="54C07E36"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77B6C10B"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Other – specify:</w:t>
            </w:r>
          </w:p>
          <w:p w14:paraId="3918C49F" w14:textId="77777777" w:rsidR="008B450A" w:rsidRPr="00A42F82" w:rsidRDefault="008B450A" w:rsidP="004010D2">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063BEAE5"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43AF1295"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1EAD50FA" w14:textId="77777777" w:rsidTr="004010D2">
        <w:trPr>
          <w:trHeight w:val="403"/>
        </w:trPr>
        <w:tc>
          <w:tcPr>
            <w:tcW w:w="562" w:type="dxa"/>
            <w:shd w:val="clear" w:color="auto" w:fill="F2F2F2" w:themeFill="background1" w:themeFillShade="F2"/>
            <w:vAlign w:val="center"/>
          </w:tcPr>
          <w:p w14:paraId="007DCCC1"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7524C52D" w14:textId="77777777" w:rsidR="008B450A" w:rsidRPr="00A42F82" w:rsidRDefault="008B450A" w:rsidP="004010D2">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8B450A" w:rsidRPr="00A42F82" w14:paraId="21F5805F" w14:textId="77777777" w:rsidTr="004010D2">
        <w:trPr>
          <w:trHeight w:val="403"/>
        </w:trPr>
        <w:tc>
          <w:tcPr>
            <w:tcW w:w="562" w:type="dxa"/>
            <w:vAlign w:val="center"/>
          </w:tcPr>
          <w:p w14:paraId="7A084EF9" w14:textId="77777777" w:rsidR="008B450A" w:rsidRPr="00A42F82" w:rsidRDefault="008B450A" w:rsidP="004010D2">
            <w:pPr>
              <w:jc w:val="center"/>
              <w:rPr>
                <w:rFonts w:ascii="Arial" w:hAnsi="Arial" w:cs="Arial"/>
                <w:sz w:val="22"/>
                <w:szCs w:val="22"/>
              </w:rPr>
            </w:pPr>
          </w:p>
        </w:tc>
        <w:tc>
          <w:tcPr>
            <w:tcW w:w="9923" w:type="dxa"/>
            <w:gridSpan w:val="3"/>
          </w:tcPr>
          <w:p w14:paraId="2BCAA397" w14:textId="77777777" w:rsidR="008B450A" w:rsidRPr="00A42F82" w:rsidRDefault="008B450A" w:rsidP="004010D2">
            <w:pPr>
              <w:rPr>
                <w:rFonts w:ascii="Arial" w:hAnsi="Arial" w:cs="Arial"/>
                <w:sz w:val="22"/>
                <w:szCs w:val="22"/>
              </w:rPr>
            </w:pPr>
          </w:p>
          <w:p w14:paraId="17F29885" w14:textId="77777777" w:rsidR="008B450A" w:rsidRPr="00A42F82" w:rsidRDefault="008B450A" w:rsidP="004010D2">
            <w:pPr>
              <w:rPr>
                <w:rFonts w:ascii="Arial" w:hAnsi="Arial" w:cs="Arial"/>
                <w:sz w:val="22"/>
                <w:szCs w:val="22"/>
              </w:rPr>
            </w:pPr>
            <w:r>
              <w:rPr>
                <w:rFonts w:ascii="Arial" w:hAnsi="Arial" w:cs="Arial"/>
                <w:sz w:val="22"/>
                <w:szCs w:val="22"/>
              </w:rPr>
              <w:t xml:space="preserve">The research will be kept on a laptop with an encrypted secure password protected. I will anonymise all data. </w:t>
            </w:r>
          </w:p>
          <w:p w14:paraId="50D1F6CA" w14:textId="77777777" w:rsidR="008B450A" w:rsidRPr="00A42F82" w:rsidRDefault="008B450A" w:rsidP="004010D2">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24A7FF2" w14:textId="77777777" w:rsidR="008B450A" w:rsidRPr="00A42F82" w:rsidRDefault="008B450A" w:rsidP="008B450A">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8B450A" w:rsidRPr="00A42F82" w14:paraId="5124CEBB" w14:textId="77777777" w:rsidTr="004010D2">
        <w:trPr>
          <w:trHeight w:val="439"/>
        </w:trPr>
        <w:tc>
          <w:tcPr>
            <w:tcW w:w="562" w:type="dxa"/>
            <w:shd w:val="clear" w:color="auto" w:fill="F2F2F2" w:themeFill="background1" w:themeFillShade="F2"/>
          </w:tcPr>
          <w:p w14:paraId="5F1B5309" w14:textId="77777777" w:rsidR="008B450A" w:rsidRPr="00A42F82" w:rsidRDefault="008B450A" w:rsidP="004010D2">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64D5E3B" w14:textId="77777777" w:rsidR="008B450A" w:rsidRPr="00A42F82" w:rsidRDefault="008B450A" w:rsidP="004010D2">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8B450A" w:rsidRPr="00A42F82" w14:paraId="6498DD8C" w14:textId="77777777" w:rsidTr="004010D2">
        <w:trPr>
          <w:trHeight w:val="439"/>
        </w:trPr>
        <w:tc>
          <w:tcPr>
            <w:tcW w:w="562" w:type="dxa"/>
            <w:shd w:val="clear" w:color="auto" w:fill="F2F2F2" w:themeFill="background1" w:themeFillShade="F2"/>
            <w:vAlign w:val="center"/>
          </w:tcPr>
          <w:p w14:paraId="0C1BB8D9" w14:textId="77777777" w:rsidR="008B450A" w:rsidRPr="00A42F82" w:rsidRDefault="008B450A" w:rsidP="004010D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E8F194D" w14:textId="77777777" w:rsidR="008B450A" w:rsidRPr="00A42F82" w:rsidRDefault="008B450A" w:rsidP="004010D2">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proofErr w:type="gramStart"/>
            <w:r w:rsidRPr="00A42F82">
              <w:rPr>
                <w:rFonts w:ascii="Arial" w:hAnsi="Arial" w:cs="Arial"/>
                <w:bCs/>
                <w:sz w:val="22"/>
                <w:szCs w:val="22"/>
              </w:rPr>
              <w:t>activities:</w:t>
            </w:r>
            <w:proofErr w:type="gramEnd"/>
          </w:p>
        </w:tc>
        <w:tc>
          <w:tcPr>
            <w:tcW w:w="992" w:type="dxa"/>
            <w:shd w:val="clear" w:color="auto" w:fill="F2F2F2" w:themeFill="background1" w:themeFillShade="F2"/>
            <w:vAlign w:val="center"/>
          </w:tcPr>
          <w:p w14:paraId="72CA68D9"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5A2550C8" w14:textId="77777777" w:rsidR="008B450A" w:rsidRPr="00A42F82" w:rsidRDefault="008B450A" w:rsidP="004010D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B450A" w:rsidRPr="00A42F82" w14:paraId="4C2FA8C1" w14:textId="77777777" w:rsidTr="004010D2">
        <w:trPr>
          <w:trHeight w:val="439"/>
        </w:trPr>
        <w:tc>
          <w:tcPr>
            <w:tcW w:w="562" w:type="dxa"/>
            <w:shd w:val="clear" w:color="auto" w:fill="F2F2F2" w:themeFill="background1" w:themeFillShade="F2"/>
            <w:vAlign w:val="center"/>
          </w:tcPr>
          <w:p w14:paraId="57783C58"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3AAFD8CE"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071D32B4"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062ECB08"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0A" w:rsidRPr="00A42F82" w14:paraId="6781CB85" w14:textId="77777777" w:rsidTr="004010D2">
        <w:trPr>
          <w:trHeight w:val="403"/>
        </w:trPr>
        <w:tc>
          <w:tcPr>
            <w:tcW w:w="562" w:type="dxa"/>
            <w:shd w:val="clear" w:color="auto" w:fill="F2F2F2" w:themeFill="background1" w:themeFillShade="F2"/>
            <w:vAlign w:val="center"/>
          </w:tcPr>
          <w:p w14:paraId="5B69CC74"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04D55DE7"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08801FA4"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364A9D50"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68A73532" w14:textId="77777777" w:rsidTr="004010D2">
        <w:trPr>
          <w:trHeight w:val="439"/>
        </w:trPr>
        <w:tc>
          <w:tcPr>
            <w:tcW w:w="562" w:type="dxa"/>
            <w:shd w:val="clear" w:color="auto" w:fill="F2F2F2" w:themeFill="background1" w:themeFillShade="F2"/>
            <w:vAlign w:val="center"/>
          </w:tcPr>
          <w:p w14:paraId="796995C3"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62A361FC"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30F2DC09"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6FF016CA"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32472BFD" w14:textId="77777777" w:rsidTr="004010D2">
        <w:trPr>
          <w:trHeight w:val="403"/>
        </w:trPr>
        <w:tc>
          <w:tcPr>
            <w:tcW w:w="562" w:type="dxa"/>
            <w:shd w:val="clear" w:color="auto" w:fill="F2F2F2" w:themeFill="background1" w:themeFillShade="F2"/>
            <w:vAlign w:val="center"/>
          </w:tcPr>
          <w:p w14:paraId="71B0BC11"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242BD083"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FEB00A4"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35845F42"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2B343465" w14:textId="77777777" w:rsidTr="004010D2">
        <w:trPr>
          <w:trHeight w:val="403"/>
        </w:trPr>
        <w:tc>
          <w:tcPr>
            <w:tcW w:w="562" w:type="dxa"/>
            <w:shd w:val="clear" w:color="auto" w:fill="F2F2F2" w:themeFill="background1" w:themeFillShade="F2"/>
            <w:vAlign w:val="center"/>
          </w:tcPr>
          <w:p w14:paraId="6F6F478C"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1B18C05F"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1F98AF64"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3F8D4F9E"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3AC848C7" w14:textId="77777777" w:rsidTr="004010D2">
        <w:trPr>
          <w:trHeight w:val="403"/>
        </w:trPr>
        <w:tc>
          <w:tcPr>
            <w:tcW w:w="562" w:type="dxa"/>
            <w:shd w:val="clear" w:color="auto" w:fill="F2F2F2" w:themeFill="background1" w:themeFillShade="F2"/>
            <w:vAlign w:val="center"/>
          </w:tcPr>
          <w:p w14:paraId="0CCAD1EC"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5BE40C4C"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56B896FA"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0284C6B9"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5A6E24A0" w14:textId="77777777" w:rsidTr="004010D2">
        <w:trPr>
          <w:trHeight w:val="403"/>
        </w:trPr>
        <w:tc>
          <w:tcPr>
            <w:tcW w:w="562" w:type="dxa"/>
            <w:shd w:val="clear" w:color="auto" w:fill="F2F2F2" w:themeFill="background1" w:themeFillShade="F2"/>
            <w:vAlign w:val="center"/>
          </w:tcPr>
          <w:p w14:paraId="309CBC29"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07EB2E6A"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646050DA"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5E0AABD0"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36441515" w14:textId="77777777" w:rsidTr="004010D2">
        <w:trPr>
          <w:trHeight w:val="403"/>
        </w:trPr>
        <w:tc>
          <w:tcPr>
            <w:tcW w:w="562" w:type="dxa"/>
            <w:shd w:val="clear" w:color="auto" w:fill="F2F2F2" w:themeFill="background1" w:themeFillShade="F2"/>
            <w:vAlign w:val="center"/>
          </w:tcPr>
          <w:p w14:paraId="4E7FF4B4"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1DDB6A6B" w14:textId="77777777" w:rsidR="008B450A" w:rsidRPr="00A42F82" w:rsidRDefault="008B450A" w:rsidP="004010D2">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58E5A39"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4127FDE5" w14:textId="77777777" w:rsidR="008B450A" w:rsidRPr="00A42F82" w:rsidRDefault="008B450A" w:rsidP="004010D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0A" w:rsidRPr="00A42F82" w14:paraId="25EC42AC" w14:textId="77777777" w:rsidTr="004010D2">
        <w:trPr>
          <w:trHeight w:val="403"/>
        </w:trPr>
        <w:tc>
          <w:tcPr>
            <w:tcW w:w="562" w:type="dxa"/>
            <w:shd w:val="clear" w:color="auto" w:fill="F2F2F2" w:themeFill="background1" w:themeFillShade="F2"/>
            <w:vAlign w:val="center"/>
          </w:tcPr>
          <w:p w14:paraId="6CE986C4" w14:textId="77777777" w:rsidR="008B450A" w:rsidRPr="00A42F82" w:rsidRDefault="008B450A" w:rsidP="004010D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55E3F9A0" w14:textId="77777777" w:rsidR="008B450A" w:rsidRPr="00A42F82" w:rsidRDefault="008B450A" w:rsidP="004010D2">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8B450A" w:rsidRPr="00A42F82" w14:paraId="37FF1B99" w14:textId="77777777" w:rsidTr="004010D2">
        <w:trPr>
          <w:trHeight w:val="403"/>
        </w:trPr>
        <w:tc>
          <w:tcPr>
            <w:tcW w:w="562" w:type="dxa"/>
            <w:vAlign w:val="center"/>
          </w:tcPr>
          <w:p w14:paraId="73C68843" w14:textId="77777777" w:rsidR="008B450A" w:rsidRPr="00A42F82" w:rsidRDefault="008B450A" w:rsidP="004010D2">
            <w:pPr>
              <w:autoSpaceDE w:val="0"/>
              <w:autoSpaceDN w:val="0"/>
              <w:adjustRightInd w:val="0"/>
              <w:jc w:val="center"/>
              <w:rPr>
                <w:rFonts w:ascii="Arial" w:hAnsi="Arial" w:cs="Arial"/>
                <w:sz w:val="22"/>
                <w:szCs w:val="22"/>
              </w:rPr>
            </w:pPr>
          </w:p>
        </w:tc>
        <w:tc>
          <w:tcPr>
            <w:tcW w:w="9923" w:type="dxa"/>
            <w:gridSpan w:val="3"/>
            <w:vAlign w:val="center"/>
          </w:tcPr>
          <w:p w14:paraId="226672FE" w14:textId="77777777" w:rsidR="008B450A" w:rsidRPr="0044446E" w:rsidRDefault="008B450A" w:rsidP="004010D2">
            <w:pPr>
              <w:autoSpaceDE w:val="0"/>
              <w:autoSpaceDN w:val="0"/>
              <w:adjustRightInd w:val="0"/>
              <w:rPr>
                <w:rFonts w:asciiTheme="minorBidi" w:hAnsiTheme="minorBidi" w:cstheme="minorBidi"/>
                <w:sz w:val="22"/>
                <w:szCs w:val="22"/>
              </w:rPr>
            </w:pPr>
          </w:p>
          <w:p w14:paraId="4F564F77" w14:textId="77777777" w:rsidR="008B450A" w:rsidRPr="0044446E" w:rsidRDefault="008B450A" w:rsidP="004010D2">
            <w:pPr>
              <w:autoSpaceDE w:val="0"/>
              <w:autoSpaceDN w:val="0"/>
              <w:adjustRightInd w:val="0"/>
              <w:rPr>
                <w:rFonts w:asciiTheme="minorBidi" w:hAnsiTheme="minorBidi" w:cstheme="minorBidi"/>
                <w:sz w:val="22"/>
                <w:szCs w:val="22"/>
              </w:rPr>
            </w:pPr>
            <w:r w:rsidRPr="0044446E">
              <w:rPr>
                <w:rFonts w:asciiTheme="minorBidi" w:hAnsiTheme="minorBidi" w:cstheme="minorBidi"/>
                <w:highlight w:val="white"/>
              </w:rPr>
              <w:t xml:space="preserve">All data will be encrypted and kept in password protected cloud storage which will not be shared. Any USB sticks used to </w:t>
            </w:r>
            <w:proofErr w:type="gramStart"/>
            <w:r w:rsidRPr="0044446E">
              <w:rPr>
                <w:rFonts w:asciiTheme="minorBidi" w:hAnsiTheme="minorBidi" w:cstheme="minorBidi"/>
                <w:highlight w:val="white"/>
              </w:rPr>
              <w:t>store</w:t>
            </w:r>
            <w:proofErr w:type="gramEnd"/>
            <w:r w:rsidRPr="0044446E">
              <w:rPr>
                <w:rFonts w:asciiTheme="minorBidi" w:hAnsiTheme="minorBidi" w:cstheme="minorBidi"/>
                <w:highlight w:val="white"/>
              </w:rPr>
              <w:t xml:space="preserve"> or transfer data will be password protected. All data transfers will be encrypted, and password protected. All participants will be given a unique identifier to ensure confidentiality and this list will be kept securely in the</w:t>
            </w:r>
            <w:r w:rsidRPr="0044446E">
              <w:rPr>
                <w:rFonts w:asciiTheme="minorBidi" w:hAnsiTheme="minorBidi" w:cstheme="minorBidi"/>
                <w:color w:val="000000"/>
                <w:highlight w:val="white"/>
              </w:rPr>
              <w:br/>
            </w:r>
            <w:r w:rsidRPr="0044446E">
              <w:rPr>
                <w:rFonts w:asciiTheme="minorBidi" w:hAnsiTheme="minorBidi" w:cstheme="minorBidi"/>
                <w:highlight w:val="white"/>
              </w:rPr>
              <w:t>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sidRPr="0044446E">
              <w:rPr>
                <w:rFonts w:asciiTheme="minorBidi" w:hAnsiTheme="minorBidi" w:cstheme="minorBidi"/>
              </w:rPr>
              <w:t>.</w:t>
            </w:r>
          </w:p>
          <w:p w14:paraId="3D33763A" w14:textId="77777777" w:rsidR="008B450A" w:rsidRPr="0044446E" w:rsidRDefault="008B450A" w:rsidP="004010D2">
            <w:pPr>
              <w:autoSpaceDE w:val="0"/>
              <w:autoSpaceDN w:val="0"/>
              <w:adjustRightInd w:val="0"/>
              <w:rPr>
                <w:rFonts w:asciiTheme="minorBidi" w:hAnsiTheme="minorBidi" w:cstheme="minorBidi"/>
                <w:sz w:val="22"/>
                <w:szCs w:val="22"/>
              </w:rPr>
            </w:pPr>
          </w:p>
          <w:p w14:paraId="7A4B5B6B" w14:textId="77777777" w:rsidR="008B450A" w:rsidRPr="0044446E" w:rsidRDefault="008B450A" w:rsidP="004010D2">
            <w:pPr>
              <w:autoSpaceDE w:val="0"/>
              <w:autoSpaceDN w:val="0"/>
              <w:adjustRightInd w:val="0"/>
              <w:rPr>
                <w:rFonts w:asciiTheme="minorBidi" w:hAnsiTheme="minorBidi" w:cstheme="minorBidi"/>
              </w:rPr>
            </w:pPr>
            <w:r w:rsidRPr="0044446E">
              <w:rPr>
                <w:rFonts w:asciiTheme="minorBidi" w:hAnsiTheme="minorBidi" w:cstheme="minorBidi"/>
                <w:i/>
                <w:color w:val="808080"/>
                <w:sz w:val="18"/>
                <w:szCs w:val="18"/>
              </w:rPr>
              <w:t>(this box should expand as you type)</w:t>
            </w:r>
          </w:p>
        </w:tc>
      </w:tr>
      <w:tr w:rsidR="008B450A" w:rsidRPr="00A42F82" w14:paraId="6C301948" w14:textId="77777777" w:rsidTr="004010D2">
        <w:trPr>
          <w:trHeight w:val="403"/>
        </w:trPr>
        <w:tc>
          <w:tcPr>
            <w:tcW w:w="562" w:type="dxa"/>
            <w:shd w:val="clear" w:color="auto" w:fill="F2F2F2" w:themeFill="background1" w:themeFillShade="F2"/>
            <w:vAlign w:val="center"/>
          </w:tcPr>
          <w:p w14:paraId="50D27CA5"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604AB65"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8B450A" w:rsidRPr="00A42F82" w14:paraId="141DB3E5" w14:textId="77777777" w:rsidTr="004010D2">
        <w:trPr>
          <w:trHeight w:val="403"/>
        </w:trPr>
        <w:tc>
          <w:tcPr>
            <w:tcW w:w="562" w:type="dxa"/>
            <w:vAlign w:val="center"/>
          </w:tcPr>
          <w:p w14:paraId="0C46C5F6" w14:textId="77777777" w:rsidR="008B450A" w:rsidRPr="00A42F82" w:rsidRDefault="008B450A" w:rsidP="004010D2">
            <w:pPr>
              <w:autoSpaceDE w:val="0"/>
              <w:autoSpaceDN w:val="0"/>
              <w:adjustRightInd w:val="0"/>
              <w:jc w:val="center"/>
              <w:rPr>
                <w:rFonts w:ascii="Arial" w:hAnsi="Arial" w:cs="Arial"/>
                <w:sz w:val="22"/>
                <w:szCs w:val="22"/>
              </w:rPr>
            </w:pPr>
          </w:p>
        </w:tc>
        <w:tc>
          <w:tcPr>
            <w:tcW w:w="9923" w:type="dxa"/>
            <w:gridSpan w:val="3"/>
            <w:vAlign w:val="center"/>
          </w:tcPr>
          <w:p w14:paraId="122529F0" w14:textId="77777777" w:rsidR="008B450A" w:rsidRPr="00A42F82" w:rsidRDefault="008B450A" w:rsidP="004010D2">
            <w:pPr>
              <w:autoSpaceDE w:val="0"/>
              <w:autoSpaceDN w:val="0"/>
              <w:adjustRightInd w:val="0"/>
              <w:rPr>
                <w:rFonts w:ascii="Arial" w:hAnsi="Arial" w:cs="Arial"/>
                <w:sz w:val="22"/>
                <w:szCs w:val="22"/>
              </w:rPr>
            </w:pPr>
          </w:p>
          <w:p w14:paraId="36C69F2D" w14:textId="77777777" w:rsidR="008B450A" w:rsidRPr="00A42F82" w:rsidRDefault="008B450A" w:rsidP="004010D2">
            <w:pPr>
              <w:autoSpaceDE w:val="0"/>
              <w:autoSpaceDN w:val="0"/>
              <w:adjustRightInd w:val="0"/>
              <w:rPr>
                <w:rFonts w:ascii="Arial" w:hAnsi="Arial" w:cs="Arial"/>
                <w:sz w:val="22"/>
                <w:szCs w:val="22"/>
              </w:rPr>
            </w:pPr>
            <w:r>
              <w:rPr>
                <w:rFonts w:ascii="Arial" w:hAnsi="Arial" w:cs="Arial"/>
                <w:sz w:val="22"/>
                <w:szCs w:val="22"/>
              </w:rPr>
              <w:t>Catherine Ogden, researcher.</w:t>
            </w:r>
          </w:p>
          <w:p w14:paraId="7CD543A8" w14:textId="77777777" w:rsidR="008B450A" w:rsidRPr="00A42F82" w:rsidRDefault="008B450A" w:rsidP="004010D2">
            <w:pPr>
              <w:autoSpaceDE w:val="0"/>
              <w:autoSpaceDN w:val="0"/>
              <w:adjustRightInd w:val="0"/>
              <w:rPr>
                <w:rFonts w:ascii="Arial" w:hAnsi="Arial" w:cs="Arial"/>
                <w:sz w:val="22"/>
                <w:szCs w:val="22"/>
              </w:rPr>
            </w:pPr>
          </w:p>
          <w:p w14:paraId="1C917AB8"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8B450A" w:rsidRPr="00A42F82" w14:paraId="7B0A8FD1" w14:textId="77777777" w:rsidTr="004010D2">
        <w:trPr>
          <w:trHeight w:val="403"/>
        </w:trPr>
        <w:tc>
          <w:tcPr>
            <w:tcW w:w="562" w:type="dxa"/>
            <w:shd w:val="clear" w:color="auto" w:fill="F2F2F2" w:themeFill="background1" w:themeFillShade="F2"/>
            <w:vAlign w:val="center"/>
          </w:tcPr>
          <w:p w14:paraId="528B23DE"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23</w:t>
            </w:r>
          </w:p>
        </w:tc>
        <w:tc>
          <w:tcPr>
            <w:tcW w:w="9923" w:type="dxa"/>
            <w:gridSpan w:val="3"/>
            <w:shd w:val="clear" w:color="auto" w:fill="F2F2F2" w:themeFill="background1" w:themeFillShade="F2"/>
          </w:tcPr>
          <w:p w14:paraId="3EEBE705"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8B450A" w:rsidRPr="00A42F82" w14:paraId="309F2B09" w14:textId="77777777" w:rsidTr="004010D2">
        <w:trPr>
          <w:trHeight w:val="403"/>
        </w:trPr>
        <w:tc>
          <w:tcPr>
            <w:tcW w:w="562" w:type="dxa"/>
            <w:vAlign w:val="center"/>
          </w:tcPr>
          <w:p w14:paraId="5F3C3F6F" w14:textId="77777777" w:rsidR="008B450A" w:rsidRPr="00A42F82" w:rsidRDefault="008B450A" w:rsidP="004010D2">
            <w:pPr>
              <w:autoSpaceDE w:val="0"/>
              <w:autoSpaceDN w:val="0"/>
              <w:adjustRightInd w:val="0"/>
              <w:jc w:val="center"/>
              <w:rPr>
                <w:rFonts w:ascii="Arial" w:hAnsi="Arial" w:cs="Arial"/>
                <w:sz w:val="22"/>
                <w:szCs w:val="22"/>
              </w:rPr>
            </w:pPr>
          </w:p>
        </w:tc>
        <w:tc>
          <w:tcPr>
            <w:tcW w:w="9923" w:type="dxa"/>
            <w:gridSpan w:val="3"/>
          </w:tcPr>
          <w:p w14:paraId="255A5E91" w14:textId="77777777" w:rsidR="008B450A" w:rsidRPr="00A42F82" w:rsidRDefault="008B450A" w:rsidP="004010D2">
            <w:pPr>
              <w:autoSpaceDE w:val="0"/>
              <w:autoSpaceDN w:val="0"/>
              <w:adjustRightInd w:val="0"/>
              <w:rPr>
                <w:rFonts w:ascii="Arial" w:hAnsi="Arial" w:cs="Arial"/>
                <w:sz w:val="22"/>
                <w:szCs w:val="22"/>
              </w:rPr>
            </w:pPr>
          </w:p>
          <w:p w14:paraId="16EAA0F8" w14:textId="77777777" w:rsidR="008B450A" w:rsidRPr="00A42F82" w:rsidRDefault="008B450A" w:rsidP="004010D2">
            <w:pPr>
              <w:autoSpaceDE w:val="0"/>
              <w:autoSpaceDN w:val="0"/>
              <w:adjustRightInd w:val="0"/>
              <w:rPr>
                <w:rFonts w:ascii="Arial" w:hAnsi="Arial" w:cs="Arial"/>
                <w:sz w:val="22"/>
                <w:szCs w:val="22"/>
              </w:rPr>
            </w:pPr>
            <w:r>
              <w:rPr>
                <w:rFonts w:ascii="Arial" w:hAnsi="Arial" w:cs="Arial"/>
                <w:sz w:val="22"/>
                <w:szCs w:val="22"/>
              </w:rPr>
              <w:t>Catherine Ogden, researcher.</w:t>
            </w:r>
          </w:p>
          <w:p w14:paraId="422DF7BA" w14:textId="77777777" w:rsidR="008B450A" w:rsidRPr="00A42F82" w:rsidRDefault="008B450A" w:rsidP="004010D2">
            <w:pPr>
              <w:autoSpaceDE w:val="0"/>
              <w:autoSpaceDN w:val="0"/>
              <w:adjustRightInd w:val="0"/>
              <w:rPr>
                <w:rFonts w:ascii="Arial" w:hAnsi="Arial" w:cs="Arial"/>
                <w:sz w:val="22"/>
                <w:szCs w:val="22"/>
              </w:rPr>
            </w:pPr>
          </w:p>
          <w:p w14:paraId="788565CC"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8B450A" w:rsidRPr="00A42F82" w14:paraId="3280F45C" w14:textId="77777777" w:rsidTr="004010D2">
        <w:trPr>
          <w:trHeight w:val="403"/>
        </w:trPr>
        <w:tc>
          <w:tcPr>
            <w:tcW w:w="562" w:type="dxa"/>
            <w:shd w:val="clear" w:color="auto" w:fill="F2F2F2" w:themeFill="background1" w:themeFillShade="F2"/>
            <w:vAlign w:val="center"/>
          </w:tcPr>
          <w:p w14:paraId="6542CFB5"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4F2751FB"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8B450A" w:rsidRPr="00A42F82" w14:paraId="70044809" w14:textId="77777777" w:rsidTr="004010D2">
        <w:trPr>
          <w:trHeight w:val="403"/>
        </w:trPr>
        <w:tc>
          <w:tcPr>
            <w:tcW w:w="562" w:type="dxa"/>
            <w:vAlign w:val="center"/>
          </w:tcPr>
          <w:p w14:paraId="182B2FA9" w14:textId="77777777" w:rsidR="008B450A" w:rsidRPr="00A42F82" w:rsidRDefault="008B450A" w:rsidP="004010D2">
            <w:pPr>
              <w:autoSpaceDE w:val="0"/>
              <w:autoSpaceDN w:val="0"/>
              <w:adjustRightInd w:val="0"/>
              <w:jc w:val="center"/>
              <w:rPr>
                <w:rFonts w:ascii="Arial" w:hAnsi="Arial" w:cs="Arial"/>
                <w:sz w:val="22"/>
                <w:szCs w:val="22"/>
              </w:rPr>
            </w:pPr>
          </w:p>
        </w:tc>
        <w:tc>
          <w:tcPr>
            <w:tcW w:w="9923" w:type="dxa"/>
            <w:gridSpan w:val="3"/>
          </w:tcPr>
          <w:p w14:paraId="4BD02FC0" w14:textId="77777777" w:rsidR="008B450A" w:rsidRPr="0044446E" w:rsidRDefault="008B450A" w:rsidP="004010D2">
            <w:pPr>
              <w:autoSpaceDE w:val="0"/>
              <w:autoSpaceDN w:val="0"/>
              <w:adjustRightInd w:val="0"/>
              <w:rPr>
                <w:rFonts w:asciiTheme="minorBidi" w:hAnsiTheme="minorBidi" w:cstheme="minorBidi"/>
                <w:sz w:val="22"/>
                <w:szCs w:val="22"/>
              </w:rPr>
            </w:pPr>
            <w:r w:rsidRPr="0044446E">
              <w:rPr>
                <w:rFonts w:asciiTheme="minorBidi" w:hAnsiTheme="minorBidi" w:cstheme="minorBidi"/>
                <w:highlight w:val="white"/>
              </w:rPr>
              <w:t>All data will be encrypted and kept in password protected cloud storage</w:t>
            </w:r>
            <w:r w:rsidRPr="0044446E">
              <w:rPr>
                <w:rFonts w:asciiTheme="minorBidi" w:hAnsiTheme="minorBidi" w:cstheme="minorBidi"/>
                <w:color w:val="000000"/>
                <w:highlight w:val="white"/>
              </w:rPr>
              <w:t xml:space="preserve"> </w:t>
            </w:r>
            <w:r w:rsidRPr="0044446E">
              <w:rPr>
                <w:rFonts w:asciiTheme="minorBidi" w:hAnsiTheme="minorBidi" w:cstheme="minorBidi"/>
                <w:highlight w:val="white"/>
              </w:rPr>
              <w:t xml:space="preserve">which will not be shared. Any USB sticks used to </w:t>
            </w:r>
            <w:proofErr w:type="gramStart"/>
            <w:r w:rsidRPr="0044446E">
              <w:rPr>
                <w:rFonts w:asciiTheme="minorBidi" w:hAnsiTheme="minorBidi" w:cstheme="minorBidi"/>
                <w:highlight w:val="white"/>
              </w:rPr>
              <w:t>store</w:t>
            </w:r>
            <w:proofErr w:type="gramEnd"/>
            <w:r w:rsidRPr="0044446E">
              <w:rPr>
                <w:rFonts w:asciiTheme="minorBidi" w:hAnsiTheme="minorBidi" w:cstheme="minorBidi"/>
                <w:highlight w:val="white"/>
              </w:rPr>
              <w:t xml:space="preserve"> or transfer data will be</w:t>
            </w:r>
            <w:r w:rsidRPr="0044446E">
              <w:rPr>
                <w:rFonts w:asciiTheme="minorBidi" w:hAnsiTheme="minorBidi" w:cstheme="minorBidi"/>
                <w:color w:val="000000"/>
                <w:highlight w:val="white"/>
              </w:rPr>
              <w:br/>
            </w:r>
            <w:r w:rsidRPr="0044446E">
              <w:rPr>
                <w:rFonts w:asciiTheme="minorBidi" w:hAnsiTheme="minorBidi" w:cstheme="minorBidi"/>
                <w:highlight w:val="white"/>
              </w:rPr>
              <w:t>password protected and will be reformatted at the end of the project in order to destroy the data.</w:t>
            </w:r>
            <w:r w:rsidRPr="0044446E">
              <w:rPr>
                <w:rFonts w:asciiTheme="minorBidi" w:hAnsiTheme="minorBidi" w:cstheme="minorBidi"/>
                <w:color w:val="000000"/>
                <w:highlight w:val="white"/>
              </w:rPr>
              <w:br/>
            </w:r>
            <w:r w:rsidRPr="0044446E">
              <w:rPr>
                <w:rFonts w:asciiTheme="minorBidi" w:hAnsiTheme="minorBidi" w:cstheme="minorBidi"/>
                <w:highlight w:val="white"/>
              </w:rPr>
              <w:t>The data will be stored until the completion of the project and then deleted.</w:t>
            </w:r>
          </w:p>
          <w:p w14:paraId="0CC4ABED"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8B450A" w:rsidRPr="00A42F82" w14:paraId="2939FD36" w14:textId="77777777" w:rsidTr="004010D2">
        <w:trPr>
          <w:trHeight w:val="403"/>
        </w:trPr>
        <w:tc>
          <w:tcPr>
            <w:tcW w:w="562" w:type="dxa"/>
            <w:shd w:val="clear" w:color="auto" w:fill="F2F2F2" w:themeFill="background1" w:themeFillShade="F2"/>
            <w:vAlign w:val="center"/>
          </w:tcPr>
          <w:p w14:paraId="6F4C7029" w14:textId="77777777" w:rsidR="008B450A" w:rsidRPr="00A42F82" w:rsidRDefault="008B450A" w:rsidP="004010D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6277CE80"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6"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8B450A" w:rsidRPr="00A42F82" w14:paraId="23BB8E40" w14:textId="77777777" w:rsidTr="004010D2">
        <w:trPr>
          <w:trHeight w:val="403"/>
        </w:trPr>
        <w:tc>
          <w:tcPr>
            <w:tcW w:w="562" w:type="dxa"/>
            <w:vAlign w:val="center"/>
          </w:tcPr>
          <w:p w14:paraId="30B3CBFF" w14:textId="77777777" w:rsidR="008B450A" w:rsidRPr="00A42F82" w:rsidRDefault="008B450A" w:rsidP="004010D2">
            <w:pPr>
              <w:autoSpaceDE w:val="0"/>
              <w:autoSpaceDN w:val="0"/>
              <w:adjustRightInd w:val="0"/>
              <w:jc w:val="center"/>
              <w:rPr>
                <w:rFonts w:ascii="Arial" w:hAnsi="Arial" w:cs="Arial"/>
                <w:sz w:val="22"/>
                <w:szCs w:val="22"/>
              </w:rPr>
            </w:pPr>
          </w:p>
        </w:tc>
        <w:tc>
          <w:tcPr>
            <w:tcW w:w="9923" w:type="dxa"/>
            <w:gridSpan w:val="3"/>
          </w:tcPr>
          <w:p w14:paraId="7CA5C522" w14:textId="77777777" w:rsidR="008B450A" w:rsidRPr="00A42F82" w:rsidRDefault="008B450A" w:rsidP="004010D2">
            <w:pPr>
              <w:autoSpaceDE w:val="0"/>
              <w:autoSpaceDN w:val="0"/>
              <w:adjustRightInd w:val="0"/>
              <w:rPr>
                <w:rFonts w:ascii="Arial" w:hAnsi="Arial" w:cs="Arial"/>
                <w:sz w:val="22"/>
                <w:szCs w:val="22"/>
              </w:rPr>
            </w:pPr>
          </w:p>
          <w:p w14:paraId="7E889ED6" w14:textId="77777777" w:rsidR="008B450A" w:rsidRPr="00A42F82" w:rsidRDefault="008B450A" w:rsidP="004010D2">
            <w:pPr>
              <w:autoSpaceDE w:val="0"/>
              <w:autoSpaceDN w:val="0"/>
              <w:adjustRightInd w:val="0"/>
              <w:rPr>
                <w:rFonts w:ascii="Arial" w:hAnsi="Arial" w:cs="Arial"/>
                <w:sz w:val="22"/>
                <w:szCs w:val="22"/>
              </w:rPr>
            </w:pPr>
          </w:p>
          <w:p w14:paraId="5A4270C0" w14:textId="77777777" w:rsidR="008B450A" w:rsidRPr="00A42F82" w:rsidRDefault="008B450A" w:rsidP="004010D2">
            <w:pPr>
              <w:autoSpaceDE w:val="0"/>
              <w:autoSpaceDN w:val="0"/>
              <w:adjustRightInd w:val="0"/>
              <w:rPr>
                <w:rFonts w:ascii="Arial" w:hAnsi="Arial" w:cs="Arial"/>
                <w:sz w:val="22"/>
                <w:szCs w:val="22"/>
              </w:rPr>
            </w:pPr>
          </w:p>
          <w:p w14:paraId="41EC5D14"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8B450A" w:rsidRPr="00A42F82" w14:paraId="549B99CB" w14:textId="77777777" w:rsidTr="004010D2">
        <w:trPr>
          <w:trHeight w:val="606"/>
        </w:trPr>
        <w:tc>
          <w:tcPr>
            <w:tcW w:w="562" w:type="dxa"/>
            <w:shd w:val="clear" w:color="auto" w:fill="F2F2F2" w:themeFill="background1" w:themeFillShade="F2"/>
            <w:vAlign w:val="center"/>
          </w:tcPr>
          <w:p w14:paraId="6D4CF9C0"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3D16260C" w14:textId="77777777" w:rsidR="008B450A" w:rsidRPr="00A42F82" w:rsidRDefault="008B450A" w:rsidP="004010D2">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17"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15BE7866" w14:textId="77777777" w:rsidR="008B450A" w:rsidRPr="00A42F82" w:rsidRDefault="008B450A" w:rsidP="004010D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71D92F5" w14:textId="77777777" w:rsidR="008B450A" w:rsidRPr="00A42F82" w:rsidRDefault="008B450A" w:rsidP="004010D2">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8B450A" w:rsidRPr="00A42F82" w14:paraId="069FB02D" w14:textId="77777777" w:rsidTr="004010D2">
        <w:trPr>
          <w:trHeight w:val="632"/>
        </w:trPr>
        <w:tc>
          <w:tcPr>
            <w:tcW w:w="562" w:type="dxa"/>
            <w:shd w:val="clear" w:color="auto" w:fill="F2F2F2" w:themeFill="background1" w:themeFillShade="F2"/>
            <w:vAlign w:val="center"/>
          </w:tcPr>
          <w:p w14:paraId="7067E3F3" w14:textId="77777777" w:rsidR="008B450A" w:rsidRPr="00A42F82" w:rsidRDefault="008B450A" w:rsidP="004010D2">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5CA0CDFF" w14:textId="77777777" w:rsidR="008B450A" w:rsidRPr="00A42F82" w:rsidRDefault="008B450A" w:rsidP="004010D2">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00B9F0F" w14:textId="77777777" w:rsidR="008B450A" w:rsidRPr="00A42F82" w:rsidRDefault="008B450A" w:rsidP="004010D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78E1B9BE" w14:textId="77777777" w:rsidR="008B450A" w:rsidRPr="00A42F82" w:rsidRDefault="008B450A" w:rsidP="004010D2">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37367575" w14:textId="77777777" w:rsidR="008B450A" w:rsidRPr="00A42F82" w:rsidRDefault="008B450A" w:rsidP="008B450A">
      <w:pPr>
        <w:rPr>
          <w:rFonts w:ascii="Arial" w:hAnsi="Arial" w:cs="Arial"/>
          <w:b/>
          <w:bCs/>
          <w:sz w:val="22"/>
          <w:szCs w:val="22"/>
        </w:rPr>
      </w:pPr>
    </w:p>
    <w:p w14:paraId="3F44CB71" w14:textId="77777777" w:rsidR="008B450A" w:rsidRPr="00A42F82" w:rsidRDefault="008B450A" w:rsidP="008B450A">
      <w:pPr>
        <w:rPr>
          <w:rFonts w:ascii="Arial" w:hAnsi="Arial" w:cs="Arial"/>
          <w:b/>
          <w:bCs/>
          <w:sz w:val="22"/>
          <w:szCs w:val="22"/>
        </w:rPr>
      </w:pPr>
      <w:r w:rsidRPr="00A42F82">
        <w:rPr>
          <w:rFonts w:ascii="Arial" w:hAnsi="Arial" w:cs="Arial"/>
          <w:b/>
          <w:bCs/>
          <w:sz w:val="22"/>
          <w:szCs w:val="22"/>
        </w:rPr>
        <w:br w:type="page"/>
      </w:r>
    </w:p>
    <w:p w14:paraId="4D3D81E5" w14:textId="77777777" w:rsidR="008B450A" w:rsidRPr="00A42F82" w:rsidRDefault="008B450A" w:rsidP="008B450A">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8B450A" w:rsidRPr="00A42F82" w14:paraId="30214A92" w14:textId="77777777" w:rsidTr="004010D2">
        <w:trPr>
          <w:trHeight w:val="1807"/>
        </w:trPr>
        <w:tc>
          <w:tcPr>
            <w:tcW w:w="554" w:type="dxa"/>
            <w:shd w:val="clear" w:color="auto" w:fill="F2F2F2" w:themeFill="background1" w:themeFillShade="F2"/>
            <w:vAlign w:val="center"/>
          </w:tcPr>
          <w:p w14:paraId="4BAD11D8" w14:textId="77777777" w:rsidR="008B450A" w:rsidRPr="00A42F82" w:rsidRDefault="008B450A" w:rsidP="004010D2">
            <w:pPr>
              <w:jc w:val="center"/>
              <w:rPr>
                <w:rFonts w:ascii="Arial" w:hAnsi="Arial" w:cs="Arial"/>
                <w:sz w:val="22"/>
                <w:szCs w:val="22"/>
              </w:rPr>
            </w:pPr>
          </w:p>
        </w:tc>
        <w:tc>
          <w:tcPr>
            <w:tcW w:w="9923" w:type="dxa"/>
            <w:gridSpan w:val="3"/>
            <w:shd w:val="clear" w:color="auto" w:fill="F2F2F2" w:themeFill="background1" w:themeFillShade="F2"/>
            <w:vAlign w:val="center"/>
          </w:tcPr>
          <w:p w14:paraId="49927BA3" w14:textId="77777777" w:rsidR="008B450A" w:rsidRPr="00A42F82" w:rsidRDefault="008B450A" w:rsidP="004010D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139DF2D6" w14:textId="77777777" w:rsidR="008B450A" w:rsidRPr="00A42F82" w:rsidRDefault="008B450A" w:rsidP="004010D2">
            <w:pPr>
              <w:jc w:val="both"/>
              <w:rPr>
                <w:rFonts w:ascii="Arial" w:hAnsi="Arial" w:cs="Arial"/>
                <w:b/>
                <w:bCs/>
                <w:color w:val="000000"/>
                <w:sz w:val="22"/>
                <w:szCs w:val="22"/>
              </w:rPr>
            </w:pPr>
          </w:p>
          <w:p w14:paraId="2D79AE52" w14:textId="77777777" w:rsidR="008B450A" w:rsidRPr="00A42F82" w:rsidRDefault="008B450A" w:rsidP="004010D2">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18"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8B450A" w:rsidRPr="00A42F82" w14:paraId="41867112" w14:textId="77777777" w:rsidTr="004010D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368129" w14:textId="77777777" w:rsidR="008B450A" w:rsidRPr="00A42F82" w:rsidRDefault="008B450A" w:rsidP="004010D2">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05A543" w14:textId="77777777" w:rsidR="008B450A" w:rsidRPr="00A42F82" w:rsidRDefault="008B450A" w:rsidP="004010D2">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29A1CAFE" w14:textId="77777777" w:rsidR="008B450A" w:rsidRPr="00A42F82" w:rsidRDefault="008B450A" w:rsidP="004010D2">
            <w:pPr>
              <w:spacing w:before="100" w:beforeAutospacing="1" w:after="100" w:afterAutospacing="1"/>
              <w:rPr>
                <w:rFonts w:ascii="Arial" w:hAnsi="Arial" w:cs="Arial"/>
                <w:sz w:val="22"/>
                <w:szCs w:val="22"/>
              </w:rPr>
            </w:pPr>
            <w:r>
              <w:rPr>
                <w:rFonts w:ascii="Arial" w:hAnsi="Arial" w:cs="Arial"/>
                <w:sz w:val="22"/>
                <w:szCs w:val="22"/>
              </w:rPr>
              <w:t>C. Ogden</w:t>
            </w:r>
          </w:p>
        </w:tc>
        <w:tc>
          <w:tcPr>
            <w:tcW w:w="2139" w:type="dxa"/>
            <w:vAlign w:val="center"/>
          </w:tcPr>
          <w:p w14:paraId="3EF528F9" w14:textId="77777777" w:rsidR="008B450A" w:rsidRDefault="008B450A" w:rsidP="004010D2">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E31A2DC" w14:textId="77777777" w:rsidR="008B450A" w:rsidRPr="00A42F82" w:rsidRDefault="008B450A" w:rsidP="004010D2">
            <w:pPr>
              <w:spacing w:before="100" w:beforeAutospacing="1" w:after="100" w:afterAutospacing="1"/>
              <w:rPr>
                <w:rFonts w:ascii="Arial" w:hAnsi="Arial" w:cs="Arial"/>
                <w:b/>
                <w:bCs/>
                <w:sz w:val="22"/>
                <w:szCs w:val="22"/>
              </w:rPr>
            </w:pPr>
            <w:r>
              <w:rPr>
                <w:rFonts w:ascii="Arial" w:hAnsi="Arial" w:cs="Arial"/>
                <w:b/>
                <w:bCs/>
                <w:sz w:val="22"/>
                <w:szCs w:val="22"/>
              </w:rPr>
              <w:t>18.12.24</w:t>
            </w:r>
          </w:p>
          <w:p w14:paraId="3141B9EC" w14:textId="77777777" w:rsidR="008B450A" w:rsidRPr="00A42F82" w:rsidRDefault="008B450A" w:rsidP="004010D2">
            <w:pPr>
              <w:spacing w:before="100" w:beforeAutospacing="1" w:after="100" w:afterAutospacing="1"/>
              <w:rPr>
                <w:rFonts w:ascii="Arial" w:hAnsi="Arial" w:cs="Arial"/>
                <w:sz w:val="22"/>
                <w:szCs w:val="22"/>
              </w:rPr>
            </w:pPr>
          </w:p>
        </w:tc>
      </w:tr>
    </w:tbl>
    <w:p w14:paraId="5DAC8D50" w14:textId="77777777" w:rsidR="008B450A" w:rsidRPr="00A42F82" w:rsidRDefault="008B450A" w:rsidP="008B450A">
      <w:pPr>
        <w:rPr>
          <w:rFonts w:ascii="Arial" w:hAnsi="Arial" w:cs="Arial"/>
          <w:sz w:val="22"/>
          <w:szCs w:val="22"/>
        </w:rPr>
      </w:pPr>
    </w:p>
    <w:p w14:paraId="3FB624BB" w14:textId="77777777" w:rsidR="008B450A" w:rsidRPr="00A42F82" w:rsidRDefault="008B450A" w:rsidP="008B450A">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8B450A" w:rsidRPr="00A42F82" w14:paraId="5111F0BE" w14:textId="77777777" w:rsidTr="004010D2">
        <w:trPr>
          <w:trHeight w:val="346"/>
        </w:trPr>
        <w:tc>
          <w:tcPr>
            <w:tcW w:w="365" w:type="pct"/>
            <w:shd w:val="clear" w:color="auto" w:fill="F2F2F2" w:themeFill="background1" w:themeFillShade="F2"/>
            <w:vAlign w:val="center"/>
          </w:tcPr>
          <w:p w14:paraId="49ABFEA3" w14:textId="77777777" w:rsidR="008B450A" w:rsidRPr="00A42F82" w:rsidRDefault="008B450A" w:rsidP="004010D2">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65491D9" w14:textId="77777777" w:rsidR="008B450A" w:rsidRPr="00A42F82" w:rsidRDefault="008B450A" w:rsidP="004010D2">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556C1B7B" w14:textId="77777777" w:rsidR="008B450A" w:rsidRPr="00A42F82" w:rsidRDefault="008B450A" w:rsidP="004010D2">
            <w:pPr>
              <w:pStyle w:val="ListParagraph"/>
              <w:ind w:left="0"/>
              <w:rPr>
                <w:rFonts w:ascii="Arial" w:hAnsi="Arial" w:cs="Arial"/>
              </w:rPr>
            </w:pPr>
            <w:r w:rsidRPr="5F1D04E3">
              <w:rPr>
                <w:rFonts w:ascii="Arial" w:hAnsi="Arial" w:cs="Arial"/>
              </w:rPr>
              <w:t>Laura James</w:t>
            </w:r>
          </w:p>
        </w:tc>
        <w:tc>
          <w:tcPr>
            <w:tcW w:w="1014" w:type="pct"/>
            <w:vMerge w:val="restart"/>
          </w:tcPr>
          <w:p w14:paraId="2F671BDF" w14:textId="77777777" w:rsidR="008B450A" w:rsidRPr="00A42F82" w:rsidRDefault="008B450A" w:rsidP="004010D2">
            <w:pPr>
              <w:pStyle w:val="ListParagraph"/>
              <w:ind w:left="0"/>
              <w:rPr>
                <w:rFonts w:ascii="Arial" w:hAnsi="Arial" w:cs="Arial"/>
              </w:rPr>
            </w:pPr>
            <w:r w:rsidRPr="5F1D04E3">
              <w:rPr>
                <w:rFonts w:ascii="Arial" w:hAnsi="Arial" w:cs="Arial"/>
                <w:b/>
                <w:bCs/>
              </w:rPr>
              <w:t>Date:</w:t>
            </w:r>
          </w:p>
          <w:p w14:paraId="21A4F9DA" w14:textId="77777777" w:rsidR="008B450A" w:rsidRPr="00A42F82" w:rsidRDefault="008B450A" w:rsidP="004010D2">
            <w:pPr>
              <w:pStyle w:val="ListParagraph"/>
              <w:ind w:left="0"/>
              <w:rPr>
                <w:rFonts w:ascii="Arial" w:hAnsi="Arial" w:cs="Arial"/>
                <w:b/>
                <w:bCs/>
              </w:rPr>
            </w:pPr>
            <w:r w:rsidRPr="5F1D04E3">
              <w:rPr>
                <w:rFonts w:ascii="Arial" w:hAnsi="Arial" w:cs="Arial"/>
                <w:b/>
                <w:bCs/>
              </w:rPr>
              <w:t>23-1-2025</w:t>
            </w:r>
          </w:p>
        </w:tc>
      </w:tr>
      <w:tr w:rsidR="008B450A" w:rsidRPr="00A42F82" w14:paraId="265BB020" w14:textId="77777777" w:rsidTr="004010D2">
        <w:trPr>
          <w:trHeight w:val="347"/>
        </w:trPr>
        <w:tc>
          <w:tcPr>
            <w:tcW w:w="365" w:type="pct"/>
            <w:shd w:val="clear" w:color="auto" w:fill="F2F2F2" w:themeFill="background1" w:themeFillShade="F2"/>
            <w:vAlign w:val="center"/>
          </w:tcPr>
          <w:p w14:paraId="384D8CFB" w14:textId="77777777" w:rsidR="008B450A" w:rsidRPr="00A42F82" w:rsidRDefault="008B450A" w:rsidP="004010D2">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12263880" w14:textId="77777777" w:rsidR="008B450A" w:rsidRPr="00A42F82" w:rsidRDefault="008B450A" w:rsidP="004010D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5F524CA2" w14:textId="77777777" w:rsidR="008B450A" w:rsidRPr="00A42F82" w:rsidRDefault="008B450A" w:rsidP="004010D2">
            <w:pPr>
              <w:pStyle w:val="ListParagraph"/>
              <w:ind w:left="0"/>
              <w:rPr>
                <w:rFonts w:ascii="Bradley Hand ITC" w:eastAsia="Bradley Hand ITC" w:hAnsi="Bradley Hand ITC" w:cs="Bradley Hand ITC"/>
                <w:sz w:val="32"/>
                <w:szCs w:val="32"/>
              </w:rPr>
            </w:pPr>
            <w:r w:rsidRPr="5F1D04E3">
              <w:rPr>
                <w:rFonts w:ascii="Bradley Hand ITC" w:eastAsia="Bradley Hand ITC" w:hAnsi="Bradley Hand ITC" w:cs="Bradley Hand ITC"/>
                <w:sz w:val="32"/>
                <w:szCs w:val="32"/>
              </w:rPr>
              <w:t>Laura James</w:t>
            </w:r>
          </w:p>
          <w:p w14:paraId="7352BD4A" w14:textId="77777777" w:rsidR="008B450A" w:rsidRPr="00A42F82" w:rsidRDefault="008B450A" w:rsidP="004010D2">
            <w:pPr>
              <w:pStyle w:val="ListParagraph"/>
              <w:ind w:left="0"/>
              <w:rPr>
                <w:rFonts w:ascii="Arial" w:hAnsi="Arial" w:cs="Arial"/>
              </w:rPr>
            </w:pPr>
          </w:p>
        </w:tc>
        <w:tc>
          <w:tcPr>
            <w:tcW w:w="1014" w:type="pct"/>
            <w:vMerge/>
            <w:vAlign w:val="center"/>
          </w:tcPr>
          <w:p w14:paraId="4834A2F0" w14:textId="77777777" w:rsidR="008B450A" w:rsidRPr="00A42F82" w:rsidRDefault="008B450A" w:rsidP="004010D2">
            <w:pPr>
              <w:pStyle w:val="ListParagraph"/>
              <w:ind w:left="0"/>
              <w:rPr>
                <w:rFonts w:ascii="Arial" w:hAnsi="Arial" w:cs="Arial"/>
              </w:rPr>
            </w:pPr>
          </w:p>
        </w:tc>
      </w:tr>
    </w:tbl>
    <w:p w14:paraId="2680746C" w14:textId="77777777" w:rsidR="008B450A" w:rsidRDefault="008B450A" w:rsidP="008B450A">
      <w:pPr>
        <w:rPr>
          <w:rFonts w:ascii="Arial" w:hAnsi="Arial" w:cs="Arial"/>
          <w:sz w:val="22"/>
          <w:szCs w:val="22"/>
        </w:rPr>
      </w:pPr>
    </w:p>
    <w:p w14:paraId="28FF20F0" w14:textId="77777777" w:rsidR="008B450A" w:rsidRPr="00A42F82" w:rsidRDefault="008B450A" w:rsidP="008B450A">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8B450A" w:rsidRPr="00A42F82" w14:paraId="5BE64CD3" w14:textId="77777777" w:rsidTr="004010D2">
        <w:trPr>
          <w:trHeight w:val="346"/>
        </w:trPr>
        <w:tc>
          <w:tcPr>
            <w:tcW w:w="366" w:type="pct"/>
            <w:shd w:val="clear" w:color="auto" w:fill="F2F2F2" w:themeFill="background1" w:themeFillShade="F2"/>
            <w:vAlign w:val="center"/>
          </w:tcPr>
          <w:p w14:paraId="5E9F5886" w14:textId="77777777" w:rsidR="008B450A" w:rsidRPr="00A42F82" w:rsidRDefault="008B450A" w:rsidP="004010D2">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213F582" w14:textId="77777777" w:rsidR="008B450A" w:rsidRPr="00A42F82" w:rsidRDefault="008B450A" w:rsidP="004010D2">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72BE341F" w14:textId="77777777" w:rsidR="008B450A" w:rsidRPr="00A42F82" w:rsidRDefault="008B450A" w:rsidP="004010D2">
            <w:pPr>
              <w:pStyle w:val="ListParagraph"/>
              <w:ind w:left="0"/>
              <w:rPr>
                <w:rFonts w:ascii="Arial" w:hAnsi="Arial" w:cs="Arial"/>
              </w:rPr>
            </w:pPr>
          </w:p>
        </w:tc>
        <w:tc>
          <w:tcPr>
            <w:tcW w:w="1013" w:type="pct"/>
            <w:vMerge w:val="restart"/>
          </w:tcPr>
          <w:p w14:paraId="05E27670" w14:textId="77777777" w:rsidR="008B450A" w:rsidRPr="00A42F82" w:rsidRDefault="008B450A" w:rsidP="004010D2">
            <w:pPr>
              <w:pStyle w:val="ListParagraph"/>
              <w:ind w:left="0"/>
              <w:rPr>
                <w:rFonts w:ascii="Arial" w:hAnsi="Arial" w:cs="Arial"/>
              </w:rPr>
            </w:pPr>
            <w:r w:rsidRPr="00A42F82">
              <w:rPr>
                <w:rFonts w:ascii="Arial" w:hAnsi="Arial" w:cs="Arial"/>
                <w:b/>
                <w:bCs/>
              </w:rPr>
              <w:t>Date:</w:t>
            </w:r>
          </w:p>
        </w:tc>
      </w:tr>
      <w:tr w:rsidR="008B450A" w:rsidRPr="00A42F82" w14:paraId="66852EA2" w14:textId="77777777" w:rsidTr="004010D2">
        <w:trPr>
          <w:trHeight w:val="347"/>
        </w:trPr>
        <w:tc>
          <w:tcPr>
            <w:tcW w:w="366" w:type="pct"/>
            <w:shd w:val="clear" w:color="auto" w:fill="F2F2F2" w:themeFill="background1" w:themeFillShade="F2"/>
            <w:vAlign w:val="center"/>
          </w:tcPr>
          <w:p w14:paraId="2D1E25F3" w14:textId="77777777" w:rsidR="008B450A" w:rsidRPr="00A42F82" w:rsidRDefault="008B450A" w:rsidP="004010D2">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8A2B94F" w14:textId="77777777" w:rsidR="008B450A" w:rsidRPr="00A42F82" w:rsidRDefault="008B450A" w:rsidP="004010D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5AC0A55" w14:textId="77777777" w:rsidR="008B450A" w:rsidRPr="00A42F82" w:rsidRDefault="008B450A" w:rsidP="004010D2">
            <w:pPr>
              <w:pStyle w:val="ListParagraph"/>
              <w:ind w:left="0"/>
              <w:rPr>
                <w:rFonts w:ascii="Arial" w:hAnsi="Arial" w:cs="Arial"/>
              </w:rPr>
            </w:pPr>
          </w:p>
          <w:p w14:paraId="04151176" w14:textId="77777777" w:rsidR="008B450A" w:rsidRPr="00A42F82" w:rsidRDefault="008B450A" w:rsidP="004010D2">
            <w:pPr>
              <w:pStyle w:val="ListParagraph"/>
              <w:ind w:left="0"/>
              <w:rPr>
                <w:rFonts w:ascii="Arial" w:hAnsi="Arial" w:cs="Arial"/>
              </w:rPr>
            </w:pPr>
          </w:p>
        </w:tc>
        <w:tc>
          <w:tcPr>
            <w:tcW w:w="1013" w:type="pct"/>
            <w:vMerge/>
            <w:vAlign w:val="center"/>
          </w:tcPr>
          <w:p w14:paraId="374B8048" w14:textId="77777777" w:rsidR="008B450A" w:rsidRPr="00A42F82" w:rsidRDefault="008B450A" w:rsidP="004010D2">
            <w:pPr>
              <w:pStyle w:val="ListParagraph"/>
              <w:ind w:left="0"/>
              <w:rPr>
                <w:rFonts w:ascii="Arial" w:hAnsi="Arial" w:cs="Arial"/>
              </w:rPr>
            </w:pPr>
          </w:p>
        </w:tc>
      </w:tr>
    </w:tbl>
    <w:p w14:paraId="1E5AECF2" w14:textId="77777777" w:rsidR="008B450A" w:rsidRPr="00A42F82" w:rsidRDefault="008B450A" w:rsidP="008B450A">
      <w:pPr>
        <w:rPr>
          <w:rFonts w:ascii="Arial" w:hAnsi="Arial" w:cs="Arial"/>
          <w:b/>
          <w:sz w:val="22"/>
          <w:szCs w:val="22"/>
        </w:rPr>
      </w:pPr>
    </w:p>
    <w:p w14:paraId="2140CF91" w14:textId="77777777" w:rsidR="008B450A" w:rsidRPr="00A42F82" w:rsidRDefault="008B450A" w:rsidP="008B450A">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8B450A" w:rsidRPr="00A42F82" w14:paraId="6C18A8CB" w14:textId="77777777" w:rsidTr="004010D2">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4E67A45F" w14:textId="77777777" w:rsidR="008B450A" w:rsidRPr="00A42F82" w:rsidRDefault="008B450A" w:rsidP="004010D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919C147" w14:textId="77777777" w:rsidR="008B450A" w:rsidRPr="00A42F82" w:rsidRDefault="008B450A" w:rsidP="004010D2">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8B450A" w:rsidRPr="00A42F82" w14:paraId="2656E6F6" w14:textId="77777777" w:rsidTr="004010D2">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09105216" w14:textId="77777777" w:rsidR="008B450A" w:rsidRPr="00A42F82" w:rsidRDefault="008B450A" w:rsidP="004010D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229BD7B" w14:textId="77777777" w:rsidR="008B450A" w:rsidRPr="00A42F82" w:rsidRDefault="008B450A" w:rsidP="004010D2">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8B450A" w:rsidRPr="00A42F82" w14:paraId="0AFA76A1" w14:textId="77777777" w:rsidTr="004010D2">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EE72595" w14:textId="77777777" w:rsidR="008B450A" w:rsidRPr="00A42F82" w:rsidRDefault="008B450A" w:rsidP="004010D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499CA81" w14:textId="77777777" w:rsidR="008B450A" w:rsidRPr="00A42F82" w:rsidRDefault="008B450A" w:rsidP="004010D2">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8B450A" w:rsidRPr="00A42F82" w14:paraId="06BDA88F" w14:textId="77777777" w:rsidTr="004010D2">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45A5C811" w14:textId="77777777" w:rsidR="008B450A" w:rsidRPr="00A42F82" w:rsidRDefault="008B450A" w:rsidP="004010D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3F91C41" w14:textId="77777777" w:rsidR="008B450A" w:rsidRPr="00A42F82" w:rsidRDefault="008B450A" w:rsidP="004010D2">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8B450A" w:rsidRPr="00A42F82" w14:paraId="212C3413" w14:textId="77777777" w:rsidTr="004010D2">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4F8193E" w14:textId="77777777" w:rsidR="008B450A" w:rsidRPr="00A42F82" w:rsidRDefault="008B450A" w:rsidP="004010D2">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2CED2835" w14:textId="77777777" w:rsidR="008B450A" w:rsidRPr="00A42F82" w:rsidRDefault="008B450A" w:rsidP="004010D2">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8B450A" w:rsidRPr="00A42F82" w14:paraId="6453E71F" w14:textId="77777777" w:rsidTr="004010D2">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37D686EF" w14:textId="77777777" w:rsidR="008B450A" w:rsidRPr="00A42F82" w:rsidRDefault="008B450A" w:rsidP="004010D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C0343FC" w14:textId="77777777" w:rsidR="008B450A" w:rsidRPr="00A42F82" w:rsidRDefault="008B450A" w:rsidP="004010D2">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8B450A" w:rsidRPr="00A42F82" w14:paraId="2C93E5A6" w14:textId="77777777" w:rsidTr="004010D2">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1D68288" w14:textId="77777777" w:rsidR="008B450A" w:rsidRPr="00A42F82" w:rsidRDefault="008B450A" w:rsidP="004010D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D5A4EF6" w14:textId="77777777" w:rsidR="008B450A" w:rsidRPr="00A42F82" w:rsidRDefault="008B450A" w:rsidP="004010D2">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0DDD737" w14:textId="77777777" w:rsidR="008B450A" w:rsidRPr="00A42F82" w:rsidRDefault="008B450A" w:rsidP="008B450A">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8B450A" w:rsidRPr="00A42F82" w14:paraId="6B1D62C0" w14:textId="77777777" w:rsidTr="004010D2">
        <w:tc>
          <w:tcPr>
            <w:tcW w:w="10485" w:type="dxa"/>
            <w:shd w:val="clear" w:color="auto" w:fill="D9D9D9" w:themeFill="background1" w:themeFillShade="D9"/>
          </w:tcPr>
          <w:p w14:paraId="19961E84" w14:textId="77777777" w:rsidR="008B450A" w:rsidRPr="00A42F82" w:rsidRDefault="008B450A" w:rsidP="004010D2">
            <w:pPr>
              <w:rPr>
                <w:rFonts w:ascii="Arial" w:hAnsi="Arial" w:cs="Arial"/>
                <w:b/>
                <w:sz w:val="22"/>
                <w:szCs w:val="22"/>
              </w:rPr>
            </w:pPr>
            <w:r w:rsidRPr="00A42F82">
              <w:rPr>
                <w:rFonts w:ascii="Arial" w:hAnsi="Arial" w:cs="Arial"/>
                <w:b/>
                <w:sz w:val="22"/>
                <w:szCs w:val="22"/>
              </w:rPr>
              <w:t>RESEARCH STUDENTS ONLY</w:t>
            </w:r>
          </w:p>
          <w:p w14:paraId="2F1D7702" w14:textId="77777777" w:rsidR="008B450A" w:rsidRPr="00A42F82" w:rsidRDefault="008B450A" w:rsidP="004010D2">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186B6564" w14:textId="77777777" w:rsidR="008B450A" w:rsidRPr="00A42F82" w:rsidRDefault="008B450A" w:rsidP="004010D2">
            <w:pPr>
              <w:rPr>
                <w:rFonts w:ascii="Arial" w:hAnsi="Arial" w:cs="Arial"/>
                <w:sz w:val="22"/>
                <w:szCs w:val="22"/>
              </w:rPr>
            </w:pPr>
          </w:p>
        </w:tc>
      </w:tr>
      <w:tr w:rsidR="008B450A" w:rsidRPr="00A42F82" w14:paraId="62591878" w14:textId="77777777" w:rsidTr="004010D2">
        <w:tc>
          <w:tcPr>
            <w:tcW w:w="10485" w:type="dxa"/>
            <w:shd w:val="clear" w:color="auto" w:fill="D9D9D9" w:themeFill="background1" w:themeFillShade="D9"/>
          </w:tcPr>
          <w:p w14:paraId="61624D25" w14:textId="77777777" w:rsidR="008B450A" w:rsidRPr="00A42F82" w:rsidRDefault="008B450A" w:rsidP="004010D2">
            <w:pPr>
              <w:rPr>
                <w:rFonts w:ascii="Arial" w:hAnsi="Arial" w:cs="Arial"/>
                <w:b/>
                <w:sz w:val="22"/>
                <w:szCs w:val="22"/>
              </w:rPr>
            </w:pPr>
            <w:r w:rsidRPr="00A42F82">
              <w:rPr>
                <w:rFonts w:ascii="Arial" w:hAnsi="Arial" w:cs="Arial"/>
                <w:b/>
                <w:sz w:val="22"/>
                <w:szCs w:val="22"/>
              </w:rPr>
              <w:t>RESEARCH STAFF ONLY</w:t>
            </w:r>
          </w:p>
          <w:p w14:paraId="133665C7" w14:textId="77777777" w:rsidR="008B450A" w:rsidRPr="00A42F82" w:rsidRDefault="008B450A" w:rsidP="004010D2">
            <w:pPr>
              <w:rPr>
                <w:rFonts w:ascii="Arial" w:hAnsi="Arial" w:cs="Arial"/>
                <w:sz w:val="22"/>
                <w:szCs w:val="22"/>
              </w:rPr>
            </w:pPr>
            <w:r w:rsidRPr="00A42F82">
              <w:rPr>
                <w:rFonts w:ascii="Arial" w:hAnsi="Arial" w:cs="Arial"/>
                <w:sz w:val="22"/>
                <w:szCs w:val="22"/>
              </w:rPr>
              <w:lastRenderedPageBreak/>
              <w:t xml:space="preserve">All communications relating to this application during its processing must be in writing and emailed to </w:t>
            </w:r>
            <w:hyperlink r:id="rId1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8EB34E6" w14:textId="77777777" w:rsidR="008B450A" w:rsidRPr="00A42F82" w:rsidRDefault="008B450A" w:rsidP="004010D2">
            <w:pPr>
              <w:rPr>
                <w:rFonts w:ascii="Arial" w:hAnsi="Arial" w:cs="Arial"/>
                <w:sz w:val="22"/>
                <w:szCs w:val="22"/>
              </w:rPr>
            </w:pPr>
          </w:p>
        </w:tc>
      </w:tr>
      <w:tr w:rsidR="008B450A" w:rsidRPr="00A42F82" w14:paraId="737A6060" w14:textId="77777777" w:rsidTr="004010D2">
        <w:tc>
          <w:tcPr>
            <w:tcW w:w="10485" w:type="dxa"/>
            <w:shd w:val="clear" w:color="auto" w:fill="D9D9D9" w:themeFill="background1" w:themeFillShade="D9"/>
          </w:tcPr>
          <w:p w14:paraId="0F0CA749" w14:textId="77777777" w:rsidR="008B450A" w:rsidRPr="00A42F82" w:rsidRDefault="008B450A" w:rsidP="004010D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8D0404E" w14:textId="77777777" w:rsidR="008B450A" w:rsidRPr="00A42F82" w:rsidRDefault="008B450A" w:rsidP="008B450A">
      <w:pPr>
        <w:tabs>
          <w:tab w:val="left" w:pos="5103"/>
        </w:tabs>
        <w:rPr>
          <w:rFonts w:ascii="Arial" w:hAnsi="Arial" w:cs="Arial"/>
          <w:bCs/>
          <w:sz w:val="22"/>
          <w:szCs w:val="22"/>
        </w:rPr>
      </w:pPr>
    </w:p>
    <w:p w14:paraId="0F97949E" w14:textId="5A8AF1B4" w:rsidR="008B450A" w:rsidRPr="00F8565D" w:rsidRDefault="008B450A" w:rsidP="004B7910">
      <w:pPr>
        <w:spacing w:line="360" w:lineRule="auto"/>
        <w:rPr>
          <w:rFonts w:asciiTheme="minorBidi" w:hAnsiTheme="minorBidi" w:cstheme="minorBidi"/>
          <w:sz w:val="22"/>
          <w:szCs w:val="22"/>
        </w:rPr>
      </w:pPr>
    </w:p>
    <w:p w14:paraId="05B73295" w14:textId="77777777" w:rsidR="006C6BD9" w:rsidRPr="00F8565D" w:rsidRDefault="006C6BD9" w:rsidP="006C6BD9">
      <w:pPr>
        <w:pStyle w:val="ListParagraph"/>
        <w:rPr>
          <w:rFonts w:asciiTheme="minorBidi" w:hAnsiTheme="minorBidi" w:cstheme="minorBidi"/>
          <w:sz w:val="22"/>
          <w:szCs w:val="22"/>
        </w:rPr>
      </w:pPr>
    </w:p>
    <w:p w14:paraId="50E1E912" w14:textId="2B319DC8" w:rsidR="006C6BD9" w:rsidRDefault="006C6BD9" w:rsidP="006C6BD9">
      <w:pPr>
        <w:spacing w:line="360" w:lineRule="auto"/>
        <w:rPr>
          <w:rFonts w:asciiTheme="minorBidi" w:hAnsiTheme="minorBidi" w:cstheme="minorBidi"/>
          <w:sz w:val="22"/>
          <w:szCs w:val="22"/>
        </w:rPr>
      </w:pPr>
    </w:p>
    <w:p w14:paraId="297EC1B9" w14:textId="7EDA954B" w:rsidR="008B450A" w:rsidRDefault="008B450A" w:rsidP="006C6BD9">
      <w:pPr>
        <w:spacing w:line="360" w:lineRule="auto"/>
        <w:rPr>
          <w:rFonts w:asciiTheme="minorBidi" w:hAnsiTheme="minorBidi" w:cstheme="minorBidi"/>
          <w:sz w:val="22"/>
          <w:szCs w:val="22"/>
        </w:rPr>
      </w:pPr>
    </w:p>
    <w:p w14:paraId="229E5C34" w14:textId="3043F768" w:rsidR="008B450A" w:rsidRDefault="008B450A" w:rsidP="006C6BD9">
      <w:pPr>
        <w:spacing w:line="360" w:lineRule="auto"/>
        <w:rPr>
          <w:rFonts w:asciiTheme="minorBidi" w:hAnsiTheme="minorBidi" w:cstheme="minorBidi"/>
          <w:sz w:val="22"/>
          <w:szCs w:val="22"/>
        </w:rPr>
      </w:pPr>
    </w:p>
    <w:p w14:paraId="3A771351" w14:textId="052CEFA8" w:rsidR="008B450A" w:rsidRDefault="008B450A" w:rsidP="006C6BD9">
      <w:pPr>
        <w:spacing w:line="360" w:lineRule="auto"/>
        <w:rPr>
          <w:rFonts w:asciiTheme="minorBidi" w:hAnsiTheme="minorBidi" w:cstheme="minorBidi"/>
          <w:sz w:val="22"/>
          <w:szCs w:val="22"/>
        </w:rPr>
      </w:pPr>
    </w:p>
    <w:p w14:paraId="27F2C2B8" w14:textId="2724D9A6" w:rsidR="008B450A" w:rsidRDefault="008B450A" w:rsidP="006C6BD9">
      <w:pPr>
        <w:spacing w:line="360" w:lineRule="auto"/>
        <w:rPr>
          <w:rFonts w:asciiTheme="minorBidi" w:hAnsiTheme="minorBidi" w:cstheme="minorBidi"/>
          <w:sz w:val="22"/>
          <w:szCs w:val="22"/>
        </w:rPr>
      </w:pPr>
    </w:p>
    <w:p w14:paraId="4BBE6FC0" w14:textId="63D1E64D" w:rsidR="008B450A" w:rsidRDefault="008B450A" w:rsidP="006C6BD9">
      <w:pPr>
        <w:spacing w:line="360" w:lineRule="auto"/>
        <w:rPr>
          <w:rFonts w:asciiTheme="minorBidi" w:hAnsiTheme="minorBidi" w:cstheme="minorBidi"/>
          <w:sz w:val="22"/>
          <w:szCs w:val="22"/>
        </w:rPr>
      </w:pPr>
    </w:p>
    <w:p w14:paraId="067CF1BE" w14:textId="0252AA5E" w:rsidR="008B450A" w:rsidRDefault="008B450A" w:rsidP="006C6BD9">
      <w:pPr>
        <w:spacing w:line="360" w:lineRule="auto"/>
        <w:rPr>
          <w:rFonts w:asciiTheme="minorBidi" w:hAnsiTheme="minorBidi" w:cstheme="minorBidi"/>
          <w:sz w:val="22"/>
          <w:szCs w:val="22"/>
        </w:rPr>
      </w:pPr>
    </w:p>
    <w:p w14:paraId="385E8F4C" w14:textId="1EAC2477" w:rsidR="008B450A" w:rsidRDefault="008B450A" w:rsidP="006C6BD9">
      <w:pPr>
        <w:spacing w:line="360" w:lineRule="auto"/>
        <w:rPr>
          <w:rFonts w:asciiTheme="minorBidi" w:hAnsiTheme="minorBidi" w:cstheme="minorBidi"/>
          <w:sz w:val="22"/>
          <w:szCs w:val="22"/>
        </w:rPr>
      </w:pPr>
    </w:p>
    <w:p w14:paraId="4CFFA925" w14:textId="0708C7F6" w:rsidR="008B450A" w:rsidRDefault="008B450A" w:rsidP="006C6BD9">
      <w:pPr>
        <w:spacing w:line="360" w:lineRule="auto"/>
        <w:rPr>
          <w:rFonts w:asciiTheme="minorBidi" w:hAnsiTheme="minorBidi" w:cstheme="minorBidi"/>
          <w:sz w:val="22"/>
          <w:szCs w:val="22"/>
        </w:rPr>
      </w:pPr>
    </w:p>
    <w:p w14:paraId="76EBE1D6" w14:textId="5243B4CB" w:rsidR="008B450A" w:rsidRDefault="008B450A" w:rsidP="006C6BD9">
      <w:pPr>
        <w:spacing w:line="360" w:lineRule="auto"/>
        <w:rPr>
          <w:rFonts w:asciiTheme="minorBidi" w:hAnsiTheme="minorBidi" w:cstheme="minorBidi"/>
          <w:sz w:val="22"/>
          <w:szCs w:val="22"/>
        </w:rPr>
      </w:pPr>
    </w:p>
    <w:p w14:paraId="0A7BB8E0" w14:textId="477016C8" w:rsidR="008B450A" w:rsidRDefault="008B450A" w:rsidP="006C6BD9">
      <w:pPr>
        <w:spacing w:line="360" w:lineRule="auto"/>
        <w:rPr>
          <w:rFonts w:asciiTheme="minorBidi" w:hAnsiTheme="minorBidi" w:cstheme="minorBidi"/>
          <w:sz w:val="22"/>
          <w:szCs w:val="22"/>
        </w:rPr>
      </w:pPr>
    </w:p>
    <w:p w14:paraId="3226D358" w14:textId="1686A4E6" w:rsidR="008B450A" w:rsidRDefault="008B450A" w:rsidP="006C6BD9">
      <w:pPr>
        <w:spacing w:line="360" w:lineRule="auto"/>
        <w:rPr>
          <w:rFonts w:asciiTheme="minorBidi" w:hAnsiTheme="minorBidi" w:cstheme="minorBidi"/>
          <w:sz w:val="22"/>
          <w:szCs w:val="22"/>
        </w:rPr>
      </w:pPr>
    </w:p>
    <w:p w14:paraId="4670BB6F" w14:textId="6DD36DC9" w:rsidR="008B450A" w:rsidRDefault="008B450A" w:rsidP="006C6BD9">
      <w:pPr>
        <w:spacing w:line="360" w:lineRule="auto"/>
        <w:rPr>
          <w:rFonts w:asciiTheme="minorBidi" w:hAnsiTheme="minorBidi" w:cstheme="minorBidi"/>
          <w:sz w:val="22"/>
          <w:szCs w:val="22"/>
        </w:rPr>
      </w:pPr>
    </w:p>
    <w:p w14:paraId="63279767" w14:textId="00E82D1A" w:rsidR="008B450A" w:rsidRDefault="008B450A" w:rsidP="006C6BD9">
      <w:pPr>
        <w:spacing w:line="360" w:lineRule="auto"/>
        <w:rPr>
          <w:rFonts w:asciiTheme="minorBidi" w:hAnsiTheme="minorBidi" w:cstheme="minorBidi"/>
          <w:sz w:val="22"/>
          <w:szCs w:val="22"/>
        </w:rPr>
      </w:pPr>
    </w:p>
    <w:p w14:paraId="6616FA63" w14:textId="1A908DCC" w:rsidR="008B450A" w:rsidRDefault="008B450A" w:rsidP="006C6BD9">
      <w:pPr>
        <w:spacing w:line="360" w:lineRule="auto"/>
        <w:rPr>
          <w:rFonts w:asciiTheme="minorBidi" w:hAnsiTheme="minorBidi" w:cstheme="minorBidi"/>
          <w:sz w:val="22"/>
          <w:szCs w:val="22"/>
        </w:rPr>
      </w:pPr>
    </w:p>
    <w:p w14:paraId="369C8448" w14:textId="2D8B8856" w:rsidR="008B450A" w:rsidRDefault="008B450A" w:rsidP="006C6BD9">
      <w:pPr>
        <w:spacing w:line="360" w:lineRule="auto"/>
        <w:rPr>
          <w:rFonts w:asciiTheme="minorBidi" w:hAnsiTheme="minorBidi" w:cstheme="minorBidi"/>
          <w:sz w:val="22"/>
          <w:szCs w:val="22"/>
        </w:rPr>
      </w:pPr>
    </w:p>
    <w:p w14:paraId="5CFA1E56" w14:textId="026AB3F2" w:rsidR="008B450A" w:rsidRDefault="008B450A" w:rsidP="006C6BD9">
      <w:pPr>
        <w:spacing w:line="360" w:lineRule="auto"/>
        <w:rPr>
          <w:rFonts w:asciiTheme="minorBidi" w:hAnsiTheme="minorBidi" w:cstheme="minorBidi"/>
          <w:sz w:val="22"/>
          <w:szCs w:val="22"/>
        </w:rPr>
      </w:pPr>
    </w:p>
    <w:p w14:paraId="5285F134" w14:textId="77832AC3" w:rsidR="008B450A" w:rsidRDefault="008B450A" w:rsidP="006C6BD9">
      <w:pPr>
        <w:spacing w:line="360" w:lineRule="auto"/>
        <w:rPr>
          <w:rFonts w:asciiTheme="minorBidi" w:hAnsiTheme="minorBidi" w:cstheme="minorBidi"/>
          <w:sz w:val="22"/>
          <w:szCs w:val="22"/>
        </w:rPr>
      </w:pPr>
    </w:p>
    <w:p w14:paraId="7E0C67A2" w14:textId="3CF0A82A" w:rsidR="008B450A" w:rsidRDefault="008B450A" w:rsidP="006C6BD9">
      <w:pPr>
        <w:spacing w:line="360" w:lineRule="auto"/>
        <w:rPr>
          <w:rFonts w:asciiTheme="minorBidi" w:hAnsiTheme="minorBidi" w:cstheme="minorBidi"/>
          <w:sz w:val="22"/>
          <w:szCs w:val="22"/>
        </w:rPr>
      </w:pPr>
    </w:p>
    <w:p w14:paraId="777025E7" w14:textId="246AF62C" w:rsidR="008B450A" w:rsidRDefault="008B450A" w:rsidP="006C6BD9">
      <w:pPr>
        <w:spacing w:line="360" w:lineRule="auto"/>
        <w:rPr>
          <w:rFonts w:asciiTheme="minorBidi" w:hAnsiTheme="minorBidi" w:cstheme="minorBidi"/>
          <w:sz w:val="22"/>
          <w:szCs w:val="22"/>
        </w:rPr>
      </w:pPr>
    </w:p>
    <w:p w14:paraId="3672B526" w14:textId="699C515D" w:rsidR="008B450A" w:rsidRDefault="008B450A" w:rsidP="006C6BD9">
      <w:pPr>
        <w:spacing w:line="360" w:lineRule="auto"/>
        <w:rPr>
          <w:rFonts w:asciiTheme="minorBidi" w:hAnsiTheme="minorBidi" w:cstheme="minorBidi"/>
          <w:sz w:val="22"/>
          <w:szCs w:val="22"/>
        </w:rPr>
      </w:pPr>
    </w:p>
    <w:p w14:paraId="2CEA3F78" w14:textId="31919A8A" w:rsidR="008B450A" w:rsidRDefault="008B450A" w:rsidP="006C6BD9">
      <w:pPr>
        <w:spacing w:line="360" w:lineRule="auto"/>
        <w:rPr>
          <w:rFonts w:asciiTheme="minorBidi" w:hAnsiTheme="minorBidi" w:cstheme="minorBidi"/>
          <w:sz w:val="22"/>
          <w:szCs w:val="22"/>
        </w:rPr>
      </w:pPr>
    </w:p>
    <w:p w14:paraId="39E25F99" w14:textId="3C7A44A7" w:rsidR="008B450A" w:rsidRDefault="008B450A" w:rsidP="006C6BD9">
      <w:pPr>
        <w:spacing w:line="360" w:lineRule="auto"/>
        <w:rPr>
          <w:rFonts w:asciiTheme="minorBidi" w:hAnsiTheme="minorBidi" w:cstheme="minorBidi"/>
          <w:sz w:val="22"/>
          <w:szCs w:val="22"/>
        </w:rPr>
      </w:pPr>
    </w:p>
    <w:p w14:paraId="39A88CDD" w14:textId="1230DE18" w:rsidR="008B450A" w:rsidRDefault="008B450A" w:rsidP="006C6BD9">
      <w:pPr>
        <w:spacing w:line="360" w:lineRule="auto"/>
        <w:rPr>
          <w:rFonts w:asciiTheme="minorBidi" w:hAnsiTheme="minorBidi" w:cstheme="minorBidi"/>
          <w:sz w:val="22"/>
          <w:szCs w:val="22"/>
        </w:rPr>
      </w:pPr>
    </w:p>
    <w:p w14:paraId="77C4F018" w14:textId="593BBD75" w:rsidR="008B450A" w:rsidRDefault="008B450A" w:rsidP="006C6BD9">
      <w:pPr>
        <w:spacing w:line="360" w:lineRule="auto"/>
        <w:rPr>
          <w:rFonts w:asciiTheme="minorBidi" w:hAnsiTheme="minorBidi" w:cstheme="minorBidi"/>
          <w:sz w:val="22"/>
          <w:szCs w:val="22"/>
        </w:rPr>
      </w:pPr>
    </w:p>
    <w:p w14:paraId="63E00B57" w14:textId="252000A4" w:rsidR="008B450A" w:rsidRDefault="008B450A" w:rsidP="006C6BD9">
      <w:pPr>
        <w:spacing w:line="360" w:lineRule="auto"/>
        <w:rPr>
          <w:rFonts w:asciiTheme="minorBidi" w:hAnsiTheme="minorBidi" w:cstheme="minorBidi"/>
          <w:sz w:val="22"/>
          <w:szCs w:val="22"/>
        </w:rPr>
      </w:pPr>
    </w:p>
    <w:p w14:paraId="57C56CF7" w14:textId="4BF23452" w:rsidR="008B450A" w:rsidRDefault="008B450A" w:rsidP="006C6BD9">
      <w:pPr>
        <w:spacing w:line="360" w:lineRule="auto"/>
        <w:rPr>
          <w:rFonts w:asciiTheme="minorBidi" w:hAnsiTheme="minorBidi" w:cstheme="minorBidi"/>
          <w:sz w:val="22"/>
          <w:szCs w:val="22"/>
        </w:rPr>
      </w:pPr>
    </w:p>
    <w:p w14:paraId="25CDF98B" w14:textId="69EB1579" w:rsidR="008B450A" w:rsidRDefault="008B450A" w:rsidP="006C6BD9">
      <w:pPr>
        <w:spacing w:line="360" w:lineRule="auto"/>
        <w:rPr>
          <w:rFonts w:asciiTheme="minorBidi" w:hAnsiTheme="minorBidi" w:cstheme="minorBidi"/>
          <w:sz w:val="22"/>
          <w:szCs w:val="22"/>
        </w:rPr>
      </w:pPr>
    </w:p>
    <w:p w14:paraId="7AA3A3D6" w14:textId="72D1439F" w:rsidR="008B450A" w:rsidRDefault="008B450A" w:rsidP="006C6BD9">
      <w:pPr>
        <w:spacing w:line="360" w:lineRule="auto"/>
        <w:rPr>
          <w:rFonts w:asciiTheme="minorBidi" w:hAnsiTheme="minorBidi" w:cstheme="minorBidi"/>
          <w:sz w:val="22"/>
          <w:szCs w:val="22"/>
        </w:rPr>
      </w:pPr>
    </w:p>
    <w:p w14:paraId="611C26C4" w14:textId="10081EB9" w:rsidR="008B450A" w:rsidRDefault="008B450A" w:rsidP="006C6BD9">
      <w:pPr>
        <w:spacing w:line="360" w:lineRule="auto"/>
        <w:rPr>
          <w:rFonts w:asciiTheme="minorBidi" w:hAnsiTheme="minorBidi" w:cstheme="minorBidi"/>
          <w:sz w:val="22"/>
          <w:szCs w:val="22"/>
        </w:rPr>
      </w:pPr>
    </w:p>
    <w:p w14:paraId="228F59CE" w14:textId="7074E8F5" w:rsidR="008B450A" w:rsidRDefault="008B450A" w:rsidP="006C6BD9">
      <w:pPr>
        <w:spacing w:line="360" w:lineRule="auto"/>
        <w:rPr>
          <w:rFonts w:asciiTheme="minorBidi" w:hAnsiTheme="minorBidi" w:cstheme="minorBidi"/>
          <w:sz w:val="22"/>
          <w:szCs w:val="22"/>
        </w:rPr>
      </w:pPr>
    </w:p>
    <w:p w14:paraId="5019F6E3" w14:textId="6BB4CD34" w:rsidR="008B450A" w:rsidRDefault="008B450A" w:rsidP="006C6BD9">
      <w:pPr>
        <w:spacing w:line="360" w:lineRule="auto"/>
        <w:rPr>
          <w:rFonts w:asciiTheme="minorBidi" w:hAnsiTheme="minorBidi" w:cstheme="minorBidi"/>
          <w:sz w:val="22"/>
          <w:szCs w:val="22"/>
        </w:rPr>
      </w:pPr>
      <w:r>
        <w:rPr>
          <w:rFonts w:asciiTheme="minorBidi" w:hAnsiTheme="minorBidi" w:cstheme="minorBidi"/>
          <w:sz w:val="22"/>
          <w:szCs w:val="22"/>
        </w:rPr>
        <w:lastRenderedPageBreak/>
        <w:t>Appendix D</w:t>
      </w:r>
    </w:p>
    <w:p w14:paraId="12313410" w14:textId="1C7C0246" w:rsidR="008B450A" w:rsidRDefault="008B450A" w:rsidP="006C6BD9">
      <w:pPr>
        <w:spacing w:line="360" w:lineRule="auto"/>
        <w:rPr>
          <w:rFonts w:asciiTheme="minorBidi" w:hAnsiTheme="minorBidi" w:cstheme="minorBidi"/>
          <w:sz w:val="22"/>
          <w:szCs w:val="22"/>
        </w:rPr>
      </w:pPr>
      <w:r>
        <w:rPr>
          <w:rFonts w:asciiTheme="minorBidi" w:hAnsiTheme="minorBidi" w:cstheme="minorBidi"/>
          <w:sz w:val="22"/>
          <w:szCs w:val="22"/>
        </w:rPr>
        <w:t>Consent Form Tempalte</w:t>
      </w:r>
    </w:p>
    <w:p w14:paraId="5C6FE835" w14:textId="4C2C1C9C" w:rsidR="008B450A" w:rsidRDefault="008B450A" w:rsidP="006C6BD9">
      <w:pPr>
        <w:spacing w:line="360" w:lineRule="auto"/>
        <w:rPr>
          <w:rFonts w:asciiTheme="minorBidi" w:hAnsiTheme="minorBidi" w:cstheme="minorBidi"/>
          <w:sz w:val="22"/>
          <w:szCs w:val="22"/>
        </w:rPr>
      </w:pPr>
    </w:p>
    <w:p w14:paraId="1A5ECAD6" w14:textId="77777777" w:rsidR="008B450A" w:rsidRPr="004B62DF" w:rsidRDefault="008B450A" w:rsidP="008B450A">
      <w:pPr>
        <w:pStyle w:val="Heading1"/>
        <w:jc w:val="center"/>
        <w:rPr>
          <w:rFonts w:asciiTheme="minorBidi" w:hAnsiTheme="minorBidi" w:cstheme="minorBidi"/>
          <w:b/>
          <w:bCs/>
          <w:color w:val="000000" w:themeColor="text1"/>
        </w:rPr>
      </w:pPr>
      <w:r w:rsidRPr="004B62DF">
        <w:rPr>
          <w:rFonts w:asciiTheme="minorBidi" w:hAnsiTheme="minorBidi" w:cstheme="minorBidi"/>
          <w:color w:val="000000" w:themeColor="text1"/>
        </w:rPr>
        <w:t>Consent Form</w:t>
      </w:r>
    </w:p>
    <w:p w14:paraId="419824D2" w14:textId="77777777" w:rsidR="008B450A" w:rsidRDefault="008B450A" w:rsidP="008B450A">
      <w:pPr>
        <w:jc w:val="center"/>
        <w:rPr>
          <w:rFonts w:asciiTheme="minorBidi" w:hAnsiTheme="minorBidi"/>
        </w:rPr>
      </w:pPr>
      <w:r w:rsidRPr="004B62DF">
        <w:rPr>
          <w:rFonts w:asciiTheme="minorBidi" w:hAnsiTheme="minorBidi"/>
          <w:color w:val="000000" w:themeColor="text1"/>
        </w:rPr>
        <w:t>Research Project Title:</w:t>
      </w:r>
      <w:r>
        <w:rPr>
          <w:rFonts w:asciiTheme="minorBidi" w:hAnsiTheme="minorBidi"/>
          <w:color w:val="000000" w:themeColor="text1"/>
        </w:rPr>
        <w:t xml:space="preserve"> </w:t>
      </w:r>
      <w:r w:rsidRPr="00525B29">
        <w:rPr>
          <w:rFonts w:asciiTheme="minorBidi" w:hAnsiTheme="minorBidi"/>
        </w:rPr>
        <w:t>Training for Longevity: Understanding Vocal Health in Musical Theatre Education and its Impact on Professional Practice</w:t>
      </w:r>
    </w:p>
    <w:p w14:paraId="04C96528" w14:textId="77777777" w:rsidR="008B450A" w:rsidRPr="007B2EF0" w:rsidRDefault="008B450A" w:rsidP="008B450A">
      <w:pPr>
        <w:jc w:val="center"/>
        <w:rPr>
          <w:rFonts w:asciiTheme="minorBidi" w:hAnsiTheme="minorBidi"/>
          <w:sz w:val="21"/>
          <w:szCs w:val="21"/>
        </w:rPr>
      </w:pPr>
      <w:r w:rsidRPr="007B2EF0">
        <w:rPr>
          <w:rFonts w:asciiTheme="minorBidi" w:hAnsiTheme="minorBidi"/>
          <w:sz w:val="21"/>
          <w:szCs w:val="21"/>
        </w:rPr>
        <w:t>Researcher:</w:t>
      </w:r>
      <w:r>
        <w:rPr>
          <w:rFonts w:asciiTheme="minorBidi" w:hAnsiTheme="minorBidi"/>
          <w:sz w:val="21"/>
          <w:szCs w:val="21"/>
        </w:rPr>
        <w:t xml:space="preserve"> </w:t>
      </w:r>
      <w:r w:rsidRPr="007B2EF0">
        <w:rPr>
          <w:rFonts w:asciiTheme="minorBidi" w:hAnsiTheme="minorBidi"/>
          <w:sz w:val="21"/>
          <w:szCs w:val="21"/>
        </w:rPr>
        <w:t>Cat Ogden</w:t>
      </w:r>
      <w:r>
        <w:rPr>
          <w:rFonts w:asciiTheme="minorBidi" w:hAnsiTheme="minorBidi"/>
          <w:sz w:val="21"/>
          <w:szCs w:val="21"/>
        </w:rPr>
        <w:br/>
      </w:r>
      <w:r w:rsidRPr="007B2EF0">
        <w:rPr>
          <w:rFonts w:asciiTheme="minorBidi" w:hAnsiTheme="minorBidi"/>
          <w:sz w:val="21"/>
          <w:szCs w:val="21"/>
        </w:rPr>
        <w:t>University of Wales Trinity Saint David</w:t>
      </w:r>
      <w:r>
        <w:rPr>
          <w:rFonts w:asciiTheme="minorBidi" w:hAnsiTheme="minorBidi"/>
          <w:sz w:val="21"/>
          <w:szCs w:val="21"/>
        </w:rPr>
        <w:br/>
      </w:r>
      <w:r w:rsidRPr="007B2EF0">
        <w:rPr>
          <w:rFonts w:asciiTheme="minorBidi" w:hAnsiTheme="minorBidi"/>
          <w:sz w:val="21"/>
          <w:szCs w:val="21"/>
        </w:rPr>
        <w:t>Voice Study Centre</w:t>
      </w:r>
      <w:r>
        <w:rPr>
          <w:rFonts w:asciiTheme="minorBidi" w:hAnsiTheme="minorBidi"/>
          <w:sz w:val="21"/>
          <w:szCs w:val="21"/>
        </w:rPr>
        <w:br/>
      </w:r>
      <w:hyperlink r:id="rId121" w:history="1">
        <w:r w:rsidRPr="008F3B16">
          <w:rPr>
            <w:rStyle w:val="Hyperlink"/>
            <w:rFonts w:asciiTheme="minorBidi" w:hAnsiTheme="minorBidi"/>
            <w:sz w:val="21"/>
            <w:szCs w:val="21"/>
          </w:rPr>
          <w:t>cat@catogdensinging.com</w:t>
        </w:r>
      </w:hyperlink>
    </w:p>
    <w:tbl>
      <w:tblPr>
        <w:tblStyle w:val="TableGrid"/>
        <w:tblW w:w="0" w:type="auto"/>
        <w:tblLook w:val="04A0" w:firstRow="1" w:lastRow="0" w:firstColumn="1" w:lastColumn="0" w:noHBand="0" w:noVBand="1"/>
      </w:tblPr>
      <w:tblGrid>
        <w:gridCol w:w="4320"/>
        <w:gridCol w:w="4320"/>
      </w:tblGrid>
      <w:tr w:rsidR="008B450A" w:rsidRPr="004B62DF" w14:paraId="5438EF9C" w14:textId="77777777" w:rsidTr="004010D2">
        <w:tc>
          <w:tcPr>
            <w:tcW w:w="4320" w:type="dxa"/>
          </w:tcPr>
          <w:p w14:paraId="3D3A7358" w14:textId="77777777" w:rsidR="008B450A" w:rsidRPr="004B62DF" w:rsidRDefault="008B450A" w:rsidP="004010D2">
            <w:pPr>
              <w:rPr>
                <w:rFonts w:asciiTheme="minorBidi" w:hAnsiTheme="minorBidi"/>
                <w:color w:val="000000" w:themeColor="text1"/>
              </w:rPr>
            </w:pPr>
            <w:r w:rsidRPr="004B62DF">
              <w:rPr>
                <w:rFonts w:asciiTheme="minorBidi" w:hAnsiTheme="minorBidi"/>
                <w:color w:val="000000" w:themeColor="text1"/>
              </w:rPr>
              <w:t>Statement</w:t>
            </w:r>
          </w:p>
        </w:tc>
        <w:tc>
          <w:tcPr>
            <w:tcW w:w="4320" w:type="dxa"/>
          </w:tcPr>
          <w:p w14:paraId="0667B936" w14:textId="77777777" w:rsidR="008B450A" w:rsidRPr="004B62DF" w:rsidRDefault="008B450A" w:rsidP="004010D2">
            <w:pPr>
              <w:rPr>
                <w:rFonts w:asciiTheme="minorBidi" w:hAnsiTheme="minorBidi"/>
                <w:color w:val="000000" w:themeColor="text1"/>
              </w:rPr>
            </w:pPr>
            <w:r w:rsidRPr="004B62DF">
              <w:rPr>
                <w:rFonts w:asciiTheme="minorBidi" w:hAnsiTheme="minorBidi"/>
                <w:color w:val="000000" w:themeColor="text1"/>
              </w:rPr>
              <w:t>Please Tick</w:t>
            </w:r>
          </w:p>
        </w:tc>
      </w:tr>
      <w:tr w:rsidR="008B450A" w:rsidRPr="004B62DF" w14:paraId="61900F75" w14:textId="77777777" w:rsidTr="004010D2">
        <w:tc>
          <w:tcPr>
            <w:tcW w:w="4320" w:type="dxa"/>
          </w:tcPr>
          <w:p w14:paraId="274D06D8" w14:textId="77777777" w:rsidR="008B450A" w:rsidRPr="004B62DF" w:rsidRDefault="008B450A" w:rsidP="004010D2">
            <w:pPr>
              <w:rPr>
                <w:rFonts w:asciiTheme="minorBidi" w:hAnsiTheme="minorBidi"/>
                <w:color w:val="000000" w:themeColor="text1"/>
              </w:rPr>
            </w:pPr>
            <w:r w:rsidRPr="004B62DF">
              <w:rPr>
                <w:rFonts w:asciiTheme="minorBidi" w:hAnsiTheme="minorBidi"/>
                <w:color w:val="000000" w:themeColor="text1"/>
              </w:rPr>
              <w:t>I have read and understood the Participant Information Sheet for this study. I have had the opportunity to ask questions and have had them answered satisfactorily.</w:t>
            </w:r>
          </w:p>
        </w:tc>
        <w:tc>
          <w:tcPr>
            <w:tcW w:w="4320" w:type="dxa"/>
          </w:tcPr>
          <w:p w14:paraId="510C57C5" w14:textId="77777777" w:rsidR="008B450A" w:rsidRPr="004B62DF" w:rsidRDefault="008B450A" w:rsidP="004010D2">
            <w:pPr>
              <w:rPr>
                <w:rFonts w:asciiTheme="minorBidi" w:hAnsiTheme="minorBidi"/>
                <w:color w:val="000000" w:themeColor="text1"/>
              </w:rPr>
            </w:pPr>
            <w:r w:rsidRPr="004B62DF">
              <w:rPr>
                <w:rFonts w:ascii="Segoe UI Symbol" w:hAnsi="Segoe UI Symbol" w:cs="Segoe UI Symbol"/>
                <w:color w:val="000000" w:themeColor="text1"/>
              </w:rPr>
              <w:t>☐</w:t>
            </w:r>
          </w:p>
        </w:tc>
      </w:tr>
      <w:tr w:rsidR="008B450A" w:rsidRPr="004B62DF" w14:paraId="1C1A68C3" w14:textId="77777777" w:rsidTr="004010D2">
        <w:tc>
          <w:tcPr>
            <w:tcW w:w="4320" w:type="dxa"/>
          </w:tcPr>
          <w:p w14:paraId="6EADF51C" w14:textId="77777777" w:rsidR="008B450A" w:rsidRPr="004B62DF" w:rsidRDefault="008B450A" w:rsidP="004010D2">
            <w:pPr>
              <w:rPr>
                <w:rFonts w:asciiTheme="minorBidi" w:hAnsiTheme="minorBidi"/>
                <w:color w:val="000000" w:themeColor="text1"/>
              </w:rPr>
            </w:pPr>
            <w:r w:rsidRPr="004B62DF">
              <w:rPr>
                <w:rFonts w:asciiTheme="minorBidi" w:hAnsiTheme="minorBidi"/>
                <w:color w:val="000000" w:themeColor="text1"/>
              </w:rPr>
              <w:t>I understand that my participation is voluntary and that I am free to withdraw at any time, without giving a reason.</w:t>
            </w:r>
          </w:p>
        </w:tc>
        <w:tc>
          <w:tcPr>
            <w:tcW w:w="4320" w:type="dxa"/>
          </w:tcPr>
          <w:p w14:paraId="22A12BCF" w14:textId="77777777" w:rsidR="008B450A" w:rsidRPr="004B62DF" w:rsidRDefault="008B450A" w:rsidP="004010D2">
            <w:pPr>
              <w:rPr>
                <w:rFonts w:asciiTheme="minorBidi" w:hAnsiTheme="minorBidi"/>
                <w:color w:val="000000" w:themeColor="text1"/>
              </w:rPr>
            </w:pPr>
            <w:r w:rsidRPr="004B62DF">
              <w:rPr>
                <w:rFonts w:ascii="Segoe UI Symbol" w:hAnsi="Segoe UI Symbol" w:cs="Segoe UI Symbol"/>
                <w:color w:val="000000" w:themeColor="text1"/>
              </w:rPr>
              <w:t>☐</w:t>
            </w:r>
          </w:p>
        </w:tc>
      </w:tr>
      <w:tr w:rsidR="008B450A" w:rsidRPr="004B62DF" w14:paraId="46BE8836" w14:textId="77777777" w:rsidTr="004010D2">
        <w:tc>
          <w:tcPr>
            <w:tcW w:w="4320" w:type="dxa"/>
          </w:tcPr>
          <w:p w14:paraId="3C31BC09" w14:textId="77777777" w:rsidR="008B450A" w:rsidRPr="004B62DF" w:rsidRDefault="008B450A" w:rsidP="004010D2">
            <w:pPr>
              <w:rPr>
                <w:rFonts w:asciiTheme="minorBidi" w:hAnsiTheme="minorBidi"/>
                <w:color w:val="000000" w:themeColor="text1"/>
              </w:rPr>
            </w:pPr>
            <w:r w:rsidRPr="004B62DF">
              <w:rPr>
                <w:rFonts w:asciiTheme="minorBidi" w:hAnsiTheme="minorBidi"/>
                <w:color w:val="000000" w:themeColor="text1"/>
              </w:rPr>
              <w:t>I understand that the interview/focus group (if applicable) will be audio recorded and that the data will be securely stored and anonymised.</w:t>
            </w:r>
          </w:p>
        </w:tc>
        <w:tc>
          <w:tcPr>
            <w:tcW w:w="4320" w:type="dxa"/>
          </w:tcPr>
          <w:p w14:paraId="5B076BC7" w14:textId="77777777" w:rsidR="008B450A" w:rsidRPr="004B62DF" w:rsidRDefault="008B450A" w:rsidP="004010D2">
            <w:pPr>
              <w:rPr>
                <w:rFonts w:asciiTheme="minorBidi" w:hAnsiTheme="minorBidi"/>
                <w:color w:val="000000" w:themeColor="text1"/>
              </w:rPr>
            </w:pPr>
            <w:r w:rsidRPr="004B62DF">
              <w:rPr>
                <w:rFonts w:ascii="Segoe UI Symbol" w:hAnsi="Segoe UI Symbol" w:cs="Segoe UI Symbol"/>
                <w:color w:val="000000" w:themeColor="text1"/>
              </w:rPr>
              <w:t>☐</w:t>
            </w:r>
          </w:p>
        </w:tc>
      </w:tr>
      <w:tr w:rsidR="008B450A" w:rsidRPr="004B62DF" w14:paraId="58FE4B5B" w14:textId="77777777" w:rsidTr="004010D2">
        <w:tc>
          <w:tcPr>
            <w:tcW w:w="4320" w:type="dxa"/>
          </w:tcPr>
          <w:p w14:paraId="167C4E12" w14:textId="77777777" w:rsidR="008B450A" w:rsidRPr="004B62DF" w:rsidRDefault="008B450A" w:rsidP="004010D2">
            <w:pPr>
              <w:rPr>
                <w:rFonts w:asciiTheme="minorBidi" w:hAnsiTheme="minorBidi"/>
                <w:color w:val="000000" w:themeColor="text1"/>
              </w:rPr>
            </w:pPr>
            <w:r w:rsidRPr="004B62DF">
              <w:rPr>
                <w:rFonts w:asciiTheme="minorBidi" w:hAnsiTheme="minorBidi"/>
                <w:color w:val="000000" w:themeColor="text1"/>
              </w:rPr>
              <w:t>I understand that any information I provide will be treated confidentially and will not be used in a way that identifies me in any reports, publications, or presentations.</w:t>
            </w:r>
          </w:p>
        </w:tc>
        <w:tc>
          <w:tcPr>
            <w:tcW w:w="4320" w:type="dxa"/>
          </w:tcPr>
          <w:p w14:paraId="39CBC2D5" w14:textId="77777777" w:rsidR="008B450A" w:rsidRPr="004B62DF" w:rsidRDefault="008B450A" w:rsidP="004010D2">
            <w:pPr>
              <w:rPr>
                <w:rFonts w:asciiTheme="minorBidi" w:hAnsiTheme="minorBidi"/>
                <w:color w:val="000000" w:themeColor="text1"/>
              </w:rPr>
            </w:pPr>
            <w:r w:rsidRPr="004B62DF">
              <w:rPr>
                <w:rFonts w:ascii="Segoe UI Symbol" w:hAnsi="Segoe UI Symbol" w:cs="Segoe UI Symbol"/>
                <w:color w:val="000000" w:themeColor="text1"/>
              </w:rPr>
              <w:t>☐</w:t>
            </w:r>
          </w:p>
        </w:tc>
      </w:tr>
      <w:tr w:rsidR="008B450A" w:rsidRPr="004B62DF" w14:paraId="05FAF88C" w14:textId="77777777" w:rsidTr="004010D2">
        <w:tc>
          <w:tcPr>
            <w:tcW w:w="4320" w:type="dxa"/>
          </w:tcPr>
          <w:p w14:paraId="2E9DC411" w14:textId="77777777" w:rsidR="008B450A" w:rsidRPr="004B62DF" w:rsidRDefault="008B450A" w:rsidP="004010D2">
            <w:pPr>
              <w:rPr>
                <w:rFonts w:asciiTheme="minorBidi" w:hAnsiTheme="minorBidi"/>
                <w:color w:val="000000" w:themeColor="text1"/>
              </w:rPr>
            </w:pPr>
            <w:r w:rsidRPr="004B62DF">
              <w:rPr>
                <w:rFonts w:asciiTheme="minorBidi" w:hAnsiTheme="minorBidi"/>
                <w:color w:val="000000" w:themeColor="text1"/>
              </w:rPr>
              <w:t>I understand how my data will be stored, used, and protected as explained in the Participant Information.</w:t>
            </w:r>
          </w:p>
        </w:tc>
        <w:tc>
          <w:tcPr>
            <w:tcW w:w="4320" w:type="dxa"/>
          </w:tcPr>
          <w:p w14:paraId="75778A21" w14:textId="77777777" w:rsidR="008B450A" w:rsidRPr="004B62DF" w:rsidRDefault="008B450A" w:rsidP="004010D2">
            <w:pPr>
              <w:rPr>
                <w:rFonts w:asciiTheme="minorBidi" w:hAnsiTheme="minorBidi"/>
                <w:color w:val="000000" w:themeColor="text1"/>
              </w:rPr>
            </w:pPr>
            <w:r w:rsidRPr="004B62DF">
              <w:rPr>
                <w:rFonts w:ascii="Segoe UI Symbol" w:hAnsi="Segoe UI Symbol" w:cs="Segoe UI Symbol"/>
                <w:color w:val="000000" w:themeColor="text1"/>
              </w:rPr>
              <w:t>☐</w:t>
            </w:r>
          </w:p>
        </w:tc>
      </w:tr>
      <w:tr w:rsidR="008B450A" w:rsidRPr="004B62DF" w14:paraId="27CB2185" w14:textId="77777777" w:rsidTr="004010D2">
        <w:tc>
          <w:tcPr>
            <w:tcW w:w="4320" w:type="dxa"/>
          </w:tcPr>
          <w:p w14:paraId="081DBD59" w14:textId="77777777" w:rsidR="008B450A" w:rsidRPr="004B62DF" w:rsidRDefault="008B450A" w:rsidP="004010D2">
            <w:pPr>
              <w:rPr>
                <w:rFonts w:asciiTheme="minorBidi" w:hAnsiTheme="minorBidi"/>
                <w:color w:val="000000" w:themeColor="text1"/>
              </w:rPr>
            </w:pPr>
            <w:r w:rsidRPr="004B62DF">
              <w:rPr>
                <w:rFonts w:asciiTheme="minorBidi" w:hAnsiTheme="minorBidi"/>
                <w:color w:val="000000" w:themeColor="text1"/>
              </w:rPr>
              <w:t>I give permission for anonymous quotes from my responses to be used in the final report or any publications resulting from this research.</w:t>
            </w:r>
          </w:p>
        </w:tc>
        <w:tc>
          <w:tcPr>
            <w:tcW w:w="4320" w:type="dxa"/>
          </w:tcPr>
          <w:p w14:paraId="77F5B26E" w14:textId="77777777" w:rsidR="008B450A" w:rsidRPr="004B62DF" w:rsidRDefault="008B450A" w:rsidP="004010D2">
            <w:pPr>
              <w:rPr>
                <w:rFonts w:asciiTheme="minorBidi" w:hAnsiTheme="minorBidi"/>
                <w:color w:val="000000" w:themeColor="text1"/>
              </w:rPr>
            </w:pPr>
            <w:r w:rsidRPr="004B62DF">
              <w:rPr>
                <w:rFonts w:ascii="Segoe UI Symbol" w:hAnsi="Segoe UI Symbol" w:cs="Segoe UI Symbol"/>
                <w:color w:val="000000" w:themeColor="text1"/>
              </w:rPr>
              <w:t>☐</w:t>
            </w:r>
          </w:p>
        </w:tc>
      </w:tr>
      <w:tr w:rsidR="008B450A" w:rsidRPr="004B62DF" w14:paraId="615EC7BD" w14:textId="77777777" w:rsidTr="004010D2">
        <w:tc>
          <w:tcPr>
            <w:tcW w:w="4320" w:type="dxa"/>
          </w:tcPr>
          <w:p w14:paraId="36D1B306" w14:textId="77777777" w:rsidR="008B450A" w:rsidRPr="004B62DF" w:rsidRDefault="008B450A" w:rsidP="004010D2">
            <w:pPr>
              <w:rPr>
                <w:rFonts w:asciiTheme="minorBidi" w:hAnsiTheme="minorBidi"/>
                <w:color w:val="000000" w:themeColor="text1"/>
              </w:rPr>
            </w:pPr>
            <w:r w:rsidRPr="004B62DF">
              <w:rPr>
                <w:rFonts w:asciiTheme="minorBidi" w:hAnsiTheme="minorBidi"/>
                <w:color w:val="000000" w:themeColor="text1"/>
              </w:rPr>
              <w:t xml:space="preserve">I understand that my responses will contribute to the development of a framework for </w:t>
            </w:r>
            <w:r>
              <w:rPr>
                <w:rFonts w:asciiTheme="minorBidi" w:hAnsiTheme="minorBidi"/>
                <w:color w:val="000000" w:themeColor="text1"/>
              </w:rPr>
              <w:t xml:space="preserve">long-term </w:t>
            </w:r>
            <w:r w:rsidRPr="004B62DF">
              <w:rPr>
                <w:rFonts w:asciiTheme="minorBidi" w:hAnsiTheme="minorBidi"/>
                <w:color w:val="000000" w:themeColor="text1"/>
              </w:rPr>
              <w:t>sustainable vocal training in musical theatre.</w:t>
            </w:r>
          </w:p>
        </w:tc>
        <w:tc>
          <w:tcPr>
            <w:tcW w:w="4320" w:type="dxa"/>
          </w:tcPr>
          <w:p w14:paraId="25CDC080" w14:textId="77777777" w:rsidR="008B450A" w:rsidRPr="004B62DF" w:rsidRDefault="008B450A" w:rsidP="004010D2">
            <w:pPr>
              <w:rPr>
                <w:rFonts w:asciiTheme="minorBidi" w:hAnsiTheme="minorBidi"/>
                <w:color w:val="000000" w:themeColor="text1"/>
              </w:rPr>
            </w:pPr>
            <w:r w:rsidRPr="004B62DF">
              <w:rPr>
                <w:rFonts w:ascii="Segoe UI Symbol" w:hAnsi="Segoe UI Symbol" w:cs="Segoe UI Symbol"/>
                <w:color w:val="000000" w:themeColor="text1"/>
              </w:rPr>
              <w:t>☐</w:t>
            </w:r>
          </w:p>
        </w:tc>
      </w:tr>
      <w:tr w:rsidR="008B450A" w:rsidRPr="004B62DF" w14:paraId="62DD9BAD" w14:textId="77777777" w:rsidTr="004010D2">
        <w:tc>
          <w:tcPr>
            <w:tcW w:w="4320" w:type="dxa"/>
          </w:tcPr>
          <w:p w14:paraId="0C218451" w14:textId="77777777" w:rsidR="008B450A" w:rsidRPr="004B62DF" w:rsidRDefault="008B450A" w:rsidP="004010D2">
            <w:pPr>
              <w:rPr>
                <w:rFonts w:asciiTheme="minorBidi" w:hAnsiTheme="minorBidi"/>
                <w:color w:val="000000" w:themeColor="text1"/>
              </w:rPr>
            </w:pPr>
            <w:r w:rsidRPr="004B62DF">
              <w:rPr>
                <w:rFonts w:asciiTheme="minorBidi" w:hAnsiTheme="minorBidi"/>
                <w:color w:val="000000" w:themeColor="text1"/>
              </w:rPr>
              <w:t>I consent to take part in this research study.</w:t>
            </w:r>
          </w:p>
        </w:tc>
        <w:tc>
          <w:tcPr>
            <w:tcW w:w="4320" w:type="dxa"/>
          </w:tcPr>
          <w:p w14:paraId="7CDDC50E" w14:textId="77777777" w:rsidR="008B450A" w:rsidRPr="004B62DF" w:rsidRDefault="008B450A" w:rsidP="004010D2">
            <w:pPr>
              <w:rPr>
                <w:rFonts w:asciiTheme="minorBidi" w:hAnsiTheme="minorBidi"/>
                <w:color w:val="000000" w:themeColor="text1"/>
              </w:rPr>
            </w:pPr>
            <w:r w:rsidRPr="004B62DF">
              <w:rPr>
                <w:rFonts w:ascii="Segoe UI Symbol" w:hAnsi="Segoe UI Symbol" w:cs="Segoe UI Symbol"/>
                <w:color w:val="000000" w:themeColor="text1"/>
              </w:rPr>
              <w:t>☐</w:t>
            </w:r>
          </w:p>
        </w:tc>
      </w:tr>
    </w:tbl>
    <w:p w14:paraId="6AAA23C5" w14:textId="77777777" w:rsidR="008B450A" w:rsidRDefault="008B450A" w:rsidP="008B450A">
      <w:pPr>
        <w:rPr>
          <w:rFonts w:asciiTheme="minorBidi" w:hAnsiTheme="minorBidi"/>
          <w:color w:val="000000" w:themeColor="text1"/>
        </w:rPr>
      </w:pPr>
      <w:r w:rsidRPr="004B62DF">
        <w:rPr>
          <w:rFonts w:asciiTheme="minorBidi" w:hAnsiTheme="minorBidi"/>
          <w:color w:val="000000" w:themeColor="text1"/>
        </w:rPr>
        <w:br/>
      </w:r>
    </w:p>
    <w:p w14:paraId="1C2B3A4C" w14:textId="77777777" w:rsidR="008B450A" w:rsidRDefault="008B450A" w:rsidP="008B450A">
      <w:pPr>
        <w:rPr>
          <w:rFonts w:asciiTheme="minorBidi" w:hAnsiTheme="minorBidi"/>
          <w:color w:val="000000" w:themeColor="text1"/>
        </w:rPr>
      </w:pPr>
    </w:p>
    <w:p w14:paraId="41684782" w14:textId="77777777" w:rsidR="008B450A" w:rsidRDefault="008B450A" w:rsidP="008B450A">
      <w:pPr>
        <w:rPr>
          <w:rFonts w:asciiTheme="minorBidi" w:hAnsiTheme="minorBidi"/>
          <w:color w:val="000000" w:themeColor="text1"/>
        </w:rPr>
      </w:pPr>
    </w:p>
    <w:p w14:paraId="588C0E28" w14:textId="77777777" w:rsidR="008B450A" w:rsidRPr="004B62DF" w:rsidRDefault="008B450A" w:rsidP="008B450A">
      <w:pPr>
        <w:rPr>
          <w:rFonts w:asciiTheme="minorBidi" w:hAnsiTheme="minorBidi"/>
          <w:color w:val="000000" w:themeColor="text1"/>
        </w:rPr>
      </w:pPr>
    </w:p>
    <w:p w14:paraId="1007FCC2" w14:textId="77777777" w:rsidR="008B450A" w:rsidRPr="004B62DF" w:rsidRDefault="008B450A" w:rsidP="008B450A">
      <w:pPr>
        <w:rPr>
          <w:rFonts w:asciiTheme="minorBidi" w:hAnsiTheme="minorBidi"/>
          <w:color w:val="000000" w:themeColor="text1"/>
        </w:rPr>
      </w:pPr>
      <w:r w:rsidRPr="004B62DF">
        <w:rPr>
          <w:rFonts w:asciiTheme="minorBidi" w:hAnsiTheme="minorBidi"/>
          <w:color w:val="000000" w:themeColor="text1"/>
        </w:rPr>
        <w:lastRenderedPageBreak/>
        <w:t>Participant Details</w:t>
      </w:r>
    </w:p>
    <w:p w14:paraId="1D786B5B" w14:textId="77777777" w:rsidR="008B450A" w:rsidRPr="004B62DF" w:rsidRDefault="008B450A" w:rsidP="008B450A">
      <w:pPr>
        <w:rPr>
          <w:rFonts w:asciiTheme="minorBidi" w:hAnsiTheme="minorBidi"/>
          <w:color w:val="000000" w:themeColor="text1"/>
        </w:rPr>
      </w:pPr>
      <w:r w:rsidRPr="004B62DF">
        <w:rPr>
          <w:rFonts w:asciiTheme="minorBidi" w:hAnsiTheme="minorBidi"/>
          <w:color w:val="000000" w:themeColor="text1"/>
        </w:rPr>
        <w:t>Name of Participant (printed): _______________________________________</w:t>
      </w:r>
    </w:p>
    <w:p w14:paraId="2FBB4379" w14:textId="77777777" w:rsidR="008B450A" w:rsidRPr="004B62DF" w:rsidRDefault="008B450A" w:rsidP="008B450A">
      <w:pPr>
        <w:rPr>
          <w:rFonts w:asciiTheme="minorBidi" w:hAnsiTheme="minorBidi"/>
          <w:color w:val="000000" w:themeColor="text1"/>
        </w:rPr>
      </w:pPr>
      <w:r w:rsidRPr="004B62DF">
        <w:rPr>
          <w:rFonts w:asciiTheme="minorBidi" w:hAnsiTheme="minorBidi"/>
          <w:color w:val="000000" w:themeColor="text1"/>
        </w:rPr>
        <w:t>Signature of Participant: ____________________________________________</w:t>
      </w:r>
    </w:p>
    <w:p w14:paraId="3E184263" w14:textId="77777777" w:rsidR="008B450A" w:rsidRPr="004B62DF" w:rsidRDefault="008B450A" w:rsidP="008B450A">
      <w:pPr>
        <w:rPr>
          <w:rFonts w:asciiTheme="minorBidi" w:hAnsiTheme="minorBidi"/>
          <w:color w:val="000000" w:themeColor="text1"/>
        </w:rPr>
      </w:pPr>
      <w:r w:rsidRPr="004B62DF">
        <w:rPr>
          <w:rFonts w:asciiTheme="minorBidi" w:hAnsiTheme="minorBidi"/>
          <w:color w:val="000000" w:themeColor="text1"/>
        </w:rPr>
        <w:t>Date: ___________________</w:t>
      </w:r>
    </w:p>
    <w:p w14:paraId="43B7AA1B" w14:textId="77777777" w:rsidR="008B450A" w:rsidRPr="004B62DF" w:rsidRDefault="008B450A" w:rsidP="008B450A">
      <w:pPr>
        <w:rPr>
          <w:rFonts w:asciiTheme="minorBidi" w:hAnsiTheme="minorBidi"/>
          <w:color w:val="000000" w:themeColor="text1"/>
        </w:rPr>
      </w:pPr>
      <w:r w:rsidRPr="004B62DF">
        <w:rPr>
          <w:rFonts w:asciiTheme="minorBidi" w:hAnsiTheme="minorBidi"/>
          <w:color w:val="000000" w:themeColor="text1"/>
        </w:rPr>
        <w:br/>
      </w:r>
    </w:p>
    <w:p w14:paraId="780594FD" w14:textId="77777777" w:rsidR="008B450A" w:rsidRPr="004B62DF" w:rsidRDefault="008B450A" w:rsidP="008B450A">
      <w:pPr>
        <w:rPr>
          <w:rFonts w:asciiTheme="minorBidi" w:hAnsiTheme="minorBidi"/>
          <w:color w:val="000000" w:themeColor="text1"/>
        </w:rPr>
      </w:pPr>
      <w:r w:rsidRPr="004B62DF">
        <w:rPr>
          <w:rFonts w:asciiTheme="minorBidi" w:hAnsiTheme="minorBidi"/>
          <w:color w:val="000000" w:themeColor="text1"/>
        </w:rPr>
        <w:t>Researcher Statement</w:t>
      </w:r>
    </w:p>
    <w:p w14:paraId="09319D2F" w14:textId="77777777" w:rsidR="008B450A" w:rsidRPr="004B62DF" w:rsidRDefault="008B450A" w:rsidP="008B450A">
      <w:pPr>
        <w:rPr>
          <w:rFonts w:asciiTheme="minorBidi" w:hAnsiTheme="minorBidi"/>
          <w:color w:val="000000" w:themeColor="text1"/>
        </w:rPr>
      </w:pPr>
      <w:r w:rsidRPr="004B62DF">
        <w:rPr>
          <w:rFonts w:asciiTheme="minorBidi" w:hAnsiTheme="minorBidi"/>
          <w:color w:val="000000" w:themeColor="text1"/>
        </w:rPr>
        <w:t xml:space="preserve">I confirm that I have provided the participant with all necessary information regarding the </w:t>
      </w:r>
      <w:proofErr w:type="gramStart"/>
      <w:r w:rsidRPr="004B62DF">
        <w:rPr>
          <w:rFonts w:asciiTheme="minorBidi" w:hAnsiTheme="minorBidi"/>
          <w:color w:val="000000" w:themeColor="text1"/>
        </w:rPr>
        <w:t>study, and</w:t>
      </w:r>
      <w:proofErr w:type="gramEnd"/>
      <w:r w:rsidRPr="004B62DF">
        <w:rPr>
          <w:rFonts w:asciiTheme="minorBidi" w:hAnsiTheme="minorBidi"/>
          <w:color w:val="000000" w:themeColor="text1"/>
        </w:rPr>
        <w:t xml:space="preserve"> have answered any questions they may have.</w:t>
      </w:r>
    </w:p>
    <w:p w14:paraId="4F67BD82" w14:textId="77777777" w:rsidR="008B450A" w:rsidRPr="004B62DF" w:rsidRDefault="008B450A" w:rsidP="008B450A">
      <w:pPr>
        <w:rPr>
          <w:rFonts w:asciiTheme="minorBidi" w:hAnsiTheme="minorBidi"/>
          <w:color w:val="000000" w:themeColor="text1"/>
        </w:rPr>
      </w:pPr>
      <w:r w:rsidRPr="004B62DF">
        <w:rPr>
          <w:rFonts w:asciiTheme="minorBidi" w:hAnsiTheme="minorBidi"/>
          <w:color w:val="000000" w:themeColor="text1"/>
        </w:rPr>
        <w:t>Name of Researcher (printed): _______________________________________</w:t>
      </w:r>
    </w:p>
    <w:p w14:paraId="59DE0F39" w14:textId="77777777" w:rsidR="008B450A" w:rsidRPr="004B62DF" w:rsidRDefault="008B450A" w:rsidP="008B450A">
      <w:pPr>
        <w:rPr>
          <w:rFonts w:asciiTheme="minorBidi" w:hAnsiTheme="minorBidi"/>
          <w:color w:val="000000" w:themeColor="text1"/>
        </w:rPr>
      </w:pPr>
      <w:r w:rsidRPr="004B62DF">
        <w:rPr>
          <w:rFonts w:asciiTheme="minorBidi" w:hAnsiTheme="minorBidi"/>
          <w:color w:val="000000" w:themeColor="text1"/>
        </w:rPr>
        <w:t>Signature of Researcher: ____________________________________________</w:t>
      </w:r>
    </w:p>
    <w:p w14:paraId="36FAE63C" w14:textId="77777777" w:rsidR="008B450A" w:rsidRPr="004B62DF" w:rsidRDefault="008B450A" w:rsidP="008B450A">
      <w:pPr>
        <w:rPr>
          <w:rFonts w:asciiTheme="minorBidi" w:hAnsiTheme="minorBidi"/>
          <w:color w:val="000000" w:themeColor="text1"/>
        </w:rPr>
      </w:pPr>
      <w:r w:rsidRPr="004B62DF">
        <w:rPr>
          <w:rFonts w:asciiTheme="minorBidi" w:hAnsiTheme="minorBidi"/>
          <w:color w:val="000000" w:themeColor="text1"/>
        </w:rPr>
        <w:t>Date: ___________________</w:t>
      </w:r>
    </w:p>
    <w:p w14:paraId="535260F7" w14:textId="204A3914" w:rsidR="008B450A" w:rsidRDefault="008B450A" w:rsidP="006C6BD9">
      <w:pPr>
        <w:spacing w:line="360" w:lineRule="auto"/>
        <w:rPr>
          <w:rFonts w:asciiTheme="minorBidi" w:hAnsiTheme="minorBidi" w:cstheme="minorBidi"/>
          <w:sz w:val="22"/>
          <w:szCs w:val="22"/>
        </w:rPr>
      </w:pPr>
    </w:p>
    <w:p w14:paraId="5A7C8051" w14:textId="75538B46" w:rsidR="008B450A" w:rsidRDefault="008B450A" w:rsidP="006C6BD9">
      <w:pPr>
        <w:spacing w:line="360" w:lineRule="auto"/>
        <w:rPr>
          <w:rFonts w:asciiTheme="minorBidi" w:hAnsiTheme="minorBidi" w:cstheme="minorBidi"/>
          <w:sz w:val="22"/>
          <w:szCs w:val="22"/>
        </w:rPr>
      </w:pPr>
    </w:p>
    <w:p w14:paraId="2112F331" w14:textId="6F0874E4" w:rsidR="008B450A" w:rsidRDefault="008B450A" w:rsidP="006C6BD9">
      <w:pPr>
        <w:spacing w:line="360" w:lineRule="auto"/>
        <w:rPr>
          <w:rFonts w:asciiTheme="minorBidi" w:hAnsiTheme="minorBidi" w:cstheme="minorBidi"/>
          <w:sz w:val="22"/>
          <w:szCs w:val="22"/>
        </w:rPr>
      </w:pPr>
    </w:p>
    <w:p w14:paraId="327943B8" w14:textId="7127AB1B" w:rsidR="008B450A" w:rsidRDefault="008B450A" w:rsidP="006C6BD9">
      <w:pPr>
        <w:spacing w:line="360" w:lineRule="auto"/>
        <w:rPr>
          <w:rFonts w:asciiTheme="minorBidi" w:hAnsiTheme="minorBidi" w:cstheme="minorBidi"/>
          <w:sz w:val="22"/>
          <w:szCs w:val="22"/>
        </w:rPr>
      </w:pPr>
    </w:p>
    <w:p w14:paraId="19DC0CAB" w14:textId="29DEB84A" w:rsidR="008B450A" w:rsidRDefault="008B450A" w:rsidP="006C6BD9">
      <w:pPr>
        <w:spacing w:line="360" w:lineRule="auto"/>
        <w:rPr>
          <w:rFonts w:asciiTheme="minorBidi" w:hAnsiTheme="minorBidi" w:cstheme="minorBidi"/>
          <w:sz w:val="22"/>
          <w:szCs w:val="22"/>
        </w:rPr>
      </w:pPr>
    </w:p>
    <w:p w14:paraId="6050C340" w14:textId="155F5C53" w:rsidR="008B450A" w:rsidRDefault="008B450A" w:rsidP="006C6BD9">
      <w:pPr>
        <w:spacing w:line="360" w:lineRule="auto"/>
        <w:rPr>
          <w:rFonts w:asciiTheme="minorBidi" w:hAnsiTheme="minorBidi" w:cstheme="minorBidi"/>
          <w:sz w:val="22"/>
          <w:szCs w:val="22"/>
        </w:rPr>
      </w:pPr>
    </w:p>
    <w:p w14:paraId="0665891D" w14:textId="0049D06A" w:rsidR="008B450A" w:rsidRDefault="008B450A" w:rsidP="006C6BD9">
      <w:pPr>
        <w:spacing w:line="360" w:lineRule="auto"/>
        <w:rPr>
          <w:rFonts w:asciiTheme="minorBidi" w:hAnsiTheme="minorBidi" w:cstheme="minorBidi"/>
          <w:sz w:val="22"/>
          <w:szCs w:val="22"/>
        </w:rPr>
      </w:pPr>
    </w:p>
    <w:p w14:paraId="2ACD32CC" w14:textId="1D22901C" w:rsidR="008B450A" w:rsidRDefault="008B450A" w:rsidP="006C6BD9">
      <w:pPr>
        <w:spacing w:line="360" w:lineRule="auto"/>
        <w:rPr>
          <w:rFonts w:asciiTheme="minorBidi" w:hAnsiTheme="minorBidi" w:cstheme="minorBidi"/>
          <w:sz w:val="22"/>
          <w:szCs w:val="22"/>
        </w:rPr>
      </w:pPr>
    </w:p>
    <w:p w14:paraId="51FF356C" w14:textId="46B1535D" w:rsidR="008B450A" w:rsidRDefault="008B450A" w:rsidP="006C6BD9">
      <w:pPr>
        <w:spacing w:line="360" w:lineRule="auto"/>
        <w:rPr>
          <w:rFonts w:asciiTheme="minorBidi" w:hAnsiTheme="minorBidi" w:cstheme="minorBidi"/>
          <w:sz w:val="22"/>
          <w:szCs w:val="22"/>
        </w:rPr>
      </w:pPr>
    </w:p>
    <w:p w14:paraId="1BD7FC8A" w14:textId="4800073C" w:rsidR="008B450A" w:rsidRDefault="008B450A" w:rsidP="006C6BD9">
      <w:pPr>
        <w:spacing w:line="360" w:lineRule="auto"/>
        <w:rPr>
          <w:rFonts w:asciiTheme="minorBidi" w:hAnsiTheme="minorBidi" w:cstheme="minorBidi"/>
          <w:sz w:val="22"/>
          <w:szCs w:val="22"/>
        </w:rPr>
      </w:pPr>
    </w:p>
    <w:p w14:paraId="44225F1D" w14:textId="75A7BEF6" w:rsidR="008B450A" w:rsidRDefault="008B450A" w:rsidP="006C6BD9">
      <w:pPr>
        <w:spacing w:line="360" w:lineRule="auto"/>
        <w:rPr>
          <w:rFonts w:asciiTheme="minorBidi" w:hAnsiTheme="minorBidi" w:cstheme="minorBidi"/>
          <w:sz w:val="22"/>
          <w:szCs w:val="22"/>
        </w:rPr>
      </w:pPr>
    </w:p>
    <w:p w14:paraId="3F55E4FE" w14:textId="5D3EC767" w:rsidR="008B450A" w:rsidRDefault="008B450A" w:rsidP="006C6BD9">
      <w:pPr>
        <w:spacing w:line="360" w:lineRule="auto"/>
        <w:rPr>
          <w:rFonts w:asciiTheme="minorBidi" w:hAnsiTheme="minorBidi" w:cstheme="minorBidi"/>
          <w:sz w:val="22"/>
          <w:szCs w:val="22"/>
        </w:rPr>
      </w:pPr>
    </w:p>
    <w:p w14:paraId="4C74A02C" w14:textId="31318516" w:rsidR="008B450A" w:rsidRDefault="008B450A" w:rsidP="006C6BD9">
      <w:pPr>
        <w:spacing w:line="360" w:lineRule="auto"/>
        <w:rPr>
          <w:rFonts w:asciiTheme="minorBidi" w:hAnsiTheme="minorBidi" w:cstheme="minorBidi"/>
          <w:sz w:val="22"/>
          <w:szCs w:val="22"/>
        </w:rPr>
      </w:pPr>
    </w:p>
    <w:p w14:paraId="53CB734F" w14:textId="3F138121" w:rsidR="008B450A" w:rsidRDefault="008B450A" w:rsidP="006C6BD9">
      <w:pPr>
        <w:spacing w:line="360" w:lineRule="auto"/>
        <w:rPr>
          <w:rFonts w:asciiTheme="minorBidi" w:hAnsiTheme="minorBidi" w:cstheme="minorBidi"/>
          <w:sz w:val="22"/>
          <w:szCs w:val="22"/>
        </w:rPr>
      </w:pPr>
    </w:p>
    <w:p w14:paraId="6A4DAA40" w14:textId="40893C3B" w:rsidR="008B450A" w:rsidRDefault="008B450A" w:rsidP="006C6BD9">
      <w:pPr>
        <w:spacing w:line="360" w:lineRule="auto"/>
        <w:rPr>
          <w:rFonts w:asciiTheme="minorBidi" w:hAnsiTheme="minorBidi" w:cstheme="minorBidi"/>
          <w:sz w:val="22"/>
          <w:szCs w:val="22"/>
        </w:rPr>
      </w:pPr>
    </w:p>
    <w:p w14:paraId="6BD87B3F" w14:textId="6AFD1B97" w:rsidR="008B450A" w:rsidRDefault="008B450A" w:rsidP="006C6BD9">
      <w:pPr>
        <w:spacing w:line="360" w:lineRule="auto"/>
        <w:rPr>
          <w:rFonts w:asciiTheme="minorBidi" w:hAnsiTheme="minorBidi" w:cstheme="minorBidi"/>
          <w:sz w:val="22"/>
          <w:szCs w:val="22"/>
        </w:rPr>
      </w:pPr>
    </w:p>
    <w:p w14:paraId="0B186BDE" w14:textId="42EEC870" w:rsidR="008B450A" w:rsidRDefault="008B450A" w:rsidP="006C6BD9">
      <w:pPr>
        <w:spacing w:line="360" w:lineRule="auto"/>
        <w:rPr>
          <w:rFonts w:asciiTheme="minorBidi" w:hAnsiTheme="minorBidi" w:cstheme="minorBidi"/>
          <w:sz w:val="22"/>
          <w:szCs w:val="22"/>
        </w:rPr>
      </w:pPr>
    </w:p>
    <w:p w14:paraId="5D8C51A5" w14:textId="6B25026D" w:rsidR="008B450A" w:rsidRDefault="008B450A" w:rsidP="006C6BD9">
      <w:pPr>
        <w:spacing w:line="360" w:lineRule="auto"/>
        <w:rPr>
          <w:rFonts w:asciiTheme="minorBidi" w:hAnsiTheme="minorBidi" w:cstheme="minorBidi"/>
          <w:sz w:val="22"/>
          <w:szCs w:val="22"/>
        </w:rPr>
      </w:pPr>
    </w:p>
    <w:p w14:paraId="05DB077D" w14:textId="3EBAEB80" w:rsidR="008B450A" w:rsidRDefault="008B450A" w:rsidP="006C6BD9">
      <w:pPr>
        <w:spacing w:line="360" w:lineRule="auto"/>
        <w:rPr>
          <w:rFonts w:asciiTheme="minorBidi" w:hAnsiTheme="minorBidi" w:cstheme="minorBidi"/>
          <w:sz w:val="22"/>
          <w:szCs w:val="22"/>
        </w:rPr>
      </w:pPr>
    </w:p>
    <w:p w14:paraId="23E963F8" w14:textId="4BACEC19" w:rsidR="008B450A" w:rsidRDefault="008B450A" w:rsidP="006C6BD9">
      <w:pPr>
        <w:spacing w:line="360" w:lineRule="auto"/>
        <w:rPr>
          <w:rFonts w:asciiTheme="minorBidi" w:hAnsiTheme="minorBidi" w:cstheme="minorBidi"/>
          <w:sz w:val="22"/>
          <w:szCs w:val="22"/>
        </w:rPr>
      </w:pPr>
    </w:p>
    <w:p w14:paraId="43EA4E1A" w14:textId="0EC31F2E" w:rsidR="008B450A" w:rsidRDefault="008B450A" w:rsidP="006C6BD9">
      <w:pPr>
        <w:spacing w:line="360" w:lineRule="auto"/>
        <w:rPr>
          <w:rFonts w:asciiTheme="minorBidi" w:hAnsiTheme="minorBidi" w:cstheme="minorBidi"/>
          <w:sz w:val="22"/>
          <w:szCs w:val="22"/>
        </w:rPr>
      </w:pPr>
    </w:p>
    <w:p w14:paraId="6E8FD21E" w14:textId="1E7CC1C3" w:rsidR="008B450A" w:rsidRDefault="008B450A" w:rsidP="006C6BD9">
      <w:pPr>
        <w:spacing w:line="360" w:lineRule="auto"/>
        <w:rPr>
          <w:rFonts w:asciiTheme="minorBidi" w:hAnsiTheme="minorBidi" w:cstheme="minorBidi"/>
          <w:sz w:val="22"/>
          <w:szCs w:val="22"/>
        </w:rPr>
      </w:pPr>
    </w:p>
    <w:p w14:paraId="332208DE" w14:textId="3BBAFAE0" w:rsidR="008B450A" w:rsidRDefault="008B450A" w:rsidP="006C6BD9">
      <w:pPr>
        <w:spacing w:line="360" w:lineRule="auto"/>
        <w:rPr>
          <w:rFonts w:asciiTheme="minorBidi" w:hAnsiTheme="minorBidi" w:cstheme="minorBidi"/>
          <w:sz w:val="22"/>
          <w:szCs w:val="22"/>
        </w:rPr>
      </w:pPr>
    </w:p>
    <w:p w14:paraId="0F372F21" w14:textId="5317D0F7" w:rsidR="008B450A" w:rsidRDefault="008B450A" w:rsidP="006C6BD9">
      <w:pPr>
        <w:spacing w:line="360" w:lineRule="auto"/>
        <w:rPr>
          <w:rFonts w:asciiTheme="minorBidi" w:hAnsiTheme="minorBidi" w:cstheme="minorBidi"/>
          <w:sz w:val="22"/>
          <w:szCs w:val="22"/>
        </w:rPr>
      </w:pPr>
    </w:p>
    <w:p w14:paraId="53B8749D" w14:textId="665E7F8D" w:rsidR="008B450A" w:rsidRDefault="008B450A" w:rsidP="006C6BD9">
      <w:pPr>
        <w:spacing w:line="360" w:lineRule="auto"/>
        <w:rPr>
          <w:rFonts w:asciiTheme="minorBidi" w:hAnsiTheme="minorBidi" w:cstheme="minorBidi"/>
          <w:sz w:val="22"/>
          <w:szCs w:val="22"/>
        </w:rPr>
      </w:pPr>
    </w:p>
    <w:p w14:paraId="5250403A" w14:textId="6BBCE282" w:rsidR="008B450A" w:rsidRDefault="008B450A" w:rsidP="006C6BD9">
      <w:pPr>
        <w:spacing w:line="360" w:lineRule="auto"/>
        <w:rPr>
          <w:rFonts w:asciiTheme="minorBidi" w:hAnsiTheme="minorBidi" w:cstheme="minorBidi"/>
          <w:sz w:val="22"/>
          <w:szCs w:val="22"/>
        </w:rPr>
      </w:pPr>
    </w:p>
    <w:p w14:paraId="484A9594" w14:textId="70592E72" w:rsidR="008B450A" w:rsidRDefault="008B450A" w:rsidP="006C6BD9">
      <w:pPr>
        <w:spacing w:line="360" w:lineRule="auto"/>
        <w:rPr>
          <w:rFonts w:asciiTheme="minorBidi" w:hAnsiTheme="minorBidi" w:cstheme="minorBidi"/>
          <w:sz w:val="22"/>
          <w:szCs w:val="22"/>
        </w:rPr>
      </w:pPr>
    </w:p>
    <w:p w14:paraId="2857C9E5" w14:textId="4AE9210B" w:rsidR="008B450A" w:rsidRDefault="008B450A" w:rsidP="006C6BD9">
      <w:pPr>
        <w:spacing w:line="360" w:lineRule="auto"/>
        <w:rPr>
          <w:rFonts w:asciiTheme="minorBidi" w:hAnsiTheme="minorBidi" w:cstheme="minorBidi"/>
          <w:sz w:val="22"/>
          <w:szCs w:val="22"/>
        </w:rPr>
      </w:pPr>
    </w:p>
    <w:p w14:paraId="6CA58E71" w14:textId="05DC0AFE" w:rsidR="008B450A" w:rsidRDefault="008B450A" w:rsidP="006C6BD9">
      <w:pPr>
        <w:spacing w:line="360" w:lineRule="auto"/>
        <w:rPr>
          <w:rFonts w:asciiTheme="minorBidi" w:hAnsiTheme="minorBidi" w:cstheme="minorBidi"/>
          <w:sz w:val="22"/>
          <w:szCs w:val="22"/>
        </w:rPr>
      </w:pPr>
      <w:r>
        <w:rPr>
          <w:rFonts w:asciiTheme="minorBidi" w:hAnsiTheme="minorBidi" w:cstheme="minorBidi"/>
          <w:sz w:val="22"/>
          <w:szCs w:val="22"/>
        </w:rPr>
        <w:lastRenderedPageBreak/>
        <w:t>Appendix E</w:t>
      </w:r>
    </w:p>
    <w:p w14:paraId="07F1B117" w14:textId="5517CD39" w:rsidR="008B450A" w:rsidRPr="005743A8" w:rsidRDefault="008B450A" w:rsidP="008B450A">
      <w:pPr>
        <w:rPr>
          <w:rFonts w:asciiTheme="minorBidi" w:hAnsiTheme="minorBidi" w:cstheme="minorBidi"/>
          <w:sz w:val="21"/>
          <w:szCs w:val="21"/>
        </w:rPr>
      </w:pPr>
      <w:r w:rsidRPr="005743A8">
        <w:rPr>
          <w:rFonts w:asciiTheme="minorBidi" w:hAnsiTheme="minorBidi" w:cstheme="minorBidi"/>
          <w:sz w:val="21"/>
          <w:szCs w:val="21"/>
        </w:rPr>
        <w:t xml:space="preserve">Interview transcript – Participant </w:t>
      </w:r>
      <w:r>
        <w:rPr>
          <w:rFonts w:asciiTheme="minorBidi" w:hAnsiTheme="minorBidi" w:cstheme="minorBidi"/>
          <w:sz w:val="21"/>
          <w:szCs w:val="21"/>
        </w:rPr>
        <w:t>E</w:t>
      </w:r>
    </w:p>
    <w:p w14:paraId="5E2379F3" w14:textId="77777777" w:rsidR="008B450A" w:rsidRPr="00262BAE" w:rsidRDefault="008B450A" w:rsidP="008B450A">
      <w:pPr>
        <w:rPr>
          <w:rFonts w:asciiTheme="minorBidi" w:hAnsiTheme="minorBidi" w:cstheme="minorBidi"/>
          <w:sz w:val="21"/>
          <w:szCs w:val="21"/>
        </w:rPr>
      </w:pPr>
      <w:r w:rsidRPr="00262BAE">
        <w:rPr>
          <w:rFonts w:asciiTheme="minorBidi" w:hAnsiTheme="minorBidi" w:cstheme="minorBidi"/>
          <w:sz w:val="21"/>
          <w:szCs w:val="21"/>
        </w:rPr>
        <w:t>Interview conducted on July 6th via Zoom. It was recorded via Zoom and voice recorder for analysis and transcript purposes.</w:t>
      </w:r>
    </w:p>
    <w:p w14:paraId="120A3AC5" w14:textId="77777777" w:rsidR="008B450A" w:rsidRPr="00D83C8D" w:rsidRDefault="008B450A" w:rsidP="008B450A">
      <w:pPr>
        <w:rPr>
          <w:rFonts w:asciiTheme="minorBidi" w:hAnsiTheme="minorBidi" w:cstheme="minorBidi"/>
          <w:sz w:val="21"/>
          <w:szCs w:val="21"/>
        </w:rPr>
      </w:pPr>
    </w:p>
    <w:p w14:paraId="2D7D42BA" w14:textId="77777777" w:rsidR="008B450A" w:rsidRPr="00D83C8D" w:rsidRDefault="008B450A" w:rsidP="008B450A">
      <w:pPr>
        <w:rPr>
          <w:rFonts w:asciiTheme="minorBidi" w:hAnsiTheme="minorBidi" w:cstheme="minorBidi"/>
          <w:sz w:val="21"/>
          <w:szCs w:val="21"/>
        </w:rPr>
      </w:pPr>
    </w:p>
    <w:p w14:paraId="3975A506"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RESEARCHER: Thank you so much for doing my questionnaire and agreeing to do this interview. Theres no right or wrong as I am gathering perspectives on vocal health and the way people talk about vocal health and how it was relevant in their training and how they have used vocal health within professional settings. This is so I can get a broader understanding of how vocal health can be improved when implemented into training. To reiterate what you filled in on the questionnaire. If you don’t want to answer a question or you want to leave to you to withdraw at any point that is fine. Your data is handled anonymously. On the report it will say something like “participant” followed by a letter. You will be completely anonymous. On the transcript is recorded and used for analysis. If you want access you can have that at any time. Is that alright?</w:t>
      </w:r>
    </w:p>
    <w:p w14:paraId="7148ADA5" w14:textId="77777777" w:rsidR="008B450A" w:rsidRPr="00D83C8D" w:rsidRDefault="008B450A" w:rsidP="008B450A">
      <w:pPr>
        <w:rPr>
          <w:rFonts w:asciiTheme="minorBidi" w:hAnsiTheme="minorBidi" w:cstheme="minorBidi"/>
          <w:sz w:val="21"/>
          <w:szCs w:val="21"/>
        </w:rPr>
      </w:pPr>
    </w:p>
    <w:p w14:paraId="0C3A8450"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PARTICIPANT E: That’s absolutely fine. The temptation of saying I want to leave right now is high. (laugh)</w:t>
      </w:r>
    </w:p>
    <w:p w14:paraId="3BF29DCC" w14:textId="77777777" w:rsidR="008B450A" w:rsidRPr="00D83C8D" w:rsidRDefault="008B450A" w:rsidP="008B450A">
      <w:pPr>
        <w:rPr>
          <w:rFonts w:asciiTheme="minorBidi" w:hAnsiTheme="minorBidi" w:cstheme="minorBidi"/>
          <w:sz w:val="21"/>
          <w:szCs w:val="21"/>
        </w:rPr>
      </w:pPr>
    </w:p>
    <w:p w14:paraId="659C5F71"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 xml:space="preserve">RESEARCHER: </w:t>
      </w:r>
      <w:proofErr w:type="gramStart"/>
      <w:r w:rsidRPr="00D83C8D">
        <w:rPr>
          <w:rFonts w:asciiTheme="minorBidi" w:hAnsiTheme="minorBidi" w:cstheme="minorBidi"/>
          <w:sz w:val="21"/>
          <w:szCs w:val="21"/>
        </w:rPr>
        <w:t>So</w:t>
      </w:r>
      <w:proofErr w:type="gramEnd"/>
      <w:r w:rsidRPr="00D83C8D">
        <w:rPr>
          <w:rFonts w:asciiTheme="minorBidi" w:hAnsiTheme="minorBidi" w:cstheme="minorBidi"/>
          <w:sz w:val="21"/>
          <w:szCs w:val="21"/>
        </w:rPr>
        <w:t xml:space="preserve"> the first question is “how would you define vocal health”</w:t>
      </w:r>
    </w:p>
    <w:p w14:paraId="3B066511" w14:textId="77777777" w:rsidR="008B450A" w:rsidRPr="00D83C8D" w:rsidRDefault="008B450A" w:rsidP="008B450A">
      <w:pPr>
        <w:rPr>
          <w:rFonts w:asciiTheme="minorBidi" w:hAnsiTheme="minorBidi" w:cstheme="minorBidi"/>
          <w:sz w:val="21"/>
          <w:szCs w:val="21"/>
        </w:rPr>
      </w:pPr>
    </w:p>
    <w:p w14:paraId="7F60100B"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PARTICIPANT E: Erm, looking after your voice so that it is in the right place to be able to do what you need to do with it.</w:t>
      </w:r>
    </w:p>
    <w:p w14:paraId="23547228" w14:textId="77777777" w:rsidR="008B450A" w:rsidRPr="00D83C8D" w:rsidRDefault="008B450A" w:rsidP="008B450A">
      <w:pPr>
        <w:rPr>
          <w:rFonts w:asciiTheme="minorBidi" w:hAnsiTheme="minorBidi" w:cstheme="minorBidi"/>
          <w:sz w:val="21"/>
          <w:szCs w:val="21"/>
        </w:rPr>
      </w:pPr>
    </w:p>
    <w:p w14:paraId="79AC1B41"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RESEARCHER: What was your vocal health training like when you were in education?</w:t>
      </w:r>
    </w:p>
    <w:p w14:paraId="5A9E8BB1" w14:textId="77777777" w:rsidR="008B450A" w:rsidRPr="00D83C8D" w:rsidRDefault="008B450A" w:rsidP="008B450A">
      <w:pPr>
        <w:rPr>
          <w:rFonts w:asciiTheme="minorBidi" w:hAnsiTheme="minorBidi" w:cstheme="minorBidi"/>
          <w:sz w:val="21"/>
          <w:szCs w:val="21"/>
        </w:rPr>
      </w:pPr>
    </w:p>
    <w:p w14:paraId="0F61E18A"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 xml:space="preserve">PARTICIPANT E: Erm, hmm. It was okay. It was okay. There </w:t>
      </w:r>
      <w:proofErr w:type="gramStart"/>
      <w:r w:rsidRPr="00D83C8D">
        <w:rPr>
          <w:rFonts w:asciiTheme="minorBidi" w:hAnsiTheme="minorBidi" w:cstheme="minorBidi"/>
          <w:sz w:val="21"/>
          <w:szCs w:val="21"/>
        </w:rPr>
        <w:t>was</w:t>
      </w:r>
      <w:proofErr w:type="gramEnd"/>
      <w:r w:rsidRPr="00D83C8D">
        <w:rPr>
          <w:rFonts w:asciiTheme="minorBidi" w:hAnsiTheme="minorBidi" w:cstheme="minorBidi"/>
          <w:sz w:val="21"/>
          <w:szCs w:val="21"/>
        </w:rPr>
        <w:t xml:space="preserve"> lots of pretentious exercises we did. In voice classes, not singing classes, in speech voice classes. I suppose it gives you a grounding and an understanding, however, I feel like I really got to grips with looking after my voice and learning how to use it in the correct way after I finished training. </w:t>
      </w:r>
    </w:p>
    <w:p w14:paraId="3916359D" w14:textId="77777777" w:rsidR="008B450A" w:rsidRPr="00D83C8D" w:rsidRDefault="008B450A" w:rsidP="008B450A">
      <w:pPr>
        <w:rPr>
          <w:rFonts w:asciiTheme="minorBidi" w:hAnsiTheme="minorBidi" w:cstheme="minorBidi"/>
          <w:sz w:val="21"/>
          <w:szCs w:val="21"/>
        </w:rPr>
      </w:pPr>
    </w:p>
    <w:p w14:paraId="241390A5"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 xml:space="preserve">RESEARCHER: Yeah, that’s really interesting. </w:t>
      </w:r>
      <w:proofErr w:type="gramStart"/>
      <w:r w:rsidRPr="00D83C8D">
        <w:rPr>
          <w:rFonts w:asciiTheme="minorBidi" w:hAnsiTheme="minorBidi" w:cstheme="minorBidi"/>
          <w:sz w:val="21"/>
          <w:szCs w:val="21"/>
        </w:rPr>
        <w:t>So</w:t>
      </w:r>
      <w:proofErr w:type="gramEnd"/>
      <w:r w:rsidRPr="00D83C8D">
        <w:rPr>
          <w:rFonts w:asciiTheme="minorBidi" w:hAnsiTheme="minorBidi" w:cstheme="minorBidi"/>
          <w:sz w:val="21"/>
          <w:szCs w:val="21"/>
        </w:rPr>
        <w:t xml:space="preserve"> when you did your singing training, was there any emphasis on vocal health?</w:t>
      </w:r>
    </w:p>
    <w:p w14:paraId="1DA0BDCB" w14:textId="77777777" w:rsidR="008B450A" w:rsidRPr="00D83C8D" w:rsidRDefault="008B450A" w:rsidP="008B450A">
      <w:pPr>
        <w:rPr>
          <w:rFonts w:asciiTheme="minorBidi" w:hAnsiTheme="minorBidi" w:cstheme="minorBidi"/>
          <w:sz w:val="21"/>
          <w:szCs w:val="21"/>
        </w:rPr>
      </w:pPr>
    </w:p>
    <w:p w14:paraId="3A9DE2E6"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 xml:space="preserve">PARTICIPANT E: Erm, there was emphasis on daily exercises to strengthen your voice so that it becomes a natural thing so you don’t have to think about how to use your voice correctly so you wouldn’t damage it. But not really. I feel like, when I trained at </w:t>
      </w:r>
      <w:r>
        <w:rPr>
          <w:rFonts w:asciiTheme="minorBidi" w:hAnsiTheme="minorBidi" w:cstheme="minorBidi"/>
          <w:sz w:val="21"/>
          <w:szCs w:val="21"/>
        </w:rPr>
        <w:t xml:space="preserve">[university] </w:t>
      </w:r>
      <w:r w:rsidRPr="00D83C8D">
        <w:rPr>
          <w:rFonts w:asciiTheme="minorBidi" w:hAnsiTheme="minorBidi" w:cstheme="minorBidi"/>
          <w:sz w:val="21"/>
          <w:szCs w:val="21"/>
        </w:rPr>
        <w:t xml:space="preserve">and at </w:t>
      </w:r>
      <w:r>
        <w:rPr>
          <w:rFonts w:asciiTheme="minorBidi" w:hAnsiTheme="minorBidi" w:cstheme="minorBidi"/>
          <w:sz w:val="21"/>
          <w:szCs w:val="21"/>
        </w:rPr>
        <w:t>[specialist performing arts institution]</w:t>
      </w:r>
      <w:r w:rsidRPr="00D83C8D">
        <w:rPr>
          <w:rFonts w:asciiTheme="minorBidi" w:hAnsiTheme="minorBidi" w:cstheme="minorBidi"/>
          <w:sz w:val="21"/>
          <w:szCs w:val="21"/>
        </w:rPr>
        <w:t xml:space="preserve"> that there </w:t>
      </w:r>
      <w:proofErr w:type="gramStart"/>
      <w:r w:rsidRPr="00D83C8D">
        <w:rPr>
          <w:rFonts w:asciiTheme="minorBidi" w:hAnsiTheme="minorBidi" w:cstheme="minorBidi"/>
          <w:sz w:val="21"/>
          <w:szCs w:val="21"/>
        </w:rPr>
        <w:t>was</w:t>
      </w:r>
      <w:proofErr w:type="gramEnd"/>
      <w:r w:rsidRPr="00D83C8D">
        <w:rPr>
          <w:rFonts w:asciiTheme="minorBidi" w:hAnsiTheme="minorBidi" w:cstheme="minorBidi"/>
          <w:sz w:val="21"/>
          <w:szCs w:val="21"/>
        </w:rPr>
        <w:t xml:space="preserve"> lots of new things being found out about the voice and it was all a bit confusing. </w:t>
      </w:r>
    </w:p>
    <w:p w14:paraId="56165656" w14:textId="77777777" w:rsidR="008B450A" w:rsidRPr="00D83C8D" w:rsidRDefault="008B450A" w:rsidP="008B450A">
      <w:pPr>
        <w:rPr>
          <w:rFonts w:asciiTheme="minorBidi" w:hAnsiTheme="minorBidi" w:cstheme="minorBidi"/>
          <w:sz w:val="21"/>
          <w:szCs w:val="21"/>
        </w:rPr>
      </w:pPr>
    </w:p>
    <w:p w14:paraId="31FB17B4"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 xml:space="preserve">RESEARCHER: We are talking 13-ish </w:t>
      </w:r>
      <w:proofErr w:type="gramStart"/>
      <w:r w:rsidRPr="00D83C8D">
        <w:rPr>
          <w:rFonts w:asciiTheme="minorBidi" w:hAnsiTheme="minorBidi" w:cstheme="minorBidi"/>
          <w:sz w:val="21"/>
          <w:szCs w:val="21"/>
        </w:rPr>
        <w:t>years</w:t>
      </w:r>
      <w:proofErr w:type="gramEnd"/>
      <w:r w:rsidRPr="00D83C8D">
        <w:rPr>
          <w:rFonts w:asciiTheme="minorBidi" w:hAnsiTheme="minorBidi" w:cstheme="minorBidi"/>
          <w:sz w:val="21"/>
          <w:szCs w:val="21"/>
        </w:rPr>
        <w:t xml:space="preserve"> ago aren’t we?</w:t>
      </w:r>
    </w:p>
    <w:p w14:paraId="08C934E7" w14:textId="77777777" w:rsidR="008B450A" w:rsidRPr="00D83C8D" w:rsidRDefault="008B450A" w:rsidP="008B450A">
      <w:pPr>
        <w:rPr>
          <w:rFonts w:asciiTheme="minorBidi" w:hAnsiTheme="minorBidi" w:cstheme="minorBidi"/>
          <w:sz w:val="21"/>
          <w:szCs w:val="21"/>
        </w:rPr>
      </w:pPr>
    </w:p>
    <w:p w14:paraId="29FF3399"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 xml:space="preserve">PARTICIPANT E: Yeah, so I did think it was a bit confusing and I mean it was a long time </w:t>
      </w:r>
      <w:proofErr w:type="gramStart"/>
      <w:r w:rsidRPr="00D83C8D">
        <w:rPr>
          <w:rFonts w:asciiTheme="minorBidi" w:hAnsiTheme="minorBidi" w:cstheme="minorBidi"/>
          <w:sz w:val="21"/>
          <w:szCs w:val="21"/>
        </w:rPr>
        <w:t>ago</w:t>
      </w:r>
      <w:proofErr w:type="gramEnd"/>
      <w:r w:rsidRPr="00D83C8D">
        <w:rPr>
          <w:rFonts w:asciiTheme="minorBidi" w:hAnsiTheme="minorBidi" w:cstheme="minorBidi"/>
          <w:sz w:val="21"/>
          <w:szCs w:val="21"/>
        </w:rPr>
        <w:t xml:space="preserve"> so I don’t remember a lot of it, but I do think going from one institution to another, that had different views on things, it is really confusing because you don’t know what to believe and what to practice.</w:t>
      </w:r>
    </w:p>
    <w:p w14:paraId="3E6B3878" w14:textId="77777777" w:rsidR="008B450A" w:rsidRPr="00D83C8D" w:rsidRDefault="008B450A" w:rsidP="008B450A">
      <w:pPr>
        <w:rPr>
          <w:rFonts w:asciiTheme="minorBidi" w:hAnsiTheme="minorBidi" w:cstheme="minorBidi"/>
          <w:sz w:val="21"/>
          <w:szCs w:val="21"/>
        </w:rPr>
      </w:pPr>
    </w:p>
    <w:p w14:paraId="32621CCD"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RESEARCHER: It is really difficult with the voice because there is no rigour. The different training institutions (for MT) have different ideas of how the voice should be taught. I feel like it is getting better.</w:t>
      </w:r>
    </w:p>
    <w:p w14:paraId="78F7A9B4" w14:textId="77777777" w:rsidR="008B450A" w:rsidRPr="00D83C8D" w:rsidRDefault="008B450A" w:rsidP="008B450A">
      <w:pPr>
        <w:rPr>
          <w:rFonts w:asciiTheme="minorBidi" w:hAnsiTheme="minorBidi" w:cstheme="minorBidi"/>
          <w:sz w:val="21"/>
          <w:szCs w:val="21"/>
        </w:rPr>
      </w:pPr>
    </w:p>
    <w:p w14:paraId="5036584C"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 xml:space="preserve">PARTICIPANT E: I was just going to say I think the best thing is to understand the biology of it. Erm to begin with. Because you can understand why something needs to happen and what is happening. Which we did learn at UCLan, we did learn the biology, erm I just feel like there could be more of a concrete approach to it. And when I was at Guildford School of Acting, I didn’t have the best singing teacher and it all felt a bit kind of, oh </w:t>
      </w:r>
      <w:proofErr w:type="gramStart"/>
      <w:r w:rsidRPr="00D83C8D">
        <w:rPr>
          <w:rFonts w:asciiTheme="minorBidi" w:hAnsiTheme="minorBidi" w:cstheme="minorBidi"/>
          <w:sz w:val="21"/>
          <w:szCs w:val="21"/>
        </w:rPr>
        <w:t>yeah</w:t>
      </w:r>
      <w:proofErr w:type="gramEnd"/>
      <w:r w:rsidRPr="00D83C8D">
        <w:rPr>
          <w:rFonts w:asciiTheme="minorBidi" w:hAnsiTheme="minorBidi" w:cstheme="minorBidi"/>
          <w:sz w:val="21"/>
          <w:szCs w:val="21"/>
        </w:rPr>
        <w:t xml:space="preserve"> she was rubbish, she was rubbish</w:t>
      </w:r>
    </w:p>
    <w:p w14:paraId="4FE649D4" w14:textId="77777777" w:rsidR="008B450A" w:rsidRPr="00D83C8D" w:rsidRDefault="008B450A" w:rsidP="008B450A">
      <w:pPr>
        <w:rPr>
          <w:rFonts w:asciiTheme="minorBidi" w:hAnsiTheme="minorBidi" w:cstheme="minorBidi"/>
          <w:sz w:val="21"/>
          <w:szCs w:val="21"/>
        </w:rPr>
      </w:pPr>
    </w:p>
    <w:p w14:paraId="50AB2B46"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lastRenderedPageBreak/>
        <w:t>RESEARCHER: At GSA?!</w:t>
      </w:r>
    </w:p>
    <w:p w14:paraId="51A7ED6D" w14:textId="77777777" w:rsidR="008B450A" w:rsidRPr="00D83C8D" w:rsidRDefault="008B450A" w:rsidP="008B450A">
      <w:pPr>
        <w:rPr>
          <w:rFonts w:asciiTheme="minorBidi" w:hAnsiTheme="minorBidi" w:cstheme="minorBidi"/>
          <w:sz w:val="21"/>
          <w:szCs w:val="21"/>
        </w:rPr>
      </w:pPr>
    </w:p>
    <w:p w14:paraId="324C5600"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 xml:space="preserve">PARTICIPANT E: </w:t>
      </w:r>
      <w:proofErr w:type="gramStart"/>
      <w:r w:rsidRPr="00D83C8D">
        <w:rPr>
          <w:rFonts w:asciiTheme="minorBidi" w:hAnsiTheme="minorBidi" w:cstheme="minorBidi"/>
          <w:sz w:val="21"/>
          <w:szCs w:val="21"/>
        </w:rPr>
        <w:t>Yeah</w:t>
      </w:r>
      <w:proofErr w:type="gramEnd"/>
      <w:r w:rsidRPr="00D83C8D">
        <w:rPr>
          <w:rFonts w:asciiTheme="minorBidi" w:hAnsiTheme="minorBidi" w:cstheme="minorBidi"/>
          <w:sz w:val="21"/>
          <w:szCs w:val="21"/>
        </w:rPr>
        <w:t xml:space="preserve"> yeah she was rubbish. Erm, I didn’t learn anything from her. We had group singing lessons with the head and deputy head of singing. I learnt stuff from them. My 121 singing teacher I didn’t really learn anything from. It was confused and yeah it was rubbish.</w:t>
      </w:r>
    </w:p>
    <w:p w14:paraId="358C0AF4" w14:textId="77777777" w:rsidR="008B450A" w:rsidRPr="00D83C8D" w:rsidRDefault="008B450A" w:rsidP="008B450A">
      <w:pPr>
        <w:rPr>
          <w:rFonts w:asciiTheme="minorBidi" w:hAnsiTheme="minorBidi" w:cstheme="minorBidi"/>
          <w:sz w:val="21"/>
          <w:szCs w:val="21"/>
        </w:rPr>
      </w:pPr>
    </w:p>
    <w:p w14:paraId="588CFB05"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RESEARCHER: When we were in training, Estil was very prevelant, was that the same at GSA?</w:t>
      </w:r>
    </w:p>
    <w:p w14:paraId="3386DA7D" w14:textId="77777777" w:rsidR="008B450A" w:rsidRPr="00D83C8D" w:rsidRDefault="008B450A" w:rsidP="008B450A">
      <w:pPr>
        <w:rPr>
          <w:rFonts w:asciiTheme="minorBidi" w:hAnsiTheme="minorBidi" w:cstheme="minorBidi"/>
          <w:sz w:val="21"/>
          <w:szCs w:val="21"/>
        </w:rPr>
      </w:pPr>
    </w:p>
    <w:p w14:paraId="5778C7EC"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 xml:space="preserve">PARTICIPANT E: No, the head of singing had his own kind of method. His thing was all about everybody should sing in a mix voice the whole </w:t>
      </w:r>
      <w:proofErr w:type="gramStart"/>
      <w:r w:rsidRPr="00D83C8D">
        <w:rPr>
          <w:rFonts w:asciiTheme="minorBidi" w:hAnsiTheme="minorBidi" w:cstheme="minorBidi"/>
          <w:sz w:val="21"/>
          <w:szCs w:val="21"/>
        </w:rPr>
        <w:t>time</w:t>
      </w:r>
      <w:proofErr w:type="gramEnd"/>
      <w:r w:rsidRPr="00D83C8D">
        <w:rPr>
          <w:rFonts w:asciiTheme="minorBidi" w:hAnsiTheme="minorBidi" w:cstheme="minorBidi"/>
          <w:sz w:val="21"/>
          <w:szCs w:val="21"/>
        </w:rPr>
        <w:t xml:space="preserve"> so you have one voice so you’re not changing things. I understand why he is saying it and I understand why you need to have a strong mix that can sound like other vocal qualities, erm but it was a bit confusing because it didn’t adhwere to everybody’s needs. Yeah, it was strange. Since leaving formal </w:t>
      </w:r>
      <w:proofErr w:type="gramStart"/>
      <w:r w:rsidRPr="00D83C8D">
        <w:rPr>
          <w:rFonts w:asciiTheme="minorBidi" w:hAnsiTheme="minorBidi" w:cstheme="minorBidi"/>
          <w:sz w:val="21"/>
          <w:szCs w:val="21"/>
        </w:rPr>
        <w:t>training, and</w:t>
      </w:r>
      <w:proofErr w:type="gramEnd"/>
      <w:r w:rsidRPr="00D83C8D">
        <w:rPr>
          <w:rFonts w:asciiTheme="minorBidi" w:hAnsiTheme="minorBidi" w:cstheme="minorBidi"/>
          <w:sz w:val="21"/>
          <w:szCs w:val="21"/>
        </w:rPr>
        <w:t xml:space="preserve"> having lessons with a singing teacher and doing courses with the singing teacher, I understand more about it from there.</w:t>
      </w:r>
    </w:p>
    <w:p w14:paraId="4F9A92C2" w14:textId="77777777" w:rsidR="008B450A" w:rsidRPr="00D83C8D" w:rsidRDefault="008B450A" w:rsidP="008B450A">
      <w:pPr>
        <w:rPr>
          <w:rFonts w:asciiTheme="minorBidi" w:hAnsiTheme="minorBidi" w:cstheme="minorBidi"/>
          <w:sz w:val="21"/>
          <w:szCs w:val="21"/>
        </w:rPr>
      </w:pPr>
    </w:p>
    <w:p w14:paraId="77FCF723"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RESEARCHER: That’s interesting. When you say courses, what do you mean?</w:t>
      </w:r>
    </w:p>
    <w:p w14:paraId="3EA1F1AD" w14:textId="77777777" w:rsidR="008B450A" w:rsidRPr="00D83C8D" w:rsidRDefault="008B450A" w:rsidP="008B450A">
      <w:pPr>
        <w:rPr>
          <w:rFonts w:asciiTheme="minorBidi" w:hAnsiTheme="minorBidi" w:cstheme="minorBidi"/>
          <w:sz w:val="21"/>
          <w:szCs w:val="21"/>
        </w:rPr>
      </w:pPr>
    </w:p>
    <w:p w14:paraId="65C14C57"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 xml:space="preserve">PARTICIPANT E: So, during lockdown, we had singing lessons that were in a block of six weeks, and they were on zoom, and they were half an hour of training prep, andthen one person in six would do their singing elsson. You would watch their singing lesson. Then you would have your one week. The first half of every lesson there was a thing to train everyone is. You would be on mute, do the exercises. A good warm up, learning about modes of voice, different voice types, exercises that can help you latch onto different paerts of you voice. It was really helpful. I should watch the recordings. I am quite lazy when it comes to learning, I think yeah yeah whatever I will do </w:t>
      </w:r>
      <w:proofErr w:type="gramStart"/>
      <w:r w:rsidRPr="00D83C8D">
        <w:rPr>
          <w:rFonts w:asciiTheme="minorBidi" w:hAnsiTheme="minorBidi" w:cstheme="minorBidi"/>
          <w:sz w:val="21"/>
          <w:szCs w:val="21"/>
        </w:rPr>
        <w:t>it</w:t>
      </w:r>
      <w:proofErr w:type="gramEnd"/>
      <w:r w:rsidRPr="00D83C8D">
        <w:rPr>
          <w:rFonts w:asciiTheme="minorBidi" w:hAnsiTheme="minorBidi" w:cstheme="minorBidi"/>
          <w:sz w:val="21"/>
          <w:szCs w:val="21"/>
        </w:rPr>
        <w:t xml:space="preserve"> but I don’t and I should do it more.</w:t>
      </w:r>
    </w:p>
    <w:p w14:paraId="439AA549" w14:textId="77777777" w:rsidR="008B450A" w:rsidRPr="00D83C8D" w:rsidRDefault="008B450A" w:rsidP="008B450A">
      <w:pPr>
        <w:rPr>
          <w:rFonts w:asciiTheme="minorBidi" w:hAnsiTheme="minorBidi" w:cstheme="minorBidi"/>
          <w:sz w:val="21"/>
          <w:szCs w:val="21"/>
        </w:rPr>
      </w:pPr>
    </w:p>
    <w:p w14:paraId="1EC3A8C7"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RESEARCHER: Yeah, but there is that competency scale isn’t there. You’re like unconsciously competent.</w:t>
      </w:r>
    </w:p>
    <w:p w14:paraId="532EAA2A" w14:textId="77777777" w:rsidR="008B450A" w:rsidRPr="00D83C8D" w:rsidRDefault="008B450A" w:rsidP="008B450A">
      <w:pPr>
        <w:rPr>
          <w:rFonts w:asciiTheme="minorBidi" w:hAnsiTheme="minorBidi" w:cstheme="minorBidi"/>
          <w:sz w:val="21"/>
          <w:szCs w:val="21"/>
        </w:rPr>
      </w:pPr>
    </w:p>
    <w:p w14:paraId="4042FF39"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PARTICIPANT E: Mmmhmm.</w:t>
      </w:r>
    </w:p>
    <w:p w14:paraId="6546121C" w14:textId="77777777" w:rsidR="008B450A" w:rsidRPr="00D83C8D" w:rsidRDefault="008B450A" w:rsidP="008B450A">
      <w:pPr>
        <w:rPr>
          <w:rFonts w:asciiTheme="minorBidi" w:hAnsiTheme="minorBidi" w:cstheme="minorBidi"/>
          <w:sz w:val="21"/>
          <w:szCs w:val="21"/>
        </w:rPr>
      </w:pPr>
    </w:p>
    <w:p w14:paraId="4C31A54C"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RESEARCHER: You know what you’re doing. But there is always room to learn.</w:t>
      </w:r>
    </w:p>
    <w:p w14:paraId="279F2862" w14:textId="77777777" w:rsidR="008B450A" w:rsidRPr="00D83C8D" w:rsidRDefault="008B450A" w:rsidP="008B450A">
      <w:pPr>
        <w:rPr>
          <w:rFonts w:asciiTheme="minorBidi" w:hAnsiTheme="minorBidi" w:cstheme="minorBidi"/>
          <w:sz w:val="21"/>
          <w:szCs w:val="21"/>
        </w:rPr>
      </w:pPr>
    </w:p>
    <w:p w14:paraId="1FDCEDED"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PARTICIPANT E: But I don’t know what I’m doing because my speaking voice is not good for singing. I know that. I speak with quite a heavy speaking voice with a lot of glottals. I can tell when I talk a lot, my voice goes. I could do with some speech training really to kind of sort out my speaking voice.</w:t>
      </w:r>
    </w:p>
    <w:p w14:paraId="79A06B05" w14:textId="77777777" w:rsidR="008B450A" w:rsidRPr="00D83C8D" w:rsidRDefault="008B450A" w:rsidP="008B450A">
      <w:pPr>
        <w:rPr>
          <w:rFonts w:asciiTheme="minorBidi" w:hAnsiTheme="minorBidi" w:cstheme="minorBidi"/>
          <w:sz w:val="21"/>
          <w:szCs w:val="21"/>
        </w:rPr>
      </w:pPr>
    </w:p>
    <w:p w14:paraId="1A369B6D"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RESEARCHER: You’re in the industry, so you know the demands on a performer in the industry right now in terms of being a vocalist. And my impression is that the more verstitile the performer is, the more likely that they maybe seen in the room or the more work that may come their way.</w:t>
      </w:r>
    </w:p>
    <w:p w14:paraId="3BF55AC5" w14:textId="77777777" w:rsidR="008B450A" w:rsidRPr="00D83C8D" w:rsidRDefault="008B450A" w:rsidP="008B450A">
      <w:pPr>
        <w:rPr>
          <w:rFonts w:asciiTheme="minorBidi" w:hAnsiTheme="minorBidi" w:cstheme="minorBidi"/>
          <w:sz w:val="21"/>
          <w:szCs w:val="21"/>
        </w:rPr>
      </w:pPr>
    </w:p>
    <w:p w14:paraId="4EA81DEB" w14:textId="77777777" w:rsidR="008B450A" w:rsidRPr="00D83C8D" w:rsidRDefault="008B450A" w:rsidP="008B450A">
      <w:pPr>
        <w:rPr>
          <w:rFonts w:asciiTheme="minorBidi" w:hAnsiTheme="minorBidi" w:cstheme="minorBidi"/>
          <w:sz w:val="21"/>
          <w:szCs w:val="21"/>
        </w:rPr>
      </w:pPr>
      <w:r w:rsidRPr="00D83C8D">
        <w:rPr>
          <w:rFonts w:asciiTheme="minorBidi" w:hAnsiTheme="minorBidi" w:cstheme="minorBidi"/>
          <w:sz w:val="21"/>
          <w:szCs w:val="21"/>
        </w:rPr>
        <w:t xml:space="preserve">PARTICIPANT E: Yep. The more skills you have, the more employable you are. There are going to be people who are quiet erm quite specific in one route and that’s what they </w:t>
      </w:r>
      <w:proofErr w:type="gramStart"/>
      <w:r w:rsidRPr="00D83C8D">
        <w:rPr>
          <w:rFonts w:asciiTheme="minorBidi" w:hAnsiTheme="minorBidi" w:cstheme="minorBidi"/>
          <w:sz w:val="21"/>
          <w:szCs w:val="21"/>
        </w:rPr>
        <w:t>want</w:t>
      </w:r>
      <w:proofErr w:type="gramEnd"/>
      <w:r w:rsidRPr="00D83C8D">
        <w:rPr>
          <w:rFonts w:asciiTheme="minorBidi" w:hAnsiTheme="minorBidi" w:cstheme="minorBidi"/>
          <w:sz w:val="21"/>
          <w:szCs w:val="21"/>
        </w:rPr>
        <w:t xml:space="preserve"> and they’ll get employed for that. But the more versatile you are the better. Erm. Because it makes you more employable. </w:t>
      </w:r>
    </w:p>
    <w:p w14:paraId="22909EDC" w14:textId="77777777" w:rsidR="008B450A" w:rsidRPr="00D83C8D" w:rsidRDefault="008B450A" w:rsidP="008B450A">
      <w:pPr>
        <w:rPr>
          <w:rFonts w:asciiTheme="minorBidi" w:hAnsiTheme="minorBidi" w:cstheme="minorBidi"/>
          <w:sz w:val="21"/>
          <w:szCs w:val="21"/>
        </w:rPr>
      </w:pPr>
    </w:p>
    <w:p w14:paraId="212B1346"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RESEARCHER: </w:t>
      </w:r>
      <w:proofErr w:type="gramStart"/>
      <w:r w:rsidRPr="00D83C8D">
        <w:rPr>
          <w:rFonts w:asciiTheme="minorBidi" w:hAnsiTheme="minorBidi" w:cstheme="minorBidi"/>
          <w:sz w:val="21"/>
          <w:szCs w:val="21"/>
        </w:rPr>
        <w:t>So</w:t>
      </w:r>
      <w:proofErr w:type="gramEnd"/>
      <w:r w:rsidRPr="00D83C8D">
        <w:rPr>
          <w:rFonts w:asciiTheme="minorBidi" w:hAnsiTheme="minorBidi" w:cstheme="minorBidi"/>
          <w:sz w:val="21"/>
          <w:szCs w:val="21"/>
        </w:rPr>
        <w:t xml:space="preserve"> this is this umbrella of genres. CCM, MT, Pop, Rock, or you know legit. There are all these different genres that people are expected to have in their rep folder for different types of auditions. I’ve noticed that pop is coming up a lot for fresh graduates because that’s the kind of work they are new to the industry. I don’t know if that is the case when you’re as well established as you. Would you </w:t>
      </w:r>
      <w:r w:rsidRPr="00D83C8D">
        <w:rPr>
          <w:rFonts w:asciiTheme="minorBidi" w:hAnsiTheme="minorBidi" w:cstheme="minorBidi"/>
          <w:color w:val="000000"/>
          <w:sz w:val="21"/>
          <w:szCs w:val="21"/>
        </w:rPr>
        <w:t xml:space="preserve">say in terms of the demands that are on the voice for those different kinds of genres and the impact that that can have on the voice, would you say that vocal health should be a big part of what a vocalist does as a musical theatre performer? </w:t>
      </w:r>
    </w:p>
    <w:p w14:paraId="0C8F247F" w14:textId="77777777" w:rsidR="008B450A" w:rsidRPr="00D83C8D" w:rsidRDefault="008B450A" w:rsidP="008B450A">
      <w:pPr>
        <w:rPr>
          <w:rFonts w:asciiTheme="minorBidi" w:hAnsiTheme="minorBidi" w:cstheme="minorBidi"/>
          <w:color w:val="000000"/>
          <w:sz w:val="21"/>
          <w:szCs w:val="21"/>
        </w:rPr>
      </w:pPr>
    </w:p>
    <w:p w14:paraId="6A77DB39" w14:textId="77777777" w:rsidR="008B450A" w:rsidRPr="00D83C8D" w:rsidRDefault="008B450A" w:rsidP="008B450A">
      <w:pPr>
        <w:rPr>
          <w:rFonts w:asciiTheme="minorBidi" w:eastAsia="MS Gothic" w:hAnsiTheme="minorBidi" w:cstheme="minorBidi"/>
          <w:color w:val="000000"/>
          <w:sz w:val="21"/>
          <w:szCs w:val="21"/>
        </w:rPr>
      </w:pPr>
      <w:r w:rsidRPr="00D83C8D">
        <w:rPr>
          <w:rFonts w:asciiTheme="minorBidi" w:hAnsiTheme="minorBidi" w:cstheme="minorBidi"/>
          <w:sz w:val="21"/>
          <w:szCs w:val="21"/>
        </w:rPr>
        <w:lastRenderedPageBreak/>
        <w:t xml:space="preserve">PARTICIPANT E: </w:t>
      </w:r>
      <w:r w:rsidRPr="00D83C8D">
        <w:rPr>
          <w:rFonts w:asciiTheme="minorBidi" w:hAnsiTheme="minorBidi" w:cstheme="minorBidi"/>
          <w:color w:val="000000"/>
          <w:sz w:val="21"/>
          <w:szCs w:val="21"/>
        </w:rPr>
        <w:t xml:space="preserve">Well, definitely, because with pop and rock, you use you voicing totally different ways. I mean, like growling and things like…Musical theatre will always move with the times with the current times, because like the legit shows of that time, the popular music in the 40s or whatever was what was Gershwin and things like that was, what was being used in the musicals. You only have to look at like rocky shows that were made in the 70s and 80s. That's what was popular. So now this kind of current sound, poppy sound is being introduced into musical theatre. You've got a kind of keep up with that because it will always evolve. And that's tough when you've come out of training learning one thing, and then there are other stuff, so you can never really stop training. But you've got to, I guess you've got to understand how to use your voice to keep it safe, because if you're not trained in something and you're having to use it in a different way, how can you make sure it's safe without learning about it? </w:t>
      </w:r>
      <w:proofErr w:type="gramStart"/>
      <w:r w:rsidRPr="00D83C8D">
        <w:rPr>
          <w:rFonts w:asciiTheme="minorBidi" w:hAnsiTheme="minorBidi" w:cstheme="minorBidi"/>
          <w:color w:val="000000"/>
          <w:sz w:val="21"/>
          <w:szCs w:val="21"/>
        </w:rPr>
        <w:t>So</w:t>
      </w:r>
      <w:proofErr w:type="gramEnd"/>
      <w:r w:rsidRPr="00D83C8D">
        <w:rPr>
          <w:rFonts w:asciiTheme="minorBidi" w:hAnsiTheme="minorBidi" w:cstheme="minorBidi"/>
          <w:color w:val="000000"/>
          <w:sz w:val="21"/>
          <w:szCs w:val="21"/>
        </w:rPr>
        <w:t xml:space="preserve"> I guess it's knowledge is power and keeping your voice healthy. </w:t>
      </w:r>
    </w:p>
    <w:p w14:paraId="132217AA" w14:textId="77777777" w:rsidR="008B450A" w:rsidRPr="00D83C8D" w:rsidRDefault="008B450A" w:rsidP="008B450A">
      <w:pPr>
        <w:rPr>
          <w:rFonts w:asciiTheme="minorBidi" w:eastAsia="MS Gothic" w:hAnsiTheme="minorBidi" w:cstheme="minorBidi"/>
          <w:color w:val="000000"/>
          <w:sz w:val="21"/>
          <w:szCs w:val="21"/>
        </w:rPr>
      </w:pPr>
    </w:p>
    <w:p w14:paraId="1DF29533"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RESEARCHER: </w:t>
      </w:r>
      <w:r w:rsidRPr="00D83C8D">
        <w:rPr>
          <w:rFonts w:asciiTheme="minorBidi" w:hAnsiTheme="minorBidi" w:cstheme="minorBidi"/>
          <w:color w:val="000000"/>
          <w:sz w:val="21"/>
          <w:szCs w:val="21"/>
        </w:rPr>
        <w:t xml:space="preserve">That is really interesting. What does your vocal health routine look like now? Like your everyday? </w:t>
      </w:r>
    </w:p>
    <w:p w14:paraId="7E528118" w14:textId="77777777" w:rsidR="008B450A" w:rsidRPr="00D83C8D" w:rsidRDefault="008B450A" w:rsidP="008B450A">
      <w:pPr>
        <w:rPr>
          <w:rFonts w:asciiTheme="minorBidi" w:hAnsiTheme="minorBidi" w:cstheme="minorBidi"/>
          <w:color w:val="000000"/>
          <w:sz w:val="21"/>
          <w:szCs w:val="21"/>
        </w:rPr>
      </w:pPr>
    </w:p>
    <w:p w14:paraId="3E2F5F12"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PARTICIPANT E: </w:t>
      </w:r>
      <w:r w:rsidRPr="00D83C8D">
        <w:rPr>
          <w:rFonts w:asciiTheme="minorBidi" w:hAnsiTheme="minorBidi" w:cstheme="minorBidi"/>
          <w:color w:val="000000"/>
          <w:sz w:val="21"/>
          <w:szCs w:val="21"/>
        </w:rPr>
        <w:t xml:space="preserve">When I'm not performing, I don't do anything, which is bad, because I should be making sure that I'm healthy for auditions and things like that. When I'm in a show, the problem is that I only start to think about looking after my voice when it starts to go instead of using it as a preventative measure. </w:t>
      </w:r>
      <w:proofErr w:type="gramStart"/>
      <w:r w:rsidRPr="00D83C8D">
        <w:rPr>
          <w:rFonts w:asciiTheme="minorBidi" w:hAnsiTheme="minorBidi" w:cstheme="minorBidi"/>
          <w:color w:val="000000"/>
          <w:sz w:val="21"/>
          <w:szCs w:val="21"/>
        </w:rPr>
        <w:t>So</w:t>
      </w:r>
      <w:proofErr w:type="gramEnd"/>
      <w:r w:rsidRPr="00D83C8D">
        <w:rPr>
          <w:rFonts w:asciiTheme="minorBidi" w:hAnsiTheme="minorBidi" w:cstheme="minorBidi"/>
          <w:color w:val="000000"/>
          <w:sz w:val="21"/>
          <w:szCs w:val="21"/>
        </w:rPr>
        <w:t xml:space="preserve"> I'll steam when my voice is tired. and I'll go on vocal rest, when my voice is tired. I won't think, oh, if I steam every day, then it's gonna you know, prevent these things. But like, yesterday I was teaching, last night and I woke up in my voice hurt, because I was using my voice in the wrong way because shouting over loud music. Children is tough, and so today I'll just try to kind of take it off a bit. But I'm sure you can hear him, my voice, you can hear it's </w:t>
      </w:r>
      <w:proofErr w:type="gramStart"/>
      <w:r w:rsidRPr="00D83C8D">
        <w:rPr>
          <w:rFonts w:asciiTheme="minorBidi" w:hAnsiTheme="minorBidi" w:cstheme="minorBidi"/>
          <w:color w:val="000000"/>
          <w:sz w:val="21"/>
          <w:szCs w:val="21"/>
        </w:rPr>
        <w:t>tired..</w:t>
      </w:r>
      <w:proofErr w:type="gramEnd"/>
      <w:r w:rsidRPr="00D83C8D">
        <w:rPr>
          <w:rFonts w:asciiTheme="minorBidi" w:hAnsiTheme="minorBidi" w:cstheme="minorBidi"/>
          <w:color w:val="000000"/>
          <w:sz w:val="21"/>
          <w:szCs w:val="21"/>
        </w:rPr>
        <w:t xml:space="preserve"> </w:t>
      </w:r>
      <w:r w:rsidRPr="00D83C8D">
        <w:rPr>
          <w:rFonts w:ascii="MS Gothic" w:eastAsia="MS Gothic" w:hAnsi="MS Gothic" w:cs="MS Gothic" w:hint="eastAsia"/>
          <w:color w:val="000000"/>
          <w:sz w:val="21"/>
          <w:szCs w:val="21"/>
        </w:rPr>
        <w:t> </w:t>
      </w:r>
      <w:r w:rsidRPr="00D83C8D">
        <w:rPr>
          <w:rFonts w:asciiTheme="minorBidi" w:hAnsiTheme="minorBidi" w:cstheme="minorBidi"/>
          <w:color w:val="000000"/>
          <w:sz w:val="21"/>
          <w:szCs w:val="21"/>
        </w:rPr>
        <w:t xml:space="preserve">And yeah, I just need to make sure that when I'm speaking, I'm supporting </w:t>
      </w:r>
      <w:proofErr w:type="gramStart"/>
      <w:r w:rsidRPr="00D83C8D">
        <w:rPr>
          <w:rFonts w:asciiTheme="minorBidi" w:hAnsiTheme="minorBidi" w:cstheme="minorBidi"/>
          <w:color w:val="000000"/>
          <w:sz w:val="21"/>
          <w:szCs w:val="21"/>
        </w:rPr>
        <w:t>as well the way</w:t>
      </w:r>
      <w:proofErr w:type="gramEnd"/>
      <w:r w:rsidRPr="00D83C8D">
        <w:rPr>
          <w:rFonts w:asciiTheme="minorBidi" w:hAnsiTheme="minorBidi" w:cstheme="minorBidi"/>
          <w:color w:val="000000"/>
          <w:sz w:val="21"/>
          <w:szCs w:val="21"/>
        </w:rPr>
        <w:t xml:space="preserve"> that I am when I'm singing. </w:t>
      </w:r>
    </w:p>
    <w:p w14:paraId="3A5EF800" w14:textId="77777777" w:rsidR="008B450A" w:rsidRPr="00D83C8D" w:rsidRDefault="008B450A" w:rsidP="008B450A">
      <w:pPr>
        <w:rPr>
          <w:rFonts w:asciiTheme="minorBidi" w:hAnsiTheme="minorBidi" w:cstheme="minorBidi"/>
          <w:color w:val="000000"/>
          <w:sz w:val="21"/>
          <w:szCs w:val="21"/>
        </w:rPr>
      </w:pPr>
    </w:p>
    <w:p w14:paraId="685CF642"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RESEARCHER: </w:t>
      </w:r>
      <w:proofErr w:type="gramStart"/>
      <w:r w:rsidRPr="00D83C8D">
        <w:rPr>
          <w:rFonts w:asciiTheme="minorBidi" w:hAnsiTheme="minorBidi" w:cstheme="minorBidi"/>
          <w:color w:val="000000"/>
          <w:sz w:val="21"/>
          <w:szCs w:val="21"/>
        </w:rPr>
        <w:t>So</w:t>
      </w:r>
      <w:proofErr w:type="gramEnd"/>
      <w:r w:rsidRPr="00D83C8D">
        <w:rPr>
          <w:rFonts w:asciiTheme="minorBidi" w:hAnsiTheme="minorBidi" w:cstheme="minorBidi"/>
          <w:color w:val="000000"/>
          <w:sz w:val="21"/>
          <w:szCs w:val="21"/>
        </w:rPr>
        <w:t xml:space="preserve"> what I'm finding with almost every single person that I've talked to is that they not only work professionally, but they also teach or do something on the side to kind of keep that going. And like you say, you then in that environment where you have loud music and you're talking over the top, so that vocal care is even more important, isn't it? </w:t>
      </w:r>
      <w:r w:rsidRPr="00D83C8D">
        <w:rPr>
          <w:rFonts w:ascii="MS Gothic" w:eastAsia="MS Gothic" w:hAnsi="MS Gothic" w:cs="MS Gothic" w:hint="eastAsia"/>
          <w:color w:val="000000"/>
          <w:sz w:val="21"/>
          <w:szCs w:val="21"/>
        </w:rPr>
        <w:t> </w:t>
      </w:r>
      <w:r w:rsidRPr="00D83C8D">
        <w:rPr>
          <w:rFonts w:asciiTheme="minorBidi" w:hAnsiTheme="minorBidi" w:cstheme="minorBidi"/>
          <w:color w:val="000000"/>
          <w:sz w:val="21"/>
          <w:szCs w:val="21"/>
        </w:rPr>
        <w:t xml:space="preserve">But the emphasis on your voice and the perfectionism that is expected of you in that audition room, it's a really difficult model to work with isn't it? That's not really any that's more of a statement than a question. </w:t>
      </w:r>
    </w:p>
    <w:p w14:paraId="51602F25" w14:textId="77777777" w:rsidR="008B450A" w:rsidRPr="00D83C8D" w:rsidRDefault="008B450A" w:rsidP="008B450A">
      <w:pPr>
        <w:rPr>
          <w:rFonts w:asciiTheme="minorBidi" w:hAnsiTheme="minorBidi" w:cstheme="minorBidi"/>
          <w:color w:val="000000"/>
          <w:sz w:val="21"/>
          <w:szCs w:val="21"/>
        </w:rPr>
      </w:pPr>
    </w:p>
    <w:p w14:paraId="71FD913B" w14:textId="77777777" w:rsidR="008B450A" w:rsidRPr="00D83C8D" w:rsidRDefault="008B450A" w:rsidP="008B450A">
      <w:pPr>
        <w:rPr>
          <w:rFonts w:asciiTheme="minorBidi" w:eastAsia="MS Gothic" w:hAnsiTheme="minorBidi" w:cstheme="minorBidi"/>
          <w:color w:val="000000"/>
          <w:sz w:val="21"/>
          <w:szCs w:val="21"/>
        </w:rPr>
      </w:pPr>
      <w:r w:rsidRPr="00D83C8D">
        <w:rPr>
          <w:rFonts w:asciiTheme="minorBidi" w:hAnsiTheme="minorBidi" w:cstheme="minorBidi"/>
          <w:sz w:val="21"/>
          <w:szCs w:val="21"/>
        </w:rPr>
        <w:t xml:space="preserve">PARTICIPANT E: </w:t>
      </w:r>
      <w:r w:rsidRPr="00D83C8D">
        <w:rPr>
          <w:rFonts w:asciiTheme="minorBidi" w:hAnsiTheme="minorBidi" w:cstheme="minorBidi"/>
          <w:color w:val="000000"/>
          <w:sz w:val="21"/>
          <w:szCs w:val="21"/>
        </w:rPr>
        <w:t xml:space="preserve">Yeah, yeah. </w:t>
      </w:r>
      <w:r w:rsidRPr="00D83C8D">
        <w:rPr>
          <w:rFonts w:ascii="MS Gothic" w:eastAsia="MS Gothic" w:hAnsi="MS Gothic" w:cs="MS Gothic" w:hint="eastAsia"/>
          <w:color w:val="000000"/>
          <w:sz w:val="21"/>
          <w:szCs w:val="21"/>
        </w:rPr>
        <w:t> </w:t>
      </w:r>
      <w:r w:rsidRPr="00D83C8D">
        <w:rPr>
          <w:rFonts w:asciiTheme="minorBidi" w:hAnsiTheme="minorBidi" w:cstheme="minorBidi"/>
          <w:color w:val="000000"/>
          <w:sz w:val="21"/>
          <w:szCs w:val="21"/>
        </w:rPr>
        <w:t xml:space="preserve">No, definitely. The problem is because the industry is so uncertain that you have to accept these other jobs, which can hinder your experience, your actual, like, um, what I'm trying to say, can hinder your preparation auditions and jobs, which is a shame. Like, when I was doing Sister Act for the last three weeks when we were in London, I was teaching every other day, through the days, and then doing the shows in the night, because I was trying to get a bit of extra money to cover for the time that I was going to be off out of work. So that was tough because it's loud shouting over music and people talking. And then you go do the show, So yeah, it's really. That is really harsh on your voice. </w:t>
      </w:r>
      <w:r w:rsidRPr="00D83C8D">
        <w:rPr>
          <w:rFonts w:ascii="MS Gothic" w:eastAsia="MS Gothic" w:hAnsi="MS Gothic" w:cs="MS Gothic" w:hint="eastAsia"/>
          <w:color w:val="000000"/>
          <w:sz w:val="21"/>
          <w:szCs w:val="21"/>
        </w:rPr>
        <w:t> </w:t>
      </w:r>
    </w:p>
    <w:p w14:paraId="27B968C4" w14:textId="77777777" w:rsidR="008B450A" w:rsidRPr="00D83C8D" w:rsidRDefault="008B450A" w:rsidP="008B450A">
      <w:pPr>
        <w:rPr>
          <w:rFonts w:asciiTheme="minorBidi" w:eastAsia="MS Gothic" w:hAnsiTheme="minorBidi" w:cstheme="minorBidi"/>
          <w:color w:val="000000"/>
          <w:sz w:val="21"/>
          <w:szCs w:val="21"/>
        </w:rPr>
      </w:pPr>
    </w:p>
    <w:p w14:paraId="0EF4E313"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RESEARCHER: </w:t>
      </w:r>
      <w:r w:rsidRPr="00D83C8D">
        <w:rPr>
          <w:rFonts w:asciiTheme="minorBidi" w:hAnsiTheme="minorBidi" w:cstheme="minorBidi"/>
          <w:color w:val="000000"/>
          <w:sz w:val="21"/>
          <w:szCs w:val="21"/>
        </w:rPr>
        <w:t xml:space="preserve">Yeah. But again, you can't. There's no. You can't go gentle in that show. When it's that standard as well, I don't know what your experience has of if your voice isn't working as it should </w:t>
      </w:r>
      <w:proofErr w:type="gramStart"/>
      <w:r w:rsidRPr="00D83C8D">
        <w:rPr>
          <w:rFonts w:asciiTheme="minorBidi" w:hAnsiTheme="minorBidi" w:cstheme="minorBidi"/>
          <w:color w:val="000000"/>
          <w:sz w:val="21"/>
          <w:szCs w:val="21"/>
        </w:rPr>
        <w:t>be..</w:t>
      </w:r>
      <w:proofErr w:type="gramEnd"/>
      <w:r w:rsidRPr="00D83C8D">
        <w:rPr>
          <w:rFonts w:asciiTheme="minorBidi" w:hAnsiTheme="minorBidi" w:cstheme="minorBidi"/>
          <w:color w:val="000000"/>
          <w:sz w:val="21"/>
          <w:szCs w:val="21"/>
        </w:rPr>
        <w:t xml:space="preserve"> </w:t>
      </w:r>
      <w:r w:rsidRPr="00D83C8D">
        <w:rPr>
          <w:rFonts w:ascii="MS Gothic" w:eastAsia="MS Gothic" w:hAnsi="MS Gothic" w:cs="MS Gothic" w:hint="eastAsia"/>
          <w:color w:val="000000"/>
          <w:sz w:val="21"/>
          <w:szCs w:val="21"/>
        </w:rPr>
        <w:t> </w:t>
      </w:r>
      <w:r w:rsidRPr="00D83C8D">
        <w:rPr>
          <w:rFonts w:asciiTheme="minorBidi" w:hAnsiTheme="minorBidi" w:cstheme="minorBidi"/>
          <w:color w:val="000000"/>
          <w:sz w:val="21"/>
          <w:szCs w:val="21"/>
        </w:rPr>
        <w:t xml:space="preserve">What are you doing in a musical when you're in a musical like, what can you do? </w:t>
      </w:r>
    </w:p>
    <w:p w14:paraId="63B80865" w14:textId="77777777" w:rsidR="008B450A" w:rsidRPr="00D83C8D" w:rsidRDefault="008B450A" w:rsidP="008B450A">
      <w:pPr>
        <w:rPr>
          <w:rFonts w:asciiTheme="minorBidi" w:hAnsiTheme="minorBidi" w:cstheme="minorBidi"/>
          <w:color w:val="000000"/>
          <w:sz w:val="21"/>
          <w:szCs w:val="21"/>
        </w:rPr>
      </w:pPr>
    </w:p>
    <w:p w14:paraId="2627093F"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PARTICIPANT E: </w:t>
      </w:r>
      <w:r w:rsidRPr="00D83C8D">
        <w:rPr>
          <w:rFonts w:asciiTheme="minorBidi" w:hAnsiTheme="minorBidi" w:cstheme="minorBidi"/>
          <w:color w:val="000000"/>
          <w:sz w:val="21"/>
          <w:szCs w:val="21"/>
        </w:rPr>
        <w:t>I also think that I've set myself up with failure in that show because, I chose to do a character that I chose to interpret the character in such a way that was so harsh in the speaking on my voice, that everything was kind of constricted and at once I had locked that in in rehearsals, it then made my job a lot harder to look after my voice.</w:t>
      </w:r>
      <w:r w:rsidRPr="00D83C8D">
        <w:rPr>
          <w:rFonts w:ascii="MS Gothic" w:eastAsia="MS Gothic" w:hAnsi="MS Gothic" w:cs="MS Gothic" w:hint="eastAsia"/>
          <w:color w:val="000000"/>
          <w:sz w:val="21"/>
          <w:szCs w:val="21"/>
        </w:rPr>
        <w:t> </w:t>
      </w:r>
      <w:r w:rsidRPr="00D83C8D">
        <w:rPr>
          <w:rFonts w:asciiTheme="minorBidi" w:hAnsiTheme="minorBidi" w:cstheme="minorBidi"/>
          <w:color w:val="000000"/>
          <w:sz w:val="21"/>
          <w:szCs w:val="21"/>
        </w:rPr>
        <w:t xml:space="preserve">And because I'd then locked that in, I didn't want to change it because I knew that that worked, even though it was harsh on my voice. </w:t>
      </w:r>
      <w:proofErr w:type="gramStart"/>
      <w:r w:rsidRPr="00D83C8D">
        <w:rPr>
          <w:rFonts w:asciiTheme="minorBidi" w:hAnsiTheme="minorBidi" w:cstheme="minorBidi"/>
          <w:color w:val="000000"/>
          <w:sz w:val="21"/>
          <w:szCs w:val="21"/>
        </w:rPr>
        <w:t>So</w:t>
      </w:r>
      <w:proofErr w:type="gramEnd"/>
      <w:r w:rsidRPr="00D83C8D">
        <w:rPr>
          <w:rFonts w:asciiTheme="minorBidi" w:hAnsiTheme="minorBidi" w:cstheme="minorBidi"/>
          <w:color w:val="000000"/>
          <w:sz w:val="21"/>
          <w:szCs w:val="21"/>
        </w:rPr>
        <w:t xml:space="preserve"> I think a big thing about vocal health is not so much as singing. For me is definitely talking. And when I go on stage, I give everything which which takes a real toll on my vocal health because of the way that I speak. And I think that's definitely the biggest issue in my approach. </w:t>
      </w:r>
    </w:p>
    <w:p w14:paraId="429A87B5" w14:textId="77777777" w:rsidR="008B450A" w:rsidRPr="00D83C8D" w:rsidRDefault="008B450A" w:rsidP="008B450A">
      <w:pPr>
        <w:rPr>
          <w:rFonts w:asciiTheme="minorBidi" w:hAnsiTheme="minorBidi" w:cstheme="minorBidi"/>
          <w:color w:val="000000"/>
          <w:sz w:val="21"/>
          <w:szCs w:val="21"/>
        </w:rPr>
      </w:pPr>
    </w:p>
    <w:p w14:paraId="3D551215" w14:textId="77777777" w:rsidR="008B450A" w:rsidRPr="00D83C8D" w:rsidRDefault="008B450A" w:rsidP="008B450A">
      <w:pPr>
        <w:rPr>
          <w:rFonts w:asciiTheme="minorBidi" w:eastAsia="MS Gothic" w:hAnsiTheme="minorBidi" w:cstheme="minorBidi"/>
          <w:color w:val="000000"/>
          <w:sz w:val="21"/>
          <w:szCs w:val="21"/>
        </w:rPr>
      </w:pPr>
      <w:r w:rsidRPr="00D83C8D">
        <w:rPr>
          <w:rFonts w:asciiTheme="minorBidi" w:hAnsiTheme="minorBidi" w:cstheme="minorBidi"/>
          <w:sz w:val="21"/>
          <w:szCs w:val="21"/>
        </w:rPr>
        <w:lastRenderedPageBreak/>
        <w:t xml:space="preserve">RESEARCHER: </w:t>
      </w:r>
      <w:r w:rsidRPr="00D83C8D">
        <w:rPr>
          <w:rFonts w:asciiTheme="minorBidi" w:hAnsiTheme="minorBidi" w:cstheme="minorBidi"/>
          <w:color w:val="000000"/>
          <w:sz w:val="21"/>
          <w:szCs w:val="21"/>
        </w:rPr>
        <w:t xml:space="preserve">Have you experienced any vocal health along your journey? </w:t>
      </w:r>
      <w:r w:rsidRPr="00D83C8D">
        <w:rPr>
          <w:rFonts w:ascii="MS Gothic" w:eastAsia="MS Gothic" w:hAnsi="MS Gothic" w:cs="MS Gothic" w:hint="eastAsia"/>
          <w:color w:val="000000"/>
          <w:sz w:val="21"/>
          <w:szCs w:val="21"/>
        </w:rPr>
        <w:t> </w:t>
      </w:r>
    </w:p>
    <w:p w14:paraId="03A3759E" w14:textId="77777777" w:rsidR="008B450A" w:rsidRPr="00D83C8D" w:rsidRDefault="008B450A" w:rsidP="008B450A">
      <w:pPr>
        <w:rPr>
          <w:rFonts w:asciiTheme="minorBidi" w:eastAsia="MS Gothic" w:hAnsiTheme="minorBidi" w:cstheme="minorBidi"/>
          <w:color w:val="000000"/>
          <w:sz w:val="21"/>
          <w:szCs w:val="21"/>
        </w:rPr>
      </w:pPr>
    </w:p>
    <w:p w14:paraId="30E3D48A"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PARTICIPANT E: </w:t>
      </w:r>
      <w:r w:rsidRPr="00D83C8D">
        <w:rPr>
          <w:rFonts w:asciiTheme="minorBidi" w:hAnsiTheme="minorBidi" w:cstheme="minorBidi"/>
          <w:color w:val="000000"/>
          <w:sz w:val="21"/>
          <w:szCs w:val="21"/>
        </w:rPr>
        <w:t xml:space="preserve">As in, </w:t>
      </w:r>
      <w:proofErr w:type="gramStart"/>
      <w:r w:rsidRPr="00D83C8D">
        <w:rPr>
          <w:rFonts w:asciiTheme="minorBidi" w:hAnsiTheme="minorBidi" w:cstheme="minorBidi"/>
          <w:color w:val="000000"/>
          <w:sz w:val="21"/>
          <w:szCs w:val="21"/>
        </w:rPr>
        <w:t>like..</w:t>
      </w:r>
      <w:proofErr w:type="gramEnd"/>
      <w:r w:rsidRPr="00D83C8D">
        <w:rPr>
          <w:rFonts w:asciiTheme="minorBidi" w:hAnsiTheme="minorBidi" w:cstheme="minorBidi"/>
          <w:color w:val="000000"/>
          <w:sz w:val="21"/>
          <w:szCs w:val="21"/>
        </w:rPr>
        <w:t xml:space="preserve"> </w:t>
      </w:r>
    </w:p>
    <w:p w14:paraId="2F5D7711" w14:textId="77777777" w:rsidR="008B450A" w:rsidRPr="00D83C8D" w:rsidRDefault="008B450A" w:rsidP="008B450A">
      <w:pPr>
        <w:rPr>
          <w:rFonts w:asciiTheme="minorBidi" w:hAnsiTheme="minorBidi" w:cstheme="minorBidi"/>
          <w:color w:val="000000"/>
          <w:sz w:val="21"/>
          <w:szCs w:val="21"/>
        </w:rPr>
      </w:pPr>
    </w:p>
    <w:p w14:paraId="2FADA536"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RESEARCHER: </w:t>
      </w:r>
      <w:r w:rsidRPr="00D83C8D">
        <w:rPr>
          <w:rFonts w:asciiTheme="minorBidi" w:hAnsiTheme="minorBidi" w:cstheme="minorBidi"/>
          <w:color w:val="000000"/>
          <w:sz w:val="21"/>
          <w:szCs w:val="21"/>
        </w:rPr>
        <w:t xml:space="preserve">As in sort of any anything that's affected your voice, like injury or experience with when you have done that </w:t>
      </w:r>
      <w:proofErr w:type="gramStart"/>
      <w:r w:rsidRPr="00D83C8D">
        <w:rPr>
          <w:rFonts w:asciiTheme="minorBidi" w:hAnsiTheme="minorBidi" w:cstheme="minorBidi"/>
          <w:color w:val="000000"/>
          <w:sz w:val="21"/>
          <w:szCs w:val="21"/>
        </w:rPr>
        <w:t>eight show</w:t>
      </w:r>
      <w:proofErr w:type="gramEnd"/>
      <w:r w:rsidRPr="00D83C8D">
        <w:rPr>
          <w:rFonts w:asciiTheme="minorBidi" w:hAnsiTheme="minorBidi" w:cstheme="minorBidi"/>
          <w:color w:val="000000"/>
          <w:sz w:val="21"/>
          <w:szCs w:val="21"/>
        </w:rPr>
        <w:t xml:space="preserve"> week and your voice is not recovered at the end of it? </w:t>
      </w:r>
    </w:p>
    <w:p w14:paraId="33A7E0E2" w14:textId="77777777" w:rsidR="008B450A" w:rsidRPr="00D83C8D" w:rsidRDefault="008B450A" w:rsidP="008B450A">
      <w:pPr>
        <w:rPr>
          <w:rFonts w:asciiTheme="minorBidi" w:hAnsiTheme="minorBidi" w:cstheme="minorBidi"/>
          <w:color w:val="000000"/>
          <w:sz w:val="21"/>
          <w:szCs w:val="21"/>
        </w:rPr>
      </w:pPr>
    </w:p>
    <w:p w14:paraId="4A6B16E4"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PARTICIPANT E: </w:t>
      </w:r>
      <w:r w:rsidRPr="00D83C8D">
        <w:rPr>
          <w:rFonts w:asciiTheme="minorBidi" w:hAnsiTheme="minorBidi" w:cstheme="minorBidi"/>
          <w:color w:val="000000"/>
          <w:sz w:val="21"/>
          <w:szCs w:val="21"/>
        </w:rPr>
        <w:t xml:space="preserve">Yeah, I've had to go off shows where it's too tired and and, you know, I can't do it, I've had to take the time off because it's really, really hard and </w:t>
      </w:r>
      <w:proofErr w:type="gramStart"/>
      <w:r w:rsidRPr="00D83C8D">
        <w:rPr>
          <w:rFonts w:asciiTheme="minorBidi" w:hAnsiTheme="minorBidi" w:cstheme="minorBidi"/>
          <w:color w:val="000000"/>
          <w:sz w:val="21"/>
          <w:szCs w:val="21"/>
        </w:rPr>
        <w:t>also</w:t>
      </w:r>
      <w:proofErr w:type="gramEnd"/>
      <w:r w:rsidRPr="00D83C8D">
        <w:rPr>
          <w:rFonts w:asciiTheme="minorBidi" w:hAnsiTheme="minorBidi" w:cstheme="minorBidi"/>
          <w:color w:val="000000"/>
          <w:sz w:val="21"/>
          <w:szCs w:val="21"/>
        </w:rPr>
        <w:t xml:space="preserve"> it's tough when you finish your show and you want to wind down, and you go for a drink, which you want to do because you don't want to not have a life. But that also takes a toll on your body, and it's finding that work life balance because you don't want to become just this person that goes to work, goes home, does nothing, and just protects everything like, I don't want that life. So, yeah, it's really hard to try and find a balance where you can um where you can let your voice work for your work and also socialise. </w:t>
      </w:r>
    </w:p>
    <w:p w14:paraId="095A0C09" w14:textId="77777777" w:rsidR="008B450A" w:rsidRPr="00D83C8D" w:rsidRDefault="008B450A" w:rsidP="008B450A">
      <w:pPr>
        <w:rPr>
          <w:rFonts w:asciiTheme="minorBidi" w:hAnsiTheme="minorBidi" w:cstheme="minorBidi"/>
          <w:color w:val="000000"/>
          <w:sz w:val="21"/>
          <w:szCs w:val="21"/>
        </w:rPr>
      </w:pPr>
    </w:p>
    <w:p w14:paraId="5E8C7BA0"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RESEARCHER: </w:t>
      </w:r>
      <w:r w:rsidRPr="00D83C8D">
        <w:rPr>
          <w:rFonts w:asciiTheme="minorBidi" w:hAnsiTheme="minorBidi" w:cstheme="minorBidi"/>
          <w:color w:val="000000"/>
          <w:sz w:val="21"/>
          <w:szCs w:val="21"/>
        </w:rPr>
        <w:t xml:space="preserve">Yeah. </w:t>
      </w:r>
      <w:r w:rsidRPr="00D83C8D">
        <w:rPr>
          <w:rFonts w:ascii="MS Gothic" w:eastAsia="MS Gothic" w:hAnsi="MS Gothic" w:cs="MS Gothic" w:hint="eastAsia"/>
          <w:color w:val="000000"/>
          <w:sz w:val="21"/>
          <w:szCs w:val="21"/>
        </w:rPr>
        <w:t> </w:t>
      </w:r>
      <w:r w:rsidRPr="00D83C8D">
        <w:rPr>
          <w:rFonts w:asciiTheme="minorBidi" w:hAnsiTheme="minorBidi" w:cstheme="minorBidi"/>
          <w:color w:val="000000"/>
          <w:sz w:val="21"/>
          <w:szCs w:val="21"/>
        </w:rPr>
        <w:t xml:space="preserve">When there's such a huge emphasis on your voice, working, isn't it like, is it your voice is your job? </w:t>
      </w:r>
    </w:p>
    <w:p w14:paraId="4E6F9878" w14:textId="77777777" w:rsidR="008B450A" w:rsidRPr="00D83C8D" w:rsidRDefault="008B450A" w:rsidP="008B450A">
      <w:pPr>
        <w:rPr>
          <w:rFonts w:asciiTheme="minorBidi" w:hAnsiTheme="minorBidi" w:cstheme="minorBidi"/>
          <w:color w:val="000000"/>
          <w:sz w:val="21"/>
          <w:szCs w:val="21"/>
        </w:rPr>
      </w:pPr>
    </w:p>
    <w:p w14:paraId="2A390A4A"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PARTICIPANT E: </w:t>
      </w:r>
      <w:r w:rsidRPr="00D83C8D">
        <w:rPr>
          <w:rFonts w:asciiTheme="minorBidi" w:hAnsiTheme="minorBidi" w:cstheme="minorBidi"/>
          <w:color w:val="000000"/>
          <w:sz w:val="21"/>
          <w:szCs w:val="21"/>
        </w:rPr>
        <w:t xml:space="preserve">Yeah, yeah. </w:t>
      </w:r>
    </w:p>
    <w:p w14:paraId="694C726D" w14:textId="77777777" w:rsidR="008B450A" w:rsidRPr="00D83C8D" w:rsidRDefault="008B450A" w:rsidP="008B450A">
      <w:pPr>
        <w:rPr>
          <w:rFonts w:asciiTheme="minorBidi" w:hAnsiTheme="minorBidi" w:cstheme="minorBidi"/>
          <w:color w:val="000000"/>
          <w:sz w:val="21"/>
          <w:szCs w:val="21"/>
        </w:rPr>
      </w:pPr>
    </w:p>
    <w:p w14:paraId="34CEAC9F" w14:textId="77777777" w:rsidR="008B450A" w:rsidRPr="00D83C8D" w:rsidRDefault="008B450A" w:rsidP="008B450A">
      <w:pPr>
        <w:rPr>
          <w:rFonts w:asciiTheme="minorBidi" w:eastAsia="MS Gothic" w:hAnsiTheme="minorBidi" w:cstheme="minorBidi"/>
          <w:color w:val="000000"/>
          <w:sz w:val="21"/>
          <w:szCs w:val="21"/>
        </w:rPr>
      </w:pPr>
      <w:r w:rsidRPr="00D83C8D">
        <w:rPr>
          <w:rFonts w:asciiTheme="minorBidi" w:hAnsiTheme="minorBidi" w:cstheme="minorBidi"/>
          <w:sz w:val="21"/>
          <w:szCs w:val="21"/>
        </w:rPr>
        <w:t xml:space="preserve">RESEARCHER: </w:t>
      </w:r>
      <w:r w:rsidRPr="00D83C8D">
        <w:rPr>
          <w:rFonts w:asciiTheme="minorBidi" w:hAnsiTheme="minorBidi" w:cstheme="minorBidi"/>
          <w:color w:val="000000"/>
          <w:sz w:val="21"/>
          <w:szCs w:val="21"/>
        </w:rPr>
        <w:t xml:space="preserve">You know, well, part of it. </w:t>
      </w:r>
      <w:r w:rsidRPr="00D83C8D">
        <w:rPr>
          <w:rFonts w:ascii="MS Gothic" w:eastAsia="MS Gothic" w:hAnsi="MS Gothic" w:cs="MS Gothic" w:hint="eastAsia"/>
          <w:color w:val="000000"/>
          <w:sz w:val="21"/>
          <w:szCs w:val="21"/>
        </w:rPr>
        <w:t> </w:t>
      </w:r>
    </w:p>
    <w:p w14:paraId="77C10E40" w14:textId="77777777" w:rsidR="008B450A" w:rsidRPr="00D83C8D" w:rsidRDefault="008B450A" w:rsidP="008B450A">
      <w:pPr>
        <w:rPr>
          <w:rFonts w:asciiTheme="minorBidi" w:eastAsia="MS Gothic" w:hAnsiTheme="minorBidi" w:cstheme="minorBidi"/>
          <w:color w:val="000000"/>
          <w:sz w:val="21"/>
          <w:szCs w:val="21"/>
        </w:rPr>
      </w:pPr>
    </w:p>
    <w:p w14:paraId="444C99D2"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PARTICIPANT E: </w:t>
      </w:r>
      <w:r w:rsidRPr="00D83C8D">
        <w:rPr>
          <w:rFonts w:asciiTheme="minorBidi" w:hAnsiTheme="minorBidi" w:cstheme="minorBidi"/>
          <w:color w:val="000000"/>
          <w:sz w:val="21"/>
          <w:szCs w:val="21"/>
        </w:rPr>
        <w:t xml:space="preserve">And sometimes, I'm in jobs and I just think, ugh, I don't want to do this, because I don't want to have to wait from worry about my voice. I want to be able to go out have night out and then come home and not worry about it the next day, I don't want to have to do that because it's really, really, really tough. It's a really limiting thing. So, yeah. </w:t>
      </w:r>
    </w:p>
    <w:p w14:paraId="49B5EEC5" w14:textId="77777777" w:rsidR="008B450A" w:rsidRPr="00D83C8D" w:rsidRDefault="008B450A" w:rsidP="008B450A">
      <w:pPr>
        <w:rPr>
          <w:rFonts w:asciiTheme="minorBidi" w:hAnsiTheme="minorBidi" w:cstheme="minorBidi"/>
          <w:color w:val="000000"/>
          <w:sz w:val="21"/>
          <w:szCs w:val="21"/>
        </w:rPr>
      </w:pPr>
    </w:p>
    <w:p w14:paraId="6395E178"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RESEARCHER: </w:t>
      </w:r>
      <w:r w:rsidRPr="00D83C8D">
        <w:rPr>
          <w:rFonts w:asciiTheme="minorBidi" w:hAnsiTheme="minorBidi" w:cstheme="minorBidi"/>
          <w:color w:val="000000"/>
          <w:sz w:val="21"/>
          <w:szCs w:val="21"/>
        </w:rPr>
        <w:t xml:space="preserve">Yeah, that's interesting. </w:t>
      </w:r>
    </w:p>
    <w:p w14:paraId="07F793A3" w14:textId="77777777" w:rsidR="008B450A" w:rsidRPr="00D83C8D" w:rsidRDefault="008B450A" w:rsidP="008B450A">
      <w:pPr>
        <w:rPr>
          <w:rFonts w:asciiTheme="minorBidi" w:hAnsiTheme="minorBidi" w:cstheme="minorBidi"/>
          <w:color w:val="000000"/>
          <w:sz w:val="21"/>
          <w:szCs w:val="21"/>
        </w:rPr>
      </w:pPr>
    </w:p>
    <w:p w14:paraId="3FE77BED" w14:textId="77777777" w:rsidR="008B450A" w:rsidRPr="00D83C8D" w:rsidRDefault="008B450A" w:rsidP="008B450A">
      <w:pPr>
        <w:rPr>
          <w:rFonts w:asciiTheme="minorBidi" w:eastAsia="MS Gothic" w:hAnsiTheme="minorBidi" w:cstheme="minorBidi"/>
          <w:color w:val="000000"/>
          <w:sz w:val="21"/>
          <w:szCs w:val="21"/>
        </w:rPr>
      </w:pPr>
      <w:r w:rsidRPr="00D83C8D">
        <w:rPr>
          <w:rFonts w:asciiTheme="minorBidi" w:hAnsiTheme="minorBidi" w:cstheme="minorBidi"/>
          <w:sz w:val="21"/>
          <w:szCs w:val="21"/>
        </w:rPr>
        <w:t xml:space="preserve">PARTICIPANT E: </w:t>
      </w:r>
      <w:r w:rsidRPr="00D83C8D">
        <w:rPr>
          <w:rFonts w:asciiTheme="minorBidi" w:hAnsiTheme="minorBidi" w:cstheme="minorBidi"/>
          <w:color w:val="000000"/>
          <w:sz w:val="21"/>
          <w:szCs w:val="21"/>
        </w:rPr>
        <w:t xml:space="preserve">Yeah. </w:t>
      </w:r>
      <w:r w:rsidRPr="00D83C8D">
        <w:rPr>
          <w:rFonts w:ascii="MS Gothic" w:eastAsia="MS Gothic" w:hAnsi="MS Gothic" w:cs="MS Gothic" w:hint="eastAsia"/>
          <w:color w:val="000000"/>
          <w:sz w:val="21"/>
          <w:szCs w:val="21"/>
        </w:rPr>
        <w:t> </w:t>
      </w:r>
      <w:r w:rsidRPr="00D83C8D">
        <w:rPr>
          <w:rFonts w:asciiTheme="minorBidi" w:hAnsiTheme="minorBidi" w:cstheme="minorBidi"/>
          <w:color w:val="000000"/>
          <w:sz w:val="21"/>
          <w:szCs w:val="21"/>
        </w:rPr>
        <w:t xml:space="preserve">I also, I don't know if this is worth mentioning, but I suffer with acid reflux, because I have a hiatus hernia, so like the top of my stomach valve is open, constantly. </w:t>
      </w:r>
      <w:proofErr w:type="gramStart"/>
      <w:r w:rsidRPr="00D83C8D">
        <w:rPr>
          <w:rFonts w:asciiTheme="minorBidi" w:hAnsiTheme="minorBidi" w:cstheme="minorBidi"/>
          <w:color w:val="000000"/>
          <w:sz w:val="21"/>
          <w:szCs w:val="21"/>
        </w:rPr>
        <w:t>So</w:t>
      </w:r>
      <w:proofErr w:type="gramEnd"/>
      <w:r w:rsidRPr="00D83C8D">
        <w:rPr>
          <w:rFonts w:asciiTheme="minorBidi" w:hAnsiTheme="minorBidi" w:cstheme="minorBidi"/>
          <w:color w:val="000000"/>
          <w:sz w:val="21"/>
          <w:szCs w:val="21"/>
        </w:rPr>
        <w:t xml:space="preserve"> if I do drink or I do eat rich foods and things like that, the next day, it is worse than it used to be because of this. And yeah, I do just a difference difference. </w:t>
      </w:r>
    </w:p>
    <w:p w14:paraId="2E8A1747" w14:textId="77777777" w:rsidR="008B450A" w:rsidRPr="00D83C8D" w:rsidRDefault="008B450A" w:rsidP="008B450A">
      <w:pPr>
        <w:rPr>
          <w:rFonts w:asciiTheme="minorBidi" w:eastAsia="MS Gothic" w:hAnsiTheme="minorBidi" w:cstheme="minorBidi"/>
          <w:color w:val="000000"/>
          <w:sz w:val="21"/>
          <w:szCs w:val="21"/>
        </w:rPr>
      </w:pPr>
    </w:p>
    <w:p w14:paraId="02ABD304"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RESEARCHER: </w:t>
      </w:r>
      <w:r w:rsidRPr="00D83C8D">
        <w:rPr>
          <w:rFonts w:asciiTheme="minorBidi" w:hAnsiTheme="minorBidi" w:cstheme="minorBidi"/>
          <w:color w:val="000000"/>
          <w:sz w:val="21"/>
          <w:szCs w:val="21"/>
        </w:rPr>
        <w:t>And then I'll have a toll on your voice and that, yeah, that is good to know.</w:t>
      </w:r>
    </w:p>
    <w:p w14:paraId="14CAFA3A" w14:textId="77777777" w:rsidR="008B450A" w:rsidRPr="00D83C8D" w:rsidRDefault="008B450A" w:rsidP="008B450A">
      <w:pPr>
        <w:rPr>
          <w:rFonts w:asciiTheme="minorBidi" w:hAnsiTheme="minorBidi" w:cstheme="minorBidi"/>
          <w:color w:val="000000"/>
          <w:sz w:val="21"/>
          <w:szCs w:val="21"/>
        </w:rPr>
      </w:pPr>
    </w:p>
    <w:p w14:paraId="49EE3845"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PARTICIPANT E: </w:t>
      </w:r>
      <w:r w:rsidRPr="00D83C8D">
        <w:rPr>
          <w:rFonts w:asciiTheme="minorBidi" w:hAnsiTheme="minorBidi" w:cstheme="minorBidi"/>
          <w:color w:val="000000"/>
          <w:sz w:val="21"/>
          <w:szCs w:val="21"/>
        </w:rPr>
        <w:t xml:space="preserve">Thinking about Musical Theatre training and the singing element of that training, what would you say is the most needed for that career vocal longevity, sort of understanding of vocal health with the prospect of having a long career within musical theatre which is an assumption that students will be wanting head towards, what would you say is needed that maybe isn't there? </w:t>
      </w:r>
    </w:p>
    <w:p w14:paraId="52F19E8F" w14:textId="77777777" w:rsidR="008B450A" w:rsidRPr="00D83C8D" w:rsidRDefault="008B450A" w:rsidP="008B450A">
      <w:pPr>
        <w:rPr>
          <w:rFonts w:asciiTheme="minorBidi" w:hAnsiTheme="minorBidi" w:cstheme="minorBidi"/>
          <w:color w:val="000000"/>
          <w:sz w:val="21"/>
          <w:szCs w:val="21"/>
        </w:rPr>
      </w:pPr>
    </w:p>
    <w:p w14:paraId="1A5CB895"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RESEARCHER: </w:t>
      </w:r>
      <w:r w:rsidRPr="00D83C8D">
        <w:rPr>
          <w:rFonts w:asciiTheme="minorBidi" w:hAnsiTheme="minorBidi" w:cstheme="minorBidi"/>
          <w:color w:val="000000"/>
          <w:sz w:val="21"/>
          <w:szCs w:val="21"/>
        </w:rPr>
        <w:t xml:space="preserve">I think an understanding of your voice, I think having fixers to understand how to, if I need to sing this song, if I need to do this with my voice, how can I prepare to do that? And getting - knowing your voice inside out is all you can do, really. </w:t>
      </w:r>
      <w:proofErr w:type="gramStart"/>
      <w:r w:rsidRPr="00D83C8D">
        <w:rPr>
          <w:rFonts w:asciiTheme="minorBidi" w:hAnsiTheme="minorBidi" w:cstheme="minorBidi"/>
          <w:color w:val="000000"/>
          <w:sz w:val="21"/>
          <w:szCs w:val="21"/>
        </w:rPr>
        <w:t>So</w:t>
      </w:r>
      <w:proofErr w:type="gramEnd"/>
      <w:r w:rsidRPr="00D83C8D">
        <w:rPr>
          <w:rFonts w:asciiTheme="minorBidi" w:hAnsiTheme="minorBidi" w:cstheme="minorBidi"/>
          <w:color w:val="000000"/>
          <w:sz w:val="21"/>
          <w:szCs w:val="21"/>
        </w:rPr>
        <w:t xml:space="preserve"> I don't know, I think a tailored vocal approach to different voices, I think we one to ones that you have to understand exactly what's going on with your voice. And often a general approach to singing is not helpful for a lot of people because you have to understand individually what you're what, what your voice is </w:t>
      </w:r>
      <w:proofErr w:type="gramStart"/>
      <w:r w:rsidRPr="00D83C8D">
        <w:rPr>
          <w:rFonts w:asciiTheme="minorBidi" w:hAnsiTheme="minorBidi" w:cstheme="minorBidi"/>
          <w:color w:val="000000"/>
          <w:sz w:val="21"/>
          <w:szCs w:val="21"/>
        </w:rPr>
        <w:t>like..</w:t>
      </w:r>
      <w:proofErr w:type="gramEnd"/>
      <w:r w:rsidRPr="00D83C8D">
        <w:rPr>
          <w:rFonts w:asciiTheme="minorBidi" w:hAnsiTheme="minorBidi" w:cstheme="minorBidi"/>
          <w:color w:val="000000"/>
          <w:sz w:val="21"/>
          <w:szCs w:val="21"/>
        </w:rPr>
        <w:t xml:space="preserve"> But also, so following on from that, a good warm-up that works for you, a good cool down that works for you, good exercises that you can use to do what you need to do. But yeah, definitely, you have to understand your voice. </w:t>
      </w:r>
    </w:p>
    <w:p w14:paraId="7221DD6E" w14:textId="77777777" w:rsidR="008B450A" w:rsidRPr="00D83C8D" w:rsidRDefault="008B450A" w:rsidP="008B450A">
      <w:pPr>
        <w:rPr>
          <w:rFonts w:asciiTheme="minorBidi" w:hAnsiTheme="minorBidi" w:cstheme="minorBidi"/>
          <w:color w:val="000000"/>
          <w:sz w:val="21"/>
          <w:szCs w:val="21"/>
        </w:rPr>
      </w:pPr>
    </w:p>
    <w:p w14:paraId="1838B2BC"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PARTICIPANT E: </w:t>
      </w:r>
      <w:r w:rsidRPr="00D83C8D">
        <w:rPr>
          <w:rFonts w:asciiTheme="minorBidi" w:hAnsiTheme="minorBidi" w:cstheme="minorBidi"/>
          <w:color w:val="000000"/>
          <w:sz w:val="21"/>
          <w:szCs w:val="21"/>
        </w:rPr>
        <w:t xml:space="preserve">Yeah, definitely. </w:t>
      </w:r>
    </w:p>
    <w:p w14:paraId="522D8DD1" w14:textId="77777777" w:rsidR="008B450A" w:rsidRPr="00D83C8D" w:rsidRDefault="008B450A" w:rsidP="008B450A">
      <w:pPr>
        <w:rPr>
          <w:rFonts w:asciiTheme="minorBidi" w:hAnsiTheme="minorBidi" w:cstheme="minorBidi"/>
          <w:color w:val="000000"/>
          <w:sz w:val="21"/>
          <w:szCs w:val="21"/>
        </w:rPr>
      </w:pPr>
    </w:p>
    <w:p w14:paraId="38A67B9E" w14:textId="77777777" w:rsidR="008B450A" w:rsidRPr="00D83C8D" w:rsidRDefault="008B450A" w:rsidP="008B450A">
      <w:pPr>
        <w:rPr>
          <w:rFonts w:asciiTheme="minorBidi" w:eastAsia="MS Gothic" w:hAnsiTheme="minorBidi" w:cstheme="minorBidi"/>
          <w:color w:val="000000"/>
          <w:sz w:val="21"/>
          <w:szCs w:val="21"/>
        </w:rPr>
      </w:pPr>
      <w:r w:rsidRPr="00D83C8D">
        <w:rPr>
          <w:rFonts w:asciiTheme="minorBidi" w:hAnsiTheme="minorBidi" w:cstheme="minorBidi"/>
          <w:sz w:val="21"/>
          <w:szCs w:val="21"/>
        </w:rPr>
        <w:t xml:space="preserve">RESEARCHER: </w:t>
      </w:r>
      <w:r w:rsidRPr="00D83C8D">
        <w:rPr>
          <w:rFonts w:asciiTheme="minorBidi" w:hAnsiTheme="minorBidi" w:cstheme="minorBidi"/>
          <w:color w:val="000000"/>
          <w:sz w:val="21"/>
          <w:szCs w:val="21"/>
        </w:rPr>
        <w:t xml:space="preserve">I don't I mean, I've worked professionally for nearly 11 years now, and still don't know my body well enough. And I think, yeah, every day you're learning, sometimes I'll start </w:t>
      </w:r>
      <w:r w:rsidRPr="00D83C8D">
        <w:rPr>
          <w:rFonts w:asciiTheme="minorBidi" w:hAnsiTheme="minorBidi" w:cstheme="minorBidi"/>
          <w:color w:val="000000"/>
          <w:sz w:val="21"/>
          <w:szCs w:val="21"/>
        </w:rPr>
        <w:lastRenderedPageBreak/>
        <w:t xml:space="preserve">singing in the house and then I think, oh, what I do that? I do </w:t>
      </w:r>
      <w:proofErr w:type="gramStart"/>
      <w:r w:rsidRPr="00D83C8D">
        <w:rPr>
          <w:rFonts w:asciiTheme="minorBidi" w:hAnsiTheme="minorBidi" w:cstheme="minorBidi"/>
          <w:color w:val="000000"/>
          <w:sz w:val="21"/>
          <w:szCs w:val="21"/>
        </w:rPr>
        <w:t>that?</w:t>
      </w:r>
      <w:proofErr w:type="gramEnd"/>
      <w:r w:rsidRPr="00D83C8D">
        <w:rPr>
          <w:rFonts w:asciiTheme="minorBidi" w:hAnsiTheme="minorBidi" w:cstheme="minorBidi"/>
          <w:color w:val="000000"/>
          <w:sz w:val="21"/>
          <w:szCs w:val="21"/>
        </w:rPr>
        <w:t xml:space="preserve"> Oh, actually, that's. </w:t>
      </w:r>
      <w:r w:rsidRPr="00D83C8D">
        <w:rPr>
          <w:rFonts w:ascii="MS Gothic" w:eastAsia="MS Gothic" w:hAnsi="MS Gothic" w:cs="MS Gothic" w:hint="eastAsia"/>
          <w:color w:val="000000"/>
          <w:sz w:val="21"/>
          <w:szCs w:val="21"/>
        </w:rPr>
        <w:t> </w:t>
      </w:r>
      <w:r w:rsidRPr="00D83C8D">
        <w:rPr>
          <w:rFonts w:asciiTheme="minorBidi" w:hAnsiTheme="minorBidi" w:cstheme="minorBidi"/>
          <w:color w:val="000000"/>
          <w:sz w:val="21"/>
          <w:szCs w:val="21"/>
        </w:rPr>
        <w:t xml:space="preserve">I hadn't thought about that before. I'll do that or whatever. </w:t>
      </w:r>
      <w:proofErr w:type="gramStart"/>
      <w:r w:rsidRPr="00D83C8D">
        <w:rPr>
          <w:rFonts w:asciiTheme="minorBidi" w:hAnsiTheme="minorBidi" w:cstheme="minorBidi"/>
          <w:color w:val="000000"/>
          <w:sz w:val="21"/>
          <w:szCs w:val="21"/>
        </w:rPr>
        <w:t>So</w:t>
      </w:r>
      <w:proofErr w:type="gramEnd"/>
      <w:r w:rsidRPr="00D83C8D">
        <w:rPr>
          <w:rFonts w:asciiTheme="minorBidi" w:hAnsiTheme="minorBidi" w:cstheme="minorBidi"/>
          <w:color w:val="000000"/>
          <w:sz w:val="21"/>
          <w:szCs w:val="21"/>
        </w:rPr>
        <w:t xml:space="preserve"> I'm learning every single moment of every time I'm working. </w:t>
      </w:r>
      <w:r w:rsidRPr="00D83C8D">
        <w:rPr>
          <w:rFonts w:ascii="MS Gothic" w:eastAsia="MS Gothic" w:hAnsi="MS Gothic" w:cs="MS Gothic" w:hint="eastAsia"/>
          <w:color w:val="000000"/>
          <w:sz w:val="21"/>
          <w:szCs w:val="21"/>
        </w:rPr>
        <w:t> </w:t>
      </w:r>
    </w:p>
    <w:p w14:paraId="65E13D6E" w14:textId="77777777" w:rsidR="008B450A" w:rsidRPr="00D83C8D" w:rsidRDefault="008B450A" w:rsidP="008B450A">
      <w:pPr>
        <w:rPr>
          <w:rFonts w:asciiTheme="minorBidi" w:eastAsia="MS Gothic" w:hAnsiTheme="minorBidi" w:cstheme="minorBidi"/>
          <w:color w:val="000000"/>
          <w:sz w:val="21"/>
          <w:szCs w:val="21"/>
        </w:rPr>
      </w:pPr>
    </w:p>
    <w:p w14:paraId="0CFE876C"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color w:val="000000"/>
          <w:sz w:val="21"/>
          <w:szCs w:val="21"/>
        </w:rPr>
        <w:t xml:space="preserve">RESEARCHER: </w:t>
      </w:r>
      <w:proofErr w:type="gramStart"/>
      <w:r w:rsidRPr="00D83C8D">
        <w:rPr>
          <w:rFonts w:asciiTheme="minorBidi" w:hAnsiTheme="minorBidi" w:cstheme="minorBidi"/>
          <w:color w:val="000000"/>
          <w:sz w:val="21"/>
          <w:szCs w:val="21"/>
        </w:rPr>
        <w:t>So</w:t>
      </w:r>
      <w:proofErr w:type="gramEnd"/>
      <w:r w:rsidRPr="00D83C8D">
        <w:rPr>
          <w:rFonts w:asciiTheme="minorBidi" w:hAnsiTheme="minorBidi" w:cstheme="minorBidi"/>
          <w:color w:val="000000"/>
          <w:sz w:val="21"/>
          <w:szCs w:val="21"/>
        </w:rPr>
        <w:t xml:space="preserve"> to be curious. </w:t>
      </w:r>
    </w:p>
    <w:p w14:paraId="1B9DE146" w14:textId="77777777" w:rsidR="008B450A" w:rsidRPr="00D83C8D" w:rsidRDefault="008B450A" w:rsidP="008B450A">
      <w:pPr>
        <w:rPr>
          <w:rFonts w:asciiTheme="minorBidi" w:hAnsiTheme="minorBidi" w:cstheme="minorBidi"/>
          <w:color w:val="000000"/>
          <w:sz w:val="21"/>
          <w:szCs w:val="21"/>
        </w:rPr>
      </w:pPr>
    </w:p>
    <w:p w14:paraId="12D80643" w14:textId="77777777" w:rsidR="008B450A" w:rsidRPr="00D83C8D" w:rsidRDefault="008B450A" w:rsidP="008B450A">
      <w:pPr>
        <w:rPr>
          <w:rFonts w:asciiTheme="minorBidi" w:eastAsia="MS Gothic" w:hAnsiTheme="minorBidi" w:cstheme="minorBidi"/>
          <w:color w:val="000000"/>
          <w:sz w:val="21"/>
          <w:szCs w:val="21"/>
        </w:rPr>
      </w:pPr>
      <w:r w:rsidRPr="00D83C8D">
        <w:rPr>
          <w:rFonts w:asciiTheme="minorBidi" w:hAnsiTheme="minorBidi" w:cstheme="minorBidi"/>
          <w:sz w:val="21"/>
          <w:szCs w:val="21"/>
        </w:rPr>
        <w:t xml:space="preserve">PARTICIPANT E: </w:t>
      </w:r>
      <w:r w:rsidRPr="00D83C8D">
        <w:rPr>
          <w:rFonts w:asciiTheme="minorBidi" w:hAnsiTheme="minorBidi" w:cstheme="minorBidi"/>
          <w:color w:val="000000"/>
          <w:sz w:val="21"/>
          <w:szCs w:val="21"/>
        </w:rPr>
        <w:t xml:space="preserve">Mm </w:t>
      </w:r>
      <w:proofErr w:type="gramStart"/>
      <w:r w:rsidRPr="00D83C8D">
        <w:rPr>
          <w:rFonts w:asciiTheme="minorBidi" w:hAnsiTheme="minorBidi" w:cstheme="minorBidi"/>
          <w:color w:val="000000"/>
          <w:sz w:val="21"/>
          <w:szCs w:val="21"/>
        </w:rPr>
        <w:t>hmm..</w:t>
      </w:r>
      <w:proofErr w:type="gramEnd"/>
      <w:r w:rsidRPr="00D83C8D">
        <w:rPr>
          <w:rFonts w:asciiTheme="minorBidi" w:hAnsiTheme="minorBidi" w:cstheme="minorBidi"/>
          <w:color w:val="000000"/>
          <w:sz w:val="21"/>
          <w:szCs w:val="21"/>
        </w:rPr>
        <w:t xml:space="preserve"> And to be open as well to not to be like, well, that doesn't work. I'm not doing it. To be able to think, oh, okay, if that works, I'll do it. </w:t>
      </w:r>
      <w:r w:rsidRPr="00D83C8D">
        <w:rPr>
          <w:rFonts w:ascii="MS Gothic" w:eastAsia="MS Gothic" w:hAnsi="MS Gothic" w:cs="MS Gothic" w:hint="eastAsia"/>
          <w:color w:val="000000"/>
          <w:sz w:val="21"/>
          <w:szCs w:val="21"/>
        </w:rPr>
        <w:t> </w:t>
      </w:r>
    </w:p>
    <w:p w14:paraId="0474E4ED" w14:textId="77777777" w:rsidR="008B450A" w:rsidRPr="00D83C8D" w:rsidRDefault="008B450A" w:rsidP="008B450A">
      <w:pPr>
        <w:rPr>
          <w:rFonts w:asciiTheme="minorBidi" w:eastAsia="MS Gothic" w:hAnsiTheme="minorBidi" w:cstheme="minorBidi"/>
          <w:color w:val="000000"/>
          <w:sz w:val="21"/>
          <w:szCs w:val="21"/>
        </w:rPr>
      </w:pPr>
    </w:p>
    <w:p w14:paraId="137F0E80"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color w:val="000000"/>
          <w:sz w:val="21"/>
          <w:szCs w:val="21"/>
        </w:rPr>
        <w:t xml:space="preserve">RESEARCHER: Yeah, definitely. I believe that it is very difficult to replicate the industry within training. I don't think there is anything more that can be done within the training of musical theatre students to give them a replica of what it is actually like. </w:t>
      </w:r>
    </w:p>
    <w:p w14:paraId="0C5BF309" w14:textId="77777777" w:rsidR="008B450A" w:rsidRPr="00D83C8D" w:rsidRDefault="008B450A" w:rsidP="008B450A">
      <w:pPr>
        <w:rPr>
          <w:rFonts w:asciiTheme="minorBidi" w:hAnsiTheme="minorBidi" w:cstheme="minorBidi"/>
          <w:color w:val="000000"/>
          <w:sz w:val="21"/>
          <w:szCs w:val="21"/>
        </w:rPr>
      </w:pPr>
    </w:p>
    <w:p w14:paraId="3E874C07" w14:textId="77777777" w:rsidR="008B450A" w:rsidRPr="00D83C8D" w:rsidRDefault="008B450A" w:rsidP="008B450A">
      <w:pPr>
        <w:rPr>
          <w:rFonts w:asciiTheme="minorBidi" w:eastAsia="MS Gothic" w:hAnsiTheme="minorBidi" w:cstheme="minorBidi"/>
          <w:color w:val="000000"/>
          <w:sz w:val="21"/>
          <w:szCs w:val="21"/>
          <w:lang w:val="it-IT"/>
        </w:rPr>
      </w:pPr>
      <w:r w:rsidRPr="00D83C8D">
        <w:rPr>
          <w:rFonts w:asciiTheme="minorBidi" w:hAnsiTheme="minorBidi" w:cstheme="minorBidi"/>
          <w:sz w:val="21"/>
          <w:szCs w:val="21"/>
          <w:lang w:val="it-IT"/>
        </w:rPr>
        <w:t xml:space="preserve">PARTICIPANT E: </w:t>
      </w:r>
      <w:r w:rsidRPr="00D83C8D">
        <w:rPr>
          <w:rFonts w:asciiTheme="minorBidi" w:hAnsiTheme="minorBidi" w:cstheme="minorBidi"/>
          <w:color w:val="000000"/>
          <w:sz w:val="21"/>
          <w:szCs w:val="21"/>
          <w:lang w:val="it-IT"/>
        </w:rPr>
        <w:t>I agree, completely.</w:t>
      </w:r>
      <w:r w:rsidRPr="00D83C8D">
        <w:rPr>
          <w:rFonts w:ascii="MS Gothic" w:eastAsia="MS Gothic" w:hAnsi="MS Gothic" w:cs="MS Gothic" w:hint="eastAsia"/>
          <w:color w:val="000000"/>
          <w:sz w:val="21"/>
          <w:szCs w:val="21"/>
          <w:lang w:val="it-IT"/>
        </w:rPr>
        <w:t> </w:t>
      </w:r>
    </w:p>
    <w:p w14:paraId="677C8561" w14:textId="77777777" w:rsidR="008B450A" w:rsidRPr="00D83C8D" w:rsidRDefault="008B450A" w:rsidP="008B450A">
      <w:pPr>
        <w:rPr>
          <w:rFonts w:asciiTheme="minorBidi" w:eastAsia="MS Gothic" w:hAnsiTheme="minorBidi" w:cstheme="minorBidi"/>
          <w:color w:val="000000"/>
          <w:sz w:val="21"/>
          <w:szCs w:val="21"/>
          <w:lang w:val="it-IT"/>
        </w:rPr>
      </w:pPr>
    </w:p>
    <w:p w14:paraId="2F15B61A"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RESEARCHER: </w:t>
      </w:r>
      <w:r w:rsidRPr="00D83C8D">
        <w:rPr>
          <w:rFonts w:asciiTheme="minorBidi" w:hAnsiTheme="minorBidi" w:cstheme="minorBidi"/>
          <w:color w:val="000000"/>
          <w:sz w:val="21"/>
          <w:szCs w:val="21"/>
        </w:rPr>
        <w:t xml:space="preserve">So, earlier on, you said that you really learned about your voice after you finished training, but do you think there's anything for vocal health that could be useful to know and to learn before you go? </w:t>
      </w:r>
    </w:p>
    <w:p w14:paraId="6EF7D171" w14:textId="77777777" w:rsidR="008B450A" w:rsidRPr="00D83C8D" w:rsidRDefault="008B450A" w:rsidP="008B450A">
      <w:pPr>
        <w:rPr>
          <w:rFonts w:asciiTheme="minorBidi" w:hAnsiTheme="minorBidi" w:cstheme="minorBidi"/>
          <w:color w:val="000000"/>
          <w:sz w:val="21"/>
          <w:szCs w:val="21"/>
        </w:rPr>
      </w:pPr>
    </w:p>
    <w:p w14:paraId="342ADFA0" w14:textId="77777777" w:rsidR="008B450A" w:rsidRPr="00D83C8D" w:rsidRDefault="008B450A" w:rsidP="008B450A">
      <w:pPr>
        <w:rPr>
          <w:rFonts w:asciiTheme="minorBidi" w:eastAsia="MS Gothic" w:hAnsiTheme="minorBidi" w:cstheme="minorBidi"/>
          <w:color w:val="000000"/>
          <w:sz w:val="21"/>
          <w:szCs w:val="21"/>
        </w:rPr>
      </w:pPr>
      <w:r w:rsidRPr="00D83C8D">
        <w:rPr>
          <w:rFonts w:asciiTheme="minorBidi" w:hAnsiTheme="minorBidi" w:cstheme="minorBidi"/>
          <w:sz w:val="21"/>
          <w:szCs w:val="21"/>
        </w:rPr>
        <w:t xml:space="preserve">PARTICIPANT E: </w:t>
      </w:r>
      <w:r w:rsidRPr="00D83C8D">
        <w:rPr>
          <w:rFonts w:asciiTheme="minorBidi" w:hAnsiTheme="minorBidi" w:cstheme="minorBidi"/>
          <w:color w:val="000000"/>
          <w:sz w:val="21"/>
          <w:szCs w:val="21"/>
        </w:rPr>
        <w:t xml:space="preserve">Well, I'll tell you what is interesting. When you're training and you're doing intense days, you’re singing every day, I mean, that is what you're doing in the industry, so being able to, I guess, do something constantly every single day. I mean, that's the only way. It's a muscle your voice, isn't it? </w:t>
      </w:r>
      <w:proofErr w:type="gramStart"/>
      <w:r w:rsidRPr="00D83C8D">
        <w:rPr>
          <w:rFonts w:asciiTheme="minorBidi" w:hAnsiTheme="minorBidi" w:cstheme="minorBidi"/>
          <w:color w:val="000000"/>
          <w:sz w:val="21"/>
          <w:szCs w:val="21"/>
        </w:rPr>
        <w:t>So</w:t>
      </w:r>
      <w:proofErr w:type="gramEnd"/>
      <w:r w:rsidRPr="00D83C8D">
        <w:rPr>
          <w:rFonts w:asciiTheme="minorBidi" w:hAnsiTheme="minorBidi" w:cstheme="minorBidi"/>
          <w:color w:val="000000"/>
          <w:sz w:val="21"/>
          <w:szCs w:val="21"/>
        </w:rPr>
        <w:t xml:space="preserve"> it's strengthens the more you use it. </w:t>
      </w:r>
      <w:proofErr w:type="gramStart"/>
      <w:r w:rsidRPr="00D83C8D">
        <w:rPr>
          <w:rFonts w:asciiTheme="minorBidi" w:hAnsiTheme="minorBidi" w:cstheme="minorBidi"/>
          <w:color w:val="000000"/>
          <w:sz w:val="21"/>
          <w:szCs w:val="21"/>
        </w:rPr>
        <w:t>So</w:t>
      </w:r>
      <w:proofErr w:type="gramEnd"/>
      <w:r w:rsidRPr="00D83C8D">
        <w:rPr>
          <w:rFonts w:asciiTheme="minorBidi" w:hAnsiTheme="minorBidi" w:cstheme="minorBidi"/>
          <w:color w:val="000000"/>
          <w:sz w:val="21"/>
          <w:szCs w:val="21"/>
        </w:rPr>
        <w:t xml:space="preserve"> I think maybe, a sort of programme that lets you, that makes you sing every day, makes you do different stuff every day, makes you have a varied. training, but the problem is, like you say, with being in the industry, I mean, I sung the same song for </w:t>
      </w:r>
      <w:proofErr w:type="gramStart"/>
      <w:r w:rsidRPr="00D83C8D">
        <w:rPr>
          <w:rFonts w:asciiTheme="minorBidi" w:hAnsiTheme="minorBidi" w:cstheme="minorBidi"/>
          <w:color w:val="000000"/>
          <w:sz w:val="21"/>
          <w:szCs w:val="21"/>
        </w:rPr>
        <w:t>two and a bit</w:t>
      </w:r>
      <w:proofErr w:type="gramEnd"/>
      <w:r w:rsidRPr="00D83C8D">
        <w:rPr>
          <w:rFonts w:asciiTheme="minorBidi" w:hAnsiTheme="minorBidi" w:cstheme="minorBidi"/>
          <w:color w:val="000000"/>
          <w:sz w:val="21"/>
          <w:szCs w:val="21"/>
        </w:rPr>
        <w:t xml:space="preserve"> years, every single night. </w:t>
      </w:r>
      <w:proofErr w:type="gramStart"/>
      <w:r w:rsidRPr="00D83C8D">
        <w:rPr>
          <w:rFonts w:asciiTheme="minorBidi" w:hAnsiTheme="minorBidi" w:cstheme="minorBidi"/>
          <w:color w:val="000000"/>
          <w:sz w:val="21"/>
          <w:szCs w:val="21"/>
        </w:rPr>
        <w:t>So</w:t>
      </w:r>
      <w:proofErr w:type="gramEnd"/>
      <w:r w:rsidRPr="00D83C8D">
        <w:rPr>
          <w:rFonts w:asciiTheme="minorBidi" w:hAnsiTheme="minorBidi" w:cstheme="minorBidi"/>
          <w:color w:val="000000"/>
          <w:sz w:val="21"/>
          <w:szCs w:val="21"/>
        </w:rPr>
        <w:t xml:space="preserve"> your voice is used to that then. And then, you have </w:t>
      </w:r>
      <w:proofErr w:type="gramStart"/>
      <w:r w:rsidRPr="00D83C8D">
        <w:rPr>
          <w:rFonts w:asciiTheme="minorBidi" w:hAnsiTheme="minorBidi" w:cstheme="minorBidi"/>
          <w:color w:val="000000"/>
          <w:sz w:val="21"/>
          <w:szCs w:val="21"/>
        </w:rPr>
        <w:t>singing</w:t>
      </w:r>
      <w:proofErr w:type="gramEnd"/>
      <w:r w:rsidRPr="00D83C8D">
        <w:rPr>
          <w:rFonts w:asciiTheme="minorBidi" w:hAnsiTheme="minorBidi" w:cstheme="minorBidi"/>
          <w:color w:val="000000"/>
          <w:sz w:val="21"/>
          <w:szCs w:val="21"/>
        </w:rPr>
        <w:t xml:space="preserve"> and teachers say, oh, well, you should try and sing other stuff while you're do in this city you don't lose that. Yeah, but I don't want to knacker my voice out doing that, and not be able to see the shows. So, yeah, it's just tough. It's really tough. </w:t>
      </w:r>
      <w:r w:rsidRPr="00D83C8D">
        <w:rPr>
          <w:rFonts w:ascii="MS Gothic" w:eastAsia="MS Gothic" w:hAnsi="MS Gothic" w:cs="MS Gothic" w:hint="eastAsia"/>
          <w:color w:val="000000"/>
          <w:sz w:val="21"/>
          <w:szCs w:val="21"/>
        </w:rPr>
        <w:t> </w:t>
      </w:r>
    </w:p>
    <w:p w14:paraId="6BD1D577" w14:textId="77777777" w:rsidR="008B450A" w:rsidRPr="00D83C8D" w:rsidRDefault="008B450A" w:rsidP="008B450A">
      <w:pPr>
        <w:rPr>
          <w:rFonts w:asciiTheme="minorBidi" w:eastAsia="MS Gothic" w:hAnsiTheme="minorBidi" w:cstheme="minorBidi"/>
          <w:color w:val="000000"/>
          <w:sz w:val="21"/>
          <w:szCs w:val="21"/>
        </w:rPr>
      </w:pPr>
    </w:p>
    <w:p w14:paraId="6BF715FD"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RESEARCHER: </w:t>
      </w:r>
      <w:r w:rsidRPr="00D83C8D">
        <w:rPr>
          <w:rFonts w:asciiTheme="minorBidi" w:hAnsiTheme="minorBidi" w:cstheme="minorBidi"/>
          <w:color w:val="000000"/>
          <w:sz w:val="21"/>
          <w:szCs w:val="21"/>
        </w:rPr>
        <w:t xml:space="preserve">It's a hard balance. That is everything that I had to ask, is there anything else that you'd like to add? </w:t>
      </w:r>
    </w:p>
    <w:p w14:paraId="01136A26" w14:textId="77777777" w:rsidR="008B450A" w:rsidRPr="00D83C8D" w:rsidRDefault="008B450A" w:rsidP="008B450A">
      <w:pPr>
        <w:rPr>
          <w:rFonts w:asciiTheme="minorBidi" w:hAnsiTheme="minorBidi" w:cstheme="minorBidi"/>
          <w:color w:val="000000"/>
          <w:sz w:val="21"/>
          <w:szCs w:val="21"/>
        </w:rPr>
      </w:pPr>
    </w:p>
    <w:p w14:paraId="60DBE22F" w14:textId="77777777" w:rsidR="008B450A" w:rsidRPr="00D83C8D" w:rsidRDefault="008B450A" w:rsidP="008B450A">
      <w:pPr>
        <w:rPr>
          <w:rFonts w:asciiTheme="minorBidi" w:hAnsiTheme="minorBidi" w:cstheme="minorBidi"/>
          <w:color w:val="000000"/>
          <w:sz w:val="21"/>
          <w:szCs w:val="21"/>
        </w:rPr>
      </w:pPr>
      <w:r w:rsidRPr="00D83C8D">
        <w:rPr>
          <w:rFonts w:asciiTheme="minorBidi" w:hAnsiTheme="minorBidi" w:cstheme="minorBidi"/>
          <w:sz w:val="21"/>
          <w:szCs w:val="21"/>
        </w:rPr>
        <w:t xml:space="preserve">PARTICIPANT E: </w:t>
      </w:r>
      <w:r w:rsidRPr="00D83C8D">
        <w:rPr>
          <w:rFonts w:asciiTheme="minorBidi" w:hAnsiTheme="minorBidi" w:cstheme="minorBidi"/>
          <w:color w:val="000000"/>
          <w:sz w:val="21"/>
          <w:szCs w:val="21"/>
        </w:rPr>
        <w:t>I don't think so.</w:t>
      </w:r>
      <w:r w:rsidRPr="00D83C8D">
        <w:rPr>
          <w:rFonts w:asciiTheme="minorBidi" w:hAnsiTheme="minorBidi" w:cstheme="minorBidi"/>
          <w:color w:val="000000"/>
          <w:sz w:val="21"/>
          <w:szCs w:val="21"/>
        </w:rPr>
        <w:tab/>
      </w:r>
    </w:p>
    <w:p w14:paraId="6E810F9F" w14:textId="77777777" w:rsidR="008B450A" w:rsidRPr="00D83C8D" w:rsidRDefault="008B450A" w:rsidP="008B450A">
      <w:pPr>
        <w:rPr>
          <w:rFonts w:asciiTheme="minorBidi" w:hAnsiTheme="minorBidi" w:cstheme="minorBidi"/>
          <w:color w:val="000000"/>
          <w:sz w:val="21"/>
          <w:szCs w:val="21"/>
        </w:rPr>
      </w:pPr>
    </w:p>
    <w:p w14:paraId="6841374D" w14:textId="77777777" w:rsidR="008B450A" w:rsidRPr="00D83C8D" w:rsidRDefault="008B450A" w:rsidP="008B450A">
      <w:pPr>
        <w:rPr>
          <w:rFonts w:asciiTheme="minorBidi" w:eastAsiaTheme="minorEastAsia" w:hAnsiTheme="minorBidi" w:cstheme="minorBidi"/>
          <w:i/>
          <w:iCs/>
          <w:sz w:val="21"/>
          <w:szCs w:val="21"/>
        </w:rPr>
      </w:pPr>
      <w:r w:rsidRPr="00D83C8D">
        <w:rPr>
          <w:rFonts w:asciiTheme="minorBidi" w:hAnsiTheme="minorBidi" w:cstheme="minorBidi"/>
          <w:i/>
          <w:iCs/>
          <w:color w:val="000000"/>
          <w:sz w:val="21"/>
          <w:szCs w:val="21"/>
        </w:rPr>
        <w:t>Interview ended</w:t>
      </w:r>
      <w:r w:rsidRPr="00D83C8D">
        <w:rPr>
          <w:rFonts w:asciiTheme="minorBidi" w:hAnsiTheme="minorBidi" w:cstheme="minorBidi"/>
          <w:i/>
          <w:iCs/>
          <w:color w:val="000000"/>
          <w:sz w:val="21"/>
          <w:szCs w:val="21"/>
        </w:rPr>
        <w:tab/>
      </w:r>
    </w:p>
    <w:p w14:paraId="629D5171" w14:textId="0B4288F1" w:rsidR="008B450A" w:rsidRDefault="008B450A" w:rsidP="008B450A">
      <w:pPr>
        <w:spacing w:before="100" w:beforeAutospacing="1" w:after="100" w:afterAutospacing="1"/>
        <w:rPr>
          <w:rFonts w:asciiTheme="minorBidi" w:hAnsiTheme="minorBidi" w:cstheme="minorBidi"/>
          <w:sz w:val="21"/>
          <w:szCs w:val="21"/>
        </w:rPr>
      </w:pPr>
    </w:p>
    <w:p w14:paraId="128C4013" w14:textId="2982C70F" w:rsidR="008B450A" w:rsidRDefault="008B450A" w:rsidP="008B450A">
      <w:pPr>
        <w:spacing w:before="100" w:beforeAutospacing="1" w:after="100" w:afterAutospacing="1"/>
        <w:rPr>
          <w:rFonts w:asciiTheme="minorBidi" w:hAnsiTheme="minorBidi" w:cstheme="minorBidi"/>
          <w:sz w:val="21"/>
          <w:szCs w:val="21"/>
        </w:rPr>
      </w:pPr>
    </w:p>
    <w:p w14:paraId="191B6018" w14:textId="4A4243CC" w:rsidR="008B450A" w:rsidRDefault="008B450A" w:rsidP="008B450A">
      <w:pPr>
        <w:spacing w:before="100" w:beforeAutospacing="1" w:after="100" w:afterAutospacing="1"/>
        <w:rPr>
          <w:rFonts w:asciiTheme="minorBidi" w:hAnsiTheme="minorBidi" w:cstheme="minorBidi"/>
          <w:sz w:val="21"/>
          <w:szCs w:val="21"/>
        </w:rPr>
      </w:pPr>
    </w:p>
    <w:p w14:paraId="6B2FC319" w14:textId="225C75B1" w:rsidR="008B450A" w:rsidRDefault="008B450A" w:rsidP="008B450A">
      <w:pPr>
        <w:spacing w:before="100" w:beforeAutospacing="1" w:after="100" w:afterAutospacing="1"/>
        <w:rPr>
          <w:rFonts w:asciiTheme="minorBidi" w:hAnsiTheme="minorBidi" w:cstheme="minorBidi"/>
          <w:sz w:val="21"/>
          <w:szCs w:val="21"/>
        </w:rPr>
      </w:pPr>
    </w:p>
    <w:p w14:paraId="501BD873" w14:textId="574B82C0" w:rsidR="008B450A" w:rsidRDefault="008B450A" w:rsidP="008B450A">
      <w:pPr>
        <w:spacing w:before="100" w:beforeAutospacing="1" w:after="100" w:afterAutospacing="1"/>
        <w:rPr>
          <w:rFonts w:asciiTheme="minorBidi" w:hAnsiTheme="minorBidi" w:cstheme="minorBidi"/>
          <w:sz w:val="21"/>
          <w:szCs w:val="21"/>
        </w:rPr>
      </w:pPr>
    </w:p>
    <w:p w14:paraId="06E3EAD4" w14:textId="70B469C8" w:rsidR="008B450A" w:rsidRDefault="008B450A" w:rsidP="008B450A">
      <w:pPr>
        <w:spacing w:before="100" w:beforeAutospacing="1" w:after="100" w:afterAutospacing="1"/>
        <w:rPr>
          <w:rFonts w:asciiTheme="minorBidi" w:hAnsiTheme="minorBidi" w:cstheme="minorBidi"/>
          <w:sz w:val="21"/>
          <w:szCs w:val="21"/>
        </w:rPr>
      </w:pPr>
    </w:p>
    <w:p w14:paraId="544B0249" w14:textId="77777777" w:rsidR="008B450A" w:rsidRDefault="008B450A" w:rsidP="008B450A">
      <w:pPr>
        <w:spacing w:before="100" w:beforeAutospacing="1" w:after="100" w:afterAutospacing="1"/>
        <w:rPr>
          <w:rFonts w:asciiTheme="minorBidi" w:hAnsiTheme="minorBidi" w:cstheme="minorBidi"/>
          <w:sz w:val="21"/>
          <w:szCs w:val="21"/>
        </w:rPr>
      </w:pPr>
    </w:p>
    <w:p w14:paraId="62023D80" w14:textId="0AFE30E5" w:rsidR="008B450A" w:rsidRDefault="008B450A" w:rsidP="008B450A">
      <w:pPr>
        <w:spacing w:before="100" w:beforeAutospacing="1" w:after="100" w:afterAutospacing="1"/>
        <w:rPr>
          <w:rFonts w:asciiTheme="minorBidi" w:hAnsiTheme="minorBidi" w:cstheme="minorBidi"/>
          <w:sz w:val="21"/>
          <w:szCs w:val="21"/>
        </w:rPr>
      </w:pPr>
    </w:p>
    <w:p w14:paraId="54A6690D" w14:textId="0F1909D7" w:rsidR="008B450A" w:rsidRDefault="008B450A" w:rsidP="008B450A">
      <w:pPr>
        <w:spacing w:before="100" w:beforeAutospacing="1" w:after="100" w:afterAutospacing="1"/>
        <w:rPr>
          <w:rFonts w:asciiTheme="minorBidi" w:hAnsiTheme="minorBidi" w:cstheme="minorBidi"/>
          <w:sz w:val="21"/>
          <w:szCs w:val="21"/>
        </w:rPr>
      </w:pPr>
    </w:p>
    <w:p w14:paraId="515BA2E0" w14:textId="507AE3EB" w:rsidR="008B450A" w:rsidRPr="002E2C99" w:rsidRDefault="008B450A" w:rsidP="008B450A">
      <w:pPr>
        <w:spacing w:before="100" w:beforeAutospacing="1" w:after="100" w:afterAutospacing="1"/>
        <w:rPr>
          <w:rFonts w:asciiTheme="minorBidi" w:hAnsiTheme="minorBidi" w:cstheme="minorBidi"/>
          <w:sz w:val="21"/>
          <w:szCs w:val="21"/>
        </w:rPr>
      </w:pPr>
      <w:r>
        <w:rPr>
          <w:rFonts w:asciiTheme="minorBidi" w:hAnsiTheme="minorBidi" w:cstheme="minorBidi"/>
          <w:sz w:val="21"/>
          <w:szCs w:val="21"/>
        </w:rPr>
        <w:lastRenderedPageBreak/>
        <w:t>Appendix F</w:t>
      </w:r>
    </w:p>
    <w:p w14:paraId="43843FAB" w14:textId="6BC06F4E" w:rsidR="008B450A" w:rsidRPr="008B450A" w:rsidRDefault="008B450A" w:rsidP="008B450A">
      <w:pPr>
        <w:rPr>
          <w:rFonts w:asciiTheme="minorBidi" w:hAnsiTheme="minorBidi" w:cstheme="minorBidi"/>
          <w:sz w:val="21"/>
          <w:szCs w:val="21"/>
        </w:rPr>
      </w:pPr>
      <w:r>
        <w:rPr>
          <w:rFonts w:asciiTheme="minorBidi" w:hAnsiTheme="minorBidi" w:cstheme="minorBidi"/>
          <w:sz w:val="21"/>
          <w:szCs w:val="21"/>
        </w:rPr>
        <w:t xml:space="preserve">Interview </w:t>
      </w:r>
      <w:r w:rsidRPr="008B450A">
        <w:rPr>
          <w:rFonts w:asciiTheme="minorBidi" w:hAnsiTheme="minorBidi" w:cstheme="minorBidi"/>
          <w:sz w:val="21"/>
          <w:szCs w:val="21"/>
        </w:rPr>
        <w:t>transcript – Participant J</w:t>
      </w:r>
    </w:p>
    <w:p w14:paraId="438B6A39"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Interview conducted on July 4th via Zoom. It was recorded via Zoom and voice recorder for analysis and transcript purposes.</w:t>
      </w:r>
    </w:p>
    <w:p w14:paraId="5676E426" w14:textId="77777777" w:rsidR="008B450A" w:rsidRPr="002E2C99" w:rsidRDefault="008B450A" w:rsidP="008B450A">
      <w:pPr>
        <w:rPr>
          <w:rFonts w:asciiTheme="minorBidi" w:hAnsiTheme="minorBidi" w:cstheme="minorBidi"/>
          <w:sz w:val="21"/>
          <w:szCs w:val="21"/>
        </w:rPr>
      </w:pPr>
    </w:p>
    <w:p w14:paraId="2A1B5EAC"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RESEARCHER: Thank you for filling out my questionnaire and agreeing to come to this interview. Within this interview there is no right or wrong, this is about me understanding perspectives and rthe way that people talk about vocal health, and how it has been relevant to their training and professional experience so I can gain a broader understanding of the best way that vocal health education can be improved. Especially within HE, at the point where those students are propelling into the industry. Erm, so to reiterate the consent. If you don’t want to answer a question, or you want to withdraw at any point you are free to do so. Your data will be handled anonymously. You’ve been assigned a letter so will be referred to as Particpant, followed by a letter.  The transcript is being </w:t>
      </w:r>
      <w:proofErr w:type="gramStart"/>
      <w:r w:rsidRPr="002E2C99">
        <w:rPr>
          <w:rFonts w:asciiTheme="minorBidi" w:hAnsiTheme="minorBidi" w:cstheme="minorBidi"/>
          <w:sz w:val="21"/>
          <w:szCs w:val="21"/>
        </w:rPr>
        <w:t>recorded, and</w:t>
      </w:r>
      <w:proofErr w:type="gramEnd"/>
      <w:r w:rsidRPr="002E2C99">
        <w:rPr>
          <w:rFonts w:asciiTheme="minorBidi" w:hAnsiTheme="minorBidi" w:cstheme="minorBidi"/>
          <w:sz w:val="21"/>
          <w:szCs w:val="21"/>
        </w:rPr>
        <w:t xml:space="preserve"> will be used for analysis. If you want access to this or your questionnaire just pop me an email and I will send it to you. Is that all ok?</w:t>
      </w:r>
    </w:p>
    <w:p w14:paraId="770BB04B" w14:textId="77777777" w:rsidR="008B450A" w:rsidRPr="002E2C99" w:rsidRDefault="008B450A" w:rsidP="008B450A">
      <w:pPr>
        <w:rPr>
          <w:rFonts w:asciiTheme="minorBidi" w:hAnsiTheme="minorBidi" w:cstheme="minorBidi"/>
          <w:sz w:val="21"/>
          <w:szCs w:val="21"/>
        </w:rPr>
      </w:pPr>
    </w:p>
    <w:p w14:paraId="167715D9"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PARTICIPANT J: That is all fine.</w:t>
      </w:r>
    </w:p>
    <w:p w14:paraId="718DEF2F" w14:textId="77777777" w:rsidR="008B450A" w:rsidRPr="002E2C99" w:rsidRDefault="008B450A" w:rsidP="008B450A">
      <w:pPr>
        <w:rPr>
          <w:rFonts w:asciiTheme="minorBidi" w:hAnsiTheme="minorBidi" w:cstheme="minorBidi"/>
          <w:sz w:val="21"/>
          <w:szCs w:val="21"/>
        </w:rPr>
      </w:pPr>
    </w:p>
    <w:p w14:paraId="6D1DD79B"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RESEARCHER: Fab. </w:t>
      </w:r>
      <w:proofErr w:type="gramStart"/>
      <w:r w:rsidRPr="002E2C99">
        <w:rPr>
          <w:rFonts w:asciiTheme="minorBidi" w:hAnsiTheme="minorBidi" w:cstheme="minorBidi"/>
          <w:sz w:val="21"/>
          <w:szCs w:val="21"/>
        </w:rPr>
        <w:t>So</w:t>
      </w:r>
      <w:proofErr w:type="gramEnd"/>
      <w:r w:rsidRPr="002E2C99">
        <w:rPr>
          <w:rFonts w:asciiTheme="minorBidi" w:hAnsiTheme="minorBidi" w:cstheme="minorBidi"/>
          <w:sz w:val="21"/>
          <w:szCs w:val="21"/>
        </w:rPr>
        <w:t xml:space="preserve"> we are going to start of with my first question. How would you define vocal health?</w:t>
      </w:r>
    </w:p>
    <w:p w14:paraId="2CE54720" w14:textId="77777777" w:rsidR="008B450A" w:rsidRPr="002E2C99" w:rsidRDefault="008B450A" w:rsidP="008B450A">
      <w:pPr>
        <w:rPr>
          <w:rFonts w:asciiTheme="minorBidi" w:hAnsiTheme="minorBidi" w:cstheme="minorBidi"/>
          <w:sz w:val="21"/>
          <w:szCs w:val="21"/>
        </w:rPr>
      </w:pPr>
    </w:p>
    <w:p w14:paraId="72E66D2A"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PARTICIPANT J: Are you happy for me to answer as both a performer and a teacher?</w:t>
      </w:r>
    </w:p>
    <w:p w14:paraId="0CF6DC99" w14:textId="77777777" w:rsidR="008B450A" w:rsidRPr="002E2C99" w:rsidRDefault="008B450A" w:rsidP="008B450A">
      <w:pPr>
        <w:rPr>
          <w:rFonts w:asciiTheme="minorBidi" w:hAnsiTheme="minorBidi" w:cstheme="minorBidi"/>
          <w:sz w:val="21"/>
          <w:szCs w:val="21"/>
        </w:rPr>
      </w:pPr>
    </w:p>
    <w:p w14:paraId="75798244"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RESEARCHER: I would be very happy for you to do that.</w:t>
      </w:r>
    </w:p>
    <w:p w14:paraId="51875CBE" w14:textId="77777777" w:rsidR="008B450A" w:rsidRPr="002E2C99" w:rsidRDefault="008B450A" w:rsidP="008B450A">
      <w:pPr>
        <w:rPr>
          <w:rFonts w:asciiTheme="minorBidi" w:hAnsiTheme="minorBidi" w:cstheme="minorBidi"/>
          <w:sz w:val="21"/>
          <w:szCs w:val="21"/>
        </w:rPr>
      </w:pPr>
    </w:p>
    <w:p w14:paraId="50FDD08B"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PARTICIPANT J: Great. Generally, I will get muddled between the two. </w:t>
      </w:r>
      <w:proofErr w:type="gramStart"/>
      <w:r w:rsidRPr="002E2C99">
        <w:rPr>
          <w:rFonts w:asciiTheme="minorBidi" w:hAnsiTheme="minorBidi" w:cstheme="minorBidi"/>
          <w:sz w:val="21"/>
          <w:szCs w:val="21"/>
        </w:rPr>
        <w:t>So</w:t>
      </w:r>
      <w:proofErr w:type="gramEnd"/>
      <w:r w:rsidRPr="002E2C99">
        <w:rPr>
          <w:rFonts w:asciiTheme="minorBidi" w:hAnsiTheme="minorBidi" w:cstheme="minorBidi"/>
          <w:sz w:val="21"/>
          <w:szCs w:val="21"/>
        </w:rPr>
        <w:t xml:space="preserve"> for me, I would define vocal health as a set of habits of vocal hygiene, then going into what we know as health in the sense of how you feel and how your voice feels. And vocal health kind of encompasses how you look after your voice but also the way that we can use these good habits and good vocal hygiene to make that a thing.</w:t>
      </w:r>
    </w:p>
    <w:p w14:paraId="34365770" w14:textId="77777777" w:rsidR="008B450A" w:rsidRPr="002E2C99" w:rsidRDefault="008B450A" w:rsidP="008B450A">
      <w:pPr>
        <w:rPr>
          <w:rFonts w:asciiTheme="minorBidi" w:hAnsiTheme="minorBidi" w:cstheme="minorBidi"/>
          <w:sz w:val="21"/>
          <w:szCs w:val="21"/>
        </w:rPr>
      </w:pPr>
    </w:p>
    <w:p w14:paraId="23C52F98"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RESEARCHER: I love it! </w:t>
      </w:r>
      <w:proofErr w:type="gramStart"/>
      <w:r w:rsidRPr="002E2C99">
        <w:rPr>
          <w:rFonts w:asciiTheme="minorBidi" w:hAnsiTheme="minorBidi" w:cstheme="minorBidi"/>
          <w:sz w:val="21"/>
          <w:szCs w:val="21"/>
        </w:rPr>
        <w:t>So</w:t>
      </w:r>
      <w:proofErr w:type="gramEnd"/>
      <w:r w:rsidRPr="002E2C99">
        <w:rPr>
          <w:rFonts w:asciiTheme="minorBidi" w:hAnsiTheme="minorBidi" w:cstheme="minorBidi"/>
          <w:sz w:val="21"/>
          <w:szCs w:val="21"/>
        </w:rPr>
        <w:t xml:space="preserve"> when you think about your own vocal health routine, what does that look like in your day to day?</w:t>
      </w:r>
    </w:p>
    <w:p w14:paraId="5EBF8DC5" w14:textId="77777777" w:rsidR="008B450A" w:rsidRPr="002E2C99" w:rsidRDefault="008B450A" w:rsidP="008B450A">
      <w:pPr>
        <w:rPr>
          <w:rFonts w:asciiTheme="minorBidi" w:hAnsiTheme="minorBidi" w:cstheme="minorBidi"/>
          <w:sz w:val="21"/>
          <w:szCs w:val="21"/>
        </w:rPr>
      </w:pPr>
    </w:p>
    <w:p w14:paraId="75AE9734"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PARTICIPANT J: My vocal health would always my daily habits would be to always be hydrated, and that’s every day forever for life. Hydration is especially important, especially for me. Warming up, always includes for me SOVT and preparing my voice for any performance so every day on a performance day I would steam. I would love to say I steam every day, but I don’t. Doing a long day of performing. Sometimes I have honey and lemon, but for me that’s usually cause and effect. If I had a sore </w:t>
      </w:r>
      <w:proofErr w:type="gramStart"/>
      <w:r w:rsidRPr="002E2C99">
        <w:rPr>
          <w:rFonts w:asciiTheme="minorBidi" w:hAnsiTheme="minorBidi" w:cstheme="minorBidi"/>
          <w:sz w:val="21"/>
          <w:szCs w:val="21"/>
        </w:rPr>
        <w:t>throat</w:t>
      </w:r>
      <w:proofErr w:type="gramEnd"/>
      <w:r w:rsidRPr="002E2C99">
        <w:rPr>
          <w:rFonts w:asciiTheme="minorBidi" w:hAnsiTheme="minorBidi" w:cstheme="minorBidi"/>
          <w:sz w:val="21"/>
          <w:szCs w:val="21"/>
        </w:rPr>
        <w:t xml:space="preserve"> I would treat it with that, rather than that being a daily habit for me. Just </w:t>
      </w:r>
      <w:proofErr w:type="gramStart"/>
      <w:r w:rsidRPr="002E2C99">
        <w:rPr>
          <w:rFonts w:asciiTheme="minorBidi" w:hAnsiTheme="minorBidi" w:cstheme="minorBidi"/>
          <w:sz w:val="21"/>
          <w:szCs w:val="21"/>
        </w:rPr>
        <w:t>cause</w:t>
      </w:r>
      <w:proofErr w:type="gramEnd"/>
      <w:r w:rsidRPr="002E2C99">
        <w:rPr>
          <w:rFonts w:asciiTheme="minorBidi" w:hAnsiTheme="minorBidi" w:cstheme="minorBidi"/>
          <w:sz w:val="21"/>
          <w:szCs w:val="21"/>
        </w:rPr>
        <w:t xml:space="preserve"> I like other drinks better. I do find it is helpful if you do have a sore throat. That is more of a performance day. I think I need more hydration. I also think that a part of my vocal health as a performer is to do a cool down. Which I have found important for my career, particularly if I am required to do something with high laryngeal position. Yeah, I have found that has become a very important part of day to day when performing. And as a teacher most of that is out of the window. </w:t>
      </w:r>
    </w:p>
    <w:p w14:paraId="45EBA186" w14:textId="77777777" w:rsidR="008B450A" w:rsidRPr="002E2C99" w:rsidRDefault="008B450A" w:rsidP="008B450A">
      <w:pPr>
        <w:rPr>
          <w:rFonts w:asciiTheme="minorBidi" w:hAnsiTheme="minorBidi" w:cstheme="minorBidi"/>
          <w:sz w:val="21"/>
          <w:szCs w:val="21"/>
        </w:rPr>
      </w:pPr>
    </w:p>
    <w:p w14:paraId="7BA0606D"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RESEARCHER: We will come back to the teacher thing in a moment because some interesting things cropped up there. What was your vocal health education like when you were in training? You went to a college and a university?</w:t>
      </w:r>
    </w:p>
    <w:p w14:paraId="52A03221" w14:textId="77777777" w:rsidR="008B450A" w:rsidRPr="002E2C99" w:rsidRDefault="008B450A" w:rsidP="008B450A">
      <w:pPr>
        <w:rPr>
          <w:rFonts w:asciiTheme="minorBidi" w:hAnsiTheme="minorBidi" w:cstheme="minorBidi"/>
          <w:sz w:val="21"/>
          <w:szCs w:val="21"/>
        </w:rPr>
      </w:pPr>
    </w:p>
    <w:p w14:paraId="66AFF1A1"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PARTICIPANT J: Yes. </w:t>
      </w:r>
      <w:proofErr w:type="gramStart"/>
      <w:r w:rsidRPr="002E2C99">
        <w:rPr>
          <w:rFonts w:asciiTheme="minorBidi" w:hAnsiTheme="minorBidi" w:cstheme="minorBidi"/>
          <w:sz w:val="21"/>
          <w:szCs w:val="21"/>
        </w:rPr>
        <w:t>So</w:t>
      </w:r>
      <w:proofErr w:type="gramEnd"/>
      <w:r w:rsidRPr="002E2C99">
        <w:rPr>
          <w:rFonts w:asciiTheme="minorBidi" w:hAnsiTheme="minorBidi" w:cstheme="minorBidi"/>
          <w:sz w:val="21"/>
          <w:szCs w:val="21"/>
        </w:rPr>
        <w:t xml:space="preserve"> my formal performing arts training started at 14 when I went to the Brit School. I studied there for two years on the straight acting strand. And then 2 years on the Musical Theatre strand for college. I don’t think I would be unfair in saying, and I had private singing lessons throughout those four years as well, I don’t I would be inaccurate in saying that the words vocal health </w:t>
      </w:r>
      <w:proofErr w:type="gramStart"/>
      <w:r w:rsidRPr="002E2C99">
        <w:rPr>
          <w:rFonts w:asciiTheme="minorBidi" w:hAnsiTheme="minorBidi" w:cstheme="minorBidi"/>
          <w:sz w:val="21"/>
          <w:szCs w:val="21"/>
        </w:rPr>
        <w:t>were</w:t>
      </w:r>
      <w:proofErr w:type="gramEnd"/>
      <w:r w:rsidRPr="002E2C99">
        <w:rPr>
          <w:rFonts w:asciiTheme="minorBidi" w:hAnsiTheme="minorBidi" w:cstheme="minorBidi"/>
          <w:sz w:val="21"/>
          <w:szCs w:val="21"/>
        </w:rPr>
        <w:t xml:space="preserve"> very rarely if ever mentioned. Unless there was a problem. And for </w:t>
      </w:r>
      <w:r w:rsidRPr="002E2C99">
        <w:rPr>
          <w:rFonts w:asciiTheme="minorBidi" w:hAnsiTheme="minorBidi" w:cstheme="minorBidi"/>
          <w:sz w:val="21"/>
          <w:szCs w:val="21"/>
        </w:rPr>
        <w:lastRenderedPageBreak/>
        <w:t xml:space="preserve">me, luckily, I didn’t have any major vocal issues at that time in my life. So. We did do voice training, particually on the musical theatre strand. That was a particular session that was devoted to voice. But I would say it was more geared towards acting, than singing.  And really the only vocal health or good habits that were induced in us were a </w:t>
      </w:r>
      <w:proofErr w:type="gramStart"/>
      <w:r w:rsidRPr="002E2C99">
        <w:rPr>
          <w:rFonts w:asciiTheme="minorBidi" w:hAnsiTheme="minorBidi" w:cstheme="minorBidi"/>
          <w:sz w:val="21"/>
          <w:szCs w:val="21"/>
        </w:rPr>
        <w:t>warm up</w:t>
      </w:r>
      <w:proofErr w:type="gramEnd"/>
      <w:r w:rsidRPr="002E2C99">
        <w:rPr>
          <w:rFonts w:asciiTheme="minorBidi" w:hAnsiTheme="minorBidi" w:cstheme="minorBidi"/>
          <w:sz w:val="21"/>
          <w:szCs w:val="21"/>
        </w:rPr>
        <w:t>, always had a warm up with 121 tuition and with group stuff – there was always a warm up element. Erm, that’s probably it.</w:t>
      </w:r>
    </w:p>
    <w:p w14:paraId="06D59EEF" w14:textId="77777777" w:rsidR="008B450A" w:rsidRPr="002E2C99" w:rsidRDefault="008B450A" w:rsidP="008B450A">
      <w:pPr>
        <w:rPr>
          <w:rFonts w:asciiTheme="minorBidi" w:hAnsiTheme="minorBidi" w:cstheme="minorBidi"/>
          <w:sz w:val="21"/>
          <w:szCs w:val="21"/>
        </w:rPr>
      </w:pPr>
    </w:p>
    <w:p w14:paraId="4C3EEA73"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RESEARCHER: So then after you finished at the Brit School, you then went </w:t>
      </w:r>
      <w:proofErr w:type="gramStart"/>
      <w:r w:rsidRPr="002E2C99">
        <w:rPr>
          <w:rFonts w:asciiTheme="minorBidi" w:hAnsiTheme="minorBidi" w:cstheme="minorBidi"/>
          <w:sz w:val="21"/>
          <w:szCs w:val="21"/>
        </w:rPr>
        <w:t>onto..</w:t>
      </w:r>
      <w:proofErr w:type="gramEnd"/>
    </w:p>
    <w:p w14:paraId="24B51D63" w14:textId="77777777" w:rsidR="008B450A" w:rsidRPr="002E2C99" w:rsidRDefault="008B450A" w:rsidP="008B450A">
      <w:pPr>
        <w:rPr>
          <w:rFonts w:asciiTheme="minorBidi" w:hAnsiTheme="minorBidi" w:cstheme="minorBidi"/>
          <w:sz w:val="21"/>
          <w:szCs w:val="21"/>
        </w:rPr>
      </w:pPr>
    </w:p>
    <w:p w14:paraId="5335301D"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PARTICIPANT J: I then did a university degree. It was a performing arts course. But it wasn’t vocational training. Erm, there was no 121 there, there was no – I don’t think we had any sessions that focused on purly on the voice. It was more all group stuff, devising and more intellectual stuff. Erm, then the only vocal health advice you would get is when you were working on a show for example, you might get a little bit from whoever was directing that piece. But again, unless there was an issue, it didn’t really come into </w:t>
      </w:r>
      <w:proofErr w:type="gramStart"/>
      <w:r w:rsidRPr="002E2C99">
        <w:rPr>
          <w:rFonts w:asciiTheme="minorBidi" w:hAnsiTheme="minorBidi" w:cstheme="minorBidi"/>
          <w:sz w:val="21"/>
          <w:szCs w:val="21"/>
        </w:rPr>
        <w:t>every day</w:t>
      </w:r>
      <w:proofErr w:type="gramEnd"/>
      <w:r w:rsidRPr="002E2C99">
        <w:rPr>
          <w:rFonts w:asciiTheme="minorBidi" w:hAnsiTheme="minorBidi" w:cstheme="minorBidi"/>
          <w:sz w:val="21"/>
          <w:szCs w:val="21"/>
        </w:rPr>
        <w:t xml:space="preserve"> life.</w:t>
      </w:r>
    </w:p>
    <w:p w14:paraId="3A839783" w14:textId="77777777" w:rsidR="008B450A" w:rsidRPr="002E2C99" w:rsidRDefault="008B450A" w:rsidP="008B450A">
      <w:pPr>
        <w:rPr>
          <w:rFonts w:asciiTheme="minorBidi" w:hAnsiTheme="minorBidi" w:cstheme="minorBidi"/>
          <w:sz w:val="21"/>
          <w:szCs w:val="21"/>
        </w:rPr>
      </w:pPr>
    </w:p>
    <w:p w14:paraId="6558414C"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RESEARCHER: So that was your experience of vocal training during education, when you then went into the industry, erm, how did you then find the leap into the expectations of the industry? </w:t>
      </w:r>
    </w:p>
    <w:p w14:paraId="05CDF01B" w14:textId="77777777" w:rsidR="008B450A" w:rsidRPr="002E2C99" w:rsidRDefault="008B450A" w:rsidP="008B450A">
      <w:pPr>
        <w:rPr>
          <w:rFonts w:asciiTheme="minorBidi" w:hAnsiTheme="minorBidi" w:cstheme="minorBidi"/>
          <w:sz w:val="21"/>
          <w:szCs w:val="21"/>
        </w:rPr>
      </w:pPr>
    </w:p>
    <w:p w14:paraId="4880FA13"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PARTICIPANT J: </w:t>
      </w:r>
      <w:proofErr w:type="gramStart"/>
      <w:r w:rsidRPr="002E2C99">
        <w:rPr>
          <w:rFonts w:asciiTheme="minorBidi" w:hAnsiTheme="minorBidi" w:cstheme="minorBidi"/>
          <w:sz w:val="21"/>
          <w:szCs w:val="21"/>
        </w:rPr>
        <w:t>So</w:t>
      </w:r>
      <w:proofErr w:type="gramEnd"/>
      <w:r w:rsidRPr="002E2C99">
        <w:rPr>
          <w:rFonts w:asciiTheme="minorBidi" w:hAnsiTheme="minorBidi" w:cstheme="minorBidi"/>
          <w:sz w:val="21"/>
          <w:szCs w:val="21"/>
        </w:rPr>
        <w:t xml:space="preserve"> I worked for two years before I went and did my masters where I had a lot more formal vocal training. Before that I worked for a couple of years. I was working within theatre and education doing 10 plus shows per week, 2 or 3 a day. Very high energy, a lot of character performance, it was an enormous strain on the body. It was also a very sociable job so generally it was very tough. It was probably the first time I ever lost my voice. Erm, and really suffered all the germs from touring around the country. I was at a complete lost. I very much turned to, I used to take vocal zones, I used to do all the things you find in the shop. The internet wasn’t a massive support for things like that. I would go to boots and see what I could get. Which is usually vocal </w:t>
      </w:r>
      <w:proofErr w:type="gramStart"/>
      <w:r w:rsidRPr="002E2C99">
        <w:rPr>
          <w:rFonts w:asciiTheme="minorBidi" w:hAnsiTheme="minorBidi" w:cstheme="minorBidi"/>
          <w:sz w:val="21"/>
          <w:szCs w:val="21"/>
        </w:rPr>
        <w:t>zones.</w:t>
      </w:r>
      <w:proofErr w:type="gramEnd"/>
      <w:r w:rsidRPr="002E2C99">
        <w:rPr>
          <w:rFonts w:asciiTheme="minorBidi" w:hAnsiTheme="minorBidi" w:cstheme="minorBidi"/>
          <w:sz w:val="21"/>
          <w:szCs w:val="21"/>
        </w:rPr>
        <w:t xml:space="preserve"> Vocal rest wasn’t an option. Really the advice was to turn your mic up a bit. </w:t>
      </w:r>
    </w:p>
    <w:p w14:paraId="17068292" w14:textId="77777777" w:rsidR="008B450A" w:rsidRPr="002E2C99" w:rsidRDefault="008B450A" w:rsidP="008B450A">
      <w:pPr>
        <w:rPr>
          <w:rFonts w:asciiTheme="minorBidi" w:hAnsiTheme="minorBidi" w:cstheme="minorBidi"/>
          <w:sz w:val="21"/>
          <w:szCs w:val="21"/>
        </w:rPr>
      </w:pPr>
    </w:p>
    <w:p w14:paraId="6FCBE271"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RESEARCHER: Would you say that has changed now, what is your expericne now?</w:t>
      </w:r>
    </w:p>
    <w:p w14:paraId="7BBB0D39" w14:textId="77777777" w:rsidR="008B450A" w:rsidRPr="002E2C99" w:rsidRDefault="008B450A" w:rsidP="008B450A">
      <w:pPr>
        <w:rPr>
          <w:rFonts w:asciiTheme="minorBidi" w:hAnsiTheme="minorBidi" w:cstheme="minorBidi"/>
          <w:sz w:val="21"/>
          <w:szCs w:val="21"/>
        </w:rPr>
      </w:pPr>
    </w:p>
    <w:p w14:paraId="51F72D6E"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PARTICIPANT J: I would like to think that that has changed. But for that particular job, and that particular company, I wouldn’t be surprised if it hasn’t. I think now people have more advice at their </w:t>
      </w:r>
      <w:proofErr w:type="gramStart"/>
      <w:r w:rsidRPr="002E2C99">
        <w:rPr>
          <w:rFonts w:asciiTheme="minorBidi" w:hAnsiTheme="minorBidi" w:cstheme="minorBidi"/>
          <w:sz w:val="21"/>
          <w:szCs w:val="21"/>
        </w:rPr>
        <w:t>finger tips</w:t>
      </w:r>
      <w:proofErr w:type="gramEnd"/>
      <w:r w:rsidRPr="002E2C99">
        <w:rPr>
          <w:rFonts w:asciiTheme="minorBidi" w:hAnsiTheme="minorBidi" w:cstheme="minorBidi"/>
          <w:sz w:val="21"/>
          <w:szCs w:val="21"/>
        </w:rPr>
        <w:t xml:space="preserve"> with the internet and things like that. And hopefully, vocal health has become… it is difficult to say because in my opinion I would say well everyone knows about vocal health, but they don’t, and I still think there are people going into those kinds of jobs who aren’t prepared to do that kind of work and are still destroying their voices. I know a lot of people who have damaged their voices from doing those kinds of jobs. </w:t>
      </w:r>
    </w:p>
    <w:p w14:paraId="1296BA31" w14:textId="77777777" w:rsidR="008B450A" w:rsidRPr="002E2C99" w:rsidRDefault="008B450A" w:rsidP="008B450A">
      <w:pPr>
        <w:rPr>
          <w:rFonts w:asciiTheme="minorBidi" w:hAnsiTheme="minorBidi" w:cstheme="minorBidi"/>
          <w:sz w:val="21"/>
          <w:szCs w:val="21"/>
        </w:rPr>
      </w:pPr>
    </w:p>
    <w:p w14:paraId="3B71AC7D"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RESEARCHER: Yep, same. You did your masters</w:t>
      </w:r>
    </w:p>
    <w:p w14:paraId="12F30437" w14:textId="77777777" w:rsidR="008B450A" w:rsidRPr="002E2C99" w:rsidRDefault="008B450A" w:rsidP="008B450A">
      <w:pPr>
        <w:rPr>
          <w:rFonts w:asciiTheme="minorBidi" w:hAnsiTheme="minorBidi" w:cstheme="minorBidi"/>
          <w:sz w:val="21"/>
          <w:szCs w:val="21"/>
        </w:rPr>
      </w:pPr>
    </w:p>
    <w:p w14:paraId="0FF56C6E"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PARTICIPANT J: Yes</w:t>
      </w:r>
    </w:p>
    <w:p w14:paraId="554D5F26" w14:textId="77777777" w:rsidR="008B450A" w:rsidRPr="002E2C99" w:rsidRDefault="008B450A" w:rsidP="008B450A">
      <w:pPr>
        <w:rPr>
          <w:rFonts w:asciiTheme="minorBidi" w:hAnsiTheme="minorBidi" w:cstheme="minorBidi"/>
          <w:sz w:val="21"/>
          <w:szCs w:val="21"/>
        </w:rPr>
      </w:pPr>
    </w:p>
    <w:p w14:paraId="14480E92"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RESEARCHER: And that gave you more formal training?</w:t>
      </w:r>
    </w:p>
    <w:p w14:paraId="2B63C1BF" w14:textId="77777777" w:rsidR="008B450A" w:rsidRPr="002E2C99" w:rsidRDefault="008B450A" w:rsidP="008B450A">
      <w:pPr>
        <w:rPr>
          <w:rFonts w:asciiTheme="minorBidi" w:hAnsiTheme="minorBidi" w:cstheme="minorBidi"/>
          <w:sz w:val="21"/>
          <w:szCs w:val="21"/>
        </w:rPr>
      </w:pPr>
    </w:p>
    <w:p w14:paraId="2D0C7389"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PARTICIPANT J: Yes, so something that was quite different about the course at Central, whereas before I had had a lot of different teachers for bits of lessons and stuff, at </w:t>
      </w:r>
      <w:proofErr w:type="gramStart"/>
      <w:r w:rsidRPr="002E2C99">
        <w:rPr>
          <w:rFonts w:asciiTheme="minorBidi" w:hAnsiTheme="minorBidi" w:cstheme="minorBidi"/>
          <w:sz w:val="21"/>
          <w:szCs w:val="21"/>
        </w:rPr>
        <w:t>Central  they</w:t>
      </w:r>
      <w:proofErr w:type="gramEnd"/>
      <w:r w:rsidRPr="002E2C99">
        <w:rPr>
          <w:rFonts w:asciiTheme="minorBidi" w:hAnsiTheme="minorBidi" w:cstheme="minorBidi"/>
          <w:sz w:val="21"/>
          <w:szCs w:val="21"/>
        </w:rPr>
        <w:t xml:space="preserve"> made a decision on that course to have one singing teacher for everybody, for the whole course. So, there was for that year, there was a universal language of this is how we teach singing on this course. Which, it was also the course </w:t>
      </w:r>
      <w:proofErr w:type="gramStart"/>
      <w:r w:rsidRPr="002E2C99">
        <w:rPr>
          <w:rFonts w:asciiTheme="minorBidi" w:hAnsiTheme="minorBidi" w:cstheme="minorBidi"/>
          <w:sz w:val="21"/>
          <w:szCs w:val="21"/>
        </w:rPr>
        <w:t>leaders</w:t>
      </w:r>
      <w:proofErr w:type="gramEnd"/>
      <w:r w:rsidRPr="002E2C99">
        <w:rPr>
          <w:rFonts w:asciiTheme="minorBidi" w:hAnsiTheme="minorBidi" w:cstheme="minorBidi"/>
          <w:sz w:val="21"/>
          <w:szCs w:val="21"/>
        </w:rPr>
        <w:t xml:space="preserve"> wife which is irrelevant but yes they made that decision to have one 121 singing teacher for all of us. Erm, which actually looking back is great in a lot of ways if they are a good teacher and their style of teaching is good. And it meant we were all singing from the same hymn sheet when it came to things like terminology that was used and the way in which we could produce sound. So then when you did have a visiting teacher come </w:t>
      </w:r>
      <w:proofErr w:type="gramStart"/>
      <w:r w:rsidRPr="002E2C99">
        <w:rPr>
          <w:rFonts w:asciiTheme="minorBidi" w:hAnsiTheme="minorBidi" w:cstheme="minorBidi"/>
          <w:sz w:val="21"/>
          <w:szCs w:val="21"/>
        </w:rPr>
        <w:t>in</w:t>
      </w:r>
      <w:proofErr w:type="gramEnd"/>
      <w:r w:rsidRPr="002E2C99">
        <w:rPr>
          <w:rFonts w:asciiTheme="minorBidi" w:hAnsiTheme="minorBidi" w:cstheme="minorBidi"/>
          <w:sz w:val="21"/>
          <w:szCs w:val="21"/>
        </w:rPr>
        <w:t xml:space="preserve"> we all had the same background and grounding in our vocal routines. Which was helpful. I think probably quite unique. Again, we had voice lessons, and it was a musical theatre course, but they were very taught from an acting point of view. Accent based, projection based, we didn’t </w:t>
      </w:r>
      <w:r w:rsidRPr="002E2C99">
        <w:rPr>
          <w:rFonts w:asciiTheme="minorBidi" w:hAnsiTheme="minorBidi" w:cstheme="minorBidi"/>
          <w:sz w:val="21"/>
          <w:szCs w:val="21"/>
        </w:rPr>
        <w:lastRenderedPageBreak/>
        <w:t xml:space="preserve">really have a specific session that really told you how to look after your voice. But it was useful with that one singing teacher that thankfully taught in a good style. That was helpful for everybody to have that level of support. There was a lot more in place for support wise if you did have anything going </w:t>
      </w:r>
      <w:proofErr w:type="gramStart"/>
      <w:r w:rsidRPr="002E2C99">
        <w:rPr>
          <w:rFonts w:asciiTheme="minorBidi" w:hAnsiTheme="minorBidi" w:cstheme="minorBidi"/>
          <w:sz w:val="21"/>
          <w:szCs w:val="21"/>
        </w:rPr>
        <w:t>on</w:t>
      </w:r>
      <w:proofErr w:type="gramEnd"/>
      <w:r w:rsidRPr="002E2C99">
        <w:rPr>
          <w:rFonts w:asciiTheme="minorBidi" w:hAnsiTheme="minorBidi" w:cstheme="minorBidi"/>
          <w:sz w:val="21"/>
          <w:szCs w:val="21"/>
        </w:rPr>
        <w:t xml:space="preserve"> they did have people that you could then speak to. Which potentially sometimes isn’t the case. But it did still come from individiuals and learning what works for you which I think is a massive thing anyway, that is the downside to having one 121 singing </w:t>
      </w:r>
      <w:proofErr w:type="gramStart"/>
      <w:r w:rsidRPr="002E2C99">
        <w:rPr>
          <w:rFonts w:asciiTheme="minorBidi" w:hAnsiTheme="minorBidi" w:cstheme="minorBidi"/>
          <w:sz w:val="21"/>
          <w:szCs w:val="21"/>
        </w:rPr>
        <w:t>teacher</w:t>
      </w:r>
      <w:proofErr w:type="gramEnd"/>
      <w:r w:rsidRPr="002E2C99">
        <w:rPr>
          <w:rFonts w:asciiTheme="minorBidi" w:hAnsiTheme="minorBidi" w:cstheme="minorBidi"/>
          <w:sz w:val="21"/>
          <w:szCs w:val="21"/>
        </w:rPr>
        <w:t xml:space="preserve"> is that everybody is different and you can’t put the same into every category but it was more her approach which was universal. And then yeah, you still needed to find what worked for you in terms of vocal health.</w:t>
      </w:r>
    </w:p>
    <w:p w14:paraId="51B91C9F" w14:textId="77777777" w:rsidR="008B450A" w:rsidRPr="002E2C99" w:rsidRDefault="008B450A" w:rsidP="008B450A">
      <w:pPr>
        <w:rPr>
          <w:rFonts w:asciiTheme="minorBidi" w:hAnsiTheme="minorBidi" w:cstheme="minorBidi"/>
          <w:sz w:val="21"/>
          <w:szCs w:val="21"/>
        </w:rPr>
      </w:pPr>
    </w:p>
    <w:p w14:paraId="458BCF09"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RESEARCHER: Yeah, yeah. So, after that then, you then did an </w:t>
      </w:r>
      <w:proofErr w:type="gramStart"/>
      <w:r w:rsidRPr="002E2C99">
        <w:rPr>
          <w:rFonts w:asciiTheme="minorBidi" w:hAnsiTheme="minorBidi" w:cstheme="minorBidi"/>
          <w:sz w:val="21"/>
          <w:szCs w:val="21"/>
        </w:rPr>
        <w:t>18 month</w:t>
      </w:r>
      <w:proofErr w:type="gramEnd"/>
      <w:r w:rsidRPr="002E2C99">
        <w:rPr>
          <w:rFonts w:asciiTheme="minorBidi" w:hAnsiTheme="minorBidi" w:cstheme="minorBidi"/>
          <w:sz w:val="21"/>
          <w:szCs w:val="21"/>
        </w:rPr>
        <w:t xml:space="preserve"> tour. Was that after central?</w:t>
      </w:r>
    </w:p>
    <w:p w14:paraId="1F926CDB" w14:textId="77777777" w:rsidR="008B450A" w:rsidRPr="002E2C99" w:rsidRDefault="008B450A" w:rsidP="008B450A">
      <w:pPr>
        <w:rPr>
          <w:rFonts w:asciiTheme="minorBidi" w:hAnsiTheme="minorBidi" w:cstheme="minorBidi"/>
          <w:sz w:val="21"/>
          <w:szCs w:val="21"/>
        </w:rPr>
      </w:pPr>
    </w:p>
    <w:p w14:paraId="4F66C634"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PARTICIPANT J: I’m trying to think, what was I answering?</w:t>
      </w:r>
    </w:p>
    <w:p w14:paraId="34CE9F05" w14:textId="77777777" w:rsidR="008B450A" w:rsidRPr="002E2C99" w:rsidRDefault="008B450A" w:rsidP="008B450A">
      <w:pPr>
        <w:rPr>
          <w:rFonts w:asciiTheme="minorBidi" w:hAnsiTheme="minorBidi" w:cstheme="minorBidi"/>
          <w:sz w:val="21"/>
          <w:szCs w:val="21"/>
        </w:rPr>
      </w:pPr>
    </w:p>
    <w:p w14:paraId="75B74C65"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RESEARCHER: I think we were saying about when I think it was a time where you found that you needed vocal health? How was that experience in terms of you and your voice and being on that very long </w:t>
      </w:r>
      <w:proofErr w:type="gramStart"/>
      <w:r w:rsidRPr="002E2C99">
        <w:rPr>
          <w:rFonts w:asciiTheme="minorBidi" w:hAnsiTheme="minorBidi" w:cstheme="minorBidi"/>
          <w:sz w:val="21"/>
          <w:szCs w:val="21"/>
        </w:rPr>
        <w:t>tour.</w:t>
      </w:r>
      <w:proofErr w:type="gramEnd"/>
    </w:p>
    <w:p w14:paraId="13FAA6C5" w14:textId="77777777" w:rsidR="008B450A" w:rsidRPr="002E2C99" w:rsidRDefault="008B450A" w:rsidP="008B450A">
      <w:pPr>
        <w:rPr>
          <w:rFonts w:asciiTheme="minorBidi" w:hAnsiTheme="minorBidi" w:cstheme="minorBidi"/>
          <w:sz w:val="21"/>
          <w:szCs w:val="21"/>
        </w:rPr>
      </w:pPr>
    </w:p>
    <w:p w14:paraId="11DC9296"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PARTICIPANT J: I had worked for a fair few years after finishing at central and I never really had any major issues. But I also hadn’t been singing as much because I done some different kinds of work. That </w:t>
      </w:r>
      <w:proofErr w:type="gramStart"/>
      <w:r w:rsidRPr="002E2C99">
        <w:rPr>
          <w:rFonts w:asciiTheme="minorBidi" w:hAnsiTheme="minorBidi" w:cstheme="minorBidi"/>
          <w:sz w:val="21"/>
          <w:szCs w:val="21"/>
        </w:rPr>
        <w:t>18 month</w:t>
      </w:r>
      <w:proofErr w:type="gramEnd"/>
      <w:r w:rsidRPr="002E2C99">
        <w:rPr>
          <w:rFonts w:asciiTheme="minorBidi" w:hAnsiTheme="minorBidi" w:cstheme="minorBidi"/>
          <w:sz w:val="21"/>
          <w:szCs w:val="21"/>
        </w:rPr>
        <w:t xml:space="preserve"> tour was maybe my second or third job where I was singing all the time. I had since leaving central I had found a vocal coach who I finally felt worked for </w:t>
      </w:r>
      <w:proofErr w:type="gramStart"/>
      <w:r w:rsidRPr="002E2C99">
        <w:rPr>
          <w:rFonts w:asciiTheme="minorBidi" w:hAnsiTheme="minorBidi" w:cstheme="minorBidi"/>
          <w:sz w:val="21"/>
          <w:szCs w:val="21"/>
        </w:rPr>
        <w:t>me, and</w:t>
      </w:r>
      <w:proofErr w:type="gramEnd"/>
      <w:r w:rsidRPr="002E2C99">
        <w:rPr>
          <w:rFonts w:asciiTheme="minorBidi" w:hAnsiTheme="minorBidi" w:cstheme="minorBidi"/>
          <w:sz w:val="21"/>
          <w:szCs w:val="21"/>
        </w:rPr>
        <w:t xml:space="preserve"> was absolutely amazing for giving you stuff for you and gave really good advice. I felt like I had got my voice into a really good place. And then I went on this </w:t>
      </w:r>
      <w:proofErr w:type="gramStart"/>
      <w:r w:rsidRPr="002E2C99">
        <w:rPr>
          <w:rFonts w:asciiTheme="minorBidi" w:hAnsiTheme="minorBidi" w:cstheme="minorBidi"/>
          <w:sz w:val="21"/>
          <w:szCs w:val="21"/>
        </w:rPr>
        <w:t>18 month</w:t>
      </w:r>
      <w:proofErr w:type="gramEnd"/>
      <w:r w:rsidRPr="002E2C99">
        <w:rPr>
          <w:rFonts w:asciiTheme="minorBidi" w:hAnsiTheme="minorBidi" w:cstheme="minorBidi"/>
          <w:sz w:val="21"/>
          <w:szCs w:val="21"/>
        </w:rPr>
        <w:t xml:space="preserve"> tour. I was having to do a very specific character voice, you might be able to guess which one, sometimes 3 times a day. And that’s when I tried to introduce a cool down into my routine because you would get left up there (vocally) and need to bring it back down. But the difficulty of doing that and touring is that you would finish a </w:t>
      </w:r>
      <w:proofErr w:type="gramStart"/>
      <w:r w:rsidRPr="002E2C99">
        <w:rPr>
          <w:rFonts w:asciiTheme="minorBidi" w:hAnsiTheme="minorBidi" w:cstheme="minorBidi"/>
          <w:sz w:val="21"/>
          <w:szCs w:val="21"/>
        </w:rPr>
        <w:t>show, and</w:t>
      </w:r>
      <w:proofErr w:type="gramEnd"/>
      <w:r w:rsidRPr="002E2C99">
        <w:rPr>
          <w:rFonts w:asciiTheme="minorBidi" w:hAnsiTheme="minorBidi" w:cstheme="minorBidi"/>
          <w:sz w:val="21"/>
          <w:szCs w:val="21"/>
        </w:rPr>
        <w:t xml:space="preserve"> need to go and get on a train and go to the next place. </w:t>
      </w:r>
      <w:proofErr w:type="gramStart"/>
      <w:r w:rsidRPr="002E2C99">
        <w:rPr>
          <w:rFonts w:asciiTheme="minorBidi" w:hAnsiTheme="minorBidi" w:cstheme="minorBidi"/>
          <w:sz w:val="21"/>
          <w:szCs w:val="21"/>
        </w:rPr>
        <w:t>So</w:t>
      </w:r>
      <w:proofErr w:type="gramEnd"/>
      <w:r w:rsidRPr="002E2C99">
        <w:rPr>
          <w:rFonts w:asciiTheme="minorBidi" w:hAnsiTheme="minorBidi" w:cstheme="minorBidi"/>
          <w:sz w:val="21"/>
          <w:szCs w:val="21"/>
        </w:rPr>
        <w:t xml:space="preserve"> it was very difficult to make it a good habit and part of vocal hygiene. But </w:t>
      </w:r>
      <w:proofErr w:type="gramStart"/>
      <w:r w:rsidRPr="002E2C99">
        <w:rPr>
          <w:rFonts w:asciiTheme="minorBidi" w:hAnsiTheme="minorBidi" w:cstheme="minorBidi"/>
          <w:sz w:val="21"/>
          <w:szCs w:val="21"/>
        </w:rPr>
        <w:t>yeah</w:t>
      </w:r>
      <w:proofErr w:type="gramEnd"/>
      <w:r w:rsidRPr="002E2C99">
        <w:rPr>
          <w:rFonts w:asciiTheme="minorBidi" w:hAnsiTheme="minorBidi" w:cstheme="minorBidi"/>
          <w:sz w:val="21"/>
          <w:szCs w:val="21"/>
        </w:rPr>
        <w:t xml:space="preserve"> I got to a point where I thought I must have done some serious damage to my voice because it wasn’t working for me, it didn’t feel comfortable and I felt like acid reflux kind of things going on which I hadn’t experienced before. </w:t>
      </w:r>
      <w:proofErr w:type="gramStart"/>
      <w:r w:rsidRPr="002E2C99">
        <w:rPr>
          <w:rFonts w:asciiTheme="minorBidi" w:hAnsiTheme="minorBidi" w:cstheme="minorBidi"/>
          <w:sz w:val="21"/>
          <w:szCs w:val="21"/>
        </w:rPr>
        <w:t>So</w:t>
      </w:r>
      <w:proofErr w:type="gramEnd"/>
      <w:r w:rsidRPr="002E2C99">
        <w:rPr>
          <w:rFonts w:asciiTheme="minorBidi" w:hAnsiTheme="minorBidi" w:cstheme="minorBidi"/>
          <w:sz w:val="21"/>
          <w:szCs w:val="21"/>
        </w:rPr>
        <w:t xml:space="preserve"> I decided to get some professional help just to make sure that it wasn’t more sinister going on. I had -whats it called- the ENT specialist where they up the nose job. What’s it called?</w:t>
      </w:r>
    </w:p>
    <w:p w14:paraId="55F02EC0" w14:textId="77777777" w:rsidR="008B450A" w:rsidRPr="002E2C99" w:rsidRDefault="008B450A" w:rsidP="008B450A">
      <w:pPr>
        <w:rPr>
          <w:rFonts w:asciiTheme="minorBidi" w:hAnsiTheme="minorBidi" w:cstheme="minorBidi"/>
          <w:sz w:val="21"/>
          <w:szCs w:val="21"/>
        </w:rPr>
      </w:pPr>
    </w:p>
    <w:p w14:paraId="7A3E66AB"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RESEARCHER: An endoscopy</w:t>
      </w:r>
    </w:p>
    <w:p w14:paraId="46F5B60A" w14:textId="77777777" w:rsidR="008B450A" w:rsidRPr="002E2C99" w:rsidRDefault="008B450A" w:rsidP="008B450A">
      <w:pPr>
        <w:rPr>
          <w:rFonts w:asciiTheme="minorBidi" w:hAnsiTheme="minorBidi" w:cstheme="minorBidi"/>
          <w:sz w:val="21"/>
          <w:szCs w:val="21"/>
        </w:rPr>
      </w:pPr>
    </w:p>
    <w:p w14:paraId="5B558AA7"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PARTICIPANT J: An endoscopy, yes, which I got to watch which was really cool. Yeah so, I did </w:t>
      </w:r>
      <w:proofErr w:type="gramStart"/>
      <w:r w:rsidRPr="002E2C99">
        <w:rPr>
          <w:rFonts w:asciiTheme="minorBidi" w:hAnsiTheme="minorBidi" w:cstheme="minorBidi"/>
          <w:sz w:val="21"/>
          <w:szCs w:val="21"/>
        </w:rPr>
        <w:t>that</w:t>
      </w:r>
      <w:proofErr w:type="gramEnd"/>
      <w:r w:rsidRPr="002E2C99">
        <w:rPr>
          <w:rFonts w:asciiTheme="minorBidi" w:hAnsiTheme="minorBidi" w:cstheme="minorBidi"/>
          <w:sz w:val="21"/>
          <w:szCs w:val="21"/>
        </w:rPr>
        <w:t xml:space="preserve"> and they could see some speckles on the imaging of my vocal folds which suggested swelling and maybe a little bit of gunk on my vocal folds and I got reffered to a speech therapist. Thankfully because we have really good medical insurance at the </w:t>
      </w:r>
      <w:proofErr w:type="gramStart"/>
      <w:r w:rsidRPr="002E2C99">
        <w:rPr>
          <w:rFonts w:asciiTheme="minorBidi" w:hAnsiTheme="minorBidi" w:cstheme="minorBidi"/>
          <w:sz w:val="21"/>
          <w:szCs w:val="21"/>
        </w:rPr>
        <w:t>time</w:t>
      </w:r>
      <w:proofErr w:type="gramEnd"/>
      <w:r w:rsidRPr="002E2C99">
        <w:rPr>
          <w:rFonts w:asciiTheme="minorBidi" w:hAnsiTheme="minorBidi" w:cstheme="minorBidi"/>
          <w:sz w:val="21"/>
          <w:szCs w:val="21"/>
        </w:rPr>
        <w:t xml:space="preserve"> so it was a top speech therapist on Harley street who was experienced with opera singers. </w:t>
      </w:r>
      <w:proofErr w:type="gramStart"/>
      <w:r w:rsidRPr="002E2C99">
        <w:rPr>
          <w:rFonts w:asciiTheme="minorBidi" w:hAnsiTheme="minorBidi" w:cstheme="minorBidi"/>
          <w:sz w:val="21"/>
          <w:szCs w:val="21"/>
        </w:rPr>
        <w:t>So</w:t>
      </w:r>
      <w:proofErr w:type="gramEnd"/>
      <w:r w:rsidRPr="002E2C99">
        <w:rPr>
          <w:rFonts w:asciiTheme="minorBidi" w:hAnsiTheme="minorBidi" w:cstheme="minorBidi"/>
          <w:sz w:val="21"/>
          <w:szCs w:val="21"/>
        </w:rPr>
        <w:t xml:space="preserve"> she kind of described a few things with the straw, some SOVT and she quickly was like I don’t think there is anything wrong with your voice. She then went through loads of stuff but what was it actually down to </w:t>
      </w:r>
      <w:proofErr w:type="gramStart"/>
      <w:r w:rsidRPr="002E2C99">
        <w:rPr>
          <w:rFonts w:asciiTheme="minorBidi" w:hAnsiTheme="minorBidi" w:cstheme="minorBidi"/>
          <w:sz w:val="21"/>
          <w:szCs w:val="21"/>
        </w:rPr>
        <w:t>was</w:t>
      </w:r>
      <w:proofErr w:type="gramEnd"/>
      <w:r w:rsidRPr="002E2C99">
        <w:rPr>
          <w:rFonts w:asciiTheme="minorBidi" w:hAnsiTheme="minorBidi" w:cstheme="minorBidi"/>
          <w:sz w:val="21"/>
          <w:szCs w:val="21"/>
        </w:rPr>
        <w:t xml:space="preserve"> my diet. Erm, yeah which at that point consisted far too heavily of tomatoes. </w:t>
      </w:r>
      <w:proofErr w:type="gramStart"/>
      <w:r w:rsidRPr="002E2C99">
        <w:rPr>
          <w:rFonts w:asciiTheme="minorBidi" w:hAnsiTheme="minorBidi" w:cstheme="minorBidi"/>
          <w:sz w:val="21"/>
          <w:szCs w:val="21"/>
        </w:rPr>
        <w:t>So</w:t>
      </w:r>
      <w:proofErr w:type="gramEnd"/>
      <w:r w:rsidRPr="002E2C99">
        <w:rPr>
          <w:rFonts w:asciiTheme="minorBidi" w:hAnsiTheme="minorBidi" w:cstheme="minorBidi"/>
          <w:sz w:val="21"/>
          <w:szCs w:val="21"/>
        </w:rPr>
        <w:t xml:space="preserve"> we would quite oftern, when I was at home and not on tour, we would have like the same sort of meals a lot of the time as we get into a routine with shopping and cooking, and we would have sauce made with passata, a curry made with passata, a chilli made with passata, and we used to eat a lot of tomatoes. As I was talking about </w:t>
      </w:r>
      <w:proofErr w:type="gramStart"/>
      <w:r w:rsidRPr="002E2C99">
        <w:rPr>
          <w:rFonts w:asciiTheme="minorBidi" w:hAnsiTheme="minorBidi" w:cstheme="minorBidi"/>
          <w:sz w:val="21"/>
          <w:szCs w:val="21"/>
        </w:rPr>
        <w:t>it</w:t>
      </w:r>
      <w:proofErr w:type="gramEnd"/>
      <w:r w:rsidRPr="002E2C99">
        <w:rPr>
          <w:rFonts w:asciiTheme="minorBidi" w:hAnsiTheme="minorBidi" w:cstheme="minorBidi"/>
          <w:sz w:val="21"/>
          <w:szCs w:val="21"/>
        </w:rPr>
        <w:t xml:space="preserve"> she was like yeah you’re eating way too many tomatoes. I was like oh right. She also talked about drinking too. And I was like oh maybe </w:t>
      </w:r>
      <w:proofErr w:type="gramStart"/>
      <w:r w:rsidRPr="002E2C99">
        <w:rPr>
          <w:rFonts w:asciiTheme="minorBidi" w:hAnsiTheme="minorBidi" w:cstheme="minorBidi"/>
          <w:sz w:val="21"/>
          <w:szCs w:val="21"/>
        </w:rPr>
        <w:t>lets</w:t>
      </w:r>
      <w:proofErr w:type="gramEnd"/>
      <w:r w:rsidRPr="002E2C99">
        <w:rPr>
          <w:rFonts w:asciiTheme="minorBidi" w:hAnsiTheme="minorBidi" w:cstheme="minorBidi"/>
          <w:sz w:val="21"/>
          <w:szCs w:val="21"/>
        </w:rPr>
        <w:t xml:space="preserve"> try cutting out any tomatoes for a bit, and wine which was too acidic, so I tried to cut high acidity out of my diet and honestly it was pretty much instant.</w:t>
      </w:r>
    </w:p>
    <w:p w14:paraId="7BB50D85" w14:textId="77777777" w:rsidR="008B450A" w:rsidRPr="002E2C99" w:rsidRDefault="008B450A" w:rsidP="008B450A">
      <w:pPr>
        <w:rPr>
          <w:rFonts w:asciiTheme="minorBidi" w:hAnsiTheme="minorBidi" w:cstheme="minorBidi"/>
          <w:sz w:val="21"/>
          <w:szCs w:val="21"/>
        </w:rPr>
      </w:pPr>
    </w:p>
    <w:p w14:paraId="6BD493E3"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RESEARCHER: That is mad.</w:t>
      </w:r>
    </w:p>
    <w:p w14:paraId="553A4CF2" w14:textId="77777777" w:rsidR="008B450A" w:rsidRPr="002E2C99" w:rsidRDefault="008B450A" w:rsidP="008B450A">
      <w:pPr>
        <w:rPr>
          <w:rFonts w:asciiTheme="minorBidi" w:hAnsiTheme="minorBidi" w:cstheme="minorBidi"/>
          <w:sz w:val="21"/>
          <w:szCs w:val="21"/>
        </w:rPr>
      </w:pPr>
    </w:p>
    <w:p w14:paraId="38A6C5E4"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lastRenderedPageBreak/>
        <w:t xml:space="preserve">PARTICIPANT J: </w:t>
      </w:r>
      <w:proofErr w:type="gramStart"/>
      <w:r w:rsidRPr="002E2C99">
        <w:rPr>
          <w:rFonts w:asciiTheme="minorBidi" w:hAnsiTheme="minorBidi" w:cstheme="minorBidi"/>
          <w:sz w:val="21"/>
          <w:szCs w:val="21"/>
        </w:rPr>
        <w:t>Yeah</w:t>
      </w:r>
      <w:proofErr w:type="gramEnd"/>
      <w:r w:rsidRPr="002E2C99">
        <w:rPr>
          <w:rFonts w:asciiTheme="minorBidi" w:hAnsiTheme="minorBidi" w:cstheme="minorBidi"/>
          <w:sz w:val="21"/>
          <w:szCs w:val="21"/>
        </w:rPr>
        <w:t xml:space="preserve"> it really was. It was such a simple thing, there was me thinking I must have nodules, I must have something, I’ve put my voice through so much, but yeah it was eating too many tomatoes. </w:t>
      </w:r>
    </w:p>
    <w:p w14:paraId="71029DD5" w14:textId="77777777" w:rsidR="008B450A" w:rsidRPr="002E2C99" w:rsidRDefault="008B450A" w:rsidP="008B450A">
      <w:pPr>
        <w:rPr>
          <w:rFonts w:asciiTheme="minorBidi" w:hAnsiTheme="minorBidi" w:cstheme="minorBidi"/>
          <w:sz w:val="21"/>
          <w:szCs w:val="21"/>
        </w:rPr>
      </w:pPr>
    </w:p>
    <w:p w14:paraId="0C6DE4B3"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RESEARCHER: Have you done the vocal health first aid training?</w:t>
      </w:r>
    </w:p>
    <w:p w14:paraId="6EEB654A" w14:textId="77777777" w:rsidR="008B450A" w:rsidRPr="002E2C99" w:rsidRDefault="008B450A" w:rsidP="008B450A">
      <w:pPr>
        <w:rPr>
          <w:rFonts w:asciiTheme="minorBidi" w:hAnsiTheme="minorBidi" w:cstheme="minorBidi"/>
          <w:sz w:val="21"/>
          <w:szCs w:val="21"/>
        </w:rPr>
      </w:pPr>
    </w:p>
    <w:p w14:paraId="5799C5E9"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PARTICIPANT J: No.</w:t>
      </w:r>
    </w:p>
    <w:p w14:paraId="414A6991" w14:textId="77777777" w:rsidR="008B450A" w:rsidRPr="002E2C99" w:rsidRDefault="008B450A" w:rsidP="008B450A">
      <w:pPr>
        <w:rPr>
          <w:rFonts w:asciiTheme="minorBidi" w:hAnsiTheme="minorBidi" w:cstheme="minorBidi"/>
          <w:sz w:val="21"/>
          <w:szCs w:val="21"/>
        </w:rPr>
      </w:pPr>
    </w:p>
    <w:p w14:paraId="5EC0A50F"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RESEARCHER: </w:t>
      </w:r>
      <w:proofErr w:type="gramStart"/>
      <w:r w:rsidRPr="002E2C99">
        <w:rPr>
          <w:rFonts w:asciiTheme="minorBidi" w:hAnsiTheme="minorBidi" w:cstheme="minorBidi"/>
          <w:sz w:val="21"/>
          <w:szCs w:val="21"/>
        </w:rPr>
        <w:t>So</w:t>
      </w:r>
      <w:proofErr w:type="gramEnd"/>
      <w:r w:rsidRPr="002E2C99">
        <w:rPr>
          <w:rFonts w:asciiTheme="minorBidi" w:hAnsiTheme="minorBidi" w:cstheme="minorBidi"/>
          <w:sz w:val="21"/>
          <w:szCs w:val="21"/>
        </w:rPr>
        <w:t xml:space="preserve"> part of that is looking at the whole body. They work off this bio-psycho-social model of practice. There is a whole section of it that is on diet and lifestyle. And the effect it has on your voice. That is incredible. </w:t>
      </w:r>
      <w:proofErr w:type="gramStart"/>
      <w:r w:rsidRPr="002E2C99">
        <w:rPr>
          <w:rFonts w:asciiTheme="minorBidi" w:hAnsiTheme="minorBidi" w:cstheme="minorBidi"/>
          <w:sz w:val="21"/>
          <w:szCs w:val="21"/>
        </w:rPr>
        <w:t>Actually</w:t>
      </w:r>
      <w:proofErr w:type="gramEnd"/>
      <w:r w:rsidRPr="002E2C99">
        <w:rPr>
          <w:rFonts w:asciiTheme="minorBidi" w:hAnsiTheme="minorBidi" w:cstheme="minorBidi"/>
          <w:sz w:val="21"/>
          <w:szCs w:val="21"/>
        </w:rPr>
        <w:t xml:space="preserve"> hearing an example of “I thought it was this was going on but actually it is tomatoes”</w:t>
      </w:r>
    </w:p>
    <w:p w14:paraId="1F8911EF" w14:textId="77777777" w:rsidR="008B450A" w:rsidRPr="002E2C99" w:rsidRDefault="008B450A" w:rsidP="008B450A">
      <w:pPr>
        <w:rPr>
          <w:rFonts w:asciiTheme="minorBidi" w:hAnsiTheme="minorBidi" w:cstheme="minorBidi"/>
          <w:sz w:val="21"/>
          <w:szCs w:val="21"/>
        </w:rPr>
      </w:pPr>
    </w:p>
    <w:p w14:paraId="6881BD5C" w14:textId="77777777" w:rsidR="008B450A" w:rsidRPr="002E2C99" w:rsidRDefault="008B450A" w:rsidP="008B450A">
      <w:pPr>
        <w:rPr>
          <w:rFonts w:asciiTheme="minorBidi" w:hAnsiTheme="minorBidi" w:cstheme="minorBidi"/>
          <w:sz w:val="21"/>
          <w:szCs w:val="21"/>
        </w:rPr>
      </w:pPr>
      <w:r w:rsidRPr="002E2C99">
        <w:rPr>
          <w:rFonts w:asciiTheme="minorBidi" w:hAnsiTheme="minorBidi" w:cstheme="minorBidi"/>
          <w:sz w:val="21"/>
          <w:szCs w:val="21"/>
        </w:rPr>
        <w:t xml:space="preserve">PARTICIPANT J: It was tomatoes. I also think it was – when I was on tour because it is very difficult to maintain a good healthy diet sometimes you can’t cook because there is a steam clearner on the hob and theres no space to cook which actually happened. </w:t>
      </w:r>
      <w:proofErr w:type="gramStart"/>
      <w:r w:rsidRPr="002E2C99">
        <w:rPr>
          <w:rFonts w:asciiTheme="minorBidi" w:hAnsiTheme="minorBidi" w:cstheme="minorBidi"/>
          <w:sz w:val="21"/>
          <w:szCs w:val="21"/>
        </w:rPr>
        <w:t>So</w:t>
      </w:r>
      <w:proofErr w:type="gramEnd"/>
      <w:r w:rsidRPr="002E2C99">
        <w:rPr>
          <w:rFonts w:asciiTheme="minorBidi" w:hAnsiTheme="minorBidi" w:cstheme="minorBidi"/>
          <w:sz w:val="21"/>
          <w:szCs w:val="21"/>
        </w:rPr>
        <w:t xml:space="preserve"> you end up making choices you wouldn’t make if you were at home. But yeah, tomatoes.</w:t>
      </w:r>
    </w:p>
    <w:p w14:paraId="544A73D2" w14:textId="77777777" w:rsidR="008B450A" w:rsidRPr="002E2C99" w:rsidRDefault="008B450A" w:rsidP="008B450A">
      <w:pPr>
        <w:rPr>
          <w:rFonts w:asciiTheme="minorBidi" w:hAnsiTheme="minorBidi" w:cstheme="minorBidi"/>
          <w:sz w:val="21"/>
          <w:szCs w:val="21"/>
        </w:rPr>
      </w:pPr>
    </w:p>
    <w:p w14:paraId="474A33BA" w14:textId="77777777" w:rsidR="008B450A" w:rsidRPr="002E2C99" w:rsidRDefault="008B450A" w:rsidP="008B450A">
      <w:pPr>
        <w:rPr>
          <w:rFonts w:asciiTheme="minorBidi" w:hAnsiTheme="minorBidi" w:cstheme="minorBidi"/>
          <w:sz w:val="21"/>
          <w:szCs w:val="21"/>
          <w:shd w:val="clear" w:color="auto" w:fill="FFFFFF"/>
        </w:rPr>
      </w:pPr>
      <w:r w:rsidRPr="002E2C99">
        <w:rPr>
          <w:rFonts w:asciiTheme="minorBidi" w:hAnsiTheme="minorBidi" w:cstheme="minorBidi"/>
          <w:sz w:val="21"/>
          <w:szCs w:val="21"/>
        </w:rPr>
        <w:t xml:space="preserve">RESEARCHER: </w:t>
      </w:r>
      <w:r w:rsidRPr="002E2C99">
        <w:rPr>
          <w:rFonts w:asciiTheme="minorBidi" w:hAnsiTheme="minorBidi" w:cstheme="minorBidi"/>
          <w:sz w:val="21"/>
          <w:szCs w:val="21"/>
          <w:shd w:val="clear" w:color="auto" w:fill="FFFFFF"/>
        </w:rPr>
        <w:t xml:space="preserve">But yeah, you just have to make it work, though, but there's that expectation that you go on stage and you perform. as if you would if you were in a theatre near to home where you had access to all those routines. You'd still expect it. </w:t>
      </w:r>
    </w:p>
    <w:p w14:paraId="04AF4AC1" w14:textId="77777777" w:rsidR="008B450A" w:rsidRPr="002E2C99" w:rsidRDefault="008B450A" w:rsidP="008B450A">
      <w:pPr>
        <w:rPr>
          <w:rFonts w:asciiTheme="minorBidi" w:hAnsiTheme="minorBidi" w:cstheme="minorBidi"/>
          <w:sz w:val="21"/>
          <w:szCs w:val="21"/>
          <w:shd w:val="clear" w:color="auto" w:fill="FFFFFF"/>
        </w:rPr>
      </w:pPr>
    </w:p>
    <w:p w14:paraId="53D37BF8" w14:textId="77777777" w:rsidR="008B450A" w:rsidRPr="002E2C99" w:rsidRDefault="008B450A" w:rsidP="008B450A">
      <w:pPr>
        <w:rPr>
          <w:rFonts w:asciiTheme="minorBidi" w:hAnsiTheme="minorBidi" w:cstheme="minorBidi"/>
          <w:sz w:val="21"/>
          <w:szCs w:val="21"/>
          <w:shd w:val="clear" w:color="auto" w:fill="FFFFFF"/>
        </w:rPr>
      </w:pPr>
      <w:r w:rsidRPr="002E2C99">
        <w:rPr>
          <w:rFonts w:asciiTheme="minorBidi" w:hAnsiTheme="minorBidi" w:cstheme="minorBidi"/>
          <w:sz w:val="21"/>
          <w:szCs w:val="21"/>
        </w:rPr>
        <w:t xml:space="preserve">PARTICIPANT J: </w:t>
      </w:r>
      <w:r w:rsidRPr="002E2C99">
        <w:rPr>
          <w:rFonts w:asciiTheme="minorBidi" w:hAnsiTheme="minorBidi" w:cstheme="minorBidi"/>
          <w:sz w:val="21"/>
          <w:szCs w:val="21"/>
          <w:shd w:val="clear" w:color="auto" w:fill="FFFFFF"/>
        </w:rPr>
        <w:t xml:space="preserve">Yeah, and actually, like, my experience as the professional, like, in that job, the person who I was understudying had no voice. She definitely had laryngitis, but she was encouraged to push through it and to not take time to </w:t>
      </w:r>
      <w:proofErr w:type="gramStart"/>
      <w:r w:rsidRPr="002E2C99">
        <w:rPr>
          <w:rFonts w:asciiTheme="minorBidi" w:hAnsiTheme="minorBidi" w:cstheme="minorBidi"/>
          <w:sz w:val="21"/>
          <w:szCs w:val="21"/>
          <w:shd w:val="clear" w:color="auto" w:fill="FFFFFF"/>
        </w:rPr>
        <w:t>recover..</w:t>
      </w:r>
      <w:proofErr w:type="gramEnd"/>
      <w:r w:rsidRPr="002E2C99">
        <w:rPr>
          <w:rFonts w:asciiTheme="minorBidi" w:hAnsiTheme="minorBidi" w:cstheme="minorBidi"/>
          <w:sz w:val="21"/>
          <w:szCs w:val="21"/>
          <w:shd w:val="clear" w:color="auto" w:fill="FFFFFF"/>
        </w:rPr>
        <w:t xml:space="preserve"> And again, not uncommon, and I would say small scale, touring theatre, because there isn't enough in place to like, if I'd had to go on to my understudy track, somebody had to then do my track and then somebody had to then do their track and we were one person down backstage and it was really stressful for everybody. </w:t>
      </w:r>
    </w:p>
    <w:p w14:paraId="7347B939" w14:textId="77777777" w:rsidR="008B450A" w:rsidRPr="002E2C99" w:rsidRDefault="008B450A" w:rsidP="008B450A">
      <w:pPr>
        <w:rPr>
          <w:rFonts w:asciiTheme="minorBidi" w:hAnsiTheme="minorBidi" w:cstheme="minorBidi"/>
          <w:sz w:val="21"/>
          <w:szCs w:val="21"/>
          <w:shd w:val="clear" w:color="auto" w:fill="FFFFFF"/>
        </w:rPr>
      </w:pPr>
    </w:p>
    <w:p w14:paraId="2199C1A3" w14:textId="77777777" w:rsidR="008B450A" w:rsidRPr="002E2C99" w:rsidRDefault="008B450A" w:rsidP="008B450A">
      <w:pPr>
        <w:rPr>
          <w:rFonts w:asciiTheme="minorBidi" w:eastAsia="MS Gothic" w:hAnsiTheme="minorBidi" w:cstheme="minorBidi"/>
          <w:sz w:val="21"/>
          <w:szCs w:val="21"/>
          <w:shd w:val="clear" w:color="auto" w:fill="FFFFFF"/>
        </w:rPr>
      </w:pPr>
      <w:r w:rsidRPr="002E2C99">
        <w:rPr>
          <w:rFonts w:asciiTheme="minorBidi" w:hAnsiTheme="minorBidi" w:cstheme="minorBidi"/>
          <w:sz w:val="21"/>
          <w:szCs w:val="21"/>
        </w:rPr>
        <w:t xml:space="preserve">RESEARCHER: </w:t>
      </w:r>
      <w:r w:rsidRPr="002E2C99">
        <w:rPr>
          <w:rFonts w:asciiTheme="minorBidi" w:hAnsiTheme="minorBidi" w:cstheme="minorBidi"/>
          <w:sz w:val="21"/>
          <w:szCs w:val="21"/>
          <w:shd w:val="clear" w:color="auto" w:fill="FFFFFF"/>
        </w:rPr>
        <w:t xml:space="preserve">Yeah. </w:t>
      </w:r>
      <w:r w:rsidRPr="002E2C99">
        <w:rPr>
          <w:rFonts w:ascii="MS Gothic" w:eastAsia="MS Gothic" w:hAnsi="MS Gothic" w:cs="MS Gothic" w:hint="eastAsia"/>
          <w:sz w:val="21"/>
          <w:szCs w:val="21"/>
          <w:shd w:val="clear" w:color="auto" w:fill="FFFFFF"/>
        </w:rPr>
        <w:t> </w:t>
      </w:r>
    </w:p>
    <w:p w14:paraId="22A63C7E" w14:textId="77777777" w:rsidR="008B450A" w:rsidRPr="002E2C99" w:rsidRDefault="008B450A" w:rsidP="008B450A">
      <w:pPr>
        <w:rPr>
          <w:rFonts w:asciiTheme="minorBidi" w:eastAsia="MS Gothic" w:hAnsiTheme="minorBidi" w:cstheme="minorBidi"/>
          <w:sz w:val="21"/>
          <w:szCs w:val="21"/>
          <w:shd w:val="clear" w:color="auto" w:fill="FFFFFF"/>
        </w:rPr>
      </w:pPr>
    </w:p>
    <w:p w14:paraId="5E6B830A" w14:textId="77777777" w:rsidR="008B450A" w:rsidRPr="002E2C99" w:rsidRDefault="008B450A" w:rsidP="008B450A">
      <w:pPr>
        <w:rPr>
          <w:rFonts w:asciiTheme="minorBidi" w:hAnsiTheme="minorBidi" w:cstheme="minorBidi"/>
          <w:sz w:val="21"/>
          <w:szCs w:val="21"/>
          <w:shd w:val="clear" w:color="auto" w:fill="FFFFFF"/>
        </w:rPr>
      </w:pPr>
      <w:r w:rsidRPr="002E2C99">
        <w:rPr>
          <w:rFonts w:asciiTheme="minorBidi" w:hAnsiTheme="minorBidi" w:cstheme="minorBidi"/>
          <w:sz w:val="21"/>
          <w:szCs w:val="21"/>
        </w:rPr>
        <w:t xml:space="preserve">PARTICIPANT J: </w:t>
      </w:r>
      <w:proofErr w:type="gramStart"/>
      <w:r w:rsidRPr="002E2C99">
        <w:rPr>
          <w:rFonts w:asciiTheme="minorBidi" w:hAnsiTheme="minorBidi" w:cstheme="minorBidi"/>
          <w:sz w:val="21"/>
          <w:szCs w:val="21"/>
          <w:shd w:val="clear" w:color="auto" w:fill="FFFFFF"/>
        </w:rPr>
        <w:t>So</w:t>
      </w:r>
      <w:proofErr w:type="gramEnd"/>
      <w:r w:rsidRPr="002E2C99">
        <w:rPr>
          <w:rFonts w:asciiTheme="minorBidi" w:hAnsiTheme="minorBidi" w:cstheme="minorBidi"/>
          <w:sz w:val="21"/>
          <w:szCs w:val="21"/>
          <w:shd w:val="clear" w:color="auto" w:fill="FFFFFF"/>
        </w:rPr>
        <w:t xml:space="preserve"> it was kind of like a in an emergency, we can do it, but don't. </w:t>
      </w:r>
    </w:p>
    <w:p w14:paraId="5D8F0B98" w14:textId="77777777" w:rsidR="008B450A" w:rsidRPr="002E2C99" w:rsidRDefault="008B450A" w:rsidP="008B450A">
      <w:pPr>
        <w:rPr>
          <w:rFonts w:asciiTheme="minorBidi" w:hAnsiTheme="minorBidi" w:cstheme="minorBidi"/>
          <w:sz w:val="21"/>
          <w:szCs w:val="21"/>
          <w:shd w:val="clear" w:color="auto" w:fill="FFFFFF"/>
        </w:rPr>
      </w:pPr>
    </w:p>
    <w:p w14:paraId="53BCB4D0" w14:textId="77777777" w:rsidR="008B450A" w:rsidRPr="002E2C99" w:rsidRDefault="008B450A" w:rsidP="008B450A">
      <w:pPr>
        <w:rPr>
          <w:rFonts w:asciiTheme="minorBidi" w:hAnsiTheme="minorBidi" w:cstheme="minorBidi"/>
          <w:sz w:val="21"/>
          <w:szCs w:val="21"/>
          <w:shd w:val="clear" w:color="auto" w:fill="FFFFFF"/>
        </w:rPr>
      </w:pPr>
      <w:r w:rsidRPr="002E2C99">
        <w:rPr>
          <w:rFonts w:asciiTheme="minorBidi" w:hAnsiTheme="minorBidi" w:cstheme="minorBidi"/>
          <w:sz w:val="21"/>
          <w:szCs w:val="21"/>
        </w:rPr>
        <w:t xml:space="preserve">RESEARCHER: </w:t>
      </w:r>
      <w:r w:rsidRPr="002E2C99">
        <w:rPr>
          <w:rFonts w:asciiTheme="minorBidi" w:hAnsiTheme="minorBidi" w:cstheme="minorBidi"/>
          <w:sz w:val="21"/>
          <w:szCs w:val="21"/>
          <w:shd w:val="clear" w:color="auto" w:fill="FFFFFF"/>
        </w:rPr>
        <w:t xml:space="preserve">What? I have a friend who was in a tour. And when I was really heavily pregnant, I took a group of people to go and watch </w:t>
      </w:r>
      <w:proofErr w:type="gramStart"/>
      <w:r w:rsidRPr="002E2C99">
        <w:rPr>
          <w:rFonts w:asciiTheme="minorBidi" w:hAnsiTheme="minorBidi" w:cstheme="minorBidi"/>
          <w:sz w:val="21"/>
          <w:szCs w:val="21"/>
          <w:shd w:val="clear" w:color="auto" w:fill="FFFFFF"/>
        </w:rPr>
        <w:t>him..</w:t>
      </w:r>
      <w:proofErr w:type="gramEnd"/>
      <w:r w:rsidRPr="002E2C99">
        <w:rPr>
          <w:rFonts w:asciiTheme="minorBidi" w:hAnsiTheme="minorBidi" w:cstheme="minorBidi"/>
          <w:sz w:val="21"/>
          <w:szCs w:val="21"/>
          <w:shd w:val="clear" w:color="auto" w:fill="FFFFFF"/>
        </w:rPr>
        <w:t xml:space="preserve"> And he messaged me on the morning and said I've got COVID. </w:t>
      </w:r>
      <w:r w:rsidRPr="002E2C99">
        <w:rPr>
          <w:rFonts w:ascii="MS Gothic" w:eastAsia="MS Gothic" w:hAnsi="MS Gothic" w:cs="MS Gothic" w:hint="eastAsia"/>
          <w:sz w:val="21"/>
          <w:szCs w:val="21"/>
          <w:shd w:val="clear" w:color="auto" w:fill="FFFFFF"/>
        </w:rPr>
        <w:t> </w:t>
      </w:r>
      <w:r w:rsidRPr="002E2C99">
        <w:rPr>
          <w:rFonts w:asciiTheme="minorBidi" w:hAnsiTheme="minorBidi" w:cstheme="minorBidi"/>
          <w:sz w:val="21"/>
          <w:szCs w:val="21"/>
          <w:shd w:val="clear" w:color="auto" w:fill="FFFFFF"/>
        </w:rPr>
        <w:t xml:space="preserve">I was like, oh, no, I'm so gutted. We won't be able to see you. He was like, no, I'm still going on. </w:t>
      </w:r>
      <w:r w:rsidRPr="002E2C99">
        <w:rPr>
          <w:rFonts w:ascii="MS Gothic" w:eastAsia="MS Gothic" w:hAnsi="MS Gothic" w:cs="MS Gothic" w:hint="eastAsia"/>
          <w:sz w:val="21"/>
          <w:szCs w:val="21"/>
          <w:shd w:val="clear" w:color="auto" w:fill="FFFFFF"/>
        </w:rPr>
        <w:t> </w:t>
      </w:r>
      <w:r w:rsidRPr="002E2C99">
        <w:rPr>
          <w:rFonts w:asciiTheme="minorBidi" w:hAnsiTheme="minorBidi" w:cstheme="minorBidi"/>
          <w:sz w:val="21"/>
          <w:szCs w:val="21"/>
          <w:shd w:val="clear" w:color="auto" w:fill="FFFFFF"/>
        </w:rPr>
        <w:t xml:space="preserve">It was at that point where it was like, you could kind of crack on with it. And apparently there were several people on stage and this high energy musical with very, very high expectation on vocals who had COVID but were expected to go on stage. </w:t>
      </w:r>
    </w:p>
    <w:p w14:paraId="09716D4D" w14:textId="77777777" w:rsidR="008B450A" w:rsidRPr="002E2C99" w:rsidRDefault="008B450A" w:rsidP="008B450A">
      <w:pPr>
        <w:rPr>
          <w:rFonts w:asciiTheme="minorBidi" w:hAnsiTheme="minorBidi" w:cstheme="minorBidi"/>
          <w:sz w:val="21"/>
          <w:szCs w:val="21"/>
          <w:shd w:val="clear" w:color="auto" w:fill="FFFFFF"/>
        </w:rPr>
      </w:pPr>
    </w:p>
    <w:p w14:paraId="5F7ADF5D" w14:textId="77777777" w:rsidR="008B450A" w:rsidRPr="002E2C99" w:rsidRDefault="008B450A" w:rsidP="008B450A">
      <w:pPr>
        <w:rPr>
          <w:rFonts w:asciiTheme="minorBidi" w:hAnsiTheme="minorBidi" w:cstheme="minorBidi"/>
          <w:sz w:val="21"/>
          <w:szCs w:val="21"/>
          <w:shd w:val="clear" w:color="auto" w:fill="FFFFFF"/>
        </w:rPr>
      </w:pPr>
      <w:r w:rsidRPr="002E2C99">
        <w:rPr>
          <w:rFonts w:asciiTheme="minorBidi" w:hAnsiTheme="minorBidi" w:cstheme="minorBidi"/>
          <w:sz w:val="21"/>
          <w:szCs w:val="21"/>
        </w:rPr>
        <w:t xml:space="preserve">PARTICIPANT J: </w:t>
      </w:r>
      <w:r w:rsidRPr="002E2C99">
        <w:rPr>
          <w:rFonts w:asciiTheme="minorBidi" w:hAnsiTheme="minorBidi" w:cstheme="minorBidi"/>
          <w:sz w:val="21"/>
          <w:szCs w:val="21"/>
          <w:shd w:val="clear" w:color="auto" w:fill="FFFFFF"/>
        </w:rPr>
        <w:t>And it is still no uncommon.</w:t>
      </w:r>
    </w:p>
    <w:p w14:paraId="07D7DC10" w14:textId="77777777" w:rsidR="008B450A" w:rsidRPr="002E2C99" w:rsidRDefault="008B450A" w:rsidP="008B450A">
      <w:pPr>
        <w:rPr>
          <w:rFonts w:asciiTheme="minorBidi" w:hAnsiTheme="minorBidi" w:cstheme="minorBidi"/>
          <w:sz w:val="21"/>
          <w:szCs w:val="21"/>
          <w:shd w:val="clear" w:color="auto" w:fill="FFFFFF"/>
        </w:rPr>
      </w:pPr>
    </w:p>
    <w:p w14:paraId="7F220D27" w14:textId="77777777" w:rsidR="008B450A" w:rsidRPr="002E2C99" w:rsidRDefault="008B450A" w:rsidP="008B450A">
      <w:pPr>
        <w:rPr>
          <w:rFonts w:asciiTheme="minorBidi" w:hAnsiTheme="minorBidi" w:cstheme="minorBidi"/>
          <w:sz w:val="21"/>
          <w:szCs w:val="21"/>
          <w:shd w:val="clear" w:color="auto" w:fill="FFFFFF"/>
        </w:rPr>
      </w:pPr>
      <w:r w:rsidRPr="002E2C99">
        <w:rPr>
          <w:rFonts w:asciiTheme="minorBidi" w:hAnsiTheme="minorBidi" w:cstheme="minorBidi"/>
          <w:sz w:val="21"/>
          <w:szCs w:val="21"/>
        </w:rPr>
        <w:t xml:space="preserve">RESEARCHER: </w:t>
      </w:r>
      <w:r w:rsidRPr="002E2C99">
        <w:rPr>
          <w:rFonts w:asciiTheme="minorBidi" w:hAnsiTheme="minorBidi" w:cstheme="minorBidi"/>
          <w:sz w:val="21"/>
          <w:szCs w:val="21"/>
          <w:shd w:val="clear" w:color="auto" w:fill="FFFFFF"/>
        </w:rPr>
        <w:t xml:space="preserve">Nope. </w:t>
      </w:r>
      <w:proofErr w:type="gramStart"/>
      <w:r w:rsidRPr="002E2C99">
        <w:rPr>
          <w:rFonts w:asciiTheme="minorBidi" w:hAnsiTheme="minorBidi" w:cstheme="minorBidi"/>
          <w:sz w:val="21"/>
          <w:szCs w:val="21"/>
          <w:shd w:val="clear" w:color="auto" w:fill="FFFFFF"/>
        </w:rPr>
        <w:t>So</w:t>
      </w:r>
      <w:proofErr w:type="gramEnd"/>
      <w:r w:rsidRPr="002E2C99">
        <w:rPr>
          <w:rFonts w:asciiTheme="minorBidi" w:hAnsiTheme="minorBidi" w:cstheme="minorBidi"/>
          <w:sz w:val="21"/>
          <w:szCs w:val="21"/>
          <w:shd w:val="clear" w:color="auto" w:fill="FFFFFF"/>
        </w:rPr>
        <w:t xml:space="preserve"> there's been this there's like these duologue realities that are going on within sort of the voice world in the professional world from what I can gather that like since since lockdown and since this vocal health course has come up, it's it's almost boomed in knowledge and but there is still this very omnipresent expectation of you've got this job, you need to go on to do it.</w:t>
      </w:r>
    </w:p>
    <w:p w14:paraId="585F8BF9" w14:textId="77777777" w:rsidR="008B450A" w:rsidRPr="002E2C99" w:rsidRDefault="008B450A" w:rsidP="008B450A">
      <w:pPr>
        <w:rPr>
          <w:rFonts w:asciiTheme="minorBidi" w:hAnsiTheme="minorBidi" w:cstheme="minorBidi"/>
          <w:sz w:val="21"/>
          <w:szCs w:val="21"/>
          <w:shd w:val="clear" w:color="auto" w:fill="FFFFFF"/>
        </w:rPr>
      </w:pPr>
    </w:p>
    <w:p w14:paraId="6489C491" w14:textId="77777777" w:rsidR="008B450A" w:rsidRPr="002E2C99" w:rsidRDefault="008B450A" w:rsidP="008B450A">
      <w:pPr>
        <w:rPr>
          <w:rFonts w:asciiTheme="minorBidi" w:hAnsiTheme="minorBidi" w:cstheme="minorBidi"/>
          <w:sz w:val="21"/>
          <w:szCs w:val="21"/>
          <w:shd w:val="clear" w:color="auto" w:fill="FFFFFF"/>
        </w:rPr>
      </w:pPr>
      <w:r w:rsidRPr="002E2C99">
        <w:rPr>
          <w:rFonts w:asciiTheme="minorBidi" w:hAnsiTheme="minorBidi" w:cstheme="minorBidi"/>
          <w:sz w:val="21"/>
          <w:szCs w:val="21"/>
        </w:rPr>
        <w:t xml:space="preserve">PARTICIPANT J: </w:t>
      </w:r>
      <w:r w:rsidRPr="002E2C99">
        <w:rPr>
          <w:rFonts w:asciiTheme="minorBidi" w:hAnsiTheme="minorBidi" w:cstheme="minorBidi"/>
          <w:sz w:val="21"/>
          <w:szCs w:val="21"/>
          <w:shd w:val="clear" w:color="auto" w:fill="FFFFFF"/>
        </w:rPr>
        <w:t xml:space="preserve">I got something which I feel like would be a good contribution from when I was at Central, actually. Very different experience of my voice. So up until, yeah, until I was at Central, I don't think it had really been an issue when I've been working, but when I got </w:t>
      </w:r>
      <w:proofErr w:type="gramStart"/>
      <w:r w:rsidRPr="002E2C99">
        <w:rPr>
          <w:rFonts w:asciiTheme="minorBidi" w:hAnsiTheme="minorBidi" w:cstheme="minorBidi"/>
          <w:sz w:val="21"/>
          <w:szCs w:val="21"/>
          <w:shd w:val="clear" w:color="auto" w:fill="FFFFFF"/>
        </w:rPr>
        <w:t>to</w:t>
      </w:r>
      <w:proofErr w:type="gramEnd"/>
      <w:r w:rsidRPr="002E2C99">
        <w:rPr>
          <w:rFonts w:asciiTheme="minorBidi" w:hAnsiTheme="minorBidi" w:cstheme="minorBidi"/>
          <w:sz w:val="21"/>
          <w:szCs w:val="21"/>
          <w:shd w:val="clear" w:color="auto" w:fill="FFFFFF"/>
        </w:rPr>
        <w:t xml:space="preserve"> Central and you doing all of that extra drama stuff and rediscovering yourself and being stripped down and, you know, emotionally abused. I frequently use the have a feeling in my throat, which I now recognise as a high larynx, which is something that is like my tendancy thing for me to do as a vocalist. But it reminded me of that feeling as needing to cry. and that's what happened, because me bit of what happened to everybody, because that's what happened to me. I felt like I had that lump in my throat sensation a lot particular me around singing, but also sometimes it would </w:t>
      </w:r>
      <w:r w:rsidRPr="002E2C99">
        <w:rPr>
          <w:rFonts w:asciiTheme="minorBidi" w:hAnsiTheme="minorBidi" w:cstheme="minorBidi"/>
          <w:sz w:val="21"/>
          <w:szCs w:val="21"/>
          <w:shd w:val="clear" w:color="auto" w:fill="FFFFFF"/>
        </w:rPr>
        <w:lastRenderedPageBreak/>
        <w:t xml:space="preserve">happen to me like during a class, and I would have the sensation that I was going to cry. But, especially as someone who knows all of my history, I was a professional pushing that back down and not having that emotional release, and I got to a point in my life before I actually felt like I could no longer have emotional release, like I put such a strong barrier in place that I couldn't let it out, and I was very much stuck in this like unpleasant position and I wanted to do something about it. </w:t>
      </w:r>
      <w:proofErr w:type="gramStart"/>
      <w:r w:rsidRPr="002E2C99">
        <w:rPr>
          <w:rFonts w:asciiTheme="minorBidi" w:hAnsiTheme="minorBidi" w:cstheme="minorBidi"/>
          <w:sz w:val="21"/>
          <w:szCs w:val="21"/>
          <w:shd w:val="clear" w:color="auto" w:fill="FFFFFF"/>
        </w:rPr>
        <w:t>So</w:t>
      </w:r>
      <w:proofErr w:type="gramEnd"/>
      <w:r w:rsidRPr="002E2C99">
        <w:rPr>
          <w:rFonts w:asciiTheme="minorBidi" w:hAnsiTheme="minorBidi" w:cstheme="minorBidi"/>
          <w:sz w:val="21"/>
          <w:szCs w:val="21"/>
          <w:shd w:val="clear" w:color="auto" w:fill="FFFFFF"/>
        </w:rPr>
        <w:t xml:space="preserve"> I went to various different tutors, I spoke to my one to one singing teacher about it. I spoke to my tutor about it. I spoke to the movement teacher about it 'cause it used to happen on lot in movement when my whole body was kind of engaged with what I was doing, and it was really annoying me, and I wanted to work it out. And I had kind of put it in my head down to when I was reading, had you read the right to speak? Patsy Rosenberg?  I was reading that that was part of the reading list, and there's a chapter in it. I don't know what the chapter is called, but it's all about repressed grief and about how people express their grief. And I was reading the different chapter, and I was like, oh, that's what it is. Right. Okay. What do I do now? Then I was trying to kind </w:t>
      </w:r>
      <w:proofErr w:type="gramStart"/>
      <w:r w:rsidRPr="002E2C99">
        <w:rPr>
          <w:rFonts w:asciiTheme="minorBidi" w:hAnsiTheme="minorBidi" w:cstheme="minorBidi"/>
          <w:sz w:val="21"/>
          <w:szCs w:val="21"/>
          <w:shd w:val="clear" w:color="auto" w:fill="FFFFFF"/>
        </w:rPr>
        <w:t>of,  I</w:t>
      </w:r>
      <w:proofErr w:type="gramEnd"/>
      <w:r w:rsidRPr="002E2C99">
        <w:rPr>
          <w:rFonts w:asciiTheme="minorBidi" w:hAnsiTheme="minorBidi" w:cstheme="minorBidi"/>
          <w:sz w:val="21"/>
          <w:szCs w:val="21"/>
          <w:shd w:val="clear" w:color="auto" w:fill="FFFFFF"/>
        </w:rPr>
        <w:t xml:space="preserve"> don't know how I can get this out of me, because I almost felt like a physical thing that I needed to remove from myself. </w:t>
      </w:r>
      <w:proofErr w:type="gramStart"/>
      <w:r w:rsidRPr="002E2C99">
        <w:rPr>
          <w:rFonts w:asciiTheme="minorBidi" w:hAnsiTheme="minorBidi" w:cstheme="minorBidi"/>
          <w:sz w:val="21"/>
          <w:szCs w:val="21"/>
          <w:shd w:val="clear" w:color="auto" w:fill="FFFFFF"/>
        </w:rPr>
        <w:t>So</w:t>
      </w:r>
      <w:proofErr w:type="gramEnd"/>
      <w:r w:rsidRPr="002E2C99">
        <w:rPr>
          <w:rFonts w:asciiTheme="minorBidi" w:hAnsiTheme="minorBidi" w:cstheme="minorBidi"/>
          <w:sz w:val="21"/>
          <w:szCs w:val="21"/>
          <w:shd w:val="clear" w:color="auto" w:fill="FFFFFF"/>
        </w:rPr>
        <w:t xml:space="preserve"> I went, I don't thought of how things, they weren't very fun, to try and to try and help myself through this. And I ended up writing my masters all about kind of this experience that I had. And essentially, how it was affecting me as a performer, and my physical experience of how that was in my body, then how that sort of made my experience of singing and performing and everything. It was affecting everything. I don't really have the conclusion to that. </w:t>
      </w:r>
    </w:p>
    <w:p w14:paraId="1446EB36" w14:textId="77777777" w:rsidR="008B450A" w:rsidRPr="002E2C99" w:rsidRDefault="008B450A" w:rsidP="008B450A">
      <w:pPr>
        <w:rPr>
          <w:rFonts w:asciiTheme="minorBidi" w:hAnsiTheme="minorBidi" w:cstheme="minorBidi"/>
          <w:sz w:val="21"/>
          <w:szCs w:val="21"/>
          <w:shd w:val="clear" w:color="auto" w:fill="FFFFFF"/>
        </w:rPr>
      </w:pPr>
    </w:p>
    <w:p w14:paraId="7FBA25BE" w14:textId="77777777" w:rsidR="008B450A" w:rsidRPr="002E2C99" w:rsidRDefault="008B450A" w:rsidP="008B450A">
      <w:pPr>
        <w:rPr>
          <w:rFonts w:asciiTheme="minorBidi" w:hAnsiTheme="minorBidi" w:cstheme="minorBidi"/>
          <w:sz w:val="21"/>
          <w:szCs w:val="21"/>
          <w:shd w:val="clear" w:color="auto" w:fill="FFFFFF"/>
        </w:rPr>
      </w:pPr>
      <w:r w:rsidRPr="002E2C99">
        <w:rPr>
          <w:rFonts w:asciiTheme="minorBidi" w:hAnsiTheme="minorBidi" w:cstheme="minorBidi"/>
          <w:sz w:val="21"/>
          <w:szCs w:val="21"/>
        </w:rPr>
        <w:t xml:space="preserve">RESEARCHER: </w:t>
      </w:r>
      <w:r w:rsidRPr="002E2C99">
        <w:rPr>
          <w:rFonts w:asciiTheme="minorBidi" w:hAnsiTheme="minorBidi" w:cstheme="minorBidi"/>
          <w:sz w:val="21"/>
          <w:szCs w:val="21"/>
          <w:shd w:val="clear" w:color="auto" w:fill="FFFFFF"/>
        </w:rPr>
        <w:t xml:space="preserve">Yeah, no, that's really interesting. Again, </w:t>
      </w:r>
      <w:proofErr w:type="gramStart"/>
      <w:r w:rsidRPr="002E2C99">
        <w:rPr>
          <w:rFonts w:asciiTheme="minorBidi" w:hAnsiTheme="minorBidi" w:cstheme="minorBidi"/>
          <w:sz w:val="21"/>
          <w:szCs w:val="21"/>
          <w:shd w:val="clear" w:color="auto" w:fill="FFFFFF"/>
        </w:rPr>
        <w:t>It's</w:t>
      </w:r>
      <w:proofErr w:type="gramEnd"/>
      <w:r w:rsidRPr="002E2C99">
        <w:rPr>
          <w:rFonts w:asciiTheme="minorBidi" w:hAnsiTheme="minorBidi" w:cstheme="minorBidi"/>
          <w:sz w:val="21"/>
          <w:szCs w:val="21"/>
          <w:shd w:val="clear" w:color="auto" w:fill="FFFFFF"/>
        </w:rPr>
        <w:t xml:space="preserve"> looking at that whole body experience, it's fascinating. Thank you for sharing. </w:t>
      </w:r>
    </w:p>
    <w:p w14:paraId="2346F3E5" w14:textId="77777777" w:rsidR="008B450A" w:rsidRPr="002E2C99" w:rsidRDefault="008B450A" w:rsidP="008B450A">
      <w:pPr>
        <w:rPr>
          <w:rFonts w:asciiTheme="minorBidi" w:hAnsiTheme="minorBidi" w:cstheme="minorBidi"/>
          <w:sz w:val="21"/>
          <w:szCs w:val="21"/>
          <w:shd w:val="clear" w:color="auto" w:fill="FFFFFF"/>
        </w:rPr>
      </w:pPr>
    </w:p>
    <w:p w14:paraId="7407540E" w14:textId="77777777" w:rsidR="008B450A" w:rsidRPr="002E2C99" w:rsidRDefault="008B450A" w:rsidP="008B450A">
      <w:pPr>
        <w:rPr>
          <w:rFonts w:asciiTheme="minorBidi" w:eastAsia="MS Gothic" w:hAnsiTheme="minorBidi" w:cstheme="minorBidi"/>
          <w:sz w:val="21"/>
          <w:szCs w:val="21"/>
          <w:shd w:val="clear" w:color="auto" w:fill="FFFFFF"/>
        </w:rPr>
      </w:pPr>
      <w:r w:rsidRPr="002E2C99">
        <w:rPr>
          <w:rFonts w:asciiTheme="minorBidi" w:hAnsiTheme="minorBidi" w:cstheme="minorBidi"/>
          <w:sz w:val="21"/>
          <w:szCs w:val="21"/>
        </w:rPr>
        <w:t xml:space="preserve">PARTICIPANT J: </w:t>
      </w:r>
      <w:r w:rsidRPr="002E2C99">
        <w:rPr>
          <w:rFonts w:asciiTheme="minorBidi" w:hAnsiTheme="minorBidi" w:cstheme="minorBidi"/>
          <w:sz w:val="21"/>
          <w:szCs w:val="21"/>
          <w:shd w:val="clear" w:color="auto" w:fill="FFFFFF"/>
        </w:rPr>
        <w:t xml:space="preserve">Yeah, I thought I also thought it felt like nobody really knew what to do with me. </w:t>
      </w:r>
      <w:r w:rsidRPr="002E2C99">
        <w:rPr>
          <w:rFonts w:ascii="MS Gothic" w:eastAsia="MS Gothic" w:hAnsi="MS Gothic" w:cs="MS Gothic" w:hint="eastAsia"/>
          <w:sz w:val="21"/>
          <w:szCs w:val="21"/>
          <w:shd w:val="clear" w:color="auto" w:fill="FFFFFF"/>
        </w:rPr>
        <w:t> </w:t>
      </w:r>
    </w:p>
    <w:p w14:paraId="5830A24F" w14:textId="77777777" w:rsidR="008B450A" w:rsidRPr="002E2C99" w:rsidRDefault="008B450A" w:rsidP="008B450A">
      <w:pPr>
        <w:rPr>
          <w:rFonts w:asciiTheme="minorBidi" w:eastAsia="MS Gothic" w:hAnsiTheme="minorBidi" w:cstheme="minorBidi"/>
          <w:sz w:val="21"/>
          <w:szCs w:val="21"/>
          <w:shd w:val="clear" w:color="auto" w:fill="FFFFFF"/>
        </w:rPr>
      </w:pPr>
    </w:p>
    <w:p w14:paraId="5CCF890A" w14:textId="77777777" w:rsidR="008B450A" w:rsidRPr="002E2C99" w:rsidRDefault="008B450A" w:rsidP="008B450A">
      <w:pPr>
        <w:rPr>
          <w:rFonts w:asciiTheme="minorBidi" w:hAnsiTheme="minorBidi" w:cstheme="minorBidi"/>
          <w:sz w:val="21"/>
          <w:szCs w:val="21"/>
          <w:shd w:val="clear" w:color="auto" w:fill="FFFFFF"/>
        </w:rPr>
      </w:pPr>
      <w:r w:rsidRPr="002E2C99">
        <w:rPr>
          <w:rFonts w:asciiTheme="minorBidi" w:hAnsiTheme="minorBidi" w:cstheme="minorBidi"/>
          <w:sz w:val="21"/>
          <w:szCs w:val="21"/>
        </w:rPr>
        <w:t xml:space="preserve">RESEARCHER: </w:t>
      </w:r>
      <w:r w:rsidRPr="002E2C99">
        <w:rPr>
          <w:rFonts w:asciiTheme="minorBidi" w:hAnsiTheme="minorBidi" w:cstheme="minorBidi"/>
          <w:sz w:val="21"/>
          <w:szCs w:val="21"/>
          <w:shd w:val="clear" w:color="auto" w:fill="FFFFFF"/>
        </w:rPr>
        <w:t xml:space="preserve">But it was like, yeah, you carry on. </w:t>
      </w:r>
    </w:p>
    <w:p w14:paraId="20C92465" w14:textId="77777777" w:rsidR="008B450A" w:rsidRPr="002E2C99" w:rsidRDefault="008B450A" w:rsidP="008B450A">
      <w:pPr>
        <w:rPr>
          <w:rFonts w:asciiTheme="minorBidi" w:hAnsiTheme="minorBidi" w:cstheme="minorBidi"/>
          <w:sz w:val="21"/>
          <w:szCs w:val="21"/>
          <w:shd w:val="clear" w:color="auto" w:fill="FFFFFF"/>
        </w:rPr>
      </w:pPr>
    </w:p>
    <w:p w14:paraId="5F85EF69" w14:textId="77777777" w:rsidR="008B450A" w:rsidRPr="002E2C99" w:rsidRDefault="008B450A" w:rsidP="008B450A">
      <w:pPr>
        <w:rPr>
          <w:rFonts w:asciiTheme="minorBidi" w:eastAsia="MS Gothic" w:hAnsiTheme="minorBidi" w:cstheme="minorBidi"/>
          <w:sz w:val="21"/>
          <w:szCs w:val="21"/>
          <w:shd w:val="clear" w:color="auto" w:fill="FFFFFF"/>
        </w:rPr>
      </w:pPr>
      <w:r w:rsidRPr="002E2C99">
        <w:rPr>
          <w:rFonts w:asciiTheme="minorBidi" w:hAnsiTheme="minorBidi" w:cstheme="minorBidi"/>
          <w:sz w:val="21"/>
          <w:szCs w:val="21"/>
        </w:rPr>
        <w:t xml:space="preserve">PARTICIPANT J: </w:t>
      </w:r>
      <w:r w:rsidRPr="002E2C99">
        <w:rPr>
          <w:rFonts w:asciiTheme="minorBidi" w:hAnsiTheme="minorBidi" w:cstheme="minorBidi"/>
          <w:sz w:val="21"/>
          <w:szCs w:val="21"/>
          <w:shd w:val="clear" w:color="auto" w:fill="FFFFFF"/>
        </w:rPr>
        <w:t xml:space="preserve">Yeah. Good luck with that. </w:t>
      </w:r>
      <w:r w:rsidRPr="002E2C99">
        <w:rPr>
          <w:rFonts w:ascii="MS Gothic" w:eastAsia="MS Gothic" w:hAnsi="MS Gothic" w:cs="MS Gothic" w:hint="eastAsia"/>
          <w:sz w:val="21"/>
          <w:szCs w:val="21"/>
          <w:shd w:val="clear" w:color="auto" w:fill="FFFFFF"/>
        </w:rPr>
        <w:t> </w:t>
      </w:r>
    </w:p>
    <w:p w14:paraId="303E7C3E" w14:textId="77777777" w:rsidR="008B450A" w:rsidRPr="002E2C99" w:rsidRDefault="008B450A" w:rsidP="008B450A">
      <w:pPr>
        <w:rPr>
          <w:rFonts w:asciiTheme="minorBidi" w:eastAsia="MS Gothic" w:hAnsiTheme="minorBidi" w:cstheme="minorBidi"/>
          <w:sz w:val="21"/>
          <w:szCs w:val="21"/>
          <w:shd w:val="clear" w:color="auto" w:fill="FFFFFF"/>
        </w:rPr>
      </w:pPr>
    </w:p>
    <w:p w14:paraId="68311BFB" w14:textId="77777777" w:rsidR="008B450A" w:rsidRPr="002E2C99" w:rsidRDefault="008B450A" w:rsidP="008B450A">
      <w:pPr>
        <w:rPr>
          <w:rFonts w:asciiTheme="minorBidi" w:eastAsia="MS Gothic" w:hAnsiTheme="minorBidi" w:cstheme="minorBidi"/>
          <w:sz w:val="21"/>
          <w:szCs w:val="21"/>
          <w:shd w:val="clear" w:color="auto" w:fill="FFFFFF"/>
        </w:rPr>
      </w:pPr>
      <w:r w:rsidRPr="002E2C99">
        <w:rPr>
          <w:rFonts w:asciiTheme="minorBidi" w:hAnsiTheme="minorBidi" w:cstheme="minorBidi"/>
          <w:sz w:val="21"/>
          <w:szCs w:val="21"/>
        </w:rPr>
        <w:t xml:space="preserve">RESEARCHER: </w:t>
      </w:r>
      <w:r w:rsidRPr="002E2C99">
        <w:rPr>
          <w:rFonts w:asciiTheme="minorBidi" w:hAnsiTheme="minorBidi" w:cstheme="minorBidi"/>
          <w:sz w:val="21"/>
          <w:szCs w:val="21"/>
          <w:shd w:val="clear" w:color="auto" w:fill="FFFFFF"/>
        </w:rPr>
        <w:t xml:space="preserve">Yeah, that is interesting. Um. To finish off, I wondered from your perspective what do you think is the most needed in terms of educating performers, singers for the musical theatre industry, what is the most needed within their training for career vocal longevity as in they can use their voice for as long as they want throughout their whole career. </w:t>
      </w:r>
      <w:r w:rsidRPr="002E2C99">
        <w:rPr>
          <w:rFonts w:ascii="MS Gothic" w:eastAsia="MS Gothic" w:hAnsi="MS Gothic" w:cs="MS Gothic" w:hint="eastAsia"/>
          <w:sz w:val="21"/>
          <w:szCs w:val="21"/>
          <w:shd w:val="clear" w:color="auto" w:fill="FFFFFF"/>
        </w:rPr>
        <w:t> </w:t>
      </w:r>
    </w:p>
    <w:p w14:paraId="3F0B54A2" w14:textId="77777777" w:rsidR="008B450A" w:rsidRPr="002E2C99" w:rsidRDefault="008B450A" w:rsidP="008B450A">
      <w:pPr>
        <w:rPr>
          <w:rFonts w:asciiTheme="minorBidi" w:eastAsia="MS Gothic" w:hAnsiTheme="minorBidi" w:cstheme="minorBidi"/>
          <w:sz w:val="21"/>
          <w:szCs w:val="21"/>
          <w:shd w:val="clear" w:color="auto" w:fill="FFFFFF"/>
        </w:rPr>
      </w:pPr>
    </w:p>
    <w:p w14:paraId="30BAACA2" w14:textId="77777777" w:rsidR="008B450A" w:rsidRPr="002E2C99" w:rsidRDefault="008B450A" w:rsidP="008B450A">
      <w:pPr>
        <w:rPr>
          <w:rFonts w:asciiTheme="minorBidi" w:hAnsiTheme="minorBidi" w:cstheme="minorBidi"/>
          <w:sz w:val="21"/>
          <w:szCs w:val="21"/>
          <w:shd w:val="clear" w:color="auto" w:fill="FFFFFF"/>
        </w:rPr>
      </w:pPr>
      <w:r w:rsidRPr="002E2C99">
        <w:rPr>
          <w:rFonts w:asciiTheme="minorBidi" w:hAnsiTheme="minorBidi" w:cstheme="minorBidi"/>
          <w:sz w:val="21"/>
          <w:szCs w:val="21"/>
        </w:rPr>
        <w:t xml:space="preserve">PARTICIPANT J: </w:t>
      </w:r>
      <w:proofErr w:type="gramStart"/>
      <w:r w:rsidRPr="002E2C99">
        <w:rPr>
          <w:rFonts w:asciiTheme="minorBidi" w:hAnsiTheme="minorBidi" w:cstheme="minorBidi"/>
          <w:sz w:val="21"/>
          <w:szCs w:val="21"/>
          <w:shd w:val="clear" w:color="auto" w:fill="FFFFFF"/>
        </w:rPr>
        <w:t>So</w:t>
      </w:r>
      <w:proofErr w:type="gramEnd"/>
      <w:r w:rsidRPr="002E2C99">
        <w:rPr>
          <w:rFonts w:asciiTheme="minorBidi" w:hAnsiTheme="minorBidi" w:cstheme="minorBidi"/>
          <w:sz w:val="21"/>
          <w:szCs w:val="21"/>
          <w:shd w:val="clear" w:color="auto" w:fill="FFFFFF"/>
        </w:rPr>
        <w:t xml:space="preserve"> I think it is about a vocal technique, which is becoming more universal, that is easy to understand without cluttered terminology, and very simple way to understand your voice, but also the voice as a whole, and finding the balance so that you can do that and you understand what your voice needs from you as an instruction to be able to do that and allow you to do that. I think it's the universal technique that is really important. </w:t>
      </w:r>
    </w:p>
    <w:p w14:paraId="047D9E45" w14:textId="77777777" w:rsidR="008B450A" w:rsidRPr="002E2C99" w:rsidRDefault="008B450A" w:rsidP="008B450A">
      <w:pPr>
        <w:rPr>
          <w:rFonts w:asciiTheme="minorBidi" w:hAnsiTheme="minorBidi" w:cstheme="minorBidi"/>
          <w:sz w:val="21"/>
          <w:szCs w:val="21"/>
          <w:shd w:val="clear" w:color="auto" w:fill="FFFFFF"/>
        </w:rPr>
      </w:pPr>
    </w:p>
    <w:p w14:paraId="622D6141" w14:textId="77777777" w:rsidR="008B450A" w:rsidRPr="002E2C99" w:rsidRDefault="008B450A" w:rsidP="008B450A">
      <w:pPr>
        <w:rPr>
          <w:rFonts w:asciiTheme="minorBidi" w:hAnsiTheme="minorBidi" w:cstheme="minorBidi"/>
          <w:sz w:val="21"/>
          <w:szCs w:val="21"/>
          <w:shd w:val="clear" w:color="auto" w:fill="FFFFFF"/>
        </w:rPr>
      </w:pPr>
      <w:r w:rsidRPr="002E2C99">
        <w:rPr>
          <w:rFonts w:asciiTheme="minorBidi" w:hAnsiTheme="minorBidi" w:cstheme="minorBidi"/>
          <w:sz w:val="21"/>
          <w:szCs w:val="21"/>
        </w:rPr>
        <w:t xml:space="preserve">RESEARCHER: </w:t>
      </w:r>
      <w:r w:rsidRPr="002E2C99">
        <w:rPr>
          <w:rFonts w:asciiTheme="minorBidi" w:hAnsiTheme="minorBidi" w:cstheme="minorBidi"/>
          <w:sz w:val="21"/>
          <w:szCs w:val="21"/>
          <w:shd w:val="clear" w:color="auto" w:fill="FFFFFF"/>
        </w:rPr>
        <w:t xml:space="preserve">Yeah. And that ease - not cluttering with language, I think is quite important, because what use does it have to you in as a professional performer to know about modes of voice or particular, like what your criothyroud doing is that very important view as a performer or is it more important that you have a voice that is easy to use, that you understand and that can be versatile? you know, that. </w:t>
      </w:r>
    </w:p>
    <w:p w14:paraId="01F8F08E" w14:textId="77777777" w:rsidR="008B450A" w:rsidRPr="002E2C99" w:rsidRDefault="008B450A" w:rsidP="008B450A">
      <w:pPr>
        <w:rPr>
          <w:rFonts w:asciiTheme="minorBidi" w:hAnsiTheme="minorBidi" w:cstheme="minorBidi"/>
          <w:sz w:val="21"/>
          <w:szCs w:val="21"/>
          <w:shd w:val="clear" w:color="auto" w:fill="FFFFFF"/>
        </w:rPr>
      </w:pPr>
    </w:p>
    <w:p w14:paraId="46312751" w14:textId="77777777" w:rsidR="008B450A" w:rsidRPr="002E2C99" w:rsidRDefault="008B450A" w:rsidP="008B450A">
      <w:pPr>
        <w:rPr>
          <w:rFonts w:asciiTheme="minorBidi" w:hAnsiTheme="minorBidi" w:cstheme="minorBidi"/>
          <w:sz w:val="21"/>
          <w:szCs w:val="21"/>
          <w:shd w:val="clear" w:color="auto" w:fill="FFFFFF"/>
        </w:rPr>
      </w:pPr>
      <w:r w:rsidRPr="002E2C99">
        <w:rPr>
          <w:rFonts w:asciiTheme="minorBidi" w:hAnsiTheme="minorBidi" w:cstheme="minorBidi"/>
          <w:sz w:val="21"/>
          <w:szCs w:val="21"/>
        </w:rPr>
        <w:t xml:space="preserve">PARTICIPANT J: </w:t>
      </w:r>
      <w:r w:rsidRPr="002E2C99">
        <w:rPr>
          <w:rFonts w:asciiTheme="minorBidi" w:hAnsiTheme="minorBidi" w:cstheme="minorBidi"/>
          <w:sz w:val="21"/>
          <w:szCs w:val="21"/>
          <w:shd w:val="clear" w:color="auto" w:fill="FFFFFF"/>
        </w:rPr>
        <w:t xml:space="preserve">And so that in that moment, you're about to go on stage, you're in rehearsal, you've just been given this. </w:t>
      </w:r>
      <w:r w:rsidRPr="002E2C99">
        <w:rPr>
          <w:rFonts w:ascii="MS Gothic" w:eastAsia="MS Gothic" w:hAnsi="MS Gothic" w:cs="MS Gothic" w:hint="eastAsia"/>
          <w:sz w:val="21"/>
          <w:szCs w:val="21"/>
          <w:shd w:val="clear" w:color="auto" w:fill="FFFFFF"/>
        </w:rPr>
        <w:t> </w:t>
      </w:r>
      <w:r w:rsidRPr="002E2C99">
        <w:rPr>
          <w:rFonts w:asciiTheme="minorBidi" w:hAnsiTheme="minorBidi" w:cstheme="minorBidi"/>
          <w:sz w:val="21"/>
          <w:szCs w:val="21"/>
          <w:shd w:val="clear" w:color="auto" w:fill="FFFFFF"/>
        </w:rPr>
        <w:t>You, okay, I know what to do here. You' apply it straight away rather than waiting until okay, I've been doing this like this, but six months now, and I don't it's doing me any favours.</w:t>
      </w:r>
    </w:p>
    <w:p w14:paraId="66BE1CF3" w14:textId="77777777" w:rsidR="008B450A" w:rsidRPr="002E2C99" w:rsidRDefault="008B450A" w:rsidP="008B450A">
      <w:pPr>
        <w:rPr>
          <w:rFonts w:asciiTheme="minorBidi" w:hAnsiTheme="minorBidi" w:cstheme="minorBidi"/>
          <w:sz w:val="21"/>
          <w:szCs w:val="21"/>
          <w:shd w:val="clear" w:color="auto" w:fill="FFFFFF"/>
        </w:rPr>
      </w:pPr>
    </w:p>
    <w:p w14:paraId="266994E8" w14:textId="77777777" w:rsidR="008B450A" w:rsidRPr="002E2C99" w:rsidRDefault="008B450A" w:rsidP="008B450A">
      <w:pPr>
        <w:rPr>
          <w:rFonts w:asciiTheme="minorBidi" w:eastAsia="MS Gothic" w:hAnsiTheme="minorBidi" w:cstheme="minorBidi"/>
          <w:sz w:val="21"/>
          <w:szCs w:val="21"/>
          <w:shd w:val="clear" w:color="auto" w:fill="FFFFFF"/>
        </w:rPr>
      </w:pPr>
      <w:r w:rsidRPr="002E2C99">
        <w:rPr>
          <w:rFonts w:asciiTheme="minorBidi" w:hAnsiTheme="minorBidi" w:cstheme="minorBidi"/>
          <w:sz w:val="21"/>
          <w:szCs w:val="21"/>
        </w:rPr>
        <w:t xml:space="preserve">RESEARCHER: </w:t>
      </w:r>
      <w:r w:rsidRPr="002E2C99">
        <w:rPr>
          <w:rFonts w:asciiTheme="minorBidi" w:hAnsiTheme="minorBidi" w:cstheme="minorBidi"/>
          <w:sz w:val="21"/>
          <w:szCs w:val="21"/>
          <w:shd w:val="clear" w:color="auto" w:fill="FFFFFF"/>
        </w:rPr>
        <w:t xml:space="preserve"> Yeah, having Yeah, yeah, brilliant Have you got anything else that you would like to add? </w:t>
      </w:r>
      <w:r w:rsidRPr="002E2C99">
        <w:rPr>
          <w:rFonts w:ascii="MS Gothic" w:eastAsia="MS Gothic" w:hAnsi="MS Gothic" w:cs="MS Gothic" w:hint="eastAsia"/>
          <w:sz w:val="21"/>
          <w:szCs w:val="21"/>
          <w:shd w:val="clear" w:color="auto" w:fill="FFFFFF"/>
        </w:rPr>
        <w:t> </w:t>
      </w:r>
    </w:p>
    <w:p w14:paraId="3B826112" w14:textId="77777777" w:rsidR="008B450A" w:rsidRPr="002E2C99" w:rsidRDefault="008B450A" w:rsidP="008B450A">
      <w:pPr>
        <w:rPr>
          <w:rFonts w:asciiTheme="minorBidi" w:eastAsia="MS Gothic" w:hAnsiTheme="minorBidi" w:cstheme="minorBidi"/>
          <w:sz w:val="21"/>
          <w:szCs w:val="21"/>
          <w:shd w:val="clear" w:color="auto" w:fill="FFFFFF"/>
        </w:rPr>
      </w:pPr>
    </w:p>
    <w:p w14:paraId="13D2D2BF" w14:textId="77777777" w:rsidR="008B450A" w:rsidRPr="002E2C99" w:rsidRDefault="008B450A" w:rsidP="008B450A">
      <w:pPr>
        <w:rPr>
          <w:rFonts w:asciiTheme="minorBidi" w:hAnsiTheme="minorBidi" w:cstheme="minorBidi"/>
          <w:sz w:val="21"/>
          <w:szCs w:val="21"/>
          <w:shd w:val="clear" w:color="auto" w:fill="FFFFFF"/>
        </w:rPr>
      </w:pPr>
      <w:r w:rsidRPr="002E2C99">
        <w:rPr>
          <w:rFonts w:asciiTheme="minorBidi" w:hAnsiTheme="minorBidi" w:cstheme="minorBidi"/>
          <w:sz w:val="21"/>
          <w:szCs w:val="21"/>
        </w:rPr>
        <w:lastRenderedPageBreak/>
        <w:t xml:space="preserve">PARTICIPANT J: </w:t>
      </w:r>
      <w:r w:rsidRPr="002E2C99">
        <w:rPr>
          <w:rFonts w:asciiTheme="minorBidi" w:hAnsiTheme="minorBidi" w:cstheme="minorBidi"/>
          <w:sz w:val="21"/>
          <w:szCs w:val="21"/>
          <w:shd w:val="clear" w:color="auto" w:fill="FFFFFF"/>
        </w:rPr>
        <w:t xml:space="preserve">Um. I can’t think of anything else. I don't think so really, I'd like to say something about being a teacher, though. Yeah. Because so I have a few </w:t>
      </w:r>
      <w:proofErr w:type="gramStart"/>
      <w:r w:rsidRPr="002E2C99">
        <w:rPr>
          <w:rFonts w:asciiTheme="minorBidi" w:hAnsiTheme="minorBidi" w:cstheme="minorBidi"/>
          <w:sz w:val="21"/>
          <w:szCs w:val="21"/>
          <w:shd w:val="clear" w:color="auto" w:fill="FFFFFF"/>
        </w:rPr>
        <w:t>sort</w:t>
      </w:r>
      <w:proofErr w:type="gramEnd"/>
      <w:r w:rsidRPr="002E2C99">
        <w:rPr>
          <w:rFonts w:asciiTheme="minorBidi" w:hAnsiTheme="minorBidi" w:cstheme="minorBidi"/>
          <w:sz w:val="21"/>
          <w:szCs w:val="21"/>
          <w:shd w:val="clear" w:color="auto" w:fill="FFFFFF"/>
        </w:rPr>
        <w:t xml:space="preserve"> of students who are either applying the drama school or who are at drama school and who are in that kind of age bracket. And I actually haven't found it easy for one of a better word, to kind of instil how important a good vocal health routine is. And I can understand that thinking back to myself at that age, because if you haven't had a problem or an issue, they are llike, whatever I’m fine. However, I've also had a few people who have come to me who have experienced, you know, some vocal issues and they have then had to put that in. </w:t>
      </w:r>
      <w:r w:rsidRPr="002E2C99">
        <w:rPr>
          <w:rFonts w:ascii="MS Gothic" w:eastAsia="MS Gothic" w:hAnsi="MS Gothic" w:cs="MS Gothic" w:hint="eastAsia"/>
          <w:sz w:val="21"/>
          <w:szCs w:val="21"/>
          <w:shd w:val="clear" w:color="auto" w:fill="FFFFFF"/>
        </w:rPr>
        <w:t> </w:t>
      </w:r>
      <w:proofErr w:type="gramStart"/>
      <w:r w:rsidRPr="002E2C99">
        <w:rPr>
          <w:rFonts w:asciiTheme="minorBidi" w:hAnsiTheme="minorBidi" w:cstheme="minorBidi"/>
          <w:sz w:val="21"/>
          <w:szCs w:val="21"/>
          <w:shd w:val="clear" w:color="auto" w:fill="FFFFFF"/>
        </w:rPr>
        <w:t>So</w:t>
      </w:r>
      <w:proofErr w:type="gramEnd"/>
      <w:r w:rsidRPr="002E2C99">
        <w:rPr>
          <w:rFonts w:asciiTheme="minorBidi" w:hAnsiTheme="minorBidi" w:cstheme="minorBidi"/>
          <w:sz w:val="21"/>
          <w:szCs w:val="21"/>
          <w:shd w:val="clear" w:color="auto" w:fill="FFFFFF"/>
        </w:rPr>
        <w:t xml:space="preserve"> I think it's there needs to be some sort of shift in making it, this isn't what we do to fix the problem, this is what we do to prevent a problem. </w:t>
      </w:r>
    </w:p>
    <w:p w14:paraId="19EBAFBF" w14:textId="77777777" w:rsidR="008B450A" w:rsidRPr="002E2C99" w:rsidRDefault="008B450A" w:rsidP="008B450A">
      <w:pPr>
        <w:rPr>
          <w:rFonts w:asciiTheme="minorBidi" w:hAnsiTheme="minorBidi" w:cstheme="minorBidi"/>
          <w:sz w:val="21"/>
          <w:szCs w:val="21"/>
          <w:shd w:val="clear" w:color="auto" w:fill="FFFFFF"/>
        </w:rPr>
      </w:pPr>
    </w:p>
    <w:p w14:paraId="01C1FB5F" w14:textId="77777777" w:rsidR="008B450A" w:rsidRPr="002E2C99" w:rsidRDefault="008B450A" w:rsidP="008B450A">
      <w:pPr>
        <w:rPr>
          <w:rFonts w:asciiTheme="minorBidi" w:hAnsiTheme="minorBidi" w:cstheme="minorBidi"/>
          <w:sz w:val="21"/>
          <w:szCs w:val="21"/>
          <w:shd w:val="clear" w:color="auto" w:fill="FFFFFF"/>
        </w:rPr>
      </w:pPr>
      <w:r w:rsidRPr="002E2C99">
        <w:rPr>
          <w:rFonts w:asciiTheme="minorBidi" w:hAnsiTheme="minorBidi" w:cstheme="minorBidi"/>
          <w:sz w:val="21"/>
          <w:szCs w:val="21"/>
        </w:rPr>
        <w:t xml:space="preserve">RESEARCHER: </w:t>
      </w:r>
      <w:r w:rsidRPr="002E2C99">
        <w:rPr>
          <w:rFonts w:asciiTheme="minorBidi" w:hAnsiTheme="minorBidi" w:cstheme="minorBidi"/>
          <w:sz w:val="21"/>
          <w:szCs w:val="21"/>
          <w:shd w:val="clear" w:color="auto" w:fill="FFFFFF"/>
        </w:rPr>
        <w:t xml:space="preserve">Yeah, yeah. </w:t>
      </w:r>
    </w:p>
    <w:p w14:paraId="09D51BD8" w14:textId="77777777" w:rsidR="008B450A" w:rsidRPr="002E2C99" w:rsidRDefault="008B450A" w:rsidP="008B450A">
      <w:pPr>
        <w:rPr>
          <w:rFonts w:asciiTheme="minorBidi" w:hAnsiTheme="minorBidi" w:cstheme="minorBidi"/>
          <w:sz w:val="21"/>
          <w:szCs w:val="21"/>
          <w:shd w:val="clear" w:color="auto" w:fill="FFFFFF"/>
        </w:rPr>
      </w:pPr>
    </w:p>
    <w:p w14:paraId="4F99E704" w14:textId="77777777" w:rsidR="008B450A" w:rsidRPr="002E2C99" w:rsidRDefault="008B450A" w:rsidP="008B450A">
      <w:pPr>
        <w:rPr>
          <w:rFonts w:asciiTheme="minorBidi" w:hAnsiTheme="minorBidi" w:cstheme="minorBidi"/>
          <w:sz w:val="21"/>
          <w:szCs w:val="21"/>
          <w:shd w:val="clear" w:color="auto" w:fill="FFFFFF"/>
        </w:rPr>
      </w:pPr>
      <w:r w:rsidRPr="002E2C99">
        <w:rPr>
          <w:rFonts w:asciiTheme="minorBidi" w:hAnsiTheme="minorBidi" w:cstheme="minorBidi"/>
          <w:sz w:val="21"/>
          <w:szCs w:val="21"/>
        </w:rPr>
        <w:t xml:space="preserve">PARTICIPANT J: </w:t>
      </w:r>
      <w:r w:rsidRPr="002E2C99">
        <w:rPr>
          <w:rFonts w:asciiTheme="minorBidi" w:hAnsiTheme="minorBidi" w:cstheme="minorBidi"/>
          <w:sz w:val="21"/>
          <w:szCs w:val="21"/>
          <w:shd w:val="clear" w:color="auto" w:fill="FFFFFF"/>
        </w:rPr>
        <w:t xml:space="preserve">And the way that that is taught needs to be from the start of your performance training. </w:t>
      </w:r>
    </w:p>
    <w:p w14:paraId="5E40621A" w14:textId="77777777" w:rsidR="008B450A" w:rsidRPr="002E2C99" w:rsidRDefault="008B450A" w:rsidP="008B450A">
      <w:pPr>
        <w:rPr>
          <w:rFonts w:asciiTheme="minorBidi" w:hAnsiTheme="minorBidi" w:cstheme="minorBidi"/>
          <w:sz w:val="21"/>
          <w:szCs w:val="21"/>
          <w:shd w:val="clear" w:color="auto" w:fill="FFFFFF"/>
        </w:rPr>
      </w:pPr>
    </w:p>
    <w:p w14:paraId="6700724F" w14:textId="77777777" w:rsidR="008B450A" w:rsidRPr="002E2C99" w:rsidRDefault="008B450A" w:rsidP="008B450A">
      <w:pPr>
        <w:rPr>
          <w:rFonts w:asciiTheme="minorBidi" w:eastAsia="MS Gothic" w:hAnsiTheme="minorBidi" w:cstheme="minorBidi"/>
          <w:sz w:val="21"/>
          <w:szCs w:val="21"/>
          <w:shd w:val="clear" w:color="auto" w:fill="FFFFFF"/>
        </w:rPr>
      </w:pPr>
      <w:r w:rsidRPr="002E2C99">
        <w:rPr>
          <w:rFonts w:asciiTheme="minorBidi" w:hAnsiTheme="minorBidi" w:cstheme="minorBidi"/>
          <w:sz w:val="21"/>
          <w:szCs w:val="21"/>
        </w:rPr>
        <w:t xml:space="preserve">RESEARCHER: </w:t>
      </w:r>
      <w:r w:rsidRPr="002E2C99">
        <w:rPr>
          <w:rFonts w:asciiTheme="minorBidi" w:hAnsiTheme="minorBidi" w:cstheme="minorBidi"/>
          <w:sz w:val="21"/>
          <w:szCs w:val="21"/>
          <w:shd w:val="clear" w:color="auto" w:fill="FFFFFF"/>
        </w:rPr>
        <w:t xml:space="preserve">Absolutely. At the place where I've just finished working at the beginning of the year, we would do a 90 minute vocal health chat and then the expectation was, is that within those singing lessons, your singing teacher would carry on that vocal health chat, but only the two people who led the vocal health chat carried that on and other teachers did not, which led to a lot of students by the end of the year, not like one group of students understanding what their vocal health was really and potentially not implementing it, but knowing how, like having some basic skills and how to look after their voices. But my favourite image of working there was walking down the corridor and seeing about 15 nebulisers.  Brilliant. </w:t>
      </w:r>
      <w:r w:rsidRPr="002E2C99">
        <w:rPr>
          <w:rFonts w:ascii="MS Gothic" w:eastAsia="MS Gothic" w:hAnsi="MS Gothic" w:cs="MS Gothic" w:hint="eastAsia"/>
          <w:sz w:val="21"/>
          <w:szCs w:val="21"/>
          <w:shd w:val="clear" w:color="auto" w:fill="FFFFFF"/>
        </w:rPr>
        <w:t> </w:t>
      </w:r>
      <w:r w:rsidRPr="002E2C99">
        <w:rPr>
          <w:rFonts w:asciiTheme="minorBidi" w:hAnsiTheme="minorBidi" w:cstheme="minorBidi"/>
          <w:sz w:val="21"/>
          <w:szCs w:val="21"/>
          <w:shd w:val="clear" w:color="auto" w:fill="FFFFFF"/>
        </w:rPr>
        <w:t xml:space="preserve">But then a bunch of other students who have no like that that </w:t>
      </w:r>
      <w:proofErr w:type="gramStart"/>
      <w:r w:rsidRPr="002E2C99">
        <w:rPr>
          <w:rFonts w:asciiTheme="minorBidi" w:hAnsiTheme="minorBidi" w:cstheme="minorBidi"/>
          <w:sz w:val="21"/>
          <w:szCs w:val="21"/>
          <w:shd w:val="clear" w:color="auto" w:fill="FFFFFF"/>
        </w:rPr>
        <w:t>90 minute</w:t>
      </w:r>
      <w:proofErr w:type="gramEnd"/>
      <w:r w:rsidRPr="002E2C99">
        <w:rPr>
          <w:rFonts w:asciiTheme="minorBidi" w:hAnsiTheme="minorBidi" w:cstheme="minorBidi"/>
          <w:sz w:val="21"/>
          <w:szCs w:val="21"/>
          <w:shd w:val="clear" w:color="auto" w:fill="FFFFFF"/>
        </w:rPr>
        <w:t xml:space="preserve"> session that was in September, when they were really overwhelmed in learning everything there is to learn about that particular school did not embed. </w:t>
      </w:r>
      <w:proofErr w:type="gramStart"/>
      <w:r w:rsidRPr="002E2C99">
        <w:rPr>
          <w:rFonts w:asciiTheme="minorBidi" w:hAnsiTheme="minorBidi" w:cstheme="minorBidi"/>
          <w:sz w:val="21"/>
          <w:szCs w:val="21"/>
          <w:shd w:val="clear" w:color="auto" w:fill="FFFFFF"/>
        </w:rPr>
        <w:t>So</w:t>
      </w:r>
      <w:proofErr w:type="gramEnd"/>
      <w:r w:rsidRPr="002E2C99">
        <w:rPr>
          <w:rFonts w:asciiTheme="minorBidi" w:hAnsiTheme="minorBidi" w:cstheme="minorBidi"/>
          <w:sz w:val="21"/>
          <w:szCs w:val="21"/>
          <w:shd w:val="clear" w:color="auto" w:fill="FFFFFF"/>
        </w:rPr>
        <w:t xml:space="preserve"> when that's the last time they've heard it, they've forgotten all of that information. </w:t>
      </w:r>
      <w:proofErr w:type="gramStart"/>
      <w:r w:rsidRPr="002E2C99">
        <w:rPr>
          <w:rFonts w:asciiTheme="minorBidi" w:hAnsiTheme="minorBidi" w:cstheme="minorBidi"/>
          <w:sz w:val="21"/>
          <w:szCs w:val="21"/>
          <w:shd w:val="clear" w:color="auto" w:fill="FFFFFF"/>
        </w:rPr>
        <w:t>So</w:t>
      </w:r>
      <w:proofErr w:type="gramEnd"/>
      <w:r w:rsidRPr="002E2C99">
        <w:rPr>
          <w:rFonts w:asciiTheme="minorBidi" w:hAnsiTheme="minorBidi" w:cstheme="minorBidi"/>
          <w:sz w:val="21"/>
          <w:szCs w:val="21"/>
          <w:shd w:val="clear" w:color="auto" w:fill="FFFFFF"/>
        </w:rPr>
        <w:t xml:space="preserve"> you right. It's about starting it from the beginning and having it infiltrated throughout training. So then, you know, if they if they're on a two-year, three-year course, I'm looking more at like those three years degree courses, it's embedded so much that hopefully when they leave, they know, they know those skills to look after their voices. But yeah. </w:t>
      </w:r>
      <w:r w:rsidRPr="002E2C99">
        <w:rPr>
          <w:rFonts w:ascii="MS Gothic" w:eastAsia="MS Gothic" w:hAnsi="MS Gothic" w:cs="MS Gothic" w:hint="eastAsia"/>
          <w:sz w:val="21"/>
          <w:szCs w:val="21"/>
          <w:shd w:val="clear" w:color="auto" w:fill="FFFFFF"/>
        </w:rPr>
        <w:t> </w:t>
      </w:r>
    </w:p>
    <w:p w14:paraId="172E2C00" w14:textId="77777777" w:rsidR="008B450A" w:rsidRPr="002E2C99" w:rsidRDefault="008B450A" w:rsidP="008B450A">
      <w:pPr>
        <w:rPr>
          <w:rFonts w:asciiTheme="minorBidi" w:eastAsia="MS Gothic" w:hAnsiTheme="minorBidi" w:cstheme="minorBidi"/>
          <w:sz w:val="21"/>
          <w:szCs w:val="21"/>
          <w:shd w:val="clear" w:color="auto" w:fill="FFFFFF"/>
        </w:rPr>
      </w:pPr>
    </w:p>
    <w:p w14:paraId="615AB3AC" w14:textId="77777777" w:rsidR="008B450A" w:rsidRPr="002E2C99" w:rsidRDefault="008B450A" w:rsidP="008B450A">
      <w:pPr>
        <w:rPr>
          <w:rFonts w:asciiTheme="minorBidi" w:hAnsiTheme="minorBidi" w:cstheme="minorBidi"/>
          <w:sz w:val="21"/>
          <w:szCs w:val="21"/>
          <w:shd w:val="clear" w:color="auto" w:fill="FFFFFF"/>
        </w:rPr>
      </w:pPr>
      <w:r w:rsidRPr="002E2C99">
        <w:rPr>
          <w:rFonts w:asciiTheme="minorBidi" w:hAnsiTheme="minorBidi" w:cstheme="minorBidi"/>
          <w:sz w:val="21"/>
          <w:szCs w:val="21"/>
          <w:shd w:val="clear" w:color="auto" w:fill="FFFFFF"/>
        </w:rPr>
        <w:t xml:space="preserve">Definitely. </w:t>
      </w:r>
    </w:p>
    <w:p w14:paraId="6FABA5BF" w14:textId="77777777" w:rsidR="008B450A" w:rsidRPr="002E2C99" w:rsidRDefault="008B450A" w:rsidP="008B450A">
      <w:pPr>
        <w:rPr>
          <w:rFonts w:asciiTheme="minorBidi" w:hAnsiTheme="minorBidi" w:cstheme="minorBidi"/>
          <w:sz w:val="21"/>
          <w:szCs w:val="21"/>
          <w:shd w:val="clear" w:color="auto" w:fill="FFFFFF"/>
        </w:rPr>
      </w:pPr>
    </w:p>
    <w:p w14:paraId="27028F8B" w14:textId="77777777" w:rsidR="008B450A" w:rsidRPr="002E2C99" w:rsidRDefault="008B450A" w:rsidP="008B450A">
      <w:pPr>
        <w:rPr>
          <w:rFonts w:asciiTheme="minorBidi" w:hAnsiTheme="minorBidi" w:cstheme="minorBidi"/>
          <w:i/>
          <w:iCs/>
          <w:sz w:val="21"/>
          <w:szCs w:val="21"/>
          <w:shd w:val="clear" w:color="auto" w:fill="FFFFFF"/>
        </w:rPr>
      </w:pPr>
      <w:r w:rsidRPr="002E2C99">
        <w:rPr>
          <w:rFonts w:asciiTheme="minorBidi" w:hAnsiTheme="minorBidi" w:cstheme="minorBidi"/>
          <w:i/>
          <w:iCs/>
          <w:sz w:val="21"/>
          <w:szCs w:val="21"/>
          <w:shd w:val="clear" w:color="auto" w:fill="FFFFFF"/>
        </w:rPr>
        <w:t>Call ended</w:t>
      </w:r>
    </w:p>
    <w:p w14:paraId="2849846A" w14:textId="77777777" w:rsidR="008B450A" w:rsidRDefault="008B450A" w:rsidP="008B450A">
      <w:pPr>
        <w:rPr>
          <w:rFonts w:asciiTheme="minorBidi" w:hAnsiTheme="minorBidi" w:cstheme="minorBidi"/>
          <w:sz w:val="21"/>
          <w:szCs w:val="21"/>
        </w:rPr>
      </w:pPr>
    </w:p>
    <w:p w14:paraId="00EB739A" w14:textId="15868D75" w:rsidR="008B450A" w:rsidRDefault="008B450A" w:rsidP="008B450A">
      <w:pPr>
        <w:rPr>
          <w:rFonts w:asciiTheme="minorBidi" w:hAnsiTheme="minorBidi" w:cstheme="minorBidi"/>
          <w:sz w:val="21"/>
          <w:szCs w:val="21"/>
        </w:rPr>
      </w:pPr>
    </w:p>
    <w:p w14:paraId="65ED883C" w14:textId="6490519E" w:rsidR="008B450A" w:rsidRDefault="008B450A" w:rsidP="008B450A">
      <w:pPr>
        <w:rPr>
          <w:rFonts w:asciiTheme="minorBidi" w:hAnsiTheme="minorBidi" w:cstheme="minorBidi"/>
          <w:sz w:val="21"/>
          <w:szCs w:val="21"/>
        </w:rPr>
      </w:pPr>
    </w:p>
    <w:p w14:paraId="0F9802DA" w14:textId="55B2209D" w:rsidR="008B450A" w:rsidRDefault="008B450A" w:rsidP="008B450A">
      <w:pPr>
        <w:rPr>
          <w:rFonts w:asciiTheme="minorBidi" w:hAnsiTheme="minorBidi" w:cstheme="minorBidi"/>
          <w:sz w:val="21"/>
          <w:szCs w:val="21"/>
        </w:rPr>
      </w:pPr>
    </w:p>
    <w:p w14:paraId="2D9A0273" w14:textId="085CC056" w:rsidR="008B450A" w:rsidRDefault="008B450A" w:rsidP="008B450A">
      <w:pPr>
        <w:rPr>
          <w:rFonts w:asciiTheme="minorBidi" w:hAnsiTheme="minorBidi" w:cstheme="minorBidi"/>
          <w:sz w:val="21"/>
          <w:szCs w:val="21"/>
        </w:rPr>
      </w:pPr>
    </w:p>
    <w:p w14:paraId="694B4C73" w14:textId="08C0D43D" w:rsidR="008B450A" w:rsidRDefault="008B450A" w:rsidP="008B450A">
      <w:pPr>
        <w:rPr>
          <w:rFonts w:asciiTheme="minorBidi" w:hAnsiTheme="minorBidi" w:cstheme="minorBidi"/>
          <w:sz w:val="21"/>
          <w:szCs w:val="21"/>
        </w:rPr>
      </w:pPr>
    </w:p>
    <w:p w14:paraId="689AD052" w14:textId="1636C16B" w:rsidR="008B450A" w:rsidRDefault="008B450A" w:rsidP="008B450A">
      <w:pPr>
        <w:rPr>
          <w:rFonts w:asciiTheme="minorBidi" w:hAnsiTheme="minorBidi" w:cstheme="minorBidi"/>
          <w:sz w:val="21"/>
          <w:szCs w:val="21"/>
        </w:rPr>
      </w:pPr>
    </w:p>
    <w:p w14:paraId="4DA6E15D" w14:textId="16208F2B" w:rsidR="008B450A" w:rsidRDefault="008B450A" w:rsidP="008B450A">
      <w:pPr>
        <w:rPr>
          <w:rFonts w:asciiTheme="minorBidi" w:hAnsiTheme="minorBidi" w:cstheme="minorBidi"/>
          <w:sz w:val="21"/>
          <w:szCs w:val="21"/>
        </w:rPr>
      </w:pPr>
    </w:p>
    <w:p w14:paraId="7A212B0D" w14:textId="657D8808" w:rsidR="008B450A" w:rsidRDefault="008B450A" w:rsidP="008B450A">
      <w:pPr>
        <w:rPr>
          <w:rFonts w:asciiTheme="minorBidi" w:hAnsiTheme="minorBidi" w:cstheme="minorBidi"/>
          <w:sz w:val="21"/>
          <w:szCs w:val="21"/>
        </w:rPr>
      </w:pPr>
    </w:p>
    <w:p w14:paraId="1BD893EB" w14:textId="5EAF5F42" w:rsidR="008B450A" w:rsidRDefault="008B450A" w:rsidP="008B450A">
      <w:pPr>
        <w:rPr>
          <w:rFonts w:asciiTheme="minorBidi" w:hAnsiTheme="minorBidi" w:cstheme="minorBidi"/>
          <w:sz w:val="21"/>
          <w:szCs w:val="21"/>
        </w:rPr>
      </w:pPr>
    </w:p>
    <w:p w14:paraId="08E64C5C" w14:textId="060C0FAF" w:rsidR="008B450A" w:rsidRDefault="008B450A" w:rsidP="008B450A">
      <w:pPr>
        <w:rPr>
          <w:rFonts w:asciiTheme="minorBidi" w:hAnsiTheme="minorBidi" w:cstheme="minorBidi"/>
          <w:sz w:val="21"/>
          <w:szCs w:val="21"/>
        </w:rPr>
      </w:pPr>
    </w:p>
    <w:p w14:paraId="17C27123" w14:textId="197B06E9" w:rsidR="008B450A" w:rsidRDefault="008B450A" w:rsidP="008B450A">
      <w:pPr>
        <w:rPr>
          <w:rFonts w:asciiTheme="minorBidi" w:hAnsiTheme="minorBidi" w:cstheme="minorBidi"/>
          <w:sz w:val="21"/>
          <w:szCs w:val="21"/>
        </w:rPr>
      </w:pPr>
    </w:p>
    <w:p w14:paraId="1FC4DF28" w14:textId="5EB1B215" w:rsidR="008B450A" w:rsidRDefault="008B450A" w:rsidP="008B450A">
      <w:pPr>
        <w:rPr>
          <w:rFonts w:asciiTheme="minorBidi" w:hAnsiTheme="minorBidi" w:cstheme="minorBidi"/>
          <w:sz w:val="21"/>
          <w:szCs w:val="21"/>
        </w:rPr>
      </w:pPr>
    </w:p>
    <w:p w14:paraId="6209C471" w14:textId="2BC203B6" w:rsidR="008B450A" w:rsidRDefault="008B450A" w:rsidP="008B450A">
      <w:pPr>
        <w:rPr>
          <w:rFonts w:asciiTheme="minorBidi" w:hAnsiTheme="minorBidi" w:cstheme="minorBidi"/>
          <w:sz w:val="21"/>
          <w:szCs w:val="21"/>
        </w:rPr>
      </w:pPr>
    </w:p>
    <w:p w14:paraId="4D151CBB" w14:textId="3DFC13F1" w:rsidR="008B450A" w:rsidRDefault="008B450A" w:rsidP="008B450A">
      <w:pPr>
        <w:rPr>
          <w:rFonts w:asciiTheme="minorBidi" w:hAnsiTheme="minorBidi" w:cstheme="minorBidi"/>
          <w:sz w:val="21"/>
          <w:szCs w:val="21"/>
        </w:rPr>
      </w:pPr>
    </w:p>
    <w:p w14:paraId="0A95CE82" w14:textId="30200F6B" w:rsidR="008B450A" w:rsidRDefault="008B450A" w:rsidP="008B450A">
      <w:pPr>
        <w:rPr>
          <w:rFonts w:asciiTheme="minorBidi" w:hAnsiTheme="minorBidi" w:cstheme="minorBidi"/>
          <w:sz w:val="21"/>
          <w:szCs w:val="21"/>
        </w:rPr>
      </w:pPr>
    </w:p>
    <w:p w14:paraId="58FC4C91" w14:textId="62124891" w:rsidR="008B450A" w:rsidRDefault="008B450A" w:rsidP="008B450A">
      <w:pPr>
        <w:rPr>
          <w:rFonts w:asciiTheme="minorBidi" w:hAnsiTheme="minorBidi" w:cstheme="minorBidi"/>
          <w:sz w:val="21"/>
          <w:szCs w:val="21"/>
        </w:rPr>
      </w:pPr>
    </w:p>
    <w:p w14:paraId="7276C01C" w14:textId="50B4DF6B" w:rsidR="008B450A" w:rsidRDefault="008B450A" w:rsidP="008B450A">
      <w:pPr>
        <w:rPr>
          <w:rFonts w:asciiTheme="minorBidi" w:hAnsiTheme="minorBidi" w:cstheme="minorBidi"/>
          <w:sz w:val="21"/>
          <w:szCs w:val="21"/>
        </w:rPr>
      </w:pPr>
    </w:p>
    <w:p w14:paraId="45EBDF6B" w14:textId="04E6D3A8" w:rsidR="008B450A" w:rsidRDefault="008B450A" w:rsidP="008B450A">
      <w:pPr>
        <w:rPr>
          <w:rFonts w:asciiTheme="minorBidi" w:hAnsiTheme="minorBidi" w:cstheme="minorBidi"/>
          <w:sz w:val="21"/>
          <w:szCs w:val="21"/>
        </w:rPr>
      </w:pPr>
    </w:p>
    <w:p w14:paraId="265287F5" w14:textId="4736971F" w:rsidR="008B450A" w:rsidRDefault="008B450A" w:rsidP="008B450A">
      <w:pPr>
        <w:rPr>
          <w:rFonts w:asciiTheme="minorBidi" w:hAnsiTheme="minorBidi" w:cstheme="minorBidi"/>
          <w:sz w:val="21"/>
          <w:szCs w:val="21"/>
        </w:rPr>
      </w:pPr>
    </w:p>
    <w:p w14:paraId="1450674B" w14:textId="6B97525A" w:rsidR="008B450A" w:rsidRDefault="008B450A" w:rsidP="008B450A">
      <w:pPr>
        <w:rPr>
          <w:rFonts w:asciiTheme="minorBidi" w:hAnsiTheme="minorBidi" w:cstheme="minorBidi"/>
          <w:sz w:val="21"/>
          <w:szCs w:val="21"/>
        </w:rPr>
      </w:pPr>
    </w:p>
    <w:p w14:paraId="273F4A0C" w14:textId="420871DF" w:rsidR="008B450A" w:rsidRDefault="008B450A" w:rsidP="008B450A">
      <w:pPr>
        <w:rPr>
          <w:rFonts w:asciiTheme="minorBidi" w:hAnsiTheme="minorBidi" w:cstheme="minorBidi"/>
          <w:sz w:val="21"/>
          <w:szCs w:val="21"/>
        </w:rPr>
      </w:pPr>
    </w:p>
    <w:p w14:paraId="590544BD" w14:textId="6F4A5AD3" w:rsidR="008B450A" w:rsidRDefault="008B450A" w:rsidP="008B450A">
      <w:pPr>
        <w:rPr>
          <w:rFonts w:asciiTheme="minorBidi" w:hAnsiTheme="minorBidi" w:cstheme="minorBidi"/>
          <w:sz w:val="21"/>
          <w:szCs w:val="21"/>
        </w:rPr>
      </w:pPr>
      <w:r>
        <w:rPr>
          <w:rFonts w:asciiTheme="minorBidi" w:hAnsiTheme="minorBidi" w:cstheme="minorBidi"/>
          <w:sz w:val="21"/>
          <w:szCs w:val="21"/>
        </w:rPr>
        <w:lastRenderedPageBreak/>
        <w:t>Appendix G</w:t>
      </w:r>
    </w:p>
    <w:p w14:paraId="128B355C" w14:textId="018AC2B2" w:rsidR="008B450A" w:rsidRDefault="008B450A" w:rsidP="008B450A">
      <w:pPr>
        <w:rPr>
          <w:rFonts w:asciiTheme="minorBidi" w:hAnsiTheme="minorBidi" w:cstheme="minorBidi"/>
          <w:sz w:val="21"/>
          <w:szCs w:val="21"/>
        </w:rPr>
      </w:pPr>
    </w:p>
    <w:p w14:paraId="382AED77" w14:textId="37564F9E" w:rsidR="008B450A" w:rsidRDefault="008B450A" w:rsidP="008B450A">
      <w:pPr>
        <w:rPr>
          <w:rFonts w:asciiTheme="minorBidi" w:hAnsiTheme="minorBidi" w:cstheme="minorBidi"/>
          <w:sz w:val="21"/>
          <w:szCs w:val="21"/>
        </w:rPr>
      </w:pPr>
      <w:r w:rsidRPr="000F3A9A">
        <w:rPr>
          <w:rFonts w:asciiTheme="minorBidi" w:hAnsiTheme="minorBidi" w:cstheme="minorBidi"/>
          <w:sz w:val="21"/>
          <w:szCs w:val="21"/>
        </w:rPr>
        <w:t>Interview transcript – Participant H</w:t>
      </w:r>
    </w:p>
    <w:p w14:paraId="053923EA" w14:textId="77777777" w:rsidR="008B450A" w:rsidRPr="000F3A9A" w:rsidRDefault="008B450A" w:rsidP="008B450A">
      <w:pPr>
        <w:rPr>
          <w:rFonts w:asciiTheme="minorBidi" w:hAnsiTheme="minorBidi" w:cstheme="minorBidi"/>
          <w:sz w:val="21"/>
          <w:szCs w:val="21"/>
        </w:rPr>
      </w:pPr>
    </w:p>
    <w:p w14:paraId="61E4B988" w14:textId="77777777" w:rsidR="008B450A" w:rsidRPr="00262BAE" w:rsidRDefault="008B450A" w:rsidP="008B450A">
      <w:pPr>
        <w:rPr>
          <w:rFonts w:asciiTheme="minorBidi" w:hAnsiTheme="minorBidi" w:cstheme="minorBidi"/>
          <w:sz w:val="21"/>
          <w:szCs w:val="21"/>
        </w:rPr>
      </w:pPr>
      <w:r w:rsidRPr="00262BAE">
        <w:rPr>
          <w:rFonts w:asciiTheme="minorBidi" w:hAnsiTheme="minorBidi" w:cstheme="minorBidi"/>
          <w:sz w:val="21"/>
          <w:szCs w:val="21"/>
        </w:rPr>
        <w:t xml:space="preserve">Interview conducted on July </w:t>
      </w:r>
      <w:r>
        <w:rPr>
          <w:rFonts w:asciiTheme="minorBidi" w:hAnsiTheme="minorBidi" w:cstheme="minorBidi"/>
          <w:sz w:val="21"/>
          <w:szCs w:val="21"/>
        </w:rPr>
        <w:t>4</w:t>
      </w:r>
      <w:r w:rsidRPr="00262BAE">
        <w:rPr>
          <w:rFonts w:asciiTheme="minorBidi" w:hAnsiTheme="minorBidi" w:cstheme="minorBidi"/>
          <w:sz w:val="21"/>
          <w:szCs w:val="21"/>
        </w:rPr>
        <w:t>th via Zoom. It was recorded via Zoom and voice recorder for analysis and transcript purposes.</w:t>
      </w:r>
    </w:p>
    <w:p w14:paraId="1EAE854D" w14:textId="77777777" w:rsidR="008B450A" w:rsidRPr="00262BAE" w:rsidRDefault="008B450A" w:rsidP="008B450A">
      <w:pPr>
        <w:rPr>
          <w:rFonts w:asciiTheme="minorBidi" w:hAnsiTheme="minorBidi" w:cstheme="minorBidi"/>
          <w:sz w:val="21"/>
          <w:szCs w:val="21"/>
        </w:rPr>
      </w:pPr>
    </w:p>
    <w:p w14:paraId="283CAE38" w14:textId="77777777" w:rsidR="008B450A" w:rsidRPr="00262BAE" w:rsidRDefault="008B450A" w:rsidP="008B450A">
      <w:pPr>
        <w:rPr>
          <w:rFonts w:asciiTheme="minorBidi" w:hAnsiTheme="minorBidi" w:cstheme="minorBidi"/>
          <w:sz w:val="21"/>
          <w:szCs w:val="21"/>
        </w:rPr>
      </w:pPr>
      <w:r w:rsidRPr="00262BAE">
        <w:rPr>
          <w:rFonts w:asciiTheme="minorBidi" w:hAnsiTheme="minorBidi" w:cstheme="minorBidi"/>
          <w:sz w:val="21"/>
          <w:szCs w:val="21"/>
        </w:rPr>
        <w:t>Transcript:</w:t>
      </w:r>
    </w:p>
    <w:p w14:paraId="3AF46C9E" w14:textId="77777777" w:rsidR="008B450A" w:rsidRPr="00262BAE" w:rsidRDefault="008B450A" w:rsidP="008B450A">
      <w:pPr>
        <w:rPr>
          <w:rFonts w:asciiTheme="minorBidi" w:hAnsiTheme="minorBidi" w:cstheme="minorBidi"/>
          <w:color w:val="222222"/>
          <w:sz w:val="21"/>
          <w:szCs w:val="21"/>
          <w:shd w:val="clear" w:color="auto" w:fill="FFFFFF"/>
        </w:rPr>
      </w:pPr>
    </w:p>
    <w:p w14:paraId="4DF7ADCF"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Hello. </w:t>
      </w:r>
    </w:p>
    <w:p w14:paraId="31D3B1D2" w14:textId="77777777" w:rsidR="008B450A" w:rsidRPr="00262BAE" w:rsidRDefault="008B450A" w:rsidP="008B450A">
      <w:pPr>
        <w:rPr>
          <w:rFonts w:asciiTheme="minorBidi" w:hAnsiTheme="minorBidi" w:cstheme="minorBidi"/>
          <w:color w:val="222222"/>
          <w:sz w:val="21"/>
          <w:szCs w:val="21"/>
          <w:shd w:val="clear" w:color="auto" w:fill="FFFFFF"/>
        </w:rPr>
      </w:pPr>
    </w:p>
    <w:p w14:paraId="2159940A"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Hi, how are you? </w:t>
      </w:r>
    </w:p>
    <w:p w14:paraId="049119CE"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How are you? </w:t>
      </w:r>
      <w:r w:rsidRPr="00262BAE">
        <w:rPr>
          <w:rFonts w:ascii="MS Gothic" w:eastAsia="MS Gothic" w:hAnsi="MS Gothic" w:cs="MS Gothic" w:hint="eastAsia"/>
          <w:color w:val="222222"/>
          <w:sz w:val="21"/>
          <w:szCs w:val="21"/>
          <w:shd w:val="clear" w:color="auto" w:fill="FFFFFF"/>
        </w:rPr>
        <w:t> </w:t>
      </w:r>
    </w:p>
    <w:p w14:paraId="4D97A2F7" w14:textId="77777777" w:rsidR="008B450A" w:rsidRPr="00262BAE" w:rsidRDefault="008B450A" w:rsidP="008B450A">
      <w:pPr>
        <w:rPr>
          <w:rFonts w:asciiTheme="minorBidi" w:hAnsiTheme="minorBidi" w:cstheme="minorBidi"/>
          <w:color w:val="222222"/>
          <w:sz w:val="21"/>
          <w:szCs w:val="21"/>
          <w:shd w:val="clear" w:color="auto" w:fill="FFFFFF"/>
        </w:rPr>
      </w:pPr>
    </w:p>
    <w:p w14:paraId="4D53C13C"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Lovely to meet you. </w:t>
      </w:r>
    </w:p>
    <w:p w14:paraId="2128FD08" w14:textId="77777777" w:rsidR="008B450A" w:rsidRPr="00262BAE" w:rsidRDefault="008B450A" w:rsidP="008B450A">
      <w:pPr>
        <w:rPr>
          <w:rFonts w:asciiTheme="minorBidi" w:hAnsiTheme="minorBidi" w:cstheme="minorBidi"/>
          <w:color w:val="222222"/>
          <w:sz w:val="21"/>
          <w:szCs w:val="21"/>
          <w:shd w:val="clear" w:color="auto" w:fill="FFFFFF"/>
        </w:rPr>
      </w:pPr>
    </w:p>
    <w:p w14:paraId="3C7FD467"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Lovely to meet you too. too. </w:t>
      </w:r>
    </w:p>
    <w:p w14:paraId="0F044B9D" w14:textId="77777777" w:rsidR="008B450A" w:rsidRPr="00262BAE" w:rsidRDefault="008B450A" w:rsidP="008B450A">
      <w:pPr>
        <w:rPr>
          <w:rFonts w:asciiTheme="minorBidi" w:hAnsiTheme="minorBidi" w:cstheme="minorBidi"/>
          <w:color w:val="222222"/>
          <w:sz w:val="21"/>
          <w:szCs w:val="21"/>
          <w:shd w:val="clear" w:color="auto" w:fill="FFFFFF"/>
        </w:rPr>
      </w:pPr>
    </w:p>
    <w:p w14:paraId="32D5717F"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Thank you so much for doing this. </w:t>
      </w:r>
      <w:r w:rsidRPr="00262BAE">
        <w:rPr>
          <w:rFonts w:ascii="MS Gothic" w:eastAsia="MS Gothic" w:hAnsi="MS Gothic" w:cs="MS Gothic" w:hint="eastAsia"/>
          <w:color w:val="222222"/>
          <w:sz w:val="21"/>
          <w:szCs w:val="21"/>
          <w:shd w:val="clear" w:color="auto" w:fill="FFFFFF"/>
        </w:rPr>
        <w:t> </w:t>
      </w:r>
    </w:p>
    <w:p w14:paraId="416FD61A" w14:textId="77777777" w:rsidR="008B450A" w:rsidRPr="00262BAE" w:rsidRDefault="008B450A" w:rsidP="008B450A">
      <w:pPr>
        <w:rPr>
          <w:rFonts w:asciiTheme="minorBidi" w:hAnsiTheme="minorBidi" w:cstheme="minorBidi"/>
          <w:color w:val="222222"/>
          <w:sz w:val="21"/>
          <w:szCs w:val="21"/>
          <w:shd w:val="clear" w:color="auto" w:fill="FFFFFF"/>
        </w:rPr>
      </w:pPr>
    </w:p>
    <w:p w14:paraId="7A75696D"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lang w:val="pt-BR"/>
        </w:rPr>
        <w:t xml:space="preserve">PARTICIPANT H: No, no problem at all. </w:t>
      </w:r>
      <w:r w:rsidRPr="00262BAE">
        <w:rPr>
          <w:rFonts w:asciiTheme="minorBidi" w:hAnsiTheme="minorBidi" w:cstheme="minorBidi"/>
          <w:color w:val="222222"/>
          <w:sz w:val="21"/>
          <w:szCs w:val="21"/>
          <w:shd w:val="clear" w:color="auto" w:fill="FFFFFF"/>
        </w:rPr>
        <w:t xml:space="preserve">It's lovely to share vocal geekery with someone other than myself, so it's lovely. </w:t>
      </w:r>
    </w:p>
    <w:p w14:paraId="055A6D77" w14:textId="77777777" w:rsidR="008B450A" w:rsidRPr="00262BAE" w:rsidRDefault="008B450A" w:rsidP="008B450A">
      <w:pPr>
        <w:rPr>
          <w:rFonts w:asciiTheme="minorBidi" w:hAnsiTheme="minorBidi" w:cstheme="minorBidi"/>
          <w:color w:val="222222"/>
          <w:sz w:val="21"/>
          <w:szCs w:val="21"/>
          <w:shd w:val="clear" w:color="auto" w:fill="FFFFFF"/>
        </w:rPr>
      </w:pPr>
    </w:p>
    <w:p w14:paraId="7926333C"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Oh, I love that.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I love that. Do you mind if I record this? </w:t>
      </w:r>
    </w:p>
    <w:p w14:paraId="4988902A" w14:textId="77777777" w:rsidR="008B450A" w:rsidRPr="00262BAE" w:rsidRDefault="008B450A" w:rsidP="008B450A">
      <w:pPr>
        <w:rPr>
          <w:rFonts w:asciiTheme="minorBidi" w:eastAsia="MS Gothic" w:hAnsiTheme="minorBidi" w:cstheme="minorBidi"/>
          <w:color w:val="222222"/>
          <w:sz w:val="21"/>
          <w:szCs w:val="21"/>
          <w:shd w:val="clear" w:color="auto" w:fill="FFFFFF"/>
        </w:rPr>
      </w:pPr>
      <w:proofErr w:type="gramStart"/>
      <w:r w:rsidRPr="00262BAE">
        <w:rPr>
          <w:rFonts w:asciiTheme="minorBidi" w:hAnsiTheme="minorBidi" w:cstheme="minorBidi"/>
          <w:color w:val="222222"/>
          <w:sz w:val="21"/>
          <w:szCs w:val="21"/>
          <w:shd w:val="clear" w:color="auto" w:fill="FFFFFF"/>
        </w:rPr>
        <w:t>Of course</w:t>
      </w:r>
      <w:proofErr w:type="gramEnd"/>
      <w:r w:rsidRPr="00262BAE">
        <w:rPr>
          <w:rFonts w:asciiTheme="minorBidi" w:hAnsiTheme="minorBidi" w:cstheme="minorBidi"/>
          <w:color w:val="222222"/>
          <w:sz w:val="21"/>
          <w:szCs w:val="21"/>
          <w:shd w:val="clear" w:color="auto" w:fill="FFFFFF"/>
        </w:rPr>
        <w:t xml:space="preserve"> you can, yeah. </w:t>
      </w:r>
      <w:r w:rsidRPr="00262BAE">
        <w:rPr>
          <w:rFonts w:ascii="MS Gothic" w:eastAsia="MS Gothic" w:hAnsi="MS Gothic" w:cs="MS Gothic" w:hint="eastAsia"/>
          <w:color w:val="222222"/>
          <w:sz w:val="21"/>
          <w:szCs w:val="21"/>
          <w:shd w:val="clear" w:color="auto" w:fill="FFFFFF"/>
        </w:rPr>
        <w:t> </w:t>
      </w:r>
    </w:p>
    <w:p w14:paraId="170F6F68" w14:textId="77777777" w:rsidR="008B450A" w:rsidRPr="00262BAE" w:rsidRDefault="008B450A" w:rsidP="008B450A">
      <w:pPr>
        <w:rPr>
          <w:rFonts w:asciiTheme="minorBidi" w:hAnsiTheme="minorBidi" w:cstheme="minorBidi"/>
          <w:i/>
          <w:iCs/>
          <w:color w:val="222222"/>
          <w:sz w:val="21"/>
          <w:szCs w:val="21"/>
          <w:shd w:val="clear" w:color="auto" w:fill="FFFFFF"/>
        </w:rPr>
      </w:pPr>
    </w:p>
    <w:p w14:paraId="46319B95"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i/>
          <w:iCs/>
          <w:color w:val="222222"/>
          <w:sz w:val="21"/>
          <w:szCs w:val="21"/>
          <w:shd w:val="clear" w:color="auto" w:fill="FFFFFF"/>
        </w:rPr>
        <w:t>Recording in progress.</w:t>
      </w:r>
      <w:r w:rsidRPr="00262BAE">
        <w:rPr>
          <w:rFonts w:asciiTheme="minorBidi" w:hAnsiTheme="minorBidi" w:cstheme="minorBidi"/>
          <w:color w:val="222222"/>
          <w:sz w:val="21"/>
          <w:szCs w:val="21"/>
          <w:shd w:val="clear" w:color="auto" w:fill="FFFFFF"/>
        </w:rPr>
        <w:t xml:space="preserve"> </w:t>
      </w:r>
    </w:p>
    <w:p w14:paraId="782A82CF" w14:textId="77777777" w:rsidR="008B450A" w:rsidRPr="00262BAE" w:rsidRDefault="008B450A" w:rsidP="008B450A">
      <w:pPr>
        <w:rPr>
          <w:rFonts w:asciiTheme="minorBidi" w:hAnsiTheme="minorBidi" w:cstheme="minorBidi"/>
          <w:color w:val="222222"/>
          <w:sz w:val="21"/>
          <w:szCs w:val="21"/>
          <w:shd w:val="clear" w:color="auto" w:fill="FFFFFF"/>
        </w:rPr>
      </w:pPr>
    </w:p>
    <w:p w14:paraId="11E93DAE"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Oh, there we go. I pressed it as soon as you said yes.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I was like, please, I'll record. There you go</w:t>
      </w:r>
    </w:p>
    <w:p w14:paraId="3BF00711" w14:textId="77777777" w:rsidR="008B450A" w:rsidRPr="00262BAE" w:rsidRDefault="008B450A" w:rsidP="008B450A">
      <w:pPr>
        <w:rPr>
          <w:rFonts w:asciiTheme="minorBidi" w:hAnsiTheme="minorBidi" w:cstheme="minorBidi"/>
          <w:color w:val="222222"/>
          <w:sz w:val="21"/>
          <w:szCs w:val="21"/>
          <w:shd w:val="clear" w:color="auto" w:fill="FFFFFF"/>
        </w:rPr>
      </w:pPr>
    </w:p>
    <w:p w14:paraId="024BDC44"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So, I've got a little spiel to read to you and then and then we'll get into it. And also, thank you for changing the time today. It was really, really helpful. So, thank you for </w:t>
      </w:r>
      <w:proofErr w:type="gramStart"/>
      <w:r w:rsidRPr="00262BAE">
        <w:rPr>
          <w:rFonts w:asciiTheme="minorBidi" w:hAnsiTheme="minorBidi" w:cstheme="minorBidi"/>
          <w:color w:val="222222"/>
          <w:sz w:val="21"/>
          <w:szCs w:val="21"/>
          <w:shd w:val="clear" w:color="auto" w:fill="FFFFFF"/>
        </w:rPr>
        <w:t>fill</w:t>
      </w:r>
      <w:proofErr w:type="gramEnd"/>
      <w:r w:rsidRPr="00262BAE">
        <w:rPr>
          <w:rFonts w:asciiTheme="minorBidi" w:hAnsiTheme="minorBidi" w:cstheme="minorBidi"/>
          <w:color w:val="222222"/>
          <w:sz w:val="21"/>
          <w:szCs w:val="21"/>
          <w:shd w:val="clear" w:color="auto" w:fill="FFFFFF"/>
        </w:rPr>
        <w:t xml:space="preserve"> in the questionnaire. Just so you know about this and this semi-structured interview that is happening today, there is no right or wrong. I'm gathering perspectives and it's about me understanding the perspectives and the way that people talk about vocal health and how it's been relevant to their training and to their professional experience, so that I can gain a broader understanding of the best ways in how vocal health can be improved. </w:t>
      </w:r>
    </w:p>
    <w:p w14:paraId="334DBBF3" w14:textId="77777777" w:rsidR="008B450A" w:rsidRPr="00262BAE" w:rsidRDefault="008B450A" w:rsidP="008B450A">
      <w:pPr>
        <w:rPr>
          <w:rFonts w:asciiTheme="minorBidi" w:hAnsiTheme="minorBidi" w:cstheme="minorBidi"/>
          <w:color w:val="222222"/>
          <w:sz w:val="21"/>
          <w:szCs w:val="21"/>
          <w:shd w:val="clear" w:color="auto" w:fill="FFFFFF"/>
        </w:rPr>
      </w:pPr>
    </w:p>
    <w:p w14:paraId="4830294E"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PARTICIPANT H: Love that</w:t>
      </w:r>
    </w:p>
    <w:p w14:paraId="7AAD5F83" w14:textId="77777777" w:rsidR="008B450A" w:rsidRPr="00262BAE" w:rsidRDefault="008B450A" w:rsidP="008B450A">
      <w:pPr>
        <w:rPr>
          <w:rFonts w:asciiTheme="minorBidi" w:hAnsiTheme="minorBidi" w:cstheme="minorBidi"/>
          <w:color w:val="222222"/>
          <w:sz w:val="21"/>
          <w:szCs w:val="21"/>
          <w:shd w:val="clear" w:color="auto" w:fill="FFFFFF"/>
        </w:rPr>
      </w:pPr>
    </w:p>
    <w:p w14:paraId="68361E0C"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It's pretty exciting, isn't it? </w:t>
      </w:r>
      <w:r w:rsidRPr="00262BAE">
        <w:rPr>
          <w:rFonts w:ascii="MS Gothic" w:eastAsia="MS Gothic" w:hAnsi="MS Gothic" w:cs="MS Gothic" w:hint="eastAsia"/>
          <w:color w:val="222222"/>
          <w:sz w:val="21"/>
          <w:szCs w:val="21"/>
          <w:shd w:val="clear" w:color="auto" w:fill="FFFFFF"/>
        </w:rPr>
        <w:t> </w:t>
      </w:r>
    </w:p>
    <w:p w14:paraId="7F2B9D21"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4737F4F9"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PARTICIPANT H:</w:t>
      </w:r>
      <w:r w:rsidRPr="00262BAE">
        <w:rPr>
          <w:rFonts w:asciiTheme="minorBidi" w:eastAsia="MS Gothic" w:hAnsiTheme="minorBidi" w:cstheme="minorBidi"/>
          <w:color w:val="222222"/>
          <w:sz w:val="21"/>
          <w:szCs w:val="21"/>
          <w:shd w:val="clear" w:color="auto" w:fill="FFFFFF"/>
        </w:rPr>
        <w:t xml:space="preserve"> It is</w:t>
      </w:r>
    </w:p>
    <w:p w14:paraId="48BDC335"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32F69E6C"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To reiterate the consent that you filled in on the questionnaire, if you want to not answer a question and if you want to withdraw at any point, that's fine, absolutely fine. Your data is all handled anonymously. You've all been assigned a letter of the alphabet that is not your name. </w:t>
      </w:r>
    </w:p>
    <w:p w14:paraId="3A286ABA" w14:textId="77777777" w:rsidR="008B450A" w:rsidRPr="00262BAE" w:rsidRDefault="008B450A" w:rsidP="008B450A">
      <w:pPr>
        <w:rPr>
          <w:rFonts w:asciiTheme="minorBidi" w:hAnsiTheme="minorBidi" w:cstheme="minorBidi"/>
          <w:color w:val="222222"/>
          <w:sz w:val="21"/>
          <w:szCs w:val="21"/>
          <w:shd w:val="clear" w:color="auto" w:fill="FFFFFF"/>
        </w:rPr>
      </w:pPr>
    </w:p>
    <w:p w14:paraId="3B934513"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PARTICIPANT H: Ok</w:t>
      </w:r>
    </w:p>
    <w:p w14:paraId="1BCDCC23" w14:textId="77777777" w:rsidR="008B450A" w:rsidRPr="00262BAE" w:rsidRDefault="008B450A" w:rsidP="008B450A">
      <w:pPr>
        <w:rPr>
          <w:rFonts w:asciiTheme="minorBidi" w:hAnsiTheme="minorBidi" w:cstheme="minorBidi"/>
          <w:color w:val="222222"/>
          <w:sz w:val="21"/>
          <w:szCs w:val="21"/>
          <w:shd w:val="clear" w:color="auto" w:fill="FFFFFF"/>
        </w:rPr>
      </w:pPr>
    </w:p>
    <w:p w14:paraId="411D1336"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In the report, it will read as something like participant A or participant F or, you know, and a transcript of this will be recorded. So not only am I recording on here, </w:t>
      </w:r>
      <w:proofErr w:type="gramStart"/>
      <w:r w:rsidRPr="00262BAE">
        <w:rPr>
          <w:rFonts w:asciiTheme="minorBidi" w:hAnsiTheme="minorBidi" w:cstheme="minorBidi"/>
          <w:color w:val="222222"/>
          <w:sz w:val="21"/>
          <w:szCs w:val="21"/>
          <w:shd w:val="clear" w:color="auto" w:fill="FFFFFF"/>
        </w:rPr>
        <w:t>I'm</w:t>
      </w:r>
      <w:proofErr w:type="gramEnd"/>
      <w:r w:rsidRPr="00262BAE">
        <w:rPr>
          <w:rFonts w:asciiTheme="minorBidi" w:hAnsiTheme="minorBidi" w:cstheme="minorBidi"/>
          <w:color w:val="222222"/>
          <w:sz w:val="21"/>
          <w:szCs w:val="21"/>
          <w:shd w:val="clear" w:color="auto" w:fill="FFFFFF"/>
        </w:rPr>
        <w:t xml:space="preserve"> also recording on voice memo and then I will use that for analysis and I will store that all privately password protected. </w:t>
      </w:r>
    </w:p>
    <w:p w14:paraId="1376D6D0" w14:textId="77777777" w:rsidR="008B450A" w:rsidRPr="00262BAE" w:rsidRDefault="008B450A" w:rsidP="008B450A">
      <w:pPr>
        <w:rPr>
          <w:rFonts w:asciiTheme="minorBidi" w:hAnsiTheme="minorBidi" w:cstheme="minorBidi"/>
          <w:color w:val="222222"/>
          <w:sz w:val="21"/>
          <w:szCs w:val="21"/>
          <w:shd w:val="clear" w:color="auto" w:fill="FFFFFF"/>
        </w:rPr>
      </w:pPr>
    </w:p>
    <w:p w14:paraId="511B9505" w14:textId="77777777" w:rsidR="008B450A" w:rsidRPr="00262BAE" w:rsidRDefault="008B450A" w:rsidP="008B450A">
      <w:pPr>
        <w:rPr>
          <w:rFonts w:asciiTheme="minorBidi" w:hAnsiTheme="minorBidi" w:cstheme="minorBidi"/>
          <w:color w:val="222222"/>
          <w:sz w:val="21"/>
          <w:szCs w:val="21"/>
          <w:shd w:val="clear" w:color="auto" w:fill="FFFFFF"/>
        </w:rPr>
      </w:pPr>
    </w:p>
    <w:p w14:paraId="2A30C825"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Thanks.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That's fine. No problem at all. </w:t>
      </w:r>
    </w:p>
    <w:p w14:paraId="2C7AF96D" w14:textId="77777777" w:rsidR="008B450A" w:rsidRPr="00262BAE" w:rsidRDefault="008B450A" w:rsidP="008B450A">
      <w:pPr>
        <w:rPr>
          <w:rFonts w:asciiTheme="minorBidi" w:hAnsiTheme="minorBidi" w:cstheme="minorBidi"/>
          <w:color w:val="222222"/>
          <w:sz w:val="21"/>
          <w:szCs w:val="21"/>
          <w:shd w:val="clear" w:color="auto" w:fill="FFFFFF"/>
        </w:rPr>
      </w:pPr>
    </w:p>
    <w:p w14:paraId="04BF971A"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But if you ever want to have access to this to this meeting, to your answers from the questionnaire, anything, just pop me an email and I'll send it right over.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is that all okay? </w:t>
      </w:r>
    </w:p>
    <w:p w14:paraId="45148561"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3F4DB846"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That's all fine with me. </w:t>
      </w:r>
    </w:p>
    <w:p w14:paraId="23A32DB3" w14:textId="77777777" w:rsidR="008B450A" w:rsidRPr="00262BAE" w:rsidRDefault="008B450A" w:rsidP="008B450A">
      <w:pPr>
        <w:rPr>
          <w:rFonts w:asciiTheme="minorBidi" w:hAnsiTheme="minorBidi" w:cstheme="minorBidi"/>
          <w:color w:val="222222"/>
          <w:sz w:val="21"/>
          <w:szCs w:val="21"/>
          <w:shd w:val="clear" w:color="auto" w:fill="FFFFFF"/>
        </w:rPr>
      </w:pPr>
    </w:p>
    <w:p w14:paraId="461CDE74"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Fabulous.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We've put aside 40 minutes for this. If we don't end up using 40 minutes, that's fine if we feel like we've talked about everything. But there's freedom to talk as much or as little as you would like. </w:t>
      </w:r>
      <w:r w:rsidRPr="00262BAE">
        <w:rPr>
          <w:rFonts w:ascii="MS Gothic" w:eastAsia="MS Gothic" w:hAnsi="MS Gothic" w:cs="MS Gothic" w:hint="eastAsia"/>
          <w:color w:val="222222"/>
          <w:sz w:val="21"/>
          <w:szCs w:val="21"/>
          <w:shd w:val="clear" w:color="auto" w:fill="FFFFFF"/>
        </w:rPr>
        <w:t> </w:t>
      </w:r>
    </w:p>
    <w:p w14:paraId="5C8EEB58"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71E77BB0"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w:t>
      </w:r>
      <w:proofErr w:type="gramStart"/>
      <w:r w:rsidRPr="00262BAE">
        <w:rPr>
          <w:rFonts w:asciiTheme="minorBidi" w:hAnsiTheme="minorBidi" w:cstheme="minorBidi"/>
          <w:color w:val="222222"/>
          <w:sz w:val="21"/>
          <w:szCs w:val="21"/>
          <w:shd w:val="clear" w:color="auto" w:fill="FFFFFF"/>
        </w:rPr>
        <w:t>Yeah</w:t>
      </w:r>
      <w:proofErr w:type="gramEnd"/>
      <w:r w:rsidRPr="00262BAE">
        <w:rPr>
          <w:rFonts w:asciiTheme="minorBidi" w:hAnsiTheme="minorBidi" w:cstheme="minorBidi"/>
          <w:color w:val="222222"/>
          <w:sz w:val="21"/>
          <w:szCs w:val="21"/>
          <w:shd w:val="clear" w:color="auto" w:fill="FFFFFF"/>
        </w:rPr>
        <w:t xml:space="preserve"> I'm pretty available for the whole afternoon. I have 3 hours if you need. </w:t>
      </w:r>
    </w:p>
    <w:p w14:paraId="5880FE48" w14:textId="77777777" w:rsidR="008B450A" w:rsidRPr="00262BAE" w:rsidRDefault="008B450A" w:rsidP="008B450A">
      <w:pPr>
        <w:rPr>
          <w:rFonts w:asciiTheme="minorBidi" w:hAnsiTheme="minorBidi" w:cstheme="minorBidi"/>
          <w:color w:val="222222"/>
          <w:sz w:val="21"/>
          <w:szCs w:val="21"/>
          <w:shd w:val="clear" w:color="auto" w:fill="FFFFFF"/>
        </w:rPr>
      </w:pPr>
    </w:p>
    <w:p w14:paraId="67A7E6FF"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RESEARCHER: I've set this as a semi-structured </w:t>
      </w:r>
      <w:r w:rsidRPr="00262BAE">
        <w:rPr>
          <w:rFonts w:asciiTheme="minorBidi" w:hAnsiTheme="minorBidi" w:cstheme="minorBidi"/>
          <w:color w:val="222222"/>
          <w:sz w:val="21"/>
          <w:szCs w:val="21"/>
        </w:rPr>
        <w:t>interview</w:t>
      </w:r>
      <w:r w:rsidRPr="00262BAE">
        <w:rPr>
          <w:rFonts w:asciiTheme="minorBidi" w:hAnsiTheme="minorBidi" w:cstheme="minorBidi"/>
          <w:color w:val="222222"/>
          <w:sz w:val="21"/>
          <w:szCs w:val="21"/>
          <w:shd w:val="clear" w:color="auto" w:fill="FFFFFF"/>
        </w:rPr>
        <w:t xml:space="preserve">.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it's not meant to be like, question, answer, question, answer. Which is why I replied to your email explaining about the four broad up core topics.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first of all, how would you define vocal health? </w:t>
      </w:r>
    </w:p>
    <w:p w14:paraId="2F55B27C" w14:textId="77777777" w:rsidR="008B450A" w:rsidRPr="00262BAE" w:rsidRDefault="008B450A" w:rsidP="008B450A">
      <w:pPr>
        <w:rPr>
          <w:rFonts w:asciiTheme="minorBidi" w:hAnsiTheme="minorBidi" w:cstheme="minorBidi"/>
          <w:color w:val="222222"/>
          <w:sz w:val="21"/>
          <w:szCs w:val="21"/>
          <w:shd w:val="clear" w:color="auto" w:fill="FFFFFF"/>
        </w:rPr>
      </w:pPr>
    </w:p>
    <w:p w14:paraId="05ACFD77"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All </w:t>
      </w:r>
      <w:proofErr w:type="gramStart"/>
      <w:r w:rsidRPr="00262BAE">
        <w:rPr>
          <w:rFonts w:asciiTheme="minorBidi" w:hAnsiTheme="minorBidi" w:cstheme="minorBidi"/>
          <w:color w:val="222222"/>
          <w:sz w:val="21"/>
          <w:szCs w:val="21"/>
          <w:shd w:val="clear" w:color="auto" w:fill="FFFFFF"/>
        </w:rPr>
        <w:t>righty</w:t>
      </w:r>
      <w:proofErr w:type="gramEnd"/>
      <w:r w:rsidRPr="00262BAE">
        <w:rPr>
          <w:rFonts w:asciiTheme="minorBidi" w:hAnsiTheme="minorBidi" w:cstheme="minorBidi"/>
          <w:color w:val="222222"/>
          <w:sz w:val="21"/>
          <w:szCs w:val="21"/>
          <w:shd w:val="clear" w:color="auto" w:fill="FFFFFF"/>
        </w:rPr>
        <w:t xml:space="preserve">. So, vocal health, for me, is making sure that your voice is adequate, fit enough to carry through a job. That is pretty much the long and short of it for me, making sure that there's no bumps in the road and that you're feeling happy as well with your voice. I think that's, you have to be comfortable with your voice to do the job.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In all all sense of the word of the sense of is it feeling okay? But mentally, are you okay with it as well? That's been a big one for me over the past sort of 10 years whilst I've been training and performing and doing stuff. So, I do think there is a mentality to it as well. And then obviously the physicalness of your body as well, that goes into that, but it's, yeah, pretty much that, making sure you can do the job. </w:t>
      </w:r>
    </w:p>
    <w:p w14:paraId="58847D78" w14:textId="77777777" w:rsidR="008B450A" w:rsidRPr="00262BAE" w:rsidRDefault="008B450A" w:rsidP="008B450A">
      <w:pPr>
        <w:rPr>
          <w:rFonts w:asciiTheme="minorBidi" w:hAnsiTheme="minorBidi" w:cstheme="minorBidi"/>
          <w:color w:val="222222"/>
          <w:sz w:val="21"/>
          <w:szCs w:val="21"/>
          <w:shd w:val="clear" w:color="auto" w:fill="FFFFFF"/>
        </w:rPr>
      </w:pPr>
    </w:p>
    <w:p w14:paraId="6DCE4A1E"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Yeah, yeah.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there's a couple of things there that I'm interested in. Do you know when you talk about vocal health, is your voice being able to carry through a job?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What kind of vocal loading, like how heavy has your voice been working when you've been working on a job? </w:t>
      </w:r>
    </w:p>
    <w:p w14:paraId="1DFE65D3" w14:textId="77777777" w:rsidR="008B450A" w:rsidRPr="00262BAE" w:rsidRDefault="008B450A" w:rsidP="008B450A">
      <w:pPr>
        <w:rPr>
          <w:rFonts w:asciiTheme="minorBidi" w:hAnsiTheme="minorBidi" w:cstheme="minorBidi"/>
          <w:color w:val="222222"/>
          <w:sz w:val="21"/>
          <w:szCs w:val="21"/>
          <w:shd w:val="clear" w:color="auto" w:fill="FFFFFF"/>
        </w:rPr>
      </w:pPr>
    </w:p>
    <w:p w14:paraId="43950C1F"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Okay.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 had, like, I had a four week contract. I was doing a musical over in </w:t>
      </w:r>
      <w:r w:rsidRPr="00262BAE">
        <w:rPr>
          <w:rFonts w:asciiTheme="minorBidi" w:hAnsiTheme="minorBidi" w:cstheme="minorBidi"/>
          <w:sz w:val="21"/>
          <w:szCs w:val="21"/>
          <w:highlight w:val="black"/>
          <w:shd w:val="clear" w:color="auto" w:fill="FFFFFF"/>
        </w:rPr>
        <w:t>Lytham</w:t>
      </w:r>
      <w:r w:rsidRPr="00262BAE">
        <w:rPr>
          <w:rFonts w:asciiTheme="minorBidi" w:hAnsiTheme="minorBidi" w:cstheme="minorBidi"/>
          <w:color w:val="222222"/>
          <w:sz w:val="21"/>
          <w:szCs w:val="21"/>
          <w:shd w:val="clear" w:color="auto" w:fill="FFFFFF"/>
        </w:rPr>
        <w:t xml:space="preserve"> and we were singing every day and it was it was music that no one knew was all the original stuff.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you have to be prepared for the unknown. And sometimes they would be like, oh, could you just sprinkle in like, I don't know, something, I don't know, riffy or whatever. And you're like, okay. And you've been spending the whole day on it as well.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we were literally working nine to five every day in four weeks and then obviously the show. That's one example and then next year I'm really trying this will be my longest sort of run, really. I'm going to be doing a cruise, so I'm going to be doing it in a band.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I've been talking to a lot of friends who have been on on cruises. It's been one of the things I'm wanting to do for </w:t>
      </w:r>
      <w:proofErr w:type="gramStart"/>
      <w:r w:rsidRPr="00262BAE">
        <w:rPr>
          <w:rFonts w:asciiTheme="minorBidi" w:hAnsiTheme="minorBidi" w:cstheme="minorBidi"/>
          <w:color w:val="222222"/>
          <w:sz w:val="21"/>
          <w:szCs w:val="21"/>
          <w:shd w:val="clear" w:color="auto" w:fill="FFFFFF"/>
        </w:rPr>
        <w:t>ages, but</w:t>
      </w:r>
      <w:proofErr w:type="gramEnd"/>
      <w:r w:rsidRPr="00262BAE">
        <w:rPr>
          <w:rFonts w:asciiTheme="minorBidi" w:hAnsiTheme="minorBidi" w:cstheme="minorBidi"/>
          <w:color w:val="222222"/>
          <w:sz w:val="21"/>
          <w:szCs w:val="21"/>
          <w:shd w:val="clear" w:color="auto" w:fill="FFFFFF"/>
        </w:rPr>
        <w:t xml:space="preserve"> haven't been able to for various reasons. And they're like, oh God, you're gonna be working, girl. You're gonna be doing you be doing about four sets a day. I'm like, yeah, I know, I know.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 am trying to like prep myself up and really sort of make sure I'm going in pretty healthy, being strict with myself. And I'm trying to get in those habits now, which you know, I should be doing anyway. I do it's </w:t>
      </w:r>
      <w:proofErr w:type="gramStart"/>
      <w:r w:rsidRPr="00262BAE">
        <w:rPr>
          <w:rFonts w:asciiTheme="minorBidi" w:hAnsiTheme="minorBidi" w:cstheme="minorBidi"/>
          <w:color w:val="222222"/>
          <w:sz w:val="21"/>
          <w:szCs w:val="21"/>
          <w:shd w:val="clear" w:color="auto" w:fill="FFFFFF"/>
        </w:rPr>
        <w:t>try</w:t>
      </w:r>
      <w:proofErr w:type="gramEnd"/>
      <w:r w:rsidRPr="00262BAE">
        <w:rPr>
          <w:rFonts w:asciiTheme="minorBidi" w:hAnsiTheme="minorBidi" w:cstheme="minorBidi"/>
          <w:color w:val="222222"/>
          <w:sz w:val="21"/>
          <w:szCs w:val="21"/>
          <w:shd w:val="clear" w:color="auto" w:fill="FFFFFF"/>
        </w:rPr>
        <w:t xml:space="preserve"> it my best too. </w:t>
      </w:r>
      <w:r w:rsidRPr="00262BAE">
        <w:rPr>
          <w:rFonts w:ascii="MS Gothic" w:eastAsia="MS Gothic" w:hAnsi="MS Gothic" w:cs="MS Gothic" w:hint="eastAsia"/>
          <w:color w:val="222222"/>
          <w:sz w:val="21"/>
          <w:szCs w:val="21"/>
          <w:shd w:val="clear" w:color="auto" w:fill="FFFFFF"/>
        </w:rPr>
        <w:t> </w:t>
      </w:r>
    </w:p>
    <w:p w14:paraId="47FECB24"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14C401AB"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We're only human. </w:t>
      </w:r>
    </w:p>
    <w:p w14:paraId="3E80AB94" w14:textId="77777777" w:rsidR="008B450A" w:rsidRPr="00262BAE" w:rsidRDefault="008B450A" w:rsidP="008B450A">
      <w:pPr>
        <w:rPr>
          <w:rFonts w:asciiTheme="minorBidi" w:hAnsiTheme="minorBidi" w:cstheme="minorBidi"/>
          <w:color w:val="222222"/>
          <w:sz w:val="21"/>
          <w:szCs w:val="21"/>
          <w:shd w:val="clear" w:color="auto" w:fill="FFFFFF"/>
        </w:rPr>
      </w:pPr>
    </w:p>
    <w:p w14:paraId="694317EB"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Exactly. Exactly.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But then I also teach as well. I teach a range of ages, well mainly children between the ages of six up to a group of teenagers. And I'm sure with your choir background as well, you know what trying to talk over a group of people is like. </w:t>
      </w:r>
    </w:p>
    <w:p w14:paraId="4DF97354" w14:textId="77777777" w:rsidR="008B450A" w:rsidRPr="00262BAE" w:rsidRDefault="008B450A" w:rsidP="008B450A">
      <w:pPr>
        <w:rPr>
          <w:rFonts w:asciiTheme="minorBidi" w:hAnsiTheme="minorBidi" w:cstheme="minorBidi"/>
          <w:color w:val="222222"/>
          <w:sz w:val="21"/>
          <w:szCs w:val="21"/>
          <w:shd w:val="clear" w:color="auto" w:fill="FFFFFF"/>
        </w:rPr>
      </w:pPr>
    </w:p>
    <w:p w14:paraId="75CA3900"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Oh, yeah. </w:t>
      </w:r>
    </w:p>
    <w:p w14:paraId="69F9ACE2" w14:textId="77777777" w:rsidR="008B450A" w:rsidRPr="00262BAE" w:rsidRDefault="008B450A" w:rsidP="008B450A">
      <w:pPr>
        <w:rPr>
          <w:rFonts w:asciiTheme="minorBidi" w:hAnsiTheme="minorBidi" w:cstheme="minorBidi"/>
          <w:color w:val="222222"/>
          <w:sz w:val="21"/>
          <w:szCs w:val="21"/>
          <w:shd w:val="clear" w:color="auto" w:fill="FFFFFF"/>
        </w:rPr>
      </w:pPr>
    </w:p>
    <w:p w14:paraId="2A6A4BEB"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lastRenderedPageBreak/>
        <w:t xml:space="preserve">And then teenagers who just like to talk and talk it's talk like ‘shut up!’. But I can't be screaming all the time because I'll be gigging at the weekend as well. I’ll be gigging in pubs and clubs and trying not to overdo it there.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 have had quite, you know, a range of pushing too much, having to pull back, things like that, and that's why I also brought in the mentality of it as well, because I've had to have daily, well, moments where I've had to schedule in, like, I cannot work this week and I've been working non-stop for the past six weeks. I need to stop. So that was it was last year, I almost crashed and </w:t>
      </w:r>
      <w:proofErr w:type="gramStart"/>
      <w:r w:rsidRPr="00262BAE">
        <w:rPr>
          <w:rFonts w:asciiTheme="minorBidi" w:hAnsiTheme="minorBidi" w:cstheme="minorBidi"/>
          <w:color w:val="222222"/>
          <w:sz w:val="21"/>
          <w:szCs w:val="21"/>
          <w:shd w:val="clear" w:color="auto" w:fill="FFFFFF"/>
        </w:rPr>
        <w:t>burned..</w:t>
      </w:r>
      <w:proofErr w:type="gramEnd"/>
      <w:r w:rsidRPr="00262BAE">
        <w:rPr>
          <w:rFonts w:asciiTheme="minorBidi" w:hAnsiTheme="minorBidi" w:cstheme="minorBidi"/>
          <w:color w:val="222222"/>
          <w:sz w:val="21"/>
          <w:szCs w:val="21"/>
          <w:shd w:val="clear" w:color="auto" w:fill="FFFFFF"/>
        </w:rPr>
        <w:t xml:space="preserve"> So I had to sort of rein it in and go, this isn't doing anything good for </w:t>
      </w:r>
      <w:proofErr w:type="gramStart"/>
      <w:r w:rsidRPr="00262BAE">
        <w:rPr>
          <w:rFonts w:asciiTheme="minorBidi" w:hAnsiTheme="minorBidi" w:cstheme="minorBidi"/>
          <w:color w:val="222222"/>
          <w:sz w:val="21"/>
          <w:szCs w:val="21"/>
          <w:shd w:val="clear" w:color="auto" w:fill="FFFFFF"/>
        </w:rPr>
        <w:t>me..</w:t>
      </w:r>
      <w:proofErr w:type="gramEnd"/>
      <w:r w:rsidRPr="00262BAE">
        <w:rPr>
          <w:rFonts w:asciiTheme="minorBidi" w:hAnsiTheme="minorBidi" w:cstheme="minorBidi"/>
          <w:color w:val="222222"/>
          <w:sz w:val="21"/>
          <w:szCs w:val="21"/>
          <w:shd w:val="clear" w:color="auto" w:fill="FFFFFF"/>
        </w:rPr>
        <w:t xml:space="preserve"> Like, professionally, vocally, I was exhausted. So yeah, I had to really think about that side of things as well. So that's why that mentality for me is a big one as well. </w:t>
      </w:r>
    </w:p>
    <w:p w14:paraId="4AEF4CD7"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59639F1C"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you're gigging and you're teaching.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you're using your voice a lot. So vocal care, vocal health must be really important for you to be able to do that self care. </w:t>
      </w:r>
      <w:r w:rsidRPr="00262BAE">
        <w:rPr>
          <w:rFonts w:ascii="MS Gothic" w:eastAsia="MS Gothic" w:hAnsi="MS Gothic" w:cs="MS Gothic" w:hint="eastAsia"/>
          <w:color w:val="222222"/>
          <w:sz w:val="21"/>
          <w:szCs w:val="21"/>
          <w:shd w:val="clear" w:color="auto" w:fill="FFFFFF"/>
        </w:rPr>
        <w:t> </w:t>
      </w:r>
    </w:p>
    <w:p w14:paraId="5DDBC831"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539BE388"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Absolutely. I've got steamers goal. </w:t>
      </w:r>
    </w:p>
    <w:p w14:paraId="1E74A92E" w14:textId="77777777" w:rsidR="008B450A" w:rsidRPr="00262BAE" w:rsidRDefault="008B450A" w:rsidP="008B450A">
      <w:pPr>
        <w:rPr>
          <w:rFonts w:asciiTheme="minorBidi" w:hAnsiTheme="minorBidi" w:cstheme="minorBidi"/>
          <w:color w:val="222222"/>
          <w:sz w:val="21"/>
          <w:szCs w:val="21"/>
          <w:shd w:val="clear" w:color="auto" w:fill="FFFFFF"/>
        </w:rPr>
      </w:pPr>
    </w:p>
    <w:p w14:paraId="7C8B1C34" w14:textId="77777777" w:rsidR="008B450A" w:rsidRPr="00262BAE" w:rsidRDefault="008B450A" w:rsidP="008B450A">
      <w:pPr>
        <w:rPr>
          <w:rFonts w:asciiTheme="minorBidi" w:hAnsiTheme="minorBidi" w:cstheme="minorBidi"/>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w:t>
      </w:r>
      <w:r w:rsidRPr="00262BAE">
        <w:rPr>
          <w:rFonts w:asciiTheme="minorBidi" w:hAnsiTheme="minorBidi" w:cstheme="minorBidi"/>
          <w:sz w:val="21"/>
          <w:szCs w:val="21"/>
          <w:highlight w:val="black"/>
          <w:shd w:val="clear" w:color="auto" w:fill="FFFFFF"/>
        </w:rPr>
        <w:t xml:space="preserve">Oh, the steam is amazing. </w:t>
      </w:r>
      <w:r w:rsidRPr="00262BAE">
        <w:rPr>
          <w:rFonts w:ascii="MS Gothic" w:eastAsia="MS Gothic" w:hAnsi="MS Gothic" w:cs="MS Gothic" w:hint="eastAsia"/>
          <w:sz w:val="21"/>
          <w:szCs w:val="21"/>
          <w:highlight w:val="black"/>
          <w:shd w:val="clear" w:color="auto" w:fill="FFFFFF"/>
        </w:rPr>
        <w:t> </w:t>
      </w:r>
      <w:r w:rsidRPr="00262BAE">
        <w:rPr>
          <w:rFonts w:asciiTheme="minorBidi" w:hAnsiTheme="minorBidi" w:cstheme="minorBidi"/>
          <w:sz w:val="21"/>
          <w:szCs w:val="21"/>
          <w:highlight w:val="black"/>
          <w:shd w:val="clear" w:color="auto" w:fill="FFFFFF"/>
        </w:rPr>
        <w:t>Oh, I'm not meant to be I'm not meant to say my opinion. Extract that.</w:t>
      </w:r>
      <w:r w:rsidRPr="00262BAE">
        <w:rPr>
          <w:rFonts w:asciiTheme="minorBidi" w:hAnsiTheme="minorBidi" w:cstheme="minorBidi"/>
          <w:sz w:val="21"/>
          <w:szCs w:val="21"/>
          <w:shd w:val="clear" w:color="auto" w:fill="FFFFFF"/>
        </w:rPr>
        <w:t xml:space="preserve"> </w:t>
      </w:r>
    </w:p>
    <w:p w14:paraId="7FC5F691" w14:textId="77777777" w:rsidR="008B450A" w:rsidRPr="00262BAE" w:rsidRDefault="008B450A" w:rsidP="008B450A">
      <w:pPr>
        <w:rPr>
          <w:rFonts w:asciiTheme="minorBidi" w:hAnsiTheme="minorBidi" w:cstheme="minorBidi"/>
          <w:color w:val="222222"/>
          <w:sz w:val="21"/>
          <w:szCs w:val="21"/>
          <w:shd w:val="clear" w:color="auto" w:fill="FFFFFF"/>
        </w:rPr>
      </w:pPr>
    </w:p>
    <w:p w14:paraId="6891064B"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It's okay.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It's okay. It's okay. I don't know where it's gone.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I do have one of them fancy straw things. I don't use it that much because it's a bit too big for what I </w:t>
      </w:r>
      <w:proofErr w:type="gramStart"/>
      <w:r w:rsidRPr="00262BAE">
        <w:rPr>
          <w:rFonts w:asciiTheme="minorBidi" w:hAnsiTheme="minorBidi" w:cstheme="minorBidi"/>
          <w:color w:val="222222"/>
          <w:sz w:val="21"/>
          <w:szCs w:val="21"/>
          <w:shd w:val="clear" w:color="auto" w:fill="FFFFFF"/>
        </w:rPr>
        <w:t>like..</w:t>
      </w:r>
      <w:proofErr w:type="gramEnd"/>
      <w:r w:rsidRPr="00262BAE">
        <w:rPr>
          <w:rFonts w:asciiTheme="minorBidi" w:hAnsiTheme="minorBidi" w:cstheme="minorBidi"/>
          <w:color w:val="222222"/>
          <w:sz w:val="21"/>
          <w:szCs w:val="21"/>
          <w:shd w:val="clear" w:color="auto" w:fill="FFFFFF"/>
        </w:rPr>
        <w:t xml:space="preserve"> Yeah.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Yeah. </w:t>
      </w:r>
    </w:p>
    <w:p w14:paraId="1EAB618F" w14:textId="77777777" w:rsidR="008B450A" w:rsidRPr="00262BAE" w:rsidRDefault="008B450A" w:rsidP="008B450A">
      <w:pPr>
        <w:rPr>
          <w:rFonts w:asciiTheme="minorBidi" w:hAnsiTheme="minorBidi" w:cstheme="minorBidi"/>
          <w:color w:val="222222"/>
          <w:sz w:val="21"/>
          <w:szCs w:val="21"/>
          <w:shd w:val="clear" w:color="auto" w:fill="FFFFFF"/>
        </w:rPr>
      </w:pPr>
    </w:p>
    <w:p w14:paraId="2FCA7D86"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Well, yeah, the aperture. I was reading about this recently by </w:t>
      </w:r>
      <w:r w:rsidRPr="00262BAE">
        <w:rPr>
          <w:rFonts w:asciiTheme="minorBidi" w:hAnsiTheme="minorBidi" w:cstheme="minorBidi"/>
          <w:sz w:val="21"/>
          <w:szCs w:val="21"/>
          <w:highlight w:val="black"/>
          <w:shd w:val="clear" w:color="auto" w:fill="FFFFFF"/>
        </w:rPr>
        <w:t>Besford Williams.</w:t>
      </w:r>
      <w:r w:rsidRPr="00262BAE">
        <w:rPr>
          <w:rFonts w:asciiTheme="minorBidi" w:hAnsiTheme="minorBidi" w:cstheme="minorBidi"/>
          <w:sz w:val="21"/>
          <w:szCs w:val="21"/>
          <w:shd w:val="clear" w:color="auto" w:fill="FFFFFF"/>
        </w:rPr>
        <w:t xml:space="preserve">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I don't know if you follow him on I</w:t>
      </w:r>
      <w:r w:rsidRPr="00262BAE">
        <w:rPr>
          <w:rFonts w:asciiTheme="minorBidi" w:hAnsiTheme="minorBidi" w:cstheme="minorBidi"/>
          <w:sz w:val="21"/>
          <w:szCs w:val="21"/>
          <w:highlight w:val="black"/>
          <w:shd w:val="clear" w:color="auto" w:fill="FFFFFF"/>
        </w:rPr>
        <w:t>nstagram</w:t>
      </w:r>
      <w:r w:rsidRPr="00262BAE">
        <w:rPr>
          <w:rFonts w:asciiTheme="minorBidi" w:hAnsiTheme="minorBidi" w:cstheme="minorBidi"/>
          <w:color w:val="222222"/>
          <w:sz w:val="21"/>
          <w:szCs w:val="21"/>
          <w:shd w:val="clear" w:color="auto" w:fill="FFFFFF"/>
        </w:rPr>
        <w:t xml:space="preserve">, but if you don't, please do, he's amazing. And I'm a big advocate of strawwork for the for the right situation. And it's about the aperture. </w:t>
      </w:r>
      <w:r w:rsidRPr="00262BAE">
        <w:rPr>
          <w:rFonts w:ascii="MS Gothic" w:eastAsia="MS Gothic" w:hAnsi="MS Gothic" w:cs="MS Gothic" w:hint="eastAsia"/>
          <w:color w:val="222222"/>
          <w:sz w:val="21"/>
          <w:szCs w:val="21"/>
          <w:shd w:val="clear" w:color="auto" w:fill="FFFFFF"/>
        </w:rPr>
        <w:t>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like I use vocal tubes, I use Rayox.  Like, so it's got all the different settings. </w:t>
      </w:r>
    </w:p>
    <w:p w14:paraId="063E379A" w14:textId="77777777" w:rsidR="008B450A" w:rsidRPr="00262BAE" w:rsidRDefault="008B450A" w:rsidP="008B450A">
      <w:pPr>
        <w:rPr>
          <w:rFonts w:asciiTheme="minorBidi" w:hAnsiTheme="minorBidi" w:cstheme="minorBidi"/>
          <w:color w:val="222222"/>
          <w:sz w:val="21"/>
          <w:szCs w:val="21"/>
          <w:shd w:val="clear" w:color="auto" w:fill="FFFFFF"/>
        </w:rPr>
      </w:pPr>
    </w:p>
    <w:p w14:paraId="1BE7D215"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w:t>
      </w:r>
      <w:proofErr w:type="gramStart"/>
      <w:r w:rsidRPr="00262BAE">
        <w:rPr>
          <w:rFonts w:asciiTheme="minorBidi" w:hAnsiTheme="minorBidi" w:cstheme="minorBidi"/>
          <w:color w:val="222222"/>
          <w:sz w:val="21"/>
          <w:szCs w:val="21"/>
          <w:shd w:val="clear" w:color="auto" w:fill="FFFFFF"/>
        </w:rPr>
        <w:t>Oh</w:t>
      </w:r>
      <w:proofErr w:type="gramEnd"/>
      <w:r w:rsidRPr="00262BAE">
        <w:rPr>
          <w:rFonts w:asciiTheme="minorBidi" w:hAnsiTheme="minorBidi" w:cstheme="minorBidi"/>
          <w:color w:val="222222"/>
          <w:sz w:val="21"/>
          <w:szCs w:val="21"/>
          <w:shd w:val="clear" w:color="auto" w:fill="FFFFFF"/>
        </w:rPr>
        <w:t xml:space="preserve"> have you got the tube or have you got the</w:t>
      </w:r>
    </w:p>
    <w:p w14:paraId="27733FE1" w14:textId="77777777" w:rsidR="008B450A" w:rsidRPr="00262BAE" w:rsidRDefault="008B450A" w:rsidP="008B450A">
      <w:pPr>
        <w:rPr>
          <w:rFonts w:asciiTheme="minorBidi" w:hAnsiTheme="minorBidi" w:cstheme="minorBidi"/>
          <w:color w:val="222222"/>
          <w:sz w:val="21"/>
          <w:szCs w:val="21"/>
          <w:shd w:val="clear" w:color="auto" w:fill="FFFFFF"/>
        </w:rPr>
      </w:pPr>
    </w:p>
    <w:p w14:paraId="0B6662D3"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just this singular I know I have it somewhere.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It's been really annoying. Is it not? I's not if I use it.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But I just tend to use, I' literally have it here but I have a little gig bag. </w:t>
      </w:r>
    </w:p>
    <w:p w14:paraId="71E9E216" w14:textId="77777777" w:rsidR="008B450A" w:rsidRPr="00262BAE" w:rsidRDefault="008B450A" w:rsidP="008B450A">
      <w:pPr>
        <w:rPr>
          <w:rFonts w:asciiTheme="minorBidi" w:hAnsiTheme="minorBidi" w:cstheme="minorBidi"/>
          <w:color w:val="222222"/>
          <w:sz w:val="21"/>
          <w:szCs w:val="21"/>
          <w:shd w:val="clear" w:color="auto" w:fill="FFFFFF"/>
        </w:rPr>
      </w:pPr>
    </w:p>
    <w:p w14:paraId="349350FE"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Stop, that's amazing. </w:t>
      </w:r>
    </w:p>
    <w:p w14:paraId="1296E270" w14:textId="77777777" w:rsidR="008B450A" w:rsidRPr="00262BAE" w:rsidRDefault="008B450A" w:rsidP="008B450A">
      <w:pPr>
        <w:rPr>
          <w:rFonts w:asciiTheme="minorBidi" w:hAnsiTheme="minorBidi" w:cstheme="minorBidi"/>
          <w:color w:val="222222"/>
          <w:sz w:val="21"/>
          <w:szCs w:val="21"/>
          <w:shd w:val="clear" w:color="auto" w:fill="FFFFFF"/>
        </w:rPr>
      </w:pPr>
    </w:p>
    <w:p w14:paraId="4179A513"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It's literally just a rucksack.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It's nothing too fancy bag. I always go with a water bottle with a straw. </w:t>
      </w:r>
    </w:p>
    <w:p w14:paraId="72BEA131" w14:textId="77777777" w:rsidR="008B450A" w:rsidRPr="00262BAE" w:rsidRDefault="008B450A" w:rsidP="008B450A">
      <w:pPr>
        <w:rPr>
          <w:rFonts w:asciiTheme="minorBidi" w:hAnsiTheme="minorBidi" w:cstheme="minorBidi"/>
          <w:color w:val="222222"/>
          <w:sz w:val="21"/>
          <w:szCs w:val="21"/>
          <w:shd w:val="clear" w:color="auto" w:fill="FFFFFF"/>
        </w:rPr>
      </w:pPr>
    </w:p>
    <w:p w14:paraId="163AC618"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A straw? </w:t>
      </w:r>
      <w:r w:rsidRPr="00262BAE">
        <w:rPr>
          <w:rFonts w:ascii="MS Gothic" w:eastAsia="MS Gothic" w:hAnsi="MS Gothic" w:cs="MS Gothic" w:hint="eastAsia"/>
          <w:color w:val="222222"/>
          <w:sz w:val="21"/>
          <w:szCs w:val="21"/>
          <w:shd w:val="clear" w:color="auto" w:fill="FFFFFF"/>
        </w:rPr>
        <w:t> </w:t>
      </w:r>
    </w:p>
    <w:p w14:paraId="67CE52C5"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714A376A"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Always. I never do the tippy ones, but always with a straw. And that is probably the right size for me for what I needed. </w:t>
      </w:r>
      <w:r w:rsidRPr="00262BAE">
        <w:rPr>
          <w:rFonts w:ascii="MS Gothic" w:eastAsia="MS Gothic" w:hAnsi="MS Gothic" w:cs="MS Gothic" w:hint="eastAsia"/>
          <w:color w:val="222222"/>
          <w:sz w:val="21"/>
          <w:szCs w:val="21"/>
          <w:shd w:val="clear" w:color="auto" w:fill="FFFFFF"/>
        </w:rPr>
        <w:t> </w:t>
      </w:r>
    </w:p>
    <w:p w14:paraId="473CD445"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03A8312A"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Yeah, I would say as a professional that's great. I don't know if you I do it as a fellow gigger. Sometimes I'll go from singing really high to singing </w:t>
      </w:r>
      <w:proofErr w:type="gramStart"/>
      <w:r w:rsidRPr="00262BAE">
        <w:rPr>
          <w:rFonts w:asciiTheme="minorBidi" w:hAnsiTheme="minorBidi" w:cstheme="minorBidi"/>
          <w:color w:val="222222"/>
          <w:sz w:val="21"/>
          <w:szCs w:val="21"/>
          <w:shd w:val="clear" w:color="auto" w:fill="FFFFFF"/>
        </w:rPr>
        <w:t>like</w:t>
      </w:r>
      <w:proofErr w:type="gramEnd"/>
      <w:r w:rsidRPr="00262BAE">
        <w:rPr>
          <w:rFonts w:asciiTheme="minorBidi" w:hAnsiTheme="minorBidi" w:cstheme="minorBidi"/>
          <w:color w:val="222222"/>
          <w:sz w:val="21"/>
          <w:szCs w:val="21"/>
          <w:shd w:val="clear" w:color="auto" w:fill="FFFFFF"/>
        </w:rPr>
        <w:t xml:space="preserve"> so I'll use my like high set larynx in and have more maybe I like head voice and M2 dominant and then suddenly I'll be right down in my M1 chest voice using a low set larynx, so sometimes in between I'll reset </w:t>
      </w:r>
    </w:p>
    <w:p w14:paraId="6672C06B" w14:textId="77777777" w:rsidR="008B450A" w:rsidRPr="00262BAE" w:rsidRDefault="008B450A" w:rsidP="008B450A">
      <w:pPr>
        <w:rPr>
          <w:rFonts w:asciiTheme="minorBidi" w:hAnsiTheme="minorBidi" w:cstheme="minorBidi"/>
          <w:color w:val="222222"/>
          <w:sz w:val="21"/>
          <w:szCs w:val="21"/>
          <w:shd w:val="clear" w:color="auto" w:fill="FFFFFF"/>
        </w:rPr>
      </w:pPr>
    </w:p>
    <w:p w14:paraId="5B4CB07F"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Yes, yes, yes, absolutely. That's exactly it.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Exactly it. And sometimes I do care homes. I do, it's the most adorable thing. But especially with it be in a VE day recently. It was the big 80th anniversary. I was doing a lot of Vera Lynn stuff and she has very chest dominant you know, M1 setups so it's like “we'll meet again”, you know, that very, </w:t>
      </w:r>
      <w:proofErr w:type="gramStart"/>
      <w:r w:rsidRPr="00262BAE">
        <w:rPr>
          <w:rFonts w:asciiTheme="minorBidi" w:hAnsiTheme="minorBidi" w:cstheme="minorBidi"/>
          <w:color w:val="222222"/>
          <w:sz w:val="21"/>
          <w:szCs w:val="21"/>
          <w:shd w:val="clear" w:color="auto" w:fill="FFFFFF"/>
        </w:rPr>
        <w:t>really</w:t>
      </w:r>
      <w:proofErr w:type="gramEnd"/>
      <w:r w:rsidRPr="00262BAE">
        <w:rPr>
          <w:rFonts w:asciiTheme="minorBidi" w:hAnsiTheme="minorBidi" w:cstheme="minorBidi"/>
          <w:color w:val="222222"/>
          <w:sz w:val="21"/>
          <w:szCs w:val="21"/>
          <w:shd w:val="clear" w:color="auto" w:fill="FFFFFF"/>
        </w:rPr>
        <w:t xml:space="preserve"> I was there was twice I was probably over connecting it so it was that was a godsend for afterwards. I was sometimes doing like two gigs in a day to get through that, driving around and doing that material. </w:t>
      </w:r>
      <w:r w:rsidRPr="00262BAE">
        <w:rPr>
          <w:rFonts w:ascii="MS Gothic" w:eastAsia="MS Gothic" w:hAnsi="MS Gothic" w:cs="MS Gothic" w:hint="eastAsia"/>
          <w:color w:val="222222"/>
          <w:sz w:val="21"/>
          <w:szCs w:val="21"/>
          <w:shd w:val="clear" w:color="auto" w:fill="FFFFFF"/>
        </w:rPr>
        <w:t>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it was a bit it was a bit strenuous, so that was always have that in my bag. </w:t>
      </w:r>
    </w:p>
    <w:p w14:paraId="281BD9FF" w14:textId="77777777" w:rsidR="008B450A" w:rsidRPr="00262BAE" w:rsidRDefault="008B450A" w:rsidP="008B450A">
      <w:pPr>
        <w:rPr>
          <w:rFonts w:asciiTheme="minorBidi" w:hAnsiTheme="minorBidi" w:cstheme="minorBidi"/>
          <w:color w:val="222222"/>
          <w:sz w:val="21"/>
          <w:szCs w:val="21"/>
          <w:shd w:val="clear" w:color="auto" w:fill="FFFFFF"/>
        </w:rPr>
      </w:pPr>
    </w:p>
    <w:p w14:paraId="4F86C7A7"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lastRenderedPageBreak/>
        <w:t xml:space="preserve">RESEARCHER: That's so interesting. Another thing you said about, so you were saying about being happy and comfortable and sort of your mentality around it.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And I wondered if you'd come across, this isn't actually on the questions, which I guess is why it's semi-structured, isn't it? The biopsychosocial model of teaching </w:t>
      </w:r>
      <w:proofErr w:type="gramStart"/>
      <w:r w:rsidRPr="00262BAE">
        <w:rPr>
          <w:rFonts w:asciiTheme="minorBidi" w:hAnsiTheme="minorBidi" w:cstheme="minorBidi"/>
          <w:color w:val="222222"/>
          <w:sz w:val="21"/>
          <w:szCs w:val="21"/>
          <w:shd w:val="clear" w:color="auto" w:fill="FFFFFF"/>
        </w:rPr>
        <w:t>have</w:t>
      </w:r>
      <w:proofErr w:type="gramEnd"/>
      <w:r w:rsidRPr="00262BAE">
        <w:rPr>
          <w:rFonts w:asciiTheme="minorBidi" w:hAnsiTheme="minorBidi" w:cstheme="minorBidi"/>
          <w:color w:val="222222"/>
          <w:sz w:val="21"/>
          <w:szCs w:val="21"/>
          <w:shd w:val="clear" w:color="auto" w:fill="FFFFFF"/>
        </w:rPr>
        <w:t xml:space="preserve"> you come across this before?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this is this is something that I base a lot of my practice on. It says that singing is about the person in the room, right? </w:t>
      </w:r>
      <w:r w:rsidRPr="00262BAE">
        <w:rPr>
          <w:rFonts w:ascii="MS Gothic" w:eastAsia="MS Gothic" w:hAnsi="MS Gothic" w:cs="MS Gothic" w:hint="eastAsia"/>
          <w:color w:val="222222"/>
          <w:sz w:val="21"/>
          <w:szCs w:val="21"/>
          <w:shd w:val="clear" w:color="auto" w:fill="FFFFFF"/>
        </w:rPr>
        <w:t>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you know when you're teaching anyone who you're teaching in that person and what they bring to the table is the most important thing. So how they are biologically, psychologically, and sociologically impacts on the way that they use their voice. </w:t>
      </w:r>
    </w:p>
    <w:p w14:paraId="00A63E78" w14:textId="77777777" w:rsidR="008B450A" w:rsidRPr="00262BAE" w:rsidRDefault="008B450A" w:rsidP="008B450A">
      <w:pPr>
        <w:rPr>
          <w:rFonts w:asciiTheme="minorBidi" w:hAnsiTheme="minorBidi" w:cstheme="minorBidi"/>
          <w:color w:val="222222"/>
          <w:sz w:val="21"/>
          <w:szCs w:val="21"/>
          <w:shd w:val="clear" w:color="auto" w:fill="FFFFFF"/>
        </w:rPr>
      </w:pPr>
    </w:p>
    <w:p w14:paraId="04B72B2F"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Yes. </w:t>
      </w:r>
      <w:r w:rsidRPr="00262BAE">
        <w:rPr>
          <w:rFonts w:ascii="MS Gothic" w:eastAsia="MS Gothic" w:hAnsi="MS Gothic" w:cs="MS Gothic" w:hint="eastAsia"/>
          <w:color w:val="222222"/>
          <w:sz w:val="21"/>
          <w:szCs w:val="21"/>
          <w:shd w:val="clear" w:color="auto" w:fill="FFFFFF"/>
        </w:rPr>
        <w:t> </w:t>
      </w:r>
    </w:p>
    <w:p w14:paraId="0200564A"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61FAF3EF"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I don't know if you found this. </w:t>
      </w:r>
    </w:p>
    <w:p w14:paraId="736D0858" w14:textId="77777777" w:rsidR="008B450A" w:rsidRPr="00262BAE" w:rsidRDefault="008B450A" w:rsidP="008B450A">
      <w:pPr>
        <w:rPr>
          <w:rFonts w:asciiTheme="minorBidi" w:hAnsiTheme="minorBidi" w:cstheme="minorBidi"/>
          <w:color w:val="222222"/>
          <w:sz w:val="21"/>
          <w:szCs w:val="21"/>
          <w:shd w:val="clear" w:color="auto" w:fill="FFFFFF"/>
        </w:rPr>
      </w:pPr>
    </w:p>
    <w:p w14:paraId="38E6024B"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I have to an extent because I feel like with me just focussing mainly on children, it can be a bit different to if you were like with adults because </w:t>
      </w:r>
      <w:proofErr w:type="gramStart"/>
      <w:r w:rsidRPr="00262BAE">
        <w:rPr>
          <w:rFonts w:asciiTheme="minorBidi" w:hAnsiTheme="minorBidi" w:cstheme="minorBidi"/>
          <w:color w:val="222222"/>
          <w:sz w:val="21"/>
          <w:szCs w:val="21"/>
          <w:shd w:val="clear" w:color="auto" w:fill="FFFFFF"/>
        </w:rPr>
        <w:t>obviously</w:t>
      </w:r>
      <w:proofErr w:type="gramEnd"/>
      <w:r w:rsidRPr="00262BAE">
        <w:rPr>
          <w:rFonts w:asciiTheme="minorBidi" w:hAnsiTheme="minorBidi" w:cstheme="minorBidi"/>
          <w:color w:val="222222"/>
          <w:sz w:val="21"/>
          <w:szCs w:val="21"/>
          <w:shd w:val="clear" w:color="auto" w:fill="FFFFFF"/>
        </w:rPr>
        <w:t xml:space="preserve"> they're not going to be spoken. I hope not at aged 8.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But </w:t>
      </w:r>
      <w:proofErr w:type="gramStart"/>
      <w:r w:rsidRPr="00262BAE">
        <w:rPr>
          <w:rFonts w:asciiTheme="minorBidi" w:hAnsiTheme="minorBidi" w:cstheme="minorBidi"/>
          <w:color w:val="222222"/>
          <w:sz w:val="21"/>
          <w:szCs w:val="21"/>
          <w:shd w:val="clear" w:color="auto" w:fill="FFFFFF"/>
        </w:rPr>
        <w:t>yeah</w:t>
      </w:r>
      <w:proofErr w:type="gramEnd"/>
      <w:r w:rsidRPr="00262BAE">
        <w:rPr>
          <w:rFonts w:asciiTheme="minorBidi" w:hAnsiTheme="minorBidi" w:cstheme="minorBidi"/>
          <w:color w:val="222222"/>
          <w:sz w:val="21"/>
          <w:szCs w:val="21"/>
          <w:shd w:val="clear" w:color="auto" w:fill="FFFFFF"/>
        </w:rPr>
        <w:t xml:space="preserve"> or drinking or whatever. But I am in </w:t>
      </w:r>
      <w:r w:rsidRPr="00262BAE">
        <w:rPr>
          <w:rFonts w:asciiTheme="minorBidi" w:hAnsiTheme="minorBidi" w:cstheme="minorBidi"/>
          <w:sz w:val="21"/>
          <w:szCs w:val="21"/>
          <w:highlight w:val="black"/>
          <w:shd w:val="clear" w:color="auto" w:fill="FFFFFF"/>
        </w:rPr>
        <w:t>Burnley</w:t>
      </w:r>
      <w:r w:rsidRPr="00262BAE">
        <w:rPr>
          <w:rFonts w:asciiTheme="minorBidi" w:hAnsiTheme="minorBidi" w:cstheme="minorBidi"/>
          <w:color w:val="222222"/>
          <w:sz w:val="21"/>
          <w:szCs w:val="21"/>
          <w:shd w:val="clear" w:color="auto" w:fill="FFFFFF"/>
        </w:rPr>
        <w:t xml:space="preserve">, so God knows. um. But no, my kids are very good.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Yeah, especially if I could always tell if they'd been screaming all day, if they've had like a sports day. I can always tell that, and they come in a bit like fatigued and you're like, are you okay?  Yeah. Yeah. </w:t>
      </w:r>
    </w:p>
    <w:p w14:paraId="6AF2C77E" w14:textId="77777777" w:rsidR="008B450A" w:rsidRPr="00262BAE" w:rsidRDefault="008B450A" w:rsidP="008B450A">
      <w:pPr>
        <w:rPr>
          <w:rFonts w:asciiTheme="minorBidi" w:hAnsiTheme="minorBidi" w:cstheme="minorBidi"/>
          <w:color w:val="222222"/>
          <w:sz w:val="21"/>
          <w:szCs w:val="21"/>
          <w:shd w:val="clear" w:color="auto" w:fill="FFFFFF"/>
        </w:rPr>
      </w:pPr>
    </w:p>
    <w:p w14:paraId="7EDC1B37"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And they can't do as much for their voice. </w:t>
      </w:r>
    </w:p>
    <w:p w14:paraId="5D0D034A" w14:textId="77777777" w:rsidR="008B450A" w:rsidRPr="00262BAE" w:rsidRDefault="008B450A" w:rsidP="008B450A">
      <w:pPr>
        <w:rPr>
          <w:rFonts w:asciiTheme="minorBidi" w:hAnsiTheme="minorBidi" w:cstheme="minorBidi"/>
          <w:color w:val="222222"/>
          <w:sz w:val="21"/>
          <w:szCs w:val="21"/>
          <w:shd w:val="clear" w:color="auto" w:fill="FFFFFF"/>
        </w:rPr>
      </w:pPr>
    </w:p>
    <w:p w14:paraId="574426E4"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Yeah, yeah. This time of year, hay fever has been the biggest one for the past few weeks. massively. I mean, for me personally as well. </w:t>
      </w:r>
    </w:p>
    <w:p w14:paraId="6C94E014" w14:textId="77777777" w:rsidR="008B450A" w:rsidRPr="00262BAE" w:rsidRDefault="008B450A" w:rsidP="008B450A">
      <w:pPr>
        <w:rPr>
          <w:rFonts w:asciiTheme="minorBidi" w:hAnsiTheme="minorBidi" w:cstheme="minorBidi"/>
          <w:color w:val="222222"/>
          <w:sz w:val="21"/>
          <w:szCs w:val="21"/>
          <w:shd w:val="clear" w:color="auto" w:fill="FFFFFF"/>
        </w:rPr>
      </w:pPr>
    </w:p>
    <w:p w14:paraId="266544A5"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Biologically, but I was going to say, how do do you ever find, you know, you're doing this heavy impact, you're doing two gigs where you're driving around doing gigs, but you're also teaching on the side who you're using your voice a lot. Do you ever feel like the impact of that biological psychological sociological aspect? </w:t>
      </w:r>
    </w:p>
    <w:p w14:paraId="16073EA4" w14:textId="77777777" w:rsidR="008B450A" w:rsidRPr="00262BAE" w:rsidRDefault="008B450A" w:rsidP="008B450A">
      <w:pPr>
        <w:rPr>
          <w:rFonts w:asciiTheme="minorBidi" w:hAnsiTheme="minorBidi" w:cstheme="minorBidi"/>
          <w:color w:val="222222"/>
          <w:sz w:val="21"/>
          <w:szCs w:val="21"/>
          <w:shd w:val="clear" w:color="auto" w:fill="FFFFFF"/>
        </w:rPr>
      </w:pPr>
    </w:p>
    <w:p w14:paraId="2EFAE51B"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Like, yeah, because that's a side I've never really delved into.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thank you for introducing that to me. I'll definitely look into that. But yeah, especially the hay fever thing has been huge. When I'm trying to teach, I'd be nuts that I'll be like, okay, so you want to be in this setup so you can do this or I'll be making an example of an exercise and I'll be like, oh, I just I just can't get up there today. It's just not happening. I can feel my eyes </w:t>
      </w:r>
      <w:proofErr w:type="gramStart"/>
      <w:r w:rsidRPr="00262BAE">
        <w:rPr>
          <w:rFonts w:asciiTheme="minorBidi" w:hAnsiTheme="minorBidi" w:cstheme="minorBidi"/>
          <w:color w:val="222222"/>
          <w:sz w:val="21"/>
          <w:szCs w:val="21"/>
          <w:shd w:val="clear" w:color="auto" w:fill="FFFFFF"/>
        </w:rPr>
        <w:t>watering.Trying</w:t>
      </w:r>
      <w:proofErr w:type="gramEnd"/>
      <w:r w:rsidRPr="00262BAE">
        <w:rPr>
          <w:rFonts w:asciiTheme="minorBidi" w:hAnsiTheme="minorBidi" w:cstheme="minorBidi"/>
          <w:color w:val="222222"/>
          <w:sz w:val="21"/>
          <w:szCs w:val="21"/>
          <w:shd w:val="clear" w:color="auto" w:fill="FFFFFF"/>
        </w:rPr>
        <w:t xml:space="preserve"> to be, you know, taking on the advice of, you know, don't take antihistories, don't do this, don't, but I'm my, sometimes you just got it. </w:t>
      </w:r>
    </w:p>
    <w:p w14:paraId="6A341A3E" w14:textId="77777777" w:rsidR="008B450A" w:rsidRPr="00262BAE" w:rsidRDefault="008B450A" w:rsidP="008B450A">
      <w:pPr>
        <w:rPr>
          <w:rFonts w:asciiTheme="minorBidi" w:hAnsiTheme="minorBidi" w:cstheme="minorBidi"/>
          <w:color w:val="222222"/>
          <w:sz w:val="21"/>
          <w:szCs w:val="21"/>
          <w:shd w:val="clear" w:color="auto" w:fill="FFFFFF"/>
        </w:rPr>
      </w:pPr>
    </w:p>
    <w:p w14:paraId="6BDFA9C4"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Have you tried doing it the night before? </w:t>
      </w:r>
      <w:r w:rsidRPr="00262BAE">
        <w:rPr>
          <w:rFonts w:ascii="MS Gothic" w:eastAsia="MS Gothic" w:hAnsi="MS Gothic" w:cs="MS Gothic" w:hint="eastAsia"/>
          <w:color w:val="222222"/>
          <w:sz w:val="21"/>
          <w:szCs w:val="21"/>
          <w:shd w:val="clear" w:color="auto" w:fill="FFFFFF"/>
        </w:rPr>
        <w:t> </w:t>
      </w:r>
    </w:p>
    <w:p w14:paraId="7E80BDF5"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2C0466A7"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No, I haven't, actually. </w:t>
      </w:r>
    </w:p>
    <w:p w14:paraId="3FE2D7E1" w14:textId="77777777" w:rsidR="008B450A" w:rsidRPr="00262BAE" w:rsidRDefault="008B450A" w:rsidP="008B450A">
      <w:pPr>
        <w:rPr>
          <w:rFonts w:asciiTheme="minorBidi" w:hAnsiTheme="minorBidi" w:cstheme="minorBidi"/>
          <w:color w:val="222222"/>
          <w:sz w:val="21"/>
          <w:szCs w:val="21"/>
          <w:shd w:val="clear" w:color="auto" w:fill="FFFFFF"/>
        </w:rPr>
      </w:pPr>
    </w:p>
    <w:p w14:paraId="7C80A9F4"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Try that.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I'm a vocal Health First Aider. It's one of the things that I do. </w:t>
      </w:r>
    </w:p>
    <w:p w14:paraId="6F04DFF6" w14:textId="77777777" w:rsidR="008B450A" w:rsidRPr="00262BAE" w:rsidRDefault="008B450A" w:rsidP="008B450A">
      <w:pPr>
        <w:rPr>
          <w:rFonts w:asciiTheme="minorBidi" w:hAnsiTheme="minorBidi" w:cstheme="minorBidi"/>
          <w:color w:val="222222"/>
          <w:sz w:val="21"/>
          <w:szCs w:val="21"/>
          <w:shd w:val="clear" w:color="auto" w:fill="FFFFFF"/>
        </w:rPr>
      </w:pPr>
    </w:p>
    <w:p w14:paraId="2910D6FB"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I really want to go into that as well.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That would be great. </w:t>
      </w:r>
    </w:p>
    <w:p w14:paraId="06142358" w14:textId="77777777" w:rsidR="008B450A" w:rsidRPr="00262BAE" w:rsidRDefault="008B450A" w:rsidP="008B450A">
      <w:pPr>
        <w:rPr>
          <w:rFonts w:asciiTheme="minorBidi" w:hAnsiTheme="minorBidi" w:cstheme="minorBidi"/>
          <w:color w:val="222222"/>
          <w:sz w:val="21"/>
          <w:szCs w:val="21"/>
          <w:shd w:val="clear" w:color="auto" w:fill="FFFFFF"/>
        </w:rPr>
      </w:pPr>
    </w:p>
    <w:p w14:paraId="4D9C975F"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I would highly recommend doing the course, the one by Jenevora Williams and Stephen King. It's really good. It's really informative.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on the training, he's on the training, you get someone called Line Hilton, who she was. </w:t>
      </w:r>
      <w:r w:rsidRPr="00262BAE">
        <w:rPr>
          <w:rFonts w:ascii="MS Gothic" w:eastAsia="MS Gothic" w:hAnsi="MS Gothic" w:cs="MS Gothic" w:hint="eastAsia"/>
          <w:color w:val="222222"/>
          <w:sz w:val="21"/>
          <w:szCs w:val="21"/>
          <w:shd w:val="clear" w:color="auto" w:fill="FFFFFF"/>
        </w:rPr>
        <w:t> </w:t>
      </w:r>
    </w:p>
    <w:p w14:paraId="0B67FE64"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2F9704DE"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PARTICIPANT H: Oh, I know Lynn really well. She does BAST.</w:t>
      </w:r>
    </w:p>
    <w:p w14:paraId="4FA27783"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26CFC5A4"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she does part of the training Chris Johnson does some of the training. Duncan Rock. It’s really, really </w:t>
      </w:r>
      <w:proofErr w:type="gramStart"/>
      <w:r w:rsidRPr="00262BAE">
        <w:rPr>
          <w:rFonts w:asciiTheme="minorBidi" w:hAnsiTheme="minorBidi" w:cstheme="minorBidi"/>
          <w:color w:val="222222"/>
          <w:sz w:val="21"/>
          <w:szCs w:val="21"/>
          <w:shd w:val="clear" w:color="auto" w:fill="FFFFFF"/>
        </w:rPr>
        <w:t>good.It</w:t>
      </w:r>
      <w:proofErr w:type="gramEnd"/>
      <w:r w:rsidRPr="00262BAE">
        <w:rPr>
          <w:rFonts w:asciiTheme="minorBidi" w:hAnsiTheme="minorBidi" w:cstheme="minorBidi"/>
          <w:color w:val="222222"/>
          <w:sz w:val="21"/>
          <w:szCs w:val="21"/>
          <w:shd w:val="clear" w:color="auto" w:fill="FFFFFF"/>
        </w:rPr>
        <w:t xml:space="preserve"> came off the back of that of the more up to date training and about hay fever, it impacts thousands of singers. And perhaps, oh, it might have even been Dane Chalfin as well or Jeanie LeVreti. I'm throwing a lot of names out here.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But the one of </w:t>
      </w:r>
      <w:r w:rsidRPr="00262BAE">
        <w:rPr>
          <w:rFonts w:asciiTheme="minorBidi" w:hAnsiTheme="minorBidi" w:cstheme="minorBidi"/>
          <w:color w:val="222222"/>
          <w:sz w:val="21"/>
          <w:szCs w:val="21"/>
          <w:shd w:val="clear" w:color="auto" w:fill="FFFFFF"/>
        </w:rPr>
        <w:lastRenderedPageBreak/>
        <w:t xml:space="preserve">them, one of them practitioners they said about taking hey fever tablets the night before instead of on the dates it can have quite a dry in but also using a nebuliser. </w:t>
      </w:r>
    </w:p>
    <w:p w14:paraId="0BDDF162" w14:textId="77777777" w:rsidR="008B450A" w:rsidRPr="00262BAE" w:rsidRDefault="008B450A" w:rsidP="008B450A">
      <w:pPr>
        <w:rPr>
          <w:rFonts w:asciiTheme="minorBidi" w:hAnsiTheme="minorBidi" w:cstheme="minorBidi"/>
          <w:color w:val="222222"/>
          <w:sz w:val="21"/>
          <w:szCs w:val="21"/>
          <w:shd w:val="clear" w:color="auto" w:fill="FFFFFF"/>
        </w:rPr>
      </w:pPr>
    </w:p>
    <w:p w14:paraId="5C81F70B"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Yes, yes, yes, yes. I annoyingly my nebuliser broke. </w:t>
      </w:r>
      <w:r w:rsidRPr="00262BAE">
        <w:rPr>
          <w:rFonts w:ascii="MS Gothic" w:eastAsia="MS Gothic" w:hAnsi="MS Gothic" w:cs="MS Gothic" w:hint="eastAsia"/>
          <w:color w:val="222222"/>
          <w:sz w:val="21"/>
          <w:szCs w:val="21"/>
          <w:shd w:val="clear" w:color="auto" w:fill="FFFFFF"/>
        </w:rPr>
        <w:t> </w:t>
      </w:r>
    </w:p>
    <w:p w14:paraId="00EF54EA"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78994868"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Oh, no. </w:t>
      </w:r>
    </w:p>
    <w:p w14:paraId="2B7BAEDA" w14:textId="77777777" w:rsidR="008B450A" w:rsidRPr="00262BAE" w:rsidRDefault="008B450A" w:rsidP="008B450A">
      <w:pPr>
        <w:rPr>
          <w:rFonts w:asciiTheme="minorBidi" w:hAnsiTheme="minorBidi" w:cstheme="minorBidi"/>
          <w:color w:val="222222"/>
          <w:sz w:val="21"/>
          <w:szCs w:val="21"/>
          <w:shd w:val="clear" w:color="auto" w:fill="FFFFFF"/>
        </w:rPr>
      </w:pPr>
    </w:p>
    <w:p w14:paraId="42EFA3F5"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Yeah, she's gone.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I'm back to the old school steam, well, it's that Dr. Nelson's one brilliant. </w:t>
      </w:r>
      <w:r w:rsidRPr="00262BAE">
        <w:rPr>
          <w:rFonts w:ascii="MS Gothic" w:eastAsia="MS Gothic" w:hAnsi="MS Gothic" w:cs="MS Gothic" w:hint="eastAsia"/>
          <w:color w:val="222222"/>
          <w:sz w:val="21"/>
          <w:szCs w:val="21"/>
          <w:shd w:val="clear" w:color="auto" w:fill="FFFFFF"/>
        </w:rPr>
        <w:t> </w:t>
      </w:r>
    </w:p>
    <w:p w14:paraId="7E71C1C5"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6D23A59D"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Great. Does the job, does the </w:t>
      </w:r>
      <w:proofErr w:type="gramStart"/>
      <w:r w:rsidRPr="00262BAE">
        <w:rPr>
          <w:rFonts w:asciiTheme="minorBidi" w:hAnsiTheme="minorBidi" w:cstheme="minorBidi"/>
          <w:color w:val="222222"/>
          <w:sz w:val="21"/>
          <w:szCs w:val="21"/>
          <w:shd w:val="clear" w:color="auto" w:fill="FFFFFF"/>
        </w:rPr>
        <w:t>job.</w:t>
      </w:r>
      <w:proofErr w:type="gramEnd"/>
      <w:r w:rsidRPr="00262BAE">
        <w:rPr>
          <w:rFonts w:asciiTheme="minorBidi" w:hAnsiTheme="minorBidi" w:cstheme="minorBidi"/>
          <w:color w:val="222222"/>
          <w:sz w:val="21"/>
          <w:szCs w:val="21"/>
          <w:shd w:val="clear" w:color="auto" w:fill="FFFFFF"/>
        </w:rPr>
        <w:t xml:space="preserve"> </w:t>
      </w:r>
    </w:p>
    <w:p w14:paraId="0B956C67" w14:textId="77777777" w:rsidR="008B450A" w:rsidRPr="00262BAE" w:rsidRDefault="008B450A" w:rsidP="008B450A">
      <w:pPr>
        <w:rPr>
          <w:rFonts w:asciiTheme="minorBidi" w:hAnsiTheme="minorBidi" w:cstheme="minorBidi"/>
          <w:color w:val="222222"/>
          <w:sz w:val="21"/>
          <w:szCs w:val="21"/>
          <w:shd w:val="clear" w:color="auto" w:fill="FFFFFF"/>
        </w:rPr>
      </w:pPr>
    </w:p>
    <w:p w14:paraId="7E6C6256"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I like it a nebuliser.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Mine's up there. Oh, there he is. </w:t>
      </w:r>
    </w:p>
    <w:p w14:paraId="1F0582EB" w14:textId="77777777" w:rsidR="008B450A" w:rsidRPr="00262BAE" w:rsidRDefault="008B450A" w:rsidP="008B450A">
      <w:pPr>
        <w:rPr>
          <w:rFonts w:asciiTheme="minorBidi" w:hAnsiTheme="minorBidi" w:cstheme="minorBidi"/>
          <w:color w:val="222222"/>
          <w:sz w:val="21"/>
          <w:szCs w:val="21"/>
          <w:shd w:val="clear" w:color="auto" w:fill="FFFFFF"/>
        </w:rPr>
      </w:pPr>
    </w:p>
    <w:p w14:paraId="317C26A5"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So, what was your vocal health training like when you were in education? </w:t>
      </w:r>
      <w:r w:rsidRPr="00262BAE">
        <w:rPr>
          <w:rFonts w:ascii="MS Gothic" w:eastAsia="MS Gothic" w:hAnsi="MS Gothic" w:cs="MS Gothic" w:hint="eastAsia"/>
          <w:color w:val="222222"/>
          <w:sz w:val="21"/>
          <w:szCs w:val="21"/>
          <w:shd w:val="clear" w:color="auto" w:fill="FFFFFF"/>
        </w:rPr>
        <w:t> </w:t>
      </w:r>
    </w:p>
    <w:p w14:paraId="02E36767"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69029DA0"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Okay, so, when I was a college, non-existent, and I went to a pretty good college as well. I went to </w:t>
      </w:r>
      <w:r w:rsidRPr="00262BAE">
        <w:rPr>
          <w:rFonts w:asciiTheme="minorBidi" w:hAnsiTheme="minorBidi" w:cstheme="minorBidi"/>
          <w:sz w:val="21"/>
          <w:szCs w:val="21"/>
          <w:highlight w:val="black"/>
          <w:shd w:val="pct15" w:color="auto" w:fill="FFFFFF"/>
        </w:rPr>
        <w:t xml:space="preserve">Manchester. Oh, did you go to Manchester College? </w:t>
      </w:r>
      <w:r w:rsidRPr="00262BAE">
        <w:rPr>
          <w:rFonts w:ascii="MS Gothic" w:eastAsia="MS Gothic" w:hAnsi="MS Gothic" w:cs="MS Gothic" w:hint="eastAsia"/>
          <w:sz w:val="21"/>
          <w:szCs w:val="21"/>
          <w:highlight w:val="black"/>
          <w:shd w:val="pct15" w:color="auto" w:fill="FFFFFF"/>
        </w:rPr>
        <w:t> </w:t>
      </w:r>
      <w:r w:rsidRPr="00262BAE">
        <w:rPr>
          <w:rFonts w:asciiTheme="minorBidi" w:hAnsiTheme="minorBidi" w:cstheme="minorBidi"/>
          <w:sz w:val="21"/>
          <w:szCs w:val="21"/>
          <w:highlight w:val="black"/>
          <w:shd w:val="pct15" w:color="auto" w:fill="FFFFFF"/>
        </w:rPr>
        <w:t xml:space="preserve">Yeah, yeah, yeah, yeah. I loved it there. Loved it. </w:t>
      </w:r>
      <w:r w:rsidRPr="00262BAE">
        <w:rPr>
          <w:rFonts w:ascii="MS Gothic" w:eastAsia="MS Gothic" w:hAnsi="MS Gothic" w:cs="MS Gothic" w:hint="eastAsia"/>
          <w:sz w:val="21"/>
          <w:szCs w:val="21"/>
          <w:highlight w:val="black"/>
          <w:shd w:val="pct15" w:color="auto" w:fill="FFFFFF"/>
        </w:rPr>
        <w:t> </w:t>
      </w:r>
      <w:proofErr w:type="gramStart"/>
      <w:r w:rsidRPr="00262BAE">
        <w:rPr>
          <w:rFonts w:asciiTheme="minorBidi" w:hAnsiTheme="minorBidi" w:cstheme="minorBidi"/>
          <w:sz w:val="21"/>
          <w:szCs w:val="21"/>
          <w:highlight w:val="black"/>
          <w:shd w:val="pct15" w:color="auto" w:fill="FFFFFF"/>
        </w:rPr>
        <w:t>So</w:t>
      </w:r>
      <w:proofErr w:type="gramEnd"/>
      <w:r w:rsidRPr="00262BAE">
        <w:rPr>
          <w:rFonts w:asciiTheme="minorBidi" w:hAnsiTheme="minorBidi" w:cstheme="minorBidi"/>
          <w:sz w:val="21"/>
          <w:szCs w:val="21"/>
          <w:highlight w:val="black"/>
          <w:shd w:val="pct15" w:color="auto" w:fill="FFFFFF"/>
        </w:rPr>
        <w:t xml:space="preserve"> did did you have, who was the head of the department? Oh, my gosh. Celia, yes, I just, I just finished back with Celia at the Hammond. </w:t>
      </w:r>
      <w:r w:rsidRPr="00262BAE">
        <w:rPr>
          <w:rFonts w:ascii="MS Gothic" w:eastAsia="MS Gothic" w:hAnsi="MS Gothic" w:cs="MS Gothic" w:hint="eastAsia"/>
          <w:sz w:val="21"/>
          <w:szCs w:val="21"/>
          <w:highlight w:val="black"/>
          <w:shd w:val="pct15" w:color="auto" w:fill="FFFFFF"/>
        </w:rPr>
        <w:t> </w:t>
      </w:r>
      <w:r w:rsidRPr="00262BAE">
        <w:rPr>
          <w:rFonts w:asciiTheme="minorBidi" w:hAnsiTheme="minorBidi" w:cstheme="minorBidi"/>
          <w:sz w:val="21"/>
          <w:szCs w:val="21"/>
          <w:highlight w:val="black"/>
          <w:shd w:val="pct15" w:color="auto" w:fill="FFFFFF"/>
        </w:rPr>
        <w:t xml:space="preserve">St because that's where I went. I went to the Hammond. Is, is that really? </w:t>
      </w:r>
      <w:r w:rsidRPr="00262BAE">
        <w:rPr>
          <w:rFonts w:ascii="MS Gothic" w:eastAsia="MS Gothic" w:hAnsi="MS Gothic" w:cs="MS Gothic" w:hint="eastAsia"/>
          <w:sz w:val="21"/>
          <w:szCs w:val="21"/>
          <w:highlight w:val="black"/>
          <w:shd w:val="pct15" w:color="auto" w:fill="FFFFFF"/>
        </w:rPr>
        <w:t> </w:t>
      </w:r>
      <w:r w:rsidRPr="00262BAE">
        <w:rPr>
          <w:rFonts w:asciiTheme="minorBidi" w:hAnsiTheme="minorBidi" w:cstheme="minorBidi"/>
          <w:sz w:val="21"/>
          <w:szCs w:val="21"/>
          <w:highlight w:val="black"/>
          <w:shd w:val="pct15" w:color="auto" w:fill="FFFFFF"/>
        </w:rPr>
        <w:t xml:space="preserve">I I literally, I finished working there like four weeks ago. Stop it. Mm. </w:t>
      </w:r>
      <w:r w:rsidRPr="00262BAE">
        <w:rPr>
          <w:rFonts w:ascii="MS Gothic" w:eastAsia="MS Gothic" w:hAnsi="MS Gothic" w:cs="MS Gothic" w:hint="eastAsia"/>
          <w:sz w:val="21"/>
          <w:szCs w:val="21"/>
          <w:highlight w:val="black"/>
          <w:shd w:val="pct15" w:color="auto" w:fill="FFFFFF"/>
        </w:rPr>
        <w:t> </w:t>
      </w:r>
      <w:r w:rsidRPr="00262BAE">
        <w:rPr>
          <w:rFonts w:asciiTheme="minorBidi" w:hAnsiTheme="minorBidi" w:cstheme="minorBidi"/>
          <w:sz w:val="21"/>
          <w:szCs w:val="21"/>
          <w:highlight w:val="black"/>
          <w:shd w:val="pct15" w:color="auto" w:fill="FFFFFF"/>
        </w:rPr>
        <w:t xml:space="preserve">That is wild. </w:t>
      </w:r>
      <w:proofErr w:type="gramStart"/>
      <w:r w:rsidRPr="00262BAE">
        <w:rPr>
          <w:rFonts w:asciiTheme="minorBidi" w:hAnsiTheme="minorBidi" w:cstheme="minorBidi"/>
          <w:sz w:val="21"/>
          <w:szCs w:val="21"/>
          <w:highlight w:val="black"/>
          <w:shd w:val="pct15" w:color="auto" w:fill="FFFFFF"/>
        </w:rPr>
        <w:t>So</w:t>
      </w:r>
      <w:proofErr w:type="gramEnd"/>
      <w:r w:rsidRPr="00262BAE">
        <w:rPr>
          <w:rFonts w:asciiTheme="minorBidi" w:hAnsiTheme="minorBidi" w:cstheme="minorBidi"/>
          <w:sz w:val="21"/>
          <w:szCs w:val="21"/>
          <w:highlight w:val="black"/>
          <w:shd w:val="pct15" w:color="auto" w:fill="FFFFFF"/>
        </w:rPr>
        <w:t xml:space="preserve"> when did you graduate? Three years ago. </w:t>
      </w:r>
      <w:r w:rsidRPr="00262BAE">
        <w:rPr>
          <w:rFonts w:ascii="MS Gothic" w:eastAsia="MS Gothic" w:hAnsi="MS Gothic" w:cs="MS Gothic" w:hint="eastAsia"/>
          <w:sz w:val="21"/>
          <w:szCs w:val="21"/>
          <w:highlight w:val="black"/>
          <w:shd w:val="pct15" w:color="auto" w:fill="FFFFFF"/>
        </w:rPr>
        <w:t> </w:t>
      </w:r>
      <w:r w:rsidRPr="00262BAE">
        <w:rPr>
          <w:rFonts w:asciiTheme="minorBidi" w:hAnsiTheme="minorBidi" w:cstheme="minorBidi"/>
          <w:sz w:val="21"/>
          <w:szCs w:val="21"/>
          <w:highlight w:val="black"/>
          <w:shd w:val="pct15" w:color="auto" w:fill="FFFFFF"/>
        </w:rPr>
        <w:t xml:space="preserve">Oh, well, I only worked there for 18 months. now I moved on to be in electrical. </w:t>
      </w:r>
      <w:proofErr w:type="gramStart"/>
      <w:r w:rsidRPr="00262BAE">
        <w:rPr>
          <w:rFonts w:asciiTheme="minorBidi" w:hAnsiTheme="minorBidi" w:cstheme="minorBidi"/>
          <w:sz w:val="21"/>
          <w:szCs w:val="21"/>
          <w:highlight w:val="black"/>
          <w:shd w:val="pct15" w:color="auto" w:fill="FFFFFF"/>
        </w:rPr>
        <w:t>So</w:t>
      </w:r>
      <w:proofErr w:type="gramEnd"/>
      <w:r w:rsidRPr="00262BAE">
        <w:rPr>
          <w:rFonts w:asciiTheme="minorBidi" w:hAnsiTheme="minorBidi" w:cstheme="minorBidi"/>
          <w:sz w:val="21"/>
          <w:szCs w:val="21"/>
          <w:highlight w:val="black"/>
          <w:shd w:val="pct15" w:color="auto" w:fill="FFFFFF"/>
        </w:rPr>
        <w:t xml:space="preserve"> would you have had Sean Boys, Lauraorn? No, I haven't. </w:t>
      </w:r>
      <w:r w:rsidRPr="00262BAE">
        <w:rPr>
          <w:rFonts w:ascii="MS Gothic" w:eastAsia="MS Gothic" w:hAnsi="MS Gothic" w:cs="MS Gothic" w:hint="eastAsia"/>
          <w:sz w:val="21"/>
          <w:szCs w:val="21"/>
          <w:highlight w:val="black"/>
          <w:shd w:val="pct15" w:color="auto" w:fill="FFFFFF"/>
        </w:rPr>
        <w:t> </w:t>
      </w:r>
      <w:r w:rsidRPr="00262BAE">
        <w:rPr>
          <w:rFonts w:asciiTheme="minorBidi" w:hAnsiTheme="minorBidi" w:cstheme="minorBidi"/>
          <w:sz w:val="21"/>
          <w:szCs w:val="21"/>
          <w:highlight w:val="black"/>
          <w:shd w:val="pct15" w:color="auto" w:fill="FFFFFF"/>
        </w:rPr>
        <w:t xml:space="preserve">I heard a lot about </w:t>
      </w:r>
      <w:proofErr w:type="gramStart"/>
      <w:r w:rsidRPr="00262BAE">
        <w:rPr>
          <w:rFonts w:asciiTheme="minorBidi" w:hAnsiTheme="minorBidi" w:cstheme="minorBidi"/>
          <w:sz w:val="21"/>
          <w:szCs w:val="21"/>
          <w:highlight w:val="black"/>
          <w:shd w:val="pct15" w:color="auto" w:fill="FFFFFF"/>
        </w:rPr>
        <w:t>Sean..</w:t>
      </w:r>
      <w:proofErr w:type="gramEnd"/>
      <w:r w:rsidRPr="00262BAE">
        <w:rPr>
          <w:rFonts w:asciiTheme="minorBidi" w:hAnsiTheme="minorBidi" w:cstheme="minorBidi"/>
          <w:sz w:val="21"/>
          <w:szCs w:val="21"/>
          <w:highlight w:val="black"/>
          <w:shd w:val="pct15" w:color="auto" w:fill="FFFFFF"/>
        </w:rPr>
        <w:t xml:space="preserve"> but I had Craig, Faulkner. Okay. Craig, he was great. </w:t>
      </w:r>
      <w:r w:rsidRPr="00262BAE">
        <w:rPr>
          <w:rFonts w:ascii="MS Gothic" w:eastAsia="MS Gothic" w:hAnsi="MS Gothic" w:cs="MS Gothic" w:hint="eastAsia"/>
          <w:sz w:val="21"/>
          <w:szCs w:val="21"/>
          <w:highlight w:val="black"/>
          <w:shd w:val="pct15" w:color="auto" w:fill="FFFFFF"/>
        </w:rPr>
        <w:t> </w:t>
      </w:r>
      <w:r w:rsidRPr="00262BAE">
        <w:rPr>
          <w:rFonts w:asciiTheme="minorBidi" w:hAnsiTheme="minorBidi" w:cstheme="minorBidi"/>
          <w:sz w:val="21"/>
          <w:szCs w:val="21"/>
          <w:highlight w:val="black"/>
          <w:shd w:val="pct15" w:color="auto" w:fill="FFFFFF"/>
        </w:rPr>
        <w:t>I adore that man.</w:t>
      </w:r>
      <w:r w:rsidRPr="00262BAE">
        <w:rPr>
          <w:rFonts w:asciiTheme="minorBidi" w:hAnsiTheme="minorBidi" w:cstheme="minorBidi"/>
          <w:sz w:val="21"/>
          <w:szCs w:val="21"/>
          <w:shd w:val="clear" w:color="auto" w:fill="FFFFFF"/>
        </w:rPr>
        <w:t xml:space="preserve"> </w:t>
      </w:r>
      <w:r w:rsidRPr="00262BAE">
        <w:rPr>
          <w:rFonts w:asciiTheme="minorBidi" w:hAnsiTheme="minorBidi" w:cstheme="minorBidi"/>
          <w:color w:val="222222"/>
          <w:sz w:val="21"/>
          <w:szCs w:val="21"/>
          <w:shd w:val="clear" w:color="auto" w:fill="FFFFFF"/>
        </w:rPr>
        <w:t xml:space="preserve">He was the one that really inspired me to go deeper with voice training. Because I've always, I remember when I was </w:t>
      </w:r>
      <w:proofErr w:type="gramStart"/>
      <w:r w:rsidRPr="00262BAE">
        <w:rPr>
          <w:rFonts w:asciiTheme="minorBidi" w:hAnsiTheme="minorBidi" w:cstheme="minorBidi"/>
          <w:color w:val="222222"/>
          <w:sz w:val="21"/>
          <w:szCs w:val="21"/>
          <w:shd w:val="clear" w:color="auto" w:fill="FFFFFF"/>
        </w:rPr>
        <w:t>younger</w:t>
      </w:r>
      <w:proofErr w:type="gramEnd"/>
      <w:r w:rsidRPr="00262BAE">
        <w:rPr>
          <w:rFonts w:asciiTheme="minorBidi" w:hAnsiTheme="minorBidi" w:cstheme="minorBidi"/>
          <w:color w:val="222222"/>
          <w:sz w:val="21"/>
          <w:szCs w:val="21"/>
          <w:shd w:val="clear" w:color="auto" w:fill="FFFFFF"/>
        </w:rPr>
        <w:t xml:space="preserve"> and I would go to my singing teacher locally and he was brilliant. He was called </w:t>
      </w:r>
      <w:r w:rsidRPr="00262BAE">
        <w:rPr>
          <w:rFonts w:asciiTheme="minorBidi" w:hAnsiTheme="minorBidi" w:cstheme="minorBidi"/>
          <w:color w:val="222222"/>
          <w:sz w:val="21"/>
          <w:szCs w:val="21"/>
          <w:highlight w:val="black"/>
          <w:shd w:val="clear" w:color="auto" w:fill="FFFFFF"/>
        </w:rPr>
        <w:t>Chris Broughton</w:t>
      </w:r>
      <w:r w:rsidRPr="00262BAE">
        <w:rPr>
          <w:rFonts w:asciiTheme="minorBidi" w:hAnsiTheme="minorBidi" w:cstheme="minorBidi"/>
          <w:color w:val="222222"/>
          <w:sz w:val="21"/>
          <w:szCs w:val="21"/>
          <w:shd w:val="clear" w:color="auto" w:fill="FFFFFF"/>
        </w:rPr>
        <w:t xml:space="preserve"> and he's done a lot of training in America and things like that. I'm not exactly sure which kind of training might be in Estill, I'm not sure, because I know it's like the American </w:t>
      </w:r>
      <w:proofErr w:type="gramStart"/>
      <w:r w:rsidRPr="00262BAE">
        <w:rPr>
          <w:rFonts w:asciiTheme="minorBidi" w:hAnsiTheme="minorBidi" w:cstheme="minorBidi"/>
          <w:color w:val="222222"/>
          <w:sz w:val="21"/>
          <w:szCs w:val="21"/>
          <w:shd w:val="clear" w:color="auto" w:fill="FFFFFF"/>
        </w:rPr>
        <w:t>side</w:t>
      </w:r>
      <w:proofErr w:type="gramEnd"/>
      <w:r w:rsidRPr="00262BAE">
        <w:rPr>
          <w:rFonts w:asciiTheme="minorBidi" w:hAnsiTheme="minorBidi" w:cstheme="minorBidi"/>
          <w:color w:val="222222"/>
          <w:sz w:val="21"/>
          <w:szCs w:val="21"/>
          <w:shd w:val="clear" w:color="auto" w:fill="FFFFFF"/>
        </w:rPr>
        <w:t xml:space="preserve"> but I know </w:t>
      </w:r>
      <w:r w:rsidRPr="00262BAE">
        <w:rPr>
          <w:rFonts w:asciiTheme="minorBidi" w:hAnsiTheme="minorBidi" w:cstheme="minorBidi"/>
          <w:sz w:val="21"/>
          <w:szCs w:val="21"/>
          <w:highlight w:val="black"/>
          <w:shd w:val="clear" w:color="auto" w:fill="FFFFFF"/>
        </w:rPr>
        <w:t>the Hammond</w:t>
      </w:r>
      <w:r w:rsidRPr="00262BAE">
        <w:rPr>
          <w:rFonts w:asciiTheme="minorBidi" w:hAnsiTheme="minorBidi" w:cstheme="minorBidi"/>
          <w:sz w:val="21"/>
          <w:szCs w:val="21"/>
          <w:shd w:val="clear" w:color="auto" w:fill="FFFFFF"/>
        </w:rPr>
        <w:t xml:space="preserve"> </w:t>
      </w:r>
      <w:r w:rsidRPr="00262BAE">
        <w:rPr>
          <w:rFonts w:asciiTheme="minorBidi" w:hAnsiTheme="minorBidi" w:cstheme="minorBidi"/>
          <w:color w:val="222222"/>
          <w:sz w:val="21"/>
          <w:szCs w:val="21"/>
          <w:shd w:val="clear" w:color="auto" w:fill="FFFFFF"/>
        </w:rPr>
        <w:t xml:space="preserve">does a lot with Estill. So yeah, my local training, that was just, you know, pretty regular. I don't know, I kind of, I don't know, pretty generic, really. And then going to college at </w:t>
      </w:r>
      <w:r w:rsidRPr="00262BAE">
        <w:rPr>
          <w:rFonts w:asciiTheme="minorBidi" w:hAnsiTheme="minorBidi" w:cstheme="minorBidi"/>
          <w:sz w:val="21"/>
          <w:szCs w:val="21"/>
          <w:highlight w:val="black"/>
          <w:shd w:val="clear" w:color="auto" w:fill="FFFFFF"/>
        </w:rPr>
        <w:t>Manchester</w:t>
      </w:r>
      <w:r w:rsidRPr="00262BAE">
        <w:rPr>
          <w:rFonts w:asciiTheme="minorBidi" w:hAnsiTheme="minorBidi" w:cstheme="minorBidi"/>
          <w:color w:val="222222"/>
          <w:sz w:val="21"/>
          <w:szCs w:val="21"/>
          <w:shd w:val="clear" w:color="auto" w:fill="FFFFFF"/>
        </w:rPr>
        <w:t xml:space="preserve">, yeah, we didn't really do a lot about vocal health. </w:t>
      </w:r>
    </w:p>
    <w:p w14:paraId="246600B6" w14:textId="77777777" w:rsidR="008B450A" w:rsidRPr="00262BAE" w:rsidRDefault="008B450A" w:rsidP="008B450A">
      <w:pPr>
        <w:rPr>
          <w:rFonts w:asciiTheme="minorBidi" w:hAnsiTheme="minorBidi" w:cstheme="minorBidi"/>
          <w:color w:val="222222"/>
          <w:sz w:val="21"/>
          <w:szCs w:val="21"/>
          <w:shd w:val="clear" w:color="auto" w:fill="FFFFFF"/>
        </w:rPr>
      </w:pPr>
    </w:p>
    <w:p w14:paraId="7835FAB7"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Yeah. </w:t>
      </w:r>
      <w:r w:rsidRPr="00262BAE">
        <w:rPr>
          <w:rFonts w:ascii="MS Gothic" w:eastAsia="MS Gothic" w:hAnsi="MS Gothic" w:cs="MS Gothic" w:hint="eastAsia"/>
          <w:color w:val="222222"/>
          <w:sz w:val="21"/>
          <w:szCs w:val="21"/>
          <w:shd w:val="clear" w:color="auto" w:fill="FFFFFF"/>
        </w:rPr>
        <w:t> </w:t>
      </w:r>
    </w:p>
    <w:p w14:paraId="49E02BF3"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3802F1A7"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Yeah, it was just obviously practice and musicality, working ensembles, solo sing and getting rep together, that sort of thing. And then when I </w:t>
      </w:r>
      <w:proofErr w:type="gramStart"/>
      <w:r w:rsidRPr="00262BAE">
        <w:rPr>
          <w:rFonts w:asciiTheme="minorBidi" w:hAnsiTheme="minorBidi" w:cstheme="minorBidi"/>
          <w:color w:val="222222"/>
          <w:sz w:val="21"/>
          <w:szCs w:val="21"/>
          <w:shd w:val="clear" w:color="auto" w:fill="FFFFFF"/>
        </w:rPr>
        <w:t>started</w:t>
      </w:r>
      <w:proofErr w:type="gramEnd"/>
      <w:r w:rsidRPr="00262BAE">
        <w:rPr>
          <w:rFonts w:asciiTheme="minorBidi" w:hAnsiTheme="minorBidi" w:cstheme="minorBidi"/>
          <w:color w:val="222222"/>
          <w:sz w:val="21"/>
          <w:szCs w:val="21"/>
          <w:shd w:val="clear" w:color="auto" w:fill="FFFFFF"/>
        </w:rPr>
        <w:t xml:space="preserve"> I didn't go to drama school at 18, I wasn't ready for all that yet.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 didn't start drama school until I was 21 at </w:t>
      </w:r>
      <w:r w:rsidRPr="00262BAE">
        <w:rPr>
          <w:rFonts w:asciiTheme="minorBidi" w:hAnsiTheme="minorBidi" w:cstheme="minorBidi"/>
          <w:sz w:val="21"/>
          <w:szCs w:val="21"/>
          <w:highlight w:val="black"/>
          <w:shd w:val="clear" w:color="auto" w:fill="FFFFFF"/>
        </w:rPr>
        <w:t>the Hammond</w:t>
      </w:r>
      <w:r w:rsidRPr="00262BAE">
        <w:rPr>
          <w:rFonts w:asciiTheme="minorBidi" w:hAnsiTheme="minorBidi" w:cstheme="minorBidi"/>
          <w:sz w:val="21"/>
          <w:szCs w:val="21"/>
          <w:shd w:val="clear" w:color="auto" w:fill="FFFFFF"/>
        </w:rPr>
        <w:t xml:space="preserve"> </w:t>
      </w:r>
      <w:r w:rsidRPr="00262BAE">
        <w:rPr>
          <w:rFonts w:asciiTheme="minorBidi" w:hAnsiTheme="minorBidi" w:cstheme="minorBidi"/>
          <w:color w:val="222222"/>
          <w:sz w:val="21"/>
          <w:szCs w:val="21"/>
          <w:shd w:val="clear" w:color="auto" w:fill="FFFFFF"/>
        </w:rPr>
        <w:t xml:space="preserve">and I had no idea what onsets were. I had no idea if I was breathing right, really, and I'd been gigging as well for a long time. I was just going with the flow, and then everyone knew things that I did in and I was like, I actually have no idea, like, at all. And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 really like just took it in my stride where I was like, whoa, we have two pairs of vocal cords. Sorry, what? blew my mind. I couldn't believe it. I just thought we had the one. Like, it was hilarious.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and that was with </w:t>
      </w:r>
      <w:r w:rsidRPr="00262BAE">
        <w:rPr>
          <w:rFonts w:asciiTheme="minorBidi" w:hAnsiTheme="minorBidi" w:cstheme="minorBidi"/>
          <w:sz w:val="21"/>
          <w:szCs w:val="21"/>
          <w:highlight w:val="black"/>
          <w:shd w:val="clear" w:color="auto" w:fill="FFFFFF"/>
        </w:rPr>
        <w:t>Craig</w:t>
      </w:r>
      <w:r w:rsidRPr="00262BAE">
        <w:rPr>
          <w:rFonts w:asciiTheme="minorBidi" w:hAnsiTheme="minorBidi" w:cstheme="minorBidi"/>
          <w:color w:val="222222"/>
          <w:sz w:val="21"/>
          <w:szCs w:val="21"/>
          <w:shd w:val="clear" w:color="auto" w:fill="FFFFFF"/>
        </w:rPr>
        <w:t xml:space="preserve"> and </w:t>
      </w:r>
      <w:r w:rsidRPr="00262BAE">
        <w:rPr>
          <w:rFonts w:asciiTheme="minorBidi" w:hAnsiTheme="minorBidi" w:cstheme="minorBidi"/>
          <w:sz w:val="21"/>
          <w:szCs w:val="21"/>
          <w:highlight w:val="black"/>
          <w:shd w:val="clear" w:color="auto" w:fill="FFFFFF"/>
        </w:rPr>
        <w:t>Craig</w:t>
      </w:r>
      <w:r w:rsidRPr="00262BAE">
        <w:rPr>
          <w:rFonts w:asciiTheme="minorBidi" w:hAnsiTheme="minorBidi" w:cstheme="minorBidi"/>
          <w:color w:val="222222"/>
          <w:sz w:val="21"/>
          <w:szCs w:val="21"/>
          <w:shd w:val="clear" w:color="auto" w:fill="FFFFFF"/>
        </w:rPr>
        <w:t xml:space="preserve"> was fab, he's very high up in the Estill charter. He's one of these like masters of Estill like he's up there. Yeah, he goes like the conferences and stuff like. We were in safe hands and </w:t>
      </w:r>
      <w:r w:rsidRPr="00262BAE">
        <w:rPr>
          <w:rFonts w:asciiTheme="minorBidi" w:hAnsiTheme="minorBidi" w:cstheme="minorBidi"/>
          <w:sz w:val="21"/>
          <w:szCs w:val="21"/>
          <w:highlight w:val="black"/>
          <w:shd w:val="clear" w:color="auto" w:fill="FFFFFF"/>
        </w:rPr>
        <w:t xml:space="preserve">Laura C, I don't know if you, you know Laura love Laura. </w:t>
      </w:r>
      <w:r w:rsidRPr="00262BAE">
        <w:rPr>
          <w:rFonts w:ascii="MS Gothic" w:eastAsia="MS Gothic" w:hAnsi="MS Gothic" w:cs="MS Gothic" w:hint="eastAsia"/>
          <w:sz w:val="21"/>
          <w:szCs w:val="21"/>
          <w:highlight w:val="black"/>
          <w:shd w:val="clear" w:color="auto" w:fill="FFFFFF"/>
        </w:rPr>
        <w:t> </w:t>
      </w:r>
      <w:r w:rsidRPr="00262BAE">
        <w:rPr>
          <w:rFonts w:asciiTheme="minorBidi" w:hAnsiTheme="minorBidi" w:cstheme="minorBidi"/>
          <w:sz w:val="21"/>
          <w:szCs w:val="21"/>
          <w:highlight w:val="black"/>
          <w:shd w:val="clear" w:color="auto" w:fill="FFFFFF"/>
        </w:rPr>
        <w:t>She's very much. I see a lot of meme with Laura.</w:t>
      </w:r>
      <w:r w:rsidRPr="00262BAE">
        <w:rPr>
          <w:rFonts w:asciiTheme="minorBidi" w:hAnsiTheme="minorBidi" w:cstheme="minorBidi"/>
          <w:sz w:val="21"/>
          <w:szCs w:val="21"/>
          <w:shd w:val="clear" w:color="auto" w:fill="FFFFFF"/>
        </w:rPr>
        <w:t xml:space="preserve"> </w:t>
      </w:r>
      <w:r w:rsidRPr="00262BAE">
        <w:rPr>
          <w:rFonts w:asciiTheme="minorBidi" w:hAnsiTheme="minorBidi" w:cstheme="minorBidi"/>
          <w:color w:val="222222"/>
          <w:sz w:val="21"/>
          <w:szCs w:val="21"/>
          <w:shd w:val="clear" w:color="auto" w:fill="FFFFFF"/>
        </w:rPr>
        <w:t xml:space="preserve">She's just so excited about it and yeah, and I completely understood that. And then having a one one to one with </w:t>
      </w:r>
      <w:r w:rsidRPr="00262BAE">
        <w:rPr>
          <w:rFonts w:asciiTheme="minorBidi" w:hAnsiTheme="minorBidi" w:cstheme="minorBidi"/>
          <w:sz w:val="21"/>
          <w:szCs w:val="21"/>
          <w:highlight w:val="black"/>
          <w:shd w:val="clear" w:color="auto" w:fill="FFFFFF"/>
        </w:rPr>
        <w:t>Craig</w:t>
      </w:r>
      <w:r w:rsidRPr="00262BAE">
        <w:rPr>
          <w:rFonts w:asciiTheme="minorBidi" w:hAnsiTheme="minorBidi" w:cstheme="minorBidi"/>
          <w:color w:val="222222"/>
          <w:sz w:val="21"/>
          <w:szCs w:val="21"/>
          <w:shd w:val="clear" w:color="auto" w:fill="FFFFFF"/>
        </w:rPr>
        <w:t xml:space="preserve">, I was saying about my gig work, I think I was the only one that did </w:t>
      </w:r>
      <w:proofErr w:type="gramStart"/>
      <w:r w:rsidRPr="00262BAE">
        <w:rPr>
          <w:rFonts w:asciiTheme="minorBidi" w:hAnsiTheme="minorBidi" w:cstheme="minorBidi"/>
          <w:color w:val="222222"/>
          <w:sz w:val="21"/>
          <w:szCs w:val="21"/>
          <w:shd w:val="clear" w:color="auto" w:fill="FFFFFF"/>
        </w:rPr>
        <w:t>gigs</w:t>
      </w:r>
      <w:proofErr w:type="gramEnd"/>
      <w:r w:rsidRPr="00262BAE">
        <w:rPr>
          <w:rFonts w:asciiTheme="minorBidi" w:hAnsiTheme="minorBidi" w:cstheme="minorBidi"/>
          <w:color w:val="222222"/>
          <w:sz w:val="21"/>
          <w:szCs w:val="21"/>
          <w:shd w:val="clear" w:color="auto" w:fill="FFFFFF"/>
        </w:rPr>
        <w:t xml:space="preserve"> and he went, go on, give me, what do you do? And the first thing I sort of came to mind was like Superstition by Stevie Wonder when he's there playing it, which I had a little jam and I did like this little growl and he was like, oh, she growled. He would have these little tips and tricks and I'd do it a lot with my students now.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I'm like, oh, you're doing that., are you? Oh, okay, just try this. Like bend your knees.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Ah, now your larynx is free. Oh, there you go. and just little little things like that, I'll be like this man is magic. This is insane. Like, I was so fascinated that, you know, this sort of chain of events, if you do this, it </w:t>
      </w:r>
      <w:proofErr w:type="gramStart"/>
      <w:r w:rsidRPr="00262BAE">
        <w:rPr>
          <w:rFonts w:asciiTheme="minorBidi" w:hAnsiTheme="minorBidi" w:cstheme="minorBidi"/>
          <w:color w:val="222222"/>
          <w:sz w:val="21"/>
          <w:szCs w:val="21"/>
          <w:shd w:val="clear" w:color="auto" w:fill="FFFFFF"/>
        </w:rPr>
        <w:t>would</w:t>
      </w:r>
      <w:proofErr w:type="gramEnd"/>
      <w:r w:rsidRPr="00262BAE">
        <w:rPr>
          <w:rFonts w:asciiTheme="minorBidi" w:hAnsiTheme="minorBidi" w:cstheme="minorBidi"/>
          <w:color w:val="222222"/>
          <w:sz w:val="21"/>
          <w:szCs w:val="21"/>
          <w:shd w:val="clear" w:color="auto" w:fill="FFFFFF"/>
        </w:rPr>
        <w:t xml:space="preserve"> make this sound </w:t>
      </w:r>
      <w:r w:rsidRPr="00262BAE">
        <w:rPr>
          <w:rFonts w:asciiTheme="minorBidi" w:hAnsiTheme="minorBidi" w:cstheme="minorBidi"/>
          <w:color w:val="222222"/>
          <w:sz w:val="21"/>
          <w:szCs w:val="21"/>
          <w:shd w:val="clear" w:color="auto" w:fill="FFFFFF"/>
        </w:rPr>
        <w:lastRenderedPageBreak/>
        <w:t xml:space="preserve">and then it would help this area of the voice like that blew my mind.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 just wanted to delve in more into it really, and I knew, like, this was sort of the path where I really wanted to go down and it would help me as a performer as well. Really, really well.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when we did, I think it was in second year, we had to do like a vocal health question and do a bit of a presentation on it and things like that. And I loved doing that and that was the first time I actually got a decent grade. So yeah, it worked out in the long run. Sorry, I've well gone off on a tangent. </w:t>
      </w:r>
    </w:p>
    <w:p w14:paraId="63FD6E7B"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0C844438"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RESEARCHER: No, I love it.</w:t>
      </w:r>
    </w:p>
    <w:p w14:paraId="4939E286" w14:textId="77777777" w:rsidR="008B450A" w:rsidRPr="00262BAE" w:rsidRDefault="008B450A" w:rsidP="008B450A">
      <w:pPr>
        <w:rPr>
          <w:rFonts w:asciiTheme="minorBidi" w:hAnsiTheme="minorBidi" w:cstheme="minorBidi"/>
          <w:color w:val="222222"/>
          <w:sz w:val="21"/>
          <w:szCs w:val="21"/>
          <w:shd w:val="clear" w:color="auto" w:fill="FFFFFF"/>
        </w:rPr>
      </w:pPr>
    </w:p>
    <w:p w14:paraId="4CB401C6"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I'm like trying to be like, why am I going with this? But I just loved the vocal teacher singers at </w:t>
      </w:r>
      <w:r w:rsidRPr="00262BAE">
        <w:rPr>
          <w:rFonts w:asciiTheme="minorBidi" w:hAnsiTheme="minorBidi" w:cstheme="minorBidi"/>
          <w:sz w:val="21"/>
          <w:szCs w:val="21"/>
          <w:highlight w:val="black"/>
          <w:shd w:val="clear" w:color="auto" w:fill="FFFFFF"/>
        </w:rPr>
        <w:t>Hammond</w:t>
      </w:r>
      <w:r w:rsidRPr="00262BAE">
        <w:rPr>
          <w:rFonts w:asciiTheme="minorBidi" w:hAnsiTheme="minorBidi" w:cstheme="minorBidi"/>
          <w:color w:val="222222"/>
          <w:sz w:val="21"/>
          <w:szCs w:val="21"/>
          <w:shd w:val="clear" w:color="auto" w:fill="FFFFFF"/>
        </w:rPr>
        <w:t xml:space="preserve"> was was really, really good.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I really, all and we had she's not there now, but she was called </w:t>
      </w:r>
      <w:r w:rsidRPr="00262BAE">
        <w:rPr>
          <w:rFonts w:asciiTheme="minorBidi" w:hAnsiTheme="minorBidi" w:cstheme="minorBidi"/>
          <w:sz w:val="21"/>
          <w:szCs w:val="21"/>
          <w:highlight w:val="black"/>
          <w:shd w:val="clear" w:color="auto" w:fill="FFFFFF"/>
        </w:rPr>
        <w:t>Liz, Elizabeth Martinland,</w:t>
      </w:r>
      <w:r w:rsidRPr="00262BAE">
        <w:rPr>
          <w:rFonts w:asciiTheme="minorBidi" w:hAnsiTheme="minorBidi" w:cstheme="minorBidi"/>
          <w:sz w:val="21"/>
          <w:szCs w:val="21"/>
          <w:shd w:val="clear" w:color="auto" w:fill="FFFFFF"/>
        </w:rPr>
        <w:t xml:space="preserve"> </w:t>
      </w:r>
      <w:r w:rsidRPr="00262BAE">
        <w:rPr>
          <w:rFonts w:asciiTheme="minorBidi" w:hAnsiTheme="minorBidi" w:cstheme="minorBidi"/>
          <w:color w:val="222222"/>
          <w:sz w:val="21"/>
          <w:szCs w:val="21"/>
          <w:shd w:val="clear" w:color="auto" w:fill="FFFFFF"/>
        </w:rPr>
        <w:t xml:space="preserve">I want to say. And she worked a lot with </w:t>
      </w:r>
      <w:proofErr w:type="gramStart"/>
      <w:r w:rsidRPr="00262BAE">
        <w:rPr>
          <w:rFonts w:asciiTheme="minorBidi" w:hAnsiTheme="minorBidi" w:cstheme="minorBidi"/>
          <w:sz w:val="21"/>
          <w:szCs w:val="21"/>
          <w:highlight w:val="black"/>
          <w:shd w:val="clear" w:color="auto" w:fill="FFFFFF"/>
        </w:rPr>
        <w:t>Laura</w:t>
      </w:r>
      <w:proofErr w:type="gramEnd"/>
      <w:r w:rsidRPr="00262BAE">
        <w:rPr>
          <w:rFonts w:asciiTheme="minorBidi" w:hAnsiTheme="minorBidi" w:cstheme="minorBidi"/>
          <w:color w:val="222222"/>
          <w:sz w:val="21"/>
          <w:szCs w:val="21"/>
          <w:shd w:val="clear" w:color="auto" w:fill="FFFFFF"/>
        </w:rPr>
        <w:t xml:space="preserve"> and she was fantastic. It was then two that introduced me to </w:t>
      </w:r>
      <w:proofErr w:type="gramStart"/>
      <w:r w:rsidRPr="00262BAE">
        <w:rPr>
          <w:rFonts w:asciiTheme="minorBidi" w:hAnsiTheme="minorBidi" w:cstheme="minorBidi"/>
          <w:color w:val="222222"/>
          <w:sz w:val="21"/>
          <w:szCs w:val="21"/>
          <w:shd w:val="clear" w:color="auto" w:fill="FFFFFF"/>
        </w:rPr>
        <w:t>BAST</w:t>
      </w:r>
      <w:proofErr w:type="gramEnd"/>
      <w:r w:rsidRPr="00262BAE">
        <w:rPr>
          <w:rFonts w:asciiTheme="minorBidi" w:hAnsiTheme="minorBidi" w:cstheme="minorBidi"/>
          <w:color w:val="222222"/>
          <w:sz w:val="21"/>
          <w:szCs w:val="21"/>
          <w:shd w:val="clear" w:color="auto" w:fill="FFFFFF"/>
        </w:rPr>
        <w:t xml:space="preserve"> and I was like, right, I want to do that. because I knew and she would often name drop </w:t>
      </w:r>
      <w:r w:rsidRPr="00262BAE">
        <w:rPr>
          <w:rFonts w:asciiTheme="minorBidi" w:hAnsiTheme="minorBidi" w:cstheme="minorBidi"/>
          <w:sz w:val="21"/>
          <w:szCs w:val="21"/>
          <w:highlight w:val="black"/>
          <w:shd w:val="clear" w:color="auto" w:fill="FFFFFF"/>
        </w:rPr>
        <w:t>Lynn</w:t>
      </w:r>
      <w:r w:rsidRPr="00262BAE">
        <w:rPr>
          <w:rFonts w:asciiTheme="minorBidi" w:hAnsiTheme="minorBidi" w:cstheme="minorBidi"/>
          <w:color w:val="222222"/>
          <w:sz w:val="21"/>
          <w:szCs w:val="21"/>
          <w:shd w:val="clear" w:color="auto" w:fill="FFFFFF"/>
        </w:rPr>
        <w:t xml:space="preserve"> Yeah.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And then I was like, okay, I need to check out this </w:t>
      </w:r>
      <w:r w:rsidRPr="00262BAE">
        <w:rPr>
          <w:rFonts w:asciiTheme="minorBidi" w:hAnsiTheme="minorBidi" w:cstheme="minorBidi"/>
          <w:sz w:val="21"/>
          <w:szCs w:val="21"/>
          <w:highlight w:val="black"/>
          <w:shd w:val="clear" w:color="auto" w:fill="FFFFFF"/>
        </w:rPr>
        <w:t>Lynn</w:t>
      </w:r>
      <w:r w:rsidRPr="00262BAE">
        <w:rPr>
          <w:rFonts w:asciiTheme="minorBidi" w:hAnsiTheme="minorBidi" w:cstheme="minorBidi"/>
          <w:color w:val="222222"/>
          <w:sz w:val="21"/>
          <w:szCs w:val="21"/>
          <w:shd w:val="clear" w:color="auto" w:fill="FFFFFF"/>
        </w:rPr>
        <w:t xml:space="preserve">. So, yeah, but </w:t>
      </w:r>
      <w:r w:rsidRPr="00262BAE">
        <w:rPr>
          <w:rFonts w:asciiTheme="minorBidi" w:hAnsiTheme="minorBidi" w:cstheme="minorBidi"/>
          <w:sz w:val="21"/>
          <w:szCs w:val="21"/>
          <w:highlight w:val="black"/>
          <w:shd w:val="clear" w:color="auto" w:fill="FFFFFF"/>
        </w:rPr>
        <w:t>Liz</w:t>
      </w:r>
      <w:r w:rsidRPr="00262BAE">
        <w:rPr>
          <w:rFonts w:asciiTheme="minorBidi" w:hAnsiTheme="minorBidi" w:cstheme="minorBidi"/>
          <w:color w:val="222222"/>
          <w:sz w:val="21"/>
          <w:szCs w:val="21"/>
          <w:shd w:val="clear" w:color="auto" w:fill="FFFFFF"/>
        </w:rPr>
        <w:t xml:space="preserve"> was fab. She was just like, oh, um because I clearly was not using my voice right prior to </w:t>
      </w:r>
      <w:r w:rsidRPr="00262BAE">
        <w:rPr>
          <w:rFonts w:asciiTheme="minorBidi" w:hAnsiTheme="minorBidi" w:cstheme="minorBidi"/>
          <w:sz w:val="21"/>
          <w:szCs w:val="21"/>
          <w:highlight w:val="black"/>
          <w:shd w:val="clear" w:color="auto" w:fill="FFFFFF"/>
        </w:rPr>
        <w:t>the Hammond</w:t>
      </w:r>
      <w:r w:rsidRPr="00262BAE">
        <w:rPr>
          <w:rFonts w:asciiTheme="minorBidi" w:hAnsiTheme="minorBidi" w:cstheme="minorBidi"/>
          <w:color w:val="222222"/>
          <w:sz w:val="21"/>
          <w:szCs w:val="21"/>
          <w:shd w:val="clear" w:color="auto" w:fill="FFFFFF"/>
        </w:rPr>
        <w:t xml:space="preserve">.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Like, I just was not. I was doing, we just did a local production of Rent years ago and I played Maureen, which is a ridiculously demanding role. And I lost a lot of confidence after that because I think I was just was not using the right technique. I don't think I was seeing a singing teacher much then either. And this was just before I started </w:t>
      </w:r>
      <w:r w:rsidRPr="00262BAE">
        <w:rPr>
          <w:rFonts w:asciiTheme="minorBidi" w:hAnsiTheme="minorBidi" w:cstheme="minorBidi"/>
          <w:sz w:val="21"/>
          <w:szCs w:val="21"/>
          <w:highlight w:val="black"/>
          <w:shd w:val="clear" w:color="auto" w:fill="FFFFFF"/>
        </w:rPr>
        <w:t>the Hammond</w:t>
      </w:r>
      <w:r w:rsidRPr="00262BAE">
        <w:rPr>
          <w:rFonts w:asciiTheme="minorBidi" w:hAnsiTheme="minorBidi" w:cstheme="minorBidi"/>
          <w:color w:val="222222"/>
          <w:sz w:val="21"/>
          <w:szCs w:val="21"/>
          <w:shd w:val="clear" w:color="auto" w:fill="FFFFFF"/>
        </w:rPr>
        <w:t xml:space="preserve">. So yeah, it wasn't great. And I think I did damage my voice for a long time and there was a confidence barrier there and I wasn't doing what I could do until </w:t>
      </w:r>
      <w:r w:rsidRPr="00262BAE">
        <w:rPr>
          <w:rFonts w:asciiTheme="minorBidi" w:hAnsiTheme="minorBidi" w:cstheme="minorBidi"/>
          <w:sz w:val="21"/>
          <w:szCs w:val="21"/>
          <w:highlight w:val="black"/>
          <w:shd w:val="clear" w:color="auto" w:fill="FFFFFF"/>
        </w:rPr>
        <w:t>Liz</w:t>
      </w:r>
      <w:r w:rsidRPr="00262BAE">
        <w:rPr>
          <w:rFonts w:asciiTheme="minorBidi" w:hAnsiTheme="minorBidi" w:cstheme="minorBidi"/>
          <w:color w:val="222222"/>
          <w:sz w:val="21"/>
          <w:szCs w:val="21"/>
          <w:shd w:val="clear" w:color="auto" w:fill="FFFFFF"/>
        </w:rPr>
        <w:t xml:space="preserve"> went, you definitely just had a vocal injury that you've got trauma from and we're going to build that back up and I was like, oh, this is vocal health. </w:t>
      </w:r>
    </w:p>
    <w:p w14:paraId="30B4F3A1" w14:textId="77777777" w:rsidR="008B450A" w:rsidRPr="00262BAE" w:rsidRDefault="008B450A" w:rsidP="008B450A">
      <w:pPr>
        <w:rPr>
          <w:rFonts w:asciiTheme="minorBidi" w:hAnsiTheme="minorBidi" w:cstheme="minorBidi"/>
          <w:color w:val="222222"/>
          <w:sz w:val="21"/>
          <w:szCs w:val="21"/>
          <w:shd w:val="clear" w:color="auto" w:fill="FFFFFF"/>
        </w:rPr>
      </w:pPr>
    </w:p>
    <w:p w14:paraId="28F33424"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RESEARCHER: Yeah?</w:t>
      </w:r>
    </w:p>
    <w:p w14:paraId="15241BF4" w14:textId="77777777" w:rsidR="008B450A" w:rsidRPr="00262BAE" w:rsidRDefault="008B450A" w:rsidP="008B450A">
      <w:pPr>
        <w:rPr>
          <w:rFonts w:asciiTheme="minorBidi" w:hAnsiTheme="minorBidi" w:cstheme="minorBidi"/>
          <w:color w:val="222222"/>
          <w:sz w:val="21"/>
          <w:szCs w:val="21"/>
          <w:shd w:val="clear" w:color="auto" w:fill="FFFFFF"/>
        </w:rPr>
      </w:pPr>
    </w:p>
    <w:p w14:paraId="25510F12"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We have rehabilitation in the voice. Oh, okay, I'm with you.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Let's get on this train and go. Let's do it. So that, again, another moment where I was like, this is so important to me and yeah, really, really resonated.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 loved all my training at </w:t>
      </w:r>
      <w:r w:rsidRPr="00262BAE">
        <w:rPr>
          <w:rFonts w:asciiTheme="minorBidi" w:hAnsiTheme="minorBidi" w:cstheme="minorBidi"/>
          <w:sz w:val="21"/>
          <w:szCs w:val="21"/>
          <w:highlight w:val="black"/>
          <w:shd w:val="clear" w:color="auto" w:fill="FFFFFF"/>
        </w:rPr>
        <w:t>the Hammond</w:t>
      </w:r>
      <w:r w:rsidRPr="00262BAE">
        <w:rPr>
          <w:rFonts w:asciiTheme="minorBidi" w:hAnsiTheme="minorBidi" w:cstheme="minorBidi"/>
          <w:sz w:val="21"/>
          <w:szCs w:val="21"/>
          <w:shd w:val="clear" w:color="auto" w:fill="FFFFFF"/>
        </w:rPr>
        <w:t xml:space="preserve"> </w:t>
      </w:r>
      <w:r w:rsidRPr="00262BAE">
        <w:rPr>
          <w:rFonts w:asciiTheme="minorBidi" w:hAnsiTheme="minorBidi" w:cstheme="minorBidi"/>
          <w:color w:val="222222"/>
          <w:sz w:val="21"/>
          <w:szCs w:val="21"/>
          <w:shd w:val="clear" w:color="auto" w:fill="FFFFFF"/>
        </w:rPr>
        <w:t xml:space="preserve">for voice was unreal, unreal and very, very grateful for that because I literally wouldn't be doing my, I wouldn't have gone further if I didn't do it. So yeah. </w:t>
      </w:r>
    </w:p>
    <w:p w14:paraId="31BBFE8E" w14:textId="77777777" w:rsidR="008B450A" w:rsidRPr="00262BAE" w:rsidRDefault="008B450A" w:rsidP="008B450A">
      <w:pPr>
        <w:rPr>
          <w:rFonts w:asciiTheme="minorBidi" w:hAnsiTheme="minorBidi" w:cstheme="minorBidi"/>
          <w:color w:val="222222"/>
          <w:sz w:val="21"/>
          <w:szCs w:val="21"/>
          <w:shd w:val="clear" w:color="auto" w:fill="FFFFFF"/>
        </w:rPr>
      </w:pPr>
    </w:p>
    <w:p w14:paraId="14215F56"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That's amazing.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Thank you so much for sharing. </w:t>
      </w:r>
    </w:p>
    <w:p w14:paraId="5F53203C" w14:textId="77777777" w:rsidR="008B450A" w:rsidRPr="00262BAE" w:rsidRDefault="008B450A" w:rsidP="008B450A">
      <w:pPr>
        <w:rPr>
          <w:rFonts w:asciiTheme="minorBidi" w:hAnsiTheme="minorBidi" w:cstheme="minorBidi"/>
          <w:color w:val="222222"/>
          <w:sz w:val="21"/>
          <w:szCs w:val="21"/>
          <w:shd w:val="clear" w:color="auto" w:fill="FFFFFF"/>
        </w:rPr>
      </w:pPr>
    </w:p>
    <w:p w14:paraId="13088E44"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Oh, thank you. It's very rare I get to talk about this, so I'm just like yay. </w:t>
      </w:r>
    </w:p>
    <w:p w14:paraId="4A4692D4"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107BBDD6"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RESEARCHER: Yeah, no, I'm here for all of it. And it's really nice that we know some people in common as well, which, I mean, the voice world is small just like the musical theatre world it.</w:t>
      </w:r>
    </w:p>
    <w:p w14:paraId="762E8704" w14:textId="77777777" w:rsidR="008B450A" w:rsidRPr="00262BAE" w:rsidRDefault="008B450A" w:rsidP="008B450A">
      <w:pPr>
        <w:rPr>
          <w:rFonts w:asciiTheme="minorBidi" w:hAnsiTheme="minorBidi" w:cstheme="minorBidi"/>
          <w:color w:val="222222"/>
          <w:sz w:val="21"/>
          <w:szCs w:val="21"/>
          <w:shd w:val="clear" w:color="auto" w:fill="FFFFFF"/>
        </w:rPr>
      </w:pPr>
    </w:p>
    <w:p w14:paraId="71FEA135"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w:t>
      </w:r>
      <w:r w:rsidRPr="00262BAE">
        <w:rPr>
          <w:rFonts w:asciiTheme="minorBidi" w:eastAsia="MS Gothic" w:hAnsiTheme="minorBidi" w:cstheme="minorBidi"/>
          <w:color w:val="222222"/>
          <w:sz w:val="21"/>
          <w:szCs w:val="21"/>
          <w:shd w:val="clear" w:color="auto" w:fill="FFFFFF"/>
        </w:rPr>
        <w:t xml:space="preserve">That’s it and, </w:t>
      </w:r>
      <w:proofErr w:type="gramStart"/>
      <w:r w:rsidRPr="00262BAE">
        <w:rPr>
          <w:rFonts w:asciiTheme="minorBidi" w:hAnsiTheme="minorBidi" w:cstheme="minorBidi"/>
          <w:color w:val="222222"/>
          <w:sz w:val="21"/>
          <w:szCs w:val="21"/>
          <w:shd w:val="clear" w:color="auto" w:fill="FFFFFF"/>
        </w:rPr>
        <w:t>So,  I</w:t>
      </w:r>
      <w:proofErr w:type="gramEnd"/>
      <w:r w:rsidRPr="00262BAE">
        <w:rPr>
          <w:rFonts w:asciiTheme="minorBidi" w:hAnsiTheme="minorBidi" w:cstheme="minorBidi"/>
          <w:color w:val="222222"/>
          <w:sz w:val="21"/>
          <w:szCs w:val="21"/>
          <w:shd w:val="clear" w:color="auto" w:fill="FFFFFF"/>
        </w:rPr>
        <w:t xml:space="preserve"> don't sharing this at all, but I had scoliosis and I was right at the end of my third year, I was putting a waiting list for fusion surgery, which I've had now, but I just didn't know how long that was going to take, and it was going to affect my career in musical theatre.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having the option to go a down voice has been a literal lifesaver for me because it's just given me my passion, and almost like control of your passion back because I felt like in musical theatre, I could only go so far before I was in pain or I'd have to stop working for a while.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And I have sort of come out of that world a bit. But now I've got more knowledge and I'm wanting more knowledge in voice. I could go back in as a voice trainer or do stuff and it has created so many more avenues for me. </w:t>
      </w:r>
      <w:r w:rsidRPr="00262BAE">
        <w:rPr>
          <w:rFonts w:ascii="MS Gothic" w:eastAsia="MS Gothic" w:hAnsi="MS Gothic" w:cs="MS Gothic" w:hint="eastAsia"/>
          <w:color w:val="222222"/>
          <w:sz w:val="21"/>
          <w:szCs w:val="21"/>
          <w:shd w:val="clear" w:color="auto" w:fill="FFFFFF"/>
        </w:rPr>
        <w:t> </w:t>
      </w:r>
    </w:p>
    <w:p w14:paraId="507B58BA"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2707B5C2"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Yeah, that is amazing. That is really amazing.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would I think you've sort of answered this already, but so you've talked about your vocal health training at </w:t>
      </w:r>
      <w:r w:rsidRPr="00262BAE">
        <w:rPr>
          <w:rFonts w:asciiTheme="minorBidi" w:hAnsiTheme="minorBidi" w:cstheme="minorBidi"/>
          <w:sz w:val="21"/>
          <w:szCs w:val="21"/>
          <w:highlight w:val="black"/>
          <w:shd w:val="clear" w:color="auto" w:fill="FFFFFF"/>
        </w:rPr>
        <w:t>the Hammond</w:t>
      </w:r>
      <w:r w:rsidRPr="00262BAE">
        <w:rPr>
          <w:rFonts w:asciiTheme="minorBidi" w:hAnsiTheme="minorBidi" w:cstheme="minorBidi"/>
          <w:color w:val="222222"/>
          <w:sz w:val="21"/>
          <w:szCs w:val="21"/>
          <w:shd w:val="clear" w:color="auto" w:fill="FFFFFF"/>
        </w:rPr>
        <w:t xml:space="preserve">.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How would you say that that has informed your daily practice now? </w:t>
      </w:r>
    </w:p>
    <w:p w14:paraId="6DD49350" w14:textId="77777777" w:rsidR="008B450A" w:rsidRPr="00262BAE" w:rsidRDefault="008B450A" w:rsidP="008B450A">
      <w:pPr>
        <w:rPr>
          <w:rFonts w:asciiTheme="minorBidi" w:hAnsiTheme="minorBidi" w:cstheme="minorBidi"/>
          <w:color w:val="222222"/>
          <w:sz w:val="21"/>
          <w:szCs w:val="21"/>
          <w:shd w:val="clear" w:color="auto" w:fill="FFFFFF"/>
        </w:rPr>
      </w:pPr>
    </w:p>
    <w:p w14:paraId="0F245AFA"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PARTICIPANT H: Yeah, so I am very conscious of how much I'm overusing my voice.</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Very, very conscious of that. Because I would often have the teachers be like, you'd often see it like, guys, I shouldn't be, I shouldn't be shouting because I'm doing x amount of shows next week and I have </w:t>
      </w:r>
      <w:r w:rsidRPr="00262BAE">
        <w:rPr>
          <w:rFonts w:asciiTheme="minorBidi" w:hAnsiTheme="minorBidi" w:cstheme="minorBidi"/>
          <w:color w:val="222222"/>
          <w:sz w:val="21"/>
          <w:szCs w:val="21"/>
          <w:shd w:val="clear" w:color="auto" w:fill="FFFFFF"/>
        </w:rPr>
        <w:lastRenderedPageBreak/>
        <w:t xml:space="preserve">actually had to say that in the class.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I'm like, guys, I got four gigs this weekend. Do not make me overuse my voice! I completely understand it. I'm trying to think what else. I know </w:t>
      </w:r>
      <w:proofErr w:type="gramStart"/>
      <w:r w:rsidRPr="00262BAE">
        <w:rPr>
          <w:rFonts w:asciiTheme="minorBidi" w:hAnsiTheme="minorBidi" w:cstheme="minorBidi"/>
          <w:color w:val="222222"/>
          <w:sz w:val="21"/>
          <w:szCs w:val="21"/>
          <w:shd w:val="clear" w:color="auto" w:fill="FFFFFF"/>
        </w:rPr>
        <w:t>it's</w:t>
      </w:r>
      <w:proofErr w:type="gramEnd"/>
      <w:r w:rsidRPr="00262BAE">
        <w:rPr>
          <w:rFonts w:asciiTheme="minorBidi" w:hAnsiTheme="minorBidi" w:cstheme="minorBidi"/>
          <w:color w:val="222222"/>
          <w:sz w:val="21"/>
          <w:szCs w:val="21"/>
          <w:shd w:val="clear" w:color="auto" w:fill="FFFFFF"/>
        </w:rPr>
        <w:t xml:space="preserve"> kind of an obvious one, but even just making sure you're warm ups on warm downs aren't really tailored to you, really tailored to you. Because that was my biggest fear. It was like it was like going into the gym and not knowing what to do, which I do on the regular. It's like, you're walking like, my God, all these exercises </w:t>
      </w:r>
    </w:p>
    <w:p w14:paraId="00C2E67E" w14:textId="77777777" w:rsidR="008B450A" w:rsidRPr="00262BAE" w:rsidRDefault="008B450A" w:rsidP="008B450A">
      <w:pPr>
        <w:rPr>
          <w:rFonts w:asciiTheme="minorBidi" w:hAnsiTheme="minorBidi" w:cstheme="minorBidi"/>
          <w:color w:val="222222"/>
          <w:sz w:val="21"/>
          <w:szCs w:val="21"/>
          <w:shd w:val="clear" w:color="auto" w:fill="FFFFFF"/>
        </w:rPr>
      </w:pPr>
    </w:p>
    <w:p w14:paraId="50110FB1"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It's like too much, like which ones do we choose? </w:t>
      </w:r>
    </w:p>
    <w:p w14:paraId="3993E1AE" w14:textId="77777777" w:rsidR="008B450A" w:rsidRPr="00262BAE" w:rsidRDefault="008B450A" w:rsidP="008B450A">
      <w:pPr>
        <w:rPr>
          <w:rFonts w:asciiTheme="minorBidi" w:hAnsiTheme="minorBidi" w:cstheme="minorBidi"/>
          <w:color w:val="222222"/>
          <w:sz w:val="21"/>
          <w:szCs w:val="21"/>
          <w:shd w:val="clear" w:color="auto" w:fill="FFFFFF"/>
        </w:rPr>
      </w:pPr>
    </w:p>
    <w:p w14:paraId="7945901F"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Yeah, yeah, absolutely, absolutely. And now with the knowledge that I have of, you know, vocal setups using what part of the voice wear, for what style and, you know, vowels and things like that, I am able to sort of workout, oh, that exercise is so much better for your false vocal folds or going into that sort of setup or like you said, that lower register, I'm going to be doing more this style of songs so at Christmas time I do like these sort of jazzy, great gatsby style prevent things and I just sort of do like post modern jukebox style songs and I'm like, right, okay so these are big sings very chesty, that sort of warm resonance. Okay I'm going to really need to chest like warm that up and I'll be </w:t>
      </w:r>
      <w:proofErr w:type="gramStart"/>
      <w:r w:rsidRPr="00262BAE">
        <w:rPr>
          <w:rFonts w:asciiTheme="minorBidi" w:hAnsiTheme="minorBidi" w:cstheme="minorBidi"/>
          <w:color w:val="222222"/>
          <w:sz w:val="21"/>
          <w:szCs w:val="21"/>
          <w:shd w:val="clear" w:color="auto" w:fill="FFFFFF"/>
        </w:rPr>
        <w:t>driving</w:t>
      </w:r>
      <w:proofErr w:type="gramEnd"/>
      <w:r w:rsidRPr="00262BAE">
        <w:rPr>
          <w:rFonts w:asciiTheme="minorBidi" w:hAnsiTheme="minorBidi" w:cstheme="minorBidi"/>
          <w:color w:val="222222"/>
          <w:sz w:val="21"/>
          <w:szCs w:val="21"/>
          <w:shd w:val="clear" w:color="auto" w:fill="FFFFFF"/>
        </w:rPr>
        <w:t xml:space="preserve"> and it will take me a good half an hour to do, that making sure that that's in a safe place and then if I'm just doing a regular sort of your standard pub club place where you can kind of pull back a little bit. You have a bit more control of what you can do.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one minute I'll be doing like the Beatles, which aren't big sings or even like Cher is really a big sing, but every now and then, if I'm getting a bit excited, you know, Queen might come out or Ariana Grande might come out out, you know, which I have to to be bracing myself up that we get there. And so that one I can play about with my </w:t>
      </w:r>
      <w:proofErr w:type="gramStart"/>
      <w:r w:rsidRPr="00262BAE">
        <w:rPr>
          <w:rFonts w:asciiTheme="minorBidi" w:hAnsiTheme="minorBidi" w:cstheme="minorBidi"/>
          <w:color w:val="222222"/>
          <w:sz w:val="21"/>
          <w:szCs w:val="21"/>
          <w:shd w:val="clear" w:color="auto" w:fill="FFFFFF"/>
        </w:rPr>
        <w:t>warm ups</w:t>
      </w:r>
      <w:proofErr w:type="gramEnd"/>
      <w:r w:rsidRPr="00262BAE">
        <w:rPr>
          <w:rFonts w:asciiTheme="minorBidi" w:hAnsiTheme="minorBidi" w:cstheme="minorBidi"/>
          <w:color w:val="222222"/>
          <w:sz w:val="21"/>
          <w:szCs w:val="21"/>
          <w:shd w:val="clear" w:color="auto" w:fill="FFFFFF"/>
        </w:rPr>
        <w:t xml:space="preserve"> a little bit more. So that is a big one, big, big one. And getting myself in the routine of, especially if I've got a busy weekend of gigs, every morning I will wake up a little bit earlier than I should and drink two full cups of water because I know because I know I how long it takes for it to be hydrating the body, right? </w:t>
      </w:r>
      <w:proofErr w:type="gramStart"/>
      <w:r w:rsidRPr="00262BAE">
        <w:rPr>
          <w:rFonts w:asciiTheme="minorBidi" w:hAnsiTheme="minorBidi" w:cstheme="minorBidi"/>
          <w:color w:val="222222"/>
          <w:sz w:val="21"/>
          <w:szCs w:val="21"/>
          <w:shd w:val="clear" w:color="auto" w:fill="FFFFFF"/>
        </w:rPr>
        <w:t>Obviously</w:t>
      </w:r>
      <w:proofErr w:type="gramEnd"/>
      <w:r w:rsidRPr="00262BAE">
        <w:rPr>
          <w:rFonts w:asciiTheme="minorBidi" w:hAnsiTheme="minorBidi" w:cstheme="minorBidi"/>
          <w:color w:val="222222"/>
          <w:sz w:val="21"/>
          <w:szCs w:val="21"/>
          <w:shd w:val="clear" w:color="auto" w:fill="FFFFFF"/>
        </w:rPr>
        <w:t xml:space="preserve"> the organs suck it all up first before it gets to those little folds.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with that in mind, I'm like, no, get up, drink your water, keep drinking the water. So, you know, things like that getting really making it strict for myself, getting myself in that routine and thanking myself later for it at home. </w:t>
      </w:r>
      <w:r w:rsidRPr="00262BAE">
        <w:rPr>
          <w:rFonts w:ascii="MS Gothic" w:eastAsia="MS Gothic" w:hAnsi="MS Gothic" w:cs="MS Gothic" w:hint="eastAsia"/>
          <w:color w:val="222222"/>
          <w:sz w:val="21"/>
          <w:szCs w:val="21"/>
          <w:shd w:val="clear" w:color="auto" w:fill="FFFFFF"/>
        </w:rPr>
        <w:t> </w:t>
      </w:r>
    </w:p>
    <w:p w14:paraId="7CB6F323"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119A8BEA"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Yeah, that's that sounds stella. So I I talk a lot within this study about vocal longevity, </w:t>
      </w:r>
      <w:proofErr w:type="gramStart"/>
      <w:r w:rsidRPr="00262BAE">
        <w:rPr>
          <w:rFonts w:asciiTheme="minorBidi" w:hAnsiTheme="minorBidi" w:cstheme="minorBidi"/>
          <w:color w:val="222222"/>
          <w:sz w:val="21"/>
          <w:szCs w:val="21"/>
          <w:shd w:val="clear" w:color="auto" w:fill="FFFFFF"/>
        </w:rPr>
        <w:t>and  how</w:t>
      </w:r>
      <w:proofErr w:type="gramEnd"/>
      <w:r w:rsidRPr="00262BAE">
        <w:rPr>
          <w:rFonts w:asciiTheme="minorBidi" w:hAnsiTheme="minorBidi" w:cstheme="minorBidi"/>
          <w:color w:val="222222"/>
          <w:sz w:val="21"/>
          <w:szCs w:val="21"/>
          <w:shd w:val="clear" w:color="auto" w:fill="FFFFFF"/>
        </w:rPr>
        <w:t xml:space="preserve"> long you your vocal career is and with the current demands that is on musical theatre where you are expected to have such versatility and what your voice can do in the flexibility within that voice. </w:t>
      </w:r>
      <w:r w:rsidRPr="00262BAE">
        <w:rPr>
          <w:rFonts w:ascii="MS Gothic" w:eastAsia="MS Gothic" w:hAnsi="MS Gothic" w:cs="MS Gothic" w:hint="eastAsia"/>
          <w:color w:val="222222"/>
          <w:sz w:val="21"/>
          <w:szCs w:val="21"/>
          <w:shd w:val="clear" w:color="auto" w:fill="FFFFFF"/>
        </w:rPr>
        <w:t> </w:t>
      </w:r>
    </w:p>
    <w:p w14:paraId="70F64FC5"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345F2883"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with that in mind, what do you think is the most needed for that sort of vocal longevity within musical theatre in terms of how we train our performers, like what we as teachers need to give our students in order to in order for them to have that longevity?</w:t>
      </w:r>
    </w:p>
    <w:p w14:paraId="41A1EB74" w14:textId="77777777" w:rsidR="008B450A" w:rsidRPr="00262BAE" w:rsidRDefault="008B450A" w:rsidP="008B450A">
      <w:pPr>
        <w:rPr>
          <w:rFonts w:asciiTheme="minorBidi" w:hAnsiTheme="minorBidi" w:cstheme="minorBidi"/>
          <w:color w:val="222222"/>
          <w:sz w:val="21"/>
          <w:szCs w:val="21"/>
          <w:shd w:val="clear" w:color="auto" w:fill="FFFFFF"/>
        </w:rPr>
      </w:pPr>
    </w:p>
    <w:p w14:paraId="7BD28E04"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I think building your own routine is the biggest one. It's the thing that I've only really recently noticed. So even whilst I was training, it didn't really come to my radar. I knew we had to keep care of your voice and keep, you know, on top of things. But I didn't really understand how it's not necessarily a one size fits all situation.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Like, I have singers, I've got a singer whose voice tracks up quite a lot.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 just go, just count to five, count to five, and then go in, I've got a singer who she's done really well, actually getting more vocal for closure, you know, things like that.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 do it's one of </w:t>
      </w:r>
      <w:r w:rsidRPr="00262BAE">
        <w:rPr>
          <w:rFonts w:asciiTheme="minorBidi" w:hAnsiTheme="minorBidi" w:cstheme="minorBidi"/>
          <w:sz w:val="21"/>
          <w:szCs w:val="21"/>
          <w:highlight w:val="black"/>
          <w:shd w:val="clear" w:color="auto" w:fill="FFFFFF"/>
        </w:rPr>
        <w:t>Lynn's</w:t>
      </w:r>
      <w:r w:rsidRPr="00262BAE">
        <w:rPr>
          <w:rFonts w:asciiTheme="minorBidi" w:hAnsiTheme="minorBidi" w:cstheme="minorBidi"/>
          <w:color w:val="222222"/>
          <w:sz w:val="21"/>
          <w:szCs w:val="21"/>
          <w:shd w:val="clear" w:color="auto" w:fill="FFFFFF"/>
        </w:rPr>
        <w:t xml:space="preserve"> exercises of doing that. You know, getting into that sort of mindset of connect go.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then the exercises we do for her. You know, everyone is so different. I'm so different to my other performer friends, you know, and I'll probably warm up way different parts of my voice as to what they will warm up. And that's fine, and that's that's the other part of that mentality of that's it fine. This is my </w:t>
      </w:r>
      <w:proofErr w:type="gramStart"/>
      <w:r w:rsidRPr="00262BAE">
        <w:rPr>
          <w:rFonts w:asciiTheme="minorBidi" w:hAnsiTheme="minorBidi" w:cstheme="minorBidi"/>
          <w:color w:val="222222"/>
          <w:sz w:val="21"/>
          <w:szCs w:val="21"/>
          <w:shd w:val="clear" w:color="auto" w:fill="FFFFFF"/>
        </w:rPr>
        <w:t>voice,</w:t>
      </w:r>
      <w:proofErr w:type="gramEnd"/>
      <w:r w:rsidRPr="00262BAE">
        <w:rPr>
          <w:rFonts w:asciiTheme="minorBidi" w:hAnsiTheme="minorBidi" w:cstheme="minorBidi"/>
          <w:color w:val="222222"/>
          <w:sz w:val="21"/>
          <w:szCs w:val="21"/>
          <w:shd w:val="clear" w:color="auto" w:fill="FFFFFF"/>
        </w:rPr>
        <w:t xml:space="preserve"> this is what I do you're going to do what you do that's fine. It's hard to take that control and that that will help </w:t>
      </w:r>
      <w:proofErr w:type="gramStart"/>
      <w:r w:rsidRPr="00262BAE">
        <w:rPr>
          <w:rFonts w:asciiTheme="minorBidi" w:hAnsiTheme="minorBidi" w:cstheme="minorBidi"/>
          <w:color w:val="222222"/>
          <w:sz w:val="21"/>
          <w:szCs w:val="21"/>
          <w:shd w:val="clear" w:color="auto" w:fill="FFFFFF"/>
        </w:rPr>
        <w:t>you</w:t>
      </w:r>
      <w:proofErr w:type="gramEnd"/>
      <w:r w:rsidRPr="00262BAE">
        <w:rPr>
          <w:rFonts w:asciiTheme="minorBidi" w:hAnsiTheme="minorBidi" w:cstheme="minorBidi"/>
          <w:color w:val="222222"/>
          <w:sz w:val="21"/>
          <w:szCs w:val="21"/>
          <w:shd w:val="clear" w:color="auto" w:fill="FFFFFF"/>
        </w:rPr>
        <w:t xml:space="preserve"> longevity because you're not doubting yourself then. You know </w:t>
      </w:r>
      <w:r w:rsidRPr="00262BAE">
        <w:rPr>
          <w:rFonts w:asciiTheme="minorBidi" w:hAnsiTheme="minorBidi" w:cstheme="minorBidi"/>
          <w:sz w:val="21"/>
          <w:szCs w:val="21"/>
          <w:highlight w:val="black"/>
          <w:shd w:val="clear" w:color="auto" w:fill="FFFFFF"/>
        </w:rPr>
        <w:t>you've got, oh, sorry, I get a phone call.</w:t>
      </w:r>
      <w:r w:rsidRPr="00262BAE">
        <w:rPr>
          <w:rFonts w:asciiTheme="minorBidi" w:hAnsiTheme="minorBidi" w:cstheme="minorBidi"/>
          <w:sz w:val="21"/>
          <w:szCs w:val="21"/>
          <w:shd w:val="clear" w:color="auto" w:fill="FFFFFF"/>
        </w:rPr>
        <w:t xml:space="preserve"> </w:t>
      </w:r>
      <w:r w:rsidRPr="00262BAE">
        <w:rPr>
          <w:rFonts w:asciiTheme="minorBidi" w:hAnsiTheme="minorBidi" w:cstheme="minorBidi"/>
          <w:color w:val="222222"/>
          <w:sz w:val="21"/>
          <w:szCs w:val="21"/>
          <w:shd w:val="clear" w:color="auto" w:fill="FFFFFF"/>
        </w:rPr>
        <w:t xml:space="preserve">You know you what works for you and you're going to take that in your stride, you're going to go with it and that that's going to keep you in trim. That's how I see it anyway. That's my theory. </w:t>
      </w:r>
    </w:p>
    <w:p w14:paraId="579F173A" w14:textId="77777777" w:rsidR="008B450A" w:rsidRPr="00262BAE" w:rsidRDefault="008B450A" w:rsidP="008B450A">
      <w:pPr>
        <w:rPr>
          <w:rFonts w:asciiTheme="minorBidi" w:hAnsiTheme="minorBidi" w:cstheme="minorBidi"/>
          <w:color w:val="222222"/>
          <w:sz w:val="21"/>
          <w:szCs w:val="21"/>
          <w:shd w:val="clear" w:color="auto" w:fill="FFFFFF"/>
        </w:rPr>
      </w:pPr>
    </w:p>
    <w:p w14:paraId="0D4AFBF1"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Thank you. So that sort of building routine and it being individual to that singer. </w:t>
      </w:r>
    </w:p>
    <w:p w14:paraId="10B0074C" w14:textId="77777777" w:rsidR="008B450A" w:rsidRPr="00262BAE" w:rsidRDefault="008B450A" w:rsidP="008B450A">
      <w:pPr>
        <w:rPr>
          <w:rFonts w:asciiTheme="minorBidi" w:hAnsiTheme="minorBidi" w:cstheme="minorBidi"/>
          <w:color w:val="222222"/>
          <w:sz w:val="21"/>
          <w:szCs w:val="21"/>
          <w:shd w:val="clear" w:color="auto" w:fill="FFFFFF"/>
        </w:rPr>
      </w:pPr>
    </w:p>
    <w:p w14:paraId="4C14B1AB"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Yeah, absolutely. When I said before we did like this sort of vocal health model module, that sort of introduced me to that sort of world, like, oh yeah, there are different exercises for different parts of your voice and it's obvious now, but back then I'm like, oh, yeah, oh yeah, of course you go going to do that to warm up your resonators oh, of course you're going to do that to get your vocal folds connected. Oh, of course you're going to breathe like that. Oh, yeah. It's when it all slots into place. and you go, I can use that. </w:t>
      </w:r>
    </w:p>
    <w:p w14:paraId="50F0DCC3" w14:textId="77777777" w:rsidR="008B450A" w:rsidRPr="00262BAE" w:rsidRDefault="008B450A" w:rsidP="008B450A">
      <w:pPr>
        <w:rPr>
          <w:rFonts w:asciiTheme="minorBidi" w:hAnsiTheme="minorBidi" w:cstheme="minorBidi"/>
          <w:color w:val="222222"/>
          <w:sz w:val="21"/>
          <w:szCs w:val="21"/>
          <w:shd w:val="clear" w:color="auto" w:fill="FFFFFF"/>
        </w:rPr>
      </w:pPr>
    </w:p>
    <w:p w14:paraId="43521768"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Chris Johnson, I don't know if you've come across him before.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he looks at movement to solve a lot of what's going on with the singer. </w:t>
      </w:r>
      <w:r w:rsidRPr="00262BAE">
        <w:rPr>
          <w:rFonts w:ascii="MS Gothic" w:eastAsia="MS Gothic" w:hAnsi="MS Gothic" w:cs="MS Gothic" w:hint="eastAsia"/>
          <w:color w:val="222222"/>
          <w:sz w:val="21"/>
          <w:szCs w:val="21"/>
          <w:shd w:val="clear" w:color="auto" w:fill="FFFFFF"/>
        </w:rPr>
        <w:t> </w:t>
      </w:r>
    </w:p>
    <w:p w14:paraId="3F58C035"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4AD27969"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Yeah, I kind of get that. </w:t>
      </w:r>
    </w:p>
    <w:p w14:paraId="078887EA" w14:textId="77777777" w:rsidR="008B450A" w:rsidRPr="00262BAE" w:rsidRDefault="008B450A" w:rsidP="008B450A">
      <w:pPr>
        <w:rPr>
          <w:rFonts w:asciiTheme="minorBidi" w:hAnsiTheme="minorBidi" w:cstheme="minorBidi"/>
          <w:color w:val="222222"/>
          <w:sz w:val="21"/>
          <w:szCs w:val="21"/>
          <w:shd w:val="clear" w:color="auto" w:fill="FFFFFF"/>
        </w:rPr>
      </w:pPr>
    </w:p>
    <w:p w14:paraId="1BD2DC86"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Yeah. </w:t>
      </w:r>
      <w:r w:rsidRPr="00262BAE">
        <w:rPr>
          <w:rFonts w:asciiTheme="minorBidi" w:hAnsiTheme="minorBidi" w:cstheme="minorBidi"/>
          <w:color w:val="222222"/>
          <w:sz w:val="21"/>
          <w:szCs w:val="21"/>
          <w:highlight w:val="black"/>
          <w:shd w:val="clear" w:color="auto" w:fill="FFFFFF"/>
        </w:rPr>
        <w:t>And he's in that vocal health training. If you're interested in it, I couldn't recommend it more. That's really not part of what I'm meant to say here, but but it really,</w:t>
      </w:r>
      <w:r w:rsidRPr="00262BAE">
        <w:rPr>
          <w:rFonts w:asciiTheme="minorBidi" w:hAnsiTheme="minorBidi" w:cstheme="minorBidi"/>
          <w:color w:val="222222"/>
          <w:sz w:val="21"/>
          <w:szCs w:val="21"/>
          <w:shd w:val="clear" w:color="auto" w:fill="FFFFFF"/>
        </w:rPr>
        <w:t xml:space="preserve"> it </w:t>
      </w:r>
      <w:proofErr w:type="gramStart"/>
      <w:r w:rsidRPr="00262BAE">
        <w:rPr>
          <w:rFonts w:asciiTheme="minorBidi" w:hAnsiTheme="minorBidi" w:cstheme="minorBidi"/>
          <w:color w:val="222222"/>
          <w:sz w:val="21"/>
          <w:szCs w:val="21"/>
          <w:shd w:val="clear" w:color="auto" w:fill="FFFFFF"/>
        </w:rPr>
        <w:t>sort</w:t>
      </w:r>
      <w:proofErr w:type="gramEnd"/>
      <w:r w:rsidRPr="00262BAE">
        <w:rPr>
          <w:rFonts w:asciiTheme="minorBidi" w:hAnsiTheme="minorBidi" w:cstheme="minorBidi"/>
          <w:color w:val="222222"/>
          <w:sz w:val="21"/>
          <w:szCs w:val="21"/>
          <w:shd w:val="clear" w:color="auto" w:fill="FFFFFF"/>
        </w:rPr>
        <w:t xml:space="preserve"> of tiptoed me into this world of focal health, which I've always been quite interested in, but it's like made me delve into it, you know?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for instance, you know, if someone is, they can't get to the end of a phrase, they sing a phrase and they can't get to the end of a phrase. Chris Johnson will say, right, let's do the reach up technique and you do </w:t>
      </w:r>
      <w:proofErr w:type="gramStart"/>
      <w:r w:rsidRPr="00262BAE">
        <w:rPr>
          <w:rFonts w:asciiTheme="minorBidi" w:hAnsiTheme="minorBidi" w:cstheme="minorBidi"/>
          <w:color w:val="222222"/>
          <w:sz w:val="21"/>
          <w:szCs w:val="21"/>
          <w:shd w:val="clear" w:color="auto" w:fill="FFFFFF"/>
        </w:rPr>
        <w:t>this</w:t>
      </w:r>
      <w:proofErr w:type="gramEnd"/>
      <w:r w:rsidRPr="00262BAE">
        <w:rPr>
          <w:rFonts w:asciiTheme="minorBidi" w:hAnsiTheme="minorBidi" w:cstheme="minorBidi"/>
          <w:color w:val="222222"/>
          <w:sz w:val="21"/>
          <w:szCs w:val="21"/>
          <w:shd w:val="clear" w:color="auto" w:fill="FFFFFF"/>
        </w:rPr>
        <w:t xml:space="preserve"> and you sing it again. And if it's easier, if that's easier…</w:t>
      </w:r>
    </w:p>
    <w:p w14:paraId="0362C338" w14:textId="77777777" w:rsidR="008B450A" w:rsidRPr="00262BAE" w:rsidRDefault="008B450A" w:rsidP="008B450A">
      <w:pPr>
        <w:rPr>
          <w:rFonts w:asciiTheme="minorBidi" w:hAnsiTheme="minorBidi" w:cstheme="minorBidi"/>
          <w:color w:val="222222"/>
          <w:sz w:val="21"/>
          <w:szCs w:val="21"/>
          <w:shd w:val="clear" w:color="auto" w:fill="FFFFFF"/>
        </w:rPr>
      </w:pPr>
    </w:p>
    <w:p w14:paraId="7EE7FA34"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I've done that I've done the exercise. No way. My teacher at </w:t>
      </w:r>
      <w:r w:rsidRPr="00262BAE">
        <w:rPr>
          <w:rFonts w:asciiTheme="minorBidi" w:hAnsiTheme="minorBidi" w:cstheme="minorBidi"/>
          <w:sz w:val="21"/>
          <w:szCs w:val="21"/>
          <w:highlight w:val="black"/>
          <w:shd w:val="clear" w:color="auto" w:fill="FFFFFF"/>
        </w:rPr>
        <w:t>the Hammond</w:t>
      </w:r>
      <w:r w:rsidRPr="00262BAE">
        <w:rPr>
          <w:rFonts w:asciiTheme="minorBidi" w:hAnsiTheme="minorBidi" w:cstheme="minorBidi"/>
          <w:sz w:val="21"/>
          <w:szCs w:val="21"/>
          <w:shd w:val="clear" w:color="auto" w:fill="FFFFFF"/>
        </w:rPr>
        <w:t xml:space="preserve"> </w:t>
      </w:r>
      <w:r w:rsidRPr="00262BAE">
        <w:rPr>
          <w:rFonts w:asciiTheme="minorBidi" w:hAnsiTheme="minorBidi" w:cstheme="minorBidi"/>
          <w:color w:val="222222"/>
          <w:sz w:val="21"/>
          <w:szCs w:val="21"/>
          <w:shd w:val="clear" w:color="auto" w:fill="FFFFFF"/>
        </w:rPr>
        <w:t xml:space="preserve">did that, </w:t>
      </w:r>
      <w:r w:rsidRPr="00262BAE">
        <w:rPr>
          <w:rFonts w:asciiTheme="minorBidi" w:hAnsiTheme="minorBidi" w:cstheme="minorBidi"/>
          <w:sz w:val="21"/>
          <w:szCs w:val="21"/>
          <w:highlight w:val="black"/>
          <w:shd w:val="clear" w:color="auto" w:fill="FFFFFF"/>
        </w:rPr>
        <w:t>Liz.</w:t>
      </w:r>
      <w:r w:rsidRPr="00262BAE">
        <w:rPr>
          <w:rFonts w:asciiTheme="minorBidi" w:hAnsiTheme="minorBidi" w:cstheme="minorBidi"/>
          <w:sz w:val="21"/>
          <w:szCs w:val="21"/>
          <w:shd w:val="clear" w:color="auto" w:fill="FFFFFF"/>
        </w:rPr>
        <w:t xml:space="preserve"> </w:t>
      </w:r>
      <w:r w:rsidRPr="00262BAE">
        <w:rPr>
          <w:rFonts w:asciiTheme="minorBidi" w:hAnsiTheme="minorBidi" w:cstheme="minorBidi"/>
          <w:color w:val="222222"/>
          <w:sz w:val="21"/>
          <w:szCs w:val="21"/>
          <w:shd w:val="clear" w:color="auto" w:fill="FFFFFF"/>
        </w:rPr>
        <w:t xml:space="preserve">Yeah. </w:t>
      </w:r>
      <w:r w:rsidRPr="00262BAE">
        <w:rPr>
          <w:rFonts w:ascii="MS Gothic" w:eastAsia="MS Gothic" w:hAnsi="MS Gothic" w:cs="MS Gothic" w:hint="eastAsia"/>
          <w:color w:val="222222"/>
          <w:sz w:val="21"/>
          <w:szCs w:val="21"/>
          <w:shd w:val="clear" w:color="auto" w:fill="FFFFFF"/>
        </w:rPr>
        <w:t> </w:t>
      </w:r>
    </w:p>
    <w:p w14:paraId="2476AC4E"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77BCF949"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No way. </w:t>
      </w:r>
    </w:p>
    <w:p w14:paraId="27B45444" w14:textId="77777777" w:rsidR="008B450A" w:rsidRPr="00262BAE" w:rsidRDefault="008B450A" w:rsidP="008B450A">
      <w:pPr>
        <w:rPr>
          <w:rFonts w:asciiTheme="minorBidi" w:hAnsiTheme="minorBidi" w:cstheme="minorBidi"/>
          <w:color w:val="222222"/>
          <w:sz w:val="21"/>
          <w:szCs w:val="21"/>
          <w:shd w:val="clear" w:color="auto" w:fill="FFFFFF"/>
        </w:rPr>
      </w:pPr>
    </w:p>
    <w:p w14:paraId="4C117A29"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She said you're not utilising you're rough enough, because when you go like that, boom, the lungs come out. </w:t>
      </w:r>
      <w:proofErr w:type="gramStart"/>
      <w:r w:rsidRPr="00262BAE">
        <w:rPr>
          <w:rFonts w:asciiTheme="minorBidi" w:hAnsiTheme="minorBidi" w:cstheme="minorBidi"/>
          <w:color w:val="222222"/>
          <w:sz w:val="21"/>
          <w:szCs w:val="21"/>
          <w:shd w:val="clear" w:color="auto" w:fill="FFFFFF"/>
        </w:rPr>
        <w:t>Yeah..</w:t>
      </w:r>
      <w:proofErr w:type="gramEnd"/>
      <w:r w:rsidRPr="00262BAE">
        <w:rPr>
          <w:rFonts w:asciiTheme="minorBidi" w:hAnsiTheme="minorBidi" w:cstheme="minorBidi"/>
          <w:color w:val="222222"/>
          <w:sz w:val="21"/>
          <w:szCs w:val="21"/>
          <w:shd w:val="clear" w:color="auto" w:fill="FFFFFF"/>
        </w:rPr>
        <w:t xml:space="preserve"> </w:t>
      </w:r>
      <w:r w:rsidRPr="00262BAE">
        <w:rPr>
          <w:rFonts w:ascii="MS Gothic" w:eastAsia="MS Gothic" w:hAnsi="MS Gothic" w:cs="MS Gothic" w:hint="eastAsia"/>
          <w:color w:val="222222"/>
          <w:sz w:val="21"/>
          <w:szCs w:val="21"/>
          <w:shd w:val="clear" w:color="auto" w:fill="FFFFFF"/>
        </w:rPr>
        <w:t> </w:t>
      </w:r>
    </w:p>
    <w:p w14:paraId="55885F58"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6BBE94BF"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to be very stereotypical, what I would find is that this would be what I do with quite a lot of dancers. Because dancers generally breathe up, they breathe, you know, they breathe up imp posture and holding in is really important, </w:t>
      </w:r>
      <w:proofErr w:type="gramStart"/>
      <w:r w:rsidRPr="00262BAE">
        <w:rPr>
          <w:rFonts w:asciiTheme="minorBidi" w:hAnsiTheme="minorBidi" w:cstheme="minorBidi"/>
          <w:color w:val="222222"/>
          <w:sz w:val="21"/>
          <w:szCs w:val="21"/>
          <w:shd w:val="clear" w:color="auto" w:fill="FFFFFF"/>
        </w:rPr>
        <w:t>Whereas</w:t>
      </w:r>
      <w:proofErr w:type="gramEnd"/>
      <w:r w:rsidRPr="00262BAE">
        <w:rPr>
          <w:rFonts w:asciiTheme="minorBidi" w:hAnsiTheme="minorBidi" w:cstheme="minorBidi"/>
          <w:color w:val="222222"/>
          <w:sz w:val="21"/>
          <w:szCs w:val="21"/>
          <w:shd w:val="clear" w:color="auto" w:fill="FFFFFF"/>
        </w:rPr>
        <w:t xml:space="preserve"> as we know the singing, relaxing and releasing is more important and it's quite hard for them.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this, I've tended to find helps them to understand their breath and to sort of experience that as well as yeah, because you can't you can't use your shoulders to breathe like this. </w:t>
      </w:r>
      <w:r w:rsidRPr="00262BAE">
        <w:rPr>
          <w:rFonts w:ascii="MS Gothic" w:eastAsia="MS Gothic" w:hAnsi="MS Gothic" w:cs="MS Gothic" w:hint="eastAsia"/>
          <w:color w:val="222222"/>
          <w:sz w:val="21"/>
          <w:szCs w:val="21"/>
          <w:shd w:val="clear" w:color="auto" w:fill="FFFFFF"/>
        </w:rPr>
        <w:t> </w:t>
      </w:r>
    </w:p>
    <w:p w14:paraId="095D652B"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5EFEC6CF"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Absolutely. It gets you out of that habit and I've seen I saw it a lot on Instagram. What is her name?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She's that raise your ya, ya, ya. </w:t>
      </w:r>
    </w:p>
    <w:p w14:paraId="6F1DE922" w14:textId="77777777" w:rsidR="008B450A" w:rsidRPr="00262BAE" w:rsidRDefault="008B450A" w:rsidP="008B450A">
      <w:pPr>
        <w:rPr>
          <w:rFonts w:asciiTheme="minorBidi" w:hAnsiTheme="minorBidi" w:cstheme="minorBidi"/>
          <w:color w:val="222222"/>
          <w:sz w:val="21"/>
          <w:szCs w:val="21"/>
          <w:shd w:val="clear" w:color="auto" w:fill="FFFFFF"/>
        </w:rPr>
      </w:pPr>
    </w:p>
    <w:p w14:paraId="6985B9CE"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Oh, yeah. </w:t>
      </w:r>
    </w:p>
    <w:p w14:paraId="4A3608CC" w14:textId="77777777" w:rsidR="008B450A" w:rsidRPr="00262BAE" w:rsidRDefault="008B450A" w:rsidP="008B450A">
      <w:pPr>
        <w:rPr>
          <w:rFonts w:asciiTheme="minorBidi" w:hAnsiTheme="minorBidi" w:cstheme="minorBidi"/>
          <w:color w:val="222222"/>
          <w:sz w:val="21"/>
          <w:szCs w:val="21"/>
          <w:shd w:val="clear" w:color="auto" w:fill="FFFFFF"/>
        </w:rPr>
      </w:pPr>
    </w:p>
    <w:p w14:paraId="15FC68B5"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Everyone loves her. and she she just, I thought, I wonder if that works.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She would, I think it was to kind of get them out of that locked in mindset of, I need to do this. Oh, it's not working, da. She would literally grab them by the hand and walked them around the room. </w:t>
      </w:r>
      <w:r w:rsidRPr="00262BAE">
        <w:rPr>
          <w:rFonts w:ascii="MS Gothic" w:eastAsia="MS Gothic" w:hAnsi="MS Gothic" w:cs="MS Gothic" w:hint="eastAsia"/>
          <w:color w:val="222222"/>
          <w:sz w:val="21"/>
          <w:szCs w:val="21"/>
          <w:shd w:val="clear" w:color="auto" w:fill="FFFFFF"/>
        </w:rPr>
        <w:t> </w:t>
      </w:r>
      <w:r w:rsidRPr="00262BAE">
        <w:rPr>
          <w:rFonts w:asciiTheme="minorBidi" w:hAnsiTheme="minorBidi" w:cstheme="minorBidi"/>
          <w:color w:val="222222"/>
          <w:sz w:val="21"/>
          <w:szCs w:val="21"/>
          <w:shd w:val="clear" w:color="auto" w:fill="FFFFFF"/>
        </w:rPr>
        <w:t xml:space="preserve">And I thought, I wonder if that works. And I did it one day and it works. I was </w:t>
      </w:r>
      <w:proofErr w:type="gramStart"/>
      <w:r w:rsidRPr="00262BAE">
        <w:rPr>
          <w:rFonts w:asciiTheme="minorBidi" w:hAnsiTheme="minorBidi" w:cstheme="minorBidi"/>
          <w:color w:val="222222"/>
          <w:sz w:val="21"/>
          <w:szCs w:val="21"/>
          <w:shd w:val="clear" w:color="auto" w:fill="FFFFFF"/>
        </w:rPr>
        <w:t>like,</w:t>
      </w:r>
      <w:proofErr w:type="gramEnd"/>
      <w:r w:rsidRPr="00262BAE">
        <w:rPr>
          <w:rFonts w:asciiTheme="minorBidi" w:hAnsiTheme="minorBidi" w:cstheme="minorBidi"/>
          <w:color w:val="222222"/>
          <w:sz w:val="21"/>
          <w:szCs w:val="21"/>
          <w:shd w:val="clear" w:color="auto" w:fill="FFFFFF"/>
        </w:rPr>
        <w:t xml:space="preserve"> that it bizarre. </w:t>
      </w:r>
      <w:r w:rsidRPr="00262BAE">
        <w:rPr>
          <w:rFonts w:ascii="MS Gothic" w:eastAsia="MS Gothic" w:hAnsi="MS Gothic" w:cs="MS Gothic" w:hint="eastAsia"/>
          <w:color w:val="222222"/>
          <w:sz w:val="21"/>
          <w:szCs w:val="21"/>
          <w:shd w:val="clear" w:color="auto" w:fill="FFFFFF"/>
        </w:rPr>
        <w:t> </w:t>
      </w:r>
    </w:p>
    <w:p w14:paraId="0F499F21"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166A7162"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I've got such a strong feeling you would really resonate with everything that Chris Johnson does. I have a real feeling. But yeah, that was something about that I touched on in the questionnaire about social media and how do you use social media to look for warm-ups and how do you explore the right person to follow? </w:t>
      </w:r>
      <w:r w:rsidRPr="00262BAE">
        <w:rPr>
          <w:rFonts w:ascii="MS Gothic" w:eastAsia="MS Gothic" w:hAnsi="MS Gothic" w:cs="MS Gothic" w:hint="eastAsia"/>
          <w:color w:val="222222"/>
          <w:sz w:val="21"/>
          <w:szCs w:val="21"/>
          <w:shd w:val="clear" w:color="auto" w:fill="FFFFFF"/>
        </w:rPr>
        <w:t> </w:t>
      </w:r>
    </w:p>
    <w:p w14:paraId="0C8C7F84"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0504A64D"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Yeah, no, that's a good question. Because you do have to be careful. As much as you want to believe everybody who says they're a voice teacher or a voice expert, are voice experts, how are you meant to know </w:t>
      </w:r>
      <w:proofErr w:type="gramStart"/>
      <w:r w:rsidRPr="00262BAE">
        <w:rPr>
          <w:rFonts w:asciiTheme="minorBidi" w:hAnsiTheme="minorBidi" w:cstheme="minorBidi"/>
          <w:color w:val="222222"/>
          <w:sz w:val="21"/>
          <w:szCs w:val="21"/>
          <w:shd w:val="clear" w:color="auto" w:fill="FFFFFF"/>
        </w:rPr>
        <w:t>that,</w:t>
      </w:r>
      <w:proofErr w:type="gramEnd"/>
      <w:r w:rsidRPr="00262BAE">
        <w:rPr>
          <w:rFonts w:asciiTheme="minorBidi" w:hAnsiTheme="minorBidi" w:cstheme="minorBidi"/>
          <w:color w:val="222222"/>
          <w:sz w:val="21"/>
          <w:szCs w:val="21"/>
          <w:shd w:val="clear" w:color="auto" w:fill="FFFFFF"/>
        </w:rPr>
        <w:t xml:space="preserve"> you know? And obviously doing degrees, masters, doctorates and that you are sort of tuned in to sort of argue against everybody's point of view, </w:t>
      </w:r>
      <w:r w:rsidRPr="00262BAE">
        <w:rPr>
          <w:rFonts w:asciiTheme="minorBidi" w:hAnsiTheme="minorBidi" w:cstheme="minorBidi"/>
          <w:color w:val="222222"/>
          <w:sz w:val="21"/>
          <w:szCs w:val="21"/>
          <w:shd w:val="clear" w:color="auto" w:fill="FFFFFF"/>
        </w:rPr>
        <w:lastRenderedPageBreak/>
        <w:t xml:space="preserve">aren't you?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you kind of like, oh, is that good?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 won't necessarily try something until I've seen it come up a few times. </w:t>
      </w:r>
    </w:p>
    <w:p w14:paraId="1E6C860E"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445F95C3"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Yeah, yeah, yeah. </w:t>
      </w:r>
    </w:p>
    <w:p w14:paraId="2201290B" w14:textId="77777777" w:rsidR="008B450A" w:rsidRPr="00262BAE" w:rsidRDefault="008B450A" w:rsidP="008B450A">
      <w:pPr>
        <w:rPr>
          <w:rFonts w:asciiTheme="minorBidi" w:hAnsiTheme="minorBidi" w:cstheme="minorBidi"/>
          <w:color w:val="222222"/>
          <w:sz w:val="21"/>
          <w:szCs w:val="21"/>
          <w:shd w:val="clear" w:color="auto" w:fill="FFFFFF"/>
        </w:rPr>
      </w:pPr>
    </w:p>
    <w:p w14:paraId="21903E40"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Or, you know, like I wouldn't have just necessarily go, oh, you know, Joe Blogs has told me to do this and I'm just going to go do it. I wouldn't necessarily just take that as gospel. I think, oh, that's interesting. I wonder what other people are saying about that. </w:t>
      </w:r>
    </w:p>
    <w:p w14:paraId="35B0DA05" w14:textId="77777777" w:rsidR="008B450A" w:rsidRPr="00262BAE" w:rsidRDefault="008B450A" w:rsidP="008B450A">
      <w:pPr>
        <w:rPr>
          <w:rFonts w:asciiTheme="minorBidi" w:hAnsiTheme="minorBidi" w:cstheme="minorBidi"/>
          <w:color w:val="222222"/>
          <w:sz w:val="21"/>
          <w:szCs w:val="21"/>
          <w:shd w:val="clear" w:color="auto" w:fill="FFFFFF"/>
        </w:rPr>
      </w:pPr>
    </w:p>
    <w:p w14:paraId="5CA8B134"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Yeah. </w:t>
      </w:r>
      <w:r w:rsidRPr="00262BAE">
        <w:rPr>
          <w:rFonts w:ascii="MS Gothic" w:eastAsia="MS Gothic" w:hAnsi="MS Gothic" w:cs="MS Gothic" w:hint="eastAsia"/>
          <w:color w:val="222222"/>
          <w:sz w:val="21"/>
          <w:szCs w:val="21"/>
          <w:shd w:val="clear" w:color="auto" w:fill="FFFFFF"/>
        </w:rPr>
        <w:t> </w:t>
      </w:r>
    </w:p>
    <w:p w14:paraId="4EA30B5B"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5FF77860"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So, and then also the algorithm gives you like 500 different voice teachers and then eventually you might see it pop up again or worded in a different way and go, oh, that's kind of like what I saw the other week and I'll always saved </w:t>
      </w:r>
      <w:proofErr w:type="gramStart"/>
      <w:r w:rsidRPr="00262BAE">
        <w:rPr>
          <w:rFonts w:asciiTheme="minorBidi" w:hAnsiTheme="minorBidi" w:cstheme="minorBidi"/>
          <w:color w:val="222222"/>
          <w:sz w:val="21"/>
          <w:szCs w:val="21"/>
          <w:shd w:val="clear" w:color="auto" w:fill="FFFFFF"/>
        </w:rPr>
        <w:t>them</w:t>
      </w:r>
      <w:proofErr w:type="gramEnd"/>
      <w:r w:rsidRPr="00262BAE">
        <w:rPr>
          <w:rFonts w:asciiTheme="minorBidi" w:hAnsiTheme="minorBidi" w:cstheme="minorBidi"/>
          <w:color w:val="222222"/>
          <w:sz w:val="21"/>
          <w:szCs w:val="21"/>
          <w:shd w:val="clear" w:color="auto" w:fill="FFFFFF"/>
        </w:rPr>
        <w:t xml:space="preserve"> so I'll be like, you know, cross-referencing in a way. Especially like seeing the videos of it in practice, that one's a big one for me because obviously it's proof if it works or if it doesn't. And obviously, like I said, everybody's different. It might not work with everybody, which is fine. But it gives me, it gives me sort of ideas of where I might not have might not have thought about.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I'm trying to think of a good example, because I worded that really weirdly.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 might be having a problem with a student where I can't just quite get them to try something, but then, I mean, magically, it will come up on my news feed or something and I like, okay, I've not tried that. I'll try that. I try and it might work. It might not have work. </w:t>
      </w:r>
      <w:r w:rsidRPr="00262BAE">
        <w:rPr>
          <w:rFonts w:ascii="MS Gothic" w:eastAsia="MS Gothic" w:hAnsi="MS Gothic" w:cs="MS Gothic" w:hint="eastAsia"/>
          <w:color w:val="222222"/>
          <w:sz w:val="21"/>
          <w:szCs w:val="21"/>
          <w:shd w:val="clear" w:color="auto" w:fill="FFFFFF"/>
        </w:rPr>
        <w:t>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there can be little hints and little rectifiers that, you know, you might want to try if you're struggling, but I wouldn't always take it as gospel until I see it a few times knocking around. </w:t>
      </w:r>
    </w:p>
    <w:p w14:paraId="33D1DE4E" w14:textId="77777777" w:rsidR="008B450A" w:rsidRPr="00262BAE" w:rsidRDefault="008B450A" w:rsidP="008B450A">
      <w:pPr>
        <w:rPr>
          <w:rFonts w:asciiTheme="minorBidi" w:hAnsiTheme="minorBidi" w:cstheme="minorBidi"/>
          <w:color w:val="222222"/>
          <w:sz w:val="21"/>
          <w:szCs w:val="21"/>
          <w:shd w:val="clear" w:color="auto" w:fill="FFFFFF"/>
        </w:rPr>
      </w:pPr>
    </w:p>
    <w:p w14:paraId="154A319A"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Yeah, that would yeah, that's great. And </w:t>
      </w:r>
      <w:proofErr w:type="gramStart"/>
      <w:r w:rsidRPr="00262BAE">
        <w:rPr>
          <w:rFonts w:asciiTheme="minorBidi" w:hAnsiTheme="minorBidi" w:cstheme="minorBidi"/>
          <w:color w:val="222222"/>
          <w:sz w:val="21"/>
          <w:szCs w:val="21"/>
          <w:shd w:val="clear" w:color="auto" w:fill="FFFFFF"/>
        </w:rPr>
        <w:t>it's</w:t>
      </w:r>
      <w:proofErr w:type="gramEnd"/>
      <w:r w:rsidRPr="00262BAE">
        <w:rPr>
          <w:rFonts w:asciiTheme="minorBidi" w:hAnsiTheme="minorBidi" w:cstheme="minorBidi"/>
          <w:color w:val="222222"/>
          <w:sz w:val="21"/>
          <w:szCs w:val="21"/>
          <w:shd w:val="clear" w:color="auto" w:fill="FFFFFF"/>
        </w:rPr>
        <w:t xml:space="preserve"> sort of having like a toolkit of things that you can pull from. </w:t>
      </w:r>
    </w:p>
    <w:p w14:paraId="5A5D9D90"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54727521"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w:t>
      </w:r>
      <w:r w:rsidRPr="00262BAE">
        <w:rPr>
          <w:rFonts w:asciiTheme="minorBidi" w:eastAsia="MS Gothic" w:hAnsiTheme="minorBidi" w:cstheme="minorBidi"/>
          <w:color w:val="222222"/>
          <w:sz w:val="21"/>
          <w:szCs w:val="21"/>
          <w:shd w:val="clear" w:color="auto" w:fill="FFFFFF"/>
        </w:rPr>
        <w:t>Yes</w:t>
      </w:r>
    </w:p>
    <w:p w14:paraId="46044855"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2D57BA73" w14:textId="77777777" w:rsidR="008B450A" w:rsidRPr="00262BAE" w:rsidRDefault="008B450A" w:rsidP="008B450A">
      <w:pPr>
        <w:rPr>
          <w:rFonts w:asciiTheme="minorBidi" w:eastAsia="MS Gothic"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With social media, with teachers like yourself, with professionals like yourself, you've taken on that responsibility of training and learning.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gone to do the courses, you delve into the literature, you do have that ability to like counter it. Like, oh, that's interesting. I've heard this thing over here and I can pull from it. </w:t>
      </w:r>
      <w:proofErr w:type="gramStart"/>
      <w:r w:rsidRPr="00262BAE">
        <w:rPr>
          <w:rFonts w:asciiTheme="minorBidi" w:hAnsiTheme="minorBidi" w:cstheme="minorBidi"/>
          <w:color w:val="222222"/>
          <w:sz w:val="21"/>
          <w:szCs w:val="21"/>
          <w:shd w:val="clear" w:color="auto" w:fill="FFFFFF"/>
        </w:rPr>
        <w:t>So</w:t>
      </w:r>
      <w:proofErr w:type="gramEnd"/>
      <w:r w:rsidRPr="00262BAE">
        <w:rPr>
          <w:rFonts w:asciiTheme="minorBidi" w:hAnsiTheme="minorBidi" w:cstheme="minorBidi"/>
          <w:color w:val="222222"/>
          <w:sz w:val="21"/>
          <w:szCs w:val="21"/>
          <w:shd w:val="clear" w:color="auto" w:fill="FFFFFF"/>
        </w:rPr>
        <w:t xml:space="preserve"> it informed your practice and the way that you use your voice and how you help with us use their voice, which sounds like a really positive way of using it. </w:t>
      </w:r>
      <w:r w:rsidRPr="00262BAE">
        <w:rPr>
          <w:rFonts w:ascii="MS Gothic" w:eastAsia="MS Gothic" w:hAnsi="MS Gothic" w:cs="MS Gothic" w:hint="eastAsia"/>
          <w:color w:val="222222"/>
          <w:sz w:val="21"/>
          <w:szCs w:val="21"/>
          <w:shd w:val="clear" w:color="auto" w:fill="FFFFFF"/>
        </w:rPr>
        <w:t> </w:t>
      </w:r>
    </w:p>
    <w:p w14:paraId="199891E4" w14:textId="77777777" w:rsidR="008B450A" w:rsidRPr="00262BAE" w:rsidRDefault="008B450A" w:rsidP="008B450A">
      <w:pPr>
        <w:rPr>
          <w:rFonts w:asciiTheme="minorBidi" w:eastAsia="MS Gothic" w:hAnsiTheme="minorBidi" w:cstheme="minorBidi"/>
          <w:color w:val="222222"/>
          <w:sz w:val="21"/>
          <w:szCs w:val="21"/>
          <w:shd w:val="clear" w:color="auto" w:fill="FFFFFF"/>
        </w:rPr>
      </w:pPr>
    </w:p>
    <w:p w14:paraId="0D218F94"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I mean, I won't say who, but there's a really renowned vocal coach and who pops up everywhere and I watched them do a video and I was like, I wouldn't have done that. and it doesn't necessarily mean I'm right because I'm like, oh no I' wouldn't do that but I was like, I wonder why they went down that approach and not down this approach. And I was like, oh, that's interesting. </w:t>
      </w:r>
    </w:p>
    <w:p w14:paraId="5B8DD9A3" w14:textId="77777777" w:rsidR="008B450A" w:rsidRPr="00262BAE" w:rsidRDefault="008B450A" w:rsidP="008B450A">
      <w:pPr>
        <w:rPr>
          <w:rFonts w:asciiTheme="minorBidi" w:hAnsiTheme="minorBidi" w:cstheme="minorBidi"/>
          <w:color w:val="222222"/>
          <w:sz w:val="21"/>
          <w:szCs w:val="21"/>
          <w:shd w:val="clear" w:color="auto" w:fill="FFFFFF"/>
        </w:rPr>
      </w:pPr>
    </w:p>
    <w:p w14:paraId="6BE316E2"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RESEARCHER: Yeah, yeah, it is it yeah, is there anything else that you would like to add or say about vocal health in you as a professional or anything? </w:t>
      </w:r>
    </w:p>
    <w:p w14:paraId="01F1BFAF" w14:textId="77777777" w:rsidR="008B450A" w:rsidRPr="00262BAE" w:rsidRDefault="008B450A" w:rsidP="008B450A">
      <w:pPr>
        <w:rPr>
          <w:rFonts w:asciiTheme="minorBidi" w:hAnsiTheme="minorBidi" w:cstheme="minorBidi"/>
          <w:color w:val="222222"/>
          <w:sz w:val="21"/>
          <w:szCs w:val="21"/>
          <w:shd w:val="clear" w:color="auto" w:fill="FFFFFF"/>
        </w:rPr>
      </w:pPr>
    </w:p>
    <w:p w14:paraId="32535F7D" w14:textId="77777777" w:rsidR="008B450A" w:rsidRPr="00262BAE" w:rsidRDefault="008B450A" w:rsidP="008B450A">
      <w:pPr>
        <w:rPr>
          <w:rFonts w:asciiTheme="minorBidi" w:hAnsiTheme="minorBidi" w:cstheme="minorBidi"/>
          <w:color w:val="222222"/>
          <w:sz w:val="21"/>
          <w:szCs w:val="21"/>
          <w:shd w:val="clear" w:color="auto" w:fill="FFFFFF"/>
        </w:rPr>
      </w:pPr>
      <w:r w:rsidRPr="00262BAE">
        <w:rPr>
          <w:rFonts w:asciiTheme="minorBidi" w:hAnsiTheme="minorBidi" w:cstheme="minorBidi"/>
          <w:color w:val="222222"/>
          <w:sz w:val="21"/>
          <w:szCs w:val="21"/>
          <w:shd w:val="clear" w:color="auto" w:fill="FFFFFF"/>
        </w:rPr>
        <w:t xml:space="preserve">PARTICIPANT H: I could talk for hours. I really could, obviously, I don't have many voice friends around me. </w:t>
      </w:r>
    </w:p>
    <w:p w14:paraId="4382F9C1" w14:textId="77777777" w:rsidR="008B450A" w:rsidRPr="00262BAE" w:rsidRDefault="008B450A" w:rsidP="008B450A">
      <w:pPr>
        <w:rPr>
          <w:rFonts w:asciiTheme="minorBidi" w:hAnsiTheme="minorBidi" w:cstheme="minorBidi"/>
          <w:color w:val="222222"/>
          <w:sz w:val="21"/>
          <w:szCs w:val="21"/>
          <w:shd w:val="clear" w:color="auto" w:fill="FFFFFF"/>
        </w:rPr>
      </w:pPr>
    </w:p>
    <w:p w14:paraId="12B44C90" w14:textId="77777777" w:rsidR="008B450A" w:rsidRPr="00262BAE" w:rsidRDefault="008B450A" w:rsidP="008B450A">
      <w:pPr>
        <w:rPr>
          <w:rFonts w:asciiTheme="minorBidi" w:hAnsiTheme="minorBidi" w:cstheme="minorBidi"/>
          <w:i/>
          <w:iCs/>
          <w:color w:val="222222"/>
          <w:sz w:val="21"/>
          <w:szCs w:val="21"/>
          <w:shd w:val="clear" w:color="auto" w:fill="FFFFFF"/>
        </w:rPr>
      </w:pPr>
      <w:r w:rsidRPr="00262BAE">
        <w:rPr>
          <w:rFonts w:asciiTheme="minorBidi" w:hAnsiTheme="minorBidi" w:cstheme="minorBidi"/>
          <w:i/>
          <w:iCs/>
          <w:color w:val="222222"/>
          <w:sz w:val="21"/>
          <w:szCs w:val="21"/>
          <w:shd w:val="clear" w:color="auto" w:fill="FFFFFF"/>
        </w:rPr>
        <w:t>Call ended.</w:t>
      </w:r>
    </w:p>
    <w:p w14:paraId="435BE9F3" w14:textId="7C236E5E" w:rsidR="008B450A" w:rsidRDefault="008B450A" w:rsidP="008B450A">
      <w:pPr>
        <w:rPr>
          <w:rFonts w:asciiTheme="minorBidi" w:hAnsiTheme="minorBidi" w:cstheme="minorBidi"/>
          <w:sz w:val="21"/>
          <w:szCs w:val="21"/>
        </w:rPr>
      </w:pPr>
    </w:p>
    <w:p w14:paraId="764E0C59" w14:textId="2B3CAA72" w:rsidR="008B450A" w:rsidRDefault="008B450A" w:rsidP="008B450A">
      <w:pPr>
        <w:rPr>
          <w:rFonts w:asciiTheme="minorBidi" w:hAnsiTheme="minorBidi" w:cstheme="minorBidi"/>
          <w:sz w:val="21"/>
          <w:szCs w:val="21"/>
        </w:rPr>
      </w:pPr>
    </w:p>
    <w:p w14:paraId="5163917C" w14:textId="73D1131E" w:rsidR="008B450A" w:rsidRDefault="008B450A" w:rsidP="008B450A">
      <w:pPr>
        <w:rPr>
          <w:rFonts w:asciiTheme="minorBidi" w:hAnsiTheme="minorBidi" w:cstheme="minorBidi"/>
          <w:sz w:val="21"/>
          <w:szCs w:val="21"/>
        </w:rPr>
      </w:pPr>
    </w:p>
    <w:p w14:paraId="36D75445" w14:textId="7DC8A3F8" w:rsidR="008B450A" w:rsidRDefault="008B450A" w:rsidP="008B450A">
      <w:pPr>
        <w:rPr>
          <w:rFonts w:asciiTheme="minorBidi" w:hAnsiTheme="minorBidi" w:cstheme="minorBidi"/>
          <w:sz w:val="21"/>
          <w:szCs w:val="21"/>
        </w:rPr>
      </w:pPr>
    </w:p>
    <w:p w14:paraId="1547572F" w14:textId="6CE863BD" w:rsidR="008B450A" w:rsidRDefault="008B450A" w:rsidP="008B450A">
      <w:pPr>
        <w:rPr>
          <w:rFonts w:asciiTheme="minorBidi" w:hAnsiTheme="minorBidi" w:cstheme="minorBidi"/>
          <w:sz w:val="21"/>
          <w:szCs w:val="21"/>
        </w:rPr>
      </w:pPr>
    </w:p>
    <w:p w14:paraId="2A47364F" w14:textId="08FB36DD" w:rsidR="008B450A" w:rsidRDefault="008B450A" w:rsidP="008B450A">
      <w:pPr>
        <w:rPr>
          <w:rFonts w:asciiTheme="minorBidi" w:hAnsiTheme="minorBidi" w:cstheme="minorBidi"/>
          <w:sz w:val="21"/>
          <w:szCs w:val="21"/>
        </w:rPr>
      </w:pPr>
    </w:p>
    <w:p w14:paraId="28747EAC" w14:textId="182C63C7" w:rsidR="008B450A" w:rsidRDefault="008B450A" w:rsidP="008B450A">
      <w:pPr>
        <w:rPr>
          <w:rFonts w:asciiTheme="minorBidi" w:hAnsiTheme="minorBidi" w:cstheme="minorBidi"/>
          <w:sz w:val="21"/>
          <w:szCs w:val="21"/>
        </w:rPr>
      </w:pPr>
    </w:p>
    <w:p w14:paraId="79FC9438" w14:textId="6F3F7D60" w:rsidR="008B450A" w:rsidRDefault="008B450A" w:rsidP="008B450A">
      <w:pPr>
        <w:rPr>
          <w:rFonts w:asciiTheme="minorBidi" w:hAnsiTheme="minorBidi" w:cstheme="minorBidi"/>
          <w:sz w:val="21"/>
          <w:szCs w:val="21"/>
        </w:rPr>
      </w:pPr>
      <w:r>
        <w:rPr>
          <w:rFonts w:asciiTheme="minorBidi" w:hAnsiTheme="minorBidi" w:cstheme="minorBidi"/>
          <w:sz w:val="21"/>
          <w:szCs w:val="21"/>
        </w:rPr>
        <w:lastRenderedPageBreak/>
        <w:t>Appendix H</w:t>
      </w:r>
    </w:p>
    <w:p w14:paraId="71B9B9F1" w14:textId="7D1F57D8" w:rsidR="008B450A" w:rsidRDefault="008B450A" w:rsidP="008B450A">
      <w:pPr>
        <w:rPr>
          <w:rFonts w:asciiTheme="minorBidi" w:hAnsiTheme="minorBidi" w:cstheme="minorBidi"/>
          <w:sz w:val="21"/>
          <w:szCs w:val="21"/>
        </w:rPr>
      </w:pPr>
    </w:p>
    <w:p w14:paraId="013B03ED" w14:textId="77777777" w:rsidR="008B450A" w:rsidRPr="007B2EF0" w:rsidRDefault="008B450A" w:rsidP="008B450A">
      <w:pPr>
        <w:jc w:val="center"/>
        <w:rPr>
          <w:rFonts w:asciiTheme="minorBidi" w:hAnsiTheme="minorBidi"/>
          <w:sz w:val="28"/>
          <w:szCs w:val="28"/>
        </w:rPr>
      </w:pPr>
      <w:r w:rsidRPr="007B2EF0">
        <w:rPr>
          <w:rFonts w:asciiTheme="minorBidi" w:hAnsiTheme="minorBidi"/>
          <w:sz w:val="28"/>
          <w:szCs w:val="28"/>
        </w:rPr>
        <w:t>Participant Information Sheet</w:t>
      </w:r>
    </w:p>
    <w:p w14:paraId="501238EB" w14:textId="77777777" w:rsidR="008B450A" w:rsidRPr="007B2EF0" w:rsidRDefault="008B450A" w:rsidP="008B450A">
      <w:pPr>
        <w:rPr>
          <w:rFonts w:asciiTheme="minorBidi" w:hAnsiTheme="minorBidi"/>
          <w:sz w:val="21"/>
          <w:szCs w:val="21"/>
        </w:rPr>
      </w:pPr>
    </w:p>
    <w:p w14:paraId="661E7473" w14:textId="77777777" w:rsidR="008B450A" w:rsidRDefault="008B450A" w:rsidP="008B450A">
      <w:pPr>
        <w:jc w:val="center"/>
        <w:rPr>
          <w:rFonts w:asciiTheme="minorBidi" w:hAnsiTheme="minorBidi"/>
        </w:rPr>
      </w:pPr>
      <w:r w:rsidRPr="007B2EF0">
        <w:rPr>
          <w:rFonts w:asciiTheme="minorBidi" w:hAnsiTheme="minorBidi"/>
        </w:rPr>
        <w:t xml:space="preserve">Research Project Title: </w:t>
      </w:r>
      <w:r w:rsidRPr="00525B29">
        <w:rPr>
          <w:rFonts w:asciiTheme="minorBidi" w:hAnsiTheme="minorBidi"/>
        </w:rPr>
        <w:t>Training for Longevity: Understanding Vocal Health in Musical Theatre Education and its Impact on Professional Practice</w:t>
      </w:r>
    </w:p>
    <w:p w14:paraId="3966465B" w14:textId="77777777" w:rsidR="008B450A" w:rsidRPr="007B2EF0" w:rsidRDefault="008B450A" w:rsidP="008B450A">
      <w:pPr>
        <w:jc w:val="center"/>
        <w:rPr>
          <w:rFonts w:asciiTheme="minorBidi" w:hAnsiTheme="minorBidi"/>
        </w:rPr>
      </w:pPr>
    </w:p>
    <w:p w14:paraId="23A5DE16" w14:textId="77777777" w:rsidR="008B450A" w:rsidRPr="007B2EF0" w:rsidRDefault="008B450A" w:rsidP="008B450A">
      <w:pPr>
        <w:rPr>
          <w:rFonts w:asciiTheme="minorBidi" w:hAnsiTheme="minorBidi"/>
          <w:sz w:val="21"/>
          <w:szCs w:val="21"/>
        </w:rPr>
      </w:pPr>
    </w:p>
    <w:p w14:paraId="2D45C158" w14:textId="77777777" w:rsidR="008B450A" w:rsidRPr="007B2EF0" w:rsidRDefault="008B450A" w:rsidP="008B450A">
      <w:pPr>
        <w:jc w:val="center"/>
        <w:rPr>
          <w:rFonts w:asciiTheme="minorBidi" w:hAnsiTheme="minorBidi"/>
          <w:sz w:val="21"/>
          <w:szCs w:val="21"/>
        </w:rPr>
      </w:pPr>
      <w:r w:rsidRPr="007B2EF0">
        <w:rPr>
          <w:rFonts w:asciiTheme="minorBidi" w:hAnsiTheme="minorBidi"/>
          <w:sz w:val="21"/>
          <w:szCs w:val="21"/>
        </w:rPr>
        <w:t>Researcher:</w:t>
      </w:r>
      <w:r>
        <w:rPr>
          <w:rFonts w:asciiTheme="minorBidi" w:hAnsiTheme="minorBidi"/>
          <w:sz w:val="21"/>
          <w:szCs w:val="21"/>
        </w:rPr>
        <w:t xml:space="preserve"> </w:t>
      </w:r>
      <w:r w:rsidRPr="007B2EF0">
        <w:rPr>
          <w:rFonts w:asciiTheme="minorBidi" w:hAnsiTheme="minorBidi"/>
          <w:sz w:val="21"/>
          <w:szCs w:val="21"/>
        </w:rPr>
        <w:t>Cat Ogden</w:t>
      </w:r>
    </w:p>
    <w:p w14:paraId="68170E27" w14:textId="77777777" w:rsidR="008B450A" w:rsidRPr="007B2EF0" w:rsidRDefault="008B450A" w:rsidP="008B450A">
      <w:pPr>
        <w:jc w:val="center"/>
        <w:rPr>
          <w:rFonts w:asciiTheme="minorBidi" w:hAnsiTheme="minorBidi"/>
          <w:sz w:val="21"/>
          <w:szCs w:val="21"/>
        </w:rPr>
      </w:pPr>
      <w:r w:rsidRPr="007B2EF0">
        <w:rPr>
          <w:rFonts w:asciiTheme="minorBidi" w:hAnsiTheme="minorBidi"/>
          <w:sz w:val="21"/>
          <w:szCs w:val="21"/>
        </w:rPr>
        <w:t>University of Wales Trinity Saint David</w:t>
      </w:r>
    </w:p>
    <w:p w14:paraId="5786EF6B" w14:textId="77777777" w:rsidR="008B450A" w:rsidRPr="007B2EF0" w:rsidRDefault="008B450A" w:rsidP="008B450A">
      <w:pPr>
        <w:jc w:val="center"/>
        <w:rPr>
          <w:rFonts w:asciiTheme="minorBidi" w:hAnsiTheme="minorBidi"/>
          <w:sz w:val="21"/>
          <w:szCs w:val="21"/>
        </w:rPr>
      </w:pPr>
      <w:r w:rsidRPr="007B2EF0">
        <w:rPr>
          <w:rFonts w:asciiTheme="minorBidi" w:hAnsiTheme="minorBidi"/>
          <w:sz w:val="21"/>
          <w:szCs w:val="21"/>
        </w:rPr>
        <w:t>Voice Study Centre</w:t>
      </w:r>
    </w:p>
    <w:p w14:paraId="6E9BC25F" w14:textId="77777777" w:rsidR="008B450A" w:rsidRPr="007B2EF0" w:rsidRDefault="008B450A" w:rsidP="008B450A">
      <w:pPr>
        <w:jc w:val="center"/>
        <w:rPr>
          <w:rFonts w:asciiTheme="minorBidi" w:hAnsiTheme="minorBidi"/>
          <w:sz w:val="21"/>
          <w:szCs w:val="21"/>
        </w:rPr>
      </w:pPr>
      <w:hyperlink r:id="rId122" w:history="1">
        <w:r w:rsidRPr="007B2EF0">
          <w:rPr>
            <w:rStyle w:val="Hyperlink"/>
            <w:rFonts w:asciiTheme="minorBidi" w:eastAsiaTheme="majorEastAsia" w:hAnsiTheme="minorBidi"/>
            <w:sz w:val="21"/>
            <w:szCs w:val="21"/>
          </w:rPr>
          <w:t>cat@catogdensinging.com</w:t>
        </w:r>
      </w:hyperlink>
    </w:p>
    <w:p w14:paraId="687CA2EE" w14:textId="77777777" w:rsidR="008B450A" w:rsidRPr="007B2EF0" w:rsidRDefault="008B450A" w:rsidP="008B450A">
      <w:pPr>
        <w:rPr>
          <w:rFonts w:asciiTheme="minorBidi" w:hAnsiTheme="minorBidi"/>
          <w:sz w:val="21"/>
          <w:szCs w:val="21"/>
        </w:rPr>
      </w:pPr>
    </w:p>
    <w:p w14:paraId="10837E5F" w14:textId="77777777" w:rsidR="008B450A" w:rsidRPr="00016B27" w:rsidRDefault="008B450A" w:rsidP="008B450A">
      <w:pPr>
        <w:rPr>
          <w:rFonts w:asciiTheme="minorBidi" w:hAnsiTheme="minorBidi"/>
          <w:sz w:val="21"/>
          <w:szCs w:val="21"/>
        </w:rPr>
      </w:pPr>
      <w:r w:rsidRPr="00016B27">
        <w:rPr>
          <w:rFonts w:asciiTheme="minorBidi" w:hAnsiTheme="minorBidi"/>
          <w:sz w:val="21"/>
          <w:szCs w:val="21"/>
        </w:rPr>
        <w:t>You are being invited to take par</w:t>
      </w:r>
      <w:r w:rsidRPr="007B2EF0">
        <w:rPr>
          <w:rFonts w:asciiTheme="minorBidi" w:hAnsiTheme="minorBidi"/>
          <w:sz w:val="21"/>
          <w:szCs w:val="21"/>
        </w:rPr>
        <w:t xml:space="preserve">ticipate </w:t>
      </w:r>
      <w:r w:rsidRPr="00016B27">
        <w:rPr>
          <w:rFonts w:asciiTheme="minorBidi" w:hAnsiTheme="minorBidi"/>
          <w:sz w:val="21"/>
          <w:szCs w:val="21"/>
        </w:rPr>
        <w:t>in a research study. Before you decide whether to participate, it is important for you to understand why the research is being conducted and what it will involve. Please take time to read the following information carefully</w:t>
      </w:r>
      <w:r w:rsidRPr="007B2EF0">
        <w:rPr>
          <w:rFonts w:asciiTheme="minorBidi" w:hAnsiTheme="minorBidi"/>
          <w:sz w:val="21"/>
          <w:szCs w:val="21"/>
        </w:rPr>
        <w:t>.</w:t>
      </w:r>
    </w:p>
    <w:p w14:paraId="1F93CA4C" w14:textId="77777777" w:rsidR="008B450A" w:rsidRPr="007B2EF0" w:rsidRDefault="008B450A" w:rsidP="008B450A">
      <w:pPr>
        <w:rPr>
          <w:rFonts w:asciiTheme="minorBidi" w:hAnsiTheme="minorBidi"/>
          <w:sz w:val="21"/>
          <w:szCs w:val="21"/>
        </w:rPr>
      </w:pPr>
    </w:p>
    <w:p w14:paraId="03C4798A" w14:textId="77777777" w:rsidR="008B450A" w:rsidRPr="007B2EF0" w:rsidRDefault="008B450A" w:rsidP="008B450A">
      <w:pPr>
        <w:rPr>
          <w:rFonts w:asciiTheme="minorBidi" w:hAnsiTheme="minorBidi"/>
          <w:b/>
          <w:bCs/>
          <w:sz w:val="21"/>
          <w:szCs w:val="21"/>
        </w:rPr>
      </w:pPr>
      <w:r w:rsidRPr="007B2EF0">
        <w:rPr>
          <w:rFonts w:asciiTheme="minorBidi" w:hAnsiTheme="minorBidi"/>
          <w:b/>
          <w:bCs/>
          <w:sz w:val="21"/>
          <w:szCs w:val="21"/>
        </w:rPr>
        <w:t>Purpose</w:t>
      </w:r>
    </w:p>
    <w:p w14:paraId="237751E4" w14:textId="77777777" w:rsidR="008B450A" w:rsidRPr="00EE47AA" w:rsidRDefault="008B450A" w:rsidP="008B450A">
      <w:pPr>
        <w:spacing w:before="100" w:beforeAutospacing="1" w:after="100" w:afterAutospacing="1"/>
        <w:rPr>
          <w:rFonts w:asciiTheme="minorBidi" w:hAnsiTheme="minorBidi"/>
          <w:sz w:val="21"/>
          <w:szCs w:val="21"/>
        </w:rPr>
      </w:pPr>
      <w:r w:rsidRPr="00EE47AA">
        <w:rPr>
          <w:rFonts w:asciiTheme="minorBidi" w:hAnsiTheme="minorBidi"/>
          <w:sz w:val="21"/>
          <w:szCs w:val="21"/>
        </w:rPr>
        <w:t xml:space="preserve">This research investigates how musical theatre teachers and students within higher education </w:t>
      </w:r>
      <w:r>
        <w:rPr>
          <w:rFonts w:asciiTheme="minorBidi" w:hAnsiTheme="minorBidi"/>
          <w:sz w:val="21"/>
          <w:szCs w:val="21"/>
        </w:rPr>
        <w:t xml:space="preserve">perceive, </w:t>
      </w:r>
      <w:r w:rsidRPr="00EE47AA">
        <w:rPr>
          <w:rFonts w:asciiTheme="minorBidi" w:hAnsiTheme="minorBidi"/>
          <w:sz w:val="21"/>
          <w:szCs w:val="21"/>
        </w:rPr>
        <w:t>understand and integrate vocal health into their practice and pedagogy, and how these approaches are perceived by industry professionals, to support sustainable vocal technique and career longevity. The study aims to create a practical framework for singing educators that supports teaching long-term</w:t>
      </w:r>
      <w:r>
        <w:rPr>
          <w:rFonts w:asciiTheme="minorBidi" w:hAnsiTheme="minorBidi"/>
          <w:sz w:val="21"/>
          <w:szCs w:val="21"/>
        </w:rPr>
        <w:t xml:space="preserve"> sustainable healthy singing voices</w:t>
      </w:r>
      <w:r w:rsidRPr="00EE47AA">
        <w:rPr>
          <w:rFonts w:asciiTheme="minorBidi" w:hAnsiTheme="minorBidi"/>
          <w:sz w:val="21"/>
          <w:szCs w:val="21"/>
        </w:rPr>
        <w:t>, informed by the experiences and insights of:</w:t>
      </w:r>
    </w:p>
    <w:p w14:paraId="338D587E" w14:textId="77777777" w:rsidR="008B450A" w:rsidRPr="00016B27" w:rsidRDefault="008B450A" w:rsidP="00BE2383">
      <w:pPr>
        <w:numPr>
          <w:ilvl w:val="0"/>
          <w:numId w:val="13"/>
        </w:numPr>
        <w:spacing w:before="100" w:beforeAutospacing="1" w:after="100" w:afterAutospacing="1"/>
        <w:rPr>
          <w:rFonts w:asciiTheme="minorBidi" w:hAnsiTheme="minorBidi"/>
          <w:sz w:val="21"/>
          <w:szCs w:val="21"/>
        </w:rPr>
      </w:pPr>
      <w:r w:rsidRPr="00016B27">
        <w:rPr>
          <w:rFonts w:asciiTheme="minorBidi" w:hAnsiTheme="minorBidi"/>
          <w:sz w:val="21"/>
          <w:szCs w:val="21"/>
        </w:rPr>
        <w:t>Students currently training in musical theatre</w:t>
      </w:r>
    </w:p>
    <w:p w14:paraId="5088AA3F" w14:textId="77777777" w:rsidR="008B450A" w:rsidRPr="00016B27" w:rsidRDefault="008B450A" w:rsidP="00BE2383">
      <w:pPr>
        <w:numPr>
          <w:ilvl w:val="0"/>
          <w:numId w:val="13"/>
        </w:numPr>
        <w:spacing w:before="100" w:beforeAutospacing="1" w:after="100" w:afterAutospacing="1"/>
        <w:rPr>
          <w:rFonts w:asciiTheme="minorBidi" w:hAnsiTheme="minorBidi"/>
          <w:sz w:val="21"/>
          <w:szCs w:val="21"/>
        </w:rPr>
      </w:pPr>
      <w:r w:rsidRPr="00016B27">
        <w:rPr>
          <w:rFonts w:asciiTheme="minorBidi" w:hAnsiTheme="minorBidi"/>
          <w:sz w:val="21"/>
          <w:szCs w:val="21"/>
        </w:rPr>
        <w:t xml:space="preserve">Singing teachers working </w:t>
      </w:r>
      <w:r w:rsidRPr="007B2EF0">
        <w:rPr>
          <w:rFonts w:asciiTheme="minorBidi" w:hAnsiTheme="minorBidi"/>
          <w:sz w:val="21"/>
          <w:szCs w:val="21"/>
        </w:rPr>
        <w:t>on Musical Theatre courses with</w:t>
      </w:r>
      <w:r w:rsidRPr="00016B27">
        <w:rPr>
          <w:rFonts w:asciiTheme="minorBidi" w:hAnsiTheme="minorBidi"/>
          <w:sz w:val="21"/>
          <w:szCs w:val="21"/>
        </w:rPr>
        <w:t>in higher education or conservatoire training</w:t>
      </w:r>
    </w:p>
    <w:p w14:paraId="25F80FE0" w14:textId="77777777" w:rsidR="008B450A" w:rsidRPr="00016B27" w:rsidRDefault="008B450A" w:rsidP="00BE2383">
      <w:pPr>
        <w:numPr>
          <w:ilvl w:val="0"/>
          <w:numId w:val="13"/>
        </w:numPr>
        <w:spacing w:before="100" w:beforeAutospacing="1" w:after="100" w:afterAutospacing="1"/>
        <w:rPr>
          <w:rFonts w:asciiTheme="minorBidi" w:hAnsiTheme="minorBidi"/>
          <w:sz w:val="21"/>
          <w:szCs w:val="21"/>
        </w:rPr>
      </w:pPr>
      <w:r w:rsidRPr="00016B27">
        <w:rPr>
          <w:rFonts w:asciiTheme="minorBidi" w:hAnsiTheme="minorBidi"/>
          <w:sz w:val="21"/>
          <w:szCs w:val="21"/>
        </w:rPr>
        <w:t>Industry professionals with post-training performance experience</w:t>
      </w:r>
    </w:p>
    <w:p w14:paraId="3885C7D0" w14:textId="77777777" w:rsidR="008B450A" w:rsidRPr="007B2EF0" w:rsidRDefault="008B450A" w:rsidP="008B450A">
      <w:pPr>
        <w:spacing w:before="100" w:beforeAutospacing="1" w:after="100" w:afterAutospacing="1"/>
        <w:rPr>
          <w:rFonts w:asciiTheme="minorBidi" w:hAnsiTheme="minorBidi"/>
          <w:sz w:val="21"/>
          <w:szCs w:val="21"/>
        </w:rPr>
      </w:pPr>
      <w:r w:rsidRPr="00016B27">
        <w:rPr>
          <w:rFonts w:asciiTheme="minorBidi" w:hAnsiTheme="minorBidi"/>
          <w:sz w:val="21"/>
          <w:szCs w:val="21"/>
        </w:rPr>
        <w:t>Your perspectives will help shape this framework to ensure it reflects the realities of both training and professional life.</w:t>
      </w:r>
    </w:p>
    <w:p w14:paraId="7F4F3C51" w14:textId="77777777" w:rsidR="008B450A" w:rsidRPr="007B2EF0" w:rsidRDefault="008B450A" w:rsidP="008B450A">
      <w:pPr>
        <w:spacing w:before="100" w:beforeAutospacing="1" w:after="100" w:afterAutospacing="1"/>
        <w:rPr>
          <w:rFonts w:asciiTheme="minorBidi" w:hAnsiTheme="minorBidi"/>
          <w:b/>
          <w:bCs/>
          <w:sz w:val="21"/>
          <w:szCs w:val="21"/>
        </w:rPr>
      </w:pPr>
      <w:r w:rsidRPr="007B2EF0">
        <w:rPr>
          <w:rFonts w:asciiTheme="minorBidi" w:hAnsiTheme="minorBidi"/>
          <w:b/>
          <w:bCs/>
          <w:sz w:val="21"/>
          <w:szCs w:val="21"/>
        </w:rPr>
        <w:t>Why have I been invited?</w:t>
      </w:r>
    </w:p>
    <w:p w14:paraId="1DC9F3C0" w14:textId="77777777" w:rsidR="008B450A" w:rsidRPr="00016B27" w:rsidRDefault="008B450A" w:rsidP="008B450A">
      <w:pPr>
        <w:spacing w:before="100" w:beforeAutospacing="1" w:after="100" w:afterAutospacing="1"/>
        <w:rPr>
          <w:rFonts w:asciiTheme="minorBidi" w:hAnsiTheme="minorBidi"/>
          <w:sz w:val="21"/>
          <w:szCs w:val="21"/>
        </w:rPr>
      </w:pPr>
      <w:r w:rsidRPr="00016B27">
        <w:rPr>
          <w:rFonts w:asciiTheme="minorBidi" w:hAnsiTheme="minorBidi"/>
          <w:sz w:val="21"/>
          <w:szCs w:val="21"/>
        </w:rPr>
        <w:t>You have been invited to participate because you fall into one of the following categories:</w:t>
      </w:r>
    </w:p>
    <w:p w14:paraId="6798DE32" w14:textId="77777777" w:rsidR="008B450A" w:rsidRPr="00016B27" w:rsidRDefault="008B450A" w:rsidP="00BE2383">
      <w:pPr>
        <w:numPr>
          <w:ilvl w:val="0"/>
          <w:numId w:val="14"/>
        </w:numPr>
        <w:spacing w:before="100" w:beforeAutospacing="1" w:after="100" w:afterAutospacing="1"/>
        <w:rPr>
          <w:rFonts w:asciiTheme="minorBidi" w:hAnsiTheme="minorBidi"/>
          <w:sz w:val="21"/>
          <w:szCs w:val="21"/>
        </w:rPr>
      </w:pPr>
      <w:r w:rsidRPr="00016B27">
        <w:rPr>
          <w:rFonts w:asciiTheme="minorBidi" w:hAnsiTheme="minorBidi"/>
          <w:sz w:val="21"/>
          <w:szCs w:val="21"/>
        </w:rPr>
        <w:t>A musical theatre student</w:t>
      </w:r>
    </w:p>
    <w:p w14:paraId="6E910F02" w14:textId="77777777" w:rsidR="008B450A" w:rsidRPr="00016B27" w:rsidRDefault="008B450A" w:rsidP="00BE2383">
      <w:pPr>
        <w:numPr>
          <w:ilvl w:val="0"/>
          <w:numId w:val="14"/>
        </w:numPr>
        <w:spacing w:before="100" w:beforeAutospacing="1" w:after="100" w:afterAutospacing="1"/>
        <w:rPr>
          <w:rFonts w:asciiTheme="minorBidi" w:hAnsiTheme="minorBidi"/>
          <w:sz w:val="21"/>
          <w:szCs w:val="21"/>
        </w:rPr>
      </w:pPr>
      <w:r w:rsidRPr="00016B27">
        <w:rPr>
          <w:rFonts w:asciiTheme="minorBidi" w:hAnsiTheme="minorBidi"/>
          <w:sz w:val="21"/>
          <w:szCs w:val="21"/>
        </w:rPr>
        <w:t>A university-level singing educator</w:t>
      </w:r>
    </w:p>
    <w:p w14:paraId="4DF9C0AD" w14:textId="77777777" w:rsidR="008B450A" w:rsidRPr="00016B27" w:rsidRDefault="008B450A" w:rsidP="00BE2383">
      <w:pPr>
        <w:numPr>
          <w:ilvl w:val="0"/>
          <w:numId w:val="14"/>
        </w:numPr>
        <w:spacing w:before="100" w:beforeAutospacing="1" w:after="100" w:afterAutospacing="1"/>
        <w:rPr>
          <w:rFonts w:asciiTheme="minorBidi" w:hAnsiTheme="minorBidi"/>
          <w:sz w:val="21"/>
          <w:szCs w:val="21"/>
        </w:rPr>
      </w:pPr>
      <w:r w:rsidRPr="00016B27">
        <w:rPr>
          <w:rFonts w:asciiTheme="minorBidi" w:hAnsiTheme="minorBidi"/>
          <w:sz w:val="21"/>
          <w:szCs w:val="21"/>
        </w:rPr>
        <w:t>A professional performer in the musical theatre industry</w:t>
      </w:r>
    </w:p>
    <w:p w14:paraId="01619DEB" w14:textId="77777777" w:rsidR="008B450A" w:rsidRPr="007B2EF0" w:rsidRDefault="008B450A" w:rsidP="008B450A">
      <w:pPr>
        <w:spacing w:before="100" w:beforeAutospacing="1" w:after="100" w:afterAutospacing="1"/>
        <w:rPr>
          <w:rFonts w:asciiTheme="minorBidi" w:hAnsiTheme="minorBidi"/>
          <w:sz w:val="21"/>
          <w:szCs w:val="21"/>
        </w:rPr>
      </w:pPr>
      <w:r w:rsidRPr="00016B27">
        <w:rPr>
          <w:rFonts w:asciiTheme="minorBidi" w:hAnsiTheme="minorBidi"/>
          <w:sz w:val="21"/>
          <w:szCs w:val="21"/>
        </w:rPr>
        <w:t>The study will include approximately 10 participants from each group for interviews, with wider questionnaires distributed to up to 100 individuals overall.</w:t>
      </w:r>
    </w:p>
    <w:p w14:paraId="18F3F785" w14:textId="77777777" w:rsidR="008B450A" w:rsidRPr="007B2EF0" w:rsidRDefault="008B450A" w:rsidP="008B450A">
      <w:pPr>
        <w:spacing w:before="100" w:beforeAutospacing="1" w:after="100" w:afterAutospacing="1"/>
        <w:rPr>
          <w:rFonts w:asciiTheme="minorBidi" w:hAnsiTheme="minorBidi"/>
          <w:b/>
          <w:bCs/>
          <w:sz w:val="21"/>
          <w:szCs w:val="21"/>
        </w:rPr>
      </w:pPr>
      <w:r w:rsidRPr="007B2EF0">
        <w:rPr>
          <w:rFonts w:asciiTheme="minorBidi" w:hAnsiTheme="minorBidi"/>
          <w:b/>
          <w:bCs/>
          <w:sz w:val="21"/>
          <w:szCs w:val="21"/>
        </w:rPr>
        <w:t xml:space="preserve">Do I Have </w:t>
      </w:r>
      <w:proofErr w:type="gramStart"/>
      <w:r w:rsidRPr="007B2EF0">
        <w:rPr>
          <w:rFonts w:asciiTheme="minorBidi" w:hAnsiTheme="minorBidi"/>
          <w:b/>
          <w:bCs/>
          <w:sz w:val="21"/>
          <w:szCs w:val="21"/>
        </w:rPr>
        <w:t>To</w:t>
      </w:r>
      <w:proofErr w:type="gramEnd"/>
      <w:r w:rsidRPr="007B2EF0">
        <w:rPr>
          <w:rFonts w:asciiTheme="minorBidi" w:hAnsiTheme="minorBidi"/>
          <w:b/>
          <w:bCs/>
          <w:sz w:val="21"/>
          <w:szCs w:val="21"/>
        </w:rPr>
        <w:t xml:space="preserve"> Take Part?</w:t>
      </w:r>
    </w:p>
    <w:p w14:paraId="626B772B" w14:textId="77777777" w:rsidR="008B450A" w:rsidRPr="00016B27" w:rsidRDefault="008B450A" w:rsidP="008B450A">
      <w:pPr>
        <w:rPr>
          <w:rFonts w:asciiTheme="minorBidi" w:hAnsiTheme="minorBidi"/>
          <w:sz w:val="21"/>
          <w:szCs w:val="21"/>
        </w:rPr>
      </w:pPr>
      <w:r w:rsidRPr="00016B27">
        <w:rPr>
          <w:rFonts w:asciiTheme="minorBidi" w:hAnsiTheme="minorBidi"/>
          <w:sz w:val="21"/>
          <w:szCs w:val="21"/>
        </w:rPr>
        <w:t>No. Participation is voluntary. You are free to decline or withdraw at any time, without giving a reason. Choosing not to take part will not affect your academic, professional, or personal relationship with the researcher or institution.</w:t>
      </w:r>
    </w:p>
    <w:p w14:paraId="4FC78765" w14:textId="77777777" w:rsidR="008B450A" w:rsidRPr="00016B27" w:rsidRDefault="008B450A" w:rsidP="008B450A">
      <w:pPr>
        <w:spacing w:before="100" w:beforeAutospacing="1" w:after="100" w:afterAutospacing="1"/>
        <w:outlineLvl w:val="2"/>
        <w:rPr>
          <w:rFonts w:asciiTheme="minorBidi" w:hAnsiTheme="minorBidi"/>
          <w:b/>
          <w:bCs/>
          <w:sz w:val="21"/>
          <w:szCs w:val="21"/>
        </w:rPr>
      </w:pPr>
      <w:r w:rsidRPr="00016B27">
        <w:rPr>
          <w:rFonts w:asciiTheme="minorBidi" w:hAnsiTheme="minorBidi"/>
          <w:b/>
          <w:bCs/>
          <w:sz w:val="21"/>
          <w:szCs w:val="21"/>
        </w:rPr>
        <w:t>What Will Happen If I Take Part?</w:t>
      </w:r>
    </w:p>
    <w:p w14:paraId="34A21CE3" w14:textId="77777777" w:rsidR="008B450A" w:rsidRPr="00016B27" w:rsidRDefault="008B450A" w:rsidP="008B450A">
      <w:pPr>
        <w:spacing w:before="100" w:beforeAutospacing="1" w:after="100" w:afterAutospacing="1"/>
        <w:rPr>
          <w:rFonts w:asciiTheme="minorBidi" w:hAnsiTheme="minorBidi"/>
          <w:sz w:val="21"/>
          <w:szCs w:val="21"/>
        </w:rPr>
      </w:pPr>
      <w:r w:rsidRPr="00016B27">
        <w:rPr>
          <w:rFonts w:asciiTheme="minorBidi" w:hAnsiTheme="minorBidi"/>
          <w:sz w:val="21"/>
          <w:szCs w:val="21"/>
        </w:rPr>
        <w:t>If you agree to participate, you may be involved in one or more of the following:</w:t>
      </w:r>
    </w:p>
    <w:p w14:paraId="4A3AF938" w14:textId="77777777" w:rsidR="008B450A" w:rsidRPr="00016B27" w:rsidRDefault="008B450A" w:rsidP="00BE2383">
      <w:pPr>
        <w:numPr>
          <w:ilvl w:val="0"/>
          <w:numId w:val="15"/>
        </w:numPr>
        <w:spacing w:before="100" w:beforeAutospacing="1" w:after="100" w:afterAutospacing="1"/>
        <w:rPr>
          <w:rFonts w:asciiTheme="minorBidi" w:hAnsiTheme="minorBidi"/>
          <w:sz w:val="21"/>
          <w:szCs w:val="21"/>
        </w:rPr>
      </w:pPr>
      <w:r w:rsidRPr="00016B27">
        <w:rPr>
          <w:rFonts w:asciiTheme="minorBidi" w:hAnsiTheme="minorBidi"/>
          <w:sz w:val="21"/>
          <w:szCs w:val="21"/>
        </w:rPr>
        <w:lastRenderedPageBreak/>
        <w:t>An online or in-person interview (approx. 30–45 minutes)</w:t>
      </w:r>
    </w:p>
    <w:p w14:paraId="5377C17E" w14:textId="77777777" w:rsidR="008B450A" w:rsidRPr="00016B27" w:rsidRDefault="008B450A" w:rsidP="00BE2383">
      <w:pPr>
        <w:numPr>
          <w:ilvl w:val="0"/>
          <w:numId w:val="15"/>
        </w:numPr>
        <w:spacing w:before="100" w:beforeAutospacing="1" w:after="100" w:afterAutospacing="1"/>
        <w:rPr>
          <w:rFonts w:asciiTheme="minorBidi" w:hAnsiTheme="minorBidi"/>
          <w:sz w:val="21"/>
          <w:szCs w:val="21"/>
          <w:lang w:val="fr-FR"/>
        </w:rPr>
      </w:pPr>
      <w:r w:rsidRPr="00016B27">
        <w:rPr>
          <w:rFonts w:asciiTheme="minorBidi" w:hAnsiTheme="minorBidi"/>
          <w:sz w:val="21"/>
          <w:szCs w:val="21"/>
          <w:lang w:val="fr-FR"/>
        </w:rPr>
        <w:t>A short questionnaire (approx. 10–15 minutes)</w:t>
      </w:r>
    </w:p>
    <w:p w14:paraId="3446EB0C" w14:textId="77777777" w:rsidR="008B450A" w:rsidRPr="00016B27" w:rsidRDefault="008B450A" w:rsidP="00BE2383">
      <w:pPr>
        <w:numPr>
          <w:ilvl w:val="0"/>
          <w:numId w:val="15"/>
        </w:numPr>
        <w:spacing w:before="100" w:beforeAutospacing="1" w:after="100" w:afterAutospacing="1"/>
        <w:rPr>
          <w:rFonts w:asciiTheme="minorBidi" w:hAnsiTheme="minorBidi"/>
          <w:sz w:val="21"/>
          <w:szCs w:val="21"/>
        </w:rPr>
      </w:pPr>
      <w:r w:rsidRPr="00016B27">
        <w:rPr>
          <w:rFonts w:asciiTheme="minorBidi" w:hAnsiTheme="minorBidi"/>
          <w:sz w:val="21"/>
          <w:szCs w:val="21"/>
        </w:rPr>
        <w:t>A focus group discussion (</w:t>
      </w:r>
      <w:r>
        <w:rPr>
          <w:rFonts w:asciiTheme="minorBidi" w:hAnsiTheme="minorBidi"/>
          <w:sz w:val="21"/>
          <w:szCs w:val="21"/>
        </w:rPr>
        <w:t xml:space="preserve">optional </w:t>
      </w:r>
      <w:r w:rsidRPr="00016B27">
        <w:rPr>
          <w:rFonts w:asciiTheme="minorBidi" w:hAnsiTheme="minorBidi"/>
          <w:sz w:val="21"/>
          <w:szCs w:val="21"/>
        </w:rPr>
        <w:t>for educators only, approx. 60 minutes)</w:t>
      </w:r>
    </w:p>
    <w:p w14:paraId="1FB3F0E5" w14:textId="77777777" w:rsidR="008B450A" w:rsidRPr="00016B27" w:rsidRDefault="008B450A" w:rsidP="008B450A">
      <w:pPr>
        <w:spacing w:before="100" w:beforeAutospacing="1" w:after="100" w:afterAutospacing="1"/>
        <w:rPr>
          <w:rFonts w:asciiTheme="minorBidi" w:hAnsiTheme="minorBidi"/>
          <w:sz w:val="21"/>
          <w:szCs w:val="21"/>
        </w:rPr>
      </w:pPr>
      <w:r w:rsidRPr="00016B27">
        <w:rPr>
          <w:rFonts w:asciiTheme="minorBidi" w:hAnsiTheme="minorBidi"/>
          <w:sz w:val="21"/>
          <w:szCs w:val="21"/>
        </w:rPr>
        <w:t>Interviews and focus groups will be audio recorded (with your permission) to support accurate transcription and analysis. Your identity will remain confidential.</w:t>
      </w:r>
    </w:p>
    <w:p w14:paraId="552D4A3F" w14:textId="77777777" w:rsidR="008B450A" w:rsidRPr="00016B27" w:rsidRDefault="008B450A" w:rsidP="008B450A">
      <w:pPr>
        <w:spacing w:before="100" w:beforeAutospacing="1" w:after="100" w:afterAutospacing="1"/>
        <w:outlineLvl w:val="2"/>
        <w:rPr>
          <w:rFonts w:asciiTheme="minorBidi" w:hAnsiTheme="minorBidi"/>
          <w:b/>
          <w:bCs/>
          <w:sz w:val="21"/>
          <w:szCs w:val="21"/>
        </w:rPr>
      </w:pPr>
      <w:r w:rsidRPr="00016B27">
        <w:rPr>
          <w:rFonts w:asciiTheme="minorBidi" w:hAnsiTheme="minorBidi"/>
          <w:b/>
          <w:bCs/>
          <w:sz w:val="21"/>
          <w:szCs w:val="21"/>
        </w:rPr>
        <w:t>What Are the Possible Benefits of Taking Part?</w:t>
      </w:r>
    </w:p>
    <w:p w14:paraId="4586308C" w14:textId="77777777" w:rsidR="008B450A" w:rsidRPr="00016B27" w:rsidRDefault="008B450A" w:rsidP="00BE2383">
      <w:pPr>
        <w:numPr>
          <w:ilvl w:val="0"/>
          <w:numId w:val="16"/>
        </w:numPr>
        <w:spacing w:before="100" w:beforeAutospacing="1" w:after="100" w:afterAutospacing="1"/>
        <w:rPr>
          <w:rFonts w:asciiTheme="minorBidi" w:hAnsiTheme="minorBidi"/>
          <w:sz w:val="21"/>
          <w:szCs w:val="21"/>
        </w:rPr>
      </w:pPr>
      <w:r w:rsidRPr="00016B27">
        <w:rPr>
          <w:rFonts w:asciiTheme="minorBidi" w:hAnsiTheme="minorBidi"/>
          <w:sz w:val="21"/>
          <w:szCs w:val="21"/>
        </w:rPr>
        <w:t xml:space="preserve">You will contribute to the development of a practical resource that supports </w:t>
      </w:r>
      <w:r>
        <w:rPr>
          <w:rFonts w:asciiTheme="minorBidi" w:hAnsiTheme="minorBidi"/>
          <w:sz w:val="21"/>
          <w:szCs w:val="21"/>
        </w:rPr>
        <w:t xml:space="preserve">long-term </w:t>
      </w:r>
      <w:r w:rsidRPr="00016B27">
        <w:rPr>
          <w:rFonts w:asciiTheme="minorBidi" w:hAnsiTheme="minorBidi"/>
          <w:sz w:val="21"/>
          <w:szCs w:val="21"/>
        </w:rPr>
        <w:t>sustainable singing in musical theatre.</w:t>
      </w:r>
    </w:p>
    <w:p w14:paraId="480146A5" w14:textId="77777777" w:rsidR="008B450A" w:rsidRPr="00016B27" w:rsidRDefault="008B450A" w:rsidP="00BE2383">
      <w:pPr>
        <w:numPr>
          <w:ilvl w:val="0"/>
          <w:numId w:val="16"/>
        </w:numPr>
        <w:spacing w:before="100" w:beforeAutospacing="1" w:after="100" w:afterAutospacing="1"/>
        <w:rPr>
          <w:rFonts w:asciiTheme="minorBidi" w:hAnsiTheme="minorBidi"/>
          <w:sz w:val="21"/>
          <w:szCs w:val="21"/>
        </w:rPr>
      </w:pPr>
      <w:r w:rsidRPr="00016B27">
        <w:rPr>
          <w:rFonts w:asciiTheme="minorBidi" w:hAnsiTheme="minorBidi"/>
          <w:sz w:val="21"/>
          <w:szCs w:val="21"/>
        </w:rPr>
        <w:t>You may reflect on your own vocal experiences, challenges, or teaching strategies.</w:t>
      </w:r>
    </w:p>
    <w:p w14:paraId="74001555" w14:textId="77777777" w:rsidR="008B450A" w:rsidRPr="00016B27" w:rsidRDefault="008B450A" w:rsidP="00BE2383">
      <w:pPr>
        <w:numPr>
          <w:ilvl w:val="0"/>
          <w:numId w:val="16"/>
        </w:numPr>
        <w:spacing w:before="100" w:beforeAutospacing="1" w:after="100" w:afterAutospacing="1"/>
        <w:rPr>
          <w:rFonts w:asciiTheme="minorBidi" w:hAnsiTheme="minorBidi"/>
          <w:sz w:val="21"/>
          <w:szCs w:val="21"/>
        </w:rPr>
      </w:pPr>
      <w:r w:rsidRPr="00016B27">
        <w:rPr>
          <w:rFonts w:asciiTheme="minorBidi" w:hAnsiTheme="minorBidi"/>
          <w:sz w:val="21"/>
          <w:szCs w:val="21"/>
        </w:rPr>
        <w:t>You will be contributing to much-needed research in an underexplored area of vocal pedagogy.</w:t>
      </w:r>
    </w:p>
    <w:p w14:paraId="423F6593" w14:textId="77777777" w:rsidR="008B450A" w:rsidRPr="007B2EF0" w:rsidRDefault="008B450A" w:rsidP="008B450A">
      <w:pPr>
        <w:pStyle w:val="Heading3"/>
        <w:rPr>
          <w:rFonts w:asciiTheme="minorBidi" w:hAnsiTheme="minorBidi" w:cstheme="minorBidi"/>
          <w:sz w:val="21"/>
          <w:szCs w:val="21"/>
        </w:rPr>
      </w:pPr>
      <w:r w:rsidRPr="007B2EF0">
        <w:rPr>
          <w:rFonts w:asciiTheme="minorBidi" w:hAnsiTheme="minorBidi" w:cstheme="minorBidi"/>
          <w:sz w:val="21"/>
          <w:szCs w:val="21"/>
        </w:rPr>
        <w:t>Are There Any Risks?</w:t>
      </w:r>
    </w:p>
    <w:p w14:paraId="15289072" w14:textId="77777777" w:rsidR="008B450A" w:rsidRPr="007B2EF0" w:rsidRDefault="008B450A" w:rsidP="008B450A">
      <w:pPr>
        <w:spacing w:before="100" w:beforeAutospacing="1" w:after="100" w:afterAutospacing="1"/>
        <w:rPr>
          <w:rFonts w:asciiTheme="minorBidi" w:hAnsiTheme="minorBidi"/>
          <w:sz w:val="21"/>
          <w:szCs w:val="21"/>
        </w:rPr>
      </w:pPr>
      <w:r w:rsidRPr="007B2EF0">
        <w:rPr>
          <w:rFonts w:asciiTheme="minorBidi" w:hAnsiTheme="minorBidi"/>
          <w:sz w:val="21"/>
          <w:szCs w:val="21"/>
        </w:rPr>
        <w:t>There are no anticipated risks in participating. You are not required to share any information you are uncomfortable disclosing. If any question makes you feel uneasy, you may skip it or stop the session.</w:t>
      </w:r>
    </w:p>
    <w:p w14:paraId="503A294C" w14:textId="77777777" w:rsidR="008B450A" w:rsidRPr="00016B27" w:rsidRDefault="008B450A" w:rsidP="008B450A">
      <w:pPr>
        <w:spacing w:before="100" w:beforeAutospacing="1" w:after="100" w:afterAutospacing="1"/>
        <w:outlineLvl w:val="2"/>
        <w:rPr>
          <w:rFonts w:asciiTheme="minorBidi" w:hAnsiTheme="minorBidi"/>
          <w:b/>
          <w:bCs/>
          <w:sz w:val="21"/>
          <w:szCs w:val="21"/>
        </w:rPr>
      </w:pPr>
      <w:r w:rsidRPr="00016B27">
        <w:rPr>
          <w:rFonts w:asciiTheme="minorBidi" w:hAnsiTheme="minorBidi"/>
          <w:b/>
          <w:bCs/>
          <w:sz w:val="21"/>
          <w:szCs w:val="21"/>
        </w:rPr>
        <w:t>How Will My Information Be Kept Confidential?</w:t>
      </w:r>
    </w:p>
    <w:p w14:paraId="624F382D" w14:textId="77777777" w:rsidR="008B450A" w:rsidRPr="00016B27" w:rsidRDefault="008B450A" w:rsidP="00BE2383">
      <w:pPr>
        <w:numPr>
          <w:ilvl w:val="0"/>
          <w:numId w:val="17"/>
        </w:numPr>
        <w:spacing w:before="100" w:beforeAutospacing="1" w:after="100" w:afterAutospacing="1"/>
        <w:rPr>
          <w:rFonts w:asciiTheme="minorBidi" w:hAnsiTheme="minorBidi"/>
          <w:sz w:val="21"/>
          <w:szCs w:val="21"/>
        </w:rPr>
      </w:pPr>
      <w:r w:rsidRPr="00016B27">
        <w:rPr>
          <w:rFonts w:asciiTheme="minorBidi" w:hAnsiTheme="minorBidi"/>
          <w:sz w:val="21"/>
          <w:szCs w:val="21"/>
        </w:rPr>
        <w:t>All data will be anonymised during analysis and in the final report.</w:t>
      </w:r>
    </w:p>
    <w:p w14:paraId="142B01F3" w14:textId="77777777" w:rsidR="008B450A" w:rsidRPr="00016B27" w:rsidRDefault="008B450A" w:rsidP="00BE2383">
      <w:pPr>
        <w:numPr>
          <w:ilvl w:val="0"/>
          <w:numId w:val="17"/>
        </w:numPr>
        <w:spacing w:before="100" w:beforeAutospacing="1" w:after="100" w:afterAutospacing="1"/>
        <w:rPr>
          <w:rFonts w:asciiTheme="minorBidi" w:hAnsiTheme="minorBidi"/>
          <w:sz w:val="21"/>
          <w:szCs w:val="21"/>
        </w:rPr>
      </w:pPr>
      <w:r w:rsidRPr="00016B27">
        <w:rPr>
          <w:rFonts w:asciiTheme="minorBidi" w:hAnsiTheme="minorBidi"/>
          <w:sz w:val="21"/>
          <w:szCs w:val="21"/>
        </w:rPr>
        <w:t>No personally identifiable information will be shared with others.</w:t>
      </w:r>
    </w:p>
    <w:p w14:paraId="50F67475" w14:textId="77777777" w:rsidR="008B450A" w:rsidRPr="00016B27" w:rsidRDefault="008B450A" w:rsidP="00BE2383">
      <w:pPr>
        <w:numPr>
          <w:ilvl w:val="0"/>
          <w:numId w:val="17"/>
        </w:numPr>
        <w:spacing w:before="100" w:beforeAutospacing="1" w:after="100" w:afterAutospacing="1"/>
        <w:rPr>
          <w:rFonts w:asciiTheme="minorBidi" w:hAnsiTheme="minorBidi"/>
          <w:sz w:val="21"/>
          <w:szCs w:val="21"/>
        </w:rPr>
      </w:pPr>
      <w:r w:rsidRPr="00016B27">
        <w:rPr>
          <w:rFonts w:asciiTheme="minorBidi" w:hAnsiTheme="minorBidi"/>
          <w:sz w:val="21"/>
          <w:szCs w:val="21"/>
        </w:rPr>
        <w:t>Audio recordings and written data will be stored securely in encrypted, password-protected files.</w:t>
      </w:r>
    </w:p>
    <w:p w14:paraId="19DE9AA7" w14:textId="77777777" w:rsidR="008B450A" w:rsidRPr="00016B27" w:rsidRDefault="008B450A" w:rsidP="00BE2383">
      <w:pPr>
        <w:numPr>
          <w:ilvl w:val="0"/>
          <w:numId w:val="17"/>
        </w:numPr>
        <w:spacing w:before="100" w:beforeAutospacing="1" w:after="100" w:afterAutospacing="1"/>
        <w:rPr>
          <w:rFonts w:asciiTheme="minorBidi" w:hAnsiTheme="minorBidi"/>
          <w:sz w:val="21"/>
          <w:szCs w:val="21"/>
        </w:rPr>
      </w:pPr>
      <w:r w:rsidRPr="00016B27">
        <w:rPr>
          <w:rFonts w:asciiTheme="minorBidi" w:hAnsiTheme="minorBidi"/>
          <w:sz w:val="21"/>
          <w:szCs w:val="21"/>
        </w:rPr>
        <w:t>Only the researcher will have access to the raw data.</w:t>
      </w:r>
    </w:p>
    <w:p w14:paraId="0BDFAC99" w14:textId="77777777" w:rsidR="008B450A" w:rsidRPr="007B2EF0" w:rsidRDefault="008B450A" w:rsidP="008B450A">
      <w:pPr>
        <w:pStyle w:val="Heading3"/>
        <w:rPr>
          <w:rFonts w:asciiTheme="minorBidi" w:hAnsiTheme="minorBidi" w:cstheme="minorBidi"/>
          <w:sz w:val="21"/>
          <w:szCs w:val="21"/>
        </w:rPr>
      </w:pPr>
      <w:r w:rsidRPr="007B2EF0">
        <w:rPr>
          <w:rFonts w:asciiTheme="minorBidi" w:hAnsiTheme="minorBidi" w:cstheme="minorBidi"/>
          <w:sz w:val="21"/>
          <w:szCs w:val="21"/>
        </w:rPr>
        <w:t>What Will Happen to the Results?</w:t>
      </w:r>
    </w:p>
    <w:p w14:paraId="1EED1857" w14:textId="77777777" w:rsidR="008B450A" w:rsidRPr="007B2EF0" w:rsidRDefault="008B450A" w:rsidP="008B450A">
      <w:pPr>
        <w:spacing w:before="100" w:beforeAutospacing="1" w:after="100" w:afterAutospacing="1"/>
        <w:rPr>
          <w:rFonts w:asciiTheme="minorBidi" w:hAnsiTheme="minorBidi"/>
          <w:sz w:val="21"/>
          <w:szCs w:val="21"/>
        </w:rPr>
      </w:pPr>
      <w:r w:rsidRPr="007B2EF0">
        <w:rPr>
          <w:rFonts w:asciiTheme="minorBidi" w:hAnsiTheme="minorBidi"/>
          <w:sz w:val="21"/>
          <w:szCs w:val="21"/>
        </w:rPr>
        <w:t xml:space="preserve">The findings will contribute to the development of a codified framework for vocal sustainability in musical theatre education. The results may be presented in academic work, publications, or conferences, but your identity will not be disclosed. The results might be used for additional or subsequent research, if appropriate. You can request a summary of the findings once the study is complete, and you will be debriefed at the conclusion of the research through email correspondence. </w:t>
      </w:r>
    </w:p>
    <w:p w14:paraId="08CB8246" w14:textId="77777777" w:rsidR="008B450A" w:rsidRPr="007B2EF0" w:rsidRDefault="008B450A" w:rsidP="008B450A">
      <w:pPr>
        <w:pStyle w:val="Heading3"/>
        <w:rPr>
          <w:rFonts w:asciiTheme="minorBidi" w:hAnsiTheme="minorBidi" w:cstheme="minorBidi"/>
          <w:sz w:val="21"/>
          <w:szCs w:val="21"/>
        </w:rPr>
      </w:pPr>
      <w:r w:rsidRPr="007B2EF0">
        <w:rPr>
          <w:rFonts w:asciiTheme="minorBidi" w:hAnsiTheme="minorBidi" w:cstheme="minorBidi"/>
          <w:sz w:val="21"/>
          <w:szCs w:val="21"/>
        </w:rPr>
        <w:t>Who Has Reviewed This Study?</w:t>
      </w:r>
    </w:p>
    <w:p w14:paraId="0251618B" w14:textId="77777777" w:rsidR="008B450A" w:rsidRPr="007B2EF0" w:rsidRDefault="008B450A" w:rsidP="008B450A">
      <w:pPr>
        <w:spacing w:before="100" w:beforeAutospacing="1" w:after="100" w:afterAutospacing="1"/>
        <w:rPr>
          <w:rFonts w:asciiTheme="minorBidi" w:hAnsiTheme="minorBidi"/>
          <w:sz w:val="21"/>
          <w:szCs w:val="21"/>
        </w:rPr>
      </w:pPr>
      <w:r w:rsidRPr="007B2EF0">
        <w:rPr>
          <w:rFonts w:asciiTheme="minorBidi" w:hAnsiTheme="minorBidi"/>
          <w:sz w:val="21"/>
          <w:szCs w:val="21"/>
        </w:rPr>
        <w:t>This study has been reviewed and approved through the UWTSD Research Ethics Committee.</w:t>
      </w:r>
    </w:p>
    <w:p w14:paraId="0717C81F" w14:textId="77777777" w:rsidR="008B450A" w:rsidRPr="007B2EF0" w:rsidRDefault="008B450A" w:rsidP="008B450A">
      <w:pPr>
        <w:pStyle w:val="Heading3"/>
        <w:rPr>
          <w:rFonts w:asciiTheme="minorBidi" w:hAnsiTheme="minorBidi" w:cstheme="minorBidi"/>
          <w:sz w:val="21"/>
          <w:szCs w:val="21"/>
        </w:rPr>
      </w:pPr>
      <w:r w:rsidRPr="007B2EF0">
        <w:rPr>
          <w:rFonts w:asciiTheme="minorBidi" w:hAnsiTheme="minorBidi" w:cstheme="minorBidi"/>
          <w:sz w:val="21"/>
          <w:szCs w:val="21"/>
        </w:rPr>
        <w:t>Contact Information</w:t>
      </w:r>
    </w:p>
    <w:p w14:paraId="366510B3" w14:textId="77777777" w:rsidR="008B450A" w:rsidRPr="007B2EF0" w:rsidRDefault="008B450A" w:rsidP="008B450A">
      <w:pPr>
        <w:spacing w:before="100" w:beforeAutospacing="1" w:after="100" w:afterAutospacing="1"/>
        <w:rPr>
          <w:rFonts w:asciiTheme="minorBidi" w:hAnsiTheme="minorBidi"/>
          <w:sz w:val="21"/>
          <w:szCs w:val="21"/>
        </w:rPr>
      </w:pPr>
      <w:r w:rsidRPr="007B2EF0">
        <w:rPr>
          <w:rFonts w:asciiTheme="minorBidi" w:hAnsiTheme="minorBidi"/>
          <w:sz w:val="21"/>
          <w:szCs w:val="21"/>
        </w:rPr>
        <w:t>If you have any questions or concerns, or wish to withdraw your participation, please contact:</w:t>
      </w:r>
    </w:p>
    <w:p w14:paraId="5E3E7FC7" w14:textId="77777777" w:rsidR="008B450A" w:rsidRPr="007B2EF0" w:rsidRDefault="008B450A" w:rsidP="008B450A">
      <w:pPr>
        <w:spacing w:before="100" w:beforeAutospacing="1" w:after="100" w:afterAutospacing="1"/>
        <w:rPr>
          <w:rFonts w:asciiTheme="minorBidi" w:hAnsiTheme="minorBidi"/>
          <w:sz w:val="21"/>
          <w:szCs w:val="21"/>
        </w:rPr>
      </w:pPr>
      <w:r w:rsidRPr="007B2EF0">
        <w:rPr>
          <w:rStyle w:val="Strong"/>
          <w:rFonts w:asciiTheme="minorBidi" w:hAnsiTheme="minorBidi"/>
          <w:sz w:val="21"/>
          <w:szCs w:val="21"/>
        </w:rPr>
        <w:t>Cat Ogden</w:t>
      </w:r>
      <w:r w:rsidRPr="007B2EF0">
        <w:rPr>
          <w:rStyle w:val="Strong"/>
          <w:rFonts w:asciiTheme="minorBidi" w:hAnsiTheme="minorBidi"/>
          <w:sz w:val="21"/>
          <w:szCs w:val="21"/>
        </w:rPr>
        <w:tab/>
      </w:r>
      <w:r w:rsidRPr="007B2EF0">
        <w:rPr>
          <w:rFonts w:asciiTheme="minorBidi" w:hAnsiTheme="minorBidi"/>
          <w:sz w:val="21"/>
          <w:szCs w:val="21"/>
        </w:rPr>
        <w:br/>
        <w:t>Voice Specialist</w:t>
      </w:r>
      <w:r w:rsidRPr="007B2EF0">
        <w:rPr>
          <w:rFonts w:asciiTheme="minorBidi" w:hAnsiTheme="minorBidi"/>
          <w:sz w:val="21"/>
          <w:szCs w:val="21"/>
        </w:rPr>
        <w:br/>
        <w:t>University of Wales Trinity St David</w:t>
      </w:r>
      <w:r w:rsidRPr="007B2EF0">
        <w:rPr>
          <w:rFonts w:asciiTheme="minorBidi" w:hAnsiTheme="minorBidi"/>
          <w:sz w:val="21"/>
          <w:szCs w:val="21"/>
        </w:rPr>
        <w:br/>
        <w:t>Voice Study Centre</w:t>
      </w:r>
      <w:r w:rsidRPr="007B2EF0">
        <w:rPr>
          <w:rFonts w:asciiTheme="minorBidi" w:hAnsiTheme="minorBidi"/>
          <w:sz w:val="21"/>
          <w:szCs w:val="21"/>
        </w:rPr>
        <w:br/>
        <w:t>Email: cat@catogdensinging.com</w:t>
      </w:r>
    </w:p>
    <w:p w14:paraId="1EB8E144" w14:textId="77777777" w:rsidR="008B450A" w:rsidRPr="007B2EF0" w:rsidRDefault="008B450A" w:rsidP="008B450A">
      <w:pPr>
        <w:spacing w:before="100" w:beforeAutospacing="1" w:after="100" w:afterAutospacing="1"/>
        <w:rPr>
          <w:rFonts w:asciiTheme="minorBidi" w:hAnsiTheme="minorBidi"/>
          <w:sz w:val="21"/>
          <w:szCs w:val="21"/>
        </w:rPr>
      </w:pPr>
      <w:r w:rsidRPr="007B2EF0">
        <w:rPr>
          <w:rFonts w:asciiTheme="minorBidi" w:hAnsiTheme="minorBidi"/>
          <w:sz w:val="21"/>
          <w:szCs w:val="21"/>
        </w:rPr>
        <w:t xml:space="preserve">If you have concerns about your rights as a research participant, you can contact Tracy Theobald at </w:t>
      </w:r>
      <w:hyperlink r:id="rId123" w:history="1">
        <w:r w:rsidRPr="007B2EF0">
          <w:rPr>
            <w:rStyle w:val="Hyperlink"/>
            <w:rFonts w:asciiTheme="minorBidi" w:eastAsiaTheme="majorEastAsia" w:hAnsiTheme="minorBidi"/>
            <w:sz w:val="21"/>
            <w:szCs w:val="21"/>
          </w:rPr>
          <w:t>tracy@voicestudycentre.com</w:t>
        </w:r>
      </w:hyperlink>
    </w:p>
    <w:p w14:paraId="35A6BDBA" w14:textId="77777777" w:rsidR="008B450A" w:rsidRPr="0084268A" w:rsidRDefault="008B450A" w:rsidP="008B450A">
      <w:pPr>
        <w:rPr>
          <w:rFonts w:asciiTheme="minorBidi" w:hAnsiTheme="minorBidi"/>
          <w:sz w:val="21"/>
          <w:szCs w:val="21"/>
        </w:rPr>
      </w:pPr>
      <w:r w:rsidRPr="0084268A">
        <w:rPr>
          <w:rFonts w:asciiTheme="minorBidi" w:hAnsiTheme="minorBidi"/>
          <w:sz w:val="21"/>
          <w:szCs w:val="21"/>
        </w:rPr>
        <w:lastRenderedPageBreak/>
        <w:t>Thank you for considering taking part in this study. Your contribution is greatly valued and will help shape better support for sustainable vocal health in the musical theatre industry.</w:t>
      </w:r>
    </w:p>
    <w:p w14:paraId="58C9621C" w14:textId="77777777" w:rsidR="008B450A" w:rsidRPr="007B2EF0" w:rsidRDefault="008B450A" w:rsidP="008B450A">
      <w:pPr>
        <w:spacing w:before="100" w:beforeAutospacing="1" w:after="100" w:afterAutospacing="1"/>
        <w:rPr>
          <w:rFonts w:asciiTheme="minorBidi" w:hAnsiTheme="minorBidi"/>
          <w:sz w:val="21"/>
          <w:szCs w:val="21"/>
        </w:rPr>
      </w:pPr>
    </w:p>
    <w:p w14:paraId="40C5A855" w14:textId="77777777" w:rsidR="008B450A" w:rsidRPr="00016B27" w:rsidRDefault="008B450A" w:rsidP="008B450A">
      <w:pPr>
        <w:spacing w:before="100" w:beforeAutospacing="1" w:after="100" w:afterAutospacing="1"/>
        <w:rPr>
          <w:rFonts w:asciiTheme="minorBidi" w:hAnsiTheme="minorBidi"/>
          <w:sz w:val="21"/>
          <w:szCs w:val="21"/>
        </w:rPr>
      </w:pPr>
    </w:p>
    <w:p w14:paraId="79D7AEC0" w14:textId="77777777" w:rsidR="008B450A" w:rsidRPr="00016B27" w:rsidRDefault="008B450A" w:rsidP="008B450A">
      <w:pPr>
        <w:spacing w:before="100" w:beforeAutospacing="1" w:after="100" w:afterAutospacing="1"/>
        <w:rPr>
          <w:rFonts w:asciiTheme="minorBidi" w:hAnsiTheme="minorBidi"/>
          <w:sz w:val="21"/>
          <w:szCs w:val="21"/>
        </w:rPr>
      </w:pPr>
    </w:p>
    <w:p w14:paraId="6257EED7" w14:textId="77777777" w:rsidR="008B450A" w:rsidRPr="007B2EF0" w:rsidRDefault="008B450A" w:rsidP="008B450A">
      <w:pPr>
        <w:rPr>
          <w:rFonts w:asciiTheme="minorBidi" w:hAnsiTheme="minorBidi"/>
          <w:sz w:val="21"/>
          <w:szCs w:val="21"/>
        </w:rPr>
      </w:pPr>
    </w:p>
    <w:p w14:paraId="3679FF11" w14:textId="57ACF3E1" w:rsidR="008B450A" w:rsidRDefault="008B450A" w:rsidP="008B450A">
      <w:pPr>
        <w:rPr>
          <w:rFonts w:asciiTheme="minorBidi" w:hAnsiTheme="minorBidi" w:cstheme="minorBidi"/>
          <w:sz w:val="21"/>
          <w:szCs w:val="21"/>
        </w:rPr>
      </w:pPr>
    </w:p>
    <w:p w14:paraId="2114F354" w14:textId="3BC7A945" w:rsidR="008B450A" w:rsidRDefault="008B450A" w:rsidP="008B450A">
      <w:pPr>
        <w:rPr>
          <w:rFonts w:asciiTheme="minorBidi" w:hAnsiTheme="minorBidi" w:cstheme="minorBidi"/>
          <w:sz w:val="21"/>
          <w:szCs w:val="21"/>
        </w:rPr>
      </w:pPr>
    </w:p>
    <w:p w14:paraId="75B5880A" w14:textId="5030EEE1" w:rsidR="008B450A" w:rsidRDefault="008B450A" w:rsidP="008B450A">
      <w:pPr>
        <w:rPr>
          <w:rFonts w:asciiTheme="minorBidi" w:hAnsiTheme="minorBidi" w:cstheme="minorBidi"/>
          <w:sz w:val="21"/>
          <w:szCs w:val="21"/>
        </w:rPr>
      </w:pPr>
    </w:p>
    <w:p w14:paraId="00490256" w14:textId="0BEB537E" w:rsidR="008B450A" w:rsidRDefault="008B450A" w:rsidP="008B450A">
      <w:pPr>
        <w:rPr>
          <w:rFonts w:asciiTheme="minorBidi" w:hAnsiTheme="minorBidi" w:cstheme="minorBidi"/>
          <w:sz w:val="21"/>
          <w:szCs w:val="21"/>
        </w:rPr>
      </w:pPr>
    </w:p>
    <w:p w14:paraId="5DEECFBB" w14:textId="2DA421AD" w:rsidR="008B450A" w:rsidRDefault="008B450A" w:rsidP="008B450A">
      <w:pPr>
        <w:rPr>
          <w:rFonts w:asciiTheme="minorBidi" w:hAnsiTheme="minorBidi" w:cstheme="minorBidi"/>
          <w:sz w:val="21"/>
          <w:szCs w:val="21"/>
        </w:rPr>
      </w:pPr>
    </w:p>
    <w:p w14:paraId="0CACB1DB" w14:textId="582FE763" w:rsidR="008B450A" w:rsidRDefault="008B450A" w:rsidP="008B450A">
      <w:pPr>
        <w:rPr>
          <w:rFonts w:asciiTheme="minorBidi" w:hAnsiTheme="minorBidi" w:cstheme="minorBidi"/>
          <w:sz w:val="21"/>
          <w:szCs w:val="21"/>
        </w:rPr>
      </w:pPr>
    </w:p>
    <w:p w14:paraId="40CCB015" w14:textId="078BFDC8" w:rsidR="008B450A" w:rsidRDefault="008B450A" w:rsidP="008B450A">
      <w:pPr>
        <w:rPr>
          <w:rFonts w:asciiTheme="minorBidi" w:hAnsiTheme="minorBidi" w:cstheme="minorBidi"/>
          <w:sz w:val="21"/>
          <w:szCs w:val="21"/>
        </w:rPr>
      </w:pPr>
    </w:p>
    <w:p w14:paraId="2093A791" w14:textId="5B902B35" w:rsidR="008B450A" w:rsidRDefault="008B450A" w:rsidP="008B450A">
      <w:pPr>
        <w:rPr>
          <w:rFonts w:asciiTheme="minorBidi" w:hAnsiTheme="minorBidi" w:cstheme="minorBidi"/>
          <w:sz w:val="21"/>
          <w:szCs w:val="21"/>
        </w:rPr>
      </w:pPr>
    </w:p>
    <w:p w14:paraId="44D67FAC" w14:textId="73ECC724" w:rsidR="008B450A" w:rsidRDefault="008B450A" w:rsidP="008B450A">
      <w:pPr>
        <w:rPr>
          <w:rFonts w:asciiTheme="minorBidi" w:hAnsiTheme="minorBidi" w:cstheme="minorBidi"/>
          <w:sz w:val="21"/>
          <w:szCs w:val="21"/>
        </w:rPr>
      </w:pPr>
    </w:p>
    <w:p w14:paraId="5DA0B23A" w14:textId="78E2488A" w:rsidR="008B450A" w:rsidRDefault="008B450A" w:rsidP="008B450A">
      <w:pPr>
        <w:rPr>
          <w:rFonts w:asciiTheme="minorBidi" w:hAnsiTheme="minorBidi" w:cstheme="minorBidi"/>
          <w:sz w:val="21"/>
          <w:szCs w:val="21"/>
        </w:rPr>
      </w:pPr>
    </w:p>
    <w:p w14:paraId="1C05BE6F" w14:textId="23677C2C" w:rsidR="008B450A" w:rsidRDefault="008B450A" w:rsidP="008B450A">
      <w:pPr>
        <w:rPr>
          <w:rFonts w:asciiTheme="minorBidi" w:hAnsiTheme="minorBidi" w:cstheme="minorBidi"/>
          <w:sz w:val="21"/>
          <w:szCs w:val="21"/>
        </w:rPr>
      </w:pPr>
    </w:p>
    <w:p w14:paraId="54136146" w14:textId="0687AA9A" w:rsidR="008B450A" w:rsidRDefault="008B450A" w:rsidP="008B450A">
      <w:pPr>
        <w:rPr>
          <w:rFonts w:asciiTheme="minorBidi" w:hAnsiTheme="minorBidi" w:cstheme="minorBidi"/>
          <w:sz w:val="21"/>
          <w:szCs w:val="21"/>
        </w:rPr>
      </w:pPr>
    </w:p>
    <w:p w14:paraId="1DA88634" w14:textId="65312B77" w:rsidR="008B450A" w:rsidRDefault="008B450A" w:rsidP="008B450A">
      <w:pPr>
        <w:rPr>
          <w:rFonts w:asciiTheme="minorBidi" w:hAnsiTheme="minorBidi" w:cstheme="minorBidi"/>
          <w:sz w:val="21"/>
          <w:szCs w:val="21"/>
        </w:rPr>
      </w:pPr>
    </w:p>
    <w:p w14:paraId="2A5D6560" w14:textId="5C06D1FD" w:rsidR="008B450A" w:rsidRDefault="008B450A" w:rsidP="008B450A">
      <w:pPr>
        <w:rPr>
          <w:rFonts w:asciiTheme="minorBidi" w:hAnsiTheme="minorBidi" w:cstheme="minorBidi"/>
          <w:sz w:val="21"/>
          <w:szCs w:val="21"/>
        </w:rPr>
      </w:pPr>
    </w:p>
    <w:p w14:paraId="0CB2C702" w14:textId="41894103" w:rsidR="008B450A" w:rsidRDefault="008B450A" w:rsidP="008B450A">
      <w:pPr>
        <w:rPr>
          <w:rFonts w:asciiTheme="minorBidi" w:hAnsiTheme="minorBidi" w:cstheme="minorBidi"/>
          <w:sz w:val="21"/>
          <w:szCs w:val="21"/>
        </w:rPr>
      </w:pPr>
    </w:p>
    <w:p w14:paraId="498FED27" w14:textId="3189BB93" w:rsidR="008B450A" w:rsidRDefault="008B450A" w:rsidP="008B450A">
      <w:pPr>
        <w:rPr>
          <w:rFonts w:asciiTheme="minorBidi" w:hAnsiTheme="minorBidi" w:cstheme="minorBidi"/>
          <w:sz w:val="21"/>
          <w:szCs w:val="21"/>
        </w:rPr>
      </w:pPr>
    </w:p>
    <w:p w14:paraId="0BEDB80B" w14:textId="39BA35F8" w:rsidR="008B450A" w:rsidRDefault="008B450A" w:rsidP="008B450A">
      <w:pPr>
        <w:rPr>
          <w:rFonts w:asciiTheme="minorBidi" w:hAnsiTheme="minorBidi" w:cstheme="minorBidi"/>
          <w:sz w:val="21"/>
          <w:szCs w:val="21"/>
        </w:rPr>
      </w:pPr>
    </w:p>
    <w:p w14:paraId="37B538DF" w14:textId="3E538B51" w:rsidR="008B450A" w:rsidRDefault="008B450A" w:rsidP="008B450A">
      <w:pPr>
        <w:rPr>
          <w:rFonts w:asciiTheme="minorBidi" w:hAnsiTheme="minorBidi" w:cstheme="minorBidi"/>
          <w:sz w:val="21"/>
          <w:szCs w:val="21"/>
        </w:rPr>
      </w:pPr>
    </w:p>
    <w:p w14:paraId="26148722" w14:textId="7C90DB9F" w:rsidR="008B450A" w:rsidRDefault="008B450A" w:rsidP="008B450A">
      <w:pPr>
        <w:rPr>
          <w:rFonts w:asciiTheme="minorBidi" w:hAnsiTheme="minorBidi" w:cstheme="minorBidi"/>
          <w:sz w:val="21"/>
          <w:szCs w:val="21"/>
        </w:rPr>
      </w:pPr>
    </w:p>
    <w:p w14:paraId="5C464C69" w14:textId="0FEE367C" w:rsidR="008B450A" w:rsidRDefault="008B450A" w:rsidP="008B450A">
      <w:pPr>
        <w:rPr>
          <w:rFonts w:asciiTheme="minorBidi" w:hAnsiTheme="minorBidi" w:cstheme="minorBidi"/>
          <w:sz w:val="21"/>
          <w:szCs w:val="21"/>
        </w:rPr>
      </w:pPr>
    </w:p>
    <w:p w14:paraId="40ACDA76" w14:textId="4245A92C" w:rsidR="008B450A" w:rsidRDefault="008B450A" w:rsidP="008B450A">
      <w:pPr>
        <w:rPr>
          <w:rFonts w:asciiTheme="minorBidi" w:hAnsiTheme="minorBidi" w:cstheme="minorBidi"/>
          <w:sz w:val="21"/>
          <w:szCs w:val="21"/>
        </w:rPr>
      </w:pPr>
    </w:p>
    <w:p w14:paraId="0577E1B1" w14:textId="6319FB92" w:rsidR="008B450A" w:rsidRDefault="008B450A" w:rsidP="008B450A">
      <w:pPr>
        <w:rPr>
          <w:rFonts w:asciiTheme="minorBidi" w:hAnsiTheme="minorBidi" w:cstheme="minorBidi"/>
          <w:sz w:val="21"/>
          <w:szCs w:val="21"/>
        </w:rPr>
      </w:pPr>
    </w:p>
    <w:p w14:paraId="76D4F9AF" w14:textId="637BB31F" w:rsidR="008B450A" w:rsidRDefault="008B450A" w:rsidP="008B450A">
      <w:pPr>
        <w:rPr>
          <w:rFonts w:asciiTheme="minorBidi" w:hAnsiTheme="minorBidi" w:cstheme="minorBidi"/>
          <w:sz w:val="21"/>
          <w:szCs w:val="21"/>
        </w:rPr>
      </w:pPr>
    </w:p>
    <w:p w14:paraId="1B93928B" w14:textId="07698FA7" w:rsidR="008B450A" w:rsidRDefault="008B450A" w:rsidP="008B450A">
      <w:pPr>
        <w:rPr>
          <w:rFonts w:asciiTheme="minorBidi" w:hAnsiTheme="minorBidi" w:cstheme="minorBidi"/>
          <w:sz w:val="21"/>
          <w:szCs w:val="21"/>
        </w:rPr>
      </w:pPr>
    </w:p>
    <w:p w14:paraId="77B8B323" w14:textId="03BD2BC5" w:rsidR="008B450A" w:rsidRDefault="008B450A" w:rsidP="008B450A">
      <w:pPr>
        <w:rPr>
          <w:rFonts w:asciiTheme="minorBidi" w:hAnsiTheme="minorBidi" w:cstheme="minorBidi"/>
          <w:sz w:val="21"/>
          <w:szCs w:val="21"/>
        </w:rPr>
      </w:pPr>
    </w:p>
    <w:p w14:paraId="0B44E755" w14:textId="6D6B5548" w:rsidR="008B450A" w:rsidRDefault="008B450A" w:rsidP="008B450A">
      <w:pPr>
        <w:rPr>
          <w:rFonts w:asciiTheme="minorBidi" w:hAnsiTheme="minorBidi" w:cstheme="minorBidi"/>
          <w:sz w:val="21"/>
          <w:szCs w:val="21"/>
        </w:rPr>
      </w:pPr>
    </w:p>
    <w:p w14:paraId="49B3AE35" w14:textId="0D2EF542" w:rsidR="008B450A" w:rsidRDefault="008B450A" w:rsidP="008B450A">
      <w:pPr>
        <w:rPr>
          <w:rFonts w:asciiTheme="minorBidi" w:hAnsiTheme="minorBidi" w:cstheme="minorBidi"/>
          <w:sz w:val="21"/>
          <w:szCs w:val="21"/>
        </w:rPr>
      </w:pPr>
    </w:p>
    <w:p w14:paraId="5D839BD3" w14:textId="1CFDC5FF" w:rsidR="008B450A" w:rsidRDefault="008B450A" w:rsidP="008B450A">
      <w:pPr>
        <w:rPr>
          <w:rFonts w:asciiTheme="minorBidi" w:hAnsiTheme="minorBidi" w:cstheme="minorBidi"/>
          <w:sz w:val="21"/>
          <w:szCs w:val="21"/>
        </w:rPr>
      </w:pPr>
    </w:p>
    <w:p w14:paraId="4EA18108" w14:textId="24DFEEFE" w:rsidR="008B450A" w:rsidRDefault="008B450A" w:rsidP="008B450A">
      <w:pPr>
        <w:rPr>
          <w:rFonts w:asciiTheme="minorBidi" w:hAnsiTheme="minorBidi" w:cstheme="minorBidi"/>
          <w:sz w:val="21"/>
          <w:szCs w:val="21"/>
        </w:rPr>
      </w:pPr>
    </w:p>
    <w:p w14:paraId="3DE04D02" w14:textId="60F70B2F" w:rsidR="008B450A" w:rsidRDefault="008B450A" w:rsidP="008B450A">
      <w:pPr>
        <w:rPr>
          <w:rFonts w:asciiTheme="minorBidi" w:hAnsiTheme="minorBidi" w:cstheme="minorBidi"/>
          <w:sz w:val="21"/>
          <w:szCs w:val="21"/>
        </w:rPr>
      </w:pPr>
    </w:p>
    <w:p w14:paraId="0074F287" w14:textId="2188E077" w:rsidR="008B450A" w:rsidRDefault="008B450A" w:rsidP="008B450A">
      <w:pPr>
        <w:rPr>
          <w:rFonts w:asciiTheme="minorBidi" w:hAnsiTheme="minorBidi" w:cstheme="minorBidi"/>
          <w:sz w:val="21"/>
          <w:szCs w:val="21"/>
        </w:rPr>
      </w:pPr>
    </w:p>
    <w:p w14:paraId="1B17EA49" w14:textId="7F83A235" w:rsidR="008B450A" w:rsidRDefault="008B450A" w:rsidP="008B450A">
      <w:pPr>
        <w:rPr>
          <w:rFonts w:asciiTheme="minorBidi" w:hAnsiTheme="minorBidi" w:cstheme="minorBidi"/>
          <w:sz w:val="21"/>
          <w:szCs w:val="21"/>
        </w:rPr>
      </w:pPr>
    </w:p>
    <w:p w14:paraId="77F2CFD6" w14:textId="391C41A6" w:rsidR="008B450A" w:rsidRDefault="008B450A" w:rsidP="008B450A">
      <w:pPr>
        <w:rPr>
          <w:rFonts w:asciiTheme="minorBidi" w:hAnsiTheme="minorBidi" w:cstheme="minorBidi"/>
          <w:sz w:val="21"/>
          <w:szCs w:val="21"/>
        </w:rPr>
      </w:pPr>
    </w:p>
    <w:p w14:paraId="0C0F4F5B" w14:textId="42640590" w:rsidR="008B450A" w:rsidRDefault="008B450A" w:rsidP="008B450A">
      <w:pPr>
        <w:rPr>
          <w:rFonts w:asciiTheme="minorBidi" w:hAnsiTheme="minorBidi" w:cstheme="minorBidi"/>
          <w:sz w:val="21"/>
          <w:szCs w:val="21"/>
        </w:rPr>
      </w:pPr>
    </w:p>
    <w:p w14:paraId="1236454C" w14:textId="470D423C" w:rsidR="008B450A" w:rsidRDefault="008B450A" w:rsidP="008B450A">
      <w:pPr>
        <w:rPr>
          <w:rFonts w:asciiTheme="minorBidi" w:hAnsiTheme="minorBidi" w:cstheme="minorBidi"/>
          <w:sz w:val="21"/>
          <w:szCs w:val="21"/>
        </w:rPr>
      </w:pPr>
    </w:p>
    <w:p w14:paraId="62B2D887" w14:textId="02299FFE" w:rsidR="008B450A" w:rsidRDefault="008B450A" w:rsidP="008B450A">
      <w:pPr>
        <w:rPr>
          <w:rFonts w:asciiTheme="minorBidi" w:hAnsiTheme="minorBidi" w:cstheme="minorBidi"/>
          <w:sz w:val="21"/>
          <w:szCs w:val="21"/>
        </w:rPr>
      </w:pPr>
    </w:p>
    <w:p w14:paraId="11EB8ACC" w14:textId="14387E72" w:rsidR="008B450A" w:rsidRDefault="008B450A" w:rsidP="008B450A">
      <w:pPr>
        <w:rPr>
          <w:rFonts w:asciiTheme="minorBidi" w:hAnsiTheme="minorBidi" w:cstheme="minorBidi"/>
          <w:sz w:val="21"/>
          <w:szCs w:val="21"/>
        </w:rPr>
      </w:pPr>
    </w:p>
    <w:p w14:paraId="565786B9" w14:textId="76D84098" w:rsidR="008B450A" w:rsidRDefault="008B450A" w:rsidP="008B450A">
      <w:pPr>
        <w:rPr>
          <w:rFonts w:asciiTheme="minorBidi" w:hAnsiTheme="minorBidi" w:cstheme="minorBidi"/>
          <w:sz w:val="21"/>
          <w:szCs w:val="21"/>
        </w:rPr>
      </w:pPr>
    </w:p>
    <w:p w14:paraId="6132FBCE" w14:textId="7BF2FFF3" w:rsidR="008B450A" w:rsidRDefault="008B450A" w:rsidP="008B450A">
      <w:pPr>
        <w:rPr>
          <w:rFonts w:asciiTheme="minorBidi" w:hAnsiTheme="minorBidi" w:cstheme="minorBidi"/>
          <w:sz w:val="21"/>
          <w:szCs w:val="21"/>
        </w:rPr>
      </w:pPr>
    </w:p>
    <w:p w14:paraId="3451FF9E" w14:textId="48C8316E" w:rsidR="008B450A" w:rsidRDefault="008B450A" w:rsidP="008B450A">
      <w:pPr>
        <w:rPr>
          <w:rFonts w:asciiTheme="minorBidi" w:hAnsiTheme="minorBidi" w:cstheme="minorBidi"/>
          <w:sz w:val="21"/>
          <w:szCs w:val="21"/>
        </w:rPr>
      </w:pPr>
    </w:p>
    <w:p w14:paraId="431D2B6B" w14:textId="51177545" w:rsidR="008B450A" w:rsidRDefault="008B450A" w:rsidP="008B450A">
      <w:pPr>
        <w:rPr>
          <w:rFonts w:asciiTheme="minorBidi" w:hAnsiTheme="minorBidi" w:cstheme="minorBidi"/>
          <w:sz w:val="21"/>
          <w:szCs w:val="21"/>
        </w:rPr>
      </w:pPr>
    </w:p>
    <w:p w14:paraId="0BFACA43" w14:textId="2F2E18EC" w:rsidR="008B450A" w:rsidRDefault="008B450A" w:rsidP="008B450A">
      <w:pPr>
        <w:rPr>
          <w:rFonts w:asciiTheme="minorBidi" w:hAnsiTheme="minorBidi" w:cstheme="minorBidi"/>
          <w:sz w:val="21"/>
          <w:szCs w:val="21"/>
        </w:rPr>
      </w:pPr>
    </w:p>
    <w:p w14:paraId="167EF280" w14:textId="1F29C708" w:rsidR="008B450A" w:rsidRDefault="008B450A" w:rsidP="008B450A">
      <w:pPr>
        <w:rPr>
          <w:rFonts w:asciiTheme="minorBidi" w:hAnsiTheme="minorBidi" w:cstheme="minorBidi"/>
          <w:sz w:val="21"/>
          <w:szCs w:val="21"/>
        </w:rPr>
      </w:pPr>
    </w:p>
    <w:p w14:paraId="20C55008" w14:textId="4C9BF961" w:rsidR="008B450A" w:rsidRDefault="008B450A" w:rsidP="008B450A">
      <w:pPr>
        <w:rPr>
          <w:rFonts w:asciiTheme="minorBidi" w:hAnsiTheme="minorBidi" w:cstheme="minorBidi"/>
          <w:sz w:val="21"/>
          <w:szCs w:val="21"/>
        </w:rPr>
      </w:pPr>
    </w:p>
    <w:p w14:paraId="16BADA1A" w14:textId="194DE573" w:rsidR="008B450A" w:rsidRDefault="008B450A" w:rsidP="008B450A">
      <w:pPr>
        <w:rPr>
          <w:rFonts w:asciiTheme="minorBidi" w:hAnsiTheme="minorBidi" w:cstheme="minorBidi"/>
          <w:sz w:val="21"/>
          <w:szCs w:val="21"/>
        </w:rPr>
      </w:pPr>
    </w:p>
    <w:p w14:paraId="5C6823A0" w14:textId="222B8978" w:rsidR="008B450A" w:rsidRDefault="008B450A" w:rsidP="008B450A">
      <w:pPr>
        <w:rPr>
          <w:rFonts w:asciiTheme="minorBidi" w:hAnsiTheme="minorBidi" w:cstheme="minorBidi"/>
          <w:sz w:val="21"/>
          <w:szCs w:val="21"/>
        </w:rPr>
      </w:pPr>
    </w:p>
    <w:p w14:paraId="7B4579FC" w14:textId="3365BDFF" w:rsidR="008B450A" w:rsidRDefault="008B450A" w:rsidP="008B450A">
      <w:pPr>
        <w:rPr>
          <w:rFonts w:asciiTheme="minorBidi" w:hAnsiTheme="minorBidi" w:cstheme="minorBidi"/>
          <w:sz w:val="21"/>
          <w:szCs w:val="21"/>
        </w:rPr>
      </w:pPr>
    </w:p>
    <w:p w14:paraId="6AE42F6F" w14:textId="2BEFEF7D" w:rsidR="008B450A" w:rsidRDefault="008B450A" w:rsidP="008B450A">
      <w:pPr>
        <w:rPr>
          <w:rFonts w:asciiTheme="minorBidi" w:hAnsiTheme="minorBidi" w:cstheme="minorBidi"/>
          <w:sz w:val="21"/>
          <w:szCs w:val="21"/>
        </w:rPr>
      </w:pPr>
      <w:r>
        <w:rPr>
          <w:rFonts w:asciiTheme="minorBidi" w:hAnsiTheme="minorBidi" w:cstheme="minorBidi"/>
          <w:sz w:val="21"/>
          <w:szCs w:val="21"/>
        </w:rPr>
        <w:lastRenderedPageBreak/>
        <w:t>Appendix I</w:t>
      </w:r>
    </w:p>
    <w:p w14:paraId="2EC3573E" w14:textId="78C1842A" w:rsidR="008B450A" w:rsidRDefault="008B450A" w:rsidP="008B450A">
      <w:pPr>
        <w:rPr>
          <w:rFonts w:asciiTheme="minorBidi" w:hAnsiTheme="minorBidi" w:cstheme="minorBidi"/>
          <w:sz w:val="21"/>
          <w:szCs w:val="21"/>
        </w:rPr>
      </w:pPr>
      <w:r>
        <w:rPr>
          <w:rFonts w:asciiTheme="minorBidi" w:hAnsiTheme="minorBidi" w:cstheme="minorBidi"/>
          <w:sz w:val="21"/>
          <w:szCs w:val="21"/>
        </w:rPr>
        <w:t>Singing Teacher Schedule for BA hons course based on the findings of this study.</w:t>
      </w:r>
    </w:p>
    <w:p w14:paraId="4CF698A9" w14:textId="2B4B6649" w:rsidR="008B450A" w:rsidRDefault="008B450A" w:rsidP="008B450A">
      <w:pPr>
        <w:rPr>
          <w:rFonts w:asciiTheme="minorBidi" w:hAnsiTheme="minorBidi" w:cstheme="minorBidi"/>
          <w:sz w:val="21"/>
          <w:szCs w:val="21"/>
        </w:rPr>
      </w:pPr>
    </w:p>
    <w:p w14:paraId="39621F74" w14:textId="77777777" w:rsidR="008B450A" w:rsidRDefault="008B450A" w:rsidP="008B450A">
      <w:pPr>
        <w:jc w:val="center"/>
        <w:rPr>
          <w:rFonts w:asciiTheme="minorBidi" w:hAnsiTheme="minorBidi"/>
          <w:sz w:val="40"/>
          <w:szCs w:val="40"/>
        </w:rPr>
      </w:pPr>
      <w:r>
        <w:rPr>
          <w:rFonts w:asciiTheme="minorBidi" w:hAnsiTheme="minorBidi"/>
          <w:sz w:val="40"/>
          <w:szCs w:val="40"/>
        </w:rPr>
        <w:t>Uni of Lancashire Music Theatre</w:t>
      </w:r>
    </w:p>
    <w:p w14:paraId="045D789D" w14:textId="77777777" w:rsidR="008B450A" w:rsidRDefault="008B450A" w:rsidP="008B450A">
      <w:pPr>
        <w:jc w:val="center"/>
        <w:rPr>
          <w:rFonts w:asciiTheme="minorBidi" w:hAnsiTheme="minorBidi"/>
          <w:sz w:val="40"/>
          <w:szCs w:val="40"/>
        </w:rPr>
      </w:pPr>
      <w:r>
        <w:rPr>
          <w:rFonts w:asciiTheme="minorBidi" w:hAnsiTheme="minorBidi"/>
          <w:sz w:val="40"/>
          <w:szCs w:val="40"/>
        </w:rPr>
        <w:t>Singing</w:t>
      </w:r>
    </w:p>
    <w:p w14:paraId="10E8DFDA" w14:textId="77777777" w:rsidR="008B450A" w:rsidRPr="003A48EA" w:rsidRDefault="008B450A" w:rsidP="008B450A">
      <w:pPr>
        <w:jc w:val="center"/>
        <w:rPr>
          <w:rFonts w:asciiTheme="minorBidi" w:hAnsiTheme="minorBidi"/>
          <w:i/>
          <w:iCs/>
        </w:rPr>
      </w:pPr>
      <w:r w:rsidRPr="003A48EA">
        <w:rPr>
          <w:rFonts w:asciiTheme="minorBidi" w:hAnsiTheme="minorBidi"/>
          <w:i/>
          <w:iCs/>
        </w:rPr>
        <w:t>Cat Ogden</w:t>
      </w:r>
    </w:p>
    <w:p w14:paraId="50E0663E" w14:textId="77777777" w:rsidR="008B450A" w:rsidRDefault="008B450A" w:rsidP="008B450A">
      <w:pPr>
        <w:jc w:val="center"/>
        <w:rPr>
          <w:rFonts w:asciiTheme="minorBidi" w:hAnsiTheme="minorBidi"/>
          <w:sz w:val="40"/>
          <w:szCs w:val="40"/>
        </w:rPr>
      </w:pPr>
    </w:p>
    <w:sdt>
      <w:sdtPr>
        <w:rPr>
          <w:rFonts w:asciiTheme="minorHAnsi" w:eastAsiaTheme="minorEastAsia" w:hAnsiTheme="minorHAnsi" w:cstheme="minorBidi"/>
          <w:b w:val="0"/>
          <w:bCs w:val="0"/>
          <w:color w:val="auto"/>
          <w:sz w:val="24"/>
          <w:szCs w:val="24"/>
          <w:lang w:val="en-GB" w:eastAsia="zh-CN"/>
        </w:rPr>
        <w:id w:val="-618218678"/>
        <w:docPartObj>
          <w:docPartGallery w:val="Table of Contents"/>
          <w:docPartUnique/>
        </w:docPartObj>
      </w:sdtPr>
      <w:sdtEndPr>
        <w:rPr>
          <w:rFonts w:ascii="Times New Roman" w:eastAsia="Times New Roman" w:hAnsi="Times New Roman" w:cs="Times New Roman"/>
          <w:noProof/>
        </w:rPr>
      </w:sdtEndPr>
      <w:sdtContent>
        <w:p w14:paraId="4BBF2D44" w14:textId="77777777" w:rsidR="008B450A" w:rsidRDefault="008B450A" w:rsidP="008B450A">
          <w:pPr>
            <w:pStyle w:val="TOCHeading"/>
          </w:pPr>
          <w:r>
            <w:t>Table of Contents</w:t>
          </w:r>
        </w:p>
        <w:p w14:paraId="00387441" w14:textId="77777777" w:rsidR="008B450A" w:rsidRDefault="008B450A" w:rsidP="008B450A">
          <w:pPr>
            <w:pStyle w:val="TOC2"/>
            <w:tabs>
              <w:tab w:val="right" w:leader="dot" w:pos="9016"/>
            </w:tabs>
            <w:rPr>
              <w:b w:val="0"/>
              <w:bCs w:val="0"/>
              <w:sz w:val="24"/>
              <w:szCs w:val="24"/>
            </w:rPr>
          </w:pPr>
          <w:r>
            <w:rPr>
              <w:rFonts w:cstheme="minorHAnsi"/>
              <w:b w:val="0"/>
              <w:bCs w:val="0"/>
              <w:noProof w:val="0"/>
            </w:rPr>
            <w:fldChar w:fldCharType="begin"/>
          </w:r>
          <w:r>
            <w:instrText xml:space="preserve"> TOC \o "1-3" \h \z \u </w:instrText>
          </w:r>
          <w:r>
            <w:rPr>
              <w:rFonts w:cstheme="minorHAnsi"/>
              <w:b w:val="0"/>
              <w:bCs w:val="0"/>
              <w:noProof w:val="0"/>
            </w:rPr>
            <w:fldChar w:fldCharType="separate"/>
          </w:r>
          <w:hyperlink w:anchor="_Toc206354192" w:history="1">
            <w:r w:rsidRPr="008277EA">
              <w:rPr>
                <w:rStyle w:val="Hyperlink"/>
              </w:rPr>
              <w:t>Overview</w:t>
            </w:r>
            <w:r>
              <w:rPr>
                <w:webHidden/>
              </w:rPr>
              <w:tab/>
            </w:r>
            <w:r>
              <w:rPr>
                <w:webHidden/>
              </w:rPr>
              <w:fldChar w:fldCharType="begin"/>
            </w:r>
            <w:r>
              <w:rPr>
                <w:webHidden/>
              </w:rPr>
              <w:instrText xml:space="preserve"> PAGEREF _Toc206354192 \h </w:instrText>
            </w:r>
            <w:r>
              <w:rPr>
                <w:webHidden/>
              </w:rPr>
            </w:r>
            <w:r>
              <w:rPr>
                <w:webHidden/>
              </w:rPr>
              <w:fldChar w:fldCharType="separate"/>
            </w:r>
            <w:r>
              <w:rPr>
                <w:webHidden/>
              </w:rPr>
              <w:t>2</w:t>
            </w:r>
            <w:r>
              <w:rPr>
                <w:webHidden/>
              </w:rPr>
              <w:fldChar w:fldCharType="end"/>
            </w:r>
          </w:hyperlink>
        </w:p>
        <w:p w14:paraId="10D0A055" w14:textId="77777777" w:rsidR="008B450A" w:rsidRDefault="008B450A" w:rsidP="008B450A">
          <w:pPr>
            <w:pStyle w:val="TOC2"/>
            <w:tabs>
              <w:tab w:val="right" w:leader="dot" w:pos="9016"/>
            </w:tabs>
            <w:rPr>
              <w:b w:val="0"/>
              <w:bCs w:val="0"/>
              <w:sz w:val="24"/>
              <w:szCs w:val="24"/>
            </w:rPr>
          </w:pPr>
          <w:hyperlink w:anchor="_Toc206354193" w:history="1">
            <w:r w:rsidRPr="008277EA">
              <w:rPr>
                <w:rStyle w:val="Hyperlink"/>
              </w:rPr>
              <w:t>Module Handbook Information</w:t>
            </w:r>
            <w:r>
              <w:rPr>
                <w:webHidden/>
              </w:rPr>
              <w:tab/>
            </w:r>
            <w:r>
              <w:rPr>
                <w:webHidden/>
              </w:rPr>
              <w:fldChar w:fldCharType="begin"/>
            </w:r>
            <w:r>
              <w:rPr>
                <w:webHidden/>
              </w:rPr>
              <w:instrText xml:space="preserve"> PAGEREF _Toc206354193 \h </w:instrText>
            </w:r>
            <w:r>
              <w:rPr>
                <w:webHidden/>
              </w:rPr>
            </w:r>
            <w:r>
              <w:rPr>
                <w:webHidden/>
              </w:rPr>
              <w:fldChar w:fldCharType="separate"/>
            </w:r>
            <w:r>
              <w:rPr>
                <w:webHidden/>
              </w:rPr>
              <w:t>3</w:t>
            </w:r>
            <w:r>
              <w:rPr>
                <w:webHidden/>
              </w:rPr>
              <w:fldChar w:fldCharType="end"/>
            </w:r>
          </w:hyperlink>
        </w:p>
        <w:p w14:paraId="2EA391A2" w14:textId="77777777" w:rsidR="008B450A" w:rsidRDefault="008B450A" w:rsidP="008B450A">
          <w:pPr>
            <w:pStyle w:val="TOC2"/>
            <w:tabs>
              <w:tab w:val="right" w:leader="dot" w:pos="9016"/>
            </w:tabs>
            <w:rPr>
              <w:b w:val="0"/>
              <w:bCs w:val="0"/>
              <w:sz w:val="24"/>
              <w:szCs w:val="24"/>
            </w:rPr>
          </w:pPr>
          <w:hyperlink w:anchor="_Toc206354194" w:history="1">
            <w:r w:rsidRPr="008277EA">
              <w:rPr>
                <w:rStyle w:val="Hyperlink"/>
              </w:rPr>
              <w:t>First Year – Foundation: Building the Vocal Instrument</w:t>
            </w:r>
            <w:r>
              <w:rPr>
                <w:webHidden/>
              </w:rPr>
              <w:tab/>
            </w:r>
            <w:r>
              <w:rPr>
                <w:webHidden/>
              </w:rPr>
              <w:fldChar w:fldCharType="begin"/>
            </w:r>
            <w:r>
              <w:rPr>
                <w:webHidden/>
              </w:rPr>
              <w:instrText xml:space="preserve"> PAGEREF _Toc206354194 \h </w:instrText>
            </w:r>
            <w:r>
              <w:rPr>
                <w:webHidden/>
              </w:rPr>
            </w:r>
            <w:r>
              <w:rPr>
                <w:webHidden/>
              </w:rPr>
              <w:fldChar w:fldCharType="separate"/>
            </w:r>
            <w:r>
              <w:rPr>
                <w:webHidden/>
              </w:rPr>
              <w:t>3</w:t>
            </w:r>
            <w:r>
              <w:rPr>
                <w:webHidden/>
              </w:rPr>
              <w:fldChar w:fldCharType="end"/>
            </w:r>
          </w:hyperlink>
        </w:p>
        <w:p w14:paraId="5416B0E6" w14:textId="77777777" w:rsidR="008B450A" w:rsidRDefault="008B450A" w:rsidP="008B450A">
          <w:pPr>
            <w:pStyle w:val="TOC3"/>
            <w:tabs>
              <w:tab w:val="right" w:leader="dot" w:pos="9016"/>
            </w:tabs>
            <w:rPr>
              <w:rFonts w:cstheme="minorBidi"/>
              <w:noProof/>
              <w:sz w:val="24"/>
            </w:rPr>
          </w:pPr>
          <w:hyperlink w:anchor="_Toc206354195" w:history="1">
            <w:r w:rsidRPr="008277EA">
              <w:rPr>
                <w:rStyle w:val="Hyperlink"/>
                <w:rFonts w:asciiTheme="minorBidi" w:hAnsiTheme="minorBidi"/>
                <w:noProof/>
              </w:rPr>
              <w:t>Weekly Outline (Year 1)</w:t>
            </w:r>
            <w:r>
              <w:rPr>
                <w:noProof/>
                <w:webHidden/>
              </w:rPr>
              <w:tab/>
            </w:r>
            <w:r>
              <w:rPr>
                <w:noProof/>
                <w:webHidden/>
              </w:rPr>
              <w:fldChar w:fldCharType="begin"/>
            </w:r>
            <w:r>
              <w:rPr>
                <w:noProof/>
                <w:webHidden/>
              </w:rPr>
              <w:instrText xml:space="preserve"> PAGEREF _Toc206354195 \h </w:instrText>
            </w:r>
            <w:r>
              <w:rPr>
                <w:noProof/>
                <w:webHidden/>
              </w:rPr>
            </w:r>
            <w:r>
              <w:rPr>
                <w:noProof/>
                <w:webHidden/>
              </w:rPr>
              <w:fldChar w:fldCharType="separate"/>
            </w:r>
            <w:r>
              <w:rPr>
                <w:noProof/>
                <w:webHidden/>
              </w:rPr>
              <w:t>3</w:t>
            </w:r>
            <w:r>
              <w:rPr>
                <w:noProof/>
                <w:webHidden/>
              </w:rPr>
              <w:fldChar w:fldCharType="end"/>
            </w:r>
          </w:hyperlink>
        </w:p>
        <w:p w14:paraId="058D4AB0" w14:textId="77777777" w:rsidR="008B450A" w:rsidRDefault="008B450A" w:rsidP="008B450A">
          <w:pPr>
            <w:pStyle w:val="TOC2"/>
            <w:tabs>
              <w:tab w:val="right" w:leader="dot" w:pos="9016"/>
            </w:tabs>
            <w:rPr>
              <w:b w:val="0"/>
              <w:bCs w:val="0"/>
              <w:sz w:val="24"/>
              <w:szCs w:val="24"/>
            </w:rPr>
          </w:pPr>
          <w:hyperlink w:anchor="_Toc206354196" w:history="1">
            <w:r w:rsidRPr="008277EA">
              <w:rPr>
                <w:rStyle w:val="Hyperlink"/>
              </w:rPr>
              <w:t>Second Year – Development: Stylistic Versatility &amp; Artistic Expression</w:t>
            </w:r>
            <w:r>
              <w:rPr>
                <w:webHidden/>
              </w:rPr>
              <w:tab/>
            </w:r>
            <w:r>
              <w:rPr>
                <w:webHidden/>
              </w:rPr>
              <w:fldChar w:fldCharType="begin"/>
            </w:r>
            <w:r>
              <w:rPr>
                <w:webHidden/>
              </w:rPr>
              <w:instrText xml:space="preserve"> PAGEREF _Toc206354196 \h </w:instrText>
            </w:r>
            <w:r>
              <w:rPr>
                <w:webHidden/>
              </w:rPr>
            </w:r>
            <w:r>
              <w:rPr>
                <w:webHidden/>
              </w:rPr>
              <w:fldChar w:fldCharType="separate"/>
            </w:r>
            <w:r>
              <w:rPr>
                <w:webHidden/>
              </w:rPr>
              <w:t>4</w:t>
            </w:r>
            <w:r>
              <w:rPr>
                <w:webHidden/>
              </w:rPr>
              <w:fldChar w:fldCharType="end"/>
            </w:r>
          </w:hyperlink>
        </w:p>
        <w:p w14:paraId="18770154" w14:textId="77777777" w:rsidR="008B450A" w:rsidRDefault="008B450A" w:rsidP="008B450A">
          <w:pPr>
            <w:pStyle w:val="TOC3"/>
            <w:tabs>
              <w:tab w:val="right" w:leader="dot" w:pos="9016"/>
            </w:tabs>
            <w:rPr>
              <w:rFonts w:cstheme="minorBidi"/>
              <w:noProof/>
              <w:sz w:val="24"/>
            </w:rPr>
          </w:pPr>
          <w:hyperlink w:anchor="_Toc206354198" w:history="1">
            <w:r w:rsidRPr="008277EA">
              <w:rPr>
                <w:rStyle w:val="Hyperlink"/>
                <w:noProof/>
              </w:rPr>
              <w:t>Weekly Outline (Year 2 – Semester 2 only)</w:t>
            </w:r>
            <w:r>
              <w:rPr>
                <w:noProof/>
                <w:webHidden/>
              </w:rPr>
              <w:tab/>
            </w:r>
            <w:r>
              <w:rPr>
                <w:noProof/>
                <w:webHidden/>
              </w:rPr>
              <w:fldChar w:fldCharType="begin"/>
            </w:r>
            <w:r>
              <w:rPr>
                <w:noProof/>
                <w:webHidden/>
              </w:rPr>
              <w:instrText xml:space="preserve"> PAGEREF _Toc206354198 \h </w:instrText>
            </w:r>
            <w:r>
              <w:rPr>
                <w:noProof/>
                <w:webHidden/>
              </w:rPr>
            </w:r>
            <w:r>
              <w:rPr>
                <w:noProof/>
                <w:webHidden/>
              </w:rPr>
              <w:fldChar w:fldCharType="separate"/>
            </w:r>
            <w:r>
              <w:rPr>
                <w:noProof/>
                <w:webHidden/>
              </w:rPr>
              <w:t>4</w:t>
            </w:r>
            <w:r>
              <w:rPr>
                <w:noProof/>
                <w:webHidden/>
              </w:rPr>
              <w:fldChar w:fldCharType="end"/>
            </w:r>
          </w:hyperlink>
        </w:p>
        <w:p w14:paraId="287AC09E" w14:textId="77777777" w:rsidR="008B450A" w:rsidRDefault="008B450A" w:rsidP="008B450A">
          <w:pPr>
            <w:pStyle w:val="TOC2"/>
            <w:tabs>
              <w:tab w:val="right" w:leader="dot" w:pos="9016"/>
            </w:tabs>
            <w:rPr>
              <w:b w:val="0"/>
              <w:bCs w:val="0"/>
              <w:sz w:val="24"/>
              <w:szCs w:val="24"/>
            </w:rPr>
          </w:pPr>
          <w:hyperlink w:anchor="_Toc206354199" w:history="1">
            <w:r w:rsidRPr="008277EA">
              <w:rPr>
                <w:rStyle w:val="Hyperlink"/>
              </w:rPr>
              <w:t>Third Year – Refinement: Repertoire, Readiness &amp; Resilience</w:t>
            </w:r>
            <w:r>
              <w:rPr>
                <w:webHidden/>
              </w:rPr>
              <w:tab/>
            </w:r>
            <w:r>
              <w:rPr>
                <w:webHidden/>
              </w:rPr>
              <w:fldChar w:fldCharType="begin"/>
            </w:r>
            <w:r>
              <w:rPr>
                <w:webHidden/>
              </w:rPr>
              <w:instrText xml:space="preserve"> PAGEREF _Toc206354199 \h </w:instrText>
            </w:r>
            <w:r>
              <w:rPr>
                <w:webHidden/>
              </w:rPr>
            </w:r>
            <w:r>
              <w:rPr>
                <w:webHidden/>
              </w:rPr>
              <w:fldChar w:fldCharType="separate"/>
            </w:r>
            <w:r>
              <w:rPr>
                <w:webHidden/>
              </w:rPr>
              <w:t>5</w:t>
            </w:r>
            <w:r>
              <w:rPr>
                <w:webHidden/>
              </w:rPr>
              <w:fldChar w:fldCharType="end"/>
            </w:r>
          </w:hyperlink>
        </w:p>
        <w:p w14:paraId="083C43B8" w14:textId="77777777" w:rsidR="008B450A" w:rsidRDefault="008B450A" w:rsidP="008B450A">
          <w:pPr>
            <w:pStyle w:val="TOC3"/>
            <w:tabs>
              <w:tab w:val="right" w:leader="dot" w:pos="9016"/>
            </w:tabs>
            <w:rPr>
              <w:rFonts w:cstheme="minorBidi"/>
              <w:noProof/>
              <w:sz w:val="24"/>
            </w:rPr>
          </w:pPr>
          <w:hyperlink w:anchor="_Toc206354202" w:history="1">
            <w:r w:rsidRPr="008277EA">
              <w:rPr>
                <w:rStyle w:val="Hyperlink"/>
                <w:noProof/>
              </w:rPr>
              <w:t>Weekly Outline (Year 3)</w:t>
            </w:r>
            <w:r>
              <w:rPr>
                <w:noProof/>
                <w:webHidden/>
              </w:rPr>
              <w:tab/>
            </w:r>
            <w:r>
              <w:rPr>
                <w:noProof/>
                <w:webHidden/>
              </w:rPr>
              <w:fldChar w:fldCharType="begin"/>
            </w:r>
            <w:r>
              <w:rPr>
                <w:noProof/>
                <w:webHidden/>
              </w:rPr>
              <w:instrText xml:space="preserve"> PAGEREF _Toc206354202 \h </w:instrText>
            </w:r>
            <w:r>
              <w:rPr>
                <w:noProof/>
                <w:webHidden/>
              </w:rPr>
            </w:r>
            <w:r>
              <w:rPr>
                <w:noProof/>
                <w:webHidden/>
              </w:rPr>
              <w:fldChar w:fldCharType="separate"/>
            </w:r>
            <w:r>
              <w:rPr>
                <w:noProof/>
                <w:webHidden/>
              </w:rPr>
              <w:t>5</w:t>
            </w:r>
            <w:r>
              <w:rPr>
                <w:noProof/>
                <w:webHidden/>
              </w:rPr>
              <w:fldChar w:fldCharType="end"/>
            </w:r>
          </w:hyperlink>
        </w:p>
        <w:p w14:paraId="0AFEA6EA" w14:textId="77777777" w:rsidR="008B450A" w:rsidRDefault="008B450A" w:rsidP="008B450A">
          <w:pPr>
            <w:pStyle w:val="TOC2"/>
            <w:tabs>
              <w:tab w:val="right" w:leader="dot" w:pos="9016"/>
            </w:tabs>
            <w:rPr>
              <w:b w:val="0"/>
              <w:bCs w:val="0"/>
              <w:sz w:val="24"/>
              <w:szCs w:val="24"/>
            </w:rPr>
          </w:pPr>
          <w:hyperlink w:anchor="_Toc206354203" w:history="1">
            <w:r w:rsidRPr="008277EA">
              <w:rPr>
                <w:rStyle w:val="Hyperlink"/>
              </w:rPr>
              <w:t>Progression Across the 3 Years</w:t>
            </w:r>
            <w:r>
              <w:rPr>
                <w:webHidden/>
              </w:rPr>
              <w:tab/>
            </w:r>
            <w:r>
              <w:rPr>
                <w:webHidden/>
              </w:rPr>
              <w:fldChar w:fldCharType="begin"/>
            </w:r>
            <w:r>
              <w:rPr>
                <w:webHidden/>
              </w:rPr>
              <w:instrText xml:space="preserve"> PAGEREF _Toc206354203 \h </w:instrText>
            </w:r>
            <w:r>
              <w:rPr>
                <w:webHidden/>
              </w:rPr>
            </w:r>
            <w:r>
              <w:rPr>
                <w:webHidden/>
              </w:rPr>
              <w:fldChar w:fldCharType="separate"/>
            </w:r>
            <w:r>
              <w:rPr>
                <w:webHidden/>
              </w:rPr>
              <w:t>6</w:t>
            </w:r>
            <w:r>
              <w:rPr>
                <w:webHidden/>
              </w:rPr>
              <w:fldChar w:fldCharType="end"/>
            </w:r>
          </w:hyperlink>
        </w:p>
        <w:p w14:paraId="665613E8" w14:textId="77777777" w:rsidR="008B450A" w:rsidRDefault="008B450A" w:rsidP="008B450A">
          <w:pPr>
            <w:pStyle w:val="TOC1"/>
            <w:rPr>
              <w:b w:val="0"/>
              <w:bCs w:val="0"/>
              <w:i/>
              <w:iCs/>
              <w:szCs w:val="24"/>
            </w:rPr>
          </w:pPr>
          <w:hyperlink w:anchor="_Toc206354204" w:history="1">
            <w:r w:rsidRPr="008277EA">
              <w:rPr>
                <w:rStyle w:val="Hyperlink"/>
              </w:rPr>
              <w:t>Teaching Planning Schedule</w:t>
            </w:r>
            <w:r>
              <w:rPr>
                <w:webHidden/>
              </w:rPr>
              <w:tab/>
            </w:r>
            <w:r>
              <w:rPr>
                <w:webHidden/>
              </w:rPr>
              <w:fldChar w:fldCharType="begin"/>
            </w:r>
            <w:r>
              <w:rPr>
                <w:webHidden/>
              </w:rPr>
              <w:instrText xml:space="preserve"> PAGEREF _Toc206354204 \h </w:instrText>
            </w:r>
            <w:r>
              <w:rPr>
                <w:webHidden/>
              </w:rPr>
            </w:r>
            <w:r>
              <w:rPr>
                <w:webHidden/>
              </w:rPr>
              <w:fldChar w:fldCharType="separate"/>
            </w:r>
            <w:r>
              <w:rPr>
                <w:webHidden/>
              </w:rPr>
              <w:t>7</w:t>
            </w:r>
            <w:r>
              <w:rPr>
                <w:webHidden/>
              </w:rPr>
              <w:fldChar w:fldCharType="end"/>
            </w:r>
          </w:hyperlink>
        </w:p>
        <w:p w14:paraId="0F468E44" w14:textId="77777777" w:rsidR="008B450A" w:rsidRDefault="008B450A" w:rsidP="008B450A">
          <w:pPr>
            <w:pStyle w:val="TOC2"/>
            <w:tabs>
              <w:tab w:val="right" w:leader="dot" w:pos="9016"/>
            </w:tabs>
            <w:rPr>
              <w:b w:val="0"/>
              <w:bCs w:val="0"/>
              <w:sz w:val="24"/>
              <w:szCs w:val="24"/>
            </w:rPr>
          </w:pPr>
          <w:hyperlink w:anchor="_Toc206354205" w:history="1">
            <w:r w:rsidRPr="008277EA">
              <w:rPr>
                <w:rStyle w:val="Hyperlink"/>
              </w:rPr>
              <w:t>Planning: Music Theatre Singing – First Years Plan</w:t>
            </w:r>
            <w:r>
              <w:rPr>
                <w:webHidden/>
              </w:rPr>
              <w:tab/>
            </w:r>
            <w:r>
              <w:rPr>
                <w:webHidden/>
              </w:rPr>
              <w:fldChar w:fldCharType="begin"/>
            </w:r>
            <w:r>
              <w:rPr>
                <w:webHidden/>
              </w:rPr>
              <w:instrText xml:space="preserve"> PAGEREF _Toc206354205 \h </w:instrText>
            </w:r>
            <w:r>
              <w:rPr>
                <w:webHidden/>
              </w:rPr>
            </w:r>
            <w:r>
              <w:rPr>
                <w:webHidden/>
              </w:rPr>
              <w:fldChar w:fldCharType="separate"/>
            </w:r>
            <w:r>
              <w:rPr>
                <w:webHidden/>
              </w:rPr>
              <w:t>7</w:t>
            </w:r>
            <w:r>
              <w:rPr>
                <w:webHidden/>
              </w:rPr>
              <w:fldChar w:fldCharType="end"/>
            </w:r>
          </w:hyperlink>
        </w:p>
        <w:p w14:paraId="20CC7828" w14:textId="77777777" w:rsidR="008B450A" w:rsidRDefault="008B450A" w:rsidP="008B450A">
          <w:pPr>
            <w:pStyle w:val="TOC2"/>
            <w:tabs>
              <w:tab w:val="right" w:leader="dot" w:pos="9016"/>
            </w:tabs>
            <w:rPr>
              <w:b w:val="0"/>
              <w:bCs w:val="0"/>
              <w:sz w:val="24"/>
              <w:szCs w:val="24"/>
            </w:rPr>
          </w:pPr>
          <w:hyperlink w:anchor="_Toc206354210" w:history="1">
            <w:r w:rsidRPr="008277EA">
              <w:rPr>
                <w:rStyle w:val="Hyperlink"/>
              </w:rPr>
              <w:t>Planning: Music Theatre Singing – Second Years (Semester 2 only)</w:t>
            </w:r>
            <w:r>
              <w:rPr>
                <w:webHidden/>
              </w:rPr>
              <w:tab/>
            </w:r>
            <w:r>
              <w:rPr>
                <w:webHidden/>
              </w:rPr>
              <w:fldChar w:fldCharType="begin"/>
            </w:r>
            <w:r>
              <w:rPr>
                <w:webHidden/>
              </w:rPr>
              <w:instrText xml:space="preserve"> PAGEREF _Toc206354210 \h </w:instrText>
            </w:r>
            <w:r>
              <w:rPr>
                <w:webHidden/>
              </w:rPr>
            </w:r>
            <w:r>
              <w:rPr>
                <w:webHidden/>
              </w:rPr>
              <w:fldChar w:fldCharType="separate"/>
            </w:r>
            <w:r>
              <w:rPr>
                <w:webHidden/>
              </w:rPr>
              <w:t>9</w:t>
            </w:r>
            <w:r>
              <w:rPr>
                <w:webHidden/>
              </w:rPr>
              <w:fldChar w:fldCharType="end"/>
            </w:r>
          </w:hyperlink>
        </w:p>
        <w:p w14:paraId="5F2A6BDF" w14:textId="77777777" w:rsidR="008B450A" w:rsidRDefault="008B450A" w:rsidP="008B450A">
          <w:pPr>
            <w:pStyle w:val="TOC2"/>
            <w:tabs>
              <w:tab w:val="right" w:leader="dot" w:pos="9016"/>
            </w:tabs>
            <w:rPr>
              <w:b w:val="0"/>
              <w:bCs w:val="0"/>
              <w:sz w:val="24"/>
              <w:szCs w:val="24"/>
            </w:rPr>
          </w:pPr>
          <w:hyperlink w:anchor="_Toc206354217" w:history="1">
            <w:r w:rsidRPr="008277EA">
              <w:rPr>
                <w:rStyle w:val="Hyperlink"/>
              </w:rPr>
              <w:t>Planning: Music Theatre Singing – Third Year</w:t>
            </w:r>
            <w:r>
              <w:rPr>
                <w:webHidden/>
              </w:rPr>
              <w:tab/>
            </w:r>
            <w:r>
              <w:rPr>
                <w:webHidden/>
              </w:rPr>
              <w:fldChar w:fldCharType="begin"/>
            </w:r>
            <w:r>
              <w:rPr>
                <w:webHidden/>
              </w:rPr>
              <w:instrText xml:space="preserve"> PAGEREF _Toc206354217 \h </w:instrText>
            </w:r>
            <w:r>
              <w:rPr>
                <w:webHidden/>
              </w:rPr>
            </w:r>
            <w:r>
              <w:rPr>
                <w:webHidden/>
              </w:rPr>
              <w:fldChar w:fldCharType="separate"/>
            </w:r>
            <w:r>
              <w:rPr>
                <w:webHidden/>
              </w:rPr>
              <w:t>11</w:t>
            </w:r>
            <w:r>
              <w:rPr>
                <w:webHidden/>
              </w:rPr>
              <w:fldChar w:fldCharType="end"/>
            </w:r>
          </w:hyperlink>
        </w:p>
        <w:p w14:paraId="797945F1" w14:textId="77777777" w:rsidR="008B450A" w:rsidRDefault="008B450A" w:rsidP="008B450A">
          <w:pPr>
            <w:rPr>
              <w:b/>
              <w:bCs/>
              <w:noProof/>
            </w:rPr>
          </w:pPr>
          <w:r>
            <w:rPr>
              <w:b/>
              <w:bCs/>
              <w:noProof/>
            </w:rPr>
            <w:fldChar w:fldCharType="end"/>
          </w:r>
        </w:p>
      </w:sdtContent>
    </w:sdt>
    <w:p w14:paraId="3C7D1906" w14:textId="77777777" w:rsidR="008B450A" w:rsidRDefault="008B450A" w:rsidP="008B450A">
      <w:pPr>
        <w:pStyle w:val="Style2"/>
      </w:pPr>
    </w:p>
    <w:p w14:paraId="2635D95E" w14:textId="77777777" w:rsidR="008B450A" w:rsidRDefault="008B450A" w:rsidP="008B450A">
      <w:pPr>
        <w:pStyle w:val="Style2"/>
      </w:pPr>
      <w:bookmarkStart w:id="139" w:name="_Toc206354192"/>
    </w:p>
    <w:p w14:paraId="7AE0AAFC" w14:textId="77777777" w:rsidR="008B450A" w:rsidRDefault="008B450A" w:rsidP="008B450A">
      <w:pPr>
        <w:pStyle w:val="Style2"/>
      </w:pPr>
    </w:p>
    <w:p w14:paraId="180C7C76" w14:textId="77777777" w:rsidR="008B450A" w:rsidRDefault="008B450A" w:rsidP="008B450A">
      <w:pPr>
        <w:pStyle w:val="Style2"/>
      </w:pPr>
    </w:p>
    <w:p w14:paraId="320F7889" w14:textId="77777777" w:rsidR="008B450A" w:rsidRDefault="008B450A" w:rsidP="008B450A">
      <w:pPr>
        <w:pStyle w:val="Style2"/>
      </w:pPr>
    </w:p>
    <w:p w14:paraId="168FE60E" w14:textId="77777777" w:rsidR="008B450A" w:rsidRDefault="008B450A" w:rsidP="008B450A">
      <w:pPr>
        <w:pStyle w:val="Style2"/>
      </w:pPr>
    </w:p>
    <w:p w14:paraId="29796919" w14:textId="77777777" w:rsidR="008B450A" w:rsidRDefault="008B450A" w:rsidP="008B450A">
      <w:pPr>
        <w:pStyle w:val="Style2"/>
      </w:pPr>
    </w:p>
    <w:p w14:paraId="31C1BEE5" w14:textId="77777777" w:rsidR="008B450A" w:rsidRDefault="008B450A" w:rsidP="008B450A">
      <w:pPr>
        <w:pStyle w:val="Style2"/>
      </w:pPr>
    </w:p>
    <w:p w14:paraId="70C536B9" w14:textId="77777777" w:rsidR="008B450A" w:rsidRDefault="008B450A" w:rsidP="008B450A">
      <w:pPr>
        <w:pStyle w:val="Style2"/>
      </w:pPr>
    </w:p>
    <w:p w14:paraId="58D147C0" w14:textId="77777777" w:rsidR="008B450A" w:rsidRPr="00BE16B1" w:rsidRDefault="008B450A" w:rsidP="008B450A">
      <w:pPr>
        <w:pStyle w:val="Style2"/>
      </w:pPr>
      <w:r>
        <w:t>Overview</w:t>
      </w:r>
      <w:bookmarkEnd w:id="139"/>
    </w:p>
    <w:p w14:paraId="6FBA63FE" w14:textId="77777777" w:rsidR="008B450A" w:rsidRDefault="008B450A" w:rsidP="008B450A">
      <w:pPr>
        <w:rPr>
          <w:rFonts w:asciiTheme="minorBidi" w:hAnsiTheme="minorBidi"/>
          <w:i/>
          <w:iCs/>
          <w:sz w:val="21"/>
          <w:szCs w:val="21"/>
        </w:rPr>
      </w:pPr>
      <w:r w:rsidRPr="00BE16B1">
        <w:rPr>
          <w:rFonts w:asciiTheme="minorBidi" w:hAnsiTheme="minorBidi"/>
          <w:i/>
          <w:iCs/>
          <w:sz w:val="21"/>
          <w:szCs w:val="21"/>
        </w:rPr>
        <w:t xml:space="preserve">The following is a plan for teaching singing across a </w:t>
      </w:r>
      <w:proofErr w:type="gramStart"/>
      <w:r w:rsidRPr="00BE16B1">
        <w:rPr>
          <w:rFonts w:asciiTheme="minorBidi" w:hAnsiTheme="minorBidi"/>
          <w:i/>
          <w:iCs/>
          <w:sz w:val="21"/>
          <w:szCs w:val="21"/>
        </w:rPr>
        <w:t>3 year</w:t>
      </w:r>
      <w:proofErr w:type="gramEnd"/>
      <w:r w:rsidRPr="00BE16B1">
        <w:rPr>
          <w:rFonts w:asciiTheme="minorBidi" w:hAnsiTheme="minorBidi"/>
          <w:i/>
          <w:iCs/>
          <w:sz w:val="21"/>
          <w:szCs w:val="21"/>
        </w:rPr>
        <w:t xml:space="preserve"> BA honours Music Theatre course. Findings from my recent study is reflected throughout this with the incorporation of vocal health education, load management, biopsychosocial awareness, self-regulation and resilience in pressured contexts. </w:t>
      </w:r>
    </w:p>
    <w:p w14:paraId="5C9AFFE8" w14:textId="77777777" w:rsidR="008B450A" w:rsidRPr="003A48EA" w:rsidRDefault="008B450A" w:rsidP="008B450A">
      <w:pPr>
        <w:pStyle w:val="NormalWeb"/>
        <w:rPr>
          <w:rFonts w:asciiTheme="minorBidi" w:hAnsiTheme="minorBidi" w:cstheme="minorBidi"/>
          <w:sz w:val="21"/>
          <w:szCs w:val="21"/>
        </w:rPr>
      </w:pPr>
      <w:r w:rsidRPr="003A48EA">
        <w:rPr>
          <w:rFonts w:asciiTheme="minorBidi" w:hAnsiTheme="minorBidi" w:cstheme="minorBidi"/>
          <w:sz w:val="21"/>
          <w:szCs w:val="21"/>
        </w:rPr>
        <w:t xml:space="preserve">This structure now embeds these </w:t>
      </w:r>
      <w:r w:rsidRPr="003A48EA">
        <w:rPr>
          <w:rStyle w:val="Strong"/>
          <w:rFonts w:asciiTheme="minorBidi" w:hAnsiTheme="minorBidi" w:cstheme="minorBidi"/>
          <w:sz w:val="21"/>
          <w:szCs w:val="21"/>
        </w:rPr>
        <w:t>vocal health research findings</w:t>
      </w:r>
      <w:r w:rsidRPr="003A48EA">
        <w:rPr>
          <w:rFonts w:asciiTheme="minorBidi" w:hAnsiTheme="minorBidi" w:cstheme="minorBidi"/>
          <w:sz w:val="21"/>
          <w:szCs w:val="21"/>
        </w:rPr>
        <w:t xml:space="preserve"> across all years:</w:t>
      </w:r>
    </w:p>
    <w:p w14:paraId="41585234" w14:textId="77777777" w:rsidR="008B450A" w:rsidRPr="003A48EA" w:rsidRDefault="008B450A" w:rsidP="00BE2383">
      <w:pPr>
        <w:pStyle w:val="NormalWeb"/>
        <w:numPr>
          <w:ilvl w:val="0"/>
          <w:numId w:val="74"/>
        </w:numPr>
        <w:rPr>
          <w:rFonts w:asciiTheme="minorBidi" w:hAnsiTheme="minorBidi" w:cstheme="minorBidi"/>
          <w:sz w:val="21"/>
          <w:szCs w:val="21"/>
        </w:rPr>
      </w:pPr>
      <w:r w:rsidRPr="003A48EA">
        <w:rPr>
          <w:rStyle w:val="Strong"/>
          <w:rFonts w:asciiTheme="minorBidi" w:hAnsiTheme="minorBidi" w:cstheme="minorBidi"/>
          <w:sz w:val="21"/>
          <w:szCs w:val="21"/>
        </w:rPr>
        <w:t>Year 1</w:t>
      </w:r>
      <w:r w:rsidRPr="003A48EA">
        <w:rPr>
          <w:rFonts w:asciiTheme="minorBidi" w:hAnsiTheme="minorBidi" w:cstheme="minorBidi"/>
          <w:sz w:val="21"/>
          <w:szCs w:val="21"/>
        </w:rPr>
        <w:t>: foundations of vocal hygiene &amp; awareness.</w:t>
      </w:r>
    </w:p>
    <w:p w14:paraId="74567672" w14:textId="77777777" w:rsidR="008B450A" w:rsidRPr="003A48EA" w:rsidRDefault="008B450A" w:rsidP="00BE2383">
      <w:pPr>
        <w:pStyle w:val="NormalWeb"/>
        <w:numPr>
          <w:ilvl w:val="0"/>
          <w:numId w:val="74"/>
        </w:numPr>
        <w:rPr>
          <w:rFonts w:asciiTheme="minorBidi" w:hAnsiTheme="minorBidi" w:cstheme="minorBidi"/>
          <w:sz w:val="21"/>
          <w:szCs w:val="21"/>
        </w:rPr>
      </w:pPr>
      <w:r w:rsidRPr="003A48EA">
        <w:rPr>
          <w:rStyle w:val="Strong"/>
          <w:rFonts w:asciiTheme="minorBidi" w:hAnsiTheme="minorBidi" w:cstheme="minorBidi"/>
          <w:sz w:val="21"/>
          <w:szCs w:val="21"/>
        </w:rPr>
        <w:t>Year 2</w:t>
      </w:r>
      <w:r w:rsidRPr="003A48EA">
        <w:rPr>
          <w:rFonts w:asciiTheme="minorBidi" w:hAnsiTheme="minorBidi" w:cstheme="minorBidi"/>
          <w:sz w:val="21"/>
          <w:szCs w:val="21"/>
        </w:rPr>
        <w:t>: managing vocal load &amp; resilience in stylistically demanding singing.</w:t>
      </w:r>
    </w:p>
    <w:p w14:paraId="340AE049" w14:textId="77777777" w:rsidR="008B450A" w:rsidRPr="003A48EA" w:rsidRDefault="008B450A" w:rsidP="00BE2383">
      <w:pPr>
        <w:pStyle w:val="NormalWeb"/>
        <w:numPr>
          <w:ilvl w:val="0"/>
          <w:numId w:val="74"/>
        </w:numPr>
        <w:rPr>
          <w:rFonts w:asciiTheme="minorBidi" w:hAnsiTheme="minorBidi" w:cstheme="minorBidi"/>
          <w:sz w:val="21"/>
          <w:szCs w:val="21"/>
        </w:rPr>
      </w:pPr>
      <w:r w:rsidRPr="003A48EA">
        <w:rPr>
          <w:rStyle w:val="Strong"/>
          <w:rFonts w:asciiTheme="minorBidi" w:hAnsiTheme="minorBidi" w:cstheme="minorBidi"/>
          <w:sz w:val="21"/>
          <w:szCs w:val="21"/>
        </w:rPr>
        <w:t>Year 3</w:t>
      </w:r>
      <w:r w:rsidRPr="003A48EA">
        <w:rPr>
          <w:rFonts w:asciiTheme="minorBidi" w:hAnsiTheme="minorBidi" w:cstheme="minorBidi"/>
          <w:sz w:val="21"/>
          <w:szCs w:val="21"/>
        </w:rPr>
        <w:t>: autonomy, biopsychosocial understanding, resilience strategies for professional careers.</w:t>
      </w:r>
    </w:p>
    <w:p w14:paraId="204B2783" w14:textId="77777777" w:rsidR="008B450A" w:rsidRPr="003A48EA" w:rsidRDefault="008B450A" w:rsidP="008B450A">
      <w:pPr>
        <w:pStyle w:val="NormalWeb"/>
        <w:rPr>
          <w:rFonts w:asciiTheme="minorBidi" w:hAnsiTheme="minorBidi" w:cstheme="minorBidi"/>
          <w:sz w:val="21"/>
          <w:szCs w:val="21"/>
        </w:rPr>
      </w:pPr>
      <w:r w:rsidRPr="003A48EA">
        <w:rPr>
          <w:rFonts w:asciiTheme="minorBidi" w:hAnsiTheme="minorBidi" w:cstheme="minorBidi"/>
          <w:sz w:val="21"/>
          <w:szCs w:val="21"/>
        </w:rPr>
        <w:t>This three-year sequence is designed to develop the singing actor for professional Musical Theatre, embedding sustainable technique, stylistic versatility, artistic individuality, and performance resilience.</w:t>
      </w:r>
    </w:p>
    <w:p w14:paraId="7E37A201" w14:textId="77777777" w:rsidR="008B450A" w:rsidRPr="003A48EA" w:rsidRDefault="008B450A" w:rsidP="008B450A">
      <w:pPr>
        <w:pStyle w:val="NormalWeb"/>
        <w:rPr>
          <w:rFonts w:asciiTheme="minorBidi" w:hAnsiTheme="minorBidi" w:cstheme="minorBidi"/>
          <w:sz w:val="21"/>
          <w:szCs w:val="21"/>
        </w:rPr>
      </w:pPr>
      <w:r w:rsidRPr="003A48EA">
        <w:rPr>
          <w:rFonts w:asciiTheme="minorBidi" w:hAnsiTheme="minorBidi" w:cstheme="minorBidi"/>
          <w:sz w:val="21"/>
          <w:szCs w:val="21"/>
        </w:rPr>
        <w:t>Each cohort receives:</w:t>
      </w:r>
    </w:p>
    <w:p w14:paraId="374F0344" w14:textId="77777777" w:rsidR="008B450A" w:rsidRPr="003A48EA" w:rsidRDefault="008B450A" w:rsidP="00BE2383">
      <w:pPr>
        <w:pStyle w:val="NormalWeb"/>
        <w:numPr>
          <w:ilvl w:val="0"/>
          <w:numId w:val="75"/>
        </w:numPr>
        <w:rPr>
          <w:rFonts w:asciiTheme="minorBidi" w:hAnsiTheme="minorBidi" w:cstheme="minorBidi"/>
          <w:b/>
          <w:bCs/>
          <w:sz w:val="21"/>
          <w:szCs w:val="21"/>
        </w:rPr>
      </w:pPr>
      <w:r w:rsidRPr="003A48EA">
        <w:rPr>
          <w:rStyle w:val="Strong"/>
          <w:rFonts w:asciiTheme="minorBidi" w:hAnsiTheme="minorBidi" w:cstheme="minorBidi"/>
          <w:sz w:val="21"/>
          <w:szCs w:val="21"/>
        </w:rPr>
        <w:t>2-hour weekly class</w:t>
      </w:r>
      <w:r w:rsidRPr="003A48EA">
        <w:rPr>
          <w:rFonts w:asciiTheme="minorBidi" w:hAnsiTheme="minorBidi" w:cstheme="minorBidi"/>
          <w:b/>
          <w:bCs/>
          <w:sz w:val="21"/>
          <w:szCs w:val="21"/>
        </w:rPr>
        <w:t xml:space="preserve"> </w:t>
      </w:r>
      <w:r w:rsidRPr="003A48EA">
        <w:rPr>
          <w:rFonts w:asciiTheme="minorBidi" w:hAnsiTheme="minorBidi" w:cstheme="minorBidi"/>
          <w:sz w:val="21"/>
          <w:szCs w:val="21"/>
        </w:rPr>
        <w:t>(technical input, applied singing, workshop).</w:t>
      </w:r>
    </w:p>
    <w:p w14:paraId="6D3D07C4" w14:textId="77777777" w:rsidR="008B450A" w:rsidRPr="003A48EA" w:rsidRDefault="008B450A" w:rsidP="00BE2383">
      <w:pPr>
        <w:pStyle w:val="NormalWeb"/>
        <w:numPr>
          <w:ilvl w:val="0"/>
          <w:numId w:val="75"/>
        </w:numPr>
        <w:rPr>
          <w:rFonts w:asciiTheme="minorBidi" w:hAnsiTheme="minorBidi" w:cstheme="minorBidi"/>
          <w:sz w:val="21"/>
          <w:szCs w:val="21"/>
        </w:rPr>
      </w:pPr>
      <w:r w:rsidRPr="003A48EA">
        <w:rPr>
          <w:rStyle w:val="Strong"/>
          <w:rFonts w:asciiTheme="minorBidi" w:hAnsiTheme="minorBidi" w:cstheme="minorBidi"/>
          <w:sz w:val="21"/>
          <w:szCs w:val="21"/>
        </w:rPr>
        <w:t>90-minute weekly KOROS ensemble session</w:t>
      </w:r>
      <w:r w:rsidRPr="003A48EA">
        <w:rPr>
          <w:rFonts w:asciiTheme="minorBidi" w:hAnsiTheme="minorBidi" w:cstheme="minorBidi"/>
          <w:b/>
          <w:bCs/>
          <w:sz w:val="21"/>
          <w:szCs w:val="21"/>
        </w:rPr>
        <w:t xml:space="preserve"> (</w:t>
      </w:r>
      <w:r w:rsidRPr="003A48EA">
        <w:rPr>
          <w:rFonts w:asciiTheme="minorBidi" w:hAnsiTheme="minorBidi" w:cstheme="minorBidi"/>
          <w:sz w:val="21"/>
          <w:szCs w:val="21"/>
        </w:rPr>
        <w:t>all years together).</w:t>
      </w:r>
    </w:p>
    <w:p w14:paraId="595FCFA8" w14:textId="77777777" w:rsidR="008B450A" w:rsidRDefault="008B450A" w:rsidP="008B450A">
      <w:pPr>
        <w:pStyle w:val="NormalWeb"/>
        <w:rPr>
          <w:rFonts w:asciiTheme="minorBidi" w:hAnsiTheme="minorBidi" w:cstheme="minorBidi"/>
          <w:sz w:val="21"/>
          <w:szCs w:val="21"/>
        </w:rPr>
      </w:pPr>
      <w:r w:rsidRPr="003A48EA">
        <w:rPr>
          <w:rStyle w:val="Strong"/>
          <w:rFonts w:asciiTheme="minorBidi" w:hAnsiTheme="minorBidi" w:cstheme="minorBidi"/>
          <w:sz w:val="21"/>
          <w:szCs w:val="21"/>
        </w:rPr>
        <w:t>Research-informed focus</w:t>
      </w:r>
      <w:r w:rsidRPr="003A48EA">
        <w:rPr>
          <w:rFonts w:asciiTheme="minorBidi" w:hAnsiTheme="minorBidi" w:cstheme="minorBidi"/>
          <w:sz w:val="21"/>
          <w:szCs w:val="21"/>
        </w:rPr>
        <w:t>: Vocal health is embedded across all three years, drawing from the latest findings on vocal load management, biopsychosocial factors, and strategies for professional longevity.</w:t>
      </w:r>
    </w:p>
    <w:p w14:paraId="4BAE37C6" w14:textId="77777777" w:rsidR="008B450A" w:rsidRDefault="008B450A" w:rsidP="008B450A">
      <w:pPr>
        <w:pStyle w:val="Style2"/>
      </w:pPr>
    </w:p>
    <w:p w14:paraId="759E754D" w14:textId="77777777" w:rsidR="008B450A" w:rsidRDefault="008B450A" w:rsidP="008B450A">
      <w:pPr>
        <w:pStyle w:val="Style2"/>
      </w:pPr>
    </w:p>
    <w:p w14:paraId="5B070B06" w14:textId="77777777" w:rsidR="008B450A" w:rsidRDefault="008B450A" w:rsidP="008B450A">
      <w:pPr>
        <w:pStyle w:val="Style2"/>
      </w:pPr>
    </w:p>
    <w:p w14:paraId="383ECF5B" w14:textId="77777777" w:rsidR="008B450A" w:rsidRDefault="008B450A" w:rsidP="008B450A">
      <w:pPr>
        <w:pStyle w:val="Style2"/>
      </w:pPr>
    </w:p>
    <w:p w14:paraId="5CA5984B" w14:textId="77777777" w:rsidR="008B450A" w:rsidRDefault="008B450A" w:rsidP="008B450A">
      <w:pPr>
        <w:pStyle w:val="Style2"/>
      </w:pPr>
    </w:p>
    <w:p w14:paraId="57D064F7" w14:textId="77777777" w:rsidR="008B450A" w:rsidRDefault="008B450A" w:rsidP="008B450A">
      <w:pPr>
        <w:pStyle w:val="Style2"/>
      </w:pPr>
    </w:p>
    <w:p w14:paraId="70BE2AE6" w14:textId="77777777" w:rsidR="008B450A" w:rsidRDefault="008B450A" w:rsidP="008B450A">
      <w:pPr>
        <w:pStyle w:val="Style2"/>
      </w:pPr>
    </w:p>
    <w:p w14:paraId="4A80AB38" w14:textId="77777777" w:rsidR="008B450A" w:rsidRDefault="008B450A" w:rsidP="008B450A">
      <w:pPr>
        <w:pStyle w:val="Style2"/>
      </w:pPr>
    </w:p>
    <w:p w14:paraId="45357250" w14:textId="77777777" w:rsidR="008B450A" w:rsidRDefault="008B450A" w:rsidP="008B450A">
      <w:pPr>
        <w:pStyle w:val="Style2"/>
      </w:pPr>
    </w:p>
    <w:p w14:paraId="2E6F4147" w14:textId="77777777" w:rsidR="008B450A" w:rsidRDefault="008B450A" w:rsidP="008B450A">
      <w:pPr>
        <w:pStyle w:val="Style2"/>
        <w:jc w:val="left"/>
      </w:pPr>
    </w:p>
    <w:p w14:paraId="7D280EF1" w14:textId="77777777" w:rsidR="008B450A" w:rsidRPr="00634B72" w:rsidRDefault="008B450A" w:rsidP="008B450A">
      <w:pPr>
        <w:pStyle w:val="Style2"/>
        <w:rPr>
          <w:sz w:val="56"/>
          <w:szCs w:val="56"/>
        </w:rPr>
      </w:pPr>
      <w:bookmarkStart w:id="140" w:name="_Toc206354193"/>
      <w:r w:rsidRPr="00634B72">
        <w:rPr>
          <w:sz w:val="56"/>
          <w:szCs w:val="56"/>
        </w:rPr>
        <w:t>Module Handbook Information</w:t>
      </w:r>
      <w:bookmarkEnd w:id="140"/>
    </w:p>
    <w:p w14:paraId="04D21EB4" w14:textId="77777777" w:rsidR="008B450A" w:rsidRPr="003A48EA" w:rsidRDefault="008B450A" w:rsidP="008B450A">
      <w:pPr>
        <w:pStyle w:val="Style2"/>
      </w:pPr>
      <w:bookmarkStart w:id="141" w:name="_Toc206354194"/>
      <w:r>
        <w:t>First Year</w:t>
      </w:r>
      <w:r w:rsidRPr="003A48EA">
        <w:t xml:space="preserve"> – Foundation: Building the Vocal Instrument</w:t>
      </w:r>
      <w:bookmarkEnd w:id="141"/>
    </w:p>
    <w:p w14:paraId="0BF08947" w14:textId="77777777" w:rsidR="008B450A" w:rsidRPr="003A48EA" w:rsidRDefault="008B450A" w:rsidP="008B450A">
      <w:r w:rsidRPr="003A48EA">
        <w:t>Theme: Establishing Safe Technique &amp; Confidence</w:t>
      </w:r>
    </w:p>
    <w:p w14:paraId="25CF30E0" w14:textId="77777777" w:rsidR="008B450A" w:rsidRPr="003A48EA" w:rsidRDefault="008B450A" w:rsidP="008B450A">
      <w:pPr>
        <w:spacing w:before="100" w:beforeAutospacing="1" w:after="100" w:afterAutospacing="1"/>
        <w:rPr>
          <w:rFonts w:asciiTheme="minorBidi" w:hAnsiTheme="minorBidi"/>
        </w:rPr>
      </w:pPr>
      <w:r w:rsidRPr="003A48EA">
        <w:rPr>
          <w:rFonts w:asciiTheme="minorBidi" w:hAnsiTheme="minorBidi"/>
        </w:rPr>
        <w:t>Core Aims:</w:t>
      </w:r>
    </w:p>
    <w:p w14:paraId="1892D12D" w14:textId="77777777" w:rsidR="008B450A" w:rsidRPr="003A48EA" w:rsidRDefault="008B450A" w:rsidP="00BE2383">
      <w:pPr>
        <w:numPr>
          <w:ilvl w:val="0"/>
          <w:numId w:val="76"/>
        </w:numPr>
        <w:spacing w:before="100" w:beforeAutospacing="1" w:after="100" w:afterAutospacing="1"/>
        <w:rPr>
          <w:rFonts w:asciiTheme="minorBidi" w:hAnsiTheme="minorBidi"/>
        </w:rPr>
      </w:pPr>
      <w:r w:rsidRPr="003A48EA">
        <w:rPr>
          <w:rFonts w:asciiTheme="minorBidi" w:hAnsiTheme="minorBidi"/>
        </w:rPr>
        <w:t>Establish safe and sustainable vocal habits.</w:t>
      </w:r>
    </w:p>
    <w:p w14:paraId="536F6FFB" w14:textId="77777777" w:rsidR="008B450A" w:rsidRPr="003A48EA" w:rsidRDefault="008B450A" w:rsidP="00BE2383">
      <w:pPr>
        <w:numPr>
          <w:ilvl w:val="0"/>
          <w:numId w:val="76"/>
        </w:numPr>
        <w:spacing w:before="100" w:beforeAutospacing="1" w:after="100" w:afterAutospacing="1"/>
        <w:rPr>
          <w:rFonts w:asciiTheme="minorBidi" w:hAnsiTheme="minorBidi"/>
        </w:rPr>
      </w:pPr>
      <w:r w:rsidRPr="003A48EA">
        <w:rPr>
          <w:rFonts w:asciiTheme="minorBidi" w:hAnsiTheme="minorBidi"/>
        </w:rPr>
        <w:t>Introduce vocal anatomy and vocal health.</w:t>
      </w:r>
    </w:p>
    <w:p w14:paraId="7527D8B5" w14:textId="77777777" w:rsidR="008B450A" w:rsidRPr="003A48EA" w:rsidRDefault="008B450A" w:rsidP="00BE2383">
      <w:pPr>
        <w:numPr>
          <w:ilvl w:val="0"/>
          <w:numId w:val="76"/>
        </w:numPr>
        <w:spacing w:before="100" w:beforeAutospacing="1" w:after="100" w:afterAutospacing="1"/>
        <w:rPr>
          <w:rFonts w:asciiTheme="minorBidi" w:hAnsiTheme="minorBidi"/>
        </w:rPr>
      </w:pPr>
      <w:r w:rsidRPr="003A48EA">
        <w:rPr>
          <w:rFonts w:asciiTheme="minorBidi" w:hAnsiTheme="minorBidi"/>
        </w:rPr>
        <w:t>Build confidence in solo and ensemble singing.</w:t>
      </w:r>
    </w:p>
    <w:p w14:paraId="14B18082" w14:textId="77777777" w:rsidR="008B450A" w:rsidRPr="003A48EA" w:rsidRDefault="008B450A" w:rsidP="00BE2383">
      <w:pPr>
        <w:numPr>
          <w:ilvl w:val="0"/>
          <w:numId w:val="76"/>
        </w:numPr>
        <w:spacing w:before="100" w:beforeAutospacing="1" w:after="100" w:afterAutospacing="1"/>
        <w:rPr>
          <w:rFonts w:asciiTheme="minorBidi" w:hAnsiTheme="minorBidi"/>
        </w:rPr>
      </w:pPr>
      <w:r w:rsidRPr="003A48EA">
        <w:rPr>
          <w:rFonts w:asciiTheme="minorBidi" w:hAnsiTheme="minorBidi"/>
        </w:rPr>
        <w:t>Develop basic musicianship and aural skills.</w:t>
      </w:r>
    </w:p>
    <w:p w14:paraId="789BAC4D" w14:textId="77777777" w:rsidR="008B450A" w:rsidRPr="003A48EA" w:rsidRDefault="008B450A" w:rsidP="00BE2383">
      <w:pPr>
        <w:numPr>
          <w:ilvl w:val="0"/>
          <w:numId w:val="76"/>
        </w:numPr>
        <w:spacing w:before="100" w:beforeAutospacing="1" w:after="100" w:afterAutospacing="1"/>
        <w:rPr>
          <w:rFonts w:asciiTheme="minorBidi" w:hAnsiTheme="minorBidi"/>
        </w:rPr>
      </w:pPr>
      <w:r w:rsidRPr="003A48EA">
        <w:rPr>
          <w:rFonts w:asciiTheme="minorBidi" w:hAnsiTheme="minorBidi"/>
        </w:rPr>
        <w:t>Lay foundations in acting through song.</w:t>
      </w:r>
    </w:p>
    <w:p w14:paraId="072E0534" w14:textId="77777777" w:rsidR="008B450A" w:rsidRPr="003A48EA" w:rsidRDefault="008B450A" w:rsidP="008B450A">
      <w:pPr>
        <w:spacing w:before="100" w:beforeAutospacing="1" w:after="100" w:afterAutospacing="1"/>
        <w:rPr>
          <w:rFonts w:asciiTheme="minorBidi" w:hAnsiTheme="minorBidi"/>
        </w:rPr>
      </w:pPr>
      <w:r w:rsidRPr="003A48EA">
        <w:rPr>
          <w:rFonts w:asciiTheme="minorBidi" w:hAnsiTheme="minorBidi"/>
        </w:rPr>
        <w:t>Content:</w:t>
      </w:r>
    </w:p>
    <w:p w14:paraId="0B8A5FDB" w14:textId="77777777" w:rsidR="008B450A" w:rsidRPr="003A48EA" w:rsidRDefault="008B450A" w:rsidP="00BE2383">
      <w:pPr>
        <w:numPr>
          <w:ilvl w:val="0"/>
          <w:numId w:val="77"/>
        </w:numPr>
        <w:spacing w:before="100" w:beforeAutospacing="1" w:after="100" w:afterAutospacing="1"/>
        <w:rPr>
          <w:rFonts w:asciiTheme="minorBidi" w:hAnsiTheme="minorBidi"/>
        </w:rPr>
      </w:pPr>
      <w:r w:rsidRPr="003A48EA">
        <w:rPr>
          <w:rFonts w:asciiTheme="minorBidi" w:hAnsiTheme="minorBidi"/>
        </w:rPr>
        <w:t>Breath management, registration, resonance, articulation.</w:t>
      </w:r>
    </w:p>
    <w:p w14:paraId="568BFE5E" w14:textId="77777777" w:rsidR="008B450A" w:rsidRPr="003A48EA" w:rsidRDefault="008B450A" w:rsidP="00BE2383">
      <w:pPr>
        <w:numPr>
          <w:ilvl w:val="0"/>
          <w:numId w:val="77"/>
        </w:numPr>
        <w:spacing w:before="100" w:beforeAutospacing="1" w:after="100" w:afterAutospacing="1"/>
        <w:rPr>
          <w:rFonts w:asciiTheme="minorBidi" w:hAnsiTheme="minorBidi"/>
        </w:rPr>
      </w:pPr>
      <w:r w:rsidRPr="003A48EA">
        <w:rPr>
          <w:rFonts w:asciiTheme="minorBidi" w:hAnsiTheme="minorBidi"/>
        </w:rPr>
        <w:t>Basic stylistic contrast (legit vs contemporary MT).</w:t>
      </w:r>
    </w:p>
    <w:p w14:paraId="53AA43A0" w14:textId="77777777" w:rsidR="008B450A" w:rsidRPr="003A48EA" w:rsidRDefault="008B450A" w:rsidP="00BE2383">
      <w:pPr>
        <w:numPr>
          <w:ilvl w:val="0"/>
          <w:numId w:val="77"/>
        </w:numPr>
        <w:spacing w:before="100" w:beforeAutospacing="1" w:after="100" w:afterAutospacing="1"/>
        <w:rPr>
          <w:rFonts w:asciiTheme="minorBidi" w:hAnsiTheme="minorBidi"/>
        </w:rPr>
      </w:pPr>
      <w:r w:rsidRPr="003A48EA">
        <w:rPr>
          <w:rFonts w:asciiTheme="minorBidi" w:hAnsiTheme="minorBidi"/>
        </w:rPr>
        <w:t>IPA and vowel tuning.</w:t>
      </w:r>
    </w:p>
    <w:p w14:paraId="45F1250B" w14:textId="77777777" w:rsidR="008B450A" w:rsidRPr="003A48EA" w:rsidRDefault="008B450A" w:rsidP="00BE2383">
      <w:pPr>
        <w:numPr>
          <w:ilvl w:val="0"/>
          <w:numId w:val="77"/>
        </w:numPr>
        <w:spacing w:before="100" w:beforeAutospacing="1" w:after="100" w:afterAutospacing="1"/>
        <w:rPr>
          <w:rFonts w:asciiTheme="minorBidi" w:hAnsiTheme="minorBidi"/>
        </w:rPr>
      </w:pPr>
      <w:r w:rsidRPr="003A48EA">
        <w:rPr>
          <w:rFonts w:asciiTheme="minorBidi" w:hAnsiTheme="minorBidi"/>
        </w:rPr>
        <w:t>Ensemble technique and blend.</w:t>
      </w:r>
    </w:p>
    <w:p w14:paraId="4F27019E" w14:textId="77777777" w:rsidR="008B450A" w:rsidRPr="003A48EA" w:rsidRDefault="008B450A" w:rsidP="00BE2383">
      <w:pPr>
        <w:numPr>
          <w:ilvl w:val="0"/>
          <w:numId w:val="77"/>
        </w:numPr>
        <w:spacing w:before="100" w:beforeAutospacing="1" w:after="100" w:afterAutospacing="1"/>
        <w:rPr>
          <w:rFonts w:asciiTheme="minorBidi" w:hAnsiTheme="minorBidi"/>
        </w:rPr>
      </w:pPr>
      <w:r w:rsidRPr="003A48EA">
        <w:rPr>
          <w:rFonts w:asciiTheme="minorBidi" w:hAnsiTheme="minorBidi"/>
        </w:rPr>
        <w:t>Acting through song (textual analysis, emotional mapping).</w:t>
      </w:r>
    </w:p>
    <w:p w14:paraId="2675F672" w14:textId="77777777" w:rsidR="008B450A" w:rsidRPr="003A48EA" w:rsidRDefault="008B450A" w:rsidP="00BE2383">
      <w:pPr>
        <w:numPr>
          <w:ilvl w:val="0"/>
          <w:numId w:val="77"/>
        </w:numPr>
        <w:spacing w:before="100" w:beforeAutospacing="1" w:after="100" w:afterAutospacing="1"/>
        <w:rPr>
          <w:rFonts w:asciiTheme="minorBidi" w:hAnsiTheme="minorBidi"/>
        </w:rPr>
      </w:pPr>
      <w:r w:rsidRPr="003A48EA">
        <w:rPr>
          <w:rFonts w:asciiTheme="minorBidi" w:hAnsiTheme="minorBidi"/>
        </w:rPr>
        <w:t>Musicianship: sight-reading, marking scores, working with MD/accompanists.</w:t>
      </w:r>
    </w:p>
    <w:p w14:paraId="167C4A69" w14:textId="77777777" w:rsidR="008B450A" w:rsidRPr="003A48EA" w:rsidRDefault="008B450A" w:rsidP="00BE2383">
      <w:pPr>
        <w:numPr>
          <w:ilvl w:val="0"/>
          <w:numId w:val="77"/>
        </w:numPr>
        <w:spacing w:before="100" w:beforeAutospacing="1" w:after="100" w:afterAutospacing="1"/>
        <w:rPr>
          <w:rFonts w:asciiTheme="minorBidi" w:hAnsiTheme="minorBidi"/>
        </w:rPr>
      </w:pPr>
      <w:r w:rsidRPr="003A48EA">
        <w:rPr>
          <w:rFonts w:asciiTheme="minorBidi" w:hAnsiTheme="minorBidi"/>
        </w:rPr>
        <w:t>Introduction to vocal health (hygiene, warming up, fatigue awareness).</w:t>
      </w:r>
    </w:p>
    <w:p w14:paraId="393F4D33" w14:textId="77777777" w:rsidR="008B450A" w:rsidRPr="0082497B" w:rsidRDefault="008B450A" w:rsidP="008B450A">
      <w:r w:rsidRPr="0082497B">
        <w:t>Assessments</w:t>
      </w:r>
    </w:p>
    <w:p w14:paraId="4C817A10" w14:textId="77777777" w:rsidR="008B450A" w:rsidRPr="003A48EA" w:rsidRDefault="008B450A" w:rsidP="00BE2383">
      <w:pPr>
        <w:numPr>
          <w:ilvl w:val="0"/>
          <w:numId w:val="78"/>
        </w:numPr>
        <w:spacing w:before="100" w:beforeAutospacing="1" w:after="100" w:afterAutospacing="1"/>
        <w:rPr>
          <w:rFonts w:asciiTheme="minorBidi" w:hAnsiTheme="minorBidi"/>
        </w:rPr>
      </w:pPr>
      <w:r w:rsidRPr="003A48EA">
        <w:rPr>
          <w:rFonts w:asciiTheme="minorBidi" w:hAnsiTheme="minorBidi"/>
        </w:rPr>
        <w:t>Formative (Semester 1, Week 12): Solo performance (1 song, work-in-progress) + short vocal journal reflection.</w:t>
      </w:r>
    </w:p>
    <w:p w14:paraId="1E349E2B" w14:textId="77777777" w:rsidR="008B450A" w:rsidRPr="003A48EA" w:rsidRDefault="008B450A" w:rsidP="00BE2383">
      <w:pPr>
        <w:numPr>
          <w:ilvl w:val="0"/>
          <w:numId w:val="78"/>
        </w:numPr>
        <w:spacing w:before="100" w:beforeAutospacing="1" w:after="100" w:afterAutospacing="1"/>
        <w:rPr>
          <w:rFonts w:asciiTheme="minorBidi" w:hAnsiTheme="minorBidi"/>
        </w:rPr>
      </w:pPr>
      <w:r w:rsidRPr="003A48EA">
        <w:rPr>
          <w:rFonts w:asciiTheme="minorBidi" w:hAnsiTheme="minorBidi"/>
        </w:rPr>
        <w:t>Summative (Semester 2, Week 12): Solo performance of two contrasting MT songs + vocal journal/self-reflection + ensemble engagement in KOROS.</w:t>
      </w:r>
    </w:p>
    <w:p w14:paraId="63A48FBE" w14:textId="77777777" w:rsidR="008B450A" w:rsidRPr="0082497B" w:rsidRDefault="008B450A" w:rsidP="008B450A">
      <w:pPr>
        <w:pStyle w:val="Heading3"/>
        <w:rPr>
          <w:rFonts w:asciiTheme="minorBidi" w:hAnsiTheme="minorBidi" w:cstheme="minorBidi"/>
          <w:b/>
          <w:bCs/>
        </w:rPr>
      </w:pPr>
      <w:bookmarkStart w:id="142" w:name="_Toc206354195"/>
      <w:r w:rsidRPr="0082497B">
        <w:rPr>
          <w:rFonts w:asciiTheme="minorBidi" w:hAnsiTheme="minorBidi" w:cstheme="minorBidi"/>
        </w:rPr>
        <w:t>Weekly Outline (Year 1)</w:t>
      </w:r>
      <w:bookmarkEnd w:id="142"/>
    </w:p>
    <w:p w14:paraId="3B2B47BC" w14:textId="77777777" w:rsidR="008B450A" w:rsidRPr="003A48EA" w:rsidRDefault="008B450A" w:rsidP="008B450A">
      <w:pPr>
        <w:spacing w:before="100" w:beforeAutospacing="1" w:after="100" w:afterAutospacing="1"/>
        <w:rPr>
          <w:rFonts w:asciiTheme="minorBidi" w:hAnsiTheme="minorBidi"/>
        </w:rPr>
      </w:pPr>
      <w:r w:rsidRPr="003A48EA">
        <w:rPr>
          <w:rFonts w:asciiTheme="minorBidi" w:hAnsiTheme="minorBidi"/>
          <w:b/>
          <w:bCs/>
        </w:rPr>
        <w:t>Semester 1</w:t>
      </w:r>
      <w:r w:rsidRPr="003A48EA">
        <w:rPr>
          <w:rFonts w:asciiTheme="minorBidi" w:hAnsiTheme="minorBidi"/>
        </w:rPr>
        <w:t xml:space="preserve"> – </w:t>
      </w:r>
      <w:r w:rsidRPr="003A48EA">
        <w:rPr>
          <w:rFonts w:asciiTheme="minorBidi" w:hAnsiTheme="minorBidi"/>
          <w:i/>
          <w:iCs/>
        </w:rPr>
        <w:t>Foundation Skills</w:t>
      </w:r>
    </w:p>
    <w:p w14:paraId="066BDDBA" w14:textId="77777777" w:rsidR="008B450A" w:rsidRPr="003A48EA" w:rsidRDefault="008B450A" w:rsidP="00BE2383">
      <w:pPr>
        <w:numPr>
          <w:ilvl w:val="0"/>
          <w:numId w:val="79"/>
        </w:numPr>
        <w:spacing w:before="100" w:beforeAutospacing="1" w:after="100" w:afterAutospacing="1"/>
        <w:rPr>
          <w:rFonts w:asciiTheme="minorBidi" w:hAnsiTheme="minorBidi"/>
        </w:rPr>
      </w:pPr>
      <w:r w:rsidRPr="003A48EA">
        <w:rPr>
          <w:rFonts w:asciiTheme="minorBidi" w:hAnsiTheme="minorBidi"/>
        </w:rPr>
        <w:t>W1: Bring a song; vocal health intro.</w:t>
      </w:r>
    </w:p>
    <w:p w14:paraId="7325E7A8" w14:textId="77777777" w:rsidR="008B450A" w:rsidRPr="003A48EA" w:rsidRDefault="008B450A" w:rsidP="00BE2383">
      <w:pPr>
        <w:numPr>
          <w:ilvl w:val="0"/>
          <w:numId w:val="79"/>
        </w:numPr>
        <w:spacing w:before="100" w:beforeAutospacing="1" w:after="100" w:afterAutospacing="1"/>
        <w:rPr>
          <w:rFonts w:asciiTheme="minorBidi" w:hAnsiTheme="minorBidi"/>
        </w:rPr>
      </w:pPr>
      <w:r w:rsidRPr="003A48EA">
        <w:rPr>
          <w:rFonts w:asciiTheme="minorBidi" w:hAnsiTheme="minorBidi"/>
        </w:rPr>
        <w:t>W2–3: Breath &amp; support.</w:t>
      </w:r>
    </w:p>
    <w:p w14:paraId="103515FD" w14:textId="77777777" w:rsidR="008B450A" w:rsidRPr="003A48EA" w:rsidRDefault="008B450A" w:rsidP="00BE2383">
      <w:pPr>
        <w:numPr>
          <w:ilvl w:val="0"/>
          <w:numId w:val="79"/>
        </w:numPr>
        <w:spacing w:before="100" w:beforeAutospacing="1" w:after="100" w:afterAutospacing="1"/>
        <w:rPr>
          <w:rFonts w:asciiTheme="minorBidi" w:hAnsiTheme="minorBidi"/>
        </w:rPr>
      </w:pPr>
      <w:r w:rsidRPr="003A48EA">
        <w:rPr>
          <w:rFonts w:asciiTheme="minorBidi" w:hAnsiTheme="minorBidi"/>
        </w:rPr>
        <w:t>W4–5: Registration &amp; resonance.</w:t>
      </w:r>
    </w:p>
    <w:p w14:paraId="5F994B6C" w14:textId="77777777" w:rsidR="008B450A" w:rsidRPr="003A48EA" w:rsidRDefault="008B450A" w:rsidP="00BE2383">
      <w:pPr>
        <w:numPr>
          <w:ilvl w:val="0"/>
          <w:numId w:val="79"/>
        </w:numPr>
        <w:spacing w:before="100" w:beforeAutospacing="1" w:after="100" w:afterAutospacing="1"/>
        <w:rPr>
          <w:rFonts w:asciiTheme="minorBidi" w:hAnsiTheme="minorBidi"/>
        </w:rPr>
      </w:pPr>
      <w:r w:rsidRPr="003A48EA">
        <w:rPr>
          <w:rFonts w:asciiTheme="minorBidi" w:hAnsiTheme="minorBidi"/>
        </w:rPr>
        <w:t>W6–7: Articulation &amp; text.</w:t>
      </w:r>
    </w:p>
    <w:p w14:paraId="16EF5723" w14:textId="77777777" w:rsidR="008B450A" w:rsidRPr="003A48EA" w:rsidRDefault="008B450A" w:rsidP="00BE2383">
      <w:pPr>
        <w:numPr>
          <w:ilvl w:val="0"/>
          <w:numId w:val="79"/>
        </w:numPr>
        <w:spacing w:before="100" w:beforeAutospacing="1" w:after="100" w:afterAutospacing="1"/>
        <w:rPr>
          <w:rFonts w:asciiTheme="minorBidi" w:hAnsiTheme="minorBidi"/>
        </w:rPr>
      </w:pPr>
      <w:r w:rsidRPr="003A48EA">
        <w:rPr>
          <w:rFonts w:asciiTheme="minorBidi" w:hAnsiTheme="minorBidi"/>
        </w:rPr>
        <w:t>W8: Stylistic contrast.</w:t>
      </w:r>
    </w:p>
    <w:p w14:paraId="76EE9894" w14:textId="77777777" w:rsidR="008B450A" w:rsidRPr="003A48EA" w:rsidRDefault="008B450A" w:rsidP="00BE2383">
      <w:pPr>
        <w:numPr>
          <w:ilvl w:val="0"/>
          <w:numId w:val="79"/>
        </w:numPr>
        <w:spacing w:before="100" w:beforeAutospacing="1" w:after="100" w:afterAutospacing="1"/>
        <w:rPr>
          <w:rFonts w:asciiTheme="minorBidi" w:hAnsiTheme="minorBidi"/>
        </w:rPr>
      </w:pPr>
      <w:r w:rsidRPr="003A48EA">
        <w:rPr>
          <w:rFonts w:asciiTheme="minorBidi" w:hAnsiTheme="minorBidi"/>
        </w:rPr>
        <w:t>W9: Ensemble technique.</w:t>
      </w:r>
    </w:p>
    <w:p w14:paraId="3A604ED1" w14:textId="77777777" w:rsidR="008B450A" w:rsidRPr="003A48EA" w:rsidRDefault="008B450A" w:rsidP="00BE2383">
      <w:pPr>
        <w:numPr>
          <w:ilvl w:val="0"/>
          <w:numId w:val="79"/>
        </w:numPr>
        <w:spacing w:before="100" w:beforeAutospacing="1" w:after="100" w:afterAutospacing="1"/>
        <w:rPr>
          <w:rFonts w:asciiTheme="minorBidi" w:hAnsiTheme="minorBidi"/>
        </w:rPr>
      </w:pPr>
      <w:r w:rsidRPr="003A48EA">
        <w:rPr>
          <w:rFonts w:asciiTheme="minorBidi" w:hAnsiTheme="minorBidi"/>
        </w:rPr>
        <w:t>W10: Musicianship.</w:t>
      </w:r>
    </w:p>
    <w:p w14:paraId="1BBC74E1" w14:textId="77777777" w:rsidR="008B450A" w:rsidRPr="003A48EA" w:rsidRDefault="008B450A" w:rsidP="00BE2383">
      <w:pPr>
        <w:numPr>
          <w:ilvl w:val="0"/>
          <w:numId w:val="79"/>
        </w:numPr>
        <w:spacing w:before="100" w:beforeAutospacing="1" w:after="100" w:afterAutospacing="1"/>
        <w:rPr>
          <w:rFonts w:asciiTheme="minorBidi" w:hAnsiTheme="minorBidi"/>
        </w:rPr>
      </w:pPr>
      <w:r w:rsidRPr="003A48EA">
        <w:rPr>
          <w:rFonts w:asciiTheme="minorBidi" w:hAnsiTheme="minorBidi"/>
        </w:rPr>
        <w:t>W11: Solo workshop.</w:t>
      </w:r>
    </w:p>
    <w:p w14:paraId="27DCA41F" w14:textId="77777777" w:rsidR="008B450A" w:rsidRPr="003A48EA" w:rsidRDefault="008B450A" w:rsidP="00BE2383">
      <w:pPr>
        <w:numPr>
          <w:ilvl w:val="0"/>
          <w:numId w:val="79"/>
        </w:numPr>
        <w:spacing w:before="100" w:beforeAutospacing="1" w:after="100" w:afterAutospacing="1"/>
        <w:rPr>
          <w:rFonts w:asciiTheme="minorBidi" w:hAnsiTheme="minorBidi"/>
        </w:rPr>
      </w:pPr>
      <w:r w:rsidRPr="003A48EA">
        <w:rPr>
          <w:rFonts w:asciiTheme="minorBidi" w:hAnsiTheme="minorBidi"/>
        </w:rPr>
        <w:t xml:space="preserve">W12: </w:t>
      </w:r>
      <w:r w:rsidRPr="0082497B">
        <w:rPr>
          <w:rFonts w:asciiTheme="minorBidi" w:hAnsiTheme="minorBidi"/>
        </w:rPr>
        <w:t>Formative assessment.</w:t>
      </w:r>
    </w:p>
    <w:p w14:paraId="5690FE92" w14:textId="77777777" w:rsidR="008B450A" w:rsidRDefault="008B450A" w:rsidP="008B450A">
      <w:pPr>
        <w:spacing w:before="100" w:beforeAutospacing="1" w:after="100" w:afterAutospacing="1"/>
        <w:rPr>
          <w:rFonts w:asciiTheme="minorBidi" w:hAnsiTheme="minorBidi"/>
          <w:b/>
          <w:bCs/>
        </w:rPr>
      </w:pPr>
    </w:p>
    <w:p w14:paraId="1383018E" w14:textId="77777777" w:rsidR="008B450A" w:rsidRDefault="008B450A" w:rsidP="008B450A">
      <w:pPr>
        <w:spacing w:before="100" w:beforeAutospacing="1" w:after="100" w:afterAutospacing="1"/>
        <w:rPr>
          <w:rFonts w:asciiTheme="minorBidi" w:hAnsiTheme="minorBidi"/>
          <w:b/>
          <w:bCs/>
        </w:rPr>
      </w:pPr>
    </w:p>
    <w:p w14:paraId="23DF6840" w14:textId="77777777" w:rsidR="008B450A" w:rsidRPr="003A48EA" w:rsidRDefault="008B450A" w:rsidP="008B450A">
      <w:pPr>
        <w:spacing w:before="100" w:beforeAutospacing="1" w:after="100" w:afterAutospacing="1"/>
        <w:rPr>
          <w:rFonts w:asciiTheme="minorBidi" w:hAnsiTheme="minorBidi"/>
        </w:rPr>
      </w:pPr>
      <w:r w:rsidRPr="003A48EA">
        <w:rPr>
          <w:rFonts w:asciiTheme="minorBidi" w:hAnsiTheme="minorBidi"/>
          <w:b/>
          <w:bCs/>
        </w:rPr>
        <w:t>Semester 2</w:t>
      </w:r>
      <w:r w:rsidRPr="003A48EA">
        <w:rPr>
          <w:rFonts w:asciiTheme="minorBidi" w:hAnsiTheme="minorBidi"/>
        </w:rPr>
        <w:t xml:space="preserve"> – </w:t>
      </w:r>
      <w:r w:rsidRPr="003A48EA">
        <w:rPr>
          <w:rFonts w:asciiTheme="minorBidi" w:hAnsiTheme="minorBidi"/>
          <w:i/>
          <w:iCs/>
        </w:rPr>
        <w:t>Developing the Vocal Performer</w:t>
      </w:r>
    </w:p>
    <w:p w14:paraId="4CAF138D" w14:textId="77777777" w:rsidR="008B450A" w:rsidRPr="003A48EA" w:rsidRDefault="008B450A" w:rsidP="00BE2383">
      <w:pPr>
        <w:numPr>
          <w:ilvl w:val="0"/>
          <w:numId w:val="80"/>
        </w:numPr>
        <w:spacing w:before="100" w:beforeAutospacing="1" w:after="100" w:afterAutospacing="1"/>
        <w:rPr>
          <w:rFonts w:asciiTheme="minorBidi" w:hAnsiTheme="minorBidi"/>
        </w:rPr>
      </w:pPr>
      <w:r w:rsidRPr="003A48EA">
        <w:rPr>
          <w:rFonts w:asciiTheme="minorBidi" w:hAnsiTheme="minorBidi"/>
        </w:rPr>
        <w:t>W1: Vocal health refresher; goal setting.</w:t>
      </w:r>
    </w:p>
    <w:p w14:paraId="738DD9D1" w14:textId="77777777" w:rsidR="008B450A" w:rsidRPr="003A48EA" w:rsidRDefault="008B450A" w:rsidP="00BE2383">
      <w:pPr>
        <w:numPr>
          <w:ilvl w:val="0"/>
          <w:numId w:val="80"/>
        </w:numPr>
        <w:spacing w:before="100" w:beforeAutospacing="1" w:after="100" w:afterAutospacing="1"/>
        <w:rPr>
          <w:rFonts w:asciiTheme="minorBidi" w:hAnsiTheme="minorBidi"/>
        </w:rPr>
      </w:pPr>
      <w:r w:rsidRPr="003A48EA">
        <w:rPr>
          <w:rFonts w:asciiTheme="minorBidi" w:hAnsiTheme="minorBidi"/>
        </w:rPr>
        <w:t>W2–3: Acting through song (subtext, objectives).</w:t>
      </w:r>
    </w:p>
    <w:p w14:paraId="23EA1FB6" w14:textId="77777777" w:rsidR="008B450A" w:rsidRPr="003A48EA" w:rsidRDefault="008B450A" w:rsidP="00BE2383">
      <w:pPr>
        <w:numPr>
          <w:ilvl w:val="0"/>
          <w:numId w:val="80"/>
        </w:numPr>
        <w:spacing w:before="100" w:beforeAutospacing="1" w:after="100" w:afterAutospacing="1"/>
        <w:rPr>
          <w:rFonts w:asciiTheme="minorBidi" w:hAnsiTheme="minorBidi"/>
        </w:rPr>
      </w:pPr>
      <w:r w:rsidRPr="003A48EA">
        <w:rPr>
          <w:rFonts w:asciiTheme="minorBidi" w:hAnsiTheme="minorBidi"/>
        </w:rPr>
        <w:t>W4–5: Stylistic development (Golden Age, Contemporary MT, Pop/Rock MT).</w:t>
      </w:r>
    </w:p>
    <w:p w14:paraId="67CF5B76" w14:textId="77777777" w:rsidR="008B450A" w:rsidRPr="003A48EA" w:rsidRDefault="008B450A" w:rsidP="00BE2383">
      <w:pPr>
        <w:numPr>
          <w:ilvl w:val="0"/>
          <w:numId w:val="80"/>
        </w:numPr>
        <w:spacing w:before="100" w:beforeAutospacing="1" w:after="100" w:afterAutospacing="1"/>
        <w:rPr>
          <w:rFonts w:asciiTheme="minorBidi" w:hAnsiTheme="minorBidi"/>
        </w:rPr>
      </w:pPr>
      <w:r w:rsidRPr="003A48EA">
        <w:rPr>
          <w:rFonts w:asciiTheme="minorBidi" w:hAnsiTheme="minorBidi"/>
        </w:rPr>
        <w:t>W6: Mid-semester workshop.</w:t>
      </w:r>
    </w:p>
    <w:p w14:paraId="18F4AF9C" w14:textId="77777777" w:rsidR="008B450A" w:rsidRPr="003A48EA" w:rsidRDefault="008B450A" w:rsidP="00BE2383">
      <w:pPr>
        <w:numPr>
          <w:ilvl w:val="0"/>
          <w:numId w:val="80"/>
        </w:numPr>
        <w:spacing w:before="100" w:beforeAutospacing="1" w:after="100" w:afterAutospacing="1"/>
        <w:rPr>
          <w:rFonts w:asciiTheme="minorBidi" w:hAnsiTheme="minorBidi"/>
        </w:rPr>
      </w:pPr>
      <w:r w:rsidRPr="003A48EA">
        <w:rPr>
          <w:rFonts w:asciiTheme="minorBidi" w:hAnsiTheme="minorBidi"/>
        </w:rPr>
        <w:t>W7–8: Ensemble &amp; harmony.</w:t>
      </w:r>
    </w:p>
    <w:p w14:paraId="7E01C32B" w14:textId="77777777" w:rsidR="008B450A" w:rsidRPr="003A48EA" w:rsidRDefault="008B450A" w:rsidP="00BE2383">
      <w:pPr>
        <w:numPr>
          <w:ilvl w:val="0"/>
          <w:numId w:val="80"/>
        </w:numPr>
        <w:spacing w:before="100" w:beforeAutospacing="1" w:after="100" w:afterAutospacing="1"/>
        <w:rPr>
          <w:rFonts w:asciiTheme="minorBidi" w:hAnsiTheme="minorBidi"/>
        </w:rPr>
      </w:pPr>
      <w:r w:rsidRPr="003A48EA">
        <w:rPr>
          <w:rFonts w:asciiTheme="minorBidi" w:hAnsiTheme="minorBidi"/>
        </w:rPr>
        <w:t>W9–10: Professional musicianship (cuts, presenting to MD).</w:t>
      </w:r>
    </w:p>
    <w:p w14:paraId="24A93E1C" w14:textId="77777777" w:rsidR="008B450A" w:rsidRPr="003A48EA" w:rsidRDefault="008B450A" w:rsidP="00BE2383">
      <w:pPr>
        <w:numPr>
          <w:ilvl w:val="0"/>
          <w:numId w:val="80"/>
        </w:numPr>
        <w:spacing w:before="100" w:beforeAutospacing="1" w:after="100" w:afterAutospacing="1"/>
        <w:rPr>
          <w:rFonts w:asciiTheme="minorBidi" w:hAnsiTheme="minorBidi"/>
        </w:rPr>
      </w:pPr>
      <w:r w:rsidRPr="003A48EA">
        <w:rPr>
          <w:rFonts w:asciiTheme="minorBidi" w:hAnsiTheme="minorBidi"/>
        </w:rPr>
        <w:t>W11: Mock performance class.</w:t>
      </w:r>
    </w:p>
    <w:p w14:paraId="0BC08AD2" w14:textId="77777777" w:rsidR="008B450A" w:rsidRPr="003A48EA" w:rsidRDefault="008B450A" w:rsidP="00BE2383">
      <w:pPr>
        <w:numPr>
          <w:ilvl w:val="0"/>
          <w:numId w:val="80"/>
        </w:numPr>
        <w:spacing w:before="100" w:beforeAutospacing="1" w:after="100" w:afterAutospacing="1"/>
        <w:rPr>
          <w:rFonts w:asciiTheme="minorBidi" w:hAnsiTheme="minorBidi"/>
        </w:rPr>
      </w:pPr>
      <w:r w:rsidRPr="003A48EA">
        <w:rPr>
          <w:rFonts w:asciiTheme="minorBidi" w:hAnsiTheme="minorBidi"/>
        </w:rPr>
        <w:t xml:space="preserve">W12: </w:t>
      </w:r>
      <w:r w:rsidRPr="003A48EA">
        <w:rPr>
          <w:rFonts w:asciiTheme="minorBidi" w:hAnsiTheme="minorBidi"/>
          <w:b/>
          <w:bCs/>
        </w:rPr>
        <w:t>Summative assessment</w:t>
      </w:r>
      <w:r w:rsidRPr="003A48EA">
        <w:rPr>
          <w:rFonts w:asciiTheme="minorBidi" w:hAnsiTheme="minorBidi"/>
        </w:rPr>
        <w:t>.</w:t>
      </w:r>
    </w:p>
    <w:p w14:paraId="749A5B2D" w14:textId="77777777" w:rsidR="008B450A" w:rsidRDefault="008B450A" w:rsidP="008B450A">
      <w:pPr>
        <w:pStyle w:val="Style2"/>
      </w:pPr>
      <w:bookmarkStart w:id="143" w:name="_Toc206354196"/>
    </w:p>
    <w:p w14:paraId="60A8B2B9" w14:textId="77777777" w:rsidR="008B450A" w:rsidRDefault="008B450A" w:rsidP="008B450A">
      <w:pPr>
        <w:pStyle w:val="Style2"/>
      </w:pPr>
    </w:p>
    <w:p w14:paraId="42DD5A45" w14:textId="77777777" w:rsidR="008B450A" w:rsidRDefault="008B450A" w:rsidP="008B450A">
      <w:pPr>
        <w:pStyle w:val="Style2"/>
      </w:pPr>
    </w:p>
    <w:p w14:paraId="40DCD498" w14:textId="77777777" w:rsidR="008B450A" w:rsidRDefault="008B450A" w:rsidP="008B450A">
      <w:pPr>
        <w:pStyle w:val="Style2"/>
      </w:pPr>
    </w:p>
    <w:p w14:paraId="72D4A8A7" w14:textId="77777777" w:rsidR="008B450A" w:rsidRDefault="008B450A" w:rsidP="008B450A">
      <w:pPr>
        <w:pStyle w:val="Style2"/>
      </w:pPr>
    </w:p>
    <w:p w14:paraId="6356FBE9" w14:textId="77777777" w:rsidR="008B450A" w:rsidRDefault="008B450A" w:rsidP="008B450A">
      <w:pPr>
        <w:pStyle w:val="Style2"/>
      </w:pPr>
    </w:p>
    <w:p w14:paraId="1B0B138E" w14:textId="77777777" w:rsidR="008B450A" w:rsidRDefault="008B450A" w:rsidP="008B450A">
      <w:pPr>
        <w:pStyle w:val="Style2"/>
      </w:pPr>
    </w:p>
    <w:p w14:paraId="12F9F65F" w14:textId="77777777" w:rsidR="008B450A" w:rsidRDefault="008B450A" w:rsidP="008B450A">
      <w:pPr>
        <w:pStyle w:val="Style2"/>
      </w:pPr>
    </w:p>
    <w:p w14:paraId="1A6D4E71" w14:textId="77777777" w:rsidR="008B450A" w:rsidRDefault="008B450A" w:rsidP="008B450A">
      <w:pPr>
        <w:pStyle w:val="Style2"/>
      </w:pPr>
    </w:p>
    <w:p w14:paraId="6E66F3CE" w14:textId="77777777" w:rsidR="008B450A" w:rsidRDefault="008B450A" w:rsidP="008B450A">
      <w:pPr>
        <w:pStyle w:val="Style2"/>
      </w:pPr>
    </w:p>
    <w:p w14:paraId="7EA40CDC" w14:textId="77777777" w:rsidR="008B450A" w:rsidRDefault="008B450A" w:rsidP="008B450A">
      <w:pPr>
        <w:pStyle w:val="Style2"/>
      </w:pPr>
    </w:p>
    <w:p w14:paraId="768E4AD4" w14:textId="77777777" w:rsidR="008B450A" w:rsidRDefault="008B450A" w:rsidP="008B450A">
      <w:pPr>
        <w:pStyle w:val="Style2"/>
      </w:pPr>
    </w:p>
    <w:p w14:paraId="4BD9B168" w14:textId="77777777" w:rsidR="008B450A" w:rsidRDefault="008B450A" w:rsidP="008B450A">
      <w:pPr>
        <w:pStyle w:val="Style2"/>
      </w:pPr>
    </w:p>
    <w:p w14:paraId="7977CF80" w14:textId="77777777" w:rsidR="008B450A" w:rsidRDefault="008B450A" w:rsidP="008B450A">
      <w:pPr>
        <w:pStyle w:val="Style2"/>
      </w:pPr>
    </w:p>
    <w:p w14:paraId="046050D9" w14:textId="77777777" w:rsidR="008B450A" w:rsidRDefault="008B450A" w:rsidP="008B450A">
      <w:pPr>
        <w:pStyle w:val="Style2"/>
      </w:pPr>
    </w:p>
    <w:p w14:paraId="7E0A454F" w14:textId="77777777" w:rsidR="008B450A" w:rsidRPr="003A48EA" w:rsidRDefault="008B450A" w:rsidP="008B450A">
      <w:pPr>
        <w:pStyle w:val="Style2"/>
      </w:pPr>
      <w:r>
        <w:lastRenderedPageBreak/>
        <w:t>Second Year</w:t>
      </w:r>
      <w:r w:rsidRPr="003A48EA">
        <w:t xml:space="preserve"> – Development: Stylistic Versatility &amp; Artistic Expression</w:t>
      </w:r>
      <w:bookmarkEnd w:id="143"/>
    </w:p>
    <w:p w14:paraId="6B11D58B" w14:textId="77777777" w:rsidR="008B450A" w:rsidRPr="0082497B" w:rsidRDefault="008B450A" w:rsidP="008B450A">
      <w:r w:rsidRPr="0082497B">
        <w:t>Theme: Deepening Style, Storytelling, and Identity</w:t>
      </w:r>
    </w:p>
    <w:p w14:paraId="263A1A6D" w14:textId="77777777" w:rsidR="008B450A" w:rsidRPr="0082497B" w:rsidRDefault="008B450A" w:rsidP="008B450A">
      <w:pPr>
        <w:spacing w:before="100" w:beforeAutospacing="1" w:after="100" w:afterAutospacing="1"/>
        <w:rPr>
          <w:rFonts w:asciiTheme="minorBidi" w:hAnsiTheme="minorBidi"/>
        </w:rPr>
      </w:pPr>
      <w:r w:rsidRPr="0082497B">
        <w:rPr>
          <w:rFonts w:asciiTheme="minorBidi" w:hAnsiTheme="minorBidi"/>
        </w:rPr>
        <w:t>Core Aims:</w:t>
      </w:r>
    </w:p>
    <w:p w14:paraId="1E1494DA" w14:textId="77777777" w:rsidR="008B450A" w:rsidRPr="003A48EA" w:rsidRDefault="008B450A" w:rsidP="00BE2383">
      <w:pPr>
        <w:numPr>
          <w:ilvl w:val="0"/>
          <w:numId w:val="81"/>
        </w:numPr>
        <w:spacing w:before="100" w:beforeAutospacing="1" w:after="100" w:afterAutospacing="1"/>
        <w:rPr>
          <w:rFonts w:asciiTheme="minorBidi" w:hAnsiTheme="minorBidi"/>
        </w:rPr>
      </w:pPr>
      <w:r w:rsidRPr="003A48EA">
        <w:rPr>
          <w:rFonts w:asciiTheme="minorBidi" w:hAnsiTheme="minorBidi"/>
        </w:rPr>
        <w:t>Apply technical skills to varied repertoire.</w:t>
      </w:r>
    </w:p>
    <w:p w14:paraId="169F2D17" w14:textId="77777777" w:rsidR="008B450A" w:rsidRPr="003A48EA" w:rsidRDefault="008B450A" w:rsidP="00BE2383">
      <w:pPr>
        <w:numPr>
          <w:ilvl w:val="0"/>
          <w:numId w:val="81"/>
        </w:numPr>
        <w:spacing w:before="100" w:beforeAutospacing="1" w:after="100" w:afterAutospacing="1"/>
        <w:rPr>
          <w:rFonts w:asciiTheme="minorBidi" w:hAnsiTheme="minorBidi"/>
        </w:rPr>
      </w:pPr>
      <w:r w:rsidRPr="003A48EA">
        <w:rPr>
          <w:rFonts w:asciiTheme="minorBidi" w:hAnsiTheme="minorBidi"/>
        </w:rPr>
        <w:t>Further explore vocal anatomy and vocal health.</w:t>
      </w:r>
    </w:p>
    <w:p w14:paraId="7391802D" w14:textId="77777777" w:rsidR="008B450A" w:rsidRPr="003A48EA" w:rsidRDefault="008B450A" w:rsidP="00BE2383">
      <w:pPr>
        <w:numPr>
          <w:ilvl w:val="0"/>
          <w:numId w:val="81"/>
        </w:numPr>
        <w:spacing w:before="100" w:beforeAutospacing="1" w:after="100" w:afterAutospacing="1"/>
        <w:rPr>
          <w:rFonts w:asciiTheme="minorBidi" w:hAnsiTheme="minorBidi"/>
        </w:rPr>
      </w:pPr>
      <w:r w:rsidRPr="003A48EA">
        <w:rPr>
          <w:rFonts w:asciiTheme="minorBidi" w:hAnsiTheme="minorBidi"/>
        </w:rPr>
        <w:t>Explore genre-specific stylism (Golden Age, Contemporary MT, Pop/Rock).</w:t>
      </w:r>
    </w:p>
    <w:p w14:paraId="2FEF40B9" w14:textId="77777777" w:rsidR="008B450A" w:rsidRPr="003A48EA" w:rsidRDefault="008B450A" w:rsidP="00BE2383">
      <w:pPr>
        <w:numPr>
          <w:ilvl w:val="0"/>
          <w:numId w:val="81"/>
        </w:numPr>
        <w:spacing w:before="100" w:beforeAutospacing="1" w:after="100" w:afterAutospacing="1"/>
        <w:rPr>
          <w:rFonts w:asciiTheme="minorBidi" w:hAnsiTheme="minorBidi"/>
        </w:rPr>
      </w:pPr>
      <w:r w:rsidRPr="003A48EA">
        <w:rPr>
          <w:rFonts w:asciiTheme="minorBidi" w:hAnsiTheme="minorBidi"/>
        </w:rPr>
        <w:t>Deepen character and text connection.</w:t>
      </w:r>
    </w:p>
    <w:p w14:paraId="0892D526" w14:textId="77777777" w:rsidR="008B450A" w:rsidRPr="003A48EA" w:rsidRDefault="008B450A" w:rsidP="00BE2383">
      <w:pPr>
        <w:numPr>
          <w:ilvl w:val="0"/>
          <w:numId w:val="81"/>
        </w:numPr>
        <w:spacing w:before="100" w:beforeAutospacing="1" w:after="100" w:afterAutospacing="1"/>
        <w:rPr>
          <w:rFonts w:asciiTheme="minorBidi" w:hAnsiTheme="minorBidi"/>
        </w:rPr>
      </w:pPr>
      <w:r w:rsidRPr="003A48EA">
        <w:rPr>
          <w:rFonts w:asciiTheme="minorBidi" w:hAnsiTheme="minorBidi"/>
        </w:rPr>
        <w:t>Encourage individuality and artistic identity.</w:t>
      </w:r>
    </w:p>
    <w:p w14:paraId="0407C16A" w14:textId="77777777" w:rsidR="008B450A" w:rsidRPr="003A48EA" w:rsidRDefault="008B450A" w:rsidP="00BE2383">
      <w:pPr>
        <w:numPr>
          <w:ilvl w:val="0"/>
          <w:numId w:val="81"/>
        </w:numPr>
        <w:spacing w:before="100" w:beforeAutospacing="1" w:after="100" w:afterAutospacing="1"/>
        <w:rPr>
          <w:rFonts w:asciiTheme="minorBidi" w:hAnsiTheme="minorBidi"/>
        </w:rPr>
      </w:pPr>
      <w:r w:rsidRPr="003A48EA">
        <w:rPr>
          <w:rFonts w:asciiTheme="minorBidi" w:hAnsiTheme="minorBidi"/>
        </w:rPr>
        <w:t>Expand musicianship and ensemble skills.</w:t>
      </w:r>
    </w:p>
    <w:p w14:paraId="3893B23C" w14:textId="77777777" w:rsidR="008B450A" w:rsidRPr="0082497B" w:rsidRDefault="008B450A" w:rsidP="008B450A">
      <w:pPr>
        <w:spacing w:before="100" w:beforeAutospacing="1" w:after="100" w:afterAutospacing="1"/>
        <w:rPr>
          <w:rFonts w:asciiTheme="minorBidi" w:hAnsiTheme="minorBidi"/>
        </w:rPr>
      </w:pPr>
      <w:r w:rsidRPr="0082497B">
        <w:rPr>
          <w:rFonts w:asciiTheme="minorBidi" w:hAnsiTheme="minorBidi"/>
        </w:rPr>
        <w:t>Content:</w:t>
      </w:r>
    </w:p>
    <w:p w14:paraId="15298084" w14:textId="77777777" w:rsidR="008B450A" w:rsidRPr="003A48EA" w:rsidRDefault="008B450A" w:rsidP="00BE2383">
      <w:pPr>
        <w:numPr>
          <w:ilvl w:val="0"/>
          <w:numId w:val="82"/>
        </w:numPr>
        <w:spacing w:before="100" w:beforeAutospacing="1" w:after="100" w:afterAutospacing="1"/>
        <w:rPr>
          <w:rFonts w:asciiTheme="minorBidi" w:hAnsiTheme="minorBidi"/>
        </w:rPr>
      </w:pPr>
      <w:r w:rsidRPr="003A48EA">
        <w:rPr>
          <w:rFonts w:asciiTheme="minorBidi" w:hAnsiTheme="minorBidi"/>
        </w:rPr>
        <w:t>Stylistic nuance: vibrato, onsets, riffing, speech quality, twang.</w:t>
      </w:r>
    </w:p>
    <w:p w14:paraId="7433FDD3" w14:textId="77777777" w:rsidR="008B450A" w:rsidRPr="003A48EA" w:rsidRDefault="008B450A" w:rsidP="00BE2383">
      <w:pPr>
        <w:numPr>
          <w:ilvl w:val="0"/>
          <w:numId w:val="82"/>
        </w:numPr>
        <w:spacing w:before="100" w:beforeAutospacing="1" w:after="100" w:afterAutospacing="1"/>
        <w:rPr>
          <w:rFonts w:asciiTheme="minorBidi" w:hAnsiTheme="minorBidi"/>
        </w:rPr>
      </w:pPr>
      <w:r w:rsidRPr="003A48EA">
        <w:rPr>
          <w:rFonts w:asciiTheme="minorBidi" w:hAnsiTheme="minorBidi"/>
        </w:rPr>
        <w:t>Advanced acting through song (textual analysis, emotional mapping).</w:t>
      </w:r>
    </w:p>
    <w:p w14:paraId="099D787F" w14:textId="77777777" w:rsidR="008B450A" w:rsidRPr="003A48EA" w:rsidRDefault="008B450A" w:rsidP="00BE2383">
      <w:pPr>
        <w:numPr>
          <w:ilvl w:val="0"/>
          <w:numId w:val="82"/>
        </w:numPr>
        <w:spacing w:before="100" w:beforeAutospacing="1" w:after="100" w:afterAutospacing="1"/>
        <w:rPr>
          <w:rFonts w:asciiTheme="minorBidi" w:hAnsiTheme="minorBidi"/>
        </w:rPr>
      </w:pPr>
      <w:r w:rsidRPr="003A48EA">
        <w:rPr>
          <w:rFonts w:asciiTheme="minorBidi" w:hAnsiTheme="minorBidi"/>
        </w:rPr>
        <w:t>Extended vocal techniques.</w:t>
      </w:r>
    </w:p>
    <w:p w14:paraId="792468E4" w14:textId="77777777" w:rsidR="008B450A" w:rsidRPr="003A48EA" w:rsidRDefault="008B450A" w:rsidP="00BE2383">
      <w:pPr>
        <w:numPr>
          <w:ilvl w:val="0"/>
          <w:numId w:val="82"/>
        </w:numPr>
        <w:spacing w:before="100" w:beforeAutospacing="1" w:after="100" w:afterAutospacing="1"/>
        <w:rPr>
          <w:rFonts w:asciiTheme="minorBidi" w:hAnsiTheme="minorBidi"/>
        </w:rPr>
      </w:pPr>
      <w:r w:rsidRPr="003A48EA">
        <w:rPr>
          <w:rFonts w:asciiTheme="minorBidi" w:hAnsiTheme="minorBidi"/>
        </w:rPr>
        <w:t>Mic technique &amp; studio awareness.</w:t>
      </w:r>
    </w:p>
    <w:p w14:paraId="04D8DAFB" w14:textId="77777777" w:rsidR="008B450A" w:rsidRPr="003A48EA" w:rsidRDefault="008B450A" w:rsidP="00BE2383">
      <w:pPr>
        <w:numPr>
          <w:ilvl w:val="0"/>
          <w:numId w:val="82"/>
        </w:numPr>
        <w:spacing w:before="100" w:beforeAutospacing="1" w:after="100" w:afterAutospacing="1"/>
        <w:rPr>
          <w:rFonts w:asciiTheme="minorBidi" w:hAnsiTheme="minorBidi"/>
        </w:rPr>
      </w:pPr>
      <w:r w:rsidRPr="003A48EA">
        <w:rPr>
          <w:rFonts w:asciiTheme="minorBidi" w:hAnsiTheme="minorBidi"/>
        </w:rPr>
        <w:t>Building a repertoire folder.</w:t>
      </w:r>
    </w:p>
    <w:p w14:paraId="0E55953F" w14:textId="77777777" w:rsidR="008B450A" w:rsidRPr="003A48EA" w:rsidRDefault="008B450A" w:rsidP="00BE2383">
      <w:pPr>
        <w:numPr>
          <w:ilvl w:val="0"/>
          <w:numId w:val="82"/>
        </w:numPr>
        <w:spacing w:before="100" w:beforeAutospacing="1" w:after="100" w:afterAutospacing="1"/>
        <w:rPr>
          <w:rFonts w:asciiTheme="minorBidi" w:hAnsiTheme="minorBidi"/>
        </w:rPr>
      </w:pPr>
      <w:r w:rsidRPr="003A48EA">
        <w:rPr>
          <w:rFonts w:asciiTheme="minorBidi" w:hAnsiTheme="minorBidi"/>
        </w:rPr>
        <w:t>Ensemble harmony performance.</w:t>
      </w:r>
    </w:p>
    <w:p w14:paraId="044B3EFF" w14:textId="77777777" w:rsidR="008B450A" w:rsidRPr="003A48EA" w:rsidRDefault="008B450A" w:rsidP="00BE2383">
      <w:pPr>
        <w:numPr>
          <w:ilvl w:val="0"/>
          <w:numId w:val="82"/>
        </w:numPr>
        <w:spacing w:before="100" w:beforeAutospacing="1" w:after="100" w:afterAutospacing="1"/>
        <w:rPr>
          <w:rFonts w:asciiTheme="minorBidi" w:hAnsiTheme="minorBidi"/>
        </w:rPr>
      </w:pPr>
      <w:r w:rsidRPr="003A48EA">
        <w:rPr>
          <w:rFonts w:asciiTheme="minorBidi" w:hAnsiTheme="minorBidi"/>
        </w:rPr>
        <w:t>Audition technique: 16/32-bar cuts.</w:t>
      </w:r>
    </w:p>
    <w:p w14:paraId="55BC7D73" w14:textId="77777777" w:rsidR="008B450A" w:rsidRPr="003A48EA" w:rsidRDefault="008B450A" w:rsidP="00BE2383">
      <w:pPr>
        <w:numPr>
          <w:ilvl w:val="0"/>
          <w:numId w:val="82"/>
        </w:numPr>
        <w:spacing w:before="100" w:beforeAutospacing="1" w:after="100" w:afterAutospacing="1"/>
        <w:rPr>
          <w:rFonts w:asciiTheme="minorBidi" w:hAnsiTheme="minorBidi"/>
        </w:rPr>
      </w:pPr>
      <w:r w:rsidRPr="003A48EA">
        <w:rPr>
          <w:rFonts w:asciiTheme="minorBidi" w:hAnsiTheme="minorBidi"/>
        </w:rPr>
        <w:t>Ongoing vocal health (load management, recovery strategies).</w:t>
      </w:r>
    </w:p>
    <w:p w14:paraId="3B258330" w14:textId="77777777" w:rsidR="008B450A" w:rsidRPr="0082497B" w:rsidRDefault="008B450A" w:rsidP="008B450A">
      <w:pPr>
        <w:spacing w:before="100" w:beforeAutospacing="1" w:after="100" w:afterAutospacing="1"/>
        <w:outlineLvl w:val="2"/>
        <w:rPr>
          <w:rFonts w:asciiTheme="minorBidi" w:hAnsiTheme="minorBidi"/>
          <w:sz w:val="27"/>
          <w:szCs w:val="27"/>
        </w:rPr>
      </w:pPr>
      <w:bookmarkStart w:id="144" w:name="_Toc206354010"/>
      <w:bookmarkStart w:id="145" w:name="_Toc206354197"/>
      <w:r w:rsidRPr="0082497B">
        <w:rPr>
          <w:rFonts w:asciiTheme="minorBidi" w:hAnsiTheme="minorBidi"/>
          <w:sz w:val="27"/>
          <w:szCs w:val="27"/>
        </w:rPr>
        <w:t>Assessments</w:t>
      </w:r>
      <w:bookmarkEnd w:id="144"/>
      <w:bookmarkEnd w:id="145"/>
    </w:p>
    <w:p w14:paraId="29269D2F" w14:textId="77777777" w:rsidR="008B450A" w:rsidRPr="003A48EA" w:rsidRDefault="008B450A" w:rsidP="00BE2383">
      <w:pPr>
        <w:numPr>
          <w:ilvl w:val="0"/>
          <w:numId w:val="83"/>
        </w:numPr>
        <w:spacing w:before="100" w:beforeAutospacing="1" w:after="100" w:afterAutospacing="1"/>
        <w:rPr>
          <w:rFonts w:asciiTheme="minorBidi" w:hAnsiTheme="minorBidi"/>
        </w:rPr>
      </w:pPr>
      <w:r w:rsidRPr="003A48EA">
        <w:rPr>
          <w:rFonts w:asciiTheme="minorBidi" w:hAnsiTheme="minorBidi"/>
        </w:rPr>
        <w:t>Formative (Week 6): Solo performance (1 stylistically focused song) + vocal journal checkpoint.</w:t>
      </w:r>
    </w:p>
    <w:p w14:paraId="4968D842" w14:textId="77777777" w:rsidR="008B450A" w:rsidRPr="003A48EA" w:rsidRDefault="008B450A" w:rsidP="00BE2383">
      <w:pPr>
        <w:numPr>
          <w:ilvl w:val="0"/>
          <w:numId w:val="83"/>
        </w:numPr>
        <w:spacing w:before="100" w:beforeAutospacing="1" w:after="100" w:afterAutospacing="1"/>
        <w:rPr>
          <w:rFonts w:asciiTheme="minorBidi" w:hAnsiTheme="minorBidi"/>
        </w:rPr>
      </w:pPr>
      <w:r w:rsidRPr="003A48EA">
        <w:rPr>
          <w:rFonts w:asciiTheme="minorBidi" w:hAnsiTheme="minorBidi"/>
        </w:rPr>
        <w:t>Summative (Week 12): Solo performance of two stylistically contrasting MT songs + vocal journal/self-reflection + ensemble engagement in KOROS.</w:t>
      </w:r>
    </w:p>
    <w:p w14:paraId="563D410E" w14:textId="77777777" w:rsidR="008B450A" w:rsidRPr="003A48EA" w:rsidRDefault="008B450A" w:rsidP="008B450A">
      <w:pPr>
        <w:rPr>
          <w:rFonts w:asciiTheme="minorBidi" w:hAnsiTheme="minorBidi"/>
        </w:rPr>
      </w:pPr>
    </w:p>
    <w:p w14:paraId="06F59134" w14:textId="77777777" w:rsidR="008B450A" w:rsidRDefault="008B450A" w:rsidP="008B450A">
      <w:pPr>
        <w:pStyle w:val="Style3"/>
      </w:pPr>
      <w:bookmarkStart w:id="146" w:name="_Toc206354198"/>
    </w:p>
    <w:p w14:paraId="15D02693" w14:textId="77777777" w:rsidR="008B450A" w:rsidRDefault="008B450A" w:rsidP="008B450A">
      <w:pPr>
        <w:pStyle w:val="Style3"/>
      </w:pPr>
    </w:p>
    <w:p w14:paraId="6D648F18" w14:textId="77777777" w:rsidR="008B450A" w:rsidRPr="003A48EA" w:rsidRDefault="008B450A" w:rsidP="008B450A">
      <w:pPr>
        <w:pStyle w:val="Style3"/>
      </w:pPr>
      <w:r w:rsidRPr="003A48EA">
        <w:t>Weekly Outline (Year 2 – Semester 2 only)</w:t>
      </w:r>
      <w:bookmarkEnd w:id="146"/>
    </w:p>
    <w:p w14:paraId="45D286AD" w14:textId="77777777" w:rsidR="008B450A" w:rsidRPr="003A48EA" w:rsidRDefault="008B450A" w:rsidP="00BE2383">
      <w:pPr>
        <w:numPr>
          <w:ilvl w:val="0"/>
          <w:numId w:val="84"/>
        </w:numPr>
        <w:spacing w:before="100" w:beforeAutospacing="1" w:after="100" w:afterAutospacing="1"/>
        <w:rPr>
          <w:rFonts w:asciiTheme="minorBidi" w:hAnsiTheme="minorBidi"/>
        </w:rPr>
      </w:pPr>
      <w:r w:rsidRPr="003A48EA">
        <w:rPr>
          <w:rFonts w:asciiTheme="minorBidi" w:hAnsiTheme="minorBidi"/>
        </w:rPr>
        <w:t>W1: Bring a song; vocal health refresher.</w:t>
      </w:r>
    </w:p>
    <w:p w14:paraId="38857789" w14:textId="77777777" w:rsidR="008B450A" w:rsidRPr="003A48EA" w:rsidRDefault="008B450A" w:rsidP="00BE2383">
      <w:pPr>
        <w:numPr>
          <w:ilvl w:val="0"/>
          <w:numId w:val="84"/>
        </w:numPr>
        <w:spacing w:before="100" w:beforeAutospacing="1" w:after="100" w:afterAutospacing="1"/>
        <w:rPr>
          <w:rFonts w:asciiTheme="minorBidi" w:hAnsiTheme="minorBidi"/>
        </w:rPr>
      </w:pPr>
      <w:r w:rsidRPr="003A48EA">
        <w:rPr>
          <w:rFonts w:asciiTheme="minorBidi" w:hAnsiTheme="minorBidi"/>
        </w:rPr>
        <w:t>W2–3: Golden Age vs Contemporary MT (style, acting).</w:t>
      </w:r>
    </w:p>
    <w:p w14:paraId="734790B1" w14:textId="77777777" w:rsidR="008B450A" w:rsidRPr="003A48EA" w:rsidRDefault="008B450A" w:rsidP="00BE2383">
      <w:pPr>
        <w:numPr>
          <w:ilvl w:val="0"/>
          <w:numId w:val="84"/>
        </w:numPr>
        <w:spacing w:before="100" w:beforeAutospacing="1" w:after="100" w:afterAutospacing="1"/>
        <w:rPr>
          <w:rFonts w:asciiTheme="minorBidi" w:hAnsiTheme="minorBidi"/>
        </w:rPr>
      </w:pPr>
      <w:r w:rsidRPr="003A48EA">
        <w:rPr>
          <w:rFonts w:asciiTheme="minorBidi" w:hAnsiTheme="minorBidi"/>
        </w:rPr>
        <w:t>W4: Pop/Rock MT &amp; riffing; mic technique intro.</w:t>
      </w:r>
    </w:p>
    <w:p w14:paraId="1B86D2E9" w14:textId="77777777" w:rsidR="008B450A" w:rsidRPr="003A48EA" w:rsidRDefault="008B450A" w:rsidP="00BE2383">
      <w:pPr>
        <w:numPr>
          <w:ilvl w:val="0"/>
          <w:numId w:val="84"/>
        </w:numPr>
        <w:spacing w:before="100" w:beforeAutospacing="1" w:after="100" w:afterAutospacing="1"/>
        <w:rPr>
          <w:rFonts w:asciiTheme="minorBidi" w:hAnsiTheme="minorBidi"/>
        </w:rPr>
      </w:pPr>
      <w:r w:rsidRPr="003A48EA">
        <w:rPr>
          <w:rFonts w:asciiTheme="minorBidi" w:hAnsiTheme="minorBidi"/>
        </w:rPr>
        <w:t>W5: Advanced storytelling &amp; emotional mapping.</w:t>
      </w:r>
    </w:p>
    <w:p w14:paraId="1E55EAD2" w14:textId="77777777" w:rsidR="008B450A" w:rsidRPr="003A48EA" w:rsidRDefault="008B450A" w:rsidP="00BE2383">
      <w:pPr>
        <w:numPr>
          <w:ilvl w:val="0"/>
          <w:numId w:val="84"/>
        </w:numPr>
        <w:spacing w:before="100" w:beforeAutospacing="1" w:after="100" w:afterAutospacing="1"/>
        <w:rPr>
          <w:rFonts w:asciiTheme="minorBidi" w:hAnsiTheme="minorBidi"/>
        </w:rPr>
      </w:pPr>
      <w:r w:rsidRPr="003A48EA">
        <w:rPr>
          <w:rFonts w:asciiTheme="minorBidi" w:hAnsiTheme="minorBidi"/>
        </w:rPr>
        <w:t xml:space="preserve">W6: </w:t>
      </w:r>
      <w:r w:rsidRPr="003A48EA">
        <w:rPr>
          <w:rFonts w:asciiTheme="minorBidi" w:hAnsiTheme="minorBidi"/>
          <w:b/>
          <w:bCs/>
        </w:rPr>
        <w:t>Formative assessment</w:t>
      </w:r>
      <w:r w:rsidRPr="003A48EA">
        <w:rPr>
          <w:rFonts w:asciiTheme="minorBidi" w:hAnsiTheme="minorBidi"/>
        </w:rPr>
        <w:t>.</w:t>
      </w:r>
    </w:p>
    <w:p w14:paraId="611E3A47" w14:textId="77777777" w:rsidR="008B450A" w:rsidRPr="003A48EA" w:rsidRDefault="008B450A" w:rsidP="00BE2383">
      <w:pPr>
        <w:numPr>
          <w:ilvl w:val="0"/>
          <w:numId w:val="84"/>
        </w:numPr>
        <w:spacing w:before="100" w:beforeAutospacing="1" w:after="100" w:afterAutospacing="1"/>
        <w:rPr>
          <w:rFonts w:asciiTheme="minorBidi" w:hAnsiTheme="minorBidi"/>
        </w:rPr>
      </w:pPr>
      <w:r w:rsidRPr="003A48EA">
        <w:rPr>
          <w:rFonts w:asciiTheme="minorBidi" w:hAnsiTheme="minorBidi"/>
        </w:rPr>
        <w:t>W7: Ensemble &amp; harmony skills.</w:t>
      </w:r>
    </w:p>
    <w:p w14:paraId="5FAE9447" w14:textId="77777777" w:rsidR="008B450A" w:rsidRPr="003A48EA" w:rsidRDefault="008B450A" w:rsidP="00BE2383">
      <w:pPr>
        <w:numPr>
          <w:ilvl w:val="0"/>
          <w:numId w:val="84"/>
        </w:numPr>
        <w:spacing w:before="100" w:beforeAutospacing="1" w:after="100" w:afterAutospacing="1"/>
        <w:rPr>
          <w:rFonts w:asciiTheme="minorBidi" w:hAnsiTheme="minorBidi"/>
        </w:rPr>
      </w:pPr>
      <w:r w:rsidRPr="003A48EA">
        <w:rPr>
          <w:rFonts w:asciiTheme="minorBidi" w:hAnsiTheme="minorBidi"/>
        </w:rPr>
        <w:t>W8: Extended vocal techniques &amp; studio skills.</w:t>
      </w:r>
    </w:p>
    <w:p w14:paraId="477B4381" w14:textId="77777777" w:rsidR="008B450A" w:rsidRPr="003A48EA" w:rsidRDefault="008B450A" w:rsidP="00BE2383">
      <w:pPr>
        <w:numPr>
          <w:ilvl w:val="0"/>
          <w:numId w:val="84"/>
        </w:numPr>
        <w:spacing w:before="100" w:beforeAutospacing="1" w:after="100" w:afterAutospacing="1"/>
        <w:rPr>
          <w:rFonts w:asciiTheme="minorBidi" w:hAnsiTheme="minorBidi"/>
        </w:rPr>
      </w:pPr>
      <w:r w:rsidRPr="003A48EA">
        <w:rPr>
          <w:rFonts w:asciiTheme="minorBidi" w:hAnsiTheme="minorBidi"/>
        </w:rPr>
        <w:t>W9: Repertoire curation &amp; audition cuts.</w:t>
      </w:r>
    </w:p>
    <w:p w14:paraId="5ED9924A" w14:textId="77777777" w:rsidR="008B450A" w:rsidRPr="003A48EA" w:rsidRDefault="008B450A" w:rsidP="00BE2383">
      <w:pPr>
        <w:numPr>
          <w:ilvl w:val="0"/>
          <w:numId w:val="84"/>
        </w:numPr>
        <w:spacing w:before="100" w:beforeAutospacing="1" w:after="100" w:afterAutospacing="1"/>
        <w:rPr>
          <w:rFonts w:asciiTheme="minorBidi" w:hAnsiTheme="minorBidi"/>
        </w:rPr>
      </w:pPr>
      <w:r w:rsidRPr="003A48EA">
        <w:rPr>
          <w:rFonts w:asciiTheme="minorBidi" w:hAnsiTheme="minorBidi"/>
        </w:rPr>
        <w:lastRenderedPageBreak/>
        <w:t>W10: Solo performance workshop.</w:t>
      </w:r>
    </w:p>
    <w:p w14:paraId="5BCE0656" w14:textId="77777777" w:rsidR="008B450A" w:rsidRPr="003A48EA" w:rsidRDefault="008B450A" w:rsidP="00BE2383">
      <w:pPr>
        <w:numPr>
          <w:ilvl w:val="0"/>
          <w:numId w:val="84"/>
        </w:numPr>
        <w:spacing w:before="100" w:beforeAutospacing="1" w:after="100" w:afterAutospacing="1"/>
        <w:rPr>
          <w:rFonts w:asciiTheme="minorBidi" w:hAnsiTheme="minorBidi"/>
        </w:rPr>
      </w:pPr>
      <w:r w:rsidRPr="003A48EA">
        <w:rPr>
          <w:rFonts w:asciiTheme="minorBidi" w:hAnsiTheme="minorBidi"/>
        </w:rPr>
        <w:t>W11: Mock performance/rehearsal.</w:t>
      </w:r>
    </w:p>
    <w:p w14:paraId="09D5E8D6" w14:textId="77777777" w:rsidR="008B450A" w:rsidRPr="003A48EA" w:rsidRDefault="008B450A" w:rsidP="00BE2383">
      <w:pPr>
        <w:numPr>
          <w:ilvl w:val="0"/>
          <w:numId w:val="84"/>
        </w:numPr>
        <w:spacing w:before="100" w:beforeAutospacing="1" w:after="100" w:afterAutospacing="1"/>
        <w:rPr>
          <w:rFonts w:asciiTheme="minorBidi" w:hAnsiTheme="minorBidi"/>
        </w:rPr>
      </w:pPr>
      <w:r w:rsidRPr="003A48EA">
        <w:rPr>
          <w:rFonts w:asciiTheme="minorBidi" w:hAnsiTheme="minorBidi"/>
        </w:rPr>
        <w:t xml:space="preserve">W12: </w:t>
      </w:r>
      <w:r w:rsidRPr="003A48EA">
        <w:rPr>
          <w:rFonts w:asciiTheme="minorBidi" w:hAnsiTheme="minorBidi"/>
          <w:b/>
          <w:bCs/>
        </w:rPr>
        <w:t>Summative assessment</w:t>
      </w:r>
      <w:r w:rsidRPr="003A48EA">
        <w:rPr>
          <w:rFonts w:asciiTheme="minorBidi" w:hAnsiTheme="minorBidi"/>
        </w:rPr>
        <w:t>.</w:t>
      </w:r>
    </w:p>
    <w:p w14:paraId="6E521A2E" w14:textId="77777777" w:rsidR="008B450A" w:rsidRDefault="008B450A" w:rsidP="008B450A">
      <w:pPr>
        <w:pStyle w:val="Style2"/>
      </w:pPr>
      <w:bookmarkStart w:id="147" w:name="_Toc206354199"/>
    </w:p>
    <w:p w14:paraId="5EC338A4" w14:textId="77777777" w:rsidR="008B450A" w:rsidRDefault="008B450A" w:rsidP="008B450A">
      <w:pPr>
        <w:pStyle w:val="Style2"/>
      </w:pPr>
    </w:p>
    <w:p w14:paraId="0260D502" w14:textId="77777777" w:rsidR="008B450A" w:rsidRDefault="008B450A" w:rsidP="008B450A">
      <w:pPr>
        <w:pStyle w:val="Style2"/>
      </w:pPr>
    </w:p>
    <w:p w14:paraId="57D850A4" w14:textId="77777777" w:rsidR="008B450A" w:rsidRDefault="008B450A" w:rsidP="008B450A">
      <w:pPr>
        <w:pStyle w:val="Style2"/>
      </w:pPr>
    </w:p>
    <w:p w14:paraId="209A9626" w14:textId="77777777" w:rsidR="008B450A" w:rsidRDefault="008B450A" w:rsidP="008B450A">
      <w:pPr>
        <w:pStyle w:val="Style2"/>
      </w:pPr>
    </w:p>
    <w:p w14:paraId="657EEFDE" w14:textId="77777777" w:rsidR="008B450A" w:rsidRDefault="008B450A" w:rsidP="008B450A">
      <w:pPr>
        <w:pStyle w:val="Style2"/>
      </w:pPr>
    </w:p>
    <w:p w14:paraId="51C4FD1A" w14:textId="77777777" w:rsidR="008B450A" w:rsidRDefault="008B450A" w:rsidP="008B450A">
      <w:pPr>
        <w:pStyle w:val="Style2"/>
      </w:pPr>
    </w:p>
    <w:p w14:paraId="0D2EA60A" w14:textId="77777777" w:rsidR="008B450A" w:rsidRDefault="008B450A" w:rsidP="008B450A">
      <w:pPr>
        <w:pStyle w:val="Style2"/>
      </w:pPr>
    </w:p>
    <w:p w14:paraId="51A48E12" w14:textId="77777777" w:rsidR="008B450A" w:rsidRDefault="008B450A" w:rsidP="008B450A">
      <w:pPr>
        <w:pStyle w:val="Style2"/>
      </w:pPr>
    </w:p>
    <w:p w14:paraId="30EB2A79" w14:textId="77777777" w:rsidR="008B450A" w:rsidRDefault="008B450A" w:rsidP="008B450A">
      <w:pPr>
        <w:pStyle w:val="Style2"/>
      </w:pPr>
    </w:p>
    <w:p w14:paraId="48C926F1" w14:textId="77777777" w:rsidR="008B450A" w:rsidRDefault="008B450A" w:rsidP="008B450A">
      <w:pPr>
        <w:pStyle w:val="Style2"/>
      </w:pPr>
    </w:p>
    <w:p w14:paraId="67E7D439" w14:textId="77777777" w:rsidR="008B450A" w:rsidRDefault="008B450A" w:rsidP="008B450A">
      <w:pPr>
        <w:pStyle w:val="Style2"/>
      </w:pPr>
    </w:p>
    <w:p w14:paraId="43C58565" w14:textId="77777777" w:rsidR="008B450A" w:rsidRDefault="008B450A" w:rsidP="008B450A">
      <w:pPr>
        <w:pStyle w:val="Style2"/>
      </w:pPr>
    </w:p>
    <w:p w14:paraId="0B9B42BF" w14:textId="77777777" w:rsidR="008B450A" w:rsidRDefault="008B450A" w:rsidP="008B450A">
      <w:pPr>
        <w:pStyle w:val="Style2"/>
      </w:pPr>
    </w:p>
    <w:p w14:paraId="5E5C3EB3" w14:textId="77777777" w:rsidR="008B450A" w:rsidRDefault="008B450A" w:rsidP="008B450A">
      <w:pPr>
        <w:pStyle w:val="Style2"/>
      </w:pPr>
    </w:p>
    <w:p w14:paraId="13DE4467" w14:textId="77777777" w:rsidR="008B450A" w:rsidRDefault="008B450A" w:rsidP="008B450A">
      <w:pPr>
        <w:pStyle w:val="Style2"/>
      </w:pPr>
    </w:p>
    <w:p w14:paraId="50F2E20F" w14:textId="77777777" w:rsidR="008B450A" w:rsidRDefault="008B450A" w:rsidP="008B450A">
      <w:pPr>
        <w:pStyle w:val="Style2"/>
      </w:pPr>
    </w:p>
    <w:p w14:paraId="10D72D99" w14:textId="77777777" w:rsidR="008B450A" w:rsidRDefault="008B450A" w:rsidP="008B450A">
      <w:pPr>
        <w:pStyle w:val="Style2"/>
      </w:pPr>
    </w:p>
    <w:p w14:paraId="29FCF963" w14:textId="77777777" w:rsidR="008B450A" w:rsidRPr="003A48EA" w:rsidRDefault="008B450A" w:rsidP="008B450A">
      <w:pPr>
        <w:pStyle w:val="Style2"/>
      </w:pPr>
      <w:r>
        <w:lastRenderedPageBreak/>
        <w:t>Third Year</w:t>
      </w:r>
      <w:r w:rsidRPr="003A48EA">
        <w:t xml:space="preserve"> – Refinement: Repertoire, Readiness &amp; Resilience</w:t>
      </w:r>
      <w:bookmarkEnd w:id="147"/>
    </w:p>
    <w:p w14:paraId="68F80448" w14:textId="77777777" w:rsidR="008B450A" w:rsidRPr="0082497B" w:rsidRDefault="008B450A" w:rsidP="008B450A">
      <w:pPr>
        <w:spacing w:before="100" w:beforeAutospacing="1" w:after="100" w:afterAutospacing="1"/>
        <w:outlineLvl w:val="2"/>
        <w:rPr>
          <w:rFonts w:asciiTheme="minorBidi" w:hAnsiTheme="minorBidi"/>
          <w:sz w:val="27"/>
          <w:szCs w:val="27"/>
        </w:rPr>
      </w:pPr>
      <w:bookmarkStart w:id="148" w:name="_Toc206354013"/>
      <w:bookmarkStart w:id="149" w:name="_Toc206354200"/>
      <w:r w:rsidRPr="0082497B">
        <w:rPr>
          <w:rFonts w:asciiTheme="minorBidi" w:hAnsiTheme="minorBidi"/>
          <w:sz w:val="27"/>
          <w:szCs w:val="27"/>
        </w:rPr>
        <w:t>Theme: Professional Preparation &amp; Individual Voice</w:t>
      </w:r>
      <w:bookmarkEnd w:id="148"/>
      <w:bookmarkEnd w:id="149"/>
    </w:p>
    <w:p w14:paraId="0DC93CA3" w14:textId="77777777" w:rsidR="008B450A" w:rsidRPr="0082497B" w:rsidRDefault="008B450A" w:rsidP="008B450A">
      <w:pPr>
        <w:spacing w:before="100" w:beforeAutospacing="1" w:after="100" w:afterAutospacing="1"/>
        <w:rPr>
          <w:rFonts w:asciiTheme="minorBidi" w:hAnsiTheme="minorBidi"/>
        </w:rPr>
      </w:pPr>
      <w:r w:rsidRPr="0082497B">
        <w:rPr>
          <w:rFonts w:asciiTheme="minorBidi" w:hAnsiTheme="minorBidi"/>
        </w:rPr>
        <w:t>Core Aims:</w:t>
      </w:r>
    </w:p>
    <w:p w14:paraId="7C280411" w14:textId="77777777" w:rsidR="008B450A" w:rsidRPr="003A48EA" w:rsidRDefault="008B450A" w:rsidP="00BE2383">
      <w:pPr>
        <w:numPr>
          <w:ilvl w:val="0"/>
          <w:numId w:val="85"/>
        </w:numPr>
        <w:spacing w:before="100" w:beforeAutospacing="1" w:after="100" w:afterAutospacing="1"/>
        <w:rPr>
          <w:rFonts w:asciiTheme="minorBidi" w:hAnsiTheme="minorBidi"/>
        </w:rPr>
      </w:pPr>
      <w:r w:rsidRPr="003A48EA">
        <w:rPr>
          <w:rFonts w:asciiTheme="minorBidi" w:hAnsiTheme="minorBidi"/>
        </w:rPr>
        <w:t>Refine vocal identity and stamina.</w:t>
      </w:r>
    </w:p>
    <w:p w14:paraId="2630EBA0" w14:textId="77777777" w:rsidR="008B450A" w:rsidRPr="003A48EA" w:rsidRDefault="008B450A" w:rsidP="00BE2383">
      <w:pPr>
        <w:numPr>
          <w:ilvl w:val="0"/>
          <w:numId w:val="85"/>
        </w:numPr>
        <w:spacing w:before="100" w:beforeAutospacing="1" w:after="100" w:afterAutospacing="1"/>
        <w:rPr>
          <w:rFonts w:asciiTheme="minorBidi" w:hAnsiTheme="minorBidi"/>
        </w:rPr>
      </w:pPr>
      <w:r w:rsidRPr="003A48EA">
        <w:rPr>
          <w:rFonts w:asciiTheme="minorBidi" w:hAnsiTheme="minorBidi"/>
        </w:rPr>
        <w:t>Prepare tailored audition repertoire (agent-ready).</w:t>
      </w:r>
    </w:p>
    <w:p w14:paraId="3DCC1EE2" w14:textId="77777777" w:rsidR="008B450A" w:rsidRPr="003A48EA" w:rsidRDefault="008B450A" w:rsidP="00BE2383">
      <w:pPr>
        <w:numPr>
          <w:ilvl w:val="0"/>
          <w:numId w:val="85"/>
        </w:numPr>
        <w:spacing w:before="100" w:beforeAutospacing="1" w:after="100" w:afterAutospacing="1"/>
        <w:rPr>
          <w:rFonts w:asciiTheme="minorBidi" w:hAnsiTheme="minorBidi"/>
        </w:rPr>
      </w:pPr>
      <w:r w:rsidRPr="003A48EA">
        <w:rPr>
          <w:rFonts w:asciiTheme="minorBidi" w:hAnsiTheme="minorBidi"/>
        </w:rPr>
        <w:t>Build performance resilience under pressure.</w:t>
      </w:r>
    </w:p>
    <w:p w14:paraId="5AC9A20F" w14:textId="77777777" w:rsidR="008B450A" w:rsidRPr="003A48EA" w:rsidRDefault="008B450A" w:rsidP="00BE2383">
      <w:pPr>
        <w:numPr>
          <w:ilvl w:val="0"/>
          <w:numId w:val="85"/>
        </w:numPr>
        <w:spacing w:before="100" w:beforeAutospacing="1" w:after="100" w:afterAutospacing="1"/>
        <w:rPr>
          <w:rFonts w:asciiTheme="minorBidi" w:hAnsiTheme="minorBidi"/>
        </w:rPr>
      </w:pPr>
      <w:r w:rsidRPr="003A48EA">
        <w:rPr>
          <w:rFonts w:asciiTheme="minorBidi" w:hAnsiTheme="minorBidi"/>
        </w:rPr>
        <w:t>Develop autonomy in vocal practice.</w:t>
      </w:r>
    </w:p>
    <w:p w14:paraId="045B111D" w14:textId="77777777" w:rsidR="008B450A" w:rsidRPr="003A48EA" w:rsidRDefault="008B450A" w:rsidP="00BE2383">
      <w:pPr>
        <w:numPr>
          <w:ilvl w:val="0"/>
          <w:numId w:val="85"/>
        </w:numPr>
        <w:spacing w:before="100" w:beforeAutospacing="1" w:after="100" w:afterAutospacing="1"/>
        <w:rPr>
          <w:rFonts w:asciiTheme="minorBidi" w:hAnsiTheme="minorBidi"/>
        </w:rPr>
      </w:pPr>
      <w:r w:rsidRPr="003A48EA">
        <w:rPr>
          <w:rFonts w:asciiTheme="minorBidi" w:hAnsiTheme="minorBidi"/>
        </w:rPr>
        <w:t>Develop autonomy in vocal health (self-regulation, biopsychosocial resilience).</w:t>
      </w:r>
    </w:p>
    <w:p w14:paraId="34AC3C15" w14:textId="77777777" w:rsidR="008B450A" w:rsidRPr="0082497B" w:rsidRDefault="008B450A" w:rsidP="008B450A">
      <w:pPr>
        <w:spacing w:before="100" w:beforeAutospacing="1" w:after="100" w:afterAutospacing="1"/>
        <w:rPr>
          <w:rFonts w:asciiTheme="minorBidi" w:hAnsiTheme="minorBidi"/>
        </w:rPr>
      </w:pPr>
      <w:r w:rsidRPr="0082497B">
        <w:rPr>
          <w:rFonts w:asciiTheme="minorBidi" w:hAnsiTheme="minorBidi"/>
        </w:rPr>
        <w:t>Content:</w:t>
      </w:r>
    </w:p>
    <w:p w14:paraId="4E89D475" w14:textId="77777777" w:rsidR="008B450A" w:rsidRPr="003A48EA" w:rsidRDefault="008B450A" w:rsidP="00BE2383">
      <w:pPr>
        <w:numPr>
          <w:ilvl w:val="0"/>
          <w:numId w:val="86"/>
        </w:numPr>
        <w:spacing w:before="100" w:beforeAutospacing="1" w:after="100" w:afterAutospacing="1"/>
        <w:rPr>
          <w:rFonts w:asciiTheme="minorBidi" w:hAnsiTheme="minorBidi"/>
        </w:rPr>
      </w:pPr>
      <w:r w:rsidRPr="003A48EA">
        <w:rPr>
          <w:rFonts w:asciiTheme="minorBidi" w:hAnsiTheme="minorBidi"/>
        </w:rPr>
        <w:t>Audition repertoire coaching (Golden Age, Contemporary, specialist rep).</w:t>
      </w:r>
    </w:p>
    <w:p w14:paraId="18A87CC0" w14:textId="77777777" w:rsidR="008B450A" w:rsidRPr="003A48EA" w:rsidRDefault="008B450A" w:rsidP="00BE2383">
      <w:pPr>
        <w:numPr>
          <w:ilvl w:val="0"/>
          <w:numId w:val="86"/>
        </w:numPr>
        <w:spacing w:before="100" w:beforeAutospacing="1" w:after="100" w:afterAutospacing="1"/>
        <w:rPr>
          <w:rFonts w:asciiTheme="minorBidi" w:hAnsiTheme="minorBidi"/>
        </w:rPr>
      </w:pPr>
      <w:r w:rsidRPr="003A48EA">
        <w:rPr>
          <w:rFonts w:asciiTheme="minorBidi" w:hAnsiTheme="minorBidi"/>
        </w:rPr>
        <w:t>Self-directed warm-ups &amp; technical planning.</w:t>
      </w:r>
    </w:p>
    <w:p w14:paraId="12C688FA" w14:textId="77777777" w:rsidR="008B450A" w:rsidRPr="003A48EA" w:rsidRDefault="008B450A" w:rsidP="00BE2383">
      <w:pPr>
        <w:numPr>
          <w:ilvl w:val="0"/>
          <w:numId w:val="86"/>
        </w:numPr>
        <w:spacing w:before="100" w:beforeAutospacing="1" w:after="100" w:afterAutospacing="1"/>
        <w:rPr>
          <w:rFonts w:asciiTheme="minorBidi" w:hAnsiTheme="minorBidi"/>
        </w:rPr>
      </w:pPr>
      <w:r w:rsidRPr="003A48EA">
        <w:rPr>
          <w:rFonts w:asciiTheme="minorBidi" w:hAnsiTheme="minorBidi"/>
        </w:rPr>
        <w:t>Navigating vocal health under demanding schedules.</w:t>
      </w:r>
    </w:p>
    <w:p w14:paraId="65818D46" w14:textId="77777777" w:rsidR="008B450A" w:rsidRPr="003A48EA" w:rsidRDefault="008B450A" w:rsidP="00BE2383">
      <w:pPr>
        <w:numPr>
          <w:ilvl w:val="0"/>
          <w:numId w:val="86"/>
        </w:numPr>
        <w:spacing w:before="100" w:beforeAutospacing="1" w:after="100" w:afterAutospacing="1"/>
        <w:rPr>
          <w:rFonts w:asciiTheme="minorBidi" w:hAnsiTheme="minorBidi"/>
        </w:rPr>
      </w:pPr>
      <w:r w:rsidRPr="003A48EA">
        <w:rPr>
          <w:rFonts w:asciiTheme="minorBidi" w:hAnsiTheme="minorBidi"/>
        </w:rPr>
        <w:t>Industry panels and masterclasses.</w:t>
      </w:r>
    </w:p>
    <w:p w14:paraId="3615A7F2" w14:textId="77777777" w:rsidR="008B450A" w:rsidRPr="003A48EA" w:rsidRDefault="008B450A" w:rsidP="00BE2383">
      <w:pPr>
        <w:numPr>
          <w:ilvl w:val="0"/>
          <w:numId w:val="86"/>
        </w:numPr>
        <w:spacing w:before="100" w:beforeAutospacing="1" w:after="100" w:afterAutospacing="1"/>
        <w:rPr>
          <w:rFonts w:asciiTheme="minorBidi" w:hAnsiTheme="minorBidi"/>
        </w:rPr>
      </w:pPr>
      <w:r w:rsidRPr="003A48EA">
        <w:rPr>
          <w:rFonts w:asciiTheme="minorBidi" w:hAnsiTheme="minorBidi"/>
        </w:rPr>
        <w:t>Professional showcase/recital preparation.</w:t>
      </w:r>
    </w:p>
    <w:p w14:paraId="77D8CFDE" w14:textId="77777777" w:rsidR="008B450A" w:rsidRPr="003A48EA" w:rsidRDefault="008B450A" w:rsidP="00BE2383">
      <w:pPr>
        <w:numPr>
          <w:ilvl w:val="0"/>
          <w:numId w:val="86"/>
        </w:numPr>
        <w:spacing w:before="100" w:beforeAutospacing="1" w:after="100" w:afterAutospacing="1"/>
        <w:rPr>
          <w:rFonts w:asciiTheme="minorBidi" w:hAnsiTheme="minorBidi"/>
        </w:rPr>
      </w:pPr>
      <w:r w:rsidRPr="003A48EA">
        <w:rPr>
          <w:rFonts w:asciiTheme="minorBidi" w:hAnsiTheme="minorBidi"/>
        </w:rPr>
        <w:t>Mock auditions and feedback panels.</w:t>
      </w:r>
    </w:p>
    <w:p w14:paraId="53AB7980" w14:textId="77777777" w:rsidR="008B450A" w:rsidRPr="003A48EA" w:rsidRDefault="008B450A" w:rsidP="00BE2383">
      <w:pPr>
        <w:numPr>
          <w:ilvl w:val="0"/>
          <w:numId w:val="86"/>
        </w:numPr>
        <w:spacing w:before="100" w:beforeAutospacing="1" w:after="100" w:afterAutospacing="1"/>
        <w:rPr>
          <w:rFonts w:asciiTheme="minorBidi" w:hAnsiTheme="minorBidi"/>
          <w:lang w:val="fr-FR"/>
        </w:rPr>
      </w:pPr>
      <w:r w:rsidRPr="003A48EA">
        <w:rPr>
          <w:rFonts w:asciiTheme="minorBidi" w:hAnsiTheme="minorBidi"/>
          <w:lang w:val="fr-FR"/>
        </w:rPr>
        <w:t>Ensemble performance &amp; engagement in KOROS.</w:t>
      </w:r>
    </w:p>
    <w:p w14:paraId="7460F518" w14:textId="77777777" w:rsidR="008B450A" w:rsidRPr="0082497B" w:rsidRDefault="008B450A" w:rsidP="008B450A">
      <w:pPr>
        <w:spacing w:before="100" w:beforeAutospacing="1" w:after="100" w:afterAutospacing="1"/>
        <w:outlineLvl w:val="2"/>
        <w:rPr>
          <w:rFonts w:asciiTheme="minorBidi" w:hAnsiTheme="minorBidi"/>
          <w:sz w:val="27"/>
          <w:szCs w:val="27"/>
        </w:rPr>
      </w:pPr>
      <w:bookmarkStart w:id="150" w:name="_Toc206354014"/>
      <w:bookmarkStart w:id="151" w:name="_Toc206354201"/>
      <w:r w:rsidRPr="0082497B">
        <w:rPr>
          <w:rFonts w:asciiTheme="minorBidi" w:hAnsiTheme="minorBidi"/>
          <w:sz w:val="27"/>
          <w:szCs w:val="27"/>
        </w:rPr>
        <w:t>Assessments</w:t>
      </w:r>
      <w:bookmarkEnd w:id="150"/>
      <w:bookmarkEnd w:id="151"/>
    </w:p>
    <w:p w14:paraId="46A79281" w14:textId="77777777" w:rsidR="008B450A" w:rsidRPr="003A48EA" w:rsidRDefault="008B450A" w:rsidP="00BE2383">
      <w:pPr>
        <w:numPr>
          <w:ilvl w:val="0"/>
          <w:numId w:val="87"/>
        </w:numPr>
        <w:spacing w:before="100" w:beforeAutospacing="1" w:after="100" w:afterAutospacing="1"/>
        <w:rPr>
          <w:rFonts w:asciiTheme="minorBidi" w:hAnsiTheme="minorBidi"/>
        </w:rPr>
      </w:pPr>
      <w:r w:rsidRPr="003A48EA">
        <w:rPr>
          <w:rFonts w:asciiTheme="minorBidi" w:hAnsiTheme="minorBidi"/>
          <w:b/>
          <w:bCs/>
        </w:rPr>
        <w:t>Formative (Semester 1, Week 12):</w:t>
      </w:r>
      <w:r w:rsidRPr="003A48EA">
        <w:rPr>
          <w:rFonts w:asciiTheme="minorBidi" w:hAnsiTheme="minorBidi"/>
        </w:rPr>
        <w:t xml:space="preserve"> Solo performance (1 audition song) + reflective journal.</w:t>
      </w:r>
    </w:p>
    <w:p w14:paraId="25AC3136" w14:textId="77777777" w:rsidR="008B450A" w:rsidRPr="003A48EA" w:rsidRDefault="008B450A" w:rsidP="00BE2383">
      <w:pPr>
        <w:numPr>
          <w:ilvl w:val="0"/>
          <w:numId w:val="87"/>
        </w:numPr>
        <w:spacing w:before="100" w:beforeAutospacing="1" w:after="100" w:afterAutospacing="1"/>
        <w:rPr>
          <w:rFonts w:asciiTheme="minorBidi" w:hAnsiTheme="minorBidi"/>
        </w:rPr>
      </w:pPr>
      <w:r w:rsidRPr="003A48EA">
        <w:rPr>
          <w:rFonts w:asciiTheme="minorBidi" w:hAnsiTheme="minorBidi"/>
          <w:b/>
          <w:bCs/>
        </w:rPr>
        <w:t>Summative (Semester 1, end of Jan):</w:t>
      </w:r>
      <w:r w:rsidRPr="003A48EA">
        <w:rPr>
          <w:rFonts w:asciiTheme="minorBidi" w:hAnsiTheme="minorBidi"/>
        </w:rPr>
        <w:t xml:space="preserve"> Performance of </w:t>
      </w:r>
      <w:r w:rsidRPr="003A48EA">
        <w:rPr>
          <w:rFonts w:asciiTheme="minorBidi" w:hAnsiTheme="minorBidi"/>
          <w:b/>
          <w:bCs/>
        </w:rPr>
        <w:t>two contrasting MT songs</w:t>
      </w:r>
      <w:r w:rsidRPr="003A48EA">
        <w:rPr>
          <w:rFonts w:asciiTheme="minorBidi" w:hAnsiTheme="minorBidi"/>
        </w:rPr>
        <w:t>.</w:t>
      </w:r>
    </w:p>
    <w:p w14:paraId="59E8AFFE" w14:textId="77777777" w:rsidR="008B450A" w:rsidRPr="003A48EA" w:rsidRDefault="008B450A" w:rsidP="00BE2383">
      <w:pPr>
        <w:numPr>
          <w:ilvl w:val="0"/>
          <w:numId w:val="87"/>
        </w:numPr>
        <w:spacing w:before="100" w:beforeAutospacing="1" w:after="100" w:afterAutospacing="1"/>
        <w:rPr>
          <w:rFonts w:asciiTheme="minorBidi" w:hAnsiTheme="minorBidi"/>
        </w:rPr>
      </w:pPr>
      <w:r w:rsidRPr="003A48EA">
        <w:rPr>
          <w:rFonts w:asciiTheme="minorBidi" w:hAnsiTheme="minorBidi"/>
          <w:b/>
          <w:bCs/>
        </w:rPr>
        <w:t>Summative (Semester 2, Week 12):</w:t>
      </w:r>
      <w:r w:rsidRPr="003A48EA">
        <w:rPr>
          <w:rFonts w:asciiTheme="minorBidi" w:hAnsiTheme="minorBidi"/>
        </w:rPr>
        <w:t xml:space="preserve"> Professional showcase (solo + ensemble) + audition folder submission + reflective practice journal + mock audition with panel feedback.</w:t>
      </w:r>
    </w:p>
    <w:p w14:paraId="4EB49923" w14:textId="77777777" w:rsidR="008B450A" w:rsidRPr="003A48EA" w:rsidRDefault="008B450A" w:rsidP="008B450A">
      <w:pPr>
        <w:pStyle w:val="Style3"/>
      </w:pPr>
      <w:bookmarkStart w:id="152" w:name="_Toc206354202"/>
      <w:r w:rsidRPr="003A48EA">
        <w:t>Weekly Outline (Year 3)</w:t>
      </w:r>
      <w:bookmarkEnd w:id="152"/>
    </w:p>
    <w:p w14:paraId="0163A2D8" w14:textId="77777777" w:rsidR="008B450A" w:rsidRPr="003A48EA" w:rsidRDefault="008B450A" w:rsidP="008B450A">
      <w:pPr>
        <w:spacing w:before="100" w:beforeAutospacing="1" w:after="100" w:afterAutospacing="1"/>
        <w:rPr>
          <w:rFonts w:asciiTheme="minorBidi" w:hAnsiTheme="minorBidi"/>
        </w:rPr>
      </w:pPr>
      <w:r w:rsidRPr="003A48EA">
        <w:rPr>
          <w:rFonts w:asciiTheme="minorBidi" w:hAnsiTheme="minorBidi"/>
          <w:b/>
          <w:bCs/>
        </w:rPr>
        <w:t>Semester 1</w:t>
      </w:r>
      <w:r w:rsidRPr="003A48EA">
        <w:rPr>
          <w:rFonts w:asciiTheme="minorBidi" w:hAnsiTheme="minorBidi"/>
        </w:rPr>
        <w:t xml:space="preserve"> – </w:t>
      </w:r>
      <w:r w:rsidRPr="003A48EA">
        <w:rPr>
          <w:rFonts w:asciiTheme="minorBidi" w:hAnsiTheme="minorBidi"/>
          <w:i/>
          <w:iCs/>
        </w:rPr>
        <w:t>Audition Preparation</w:t>
      </w:r>
    </w:p>
    <w:p w14:paraId="666AE4C0" w14:textId="77777777" w:rsidR="008B450A" w:rsidRPr="003A48EA" w:rsidRDefault="008B450A" w:rsidP="00BE2383">
      <w:pPr>
        <w:numPr>
          <w:ilvl w:val="0"/>
          <w:numId w:val="88"/>
        </w:numPr>
        <w:spacing w:before="100" w:beforeAutospacing="1" w:after="100" w:afterAutospacing="1"/>
        <w:rPr>
          <w:rFonts w:asciiTheme="minorBidi" w:hAnsiTheme="minorBidi"/>
        </w:rPr>
      </w:pPr>
      <w:r w:rsidRPr="003A48EA">
        <w:rPr>
          <w:rFonts w:asciiTheme="minorBidi" w:hAnsiTheme="minorBidi"/>
        </w:rPr>
        <w:t>W1: Bring a song; vocal health refresher.</w:t>
      </w:r>
    </w:p>
    <w:p w14:paraId="2DD68101" w14:textId="77777777" w:rsidR="008B450A" w:rsidRPr="003A48EA" w:rsidRDefault="008B450A" w:rsidP="00BE2383">
      <w:pPr>
        <w:numPr>
          <w:ilvl w:val="0"/>
          <w:numId w:val="88"/>
        </w:numPr>
        <w:spacing w:before="100" w:beforeAutospacing="1" w:after="100" w:afterAutospacing="1"/>
        <w:rPr>
          <w:rFonts w:asciiTheme="minorBidi" w:hAnsiTheme="minorBidi"/>
        </w:rPr>
      </w:pPr>
      <w:r w:rsidRPr="003A48EA">
        <w:rPr>
          <w:rFonts w:asciiTheme="minorBidi" w:hAnsiTheme="minorBidi"/>
        </w:rPr>
        <w:t>W2–3: Audition repertoire coaching I (Golden Age).</w:t>
      </w:r>
    </w:p>
    <w:p w14:paraId="191FCDD8" w14:textId="77777777" w:rsidR="008B450A" w:rsidRPr="003A48EA" w:rsidRDefault="008B450A" w:rsidP="00BE2383">
      <w:pPr>
        <w:numPr>
          <w:ilvl w:val="0"/>
          <w:numId w:val="88"/>
        </w:numPr>
        <w:spacing w:before="100" w:beforeAutospacing="1" w:after="100" w:afterAutospacing="1"/>
        <w:rPr>
          <w:rFonts w:asciiTheme="minorBidi" w:hAnsiTheme="minorBidi"/>
        </w:rPr>
      </w:pPr>
      <w:r w:rsidRPr="003A48EA">
        <w:rPr>
          <w:rFonts w:asciiTheme="minorBidi" w:hAnsiTheme="minorBidi"/>
        </w:rPr>
        <w:t>W4–5: Audition repertoire coaching II (Contemporary &amp; Pop/Rock).</w:t>
      </w:r>
    </w:p>
    <w:p w14:paraId="7428A012" w14:textId="77777777" w:rsidR="008B450A" w:rsidRPr="003A48EA" w:rsidRDefault="008B450A" w:rsidP="00BE2383">
      <w:pPr>
        <w:numPr>
          <w:ilvl w:val="0"/>
          <w:numId w:val="88"/>
        </w:numPr>
        <w:spacing w:before="100" w:beforeAutospacing="1" w:after="100" w:afterAutospacing="1"/>
        <w:rPr>
          <w:rFonts w:asciiTheme="minorBidi" w:hAnsiTheme="minorBidi"/>
        </w:rPr>
      </w:pPr>
      <w:r w:rsidRPr="003A48EA">
        <w:rPr>
          <w:rFonts w:asciiTheme="minorBidi" w:hAnsiTheme="minorBidi"/>
        </w:rPr>
        <w:t>W6: Self-directed warm-ups &amp; technical plans.</w:t>
      </w:r>
    </w:p>
    <w:p w14:paraId="5591D31D" w14:textId="77777777" w:rsidR="008B450A" w:rsidRPr="003A48EA" w:rsidRDefault="008B450A" w:rsidP="00BE2383">
      <w:pPr>
        <w:numPr>
          <w:ilvl w:val="0"/>
          <w:numId w:val="88"/>
        </w:numPr>
        <w:spacing w:before="100" w:beforeAutospacing="1" w:after="100" w:afterAutospacing="1"/>
        <w:rPr>
          <w:rFonts w:asciiTheme="minorBidi" w:hAnsiTheme="minorBidi"/>
        </w:rPr>
      </w:pPr>
      <w:r w:rsidRPr="003A48EA">
        <w:rPr>
          <w:rFonts w:asciiTheme="minorBidi" w:hAnsiTheme="minorBidi"/>
        </w:rPr>
        <w:t>W7: Advanced acting-through-song (subtext, recall scenarios).</w:t>
      </w:r>
    </w:p>
    <w:p w14:paraId="565CF40C" w14:textId="77777777" w:rsidR="008B450A" w:rsidRPr="003A48EA" w:rsidRDefault="008B450A" w:rsidP="00BE2383">
      <w:pPr>
        <w:numPr>
          <w:ilvl w:val="0"/>
          <w:numId w:val="88"/>
        </w:numPr>
        <w:spacing w:before="100" w:beforeAutospacing="1" w:after="100" w:afterAutospacing="1"/>
        <w:rPr>
          <w:rFonts w:asciiTheme="minorBidi" w:hAnsiTheme="minorBidi"/>
        </w:rPr>
      </w:pPr>
      <w:r w:rsidRPr="003A48EA">
        <w:rPr>
          <w:rFonts w:asciiTheme="minorBidi" w:hAnsiTheme="minorBidi"/>
        </w:rPr>
        <w:t>W8: Industry panel/masterclass.</w:t>
      </w:r>
    </w:p>
    <w:p w14:paraId="470B5B82" w14:textId="77777777" w:rsidR="008B450A" w:rsidRPr="003A48EA" w:rsidRDefault="008B450A" w:rsidP="00BE2383">
      <w:pPr>
        <w:numPr>
          <w:ilvl w:val="0"/>
          <w:numId w:val="88"/>
        </w:numPr>
        <w:spacing w:before="100" w:beforeAutospacing="1" w:after="100" w:afterAutospacing="1"/>
        <w:rPr>
          <w:rFonts w:asciiTheme="minorBidi" w:hAnsiTheme="minorBidi"/>
        </w:rPr>
      </w:pPr>
      <w:r w:rsidRPr="003A48EA">
        <w:rPr>
          <w:rFonts w:asciiTheme="minorBidi" w:hAnsiTheme="minorBidi"/>
        </w:rPr>
        <w:t>W9: Resilience in performance (load, fatigue, biopsychosocial model).</w:t>
      </w:r>
    </w:p>
    <w:p w14:paraId="19C25A54" w14:textId="77777777" w:rsidR="008B450A" w:rsidRPr="003A48EA" w:rsidRDefault="008B450A" w:rsidP="00BE2383">
      <w:pPr>
        <w:numPr>
          <w:ilvl w:val="0"/>
          <w:numId w:val="88"/>
        </w:numPr>
        <w:spacing w:before="100" w:beforeAutospacing="1" w:after="100" w:afterAutospacing="1"/>
        <w:rPr>
          <w:rFonts w:asciiTheme="minorBidi" w:hAnsiTheme="minorBidi"/>
        </w:rPr>
      </w:pPr>
      <w:r w:rsidRPr="003A48EA">
        <w:rPr>
          <w:rFonts w:asciiTheme="minorBidi" w:hAnsiTheme="minorBidi"/>
        </w:rPr>
        <w:t>W10: Mock audition (Round I).</w:t>
      </w:r>
    </w:p>
    <w:p w14:paraId="501002A9" w14:textId="77777777" w:rsidR="008B450A" w:rsidRPr="003A48EA" w:rsidRDefault="008B450A" w:rsidP="00BE2383">
      <w:pPr>
        <w:numPr>
          <w:ilvl w:val="0"/>
          <w:numId w:val="88"/>
        </w:numPr>
        <w:spacing w:before="100" w:beforeAutospacing="1" w:after="100" w:afterAutospacing="1"/>
        <w:rPr>
          <w:rFonts w:asciiTheme="minorBidi" w:hAnsiTheme="minorBidi"/>
        </w:rPr>
      </w:pPr>
      <w:r w:rsidRPr="003A48EA">
        <w:rPr>
          <w:rFonts w:asciiTheme="minorBidi" w:hAnsiTheme="minorBidi"/>
        </w:rPr>
        <w:t>W11: Recital prep workshop.</w:t>
      </w:r>
    </w:p>
    <w:p w14:paraId="1142E570" w14:textId="77777777" w:rsidR="008B450A" w:rsidRPr="003A48EA" w:rsidRDefault="008B450A" w:rsidP="00BE2383">
      <w:pPr>
        <w:numPr>
          <w:ilvl w:val="0"/>
          <w:numId w:val="88"/>
        </w:numPr>
        <w:spacing w:before="100" w:beforeAutospacing="1" w:after="100" w:afterAutospacing="1"/>
        <w:rPr>
          <w:rFonts w:asciiTheme="minorBidi" w:hAnsiTheme="minorBidi"/>
        </w:rPr>
      </w:pPr>
      <w:r w:rsidRPr="003A48EA">
        <w:rPr>
          <w:rFonts w:asciiTheme="minorBidi" w:hAnsiTheme="minorBidi"/>
        </w:rPr>
        <w:t xml:space="preserve">W12: </w:t>
      </w:r>
      <w:r w:rsidRPr="003A48EA">
        <w:rPr>
          <w:rFonts w:asciiTheme="minorBidi" w:hAnsiTheme="minorBidi"/>
          <w:b/>
          <w:bCs/>
        </w:rPr>
        <w:t>Formative assessment</w:t>
      </w:r>
      <w:r w:rsidRPr="003A48EA">
        <w:rPr>
          <w:rFonts w:asciiTheme="minorBidi" w:hAnsiTheme="minorBidi"/>
        </w:rPr>
        <w:t>.</w:t>
      </w:r>
    </w:p>
    <w:p w14:paraId="4E68BD92" w14:textId="77777777" w:rsidR="008B450A" w:rsidRPr="003A48EA" w:rsidRDefault="008B450A" w:rsidP="008B450A">
      <w:pPr>
        <w:spacing w:before="100" w:beforeAutospacing="1" w:after="100" w:afterAutospacing="1"/>
        <w:rPr>
          <w:rFonts w:asciiTheme="minorBidi" w:hAnsiTheme="minorBidi"/>
        </w:rPr>
      </w:pPr>
      <w:r w:rsidRPr="003A48EA">
        <w:rPr>
          <w:rFonts w:asciiTheme="minorBidi" w:hAnsiTheme="minorBidi"/>
          <w:b/>
          <w:bCs/>
        </w:rPr>
        <w:lastRenderedPageBreak/>
        <w:t>Semester 2</w:t>
      </w:r>
      <w:r w:rsidRPr="003A48EA">
        <w:rPr>
          <w:rFonts w:asciiTheme="minorBidi" w:hAnsiTheme="minorBidi"/>
        </w:rPr>
        <w:t xml:space="preserve"> – </w:t>
      </w:r>
      <w:r w:rsidRPr="003A48EA">
        <w:rPr>
          <w:rFonts w:asciiTheme="minorBidi" w:hAnsiTheme="minorBidi"/>
          <w:i/>
          <w:iCs/>
        </w:rPr>
        <w:t>Showcase &amp; Professional Readiness</w:t>
      </w:r>
    </w:p>
    <w:p w14:paraId="233D799C" w14:textId="77777777" w:rsidR="008B450A" w:rsidRPr="003A48EA" w:rsidRDefault="008B450A" w:rsidP="00BE2383">
      <w:pPr>
        <w:numPr>
          <w:ilvl w:val="0"/>
          <w:numId w:val="89"/>
        </w:numPr>
        <w:spacing w:before="100" w:beforeAutospacing="1" w:after="100" w:afterAutospacing="1"/>
        <w:rPr>
          <w:rFonts w:asciiTheme="minorBidi" w:hAnsiTheme="minorBidi"/>
        </w:rPr>
      </w:pPr>
      <w:r w:rsidRPr="003A48EA">
        <w:rPr>
          <w:rFonts w:asciiTheme="minorBidi" w:hAnsiTheme="minorBidi"/>
        </w:rPr>
        <w:t>W1: Goal setting &amp; vocal health refresher.</w:t>
      </w:r>
    </w:p>
    <w:p w14:paraId="086F1AE9" w14:textId="77777777" w:rsidR="008B450A" w:rsidRPr="003A48EA" w:rsidRDefault="008B450A" w:rsidP="00BE2383">
      <w:pPr>
        <w:numPr>
          <w:ilvl w:val="0"/>
          <w:numId w:val="89"/>
        </w:numPr>
        <w:spacing w:before="100" w:beforeAutospacing="1" w:after="100" w:afterAutospacing="1"/>
        <w:rPr>
          <w:rFonts w:asciiTheme="minorBidi" w:hAnsiTheme="minorBidi"/>
        </w:rPr>
      </w:pPr>
      <w:r w:rsidRPr="003A48EA">
        <w:rPr>
          <w:rFonts w:asciiTheme="minorBidi" w:hAnsiTheme="minorBidi"/>
        </w:rPr>
        <w:t>W2: Audition rep coaching III (specialist/niche choices).</w:t>
      </w:r>
    </w:p>
    <w:p w14:paraId="296809D4" w14:textId="77777777" w:rsidR="008B450A" w:rsidRPr="003A48EA" w:rsidRDefault="008B450A" w:rsidP="00BE2383">
      <w:pPr>
        <w:numPr>
          <w:ilvl w:val="0"/>
          <w:numId w:val="89"/>
        </w:numPr>
        <w:spacing w:before="100" w:beforeAutospacing="1" w:after="100" w:afterAutospacing="1"/>
        <w:rPr>
          <w:rFonts w:asciiTheme="minorBidi" w:hAnsiTheme="minorBidi"/>
        </w:rPr>
      </w:pPr>
      <w:r w:rsidRPr="003A48EA">
        <w:rPr>
          <w:rFonts w:asciiTheme="minorBidi" w:hAnsiTheme="minorBidi"/>
        </w:rPr>
        <w:t>W3–4: Showcase prep (solo &amp; ensemble).</w:t>
      </w:r>
    </w:p>
    <w:p w14:paraId="174DD1CD" w14:textId="77777777" w:rsidR="008B450A" w:rsidRPr="003A48EA" w:rsidRDefault="008B450A" w:rsidP="00BE2383">
      <w:pPr>
        <w:numPr>
          <w:ilvl w:val="0"/>
          <w:numId w:val="89"/>
        </w:numPr>
        <w:spacing w:before="100" w:beforeAutospacing="1" w:after="100" w:afterAutospacing="1"/>
        <w:rPr>
          <w:rFonts w:asciiTheme="minorBidi" w:hAnsiTheme="minorBidi"/>
        </w:rPr>
      </w:pPr>
      <w:r w:rsidRPr="003A48EA">
        <w:rPr>
          <w:rFonts w:asciiTheme="minorBidi" w:hAnsiTheme="minorBidi"/>
        </w:rPr>
        <w:t>W5: Mock professional audition with panel.</w:t>
      </w:r>
    </w:p>
    <w:p w14:paraId="1F765966" w14:textId="77777777" w:rsidR="008B450A" w:rsidRPr="003A48EA" w:rsidRDefault="008B450A" w:rsidP="00BE2383">
      <w:pPr>
        <w:numPr>
          <w:ilvl w:val="0"/>
          <w:numId w:val="89"/>
        </w:numPr>
        <w:spacing w:before="100" w:beforeAutospacing="1" w:after="100" w:afterAutospacing="1"/>
        <w:rPr>
          <w:rFonts w:asciiTheme="minorBidi" w:hAnsiTheme="minorBidi"/>
        </w:rPr>
      </w:pPr>
      <w:r w:rsidRPr="003A48EA">
        <w:rPr>
          <w:rFonts w:asciiTheme="minorBidi" w:hAnsiTheme="minorBidi"/>
        </w:rPr>
        <w:t>W6: Audition folder preparation.</w:t>
      </w:r>
    </w:p>
    <w:p w14:paraId="1A50732D" w14:textId="77777777" w:rsidR="008B450A" w:rsidRPr="003A48EA" w:rsidRDefault="008B450A" w:rsidP="00BE2383">
      <w:pPr>
        <w:numPr>
          <w:ilvl w:val="0"/>
          <w:numId w:val="89"/>
        </w:numPr>
        <w:spacing w:before="100" w:beforeAutospacing="1" w:after="100" w:afterAutospacing="1"/>
        <w:rPr>
          <w:rFonts w:asciiTheme="minorBidi" w:hAnsiTheme="minorBidi"/>
        </w:rPr>
      </w:pPr>
      <w:r w:rsidRPr="003A48EA">
        <w:rPr>
          <w:rFonts w:asciiTheme="minorBidi" w:hAnsiTheme="minorBidi"/>
        </w:rPr>
        <w:t>W7: Resilience &amp; longevity workshop (touring/contract survival).</w:t>
      </w:r>
    </w:p>
    <w:p w14:paraId="1B5F4603" w14:textId="77777777" w:rsidR="008B450A" w:rsidRPr="003A48EA" w:rsidRDefault="008B450A" w:rsidP="00BE2383">
      <w:pPr>
        <w:numPr>
          <w:ilvl w:val="0"/>
          <w:numId w:val="89"/>
        </w:numPr>
        <w:spacing w:before="100" w:beforeAutospacing="1" w:after="100" w:afterAutospacing="1"/>
        <w:rPr>
          <w:rFonts w:asciiTheme="minorBidi" w:hAnsiTheme="minorBidi"/>
        </w:rPr>
      </w:pPr>
      <w:r w:rsidRPr="003A48EA">
        <w:rPr>
          <w:rFonts w:asciiTheme="minorBidi" w:hAnsiTheme="minorBidi"/>
        </w:rPr>
        <w:t>W8: Showcase prep (Round III).</w:t>
      </w:r>
    </w:p>
    <w:p w14:paraId="310DB190" w14:textId="77777777" w:rsidR="008B450A" w:rsidRPr="003A48EA" w:rsidRDefault="008B450A" w:rsidP="00BE2383">
      <w:pPr>
        <w:numPr>
          <w:ilvl w:val="0"/>
          <w:numId w:val="89"/>
        </w:numPr>
        <w:spacing w:before="100" w:beforeAutospacing="1" w:after="100" w:afterAutospacing="1"/>
        <w:rPr>
          <w:rFonts w:asciiTheme="minorBidi" w:hAnsiTheme="minorBidi"/>
        </w:rPr>
      </w:pPr>
      <w:r w:rsidRPr="003A48EA">
        <w:rPr>
          <w:rFonts w:asciiTheme="minorBidi" w:hAnsiTheme="minorBidi"/>
        </w:rPr>
        <w:t>W9: Industry masterclass (guest MD/director).</w:t>
      </w:r>
    </w:p>
    <w:p w14:paraId="7561BE4C" w14:textId="77777777" w:rsidR="008B450A" w:rsidRPr="003A48EA" w:rsidRDefault="008B450A" w:rsidP="00BE2383">
      <w:pPr>
        <w:numPr>
          <w:ilvl w:val="0"/>
          <w:numId w:val="89"/>
        </w:numPr>
        <w:spacing w:before="100" w:beforeAutospacing="1" w:after="100" w:afterAutospacing="1"/>
        <w:rPr>
          <w:rFonts w:asciiTheme="minorBidi" w:hAnsiTheme="minorBidi"/>
        </w:rPr>
      </w:pPr>
      <w:r w:rsidRPr="003A48EA">
        <w:rPr>
          <w:rFonts w:asciiTheme="minorBidi" w:hAnsiTheme="minorBidi"/>
        </w:rPr>
        <w:t>W10: Final solo workshop.</w:t>
      </w:r>
    </w:p>
    <w:p w14:paraId="41CE5369" w14:textId="77777777" w:rsidR="008B450A" w:rsidRPr="003A48EA" w:rsidRDefault="008B450A" w:rsidP="00BE2383">
      <w:pPr>
        <w:numPr>
          <w:ilvl w:val="0"/>
          <w:numId w:val="89"/>
        </w:numPr>
        <w:spacing w:before="100" w:beforeAutospacing="1" w:after="100" w:afterAutospacing="1"/>
        <w:rPr>
          <w:rFonts w:asciiTheme="minorBidi" w:hAnsiTheme="minorBidi"/>
        </w:rPr>
      </w:pPr>
      <w:r w:rsidRPr="003A48EA">
        <w:rPr>
          <w:rFonts w:asciiTheme="minorBidi" w:hAnsiTheme="minorBidi"/>
        </w:rPr>
        <w:t>W11: Showcase run-through.</w:t>
      </w:r>
    </w:p>
    <w:p w14:paraId="2362A8E8" w14:textId="77777777" w:rsidR="008B450A" w:rsidRPr="003A48EA" w:rsidRDefault="008B450A" w:rsidP="00BE2383">
      <w:pPr>
        <w:numPr>
          <w:ilvl w:val="0"/>
          <w:numId w:val="89"/>
        </w:numPr>
        <w:spacing w:before="100" w:beforeAutospacing="1" w:after="100" w:afterAutospacing="1"/>
        <w:rPr>
          <w:rFonts w:asciiTheme="minorBidi" w:hAnsiTheme="minorBidi"/>
        </w:rPr>
      </w:pPr>
      <w:r w:rsidRPr="003A48EA">
        <w:rPr>
          <w:rFonts w:asciiTheme="minorBidi" w:hAnsiTheme="minorBidi"/>
        </w:rPr>
        <w:t xml:space="preserve">W12: </w:t>
      </w:r>
      <w:r w:rsidRPr="003A48EA">
        <w:rPr>
          <w:rFonts w:asciiTheme="minorBidi" w:hAnsiTheme="minorBidi"/>
          <w:b/>
          <w:bCs/>
        </w:rPr>
        <w:t>Summative assessment – professional showcase &amp; submissions</w:t>
      </w:r>
      <w:r w:rsidRPr="003A48EA">
        <w:rPr>
          <w:rFonts w:asciiTheme="minorBidi" w:hAnsiTheme="minorBidi"/>
        </w:rPr>
        <w:t>.</w:t>
      </w:r>
    </w:p>
    <w:p w14:paraId="1AF683E1" w14:textId="77777777" w:rsidR="008B450A" w:rsidRPr="003A48EA" w:rsidRDefault="008B450A" w:rsidP="008B450A">
      <w:pPr>
        <w:rPr>
          <w:rFonts w:asciiTheme="minorBidi" w:hAnsiTheme="minorBidi"/>
        </w:rPr>
      </w:pPr>
    </w:p>
    <w:p w14:paraId="7E2E2008" w14:textId="77777777" w:rsidR="008B450A" w:rsidRDefault="008B450A" w:rsidP="008B450A">
      <w:pPr>
        <w:pStyle w:val="Style2"/>
      </w:pPr>
      <w:bookmarkStart w:id="153" w:name="_Toc206354203"/>
    </w:p>
    <w:p w14:paraId="4A8FD62E" w14:textId="77777777" w:rsidR="008B450A" w:rsidRDefault="008B450A" w:rsidP="008B450A">
      <w:pPr>
        <w:pStyle w:val="Style2"/>
      </w:pPr>
    </w:p>
    <w:p w14:paraId="0B18858B" w14:textId="77777777" w:rsidR="008B450A" w:rsidRDefault="008B450A" w:rsidP="008B450A">
      <w:pPr>
        <w:pStyle w:val="Style2"/>
      </w:pPr>
    </w:p>
    <w:p w14:paraId="46C7EF60" w14:textId="77777777" w:rsidR="008B450A" w:rsidRDefault="008B450A" w:rsidP="008B450A">
      <w:pPr>
        <w:pStyle w:val="Style2"/>
      </w:pPr>
    </w:p>
    <w:p w14:paraId="7F371375" w14:textId="77777777" w:rsidR="008B450A" w:rsidRDefault="008B450A" w:rsidP="008B450A">
      <w:pPr>
        <w:pStyle w:val="Style2"/>
      </w:pPr>
    </w:p>
    <w:p w14:paraId="7EF26AAF" w14:textId="77777777" w:rsidR="008B450A" w:rsidRDefault="008B450A" w:rsidP="008B450A">
      <w:pPr>
        <w:pStyle w:val="Style2"/>
      </w:pPr>
    </w:p>
    <w:p w14:paraId="34F3AD17" w14:textId="77777777" w:rsidR="008B450A" w:rsidRDefault="008B450A" w:rsidP="008B450A">
      <w:pPr>
        <w:pStyle w:val="Style2"/>
      </w:pPr>
    </w:p>
    <w:p w14:paraId="03442C64" w14:textId="77777777" w:rsidR="008B450A" w:rsidRDefault="008B450A" w:rsidP="008B450A">
      <w:pPr>
        <w:pStyle w:val="Style2"/>
      </w:pPr>
    </w:p>
    <w:p w14:paraId="6967B46B" w14:textId="77777777" w:rsidR="008B450A" w:rsidRDefault="008B450A" w:rsidP="008B450A">
      <w:pPr>
        <w:pStyle w:val="Style2"/>
      </w:pPr>
    </w:p>
    <w:p w14:paraId="4A8160A3" w14:textId="77777777" w:rsidR="008B450A" w:rsidRDefault="008B450A" w:rsidP="008B450A">
      <w:pPr>
        <w:pStyle w:val="Style2"/>
      </w:pPr>
    </w:p>
    <w:p w14:paraId="6065300B" w14:textId="77777777" w:rsidR="008B450A" w:rsidRDefault="008B450A" w:rsidP="008B450A">
      <w:pPr>
        <w:pStyle w:val="Style2"/>
      </w:pPr>
    </w:p>
    <w:p w14:paraId="24F1063E" w14:textId="77777777" w:rsidR="008B450A" w:rsidRDefault="008B450A" w:rsidP="008B450A">
      <w:pPr>
        <w:pStyle w:val="Style2"/>
      </w:pPr>
    </w:p>
    <w:p w14:paraId="4D892FBF" w14:textId="77777777" w:rsidR="008B450A" w:rsidRDefault="008B450A" w:rsidP="008B450A">
      <w:pPr>
        <w:pStyle w:val="Style2"/>
      </w:pPr>
    </w:p>
    <w:p w14:paraId="22F98735" w14:textId="77777777" w:rsidR="008B450A" w:rsidRDefault="008B450A" w:rsidP="008B450A">
      <w:pPr>
        <w:pStyle w:val="Style2"/>
      </w:pPr>
    </w:p>
    <w:p w14:paraId="59C4C768" w14:textId="77777777" w:rsidR="008B450A" w:rsidRPr="003A48EA" w:rsidRDefault="008B450A" w:rsidP="008B450A">
      <w:pPr>
        <w:pStyle w:val="Style2"/>
      </w:pPr>
      <w:r w:rsidRPr="003A48EA">
        <w:lastRenderedPageBreak/>
        <w:t>Progression Across the 3 Years</w:t>
      </w:r>
      <w:bookmarkEnd w:id="153"/>
    </w:p>
    <w:p w14:paraId="6D22C1BC" w14:textId="77777777" w:rsidR="008B450A" w:rsidRPr="003A48EA" w:rsidRDefault="008B450A" w:rsidP="00BE2383">
      <w:pPr>
        <w:numPr>
          <w:ilvl w:val="0"/>
          <w:numId w:val="90"/>
        </w:numPr>
        <w:spacing w:before="100" w:beforeAutospacing="1" w:after="100" w:afterAutospacing="1"/>
        <w:rPr>
          <w:rFonts w:asciiTheme="minorBidi" w:hAnsiTheme="minorBidi"/>
        </w:rPr>
      </w:pPr>
      <w:r>
        <w:rPr>
          <w:rFonts w:asciiTheme="minorBidi" w:hAnsiTheme="minorBidi"/>
          <w:b/>
          <w:bCs/>
        </w:rPr>
        <w:t>First Year</w:t>
      </w:r>
      <w:r w:rsidRPr="003A48EA">
        <w:rPr>
          <w:rFonts w:asciiTheme="minorBidi" w:hAnsiTheme="minorBidi"/>
          <w:b/>
          <w:bCs/>
        </w:rPr>
        <w:t>:</w:t>
      </w:r>
      <w:r w:rsidRPr="003A48EA">
        <w:rPr>
          <w:rFonts w:asciiTheme="minorBidi" w:hAnsiTheme="minorBidi"/>
        </w:rPr>
        <w:t xml:space="preserve"> Safe, sustainable vocal foundation + ensemble integration.</w:t>
      </w:r>
    </w:p>
    <w:p w14:paraId="696F4B25" w14:textId="77777777" w:rsidR="008B450A" w:rsidRPr="003A48EA" w:rsidRDefault="008B450A" w:rsidP="00BE2383">
      <w:pPr>
        <w:numPr>
          <w:ilvl w:val="0"/>
          <w:numId w:val="90"/>
        </w:numPr>
        <w:spacing w:before="100" w:beforeAutospacing="1" w:after="100" w:afterAutospacing="1"/>
        <w:rPr>
          <w:rFonts w:asciiTheme="minorBidi" w:hAnsiTheme="minorBidi"/>
        </w:rPr>
      </w:pPr>
      <w:r>
        <w:rPr>
          <w:rFonts w:asciiTheme="minorBidi" w:hAnsiTheme="minorBidi"/>
          <w:b/>
          <w:bCs/>
        </w:rPr>
        <w:t>Second Year</w:t>
      </w:r>
      <w:r w:rsidRPr="003A48EA">
        <w:rPr>
          <w:rFonts w:asciiTheme="minorBidi" w:hAnsiTheme="minorBidi"/>
          <w:b/>
          <w:bCs/>
        </w:rPr>
        <w:t>:</w:t>
      </w:r>
      <w:r w:rsidRPr="003A48EA">
        <w:rPr>
          <w:rFonts w:asciiTheme="minorBidi" w:hAnsiTheme="minorBidi"/>
        </w:rPr>
        <w:t xml:space="preserve"> Stylistic versatility + artistic individuality + first encounter with audition skills.</w:t>
      </w:r>
    </w:p>
    <w:p w14:paraId="6DA2C266" w14:textId="77777777" w:rsidR="008B450A" w:rsidRPr="003A48EA" w:rsidRDefault="008B450A" w:rsidP="00BE2383">
      <w:pPr>
        <w:numPr>
          <w:ilvl w:val="0"/>
          <w:numId w:val="90"/>
        </w:numPr>
        <w:spacing w:before="100" w:beforeAutospacing="1" w:after="100" w:afterAutospacing="1"/>
        <w:rPr>
          <w:rFonts w:asciiTheme="minorBidi" w:hAnsiTheme="minorBidi"/>
        </w:rPr>
      </w:pPr>
      <w:r>
        <w:rPr>
          <w:rFonts w:asciiTheme="minorBidi" w:hAnsiTheme="minorBidi"/>
          <w:b/>
          <w:bCs/>
        </w:rPr>
        <w:t>Third Year</w:t>
      </w:r>
      <w:r w:rsidRPr="003A48EA">
        <w:rPr>
          <w:rFonts w:asciiTheme="minorBidi" w:hAnsiTheme="minorBidi"/>
          <w:b/>
          <w:bCs/>
        </w:rPr>
        <w:t>:</w:t>
      </w:r>
      <w:r w:rsidRPr="003A48EA">
        <w:rPr>
          <w:rFonts w:asciiTheme="minorBidi" w:hAnsiTheme="minorBidi"/>
        </w:rPr>
        <w:t xml:space="preserve"> Professional readiness + stamina + resilience + autonomy in vocal health and practice.</w:t>
      </w:r>
    </w:p>
    <w:p w14:paraId="1808BBD8" w14:textId="77777777" w:rsidR="008B450A" w:rsidRPr="003A48EA" w:rsidRDefault="008B450A" w:rsidP="008B450A">
      <w:pPr>
        <w:spacing w:before="100" w:beforeAutospacing="1" w:after="100" w:afterAutospacing="1"/>
        <w:rPr>
          <w:rFonts w:asciiTheme="minorBidi" w:hAnsiTheme="minorBidi"/>
        </w:rPr>
      </w:pPr>
      <w:r w:rsidRPr="003A48EA">
        <w:rPr>
          <w:rFonts w:asciiTheme="minorBidi" w:hAnsiTheme="minorBidi"/>
          <w:b/>
          <w:bCs/>
        </w:rPr>
        <w:t>Vocal Health Findings Embedded</w:t>
      </w:r>
      <w:r w:rsidRPr="003A48EA">
        <w:rPr>
          <w:rFonts w:asciiTheme="minorBidi" w:hAnsiTheme="minorBidi"/>
        </w:rPr>
        <w:t>:</w:t>
      </w:r>
    </w:p>
    <w:p w14:paraId="221AF974" w14:textId="77777777" w:rsidR="008B450A" w:rsidRPr="003A48EA" w:rsidRDefault="008B450A" w:rsidP="00BE2383">
      <w:pPr>
        <w:numPr>
          <w:ilvl w:val="0"/>
          <w:numId w:val="91"/>
        </w:numPr>
        <w:spacing w:before="100" w:beforeAutospacing="1" w:after="100" w:afterAutospacing="1"/>
        <w:rPr>
          <w:rFonts w:asciiTheme="minorBidi" w:hAnsiTheme="minorBidi"/>
        </w:rPr>
      </w:pPr>
      <w:r w:rsidRPr="003A48EA">
        <w:rPr>
          <w:rFonts w:asciiTheme="minorBidi" w:hAnsiTheme="minorBidi"/>
          <w:i/>
          <w:iCs/>
        </w:rPr>
        <w:t>Year 1:</w:t>
      </w:r>
      <w:r w:rsidRPr="003A48EA">
        <w:rPr>
          <w:rFonts w:asciiTheme="minorBidi" w:hAnsiTheme="minorBidi"/>
        </w:rPr>
        <w:t xml:space="preserve"> Anatomy, hygiene, fatigue awareness.</w:t>
      </w:r>
    </w:p>
    <w:p w14:paraId="7FE0A284" w14:textId="77777777" w:rsidR="008B450A" w:rsidRPr="003A48EA" w:rsidRDefault="008B450A" w:rsidP="00BE2383">
      <w:pPr>
        <w:numPr>
          <w:ilvl w:val="0"/>
          <w:numId w:val="91"/>
        </w:numPr>
        <w:spacing w:before="100" w:beforeAutospacing="1" w:after="100" w:afterAutospacing="1"/>
        <w:rPr>
          <w:rFonts w:asciiTheme="minorBidi" w:hAnsiTheme="minorBidi"/>
        </w:rPr>
      </w:pPr>
      <w:r w:rsidRPr="003A48EA">
        <w:rPr>
          <w:rFonts w:asciiTheme="minorBidi" w:hAnsiTheme="minorBidi"/>
          <w:i/>
          <w:iCs/>
        </w:rPr>
        <w:t>Year 2:</w:t>
      </w:r>
      <w:r w:rsidRPr="003A48EA">
        <w:rPr>
          <w:rFonts w:asciiTheme="minorBidi" w:hAnsiTheme="minorBidi"/>
        </w:rPr>
        <w:t xml:space="preserve"> Load management, safe stylistic exploration, resilience strategies.</w:t>
      </w:r>
    </w:p>
    <w:p w14:paraId="67C797D0" w14:textId="77777777" w:rsidR="008B450A" w:rsidRPr="003A48EA" w:rsidRDefault="008B450A" w:rsidP="00BE2383">
      <w:pPr>
        <w:numPr>
          <w:ilvl w:val="0"/>
          <w:numId w:val="91"/>
        </w:numPr>
        <w:spacing w:before="100" w:beforeAutospacing="1" w:after="100" w:afterAutospacing="1"/>
        <w:rPr>
          <w:rFonts w:asciiTheme="minorBidi" w:hAnsiTheme="minorBidi"/>
        </w:rPr>
      </w:pPr>
      <w:r w:rsidRPr="003A48EA">
        <w:rPr>
          <w:rFonts w:asciiTheme="minorBidi" w:hAnsiTheme="minorBidi"/>
          <w:i/>
          <w:iCs/>
        </w:rPr>
        <w:t>Year 3:</w:t>
      </w:r>
      <w:r w:rsidRPr="003A48EA">
        <w:rPr>
          <w:rFonts w:asciiTheme="minorBidi" w:hAnsiTheme="minorBidi"/>
        </w:rPr>
        <w:t xml:space="preserve"> Self-directed health autonomy, biopsychosocial awareness, professional stamina &amp; resilience.</w:t>
      </w:r>
    </w:p>
    <w:p w14:paraId="6F17FC1F" w14:textId="77777777" w:rsidR="008B450A" w:rsidRDefault="008B450A" w:rsidP="008B450A">
      <w:pPr>
        <w:pStyle w:val="Heading1"/>
        <w:rPr>
          <w:rFonts w:asciiTheme="minorBidi" w:hAnsiTheme="minorBidi" w:cstheme="minorBidi"/>
          <w:b/>
          <w:bCs/>
          <w:u w:val="single"/>
        </w:rPr>
      </w:pPr>
    </w:p>
    <w:p w14:paraId="0630313E" w14:textId="77777777" w:rsidR="008B450A" w:rsidRDefault="008B450A" w:rsidP="008B450A">
      <w:pPr>
        <w:pStyle w:val="Heading1"/>
        <w:jc w:val="center"/>
        <w:rPr>
          <w:rFonts w:asciiTheme="minorBidi" w:hAnsiTheme="minorBidi" w:cstheme="minorBidi"/>
          <w:b/>
          <w:bCs/>
          <w:u w:val="single"/>
        </w:rPr>
      </w:pPr>
    </w:p>
    <w:p w14:paraId="01DDD44B" w14:textId="77777777" w:rsidR="008B450A" w:rsidRDefault="008B450A" w:rsidP="008B450A">
      <w:pPr>
        <w:pStyle w:val="Heading1"/>
        <w:jc w:val="center"/>
        <w:rPr>
          <w:rFonts w:asciiTheme="minorBidi" w:hAnsiTheme="minorBidi" w:cstheme="minorBidi"/>
          <w:b/>
          <w:bCs/>
          <w:u w:val="single"/>
        </w:rPr>
      </w:pPr>
    </w:p>
    <w:p w14:paraId="362600A3" w14:textId="77777777" w:rsidR="008B450A" w:rsidRDefault="008B450A" w:rsidP="008B450A">
      <w:pPr>
        <w:pStyle w:val="Heading1"/>
        <w:jc w:val="center"/>
        <w:rPr>
          <w:rFonts w:asciiTheme="minorBidi" w:hAnsiTheme="minorBidi" w:cstheme="minorBidi"/>
          <w:b/>
          <w:bCs/>
          <w:u w:val="single"/>
        </w:rPr>
      </w:pPr>
    </w:p>
    <w:p w14:paraId="6AF33A51" w14:textId="77777777" w:rsidR="008B450A" w:rsidRDefault="008B450A" w:rsidP="008B450A">
      <w:pPr>
        <w:pStyle w:val="Heading1"/>
        <w:jc w:val="center"/>
        <w:rPr>
          <w:rFonts w:asciiTheme="minorBidi" w:hAnsiTheme="minorBidi" w:cstheme="minorBidi"/>
          <w:b/>
          <w:bCs/>
          <w:u w:val="single"/>
        </w:rPr>
      </w:pPr>
    </w:p>
    <w:p w14:paraId="101122C0" w14:textId="77777777" w:rsidR="008B450A" w:rsidRDefault="008B450A" w:rsidP="008B450A">
      <w:pPr>
        <w:pStyle w:val="Heading1"/>
        <w:jc w:val="center"/>
        <w:rPr>
          <w:rFonts w:asciiTheme="minorBidi" w:hAnsiTheme="minorBidi" w:cstheme="minorBidi"/>
          <w:b/>
          <w:bCs/>
          <w:u w:val="single"/>
        </w:rPr>
      </w:pPr>
    </w:p>
    <w:p w14:paraId="7C6ED3D2" w14:textId="77777777" w:rsidR="008B450A" w:rsidRDefault="008B450A" w:rsidP="008B450A">
      <w:pPr>
        <w:pStyle w:val="Heading1"/>
        <w:jc w:val="center"/>
        <w:rPr>
          <w:rFonts w:asciiTheme="minorBidi" w:hAnsiTheme="minorBidi" w:cstheme="minorBidi"/>
          <w:b/>
          <w:bCs/>
          <w:u w:val="single"/>
        </w:rPr>
      </w:pPr>
    </w:p>
    <w:p w14:paraId="42C128B5" w14:textId="77777777" w:rsidR="008B450A" w:rsidRDefault="008B450A" w:rsidP="008B450A">
      <w:pPr>
        <w:pStyle w:val="Heading1"/>
        <w:jc w:val="center"/>
        <w:rPr>
          <w:rFonts w:asciiTheme="minorBidi" w:hAnsiTheme="minorBidi" w:cstheme="minorBidi"/>
          <w:b/>
          <w:bCs/>
          <w:u w:val="single"/>
        </w:rPr>
      </w:pPr>
    </w:p>
    <w:p w14:paraId="074386B1" w14:textId="77777777" w:rsidR="008B450A" w:rsidRDefault="008B450A" w:rsidP="008B450A">
      <w:pPr>
        <w:pStyle w:val="Heading1"/>
        <w:jc w:val="center"/>
        <w:rPr>
          <w:rFonts w:asciiTheme="minorBidi" w:hAnsiTheme="minorBidi" w:cstheme="minorBidi"/>
          <w:b/>
          <w:bCs/>
          <w:u w:val="single"/>
        </w:rPr>
      </w:pPr>
    </w:p>
    <w:p w14:paraId="4492ED19" w14:textId="77777777" w:rsidR="008B450A" w:rsidRDefault="008B450A" w:rsidP="008B450A">
      <w:pPr>
        <w:pStyle w:val="Heading1"/>
        <w:jc w:val="center"/>
        <w:rPr>
          <w:rFonts w:asciiTheme="minorBidi" w:hAnsiTheme="minorBidi" w:cstheme="minorBidi"/>
          <w:b/>
          <w:bCs/>
          <w:u w:val="single"/>
        </w:rPr>
      </w:pPr>
    </w:p>
    <w:p w14:paraId="539EA5C8" w14:textId="77777777" w:rsidR="008B450A" w:rsidRDefault="008B450A" w:rsidP="008B450A">
      <w:pPr>
        <w:pStyle w:val="Heading1"/>
        <w:jc w:val="center"/>
        <w:rPr>
          <w:rFonts w:asciiTheme="minorBidi" w:hAnsiTheme="minorBidi" w:cstheme="minorBidi"/>
          <w:b/>
          <w:bCs/>
          <w:u w:val="single"/>
        </w:rPr>
      </w:pPr>
    </w:p>
    <w:p w14:paraId="084AD15C" w14:textId="77777777" w:rsidR="008B450A" w:rsidRPr="003A48EA" w:rsidRDefault="008B450A" w:rsidP="008B450A">
      <w:pPr>
        <w:pStyle w:val="Heading1"/>
        <w:jc w:val="center"/>
        <w:rPr>
          <w:rFonts w:asciiTheme="minorBidi" w:hAnsiTheme="minorBidi" w:cstheme="minorBidi"/>
          <w:b/>
          <w:bCs/>
          <w:u w:val="single"/>
        </w:rPr>
      </w:pPr>
      <w:bookmarkStart w:id="154" w:name="_Toc206354204"/>
      <w:r w:rsidRPr="003A48EA">
        <w:rPr>
          <w:rFonts w:asciiTheme="minorBidi" w:hAnsiTheme="minorBidi" w:cstheme="minorBidi"/>
          <w:u w:val="single"/>
        </w:rPr>
        <w:t>Teaching Planning Schedule</w:t>
      </w:r>
      <w:bookmarkEnd w:id="154"/>
    </w:p>
    <w:p w14:paraId="394E78E2" w14:textId="77777777" w:rsidR="008B450A" w:rsidRPr="003A48EA" w:rsidRDefault="008B450A" w:rsidP="008B450A">
      <w:pPr>
        <w:pStyle w:val="Style2"/>
      </w:pPr>
      <w:bookmarkStart w:id="155" w:name="_Toc206354205"/>
      <w:r>
        <w:t xml:space="preserve">Planning: </w:t>
      </w:r>
      <w:r w:rsidRPr="003A48EA">
        <w:t xml:space="preserve">Music Theatre Singing – </w:t>
      </w:r>
      <w:r>
        <w:t>First Years</w:t>
      </w:r>
      <w:r w:rsidRPr="003A48EA">
        <w:t xml:space="preserve"> Plan</w:t>
      </w:r>
      <w:bookmarkEnd w:id="155"/>
    </w:p>
    <w:p w14:paraId="1280545D" w14:textId="77777777" w:rsidR="008B450A" w:rsidRPr="0082497B" w:rsidRDefault="008B450A" w:rsidP="008B450A">
      <w:pPr>
        <w:spacing w:before="100" w:beforeAutospacing="1" w:after="100" w:afterAutospacing="1"/>
        <w:jc w:val="center"/>
        <w:outlineLvl w:val="1"/>
        <w:rPr>
          <w:rFonts w:asciiTheme="minorBidi" w:hAnsiTheme="minorBidi"/>
          <w:i/>
          <w:iCs/>
          <w:sz w:val="32"/>
          <w:szCs w:val="32"/>
        </w:rPr>
      </w:pPr>
      <w:bookmarkStart w:id="156" w:name="_Toc206354206"/>
      <w:r w:rsidRPr="0082497B">
        <w:rPr>
          <w:rFonts w:asciiTheme="minorBidi" w:hAnsiTheme="minorBidi"/>
          <w:i/>
          <w:iCs/>
          <w:sz w:val="32"/>
          <w:szCs w:val="32"/>
        </w:rPr>
        <w:t>Semester 1 (Weeks 1–12)</w:t>
      </w:r>
      <w:bookmarkEnd w:id="156"/>
    </w:p>
    <w:p w14:paraId="60313A97" w14:textId="77777777" w:rsidR="008B450A" w:rsidRPr="00637053" w:rsidRDefault="008B450A" w:rsidP="008B450A">
      <w:pPr>
        <w:spacing w:before="100" w:beforeAutospacing="1" w:after="100" w:afterAutospacing="1"/>
        <w:jc w:val="center"/>
        <w:rPr>
          <w:rFonts w:asciiTheme="minorBidi" w:hAnsiTheme="minorBidi"/>
          <w:sz w:val="21"/>
          <w:szCs w:val="21"/>
        </w:rPr>
      </w:pPr>
      <w:r w:rsidRPr="00637053">
        <w:rPr>
          <w:rFonts w:asciiTheme="minorBidi" w:hAnsiTheme="minorBidi"/>
          <w:sz w:val="21"/>
          <w:szCs w:val="21"/>
        </w:rPr>
        <w:t>Theme: Foundation – Building the Vocal Instrument</w:t>
      </w:r>
      <w:r w:rsidRPr="00637053">
        <w:rPr>
          <w:rFonts w:asciiTheme="minorBidi" w:hAnsiTheme="minorBidi"/>
          <w:sz w:val="21"/>
          <w:szCs w:val="21"/>
        </w:rPr>
        <w:br/>
        <w:t>Focus: Establishing safe habits, self-awareness, and confidence in solo/ensemble contexts.</w:t>
      </w:r>
    </w:p>
    <w:p w14:paraId="5BA1A5A5" w14:textId="77777777" w:rsidR="008B450A" w:rsidRPr="00637053" w:rsidRDefault="008B450A" w:rsidP="008B450A">
      <w:pPr>
        <w:pStyle w:val="Style3"/>
      </w:pPr>
      <w:bookmarkStart w:id="157" w:name="_Toc206354207"/>
      <w:r w:rsidRPr="00637053">
        <w:lastRenderedPageBreak/>
        <w:t>Week-by-Week Breakdown</w:t>
      </w:r>
      <w:bookmarkEnd w:id="157"/>
    </w:p>
    <w:p w14:paraId="635C8F45"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1</w:t>
      </w:r>
    </w:p>
    <w:p w14:paraId="70F12C38" w14:textId="77777777" w:rsidR="008B450A" w:rsidRPr="00637053" w:rsidRDefault="008B450A" w:rsidP="00BE2383">
      <w:pPr>
        <w:numPr>
          <w:ilvl w:val="0"/>
          <w:numId w:val="18"/>
        </w:numPr>
        <w:spacing w:before="100" w:beforeAutospacing="1" w:after="100" w:afterAutospacing="1"/>
        <w:rPr>
          <w:rFonts w:asciiTheme="minorBidi" w:hAnsiTheme="minorBidi"/>
          <w:sz w:val="21"/>
          <w:szCs w:val="21"/>
        </w:rPr>
      </w:pPr>
      <w:r w:rsidRPr="00637053">
        <w:rPr>
          <w:rFonts w:asciiTheme="minorBidi" w:hAnsiTheme="minorBidi"/>
          <w:sz w:val="21"/>
          <w:szCs w:val="21"/>
        </w:rPr>
        <w:t>Icebreaker: “Bring any MT song” sharing session (non-assessed).</w:t>
      </w:r>
    </w:p>
    <w:p w14:paraId="6F3A5E98" w14:textId="77777777" w:rsidR="008B450A" w:rsidRPr="00637053" w:rsidRDefault="008B450A" w:rsidP="00BE2383">
      <w:pPr>
        <w:numPr>
          <w:ilvl w:val="0"/>
          <w:numId w:val="18"/>
        </w:numPr>
        <w:spacing w:before="100" w:beforeAutospacing="1" w:after="100" w:afterAutospacing="1"/>
        <w:rPr>
          <w:rFonts w:asciiTheme="minorBidi" w:hAnsiTheme="minorBidi"/>
          <w:sz w:val="21"/>
          <w:szCs w:val="21"/>
        </w:rPr>
      </w:pPr>
      <w:r w:rsidRPr="00637053">
        <w:rPr>
          <w:rFonts w:asciiTheme="minorBidi" w:hAnsiTheme="minorBidi"/>
          <w:sz w:val="21"/>
          <w:szCs w:val="21"/>
        </w:rPr>
        <w:t>Vocal Health workshop: introduction to vocal anatomy, hygiene, and personal responsibility.</w:t>
      </w:r>
    </w:p>
    <w:p w14:paraId="2D4BEFF8" w14:textId="77777777" w:rsidR="008B450A" w:rsidRPr="00637053" w:rsidRDefault="008B450A" w:rsidP="00BE2383">
      <w:pPr>
        <w:numPr>
          <w:ilvl w:val="0"/>
          <w:numId w:val="18"/>
        </w:numPr>
        <w:spacing w:before="100" w:beforeAutospacing="1" w:after="100" w:afterAutospacing="1"/>
        <w:rPr>
          <w:rFonts w:asciiTheme="minorBidi" w:hAnsiTheme="minorBidi"/>
          <w:sz w:val="21"/>
          <w:szCs w:val="21"/>
        </w:rPr>
      </w:pPr>
      <w:r w:rsidRPr="00637053">
        <w:rPr>
          <w:rFonts w:asciiTheme="minorBidi" w:hAnsiTheme="minorBidi"/>
          <w:sz w:val="21"/>
          <w:szCs w:val="21"/>
        </w:rPr>
        <w:t>Orientation: overview of year, expectations, assessment, introduction to KOROS ensemble.</w:t>
      </w:r>
    </w:p>
    <w:p w14:paraId="5541D595"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Weeks 2–3: Breath &amp; Support</w:t>
      </w:r>
    </w:p>
    <w:p w14:paraId="59ABA2D3" w14:textId="77777777" w:rsidR="008B450A" w:rsidRPr="00637053" w:rsidRDefault="008B450A" w:rsidP="00BE2383">
      <w:pPr>
        <w:numPr>
          <w:ilvl w:val="0"/>
          <w:numId w:val="19"/>
        </w:numPr>
        <w:spacing w:before="100" w:beforeAutospacing="1" w:after="100" w:afterAutospacing="1"/>
        <w:rPr>
          <w:rFonts w:asciiTheme="minorBidi" w:hAnsiTheme="minorBidi"/>
          <w:sz w:val="21"/>
          <w:szCs w:val="21"/>
        </w:rPr>
      </w:pPr>
      <w:r w:rsidRPr="00637053">
        <w:rPr>
          <w:rFonts w:asciiTheme="minorBidi" w:hAnsiTheme="minorBidi"/>
          <w:sz w:val="21"/>
          <w:szCs w:val="21"/>
        </w:rPr>
        <w:t>Breath management (appoggio, release vs. holding).</w:t>
      </w:r>
    </w:p>
    <w:p w14:paraId="28924F7F" w14:textId="77777777" w:rsidR="008B450A" w:rsidRPr="00637053" w:rsidRDefault="008B450A" w:rsidP="00BE2383">
      <w:pPr>
        <w:numPr>
          <w:ilvl w:val="0"/>
          <w:numId w:val="19"/>
        </w:numPr>
        <w:spacing w:before="100" w:beforeAutospacing="1" w:after="100" w:afterAutospacing="1"/>
        <w:rPr>
          <w:rFonts w:asciiTheme="minorBidi" w:hAnsiTheme="minorBidi"/>
          <w:sz w:val="21"/>
          <w:szCs w:val="21"/>
        </w:rPr>
      </w:pPr>
      <w:r w:rsidRPr="00637053">
        <w:rPr>
          <w:rFonts w:asciiTheme="minorBidi" w:hAnsiTheme="minorBidi"/>
          <w:sz w:val="21"/>
          <w:szCs w:val="21"/>
        </w:rPr>
        <w:t>Exercises for connection between breath and tone.</w:t>
      </w:r>
    </w:p>
    <w:p w14:paraId="1000829F" w14:textId="77777777" w:rsidR="008B450A" w:rsidRPr="00637053" w:rsidRDefault="008B450A" w:rsidP="00BE2383">
      <w:pPr>
        <w:numPr>
          <w:ilvl w:val="0"/>
          <w:numId w:val="19"/>
        </w:numPr>
        <w:spacing w:before="100" w:beforeAutospacing="1" w:after="100" w:afterAutospacing="1"/>
        <w:rPr>
          <w:rFonts w:asciiTheme="minorBidi" w:hAnsiTheme="minorBidi"/>
          <w:sz w:val="21"/>
          <w:szCs w:val="21"/>
        </w:rPr>
      </w:pPr>
      <w:r w:rsidRPr="00637053">
        <w:rPr>
          <w:rFonts w:asciiTheme="minorBidi" w:hAnsiTheme="minorBidi"/>
          <w:sz w:val="21"/>
          <w:szCs w:val="21"/>
        </w:rPr>
        <w:t>Introductory IPA (focusing on vowels).</w:t>
      </w:r>
    </w:p>
    <w:p w14:paraId="7E9FCC2C" w14:textId="77777777" w:rsidR="008B450A" w:rsidRPr="00637053" w:rsidRDefault="008B450A" w:rsidP="00BE2383">
      <w:pPr>
        <w:numPr>
          <w:ilvl w:val="0"/>
          <w:numId w:val="19"/>
        </w:numPr>
        <w:spacing w:before="100" w:beforeAutospacing="1" w:after="100" w:afterAutospacing="1"/>
        <w:rPr>
          <w:rFonts w:asciiTheme="minorBidi" w:hAnsiTheme="minorBidi"/>
          <w:sz w:val="21"/>
          <w:szCs w:val="21"/>
        </w:rPr>
      </w:pPr>
      <w:r w:rsidRPr="00637053">
        <w:rPr>
          <w:rFonts w:asciiTheme="minorBidi" w:hAnsiTheme="minorBidi"/>
          <w:sz w:val="21"/>
          <w:szCs w:val="21"/>
        </w:rPr>
        <w:t xml:space="preserve">Group </w:t>
      </w:r>
      <w:proofErr w:type="gramStart"/>
      <w:r w:rsidRPr="00637053">
        <w:rPr>
          <w:rFonts w:asciiTheme="minorBidi" w:hAnsiTheme="minorBidi"/>
          <w:sz w:val="21"/>
          <w:szCs w:val="21"/>
        </w:rPr>
        <w:t>singing:</w:t>
      </w:r>
      <w:proofErr w:type="gramEnd"/>
      <w:r w:rsidRPr="00637053">
        <w:rPr>
          <w:rFonts w:asciiTheme="minorBidi" w:hAnsiTheme="minorBidi"/>
          <w:sz w:val="21"/>
          <w:szCs w:val="21"/>
        </w:rPr>
        <w:t xml:space="preserve"> unison/rounds for blend.</w:t>
      </w:r>
    </w:p>
    <w:p w14:paraId="5368BFF3"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Weeks 4–5: Registration &amp; Resonance</w:t>
      </w:r>
    </w:p>
    <w:p w14:paraId="7498B2CD" w14:textId="77777777" w:rsidR="008B450A" w:rsidRPr="00637053" w:rsidRDefault="008B450A" w:rsidP="00BE2383">
      <w:pPr>
        <w:numPr>
          <w:ilvl w:val="0"/>
          <w:numId w:val="20"/>
        </w:numPr>
        <w:spacing w:before="100" w:beforeAutospacing="1" w:after="100" w:afterAutospacing="1"/>
        <w:rPr>
          <w:rFonts w:asciiTheme="minorBidi" w:hAnsiTheme="minorBidi"/>
          <w:sz w:val="21"/>
          <w:szCs w:val="21"/>
        </w:rPr>
      </w:pPr>
      <w:r w:rsidRPr="00637053">
        <w:rPr>
          <w:rFonts w:asciiTheme="minorBidi" w:hAnsiTheme="minorBidi"/>
          <w:sz w:val="21"/>
          <w:szCs w:val="21"/>
        </w:rPr>
        <w:t>Chest/head/mix, understanding modes of voice.</w:t>
      </w:r>
    </w:p>
    <w:p w14:paraId="21106766" w14:textId="77777777" w:rsidR="008B450A" w:rsidRPr="00637053" w:rsidRDefault="008B450A" w:rsidP="00BE2383">
      <w:pPr>
        <w:numPr>
          <w:ilvl w:val="0"/>
          <w:numId w:val="20"/>
        </w:numPr>
        <w:spacing w:before="100" w:beforeAutospacing="1" w:after="100" w:afterAutospacing="1"/>
        <w:rPr>
          <w:rFonts w:asciiTheme="minorBidi" w:hAnsiTheme="minorBidi"/>
          <w:sz w:val="21"/>
          <w:szCs w:val="21"/>
        </w:rPr>
      </w:pPr>
      <w:r w:rsidRPr="00637053">
        <w:rPr>
          <w:rFonts w:asciiTheme="minorBidi" w:hAnsiTheme="minorBidi"/>
          <w:sz w:val="21"/>
          <w:szCs w:val="21"/>
        </w:rPr>
        <w:t>Practical exploration (e.g., exercises for smooth register shifts).</w:t>
      </w:r>
    </w:p>
    <w:p w14:paraId="0D5B7086" w14:textId="77777777" w:rsidR="008B450A" w:rsidRPr="00637053" w:rsidRDefault="008B450A" w:rsidP="00BE2383">
      <w:pPr>
        <w:numPr>
          <w:ilvl w:val="0"/>
          <w:numId w:val="20"/>
        </w:numPr>
        <w:spacing w:before="100" w:beforeAutospacing="1" w:after="100" w:afterAutospacing="1"/>
        <w:rPr>
          <w:rFonts w:asciiTheme="minorBidi" w:hAnsiTheme="minorBidi"/>
          <w:sz w:val="21"/>
          <w:szCs w:val="21"/>
        </w:rPr>
      </w:pPr>
      <w:r w:rsidRPr="00637053">
        <w:rPr>
          <w:rFonts w:asciiTheme="minorBidi" w:hAnsiTheme="minorBidi"/>
          <w:sz w:val="21"/>
          <w:szCs w:val="21"/>
        </w:rPr>
        <w:t>Resonance spaces (oral vs nasal, legit vs belt).</w:t>
      </w:r>
    </w:p>
    <w:p w14:paraId="07F88E90" w14:textId="77777777" w:rsidR="008B450A" w:rsidRPr="00637053" w:rsidRDefault="008B450A" w:rsidP="00BE2383">
      <w:pPr>
        <w:numPr>
          <w:ilvl w:val="0"/>
          <w:numId w:val="20"/>
        </w:numPr>
        <w:spacing w:before="100" w:beforeAutospacing="1" w:after="100" w:afterAutospacing="1"/>
        <w:rPr>
          <w:rFonts w:asciiTheme="minorBidi" w:hAnsiTheme="minorBidi"/>
          <w:sz w:val="21"/>
          <w:szCs w:val="21"/>
        </w:rPr>
      </w:pPr>
      <w:r w:rsidRPr="00637053">
        <w:rPr>
          <w:rFonts w:asciiTheme="minorBidi" w:hAnsiTheme="minorBidi"/>
          <w:sz w:val="21"/>
          <w:szCs w:val="21"/>
        </w:rPr>
        <w:t>Group blend tasks, exploring balance of sections.</w:t>
      </w:r>
    </w:p>
    <w:p w14:paraId="6581E188"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Weeks 6–7: Articulation &amp; Text</w:t>
      </w:r>
    </w:p>
    <w:p w14:paraId="42B61997" w14:textId="77777777" w:rsidR="008B450A" w:rsidRPr="00637053" w:rsidRDefault="008B450A" w:rsidP="00BE2383">
      <w:pPr>
        <w:numPr>
          <w:ilvl w:val="0"/>
          <w:numId w:val="21"/>
        </w:numPr>
        <w:spacing w:before="100" w:beforeAutospacing="1" w:after="100" w:afterAutospacing="1"/>
        <w:rPr>
          <w:rFonts w:asciiTheme="minorBidi" w:hAnsiTheme="minorBidi"/>
          <w:sz w:val="21"/>
          <w:szCs w:val="21"/>
        </w:rPr>
      </w:pPr>
      <w:r w:rsidRPr="00637053">
        <w:rPr>
          <w:rFonts w:asciiTheme="minorBidi" w:hAnsiTheme="minorBidi"/>
          <w:sz w:val="21"/>
          <w:szCs w:val="21"/>
        </w:rPr>
        <w:t>Diction, consonant clarity, vowel tuning.</w:t>
      </w:r>
    </w:p>
    <w:p w14:paraId="5F008102" w14:textId="77777777" w:rsidR="008B450A" w:rsidRPr="00637053" w:rsidRDefault="008B450A" w:rsidP="00BE2383">
      <w:pPr>
        <w:numPr>
          <w:ilvl w:val="0"/>
          <w:numId w:val="21"/>
        </w:numPr>
        <w:spacing w:before="100" w:beforeAutospacing="1" w:after="100" w:afterAutospacing="1"/>
        <w:rPr>
          <w:rFonts w:asciiTheme="minorBidi" w:hAnsiTheme="minorBidi"/>
          <w:sz w:val="21"/>
          <w:szCs w:val="21"/>
        </w:rPr>
      </w:pPr>
      <w:r w:rsidRPr="00637053">
        <w:rPr>
          <w:rFonts w:asciiTheme="minorBidi" w:hAnsiTheme="minorBidi"/>
          <w:sz w:val="21"/>
          <w:szCs w:val="21"/>
        </w:rPr>
        <w:t>IPA applied to short phrases.</w:t>
      </w:r>
    </w:p>
    <w:p w14:paraId="31620AAF" w14:textId="77777777" w:rsidR="008B450A" w:rsidRPr="00637053" w:rsidRDefault="008B450A" w:rsidP="00BE2383">
      <w:pPr>
        <w:numPr>
          <w:ilvl w:val="0"/>
          <w:numId w:val="21"/>
        </w:numPr>
        <w:spacing w:before="100" w:beforeAutospacing="1" w:after="100" w:afterAutospacing="1"/>
        <w:rPr>
          <w:rFonts w:asciiTheme="minorBidi" w:hAnsiTheme="minorBidi"/>
          <w:sz w:val="21"/>
          <w:szCs w:val="21"/>
        </w:rPr>
      </w:pPr>
      <w:r w:rsidRPr="00637053">
        <w:rPr>
          <w:rFonts w:asciiTheme="minorBidi" w:hAnsiTheme="minorBidi"/>
          <w:sz w:val="21"/>
          <w:szCs w:val="21"/>
        </w:rPr>
        <w:t>Acting through song: first steps in textual analysis &amp; emotional mapping.</w:t>
      </w:r>
    </w:p>
    <w:p w14:paraId="1940B710" w14:textId="77777777" w:rsidR="008B450A" w:rsidRPr="00637053" w:rsidRDefault="008B450A" w:rsidP="00BE2383">
      <w:pPr>
        <w:numPr>
          <w:ilvl w:val="0"/>
          <w:numId w:val="21"/>
        </w:numPr>
        <w:spacing w:before="100" w:beforeAutospacing="1" w:after="100" w:afterAutospacing="1"/>
        <w:rPr>
          <w:rFonts w:asciiTheme="minorBidi" w:hAnsiTheme="minorBidi"/>
          <w:sz w:val="21"/>
          <w:szCs w:val="21"/>
        </w:rPr>
      </w:pPr>
      <w:r w:rsidRPr="00637053">
        <w:rPr>
          <w:rFonts w:asciiTheme="minorBidi" w:hAnsiTheme="minorBidi"/>
          <w:sz w:val="21"/>
          <w:szCs w:val="21"/>
        </w:rPr>
        <w:t>Solo “workshop” opportunities (short sections of student’s chosen repertoire).</w:t>
      </w:r>
    </w:p>
    <w:p w14:paraId="62BBB255"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8: Stylistic Contrast</w:t>
      </w:r>
    </w:p>
    <w:p w14:paraId="55B558B2" w14:textId="77777777" w:rsidR="008B450A" w:rsidRPr="00637053" w:rsidRDefault="008B450A" w:rsidP="00BE2383">
      <w:pPr>
        <w:numPr>
          <w:ilvl w:val="0"/>
          <w:numId w:val="22"/>
        </w:numPr>
        <w:spacing w:before="100" w:beforeAutospacing="1" w:after="100" w:afterAutospacing="1"/>
        <w:rPr>
          <w:rFonts w:asciiTheme="minorBidi" w:hAnsiTheme="minorBidi"/>
          <w:sz w:val="21"/>
          <w:szCs w:val="21"/>
        </w:rPr>
      </w:pPr>
      <w:r w:rsidRPr="00637053">
        <w:rPr>
          <w:rFonts w:asciiTheme="minorBidi" w:hAnsiTheme="minorBidi"/>
          <w:sz w:val="21"/>
          <w:szCs w:val="21"/>
        </w:rPr>
        <w:t>Legit MT vs. contemporary MT styles (Rodgers &amp; Hammerstein vs Pasek &amp; Paul).</w:t>
      </w:r>
    </w:p>
    <w:p w14:paraId="29187B22" w14:textId="77777777" w:rsidR="008B450A" w:rsidRPr="00637053" w:rsidRDefault="008B450A" w:rsidP="00BE2383">
      <w:pPr>
        <w:numPr>
          <w:ilvl w:val="0"/>
          <w:numId w:val="22"/>
        </w:numPr>
        <w:spacing w:before="100" w:beforeAutospacing="1" w:after="100" w:afterAutospacing="1"/>
        <w:rPr>
          <w:rFonts w:asciiTheme="minorBidi" w:hAnsiTheme="minorBidi"/>
          <w:sz w:val="21"/>
          <w:szCs w:val="21"/>
        </w:rPr>
      </w:pPr>
      <w:r w:rsidRPr="00637053">
        <w:rPr>
          <w:rFonts w:asciiTheme="minorBidi" w:hAnsiTheme="minorBidi"/>
          <w:sz w:val="21"/>
          <w:szCs w:val="21"/>
        </w:rPr>
        <w:t>Exercises in stylistic shifts.</w:t>
      </w:r>
    </w:p>
    <w:p w14:paraId="2B38925B" w14:textId="77777777" w:rsidR="008B450A" w:rsidRPr="00637053" w:rsidRDefault="008B450A" w:rsidP="00BE2383">
      <w:pPr>
        <w:numPr>
          <w:ilvl w:val="0"/>
          <w:numId w:val="22"/>
        </w:numPr>
        <w:spacing w:before="100" w:beforeAutospacing="1" w:after="100" w:afterAutospacing="1"/>
        <w:rPr>
          <w:rFonts w:asciiTheme="minorBidi" w:hAnsiTheme="minorBidi"/>
          <w:sz w:val="21"/>
          <w:szCs w:val="21"/>
        </w:rPr>
      </w:pPr>
      <w:r w:rsidRPr="00637053">
        <w:rPr>
          <w:rFonts w:asciiTheme="minorBidi" w:hAnsiTheme="minorBidi"/>
          <w:sz w:val="21"/>
          <w:szCs w:val="21"/>
        </w:rPr>
        <w:t>Listening &amp; comparative analysis.</w:t>
      </w:r>
    </w:p>
    <w:p w14:paraId="34538015"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9: Ensemble Singing</w:t>
      </w:r>
    </w:p>
    <w:p w14:paraId="02656300" w14:textId="77777777" w:rsidR="008B450A" w:rsidRPr="00637053" w:rsidRDefault="008B450A" w:rsidP="00BE2383">
      <w:pPr>
        <w:numPr>
          <w:ilvl w:val="0"/>
          <w:numId w:val="23"/>
        </w:numPr>
        <w:spacing w:before="100" w:beforeAutospacing="1" w:after="100" w:afterAutospacing="1"/>
        <w:rPr>
          <w:rFonts w:asciiTheme="minorBidi" w:hAnsiTheme="minorBidi"/>
          <w:sz w:val="21"/>
          <w:szCs w:val="21"/>
        </w:rPr>
      </w:pPr>
      <w:r w:rsidRPr="00637053">
        <w:rPr>
          <w:rFonts w:asciiTheme="minorBidi" w:hAnsiTheme="minorBidi"/>
          <w:sz w:val="21"/>
          <w:szCs w:val="21"/>
        </w:rPr>
        <w:t>Blend, balance, following a conductor/MD.</w:t>
      </w:r>
    </w:p>
    <w:p w14:paraId="0693A16A" w14:textId="77777777" w:rsidR="008B450A" w:rsidRPr="00637053" w:rsidRDefault="008B450A" w:rsidP="00BE2383">
      <w:pPr>
        <w:numPr>
          <w:ilvl w:val="0"/>
          <w:numId w:val="23"/>
        </w:numPr>
        <w:spacing w:before="100" w:beforeAutospacing="1" w:after="100" w:afterAutospacing="1"/>
        <w:rPr>
          <w:rFonts w:asciiTheme="minorBidi" w:hAnsiTheme="minorBidi"/>
          <w:sz w:val="21"/>
          <w:szCs w:val="21"/>
        </w:rPr>
      </w:pPr>
      <w:r w:rsidRPr="00637053">
        <w:rPr>
          <w:rFonts w:asciiTheme="minorBidi" w:hAnsiTheme="minorBidi"/>
          <w:sz w:val="21"/>
          <w:szCs w:val="21"/>
        </w:rPr>
        <w:t>Focus on musicianship: sight-singing simple lines, following scores, marking scores.</w:t>
      </w:r>
    </w:p>
    <w:p w14:paraId="68A40BA4"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10: Musicianship Focus</w:t>
      </w:r>
    </w:p>
    <w:p w14:paraId="785F82E2" w14:textId="77777777" w:rsidR="008B450A" w:rsidRPr="00637053" w:rsidRDefault="008B450A" w:rsidP="00BE2383">
      <w:pPr>
        <w:numPr>
          <w:ilvl w:val="0"/>
          <w:numId w:val="24"/>
        </w:numPr>
        <w:spacing w:before="100" w:beforeAutospacing="1" w:after="100" w:afterAutospacing="1"/>
        <w:rPr>
          <w:rFonts w:asciiTheme="minorBidi" w:hAnsiTheme="minorBidi"/>
          <w:sz w:val="21"/>
          <w:szCs w:val="21"/>
        </w:rPr>
      </w:pPr>
      <w:r w:rsidRPr="00637053">
        <w:rPr>
          <w:rFonts w:asciiTheme="minorBidi" w:hAnsiTheme="minorBidi"/>
          <w:sz w:val="21"/>
          <w:szCs w:val="21"/>
        </w:rPr>
        <w:t>Reading sheet music: key, time signatures, repeats, taping/presenting music to accompanist.</w:t>
      </w:r>
    </w:p>
    <w:p w14:paraId="032D13BD" w14:textId="77777777" w:rsidR="008B450A" w:rsidRPr="00637053" w:rsidRDefault="008B450A" w:rsidP="00BE2383">
      <w:pPr>
        <w:numPr>
          <w:ilvl w:val="0"/>
          <w:numId w:val="24"/>
        </w:numPr>
        <w:spacing w:before="100" w:beforeAutospacing="1" w:after="100" w:afterAutospacing="1"/>
        <w:rPr>
          <w:rFonts w:asciiTheme="minorBidi" w:hAnsiTheme="minorBidi"/>
          <w:sz w:val="21"/>
          <w:szCs w:val="21"/>
        </w:rPr>
      </w:pPr>
      <w:r w:rsidRPr="00637053">
        <w:rPr>
          <w:rFonts w:asciiTheme="minorBidi" w:hAnsiTheme="minorBidi"/>
          <w:sz w:val="21"/>
          <w:szCs w:val="21"/>
        </w:rPr>
        <w:t>Etiquette of working with MDs.</w:t>
      </w:r>
    </w:p>
    <w:p w14:paraId="735AE20B" w14:textId="77777777" w:rsidR="008B450A" w:rsidRPr="00637053" w:rsidRDefault="008B450A" w:rsidP="00BE2383">
      <w:pPr>
        <w:numPr>
          <w:ilvl w:val="0"/>
          <w:numId w:val="24"/>
        </w:numPr>
        <w:spacing w:before="100" w:beforeAutospacing="1" w:after="100" w:afterAutospacing="1"/>
        <w:rPr>
          <w:rFonts w:asciiTheme="minorBidi" w:hAnsiTheme="minorBidi"/>
          <w:sz w:val="21"/>
          <w:szCs w:val="21"/>
        </w:rPr>
      </w:pPr>
      <w:r w:rsidRPr="00637053">
        <w:rPr>
          <w:rFonts w:asciiTheme="minorBidi" w:hAnsiTheme="minorBidi"/>
          <w:sz w:val="21"/>
          <w:szCs w:val="21"/>
        </w:rPr>
        <w:t>Practical application in class.</w:t>
      </w:r>
    </w:p>
    <w:p w14:paraId="009EBC89"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11: Integration</w:t>
      </w:r>
    </w:p>
    <w:p w14:paraId="64B3739D" w14:textId="77777777" w:rsidR="008B450A" w:rsidRPr="00637053" w:rsidRDefault="008B450A" w:rsidP="00BE2383">
      <w:pPr>
        <w:numPr>
          <w:ilvl w:val="0"/>
          <w:numId w:val="25"/>
        </w:numPr>
        <w:spacing w:before="100" w:beforeAutospacing="1" w:after="100" w:afterAutospacing="1"/>
        <w:rPr>
          <w:rFonts w:asciiTheme="minorBidi" w:hAnsiTheme="minorBidi"/>
          <w:sz w:val="21"/>
          <w:szCs w:val="21"/>
        </w:rPr>
      </w:pPr>
      <w:r w:rsidRPr="00637053">
        <w:rPr>
          <w:rFonts w:asciiTheme="minorBidi" w:hAnsiTheme="minorBidi"/>
          <w:sz w:val="21"/>
          <w:szCs w:val="21"/>
        </w:rPr>
        <w:t>Solo workshop: students apply breath, registration, articulation, and text work to chosen repertoire.</w:t>
      </w:r>
    </w:p>
    <w:p w14:paraId="53672F71" w14:textId="77777777" w:rsidR="008B450A" w:rsidRPr="00637053" w:rsidRDefault="008B450A" w:rsidP="00BE2383">
      <w:pPr>
        <w:numPr>
          <w:ilvl w:val="0"/>
          <w:numId w:val="25"/>
        </w:numPr>
        <w:spacing w:before="100" w:beforeAutospacing="1" w:after="100" w:afterAutospacing="1"/>
        <w:rPr>
          <w:rFonts w:asciiTheme="minorBidi" w:hAnsiTheme="minorBidi"/>
          <w:sz w:val="21"/>
          <w:szCs w:val="21"/>
        </w:rPr>
      </w:pPr>
      <w:r w:rsidRPr="00637053">
        <w:rPr>
          <w:rFonts w:asciiTheme="minorBidi" w:hAnsiTheme="minorBidi"/>
          <w:sz w:val="21"/>
          <w:szCs w:val="21"/>
        </w:rPr>
        <w:t>Peer feedback &amp; reflection practice.</w:t>
      </w:r>
    </w:p>
    <w:p w14:paraId="3893EC73"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lastRenderedPageBreak/>
        <w:t>Week 12: Formative Assessment</w:t>
      </w:r>
    </w:p>
    <w:p w14:paraId="1DE2CEEC" w14:textId="77777777" w:rsidR="008B450A" w:rsidRPr="00637053" w:rsidRDefault="008B450A" w:rsidP="00BE2383">
      <w:pPr>
        <w:numPr>
          <w:ilvl w:val="0"/>
          <w:numId w:val="26"/>
        </w:numPr>
        <w:spacing w:before="100" w:beforeAutospacing="1" w:after="100" w:afterAutospacing="1"/>
        <w:rPr>
          <w:rFonts w:asciiTheme="minorBidi" w:hAnsiTheme="minorBidi"/>
          <w:sz w:val="21"/>
          <w:szCs w:val="21"/>
        </w:rPr>
      </w:pPr>
      <w:r w:rsidRPr="00637053">
        <w:rPr>
          <w:rFonts w:asciiTheme="minorBidi" w:hAnsiTheme="minorBidi"/>
          <w:sz w:val="21"/>
          <w:szCs w:val="21"/>
        </w:rPr>
        <w:t>Solo performance (one song, work-in-progress).</w:t>
      </w:r>
    </w:p>
    <w:p w14:paraId="2128F0BA" w14:textId="77777777" w:rsidR="008B450A" w:rsidRPr="00637053" w:rsidRDefault="008B450A" w:rsidP="00BE2383">
      <w:pPr>
        <w:numPr>
          <w:ilvl w:val="0"/>
          <w:numId w:val="26"/>
        </w:numPr>
        <w:spacing w:before="100" w:beforeAutospacing="1" w:after="100" w:afterAutospacing="1"/>
        <w:rPr>
          <w:rFonts w:asciiTheme="minorBidi" w:hAnsiTheme="minorBidi"/>
          <w:sz w:val="21"/>
          <w:szCs w:val="21"/>
        </w:rPr>
      </w:pPr>
      <w:r w:rsidRPr="00637053">
        <w:rPr>
          <w:rFonts w:asciiTheme="minorBidi" w:hAnsiTheme="minorBidi"/>
          <w:sz w:val="21"/>
          <w:szCs w:val="21"/>
        </w:rPr>
        <w:t>Short vocal journal submission (reflecting on first semester).</w:t>
      </w:r>
    </w:p>
    <w:p w14:paraId="3AA7E3DE" w14:textId="77777777" w:rsidR="008B450A" w:rsidRPr="00637053" w:rsidRDefault="008B450A" w:rsidP="00BE2383">
      <w:pPr>
        <w:numPr>
          <w:ilvl w:val="0"/>
          <w:numId w:val="26"/>
        </w:numPr>
        <w:spacing w:before="100" w:beforeAutospacing="1" w:after="100" w:afterAutospacing="1"/>
        <w:rPr>
          <w:rFonts w:asciiTheme="minorBidi" w:hAnsiTheme="minorBidi"/>
          <w:sz w:val="21"/>
          <w:szCs w:val="21"/>
        </w:rPr>
      </w:pPr>
      <w:r w:rsidRPr="00637053">
        <w:rPr>
          <w:rFonts w:asciiTheme="minorBidi" w:hAnsiTheme="minorBidi"/>
          <w:sz w:val="21"/>
          <w:szCs w:val="21"/>
        </w:rPr>
        <w:t>Feedback given to guide Semester 2.</w:t>
      </w:r>
    </w:p>
    <w:p w14:paraId="55DD7C63" w14:textId="77777777" w:rsidR="008B450A" w:rsidRPr="0082497B" w:rsidRDefault="008B450A" w:rsidP="008B450A">
      <w:pPr>
        <w:jc w:val="center"/>
        <w:rPr>
          <w:rFonts w:asciiTheme="minorBidi" w:hAnsiTheme="minorBidi"/>
          <w:i/>
          <w:iCs/>
          <w:sz w:val="32"/>
          <w:szCs w:val="32"/>
        </w:rPr>
      </w:pPr>
      <w:r w:rsidRPr="0082497B">
        <w:rPr>
          <w:rFonts w:asciiTheme="minorBidi" w:hAnsiTheme="minorBidi"/>
          <w:i/>
          <w:iCs/>
          <w:sz w:val="32"/>
          <w:szCs w:val="32"/>
        </w:rPr>
        <w:t>Semester 2 (Weeks 1–12)</w:t>
      </w:r>
    </w:p>
    <w:p w14:paraId="2CF9B968"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Theme: Developing the Vocal Performer</w:t>
      </w:r>
      <w:r w:rsidRPr="00637053">
        <w:rPr>
          <w:rFonts w:asciiTheme="minorBidi" w:hAnsiTheme="minorBidi"/>
          <w:sz w:val="21"/>
          <w:szCs w:val="21"/>
        </w:rPr>
        <w:br/>
        <w:t>Focus: Integration of technique, style, and storytelling, with growing independence.</w:t>
      </w:r>
    </w:p>
    <w:p w14:paraId="034AA3A6" w14:textId="77777777" w:rsidR="008B450A" w:rsidRPr="00637053" w:rsidRDefault="008B450A" w:rsidP="008B450A">
      <w:pPr>
        <w:spacing w:before="100" w:beforeAutospacing="1" w:after="100" w:afterAutospacing="1"/>
        <w:outlineLvl w:val="2"/>
        <w:rPr>
          <w:rFonts w:asciiTheme="minorBidi" w:hAnsiTheme="minorBidi"/>
          <w:sz w:val="21"/>
          <w:szCs w:val="21"/>
        </w:rPr>
      </w:pPr>
      <w:bookmarkStart w:id="158" w:name="_Toc206352997"/>
      <w:bookmarkStart w:id="159" w:name="_Toc206354021"/>
      <w:bookmarkStart w:id="160" w:name="_Toc206354208"/>
      <w:r w:rsidRPr="00637053">
        <w:rPr>
          <w:rFonts w:asciiTheme="minorBidi" w:hAnsiTheme="minorBidi"/>
          <w:sz w:val="21"/>
          <w:szCs w:val="21"/>
        </w:rPr>
        <w:t>Week-by-Week Breakdown</w:t>
      </w:r>
      <w:bookmarkEnd w:id="158"/>
      <w:bookmarkEnd w:id="159"/>
      <w:bookmarkEnd w:id="160"/>
    </w:p>
    <w:p w14:paraId="6174DB1D"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1: Reconnection &amp; Goal Setting</w:t>
      </w:r>
    </w:p>
    <w:p w14:paraId="5B06D023" w14:textId="77777777" w:rsidR="008B450A" w:rsidRPr="00637053" w:rsidRDefault="008B450A" w:rsidP="00BE2383">
      <w:pPr>
        <w:numPr>
          <w:ilvl w:val="0"/>
          <w:numId w:val="27"/>
        </w:numPr>
        <w:spacing w:before="100" w:beforeAutospacing="1" w:after="100" w:afterAutospacing="1"/>
        <w:rPr>
          <w:rFonts w:asciiTheme="minorBidi" w:hAnsiTheme="minorBidi"/>
          <w:sz w:val="21"/>
          <w:szCs w:val="21"/>
        </w:rPr>
      </w:pPr>
      <w:r w:rsidRPr="00637053">
        <w:rPr>
          <w:rFonts w:asciiTheme="minorBidi" w:hAnsiTheme="minorBidi"/>
          <w:sz w:val="21"/>
          <w:szCs w:val="21"/>
        </w:rPr>
        <w:t>Warm-up review of Semester 1 skills.</w:t>
      </w:r>
    </w:p>
    <w:p w14:paraId="2F6BAF13" w14:textId="77777777" w:rsidR="008B450A" w:rsidRPr="00637053" w:rsidRDefault="008B450A" w:rsidP="00BE2383">
      <w:pPr>
        <w:numPr>
          <w:ilvl w:val="0"/>
          <w:numId w:val="27"/>
        </w:numPr>
        <w:spacing w:before="100" w:beforeAutospacing="1" w:after="100" w:afterAutospacing="1"/>
        <w:rPr>
          <w:rFonts w:asciiTheme="minorBidi" w:hAnsiTheme="minorBidi"/>
          <w:sz w:val="21"/>
          <w:szCs w:val="21"/>
        </w:rPr>
      </w:pPr>
      <w:r w:rsidRPr="00637053">
        <w:rPr>
          <w:rFonts w:asciiTheme="minorBidi" w:hAnsiTheme="minorBidi"/>
          <w:sz w:val="21"/>
          <w:szCs w:val="21"/>
        </w:rPr>
        <w:t>Vocal health refresher (sustainable practice, managing fatigue, hydration/steamers/straws).</w:t>
      </w:r>
    </w:p>
    <w:p w14:paraId="51283601" w14:textId="77777777" w:rsidR="008B450A" w:rsidRPr="00637053" w:rsidRDefault="008B450A" w:rsidP="00BE2383">
      <w:pPr>
        <w:numPr>
          <w:ilvl w:val="0"/>
          <w:numId w:val="27"/>
        </w:numPr>
        <w:spacing w:before="100" w:beforeAutospacing="1" w:after="100" w:afterAutospacing="1"/>
        <w:rPr>
          <w:rFonts w:asciiTheme="minorBidi" w:hAnsiTheme="minorBidi"/>
          <w:sz w:val="21"/>
          <w:szCs w:val="21"/>
        </w:rPr>
      </w:pPr>
      <w:r w:rsidRPr="00637053">
        <w:rPr>
          <w:rFonts w:asciiTheme="minorBidi" w:hAnsiTheme="minorBidi"/>
          <w:sz w:val="21"/>
          <w:szCs w:val="21"/>
        </w:rPr>
        <w:t>Students set individual goals for semester.</w:t>
      </w:r>
    </w:p>
    <w:p w14:paraId="0EACB6DB"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Weeks 2–3: Acting Through Song</w:t>
      </w:r>
    </w:p>
    <w:p w14:paraId="12EFB804" w14:textId="77777777" w:rsidR="008B450A" w:rsidRPr="00637053" w:rsidRDefault="008B450A" w:rsidP="00BE2383">
      <w:pPr>
        <w:numPr>
          <w:ilvl w:val="0"/>
          <w:numId w:val="28"/>
        </w:numPr>
        <w:spacing w:before="100" w:beforeAutospacing="1" w:after="100" w:afterAutospacing="1"/>
        <w:rPr>
          <w:rFonts w:asciiTheme="minorBidi" w:hAnsiTheme="minorBidi"/>
          <w:sz w:val="21"/>
          <w:szCs w:val="21"/>
        </w:rPr>
      </w:pPr>
      <w:r w:rsidRPr="00637053">
        <w:rPr>
          <w:rFonts w:asciiTheme="minorBidi" w:hAnsiTheme="minorBidi"/>
          <w:sz w:val="21"/>
          <w:szCs w:val="21"/>
        </w:rPr>
        <w:t>Advanced textual analysis: subtext, objectives, emotional mapping.</w:t>
      </w:r>
    </w:p>
    <w:p w14:paraId="11733DBC" w14:textId="77777777" w:rsidR="008B450A" w:rsidRPr="00637053" w:rsidRDefault="008B450A" w:rsidP="00BE2383">
      <w:pPr>
        <w:numPr>
          <w:ilvl w:val="0"/>
          <w:numId w:val="28"/>
        </w:numPr>
        <w:spacing w:before="100" w:beforeAutospacing="1" w:after="100" w:afterAutospacing="1"/>
        <w:rPr>
          <w:rFonts w:asciiTheme="minorBidi" w:hAnsiTheme="minorBidi"/>
          <w:sz w:val="21"/>
          <w:szCs w:val="21"/>
        </w:rPr>
      </w:pPr>
      <w:r w:rsidRPr="00637053">
        <w:rPr>
          <w:rFonts w:asciiTheme="minorBidi" w:hAnsiTheme="minorBidi"/>
          <w:sz w:val="21"/>
          <w:szCs w:val="21"/>
        </w:rPr>
        <w:t>Exploring “given circumstances.”</w:t>
      </w:r>
    </w:p>
    <w:p w14:paraId="0D140554" w14:textId="77777777" w:rsidR="008B450A" w:rsidRPr="00637053" w:rsidRDefault="008B450A" w:rsidP="00BE2383">
      <w:pPr>
        <w:numPr>
          <w:ilvl w:val="0"/>
          <w:numId w:val="28"/>
        </w:numPr>
        <w:spacing w:before="100" w:beforeAutospacing="1" w:after="100" w:afterAutospacing="1"/>
        <w:rPr>
          <w:rFonts w:asciiTheme="minorBidi" w:hAnsiTheme="minorBidi"/>
          <w:sz w:val="21"/>
          <w:szCs w:val="21"/>
        </w:rPr>
      </w:pPr>
      <w:r w:rsidRPr="00637053">
        <w:rPr>
          <w:rFonts w:asciiTheme="minorBidi" w:hAnsiTheme="minorBidi"/>
          <w:sz w:val="21"/>
          <w:szCs w:val="21"/>
        </w:rPr>
        <w:t>Application to chosen repertoire.</w:t>
      </w:r>
    </w:p>
    <w:p w14:paraId="541D2B8D"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Weeks 4–5: Stylistic Development</w:t>
      </w:r>
    </w:p>
    <w:p w14:paraId="7E1C975C" w14:textId="77777777" w:rsidR="008B450A" w:rsidRPr="00637053" w:rsidRDefault="008B450A" w:rsidP="00BE2383">
      <w:pPr>
        <w:numPr>
          <w:ilvl w:val="0"/>
          <w:numId w:val="29"/>
        </w:numPr>
        <w:spacing w:before="100" w:beforeAutospacing="1" w:after="100" w:afterAutospacing="1"/>
        <w:rPr>
          <w:rFonts w:asciiTheme="minorBidi" w:hAnsiTheme="minorBidi"/>
          <w:sz w:val="21"/>
          <w:szCs w:val="21"/>
        </w:rPr>
      </w:pPr>
      <w:r w:rsidRPr="00637053">
        <w:rPr>
          <w:rFonts w:asciiTheme="minorBidi" w:hAnsiTheme="minorBidi"/>
          <w:sz w:val="21"/>
          <w:szCs w:val="21"/>
        </w:rPr>
        <w:t>Contrast in styles: Golden Age, Contemporary MT, Pop/Rock MT.</w:t>
      </w:r>
    </w:p>
    <w:p w14:paraId="29E7AE24" w14:textId="77777777" w:rsidR="008B450A" w:rsidRPr="00637053" w:rsidRDefault="008B450A" w:rsidP="00BE2383">
      <w:pPr>
        <w:numPr>
          <w:ilvl w:val="0"/>
          <w:numId w:val="29"/>
        </w:numPr>
        <w:spacing w:before="100" w:beforeAutospacing="1" w:after="100" w:afterAutospacing="1"/>
        <w:rPr>
          <w:rFonts w:asciiTheme="minorBidi" w:hAnsiTheme="minorBidi"/>
          <w:sz w:val="21"/>
          <w:szCs w:val="21"/>
        </w:rPr>
      </w:pPr>
      <w:r w:rsidRPr="00637053">
        <w:rPr>
          <w:rFonts w:asciiTheme="minorBidi" w:hAnsiTheme="minorBidi"/>
          <w:sz w:val="21"/>
          <w:szCs w:val="21"/>
        </w:rPr>
        <w:t>Working with accompanists in each style.</w:t>
      </w:r>
    </w:p>
    <w:p w14:paraId="38106F86" w14:textId="77777777" w:rsidR="008B450A" w:rsidRPr="00637053" w:rsidRDefault="008B450A" w:rsidP="00BE2383">
      <w:pPr>
        <w:numPr>
          <w:ilvl w:val="0"/>
          <w:numId w:val="29"/>
        </w:numPr>
        <w:spacing w:before="100" w:beforeAutospacing="1" w:after="100" w:afterAutospacing="1"/>
        <w:rPr>
          <w:rFonts w:asciiTheme="minorBidi" w:hAnsiTheme="minorBidi"/>
          <w:sz w:val="21"/>
          <w:szCs w:val="21"/>
        </w:rPr>
      </w:pPr>
      <w:r w:rsidRPr="00637053">
        <w:rPr>
          <w:rFonts w:asciiTheme="minorBidi" w:hAnsiTheme="minorBidi"/>
          <w:sz w:val="21"/>
          <w:szCs w:val="21"/>
        </w:rPr>
        <w:t>IPA refinements for stylistic accuracy.</w:t>
      </w:r>
    </w:p>
    <w:p w14:paraId="6993365A"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6: Mid-Semester Workshop</w:t>
      </w:r>
    </w:p>
    <w:p w14:paraId="4F991042" w14:textId="77777777" w:rsidR="008B450A" w:rsidRPr="00637053" w:rsidRDefault="008B450A" w:rsidP="00BE2383">
      <w:pPr>
        <w:numPr>
          <w:ilvl w:val="0"/>
          <w:numId w:val="30"/>
        </w:numPr>
        <w:spacing w:before="100" w:beforeAutospacing="1" w:after="100" w:afterAutospacing="1"/>
        <w:rPr>
          <w:rFonts w:asciiTheme="minorBidi" w:hAnsiTheme="minorBidi"/>
          <w:sz w:val="21"/>
          <w:szCs w:val="21"/>
        </w:rPr>
      </w:pPr>
      <w:r w:rsidRPr="00637053">
        <w:rPr>
          <w:rFonts w:asciiTheme="minorBidi" w:hAnsiTheme="minorBidi"/>
          <w:sz w:val="21"/>
          <w:szCs w:val="21"/>
        </w:rPr>
        <w:t>Informal sharing of solo song in progress (peer &amp; tutor feedback).</w:t>
      </w:r>
    </w:p>
    <w:p w14:paraId="3E118D97" w14:textId="77777777" w:rsidR="008B450A" w:rsidRPr="00637053" w:rsidRDefault="008B450A" w:rsidP="00BE2383">
      <w:pPr>
        <w:numPr>
          <w:ilvl w:val="0"/>
          <w:numId w:val="30"/>
        </w:numPr>
        <w:spacing w:before="100" w:beforeAutospacing="1" w:after="100" w:afterAutospacing="1"/>
        <w:rPr>
          <w:rFonts w:asciiTheme="minorBidi" w:hAnsiTheme="minorBidi"/>
          <w:sz w:val="21"/>
          <w:szCs w:val="21"/>
        </w:rPr>
      </w:pPr>
      <w:r w:rsidRPr="00637053">
        <w:rPr>
          <w:rFonts w:asciiTheme="minorBidi" w:hAnsiTheme="minorBidi"/>
          <w:sz w:val="21"/>
          <w:szCs w:val="21"/>
        </w:rPr>
        <w:t>Reflection tasks in vocal journals.</w:t>
      </w:r>
    </w:p>
    <w:p w14:paraId="4271BCFC"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Weeks 7–8: Ensemble &amp; Harmony</w:t>
      </w:r>
    </w:p>
    <w:p w14:paraId="206BF54D" w14:textId="77777777" w:rsidR="008B450A" w:rsidRPr="00637053" w:rsidRDefault="008B450A" w:rsidP="00BE2383">
      <w:pPr>
        <w:numPr>
          <w:ilvl w:val="0"/>
          <w:numId w:val="31"/>
        </w:numPr>
        <w:spacing w:before="100" w:beforeAutospacing="1" w:after="100" w:afterAutospacing="1"/>
        <w:rPr>
          <w:rFonts w:asciiTheme="minorBidi" w:hAnsiTheme="minorBidi"/>
          <w:sz w:val="21"/>
          <w:szCs w:val="21"/>
        </w:rPr>
      </w:pPr>
      <w:r w:rsidRPr="00637053">
        <w:rPr>
          <w:rFonts w:asciiTheme="minorBidi" w:hAnsiTheme="minorBidi"/>
          <w:sz w:val="21"/>
          <w:szCs w:val="21"/>
        </w:rPr>
        <w:t>Ensemble singing with harmony (part-singing).</w:t>
      </w:r>
    </w:p>
    <w:p w14:paraId="68AE5812" w14:textId="77777777" w:rsidR="008B450A" w:rsidRPr="00637053" w:rsidRDefault="008B450A" w:rsidP="00BE2383">
      <w:pPr>
        <w:numPr>
          <w:ilvl w:val="0"/>
          <w:numId w:val="31"/>
        </w:numPr>
        <w:spacing w:before="100" w:beforeAutospacing="1" w:after="100" w:afterAutospacing="1"/>
        <w:rPr>
          <w:rFonts w:asciiTheme="minorBidi" w:hAnsiTheme="minorBidi"/>
          <w:sz w:val="21"/>
          <w:szCs w:val="21"/>
        </w:rPr>
      </w:pPr>
      <w:r w:rsidRPr="00637053">
        <w:rPr>
          <w:rFonts w:asciiTheme="minorBidi" w:hAnsiTheme="minorBidi"/>
          <w:sz w:val="21"/>
          <w:szCs w:val="21"/>
        </w:rPr>
        <w:t>Listening skills, blending, tuning.</w:t>
      </w:r>
    </w:p>
    <w:p w14:paraId="0375A739" w14:textId="77777777" w:rsidR="008B450A" w:rsidRPr="00637053" w:rsidRDefault="008B450A" w:rsidP="00BE2383">
      <w:pPr>
        <w:numPr>
          <w:ilvl w:val="0"/>
          <w:numId w:val="31"/>
        </w:numPr>
        <w:spacing w:before="100" w:beforeAutospacing="1" w:after="100" w:afterAutospacing="1"/>
        <w:rPr>
          <w:rFonts w:asciiTheme="minorBidi" w:hAnsiTheme="minorBidi"/>
          <w:sz w:val="21"/>
          <w:szCs w:val="21"/>
        </w:rPr>
      </w:pPr>
      <w:r w:rsidRPr="00637053">
        <w:rPr>
          <w:rFonts w:asciiTheme="minorBidi" w:hAnsiTheme="minorBidi"/>
          <w:sz w:val="21"/>
          <w:szCs w:val="21"/>
        </w:rPr>
        <w:t>Working as a section within KOROS and smaller ensembles.</w:t>
      </w:r>
    </w:p>
    <w:p w14:paraId="539CF2C6"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Weeks 9–10: Professional Musicianship</w:t>
      </w:r>
    </w:p>
    <w:p w14:paraId="471A7131" w14:textId="77777777" w:rsidR="008B450A" w:rsidRPr="00637053" w:rsidRDefault="008B450A" w:rsidP="00BE2383">
      <w:pPr>
        <w:numPr>
          <w:ilvl w:val="0"/>
          <w:numId w:val="32"/>
        </w:numPr>
        <w:spacing w:before="100" w:beforeAutospacing="1" w:after="100" w:afterAutospacing="1"/>
        <w:rPr>
          <w:rFonts w:asciiTheme="minorBidi" w:hAnsiTheme="minorBidi"/>
          <w:sz w:val="21"/>
          <w:szCs w:val="21"/>
        </w:rPr>
      </w:pPr>
      <w:r w:rsidRPr="00637053">
        <w:rPr>
          <w:rFonts w:asciiTheme="minorBidi" w:hAnsiTheme="minorBidi"/>
          <w:sz w:val="21"/>
          <w:szCs w:val="21"/>
        </w:rPr>
        <w:t>Preparing cut versions of songs (audition standard).</w:t>
      </w:r>
    </w:p>
    <w:p w14:paraId="5C7547C8" w14:textId="77777777" w:rsidR="008B450A" w:rsidRPr="00637053" w:rsidRDefault="008B450A" w:rsidP="00BE2383">
      <w:pPr>
        <w:numPr>
          <w:ilvl w:val="0"/>
          <w:numId w:val="32"/>
        </w:numPr>
        <w:spacing w:before="100" w:beforeAutospacing="1" w:after="100" w:afterAutospacing="1"/>
        <w:rPr>
          <w:rFonts w:asciiTheme="minorBidi" w:hAnsiTheme="minorBidi"/>
          <w:sz w:val="21"/>
          <w:szCs w:val="21"/>
        </w:rPr>
      </w:pPr>
      <w:r w:rsidRPr="00637053">
        <w:rPr>
          <w:rFonts w:asciiTheme="minorBidi" w:hAnsiTheme="minorBidi"/>
          <w:sz w:val="21"/>
          <w:szCs w:val="21"/>
        </w:rPr>
        <w:t>How to present a score and communicate tempo/style to accompanist.</w:t>
      </w:r>
    </w:p>
    <w:p w14:paraId="1A4F9B7A" w14:textId="77777777" w:rsidR="008B450A" w:rsidRPr="00637053" w:rsidRDefault="008B450A" w:rsidP="00BE2383">
      <w:pPr>
        <w:numPr>
          <w:ilvl w:val="0"/>
          <w:numId w:val="32"/>
        </w:numPr>
        <w:spacing w:before="100" w:beforeAutospacing="1" w:after="100" w:afterAutospacing="1"/>
        <w:rPr>
          <w:rFonts w:asciiTheme="minorBidi" w:hAnsiTheme="minorBidi"/>
          <w:sz w:val="21"/>
          <w:szCs w:val="21"/>
        </w:rPr>
      </w:pPr>
      <w:r w:rsidRPr="00637053">
        <w:rPr>
          <w:rFonts w:asciiTheme="minorBidi" w:hAnsiTheme="minorBidi"/>
          <w:sz w:val="21"/>
          <w:szCs w:val="21"/>
        </w:rPr>
        <w:t>Cold reading/sight-singing challenge.</w:t>
      </w:r>
    </w:p>
    <w:p w14:paraId="7B0C464C"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11: Integration &amp; Rehearsal Skills</w:t>
      </w:r>
    </w:p>
    <w:p w14:paraId="20F1CD8B" w14:textId="77777777" w:rsidR="008B450A" w:rsidRPr="00637053" w:rsidRDefault="008B450A" w:rsidP="00BE2383">
      <w:pPr>
        <w:numPr>
          <w:ilvl w:val="0"/>
          <w:numId w:val="33"/>
        </w:numPr>
        <w:spacing w:before="100" w:beforeAutospacing="1" w:after="100" w:afterAutospacing="1"/>
        <w:rPr>
          <w:rFonts w:asciiTheme="minorBidi" w:hAnsiTheme="minorBidi"/>
          <w:sz w:val="21"/>
          <w:szCs w:val="21"/>
        </w:rPr>
      </w:pPr>
      <w:r w:rsidRPr="00637053">
        <w:rPr>
          <w:rFonts w:asciiTheme="minorBidi" w:hAnsiTheme="minorBidi"/>
          <w:sz w:val="21"/>
          <w:szCs w:val="21"/>
        </w:rPr>
        <w:t>Mock performance class: two contrasting solos presented with accompanist.</w:t>
      </w:r>
    </w:p>
    <w:p w14:paraId="776711C1" w14:textId="77777777" w:rsidR="008B450A" w:rsidRPr="00637053" w:rsidRDefault="008B450A" w:rsidP="00BE2383">
      <w:pPr>
        <w:numPr>
          <w:ilvl w:val="0"/>
          <w:numId w:val="33"/>
        </w:numPr>
        <w:spacing w:before="100" w:beforeAutospacing="1" w:after="100" w:afterAutospacing="1"/>
        <w:rPr>
          <w:rFonts w:asciiTheme="minorBidi" w:hAnsiTheme="minorBidi"/>
          <w:sz w:val="21"/>
          <w:szCs w:val="21"/>
        </w:rPr>
      </w:pPr>
      <w:proofErr w:type="gramStart"/>
      <w:r w:rsidRPr="00637053">
        <w:rPr>
          <w:rFonts w:asciiTheme="minorBidi" w:hAnsiTheme="minorBidi"/>
          <w:sz w:val="21"/>
          <w:szCs w:val="21"/>
        </w:rPr>
        <w:t>Peer review,</w:t>
      </w:r>
      <w:proofErr w:type="gramEnd"/>
      <w:r w:rsidRPr="00637053">
        <w:rPr>
          <w:rFonts w:asciiTheme="minorBidi" w:hAnsiTheme="minorBidi"/>
          <w:sz w:val="21"/>
          <w:szCs w:val="21"/>
        </w:rPr>
        <w:t xml:space="preserve"> focus on stage presence and connection.</w:t>
      </w:r>
    </w:p>
    <w:p w14:paraId="48210529"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lastRenderedPageBreak/>
        <w:t>Week 12: Summative Assessment</w:t>
      </w:r>
    </w:p>
    <w:p w14:paraId="35CFCD09" w14:textId="77777777" w:rsidR="008B450A" w:rsidRPr="00637053" w:rsidRDefault="008B450A" w:rsidP="00BE2383">
      <w:pPr>
        <w:numPr>
          <w:ilvl w:val="0"/>
          <w:numId w:val="34"/>
        </w:numPr>
        <w:spacing w:before="100" w:beforeAutospacing="1" w:after="100" w:afterAutospacing="1"/>
        <w:rPr>
          <w:rFonts w:asciiTheme="minorBidi" w:hAnsiTheme="minorBidi"/>
          <w:sz w:val="21"/>
          <w:szCs w:val="21"/>
        </w:rPr>
      </w:pPr>
      <w:r w:rsidRPr="00637053">
        <w:rPr>
          <w:rFonts w:asciiTheme="minorBidi" w:hAnsiTheme="minorBidi"/>
          <w:sz w:val="21"/>
          <w:szCs w:val="21"/>
        </w:rPr>
        <w:t>Solo performance of two contrasting MT songs (technical + stylistic contrast).</w:t>
      </w:r>
    </w:p>
    <w:p w14:paraId="7FF9B59F" w14:textId="77777777" w:rsidR="008B450A" w:rsidRPr="00637053" w:rsidRDefault="008B450A" w:rsidP="00BE2383">
      <w:pPr>
        <w:numPr>
          <w:ilvl w:val="0"/>
          <w:numId w:val="34"/>
        </w:numPr>
        <w:spacing w:before="100" w:beforeAutospacing="1" w:after="100" w:afterAutospacing="1"/>
        <w:rPr>
          <w:rFonts w:asciiTheme="minorBidi" w:hAnsiTheme="minorBidi"/>
          <w:sz w:val="21"/>
          <w:szCs w:val="21"/>
        </w:rPr>
      </w:pPr>
      <w:r w:rsidRPr="00637053">
        <w:rPr>
          <w:rFonts w:asciiTheme="minorBidi" w:hAnsiTheme="minorBidi"/>
          <w:sz w:val="21"/>
          <w:szCs w:val="21"/>
        </w:rPr>
        <w:t>Submission of Vocal Journal/Self-Reflection (development + vocal health).</w:t>
      </w:r>
    </w:p>
    <w:p w14:paraId="29B98F6C" w14:textId="77777777" w:rsidR="008B450A" w:rsidRPr="00637053" w:rsidRDefault="008B450A" w:rsidP="00BE2383">
      <w:pPr>
        <w:numPr>
          <w:ilvl w:val="0"/>
          <w:numId w:val="34"/>
        </w:numPr>
        <w:spacing w:before="100" w:beforeAutospacing="1" w:after="100" w:afterAutospacing="1"/>
        <w:rPr>
          <w:rFonts w:asciiTheme="minorBidi" w:hAnsiTheme="minorBidi"/>
          <w:sz w:val="21"/>
          <w:szCs w:val="21"/>
        </w:rPr>
      </w:pPr>
      <w:r w:rsidRPr="00637053">
        <w:rPr>
          <w:rFonts w:asciiTheme="minorBidi" w:hAnsiTheme="minorBidi"/>
          <w:sz w:val="21"/>
          <w:szCs w:val="21"/>
        </w:rPr>
        <w:t>Ongoing engagement in KOROS assessed via participation and contribution.</w:t>
      </w:r>
    </w:p>
    <w:p w14:paraId="4EBFE30C" w14:textId="77777777" w:rsidR="008B450A" w:rsidRPr="00637053" w:rsidRDefault="008B450A" w:rsidP="008B450A">
      <w:pPr>
        <w:pStyle w:val="Style3"/>
      </w:pPr>
      <w:bookmarkStart w:id="161" w:name="_Toc206354209"/>
      <w:r>
        <w:t>First Year</w:t>
      </w:r>
      <w:r w:rsidRPr="00637053">
        <w:t xml:space="preserve"> Outcomes</w:t>
      </w:r>
      <w:bookmarkEnd w:id="161"/>
    </w:p>
    <w:p w14:paraId="327621C5"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By the end of first year, students will:</w:t>
      </w:r>
    </w:p>
    <w:p w14:paraId="78FA574F" w14:textId="77777777" w:rsidR="008B450A" w:rsidRPr="00637053" w:rsidRDefault="008B450A" w:rsidP="00BE2383">
      <w:pPr>
        <w:numPr>
          <w:ilvl w:val="0"/>
          <w:numId w:val="35"/>
        </w:numPr>
        <w:spacing w:before="100" w:beforeAutospacing="1" w:after="100" w:afterAutospacing="1"/>
        <w:rPr>
          <w:rFonts w:asciiTheme="minorBidi" w:hAnsiTheme="minorBidi"/>
          <w:sz w:val="21"/>
          <w:szCs w:val="21"/>
        </w:rPr>
      </w:pPr>
      <w:r w:rsidRPr="00637053">
        <w:rPr>
          <w:rFonts w:asciiTheme="minorBidi" w:hAnsiTheme="minorBidi"/>
          <w:sz w:val="21"/>
          <w:szCs w:val="21"/>
        </w:rPr>
        <w:t>Demonstrate safe and sustainable vocal habits with awareness of vocal health.</w:t>
      </w:r>
    </w:p>
    <w:p w14:paraId="36F45C40" w14:textId="77777777" w:rsidR="008B450A" w:rsidRPr="00637053" w:rsidRDefault="008B450A" w:rsidP="00BE2383">
      <w:pPr>
        <w:numPr>
          <w:ilvl w:val="0"/>
          <w:numId w:val="35"/>
        </w:numPr>
        <w:spacing w:before="100" w:beforeAutospacing="1" w:after="100" w:afterAutospacing="1"/>
        <w:rPr>
          <w:rFonts w:asciiTheme="minorBidi" w:hAnsiTheme="minorBidi"/>
          <w:sz w:val="21"/>
          <w:szCs w:val="21"/>
        </w:rPr>
      </w:pPr>
      <w:r w:rsidRPr="00637053">
        <w:rPr>
          <w:rFonts w:asciiTheme="minorBidi" w:hAnsiTheme="minorBidi"/>
          <w:sz w:val="21"/>
          <w:szCs w:val="21"/>
        </w:rPr>
        <w:t>Understand basics of anatomy, breath, registration, resonance, articulation.</w:t>
      </w:r>
    </w:p>
    <w:p w14:paraId="5783C21D" w14:textId="77777777" w:rsidR="008B450A" w:rsidRPr="00637053" w:rsidRDefault="008B450A" w:rsidP="00BE2383">
      <w:pPr>
        <w:numPr>
          <w:ilvl w:val="0"/>
          <w:numId w:val="35"/>
        </w:numPr>
        <w:spacing w:before="100" w:beforeAutospacing="1" w:after="100" w:afterAutospacing="1"/>
        <w:rPr>
          <w:rFonts w:asciiTheme="minorBidi" w:hAnsiTheme="minorBidi"/>
          <w:sz w:val="21"/>
          <w:szCs w:val="21"/>
        </w:rPr>
      </w:pPr>
      <w:r w:rsidRPr="00637053">
        <w:rPr>
          <w:rFonts w:asciiTheme="minorBidi" w:hAnsiTheme="minorBidi"/>
          <w:sz w:val="21"/>
          <w:szCs w:val="21"/>
        </w:rPr>
        <w:t>Perform in two contrasting MT styles with stylistic awareness.</w:t>
      </w:r>
    </w:p>
    <w:p w14:paraId="74BABB95" w14:textId="77777777" w:rsidR="008B450A" w:rsidRPr="00637053" w:rsidRDefault="008B450A" w:rsidP="00BE2383">
      <w:pPr>
        <w:numPr>
          <w:ilvl w:val="0"/>
          <w:numId w:val="35"/>
        </w:numPr>
        <w:spacing w:before="100" w:beforeAutospacing="1" w:after="100" w:afterAutospacing="1"/>
        <w:rPr>
          <w:rFonts w:asciiTheme="minorBidi" w:hAnsiTheme="minorBidi"/>
          <w:sz w:val="21"/>
          <w:szCs w:val="21"/>
        </w:rPr>
      </w:pPr>
      <w:r w:rsidRPr="00637053">
        <w:rPr>
          <w:rFonts w:asciiTheme="minorBidi" w:hAnsiTheme="minorBidi"/>
          <w:sz w:val="21"/>
          <w:szCs w:val="21"/>
        </w:rPr>
        <w:t>Work confidently in solo and ensemble contexts.</w:t>
      </w:r>
    </w:p>
    <w:p w14:paraId="3ABB364B" w14:textId="77777777" w:rsidR="008B450A" w:rsidRPr="00637053" w:rsidRDefault="008B450A" w:rsidP="00BE2383">
      <w:pPr>
        <w:numPr>
          <w:ilvl w:val="0"/>
          <w:numId w:val="35"/>
        </w:numPr>
        <w:spacing w:before="100" w:beforeAutospacing="1" w:after="100" w:afterAutospacing="1"/>
        <w:rPr>
          <w:rFonts w:asciiTheme="minorBidi" w:hAnsiTheme="minorBidi"/>
          <w:sz w:val="21"/>
          <w:szCs w:val="21"/>
        </w:rPr>
      </w:pPr>
      <w:r w:rsidRPr="00637053">
        <w:rPr>
          <w:rFonts w:asciiTheme="minorBidi" w:hAnsiTheme="minorBidi"/>
          <w:sz w:val="21"/>
          <w:szCs w:val="21"/>
        </w:rPr>
        <w:t>Show developing musicianship skills (sight-reading, score prep, communication with MDs).</w:t>
      </w:r>
    </w:p>
    <w:p w14:paraId="3B1EBC21" w14:textId="77777777" w:rsidR="008B450A" w:rsidRPr="00637053" w:rsidRDefault="008B450A" w:rsidP="00BE2383">
      <w:pPr>
        <w:numPr>
          <w:ilvl w:val="0"/>
          <w:numId w:val="35"/>
        </w:numPr>
        <w:spacing w:before="100" w:beforeAutospacing="1" w:after="100" w:afterAutospacing="1"/>
        <w:rPr>
          <w:rFonts w:asciiTheme="minorBidi" w:hAnsiTheme="minorBidi"/>
          <w:sz w:val="21"/>
          <w:szCs w:val="21"/>
        </w:rPr>
      </w:pPr>
      <w:r w:rsidRPr="00637053">
        <w:rPr>
          <w:rFonts w:asciiTheme="minorBidi" w:hAnsiTheme="minorBidi"/>
          <w:sz w:val="21"/>
          <w:szCs w:val="21"/>
        </w:rPr>
        <w:t>Reflect critically on their own vocal practice.</w:t>
      </w:r>
    </w:p>
    <w:p w14:paraId="25241282" w14:textId="77777777" w:rsidR="008B450A" w:rsidRDefault="008B450A" w:rsidP="008B450A">
      <w:pPr>
        <w:pStyle w:val="Style2"/>
        <w:jc w:val="left"/>
        <w:rPr>
          <w:u w:val="single"/>
        </w:rPr>
      </w:pPr>
    </w:p>
    <w:p w14:paraId="73E6DADE" w14:textId="77777777" w:rsidR="008B450A" w:rsidRDefault="008B450A" w:rsidP="008B450A">
      <w:pPr>
        <w:pStyle w:val="Style2"/>
      </w:pPr>
      <w:bookmarkStart w:id="162" w:name="_Toc206354210"/>
    </w:p>
    <w:p w14:paraId="7A676816" w14:textId="77777777" w:rsidR="008B450A" w:rsidRDefault="008B450A" w:rsidP="008B450A">
      <w:pPr>
        <w:pStyle w:val="Style2"/>
      </w:pPr>
    </w:p>
    <w:p w14:paraId="6C11147E" w14:textId="77777777" w:rsidR="008B450A" w:rsidRDefault="008B450A" w:rsidP="008B450A">
      <w:pPr>
        <w:pStyle w:val="Style2"/>
      </w:pPr>
    </w:p>
    <w:p w14:paraId="664C1364" w14:textId="77777777" w:rsidR="008B450A" w:rsidRDefault="008B450A" w:rsidP="008B450A">
      <w:pPr>
        <w:pStyle w:val="Style2"/>
      </w:pPr>
    </w:p>
    <w:p w14:paraId="0F90D9A5" w14:textId="77777777" w:rsidR="008B450A" w:rsidRDefault="008B450A" w:rsidP="008B450A">
      <w:pPr>
        <w:pStyle w:val="Style2"/>
      </w:pPr>
    </w:p>
    <w:p w14:paraId="42FA3B26" w14:textId="77777777" w:rsidR="008B450A" w:rsidRDefault="008B450A" w:rsidP="008B450A">
      <w:pPr>
        <w:pStyle w:val="Style2"/>
      </w:pPr>
    </w:p>
    <w:p w14:paraId="14BC0117" w14:textId="77777777" w:rsidR="008B450A" w:rsidRDefault="008B450A" w:rsidP="008B450A">
      <w:pPr>
        <w:pStyle w:val="Style2"/>
      </w:pPr>
    </w:p>
    <w:p w14:paraId="0B82927F" w14:textId="77777777" w:rsidR="008B450A" w:rsidRPr="0082497B" w:rsidRDefault="008B450A" w:rsidP="008B450A">
      <w:pPr>
        <w:pStyle w:val="Style2"/>
      </w:pPr>
      <w:r w:rsidRPr="0082497B">
        <w:t>Planning: Music Theatre Singing – Second Years (Semester 2 only)</w:t>
      </w:r>
      <w:bookmarkEnd w:id="162"/>
    </w:p>
    <w:p w14:paraId="2B3ABC06" w14:textId="77777777" w:rsidR="008B450A" w:rsidRPr="00637053" w:rsidRDefault="008B450A" w:rsidP="008B450A">
      <w:pPr>
        <w:spacing w:before="100" w:beforeAutospacing="1" w:after="100" w:afterAutospacing="1"/>
        <w:jc w:val="center"/>
        <w:outlineLvl w:val="1"/>
        <w:rPr>
          <w:rFonts w:asciiTheme="minorBidi" w:hAnsiTheme="minorBidi"/>
          <w:sz w:val="21"/>
          <w:szCs w:val="21"/>
        </w:rPr>
      </w:pPr>
      <w:bookmarkStart w:id="163" w:name="_Toc206354211"/>
      <w:r w:rsidRPr="00637053">
        <w:rPr>
          <w:rFonts w:asciiTheme="minorBidi" w:hAnsiTheme="minorBidi"/>
          <w:sz w:val="21"/>
          <w:szCs w:val="21"/>
        </w:rPr>
        <w:t>Theme: Stylistic Versatility &amp; Artistic Expression</w:t>
      </w:r>
      <w:bookmarkEnd w:id="163"/>
    </w:p>
    <w:p w14:paraId="074BFA44" w14:textId="77777777" w:rsidR="008B450A" w:rsidRPr="00637053" w:rsidRDefault="008B450A" w:rsidP="008B450A">
      <w:pPr>
        <w:spacing w:before="100" w:beforeAutospacing="1" w:after="100" w:afterAutospacing="1"/>
        <w:outlineLvl w:val="2"/>
        <w:rPr>
          <w:rFonts w:asciiTheme="minorBidi" w:hAnsiTheme="minorBidi"/>
          <w:sz w:val="21"/>
          <w:szCs w:val="21"/>
        </w:rPr>
      </w:pPr>
      <w:bookmarkStart w:id="164" w:name="_Toc206354212"/>
      <w:r w:rsidRPr="00637053">
        <w:rPr>
          <w:rFonts w:asciiTheme="minorBidi" w:hAnsiTheme="minorBidi"/>
          <w:sz w:val="21"/>
          <w:szCs w:val="21"/>
        </w:rPr>
        <w:t>Core Aims</w:t>
      </w:r>
      <w:bookmarkEnd w:id="164"/>
    </w:p>
    <w:p w14:paraId="08CCAC24" w14:textId="77777777" w:rsidR="008B450A" w:rsidRPr="00637053" w:rsidRDefault="008B450A" w:rsidP="00BE2383">
      <w:pPr>
        <w:numPr>
          <w:ilvl w:val="0"/>
          <w:numId w:val="36"/>
        </w:numPr>
        <w:spacing w:before="100" w:beforeAutospacing="1" w:after="100" w:afterAutospacing="1"/>
        <w:rPr>
          <w:rFonts w:asciiTheme="minorBidi" w:hAnsiTheme="minorBidi"/>
          <w:sz w:val="21"/>
          <w:szCs w:val="21"/>
        </w:rPr>
      </w:pPr>
      <w:r w:rsidRPr="00637053">
        <w:rPr>
          <w:rFonts w:asciiTheme="minorBidi" w:hAnsiTheme="minorBidi"/>
          <w:sz w:val="21"/>
          <w:szCs w:val="21"/>
        </w:rPr>
        <w:t>Apply technical skills to varied MT repertoire.</w:t>
      </w:r>
    </w:p>
    <w:p w14:paraId="2EF4A5B7" w14:textId="77777777" w:rsidR="008B450A" w:rsidRPr="00637053" w:rsidRDefault="008B450A" w:rsidP="00BE2383">
      <w:pPr>
        <w:numPr>
          <w:ilvl w:val="0"/>
          <w:numId w:val="36"/>
        </w:numPr>
        <w:spacing w:before="100" w:beforeAutospacing="1" w:after="100" w:afterAutospacing="1"/>
        <w:rPr>
          <w:rFonts w:asciiTheme="minorBidi" w:hAnsiTheme="minorBidi"/>
          <w:sz w:val="21"/>
          <w:szCs w:val="21"/>
        </w:rPr>
      </w:pPr>
      <w:r w:rsidRPr="00637053">
        <w:rPr>
          <w:rFonts w:asciiTheme="minorBidi" w:hAnsiTheme="minorBidi"/>
          <w:sz w:val="21"/>
          <w:szCs w:val="21"/>
        </w:rPr>
        <w:t>Further explore vocal anatomy and vocal health in context of stylistic demands.</w:t>
      </w:r>
    </w:p>
    <w:p w14:paraId="7A861FA4" w14:textId="77777777" w:rsidR="008B450A" w:rsidRPr="00637053" w:rsidRDefault="008B450A" w:rsidP="00BE2383">
      <w:pPr>
        <w:numPr>
          <w:ilvl w:val="0"/>
          <w:numId w:val="36"/>
        </w:numPr>
        <w:spacing w:before="100" w:beforeAutospacing="1" w:after="100" w:afterAutospacing="1"/>
        <w:rPr>
          <w:rFonts w:asciiTheme="minorBidi" w:hAnsiTheme="minorBidi"/>
          <w:sz w:val="21"/>
          <w:szCs w:val="21"/>
        </w:rPr>
      </w:pPr>
      <w:r w:rsidRPr="00637053">
        <w:rPr>
          <w:rFonts w:asciiTheme="minorBidi" w:hAnsiTheme="minorBidi"/>
          <w:sz w:val="21"/>
          <w:szCs w:val="21"/>
        </w:rPr>
        <w:t>Explore genre-specific stylism (Golden Age, Contemporary MT, Pop/Rock).</w:t>
      </w:r>
    </w:p>
    <w:p w14:paraId="0678BF55" w14:textId="77777777" w:rsidR="008B450A" w:rsidRPr="00637053" w:rsidRDefault="008B450A" w:rsidP="00BE2383">
      <w:pPr>
        <w:numPr>
          <w:ilvl w:val="0"/>
          <w:numId w:val="36"/>
        </w:numPr>
        <w:spacing w:before="100" w:beforeAutospacing="1" w:after="100" w:afterAutospacing="1"/>
        <w:rPr>
          <w:rFonts w:asciiTheme="minorBidi" w:hAnsiTheme="minorBidi"/>
          <w:sz w:val="21"/>
          <w:szCs w:val="21"/>
        </w:rPr>
      </w:pPr>
      <w:r w:rsidRPr="00637053">
        <w:rPr>
          <w:rFonts w:asciiTheme="minorBidi" w:hAnsiTheme="minorBidi"/>
          <w:sz w:val="21"/>
          <w:szCs w:val="21"/>
        </w:rPr>
        <w:t>Deepen connection to character and text.</w:t>
      </w:r>
    </w:p>
    <w:p w14:paraId="6150D0F5" w14:textId="77777777" w:rsidR="008B450A" w:rsidRPr="00637053" w:rsidRDefault="008B450A" w:rsidP="00BE2383">
      <w:pPr>
        <w:numPr>
          <w:ilvl w:val="0"/>
          <w:numId w:val="36"/>
        </w:numPr>
        <w:spacing w:before="100" w:beforeAutospacing="1" w:after="100" w:afterAutospacing="1"/>
        <w:rPr>
          <w:rFonts w:asciiTheme="minorBidi" w:hAnsiTheme="minorBidi"/>
          <w:sz w:val="21"/>
          <w:szCs w:val="21"/>
        </w:rPr>
      </w:pPr>
      <w:r w:rsidRPr="00637053">
        <w:rPr>
          <w:rFonts w:asciiTheme="minorBidi" w:hAnsiTheme="minorBidi"/>
          <w:sz w:val="21"/>
          <w:szCs w:val="21"/>
        </w:rPr>
        <w:t>Encourage individuality and artistic identity.</w:t>
      </w:r>
    </w:p>
    <w:p w14:paraId="746D1FDE" w14:textId="77777777" w:rsidR="008B450A" w:rsidRPr="00637053" w:rsidRDefault="008B450A" w:rsidP="00BE2383">
      <w:pPr>
        <w:numPr>
          <w:ilvl w:val="0"/>
          <w:numId w:val="36"/>
        </w:numPr>
        <w:spacing w:before="100" w:beforeAutospacing="1" w:after="100" w:afterAutospacing="1"/>
        <w:rPr>
          <w:rFonts w:asciiTheme="minorBidi" w:hAnsiTheme="minorBidi"/>
          <w:sz w:val="21"/>
          <w:szCs w:val="21"/>
        </w:rPr>
      </w:pPr>
      <w:r w:rsidRPr="00637053">
        <w:rPr>
          <w:rFonts w:asciiTheme="minorBidi" w:hAnsiTheme="minorBidi"/>
          <w:sz w:val="21"/>
          <w:szCs w:val="21"/>
        </w:rPr>
        <w:t>Develop extended vocal techniques, mic/studio awareness, and ensemble artistry.</w:t>
      </w:r>
    </w:p>
    <w:p w14:paraId="196C71D3" w14:textId="77777777" w:rsidR="008B450A" w:rsidRPr="00637053" w:rsidRDefault="008B450A" w:rsidP="00BE2383">
      <w:pPr>
        <w:numPr>
          <w:ilvl w:val="0"/>
          <w:numId w:val="36"/>
        </w:numPr>
        <w:spacing w:before="100" w:beforeAutospacing="1" w:after="100" w:afterAutospacing="1"/>
        <w:rPr>
          <w:rFonts w:asciiTheme="minorBidi" w:hAnsiTheme="minorBidi"/>
          <w:sz w:val="21"/>
          <w:szCs w:val="21"/>
        </w:rPr>
      </w:pPr>
      <w:r w:rsidRPr="00637053">
        <w:rPr>
          <w:rFonts w:asciiTheme="minorBidi" w:hAnsiTheme="minorBidi"/>
          <w:sz w:val="21"/>
          <w:szCs w:val="21"/>
        </w:rPr>
        <w:lastRenderedPageBreak/>
        <w:t>Prepare for professional settings: repertoire curation, audition cuts, rehearsal independence.</w:t>
      </w:r>
    </w:p>
    <w:p w14:paraId="70576DF6" w14:textId="77777777" w:rsidR="008B450A" w:rsidRPr="00637053" w:rsidRDefault="008B450A" w:rsidP="008B450A">
      <w:pPr>
        <w:spacing w:before="100" w:beforeAutospacing="1" w:after="100" w:afterAutospacing="1"/>
        <w:outlineLvl w:val="2"/>
        <w:rPr>
          <w:rFonts w:asciiTheme="minorBidi" w:hAnsiTheme="minorBidi"/>
          <w:sz w:val="21"/>
          <w:szCs w:val="21"/>
        </w:rPr>
      </w:pPr>
      <w:bookmarkStart w:id="165" w:name="_Toc206354213"/>
      <w:r w:rsidRPr="00637053">
        <w:rPr>
          <w:rFonts w:asciiTheme="minorBidi" w:hAnsiTheme="minorBidi"/>
          <w:sz w:val="21"/>
          <w:szCs w:val="21"/>
        </w:rPr>
        <w:t>Content Focus</w:t>
      </w:r>
      <w:bookmarkEnd w:id="165"/>
    </w:p>
    <w:p w14:paraId="65226D0D" w14:textId="77777777" w:rsidR="008B450A" w:rsidRPr="00637053" w:rsidRDefault="008B450A" w:rsidP="00BE2383">
      <w:pPr>
        <w:numPr>
          <w:ilvl w:val="0"/>
          <w:numId w:val="37"/>
        </w:numPr>
        <w:spacing w:before="100" w:beforeAutospacing="1" w:after="100" w:afterAutospacing="1"/>
        <w:rPr>
          <w:rFonts w:asciiTheme="minorBidi" w:hAnsiTheme="minorBidi"/>
          <w:sz w:val="21"/>
          <w:szCs w:val="21"/>
        </w:rPr>
      </w:pPr>
      <w:r w:rsidRPr="00637053">
        <w:rPr>
          <w:rFonts w:asciiTheme="minorBidi" w:hAnsiTheme="minorBidi"/>
          <w:sz w:val="21"/>
          <w:szCs w:val="21"/>
        </w:rPr>
        <w:t>Stylistic nuances: vibrato, onsets, riffing, speech quality, twang.</w:t>
      </w:r>
    </w:p>
    <w:p w14:paraId="74BE8122" w14:textId="77777777" w:rsidR="008B450A" w:rsidRPr="00637053" w:rsidRDefault="008B450A" w:rsidP="00BE2383">
      <w:pPr>
        <w:numPr>
          <w:ilvl w:val="0"/>
          <w:numId w:val="37"/>
        </w:numPr>
        <w:spacing w:before="100" w:beforeAutospacing="1" w:after="100" w:afterAutospacing="1"/>
        <w:rPr>
          <w:rFonts w:asciiTheme="minorBidi" w:hAnsiTheme="minorBidi"/>
          <w:sz w:val="21"/>
          <w:szCs w:val="21"/>
        </w:rPr>
      </w:pPr>
      <w:r w:rsidRPr="00637053">
        <w:rPr>
          <w:rFonts w:asciiTheme="minorBidi" w:hAnsiTheme="minorBidi"/>
          <w:sz w:val="21"/>
          <w:szCs w:val="21"/>
        </w:rPr>
        <w:t>Acting through song: advanced textual analysis &amp; emotional mapping.</w:t>
      </w:r>
    </w:p>
    <w:p w14:paraId="4B6CE764" w14:textId="77777777" w:rsidR="008B450A" w:rsidRPr="00637053" w:rsidRDefault="008B450A" w:rsidP="00BE2383">
      <w:pPr>
        <w:numPr>
          <w:ilvl w:val="0"/>
          <w:numId w:val="37"/>
        </w:numPr>
        <w:spacing w:before="100" w:beforeAutospacing="1" w:after="100" w:afterAutospacing="1"/>
        <w:rPr>
          <w:rFonts w:asciiTheme="minorBidi" w:hAnsiTheme="minorBidi"/>
          <w:sz w:val="21"/>
          <w:szCs w:val="21"/>
        </w:rPr>
      </w:pPr>
      <w:r w:rsidRPr="00637053">
        <w:rPr>
          <w:rFonts w:asciiTheme="minorBidi" w:hAnsiTheme="minorBidi"/>
          <w:sz w:val="21"/>
          <w:szCs w:val="21"/>
        </w:rPr>
        <w:t>Extended vocal techniques &amp; stylistic agility.</w:t>
      </w:r>
    </w:p>
    <w:p w14:paraId="2BF5D2DA" w14:textId="77777777" w:rsidR="008B450A" w:rsidRPr="00637053" w:rsidRDefault="008B450A" w:rsidP="00BE2383">
      <w:pPr>
        <w:numPr>
          <w:ilvl w:val="0"/>
          <w:numId w:val="37"/>
        </w:numPr>
        <w:spacing w:before="100" w:beforeAutospacing="1" w:after="100" w:afterAutospacing="1"/>
        <w:rPr>
          <w:rFonts w:asciiTheme="minorBidi" w:hAnsiTheme="minorBidi"/>
          <w:sz w:val="21"/>
          <w:szCs w:val="21"/>
        </w:rPr>
      </w:pPr>
      <w:r w:rsidRPr="00637053">
        <w:rPr>
          <w:rFonts w:asciiTheme="minorBidi" w:hAnsiTheme="minorBidi"/>
          <w:sz w:val="21"/>
          <w:szCs w:val="21"/>
        </w:rPr>
        <w:t>Mic technique &amp; basic studio work.</w:t>
      </w:r>
    </w:p>
    <w:p w14:paraId="10A6C1C6" w14:textId="77777777" w:rsidR="008B450A" w:rsidRPr="00637053" w:rsidRDefault="008B450A" w:rsidP="00BE2383">
      <w:pPr>
        <w:numPr>
          <w:ilvl w:val="0"/>
          <w:numId w:val="37"/>
        </w:numPr>
        <w:spacing w:before="100" w:beforeAutospacing="1" w:after="100" w:afterAutospacing="1"/>
        <w:rPr>
          <w:rFonts w:asciiTheme="minorBidi" w:hAnsiTheme="minorBidi"/>
          <w:sz w:val="21"/>
          <w:szCs w:val="21"/>
        </w:rPr>
      </w:pPr>
      <w:r w:rsidRPr="00637053">
        <w:rPr>
          <w:rFonts w:asciiTheme="minorBidi" w:hAnsiTheme="minorBidi"/>
          <w:sz w:val="21"/>
          <w:szCs w:val="21"/>
        </w:rPr>
        <w:t>Building &amp; curating a repertoire folder.</w:t>
      </w:r>
    </w:p>
    <w:p w14:paraId="686494D4" w14:textId="77777777" w:rsidR="008B450A" w:rsidRPr="00637053" w:rsidRDefault="008B450A" w:rsidP="00BE2383">
      <w:pPr>
        <w:numPr>
          <w:ilvl w:val="0"/>
          <w:numId w:val="37"/>
        </w:numPr>
        <w:spacing w:before="100" w:beforeAutospacing="1" w:after="100" w:afterAutospacing="1"/>
        <w:rPr>
          <w:rFonts w:asciiTheme="minorBidi" w:hAnsiTheme="minorBidi"/>
          <w:sz w:val="21"/>
          <w:szCs w:val="21"/>
        </w:rPr>
      </w:pPr>
      <w:r w:rsidRPr="00637053">
        <w:rPr>
          <w:rFonts w:asciiTheme="minorBidi" w:hAnsiTheme="minorBidi"/>
          <w:sz w:val="21"/>
          <w:szCs w:val="21"/>
        </w:rPr>
        <w:t>Ensemble performance &amp; harmony singing.</w:t>
      </w:r>
    </w:p>
    <w:p w14:paraId="75AE894A" w14:textId="77777777" w:rsidR="008B450A" w:rsidRPr="00637053" w:rsidRDefault="008B450A" w:rsidP="00BE2383">
      <w:pPr>
        <w:numPr>
          <w:ilvl w:val="0"/>
          <w:numId w:val="37"/>
        </w:numPr>
        <w:spacing w:before="100" w:beforeAutospacing="1" w:after="100" w:afterAutospacing="1"/>
        <w:rPr>
          <w:rFonts w:asciiTheme="minorBidi" w:hAnsiTheme="minorBidi"/>
          <w:sz w:val="21"/>
          <w:szCs w:val="21"/>
        </w:rPr>
      </w:pPr>
      <w:r w:rsidRPr="00637053">
        <w:rPr>
          <w:rFonts w:asciiTheme="minorBidi" w:hAnsiTheme="minorBidi"/>
          <w:sz w:val="21"/>
          <w:szCs w:val="21"/>
        </w:rPr>
        <w:t>Introduction to audition technique (16/32 bar cuts, score prep).</w:t>
      </w:r>
    </w:p>
    <w:p w14:paraId="43D5DAE3" w14:textId="77777777" w:rsidR="008B450A" w:rsidRPr="00637053" w:rsidRDefault="008B450A" w:rsidP="00BE2383">
      <w:pPr>
        <w:numPr>
          <w:ilvl w:val="0"/>
          <w:numId w:val="37"/>
        </w:numPr>
        <w:spacing w:before="100" w:beforeAutospacing="1" w:after="100" w:afterAutospacing="1"/>
        <w:rPr>
          <w:rFonts w:asciiTheme="minorBidi" w:hAnsiTheme="minorBidi"/>
          <w:sz w:val="21"/>
          <w:szCs w:val="21"/>
        </w:rPr>
      </w:pPr>
      <w:r w:rsidRPr="00637053">
        <w:rPr>
          <w:rFonts w:asciiTheme="minorBidi" w:hAnsiTheme="minorBidi"/>
          <w:sz w:val="21"/>
          <w:szCs w:val="21"/>
        </w:rPr>
        <w:t>Ongoing vocal health application (load management, resilience).</w:t>
      </w:r>
    </w:p>
    <w:p w14:paraId="7E3B0BCE" w14:textId="77777777" w:rsidR="008B450A" w:rsidRPr="00637053" w:rsidRDefault="008B450A" w:rsidP="008B450A">
      <w:pPr>
        <w:rPr>
          <w:rFonts w:asciiTheme="minorBidi" w:hAnsiTheme="minorBidi"/>
          <w:sz w:val="21"/>
          <w:szCs w:val="21"/>
        </w:rPr>
      </w:pPr>
    </w:p>
    <w:p w14:paraId="3A40D9C5" w14:textId="77777777" w:rsidR="008B450A" w:rsidRPr="0082497B" w:rsidRDefault="008B450A" w:rsidP="008B450A">
      <w:pPr>
        <w:spacing w:before="100" w:beforeAutospacing="1" w:after="100" w:afterAutospacing="1"/>
        <w:jc w:val="center"/>
        <w:outlineLvl w:val="1"/>
        <w:rPr>
          <w:rFonts w:asciiTheme="minorBidi" w:hAnsiTheme="minorBidi"/>
          <w:i/>
          <w:iCs/>
          <w:sz w:val="32"/>
          <w:szCs w:val="32"/>
        </w:rPr>
      </w:pPr>
      <w:bookmarkStart w:id="166" w:name="_Toc206354214"/>
      <w:r w:rsidRPr="0082497B">
        <w:rPr>
          <w:rFonts w:asciiTheme="minorBidi" w:hAnsiTheme="minorBidi"/>
          <w:i/>
          <w:iCs/>
          <w:sz w:val="32"/>
          <w:szCs w:val="32"/>
        </w:rPr>
        <w:t>Semester 2 (Weeks 1–12)</w:t>
      </w:r>
      <w:bookmarkEnd w:id="166"/>
    </w:p>
    <w:p w14:paraId="64EF1ED3" w14:textId="77777777" w:rsidR="008B450A" w:rsidRPr="00637053" w:rsidRDefault="008B450A" w:rsidP="008B450A">
      <w:pPr>
        <w:pStyle w:val="Style3"/>
      </w:pPr>
      <w:bookmarkStart w:id="167" w:name="_Toc206354215"/>
      <w:r w:rsidRPr="00637053">
        <w:t>Week-by-Week Breakdown</w:t>
      </w:r>
      <w:bookmarkEnd w:id="167"/>
    </w:p>
    <w:p w14:paraId="447E70B3"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1: Welcome &amp; Reset</w:t>
      </w:r>
    </w:p>
    <w:p w14:paraId="41B65A05" w14:textId="77777777" w:rsidR="008B450A" w:rsidRPr="00637053" w:rsidRDefault="008B450A" w:rsidP="00BE2383">
      <w:pPr>
        <w:numPr>
          <w:ilvl w:val="0"/>
          <w:numId w:val="38"/>
        </w:numPr>
        <w:spacing w:before="100" w:beforeAutospacing="1" w:after="100" w:afterAutospacing="1"/>
        <w:rPr>
          <w:rFonts w:asciiTheme="minorBidi" w:hAnsiTheme="minorBidi"/>
          <w:sz w:val="21"/>
          <w:szCs w:val="21"/>
        </w:rPr>
      </w:pPr>
      <w:r w:rsidRPr="00637053">
        <w:rPr>
          <w:rFonts w:asciiTheme="minorBidi" w:hAnsiTheme="minorBidi"/>
          <w:sz w:val="21"/>
          <w:szCs w:val="21"/>
        </w:rPr>
        <w:t>Icebreaker: “Bring any MT song” sharing session.</w:t>
      </w:r>
    </w:p>
    <w:p w14:paraId="0BA8473D" w14:textId="77777777" w:rsidR="008B450A" w:rsidRPr="00637053" w:rsidRDefault="008B450A" w:rsidP="00BE2383">
      <w:pPr>
        <w:numPr>
          <w:ilvl w:val="0"/>
          <w:numId w:val="38"/>
        </w:numPr>
        <w:spacing w:before="100" w:beforeAutospacing="1" w:after="100" w:afterAutospacing="1"/>
        <w:rPr>
          <w:rFonts w:asciiTheme="minorBidi" w:hAnsiTheme="minorBidi"/>
          <w:sz w:val="21"/>
          <w:szCs w:val="21"/>
        </w:rPr>
      </w:pPr>
      <w:r w:rsidRPr="00637053">
        <w:rPr>
          <w:rFonts w:asciiTheme="minorBidi" w:hAnsiTheme="minorBidi"/>
          <w:sz w:val="21"/>
          <w:szCs w:val="21"/>
        </w:rPr>
        <w:t>Vocal health refresher: anatomy in action, vocal load management, fatigue &amp; recovery.</w:t>
      </w:r>
    </w:p>
    <w:p w14:paraId="51C1A555" w14:textId="77777777" w:rsidR="008B450A" w:rsidRPr="00637053" w:rsidRDefault="008B450A" w:rsidP="00BE2383">
      <w:pPr>
        <w:numPr>
          <w:ilvl w:val="0"/>
          <w:numId w:val="38"/>
        </w:numPr>
        <w:spacing w:before="100" w:beforeAutospacing="1" w:after="100" w:afterAutospacing="1"/>
        <w:rPr>
          <w:rFonts w:asciiTheme="minorBidi" w:hAnsiTheme="minorBidi"/>
          <w:sz w:val="21"/>
          <w:szCs w:val="21"/>
        </w:rPr>
      </w:pPr>
      <w:r w:rsidRPr="00637053">
        <w:rPr>
          <w:rFonts w:asciiTheme="minorBidi" w:hAnsiTheme="minorBidi"/>
          <w:sz w:val="21"/>
          <w:szCs w:val="21"/>
        </w:rPr>
        <w:t>Outline of semester, assessments, expectations.</w:t>
      </w:r>
    </w:p>
    <w:p w14:paraId="0CF0943C"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Weeks 2–3: Golden Age vs Contemporary MT</w:t>
      </w:r>
    </w:p>
    <w:p w14:paraId="047379EC" w14:textId="77777777" w:rsidR="008B450A" w:rsidRPr="00637053" w:rsidRDefault="008B450A" w:rsidP="00BE2383">
      <w:pPr>
        <w:numPr>
          <w:ilvl w:val="0"/>
          <w:numId w:val="39"/>
        </w:numPr>
        <w:spacing w:before="100" w:beforeAutospacing="1" w:after="100" w:afterAutospacing="1"/>
        <w:rPr>
          <w:rFonts w:asciiTheme="minorBidi" w:hAnsiTheme="minorBidi"/>
          <w:sz w:val="21"/>
          <w:szCs w:val="21"/>
        </w:rPr>
      </w:pPr>
      <w:r w:rsidRPr="00637053">
        <w:rPr>
          <w:rFonts w:asciiTheme="minorBidi" w:hAnsiTheme="minorBidi"/>
          <w:sz w:val="21"/>
          <w:szCs w:val="21"/>
        </w:rPr>
        <w:t>Stylistic technique: vibrato, phrasing, legit line vs speech-based quality.</w:t>
      </w:r>
    </w:p>
    <w:p w14:paraId="5D190815" w14:textId="77777777" w:rsidR="008B450A" w:rsidRPr="00637053" w:rsidRDefault="008B450A" w:rsidP="00BE2383">
      <w:pPr>
        <w:numPr>
          <w:ilvl w:val="0"/>
          <w:numId w:val="39"/>
        </w:numPr>
        <w:spacing w:before="100" w:beforeAutospacing="1" w:after="100" w:afterAutospacing="1"/>
        <w:rPr>
          <w:rFonts w:asciiTheme="minorBidi" w:hAnsiTheme="minorBidi"/>
          <w:sz w:val="21"/>
          <w:szCs w:val="21"/>
        </w:rPr>
      </w:pPr>
      <w:r w:rsidRPr="00637053">
        <w:rPr>
          <w:rFonts w:asciiTheme="minorBidi" w:hAnsiTheme="minorBidi"/>
          <w:sz w:val="21"/>
          <w:szCs w:val="21"/>
        </w:rPr>
        <w:t>Acting focus: heightened text vs conversational lyricism.</w:t>
      </w:r>
    </w:p>
    <w:p w14:paraId="2457F40F" w14:textId="77777777" w:rsidR="008B450A" w:rsidRPr="00637053" w:rsidRDefault="008B450A" w:rsidP="00BE2383">
      <w:pPr>
        <w:numPr>
          <w:ilvl w:val="0"/>
          <w:numId w:val="39"/>
        </w:numPr>
        <w:spacing w:before="100" w:beforeAutospacing="1" w:after="100" w:afterAutospacing="1"/>
        <w:rPr>
          <w:rFonts w:asciiTheme="minorBidi" w:hAnsiTheme="minorBidi"/>
          <w:sz w:val="21"/>
          <w:szCs w:val="21"/>
        </w:rPr>
      </w:pPr>
      <w:r w:rsidRPr="00637053">
        <w:rPr>
          <w:rFonts w:asciiTheme="minorBidi" w:hAnsiTheme="minorBidi"/>
          <w:sz w:val="21"/>
          <w:szCs w:val="21"/>
        </w:rPr>
        <w:t>Repertoire workshops (R&amp;H, Lerner &amp; Loewe vs Pasek &amp; Paul, Jason Robert Brown).</w:t>
      </w:r>
    </w:p>
    <w:p w14:paraId="5D3AA28A"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4: Pop/Rock MT &amp; Riffing</w:t>
      </w:r>
    </w:p>
    <w:p w14:paraId="2D7A5FBA" w14:textId="77777777" w:rsidR="008B450A" w:rsidRPr="00637053" w:rsidRDefault="008B450A" w:rsidP="00BE2383">
      <w:pPr>
        <w:numPr>
          <w:ilvl w:val="0"/>
          <w:numId w:val="40"/>
        </w:numPr>
        <w:spacing w:before="100" w:beforeAutospacing="1" w:after="100" w:afterAutospacing="1"/>
        <w:rPr>
          <w:rFonts w:asciiTheme="minorBidi" w:hAnsiTheme="minorBidi"/>
          <w:sz w:val="21"/>
          <w:szCs w:val="21"/>
        </w:rPr>
      </w:pPr>
      <w:r w:rsidRPr="00637053">
        <w:rPr>
          <w:rFonts w:asciiTheme="minorBidi" w:hAnsiTheme="minorBidi"/>
          <w:sz w:val="21"/>
          <w:szCs w:val="21"/>
        </w:rPr>
        <w:t>Technical skills: twang, chest dominance, safe riffing/melisma.</w:t>
      </w:r>
    </w:p>
    <w:p w14:paraId="4AB72302" w14:textId="77777777" w:rsidR="008B450A" w:rsidRPr="00637053" w:rsidRDefault="008B450A" w:rsidP="00BE2383">
      <w:pPr>
        <w:numPr>
          <w:ilvl w:val="0"/>
          <w:numId w:val="40"/>
        </w:numPr>
        <w:spacing w:before="100" w:beforeAutospacing="1" w:after="100" w:afterAutospacing="1"/>
        <w:rPr>
          <w:rFonts w:asciiTheme="minorBidi" w:hAnsiTheme="minorBidi"/>
          <w:sz w:val="21"/>
          <w:szCs w:val="21"/>
        </w:rPr>
      </w:pPr>
      <w:r w:rsidRPr="00637053">
        <w:rPr>
          <w:rFonts w:asciiTheme="minorBidi" w:hAnsiTheme="minorBidi"/>
          <w:sz w:val="21"/>
          <w:szCs w:val="21"/>
        </w:rPr>
        <w:t>Acting focus: authenticity &amp; contemporary storytelling.</w:t>
      </w:r>
    </w:p>
    <w:p w14:paraId="6EC6E5A8" w14:textId="77777777" w:rsidR="008B450A" w:rsidRPr="00637053" w:rsidRDefault="008B450A" w:rsidP="00BE2383">
      <w:pPr>
        <w:numPr>
          <w:ilvl w:val="0"/>
          <w:numId w:val="40"/>
        </w:numPr>
        <w:spacing w:before="100" w:beforeAutospacing="1" w:after="100" w:afterAutospacing="1"/>
        <w:rPr>
          <w:rFonts w:asciiTheme="minorBidi" w:hAnsiTheme="minorBidi"/>
          <w:sz w:val="21"/>
          <w:szCs w:val="21"/>
        </w:rPr>
      </w:pPr>
      <w:r w:rsidRPr="00637053">
        <w:rPr>
          <w:rFonts w:asciiTheme="minorBidi" w:hAnsiTheme="minorBidi"/>
          <w:sz w:val="21"/>
          <w:szCs w:val="21"/>
        </w:rPr>
        <w:t>Mic technique introduction.</w:t>
      </w:r>
    </w:p>
    <w:p w14:paraId="5F654761"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5: Advanced Storytelling &amp; Emotional Mapping</w:t>
      </w:r>
    </w:p>
    <w:p w14:paraId="4B703D10" w14:textId="77777777" w:rsidR="008B450A" w:rsidRPr="00637053" w:rsidRDefault="008B450A" w:rsidP="00BE2383">
      <w:pPr>
        <w:numPr>
          <w:ilvl w:val="0"/>
          <w:numId w:val="41"/>
        </w:numPr>
        <w:spacing w:before="100" w:beforeAutospacing="1" w:after="100" w:afterAutospacing="1"/>
        <w:rPr>
          <w:rFonts w:asciiTheme="minorBidi" w:hAnsiTheme="minorBidi"/>
          <w:sz w:val="21"/>
          <w:szCs w:val="21"/>
        </w:rPr>
      </w:pPr>
      <w:r w:rsidRPr="00637053">
        <w:rPr>
          <w:rFonts w:asciiTheme="minorBidi" w:hAnsiTheme="minorBidi"/>
          <w:sz w:val="21"/>
          <w:szCs w:val="21"/>
        </w:rPr>
        <w:t>Deeper textual analysis: subtext, inner monologue, Meisner-inspired listening.</w:t>
      </w:r>
    </w:p>
    <w:p w14:paraId="2BE36D13" w14:textId="77777777" w:rsidR="008B450A" w:rsidRPr="00637053" w:rsidRDefault="008B450A" w:rsidP="00BE2383">
      <w:pPr>
        <w:numPr>
          <w:ilvl w:val="0"/>
          <w:numId w:val="41"/>
        </w:numPr>
        <w:spacing w:before="100" w:beforeAutospacing="1" w:after="100" w:afterAutospacing="1"/>
        <w:rPr>
          <w:rFonts w:asciiTheme="minorBidi" w:hAnsiTheme="minorBidi"/>
          <w:sz w:val="21"/>
          <w:szCs w:val="21"/>
        </w:rPr>
      </w:pPr>
      <w:r w:rsidRPr="00637053">
        <w:rPr>
          <w:rFonts w:asciiTheme="minorBidi" w:hAnsiTheme="minorBidi"/>
          <w:sz w:val="21"/>
          <w:szCs w:val="21"/>
        </w:rPr>
        <w:t>Application to solo repertoire.</w:t>
      </w:r>
    </w:p>
    <w:p w14:paraId="4EDC38B6"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6: Formative Assessment</w:t>
      </w:r>
    </w:p>
    <w:p w14:paraId="71786A8B" w14:textId="77777777" w:rsidR="008B450A" w:rsidRPr="00637053" w:rsidRDefault="008B450A" w:rsidP="00BE2383">
      <w:pPr>
        <w:numPr>
          <w:ilvl w:val="0"/>
          <w:numId w:val="42"/>
        </w:numPr>
        <w:spacing w:before="100" w:beforeAutospacing="1" w:after="100" w:afterAutospacing="1"/>
        <w:rPr>
          <w:rFonts w:asciiTheme="minorBidi" w:hAnsiTheme="minorBidi"/>
          <w:sz w:val="21"/>
          <w:szCs w:val="21"/>
        </w:rPr>
      </w:pPr>
      <w:r w:rsidRPr="00637053">
        <w:rPr>
          <w:rFonts w:asciiTheme="minorBidi" w:hAnsiTheme="minorBidi"/>
          <w:sz w:val="21"/>
          <w:szCs w:val="21"/>
        </w:rPr>
        <w:t>Solo performance (one song, stylistically focused).</w:t>
      </w:r>
    </w:p>
    <w:p w14:paraId="339C3AD3" w14:textId="77777777" w:rsidR="008B450A" w:rsidRPr="00637053" w:rsidRDefault="008B450A" w:rsidP="00BE2383">
      <w:pPr>
        <w:numPr>
          <w:ilvl w:val="0"/>
          <w:numId w:val="42"/>
        </w:numPr>
        <w:spacing w:before="100" w:beforeAutospacing="1" w:after="100" w:afterAutospacing="1"/>
        <w:rPr>
          <w:rFonts w:asciiTheme="minorBidi" w:hAnsiTheme="minorBidi"/>
          <w:sz w:val="21"/>
          <w:szCs w:val="21"/>
        </w:rPr>
      </w:pPr>
      <w:r w:rsidRPr="00637053">
        <w:rPr>
          <w:rFonts w:asciiTheme="minorBidi" w:hAnsiTheme="minorBidi"/>
          <w:sz w:val="21"/>
          <w:szCs w:val="21"/>
        </w:rPr>
        <w:t>Peer &amp; tutor feedback.</w:t>
      </w:r>
    </w:p>
    <w:p w14:paraId="0B8992E3" w14:textId="77777777" w:rsidR="008B450A" w:rsidRPr="00637053" w:rsidRDefault="008B450A" w:rsidP="00BE2383">
      <w:pPr>
        <w:numPr>
          <w:ilvl w:val="0"/>
          <w:numId w:val="42"/>
        </w:numPr>
        <w:spacing w:before="100" w:beforeAutospacing="1" w:after="100" w:afterAutospacing="1"/>
        <w:rPr>
          <w:rFonts w:asciiTheme="minorBidi" w:hAnsiTheme="minorBidi"/>
          <w:sz w:val="21"/>
          <w:szCs w:val="21"/>
        </w:rPr>
      </w:pPr>
      <w:r w:rsidRPr="00637053">
        <w:rPr>
          <w:rFonts w:asciiTheme="minorBidi" w:hAnsiTheme="minorBidi"/>
          <w:sz w:val="21"/>
          <w:szCs w:val="21"/>
        </w:rPr>
        <w:t>Vocal journal checkpoint (self-reflection on stylistic development).</w:t>
      </w:r>
    </w:p>
    <w:p w14:paraId="37D4C6F6"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7: Ensemble &amp; Harmony Skills</w:t>
      </w:r>
    </w:p>
    <w:p w14:paraId="78E1A38E" w14:textId="77777777" w:rsidR="008B450A" w:rsidRPr="00637053" w:rsidRDefault="008B450A" w:rsidP="00BE2383">
      <w:pPr>
        <w:numPr>
          <w:ilvl w:val="0"/>
          <w:numId w:val="43"/>
        </w:numPr>
        <w:spacing w:before="100" w:beforeAutospacing="1" w:after="100" w:afterAutospacing="1"/>
        <w:rPr>
          <w:rFonts w:asciiTheme="minorBidi" w:hAnsiTheme="minorBidi"/>
          <w:sz w:val="21"/>
          <w:szCs w:val="21"/>
        </w:rPr>
      </w:pPr>
      <w:r w:rsidRPr="00637053">
        <w:rPr>
          <w:rFonts w:asciiTheme="minorBidi" w:hAnsiTheme="minorBidi"/>
          <w:sz w:val="21"/>
          <w:szCs w:val="21"/>
        </w:rPr>
        <w:t>Part singing, dissonance, complex harmonies.</w:t>
      </w:r>
    </w:p>
    <w:p w14:paraId="034C76C6" w14:textId="77777777" w:rsidR="008B450A" w:rsidRPr="00637053" w:rsidRDefault="008B450A" w:rsidP="00BE2383">
      <w:pPr>
        <w:numPr>
          <w:ilvl w:val="0"/>
          <w:numId w:val="43"/>
        </w:numPr>
        <w:spacing w:before="100" w:beforeAutospacing="1" w:after="100" w:afterAutospacing="1"/>
        <w:rPr>
          <w:rFonts w:asciiTheme="minorBidi" w:hAnsiTheme="minorBidi"/>
          <w:sz w:val="21"/>
          <w:szCs w:val="21"/>
        </w:rPr>
      </w:pPr>
      <w:r w:rsidRPr="00637053">
        <w:rPr>
          <w:rFonts w:asciiTheme="minorBidi" w:hAnsiTheme="minorBidi"/>
          <w:sz w:val="21"/>
          <w:szCs w:val="21"/>
        </w:rPr>
        <w:t>Application to ensemble numbers (Sondheim, Schwartz, Brown).</w:t>
      </w:r>
    </w:p>
    <w:p w14:paraId="27754AE5" w14:textId="77777777" w:rsidR="008B450A" w:rsidRPr="00637053" w:rsidRDefault="008B450A" w:rsidP="00BE2383">
      <w:pPr>
        <w:numPr>
          <w:ilvl w:val="0"/>
          <w:numId w:val="43"/>
        </w:numPr>
        <w:spacing w:before="100" w:beforeAutospacing="1" w:after="100" w:afterAutospacing="1"/>
        <w:rPr>
          <w:rFonts w:asciiTheme="minorBidi" w:hAnsiTheme="minorBidi"/>
          <w:sz w:val="21"/>
          <w:szCs w:val="21"/>
        </w:rPr>
      </w:pPr>
      <w:r w:rsidRPr="00637053">
        <w:rPr>
          <w:rFonts w:asciiTheme="minorBidi" w:hAnsiTheme="minorBidi"/>
          <w:sz w:val="21"/>
          <w:szCs w:val="21"/>
        </w:rPr>
        <w:lastRenderedPageBreak/>
        <w:t>Blend, tuning, and following MD.</w:t>
      </w:r>
    </w:p>
    <w:p w14:paraId="59C6F92D"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8: Extended Vocal Techniques &amp; Studio Skills</w:t>
      </w:r>
    </w:p>
    <w:p w14:paraId="415216DA" w14:textId="77777777" w:rsidR="008B450A" w:rsidRPr="00637053" w:rsidRDefault="008B450A" w:rsidP="00BE2383">
      <w:pPr>
        <w:numPr>
          <w:ilvl w:val="0"/>
          <w:numId w:val="44"/>
        </w:numPr>
        <w:spacing w:before="100" w:beforeAutospacing="1" w:after="100" w:afterAutospacing="1"/>
        <w:rPr>
          <w:rFonts w:asciiTheme="minorBidi" w:hAnsiTheme="minorBidi"/>
          <w:sz w:val="21"/>
          <w:szCs w:val="21"/>
        </w:rPr>
      </w:pPr>
      <w:r w:rsidRPr="00637053">
        <w:rPr>
          <w:rFonts w:asciiTheme="minorBidi" w:hAnsiTheme="minorBidi"/>
          <w:sz w:val="21"/>
          <w:szCs w:val="21"/>
        </w:rPr>
        <w:t>Belt safety, controlled distortion/grit, stylistic onsets.</w:t>
      </w:r>
    </w:p>
    <w:p w14:paraId="05438B6E" w14:textId="77777777" w:rsidR="008B450A" w:rsidRPr="00637053" w:rsidRDefault="008B450A" w:rsidP="00BE2383">
      <w:pPr>
        <w:numPr>
          <w:ilvl w:val="0"/>
          <w:numId w:val="44"/>
        </w:numPr>
        <w:spacing w:before="100" w:beforeAutospacing="1" w:after="100" w:afterAutospacing="1"/>
        <w:rPr>
          <w:rFonts w:asciiTheme="minorBidi" w:hAnsiTheme="minorBidi"/>
          <w:sz w:val="21"/>
          <w:szCs w:val="21"/>
        </w:rPr>
      </w:pPr>
      <w:r w:rsidRPr="00637053">
        <w:rPr>
          <w:rFonts w:asciiTheme="minorBidi" w:hAnsiTheme="minorBidi"/>
          <w:sz w:val="21"/>
          <w:szCs w:val="21"/>
        </w:rPr>
        <w:t>Basic studio work: recording, using a mic, listening back for reflection.</w:t>
      </w:r>
    </w:p>
    <w:p w14:paraId="0B48B376"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9: Repertoire Curation &amp; Audition Cuts</w:t>
      </w:r>
    </w:p>
    <w:p w14:paraId="7F1967B1" w14:textId="77777777" w:rsidR="008B450A" w:rsidRPr="00637053" w:rsidRDefault="008B450A" w:rsidP="00BE2383">
      <w:pPr>
        <w:numPr>
          <w:ilvl w:val="0"/>
          <w:numId w:val="45"/>
        </w:numPr>
        <w:spacing w:before="100" w:beforeAutospacing="1" w:after="100" w:afterAutospacing="1"/>
        <w:rPr>
          <w:rFonts w:asciiTheme="minorBidi" w:hAnsiTheme="minorBidi"/>
          <w:sz w:val="21"/>
          <w:szCs w:val="21"/>
        </w:rPr>
      </w:pPr>
      <w:r w:rsidRPr="00637053">
        <w:rPr>
          <w:rFonts w:asciiTheme="minorBidi" w:hAnsiTheme="minorBidi"/>
          <w:sz w:val="21"/>
          <w:szCs w:val="21"/>
        </w:rPr>
        <w:t>Building a rep folder: contrasting styles, age-appropriate material.</w:t>
      </w:r>
    </w:p>
    <w:p w14:paraId="0CABE97D" w14:textId="77777777" w:rsidR="008B450A" w:rsidRPr="00637053" w:rsidRDefault="008B450A" w:rsidP="00BE2383">
      <w:pPr>
        <w:numPr>
          <w:ilvl w:val="0"/>
          <w:numId w:val="45"/>
        </w:numPr>
        <w:spacing w:before="100" w:beforeAutospacing="1" w:after="100" w:afterAutospacing="1"/>
        <w:rPr>
          <w:rFonts w:asciiTheme="minorBidi" w:hAnsiTheme="minorBidi"/>
          <w:sz w:val="21"/>
          <w:szCs w:val="21"/>
        </w:rPr>
      </w:pPr>
      <w:r w:rsidRPr="00637053">
        <w:rPr>
          <w:rFonts w:asciiTheme="minorBidi" w:hAnsiTheme="minorBidi"/>
          <w:sz w:val="21"/>
          <w:szCs w:val="21"/>
        </w:rPr>
        <w:t>16/32-bar cuts: preparing, marking, presenting to MD.</w:t>
      </w:r>
    </w:p>
    <w:p w14:paraId="3A292160" w14:textId="77777777" w:rsidR="008B450A" w:rsidRPr="00637053" w:rsidRDefault="008B450A" w:rsidP="00BE2383">
      <w:pPr>
        <w:numPr>
          <w:ilvl w:val="0"/>
          <w:numId w:val="45"/>
        </w:numPr>
        <w:spacing w:before="100" w:beforeAutospacing="1" w:after="100" w:afterAutospacing="1"/>
        <w:rPr>
          <w:rFonts w:asciiTheme="minorBidi" w:hAnsiTheme="minorBidi"/>
          <w:sz w:val="21"/>
          <w:szCs w:val="21"/>
        </w:rPr>
      </w:pPr>
      <w:r w:rsidRPr="00637053">
        <w:rPr>
          <w:rFonts w:asciiTheme="minorBidi" w:hAnsiTheme="minorBidi"/>
          <w:sz w:val="21"/>
          <w:szCs w:val="21"/>
        </w:rPr>
        <w:t>Mock audition exercises.</w:t>
      </w:r>
    </w:p>
    <w:p w14:paraId="56F225DB"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10: Integration Workshop</w:t>
      </w:r>
    </w:p>
    <w:p w14:paraId="22A3356D" w14:textId="77777777" w:rsidR="008B450A" w:rsidRPr="00637053" w:rsidRDefault="008B450A" w:rsidP="00BE2383">
      <w:pPr>
        <w:numPr>
          <w:ilvl w:val="0"/>
          <w:numId w:val="46"/>
        </w:numPr>
        <w:spacing w:before="100" w:beforeAutospacing="1" w:after="100" w:afterAutospacing="1"/>
        <w:rPr>
          <w:rFonts w:asciiTheme="minorBidi" w:hAnsiTheme="minorBidi"/>
          <w:sz w:val="21"/>
          <w:szCs w:val="21"/>
          <w:lang w:val="it-IT"/>
        </w:rPr>
      </w:pPr>
      <w:r w:rsidRPr="00637053">
        <w:rPr>
          <w:rFonts w:asciiTheme="minorBidi" w:hAnsiTheme="minorBidi"/>
          <w:sz w:val="21"/>
          <w:szCs w:val="21"/>
          <w:lang w:val="it-IT"/>
        </w:rPr>
        <w:t>Solo performance class: repertoire-in-progress.</w:t>
      </w:r>
    </w:p>
    <w:p w14:paraId="6A455B88" w14:textId="77777777" w:rsidR="008B450A" w:rsidRPr="00637053" w:rsidRDefault="008B450A" w:rsidP="00BE2383">
      <w:pPr>
        <w:numPr>
          <w:ilvl w:val="0"/>
          <w:numId w:val="46"/>
        </w:numPr>
        <w:spacing w:before="100" w:beforeAutospacing="1" w:after="100" w:afterAutospacing="1"/>
        <w:rPr>
          <w:rFonts w:asciiTheme="minorBidi" w:hAnsiTheme="minorBidi"/>
          <w:sz w:val="21"/>
          <w:szCs w:val="21"/>
        </w:rPr>
      </w:pPr>
      <w:r w:rsidRPr="00637053">
        <w:rPr>
          <w:rFonts w:asciiTheme="minorBidi" w:hAnsiTheme="minorBidi"/>
          <w:sz w:val="21"/>
          <w:szCs w:val="21"/>
        </w:rPr>
        <w:t>Feedback on style, storytelling, technique, audition readiness.</w:t>
      </w:r>
    </w:p>
    <w:p w14:paraId="01D54E72"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11: Final Rehearsal &amp; Run-Through</w:t>
      </w:r>
    </w:p>
    <w:p w14:paraId="6F2F1D50" w14:textId="77777777" w:rsidR="008B450A" w:rsidRPr="00637053" w:rsidRDefault="008B450A" w:rsidP="00BE2383">
      <w:pPr>
        <w:numPr>
          <w:ilvl w:val="0"/>
          <w:numId w:val="47"/>
        </w:numPr>
        <w:spacing w:before="100" w:beforeAutospacing="1" w:after="100" w:afterAutospacing="1"/>
        <w:rPr>
          <w:rFonts w:asciiTheme="minorBidi" w:hAnsiTheme="minorBidi"/>
          <w:sz w:val="21"/>
          <w:szCs w:val="21"/>
        </w:rPr>
      </w:pPr>
      <w:r w:rsidRPr="00637053">
        <w:rPr>
          <w:rFonts w:asciiTheme="minorBidi" w:hAnsiTheme="minorBidi"/>
          <w:sz w:val="21"/>
          <w:szCs w:val="21"/>
        </w:rPr>
        <w:t>Mock assessment run-through.</w:t>
      </w:r>
    </w:p>
    <w:p w14:paraId="7D848537" w14:textId="77777777" w:rsidR="008B450A" w:rsidRPr="00637053" w:rsidRDefault="008B450A" w:rsidP="00BE2383">
      <w:pPr>
        <w:numPr>
          <w:ilvl w:val="0"/>
          <w:numId w:val="47"/>
        </w:numPr>
        <w:spacing w:before="100" w:beforeAutospacing="1" w:after="100" w:afterAutospacing="1"/>
        <w:rPr>
          <w:rFonts w:asciiTheme="minorBidi" w:hAnsiTheme="minorBidi"/>
          <w:sz w:val="21"/>
          <w:szCs w:val="21"/>
        </w:rPr>
      </w:pPr>
      <w:r w:rsidRPr="00637053">
        <w:rPr>
          <w:rFonts w:asciiTheme="minorBidi" w:hAnsiTheme="minorBidi"/>
          <w:sz w:val="21"/>
          <w:szCs w:val="21"/>
        </w:rPr>
        <w:t>Peer/tutor feedback &amp; reflection tasks.</w:t>
      </w:r>
    </w:p>
    <w:p w14:paraId="5FF78930"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12: Summative Assessment</w:t>
      </w:r>
    </w:p>
    <w:p w14:paraId="3656DA2B" w14:textId="77777777" w:rsidR="008B450A" w:rsidRPr="00637053" w:rsidRDefault="008B450A" w:rsidP="00BE2383">
      <w:pPr>
        <w:numPr>
          <w:ilvl w:val="0"/>
          <w:numId w:val="48"/>
        </w:numPr>
        <w:spacing w:before="100" w:beforeAutospacing="1" w:after="100" w:afterAutospacing="1"/>
        <w:rPr>
          <w:rFonts w:asciiTheme="minorBidi" w:hAnsiTheme="minorBidi"/>
          <w:sz w:val="21"/>
          <w:szCs w:val="21"/>
        </w:rPr>
      </w:pPr>
      <w:r w:rsidRPr="00637053">
        <w:rPr>
          <w:rFonts w:asciiTheme="minorBidi" w:hAnsiTheme="minorBidi"/>
          <w:sz w:val="21"/>
          <w:szCs w:val="21"/>
        </w:rPr>
        <w:t>Solo performance of two stylistically contrasting MT songs.</w:t>
      </w:r>
    </w:p>
    <w:p w14:paraId="3CFC7465" w14:textId="77777777" w:rsidR="008B450A" w:rsidRPr="00637053" w:rsidRDefault="008B450A" w:rsidP="00BE2383">
      <w:pPr>
        <w:numPr>
          <w:ilvl w:val="0"/>
          <w:numId w:val="48"/>
        </w:numPr>
        <w:spacing w:before="100" w:beforeAutospacing="1" w:after="100" w:afterAutospacing="1"/>
        <w:rPr>
          <w:rFonts w:asciiTheme="minorBidi" w:hAnsiTheme="minorBidi"/>
          <w:sz w:val="21"/>
          <w:szCs w:val="21"/>
        </w:rPr>
      </w:pPr>
      <w:r w:rsidRPr="00637053">
        <w:rPr>
          <w:rFonts w:asciiTheme="minorBidi" w:hAnsiTheme="minorBidi"/>
          <w:sz w:val="21"/>
          <w:szCs w:val="21"/>
        </w:rPr>
        <w:t>Submission of Vocal Journal/Self-Reflection (focus on artistry, vocal health, stylistic development).</w:t>
      </w:r>
    </w:p>
    <w:p w14:paraId="3C0A1930" w14:textId="77777777" w:rsidR="008B450A" w:rsidRPr="00637053" w:rsidRDefault="008B450A" w:rsidP="00BE2383">
      <w:pPr>
        <w:numPr>
          <w:ilvl w:val="0"/>
          <w:numId w:val="48"/>
        </w:numPr>
        <w:spacing w:before="100" w:beforeAutospacing="1" w:after="100" w:afterAutospacing="1"/>
        <w:rPr>
          <w:rFonts w:asciiTheme="minorBidi" w:hAnsiTheme="minorBidi"/>
          <w:sz w:val="21"/>
          <w:szCs w:val="21"/>
        </w:rPr>
      </w:pPr>
      <w:r w:rsidRPr="00637053">
        <w:rPr>
          <w:rFonts w:asciiTheme="minorBidi" w:hAnsiTheme="minorBidi"/>
          <w:sz w:val="21"/>
          <w:szCs w:val="21"/>
        </w:rPr>
        <w:t>Ongoing assessment of ensemble performance and engagement in KOROS.</w:t>
      </w:r>
    </w:p>
    <w:p w14:paraId="6A751FC0" w14:textId="77777777" w:rsidR="008B450A" w:rsidRPr="00C60348" w:rsidRDefault="008B450A" w:rsidP="008B450A">
      <w:pPr>
        <w:pStyle w:val="Style3"/>
      </w:pPr>
      <w:bookmarkStart w:id="168" w:name="_Toc206354216"/>
      <w:r>
        <w:t>Second Year</w:t>
      </w:r>
      <w:r w:rsidRPr="00637053">
        <w:t xml:space="preserve"> Outcomes</w:t>
      </w:r>
      <w:bookmarkEnd w:id="168"/>
      <w:r>
        <w:br/>
      </w:r>
      <w:r w:rsidRPr="00637053">
        <w:rPr>
          <w:sz w:val="21"/>
          <w:szCs w:val="21"/>
        </w:rPr>
        <w:t>By the end of second year, students will:</w:t>
      </w:r>
    </w:p>
    <w:p w14:paraId="2A4FF65F" w14:textId="77777777" w:rsidR="008B450A" w:rsidRPr="00637053" w:rsidRDefault="008B450A" w:rsidP="00BE2383">
      <w:pPr>
        <w:numPr>
          <w:ilvl w:val="0"/>
          <w:numId w:val="49"/>
        </w:numPr>
        <w:spacing w:before="100" w:beforeAutospacing="1" w:after="100" w:afterAutospacing="1"/>
        <w:rPr>
          <w:rFonts w:asciiTheme="minorBidi" w:hAnsiTheme="minorBidi"/>
          <w:sz w:val="21"/>
          <w:szCs w:val="21"/>
        </w:rPr>
      </w:pPr>
      <w:r w:rsidRPr="00637053">
        <w:rPr>
          <w:rFonts w:asciiTheme="minorBidi" w:hAnsiTheme="minorBidi"/>
          <w:sz w:val="21"/>
          <w:szCs w:val="21"/>
        </w:rPr>
        <w:t>Demonstrate stylistic versatility across MT genres (Golden Age, Contemporary, Pop/Rock).</w:t>
      </w:r>
    </w:p>
    <w:p w14:paraId="58AB6A62" w14:textId="77777777" w:rsidR="008B450A" w:rsidRPr="00637053" w:rsidRDefault="008B450A" w:rsidP="00BE2383">
      <w:pPr>
        <w:numPr>
          <w:ilvl w:val="0"/>
          <w:numId w:val="49"/>
        </w:numPr>
        <w:spacing w:before="100" w:beforeAutospacing="1" w:after="100" w:afterAutospacing="1"/>
        <w:rPr>
          <w:rFonts w:asciiTheme="minorBidi" w:hAnsiTheme="minorBidi"/>
          <w:sz w:val="21"/>
          <w:szCs w:val="21"/>
        </w:rPr>
      </w:pPr>
      <w:r w:rsidRPr="00637053">
        <w:rPr>
          <w:rFonts w:asciiTheme="minorBidi" w:hAnsiTheme="minorBidi"/>
          <w:sz w:val="21"/>
          <w:szCs w:val="21"/>
        </w:rPr>
        <w:t>Apply technical nuance (vibrato, onsets, riffing, twang, mic use).</w:t>
      </w:r>
    </w:p>
    <w:p w14:paraId="431D2391" w14:textId="77777777" w:rsidR="008B450A" w:rsidRPr="00637053" w:rsidRDefault="008B450A" w:rsidP="00BE2383">
      <w:pPr>
        <w:numPr>
          <w:ilvl w:val="0"/>
          <w:numId w:val="49"/>
        </w:numPr>
        <w:spacing w:before="100" w:beforeAutospacing="1" w:after="100" w:afterAutospacing="1"/>
        <w:rPr>
          <w:rFonts w:asciiTheme="minorBidi" w:hAnsiTheme="minorBidi"/>
          <w:sz w:val="21"/>
          <w:szCs w:val="21"/>
        </w:rPr>
      </w:pPr>
      <w:r w:rsidRPr="00637053">
        <w:rPr>
          <w:rFonts w:asciiTheme="minorBidi" w:hAnsiTheme="minorBidi"/>
          <w:sz w:val="21"/>
          <w:szCs w:val="21"/>
        </w:rPr>
        <w:t>Deepen character connection through text analysis and emotional mapping.</w:t>
      </w:r>
    </w:p>
    <w:p w14:paraId="4FEA5614" w14:textId="77777777" w:rsidR="008B450A" w:rsidRPr="00637053" w:rsidRDefault="008B450A" w:rsidP="00BE2383">
      <w:pPr>
        <w:numPr>
          <w:ilvl w:val="0"/>
          <w:numId w:val="49"/>
        </w:numPr>
        <w:spacing w:before="100" w:beforeAutospacing="1" w:after="100" w:afterAutospacing="1"/>
        <w:rPr>
          <w:rFonts w:asciiTheme="minorBidi" w:hAnsiTheme="minorBidi"/>
          <w:sz w:val="21"/>
          <w:szCs w:val="21"/>
        </w:rPr>
      </w:pPr>
      <w:r w:rsidRPr="00637053">
        <w:rPr>
          <w:rFonts w:asciiTheme="minorBidi" w:hAnsiTheme="minorBidi"/>
          <w:sz w:val="21"/>
          <w:szCs w:val="21"/>
        </w:rPr>
        <w:t>Show independence in curating repertoire and preparing audition-standard cuts.</w:t>
      </w:r>
    </w:p>
    <w:p w14:paraId="6BF52663" w14:textId="77777777" w:rsidR="008B450A" w:rsidRPr="00637053" w:rsidRDefault="008B450A" w:rsidP="00BE2383">
      <w:pPr>
        <w:numPr>
          <w:ilvl w:val="0"/>
          <w:numId w:val="49"/>
        </w:numPr>
        <w:spacing w:before="100" w:beforeAutospacing="1" w:after="100" w:afterAutospacing="1"/>
        <w:rPr>
          <w:rFonts w:asciiTheme="minorBidi" w:hAnsiTheme="minorBidi"/>
          <w:sz w:val="21"/>
          <w:szCs w:val="21"/>
        </w:rPr>
      </w:pPr>
      <w:r w:rsidRPr="00637053">
        <w:rPr>
          <w:rFonts w:asciiTheme="minorBidi" w:hAnsiTheme="minorBidi"/>
          <w:sz w:val="21"/>
          <w:szCs w:val="21"/>
        </w:rPr>
        <w:t>Work confidently in ensemble harmony singing.</w:t>
      </w:r>
    </w:p>
    <w:p w14:paraId="36CE9E19" w14:textId="77777777" w:rsidR="008B450A" w:rsidRPr="00637053" w:rsidRDefault="008B450A" w:rsidP="00BE2383">
      <w:pPr>
        <w:numPr>
          <w:ilvl w:val="0"/>
          <w:numId w:val="49"/>
        </w:numPr>
        <w:spacing w:before="100" w:beforeAutospacing="1" w:after="100" w:afterAutospacing="1"/>
        <w:rPr>
          <w:rFonts w:asciiTheme="minorBidi" w:hAnsiTheme="minorBidi"/>
          <w:sz w:val="21"/>
          <w:szCs w:val="21"/>
        </w:rPr>
      </w:pPr>
      <w:r w:rsidRPr="00637053">
        <w:rPr>
          <w:rFonts w:asciiTheme="minorBidi" w:hAnsiTheme="minorBidi"/>
          <w:sz w:val="21"/>
          <w:szCs w:val="21"/>
        </w:rPr>
        <w:t>Apply vocal health strategies to demanding stylistic and performance contexts.</w:t>
      </w:r>
    </w:p>
    <w:p w14:paraId="2F9401EB" w14:textId="77777777" w:rsidR="008B450A" w:rsidRPr="00637053" w:rsidRDefault="008B450A" w:rsidP="00BE2383">
      <w:pPr>
        <w:numPr>
          <w:ilvl w:val="0"/>
          <w:numId w:val="49"/>
        </w:numPr>
        <w:spacing w:before="100" w:beforeAutospacing="1" w:after="100" w:afterAutospacing="1"/>
        <w:rPr>
          <w:rFonts w:asciiTheme="minorBidi" w:hAnsiTheme="minorBidi"/>
          <w:sz w:val="21"/>
          <w:szCs w:val="21"/>
        </w:rPr>
      </w:pPr>
      <w:r w:rsidRPr="00637053">
        <w:rPr>
          <w:rFonts w:asciiTheme="minorBidi" w:hAnsiTheme="minorBidi"/>
          <w:sz w:val="21"/>
          <w:szCs w:val="21"/>
        </w:rPr>
        <w:t>Develop a clear sense of artistic identity and individuality as a performer.</w:t>
      </w:r>
    </w:p>
    <w:p w14:paraId="5C1A703B" w14:textId="77777777" w:rsidR="008B450A" w:rsidRPr="0082497B" w:rsidRDefault="008B450A" w:rsidP="008B450A">
      <w:pPr>
        <w:pStyle w:val="Style2"/>
      </w:pPr>
      <w:bookmarkStart w:id="169" w:name="_Toc206354217"/>
      <w:r w:rsidRPr="0082497B">
        <w:t xml:space="preserve">Planning: Music Theatre Singing – </w:t>
      </w:r>
      <w:r>
        <w:t>Third Year</w:t>
      </w:r>
      <w:bookmarkEnd w:id="169"/>
    </w:p>
    <w:p w14:paraId="7D507BCB" w14:textId="77777777" w:rsidR="008B450A" w:rsidRPr="00637053" w:rsidRDefault="008B450A" w:rsidP="008B450A">
      <w:pPr>
        <w:spacing w:before="100" w:beforeAutospacing="1" w:after="100" w:afterAutospacing="1"/>
        <w:jc w:val="center"/>
        <w:outlineLvl w:val="1"/>
        <w:rPr>
          <w:rFonts w:asciiTheme="minorBidi" w:hAnsiTheme="minorBidi"/>
          <w:sz w:val="21"/>
          <w:szCs w:val="21"/>
        </w:rPr>
      </w:pPr>
      <w:bookmarkStart w:id="170" w:name="_Toc206354218"/>
      <w:r w:rsidRPr="00637053">
        <w:rPr>
          <w:rFonts w:asciiTheme="minorBidi" w:hAnsiTheme="minorBidi"/>
          <w:sz w:val="21"/>
          <w:szCs w:val="21"/>
        </w:rPr>
        <w:t>Theme: Repertoire, Readiness &amp; Resilience</w:t>
      </w:r>
      <w:bookmarkEnd w:id="170"/>
    </w:p>
    <w:p w14:paraId="13AA1E53"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Core Aims</w:t>
      </w:r>
    </w:p>
    <w:p w14:paraId="005A0822" w14:textId="77777777" w:rsidR="008B450A" w:rsidRPr="00637053" w:rsidRDefault="008B450A" w:rsidP="00BE2383">
      <w:pPr>
        <w:numPr>
          <w:ilvl w:val="0"/>
          <w:numId w:val="50"/>
        </w:numPr>
        <w:spacing w:before="100" w:beforeAutospacing="1" w:after="100" w:afterAutospacing="1"/>
        <w:rPr>
          <w:rFonts w:asciiTheme="minorBidi" w:hAnsiTheme="minorBidi"/>
          <w:sz w:val="21"/>
          <w:szCs w:val="21"/>
        </w:rPr>
      </w:pPr>
      <w:r w:rsidRPr="00637053">
        <w:rPr>
          <w:rFonts w:asciiTheme="minorBidi" w:hAnsiTheme="minorBidi"/>
          <w:sz w:val="21"/>
          <w:szCs w:val="21"/>
        </w:rPr>
        <w:t>Refine vocal identity and stamina for professional demands.</w:t>
      </w:r>
    </w:p>
    <w:p w14:paraId="18F6B9C0" w14:textId="77777777" w:rsidR="008B450A" w:rsidRPr="00637053" w:rsidRDefault="008B450A" w:rsidP="00BE2383">
      <w:pPr>
        <w:numPr>
          <w:ilvl w:val="0"/>
          <w:numId w:val="50"/>
        </w:numPr>
        <w:spacing w:before="100" w:beforeAutospacing="1" w:after="100" w:afterAutospacing="1"/>
        <w:rPr>
          <w:rFonts w:asciiTheme="minorBidi" w:hAnsiTheme="minorBidi"/>
          <w:sz w:val="21"/>
          <w:szCs w:val="21"/>
        </w:rPr>
      </w:pPr>
      <w:r w:rsidRPr="00637053">
        <w:rPr>
          <w:rFonts w:asciiTheme="minorBidi" w:hAnsiTheme="minorBidi"/>
          <w:sz w:val="21"/>
          <w:szCs w:val="21"/>
        </w:rPr>
        <w:t>Prepare tailored audition repertoire and agent-ready folder.</w:t>
      </w:r>
    </w:p>
    <w:p w14:paraId="4C40B379" w14:textId="77777777" w:rsidR="008B450A" w:rsidRPr="00637053" w:rsidRDefault="008B450A" w:rsidP="00BE2383">
      <w:pPr>
        <w:numPr>
          <w:ilvl w:val="0"/>
          <w:numId w:val="50"/>
        </w:numPr>
        <w:spacing w:before="100" w:beforeAutospacing="1" w:after="100" w:afterAutospacing="1"/>
        <w:rPr>
          <w:rFonts w:asciiTheme="minorBidi" w:hAnsiTheme="minorBidi"/>
          <w:sz w:val="21"/>
          <w:szCs w:val="21"/>
        </w:rPr>
      </w:pPr>
      <w:r w:rsidRPr="00637053">
        <w:rPr>
          <w:rFonts w:asciiTheme="minorBidi" w:hAnsiTheme="minorBidi"/>
          <w:sz w:val="21"/>
          <w:szCs w:val="21"/>
        </w:rPr>
        <w:t>Build performance resilience under pressure.</w:t>
      </w:r>
    </w:p>
    <w:p w14:paraId="6931FE0E" w14:textId="77777777" w:rsidR="008B450A" w:rsidRPr="00637053" w:rsidRDefault="008B450A" w:rsidP="00BE2383">
      <w:pPr>
        <w:numPr>
          <w:ilvl w:val="0"/>
          <w:numId w:val="50"/>
        </w:numPr>
        <w:spacing w:before="100" w:beforeAutospacing="1" w:after="100" w:afterAutospacing="1"/>
        <w:rPr>
          <w:rFonts w:asciiTheme="minorBidi" w:hAnsiTheme="minorBidi"/>
          <w:sz w:val="21"/>
          <w:szCs w:val="21"/>
        </w:rPr>
      </w:pPr>
      <w:r w:rsidRPr="00637053">
        <w:rPr>
          <w:rFonts w:asciiTheme="minorBidi" w:hAnsiTheme="minorBidi"/>
          <w:sz w:val="21"/>
          <w:szCs w:val="21"/>
        </w:rPr>
        <w:t>Develop autonomy in vocal practice, technical maintenance, and warm-ups.</w:t>
      </w:r>
    </w:p>
    <w:p w14:paraId="3DEC4DFB" w14:textId="77777777" w:rsidR="008B450A" w:rsidRPr="00C60348" w:rsidRDefault="008B450A" w:rsidP="00BE2383">
      <w:pPr>
        <w:numPr>
          <w:ilvl w:val="0"/>
          <w:numId w:val="50"/>
        </w:numPr>
        <w:spacing w:before="100" w:beforeAutospacing="1" w:after="100" w:afterAutospacing="1"/>
        <w:rPr>
          <w:rFonts w:asciiTheme="minorBidi" w:hAnsiTheme="minorBidi"/>
          <w:sz w:val="21"/>
          <w:szCs w:val="21"/>
        </w:rPr>
      </w:pPr>
      <w:r w:rsidRPr="00637053">
        <w:rPr>
          <w:rFonts w:asciiTheme="minorBidi" w:hAnsiTheme="minorBidi"/>
          <w:sz w:val="21"/>
          <w:szCs w:val="21"/>
        </w:rPr>
        <w:lastRenderedPageBreak/>
        <w:t>Develop autonomy in vocal health: recognising signs of strain, proactive recovery, psychosocial awareness.</w:t>
      </w:r>
    </w:p>
    <w:p w14:paraId="2D78696E" w14:textId="77777777" w:rsidR="008B450A" w:rsidRPr="0082497B" w:rsidRDefault="008B450A" w:rsidP="008B450A">
      <w:pPr>
        <w:spacing w:before="100" w:beforeAutospacing="1" w:after="100" w:afterAutospacing="1"/>
        <w:jc w:val="center"/>
        <w:outlineLvl w:val="1"/>
        <w:rPr>
          <w:rFonts w:asciiTheme="minorBidi" w:hAnsiTheme="minorBidi"/>
          <w:i/>
          <w:iCs/>
          <w:sz w:val="32"/>
          <w:szCs w:val="32"/>
        </w:rPr>
      </w:pPr>
      <w:bookmarkStart w:id="171" w:name="_Toc206354219"/>
      <w:r w:rsidRPr="0082497B">
        <w:rPr>
          <w:rFonts w:asciiTheme="minorBidi" w:hAnsiTheme="minorBidi"/>
          <w:i/>
          <w:iCs/>
          <w:sz w:val="32"/>
          <w:szCs w:val="32"/>
        </w:rPr>
        <w:t>Semester 1 (Weeks 1–12)</w:t>
      </w:r>
      <w:bookmarkEnd w:id="171"/>
    </w:p>
    <w:p w14:paraId="7F71733B"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Theme: Refining Technique &amp; Audition Preparation</w:t>
      </w:r>
    </w:p>
    <w:p w14:paraId="3E5E8935" w14:textId="77777777" w:rsidR="008B450A" w:rsidRPr="00637053" w:rsidRDefault="008B450A" w:rsidP="008B450A">
      <w:pPr>
        <w:pStyle w:val="Style3"/>
      </w:pPr>
      <w:bookmarkStart w:id="172" w:name="_Toc206354220"/>
      <w:r w:rsidRPr="00637053">
        <w:t>Week-by-Week Breakdown</w:t>
      </w:r>
      <w:bookmarkEnd w:id="172"/>
    </w:p>
    <w:p w14:paraId="4BC289F3"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1: Welcome Back &amp; Reset</w:t>
      </w:r>
    </w:p>
    <w:p w14:paraId="01330500" w14:textId="77777777" w:rsidR="008B450A" w:rsidRPr="00637053" w:rsidRDefault="008B450A" w:rsidP="00BE2383">
      <w:pPr>
        <w:numPr>
          <w:ilvl w:val="0"/>
          <w:numId w:val="51"/>
        </w:numPr>
        <w:spacing w:before="100" w:beforeAutospacing="1" w:after="100" w:afterAutospacing="1"/>
        <w:rPr>
          <w:rFonts w:asciiTheme="minorBidi" w:hAnsiTheme="minorBidi"/>
          <w:sz w:val="21"/>
          <w:szCs w:val="21"/>
        </w:rPr>
      </w:pPr>
      <w:r w:rsidRPr="00637053">
        <w:rPr>
          <w:rFonts w:asciiTheme="minorBidi" w:hAnsiTheme="minorBidi"/>
          <w:sz w:val="21"/>
          <w:szCs w:val="21"/>
        </w:rPr>
        <w:t>“Bring a song” icebreaker (repertoire of their choice).</w:t>
      </w:r>
    </w:p>
    <w:p w14:paraId="1D537CB0" w14:textId="77777777" w:rsidR="008B450A" w:rsidRPr="00637053" w:rsidRDefault="008B450A" w:rsidP="00BE2383">
      <w:pPr>
        <w:numPr>
          <w:ilvl w:val="0"/>
          <w:numId w:val="51"/>
        </w:numPr>
        <w:spacing w:before="100" w:beforeAutospacing="1" w:after="100" w:afterAutospacing="1"/>
        <w:rPr>
          <w:rFonts w:asciiTheme="minorBidi" w:hAnsiTheme="minorBidi"/>
          <w:sz w:val="21"/>
          <w:szCs w:val="21"/>
        </w:rPr>
      </w:pPr>
      <w:r w:rsidRPr="00637053">
        <w:rPr>
          <w:rFonts w:asciiTheme="minorBidi" w:hAnsiTheme="minorBidi"/>
          <w:sz w:val="21"/>
          <w:szCs w:val="21"/>
        </w:rPr>
        <w:t>Vocal health refresher: navigating intensive schedules, sleep, hydration, steamers, straws, managing stress/anxiety.</w:t>
      </w:r>
    </w:p>
    <w:p w14:paraId="26E31B72" w14:textId="77777777" w:rsidR="008B450A" w:rsidRPr="00637053" w:rsidRDefault="008B450A" w:rsidP="00BE2383">
      <w:pPr>
        <w:numPr>
          <w:ilvl w:val="0"/>
          <w:numId w:val="51"/>
        </w:numPr>
        <w:spacing w:before="100" w:beforeAutospacing="1" w:after="100" w:afterAutospacing="1"/>
        <w:rPr>
          <w:rFonts w:asciiTheme="minorBidi" w:hAnsiTheme="minorBidi"/>
          <w:sz w:val="21"/>
          <w:szCs w:val="21"/>
        </w:rPr>
      </w:pPr>
      <w:r w:rsidRPr="00637053">
        <w:rPr>
          <w:rFonts w:asciiTheme="minorBidi" w:hAnsiTheme="minorBidi"/>
          <w:sz w:val="21"/>
          <w:szCs w:val="21"/>
        </w:rPr>
        <w:t>Goal setting: personal identity, stamina, professional aims.</w:t>
      </w:r>
    </w:p>
    <w:p w14:paraId="71A0A988"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Weeks 2–3: Audition Repertoire Coaching I – Golden Age &amp; Legit</w:t>
      </w:r>
    </w:p>
    <w:p w14:paraId="3B94C90B" w14:textId="77777777" w:rsidR="008B450A" w:rsidRPr="00637053" w:rsidRDefault="008B450A" w:rsidP="00BE2383">
      <w:pPr>
        <w:numPr>
          <w:ilvl w:val="0"/>
          <w:numId w:val="52"/>
        </w:numPr>
        <w:spacing w:before="100" w:beforeAutospacing="1" w:after="100" w:afterAutospacing="1"/>
        <w:rPr>
          <w:rFonts w:asciiTheme="minorBidi" w:hAnsiTheme="minorBidi"/>
          <w:sz w:val="21"/>
          <w:szCs w:val="21"/>
        </w:rPr>
      </w:pPr>
      <w:r w:rsidRPr="00637053">
        <w:rPr>
          <w:rFonts w:asciiTheme="minorBidi" w:hAnsiTheme="minorBidi"/>
          <w:sz w:val="21"/>
          <w:szCs w:val="21"/>
        </w:rPr>
        <w:t>Coaching on Golden Age choices (legit, lyric, character-driven).</w:t>
      </w:r>
    </w:p>
    <w:p w14:paraId="55F18C2D" w14:textId="77777777" w:rsidR="008B450A" w:rsidRPr="00637053" w:rsidRDefault="008B450A" w:rsidP="00BE2383">
      <w:pPr>
        <w:numPr>
          <w:ilvl w:val="0"/>
          <w:numId w:val="52"/>
        </w:numPr>
        <w:spacing w:before="100" w:beforeAutospacing="1" w:after="100" w:afterAutospacing="1"/>
        <w:rPr>
          <w:rFonts w:asciiTheme="minorBidi" w:hAnsiTheme="minorBidi"/>
          <w:sz w:val="21"/>
          <w:szCs w:val="21"/>
        </w:rPr>
      </w:pPr>
      <w:r w:rsidRPr="00637053">
        <w:rPr>
          <w:rFonts w:asciiTheme="minorBidi" w:hAnsiTheme="minorBidi"/>
          <w:sz w:val="21"/>
          <w:szCs w:val="21"/>
        </w:rPr>
        <w:t>Workshopping students’ chosen rep.</w:t>
      </w:r>
    </w:p>
    <w:p w14:paraId="2E9B8ABE" w14:textId="77777777" w:rsidR="008B450A" w:rsidRPr="00637053" w:rsidRDefault="008B450A" w:rsidP="00BE2383">
      <w:pPr>
        <w:numPr>
          <w:ilvl w:val="0"/>
          <w:numId w:val="52"/>
        </w:numPr>
        <w:spacing w:before="100" w:beforeAutospacing="1" w:after="100" w:afterAutospacing="1"/>
        <w:rPr>
          <w:rFonts w:asciiTheme="minorBidi" w:hAnsiTheme="minorBidi"/>
          <w:sz w:val="21"/>
          <w:szCs w:val="21"/>
        </w:rPr>
      </w:pPr>
      <w:r w:rsidRPr="00637053">
        <w:rPr>
          <w:rFonts w:asciiTheme="minorBidi" w:hAnsiTheme="minorBidi"/>
          <w:sz w:val="21"/>
          <w:szCs w:val="21"/>
        </w:rPr>
        <w:t>Refining technical nuance (vibrato, long phrasing, stylistic authenticity).</w:t>
      </w:r>
    </w:p>
    <w:p w14:paraId="2026602F"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Weeks 4–5: Audition Repertoire Coaching II – Contemporary &amp; Pop/Rock</w:t>
      </w:r>
    </w:p>
    <w:p w14:paraId="7B44B7A6" w14:textId="77777777" w:rsidR="008B450A" w:rsidRPr="00637053" w:rsidRDefault="008B450A" w:rsidP="00BE2383">
      <w:pPr>
        <w:numPr>
          <w:ilvl w:val="0"/>
          <w:numId w:val="53"/>
        </w:numPr>
        <w:spacing w:before="100" w:beforeAutospacing="1" w:after="100" w:afterAutospacing="1"/>
        <w:rPr>
          <w:rFonts w:asciiTheme="minorBidi" w:hAnsiTheme="minorBidi"/>
          <w:sz w:val="21"/>
          <w:szCs w:val="21"/>
        </w:rPr>
      </w:pPr>
      <w:r w:rsidRPr="00637053">
        <w:rPr>
          <w:rFonts w:asciiTheme="minorBidi" w:hAnsiTheme="minorBidi"/>
          <w:sz w:val="21"/>
          <w:szCs w:val="21"/>
        </w:rPr>
        <w:t>Belt and mix repertoire refinement.</w:t>
      </w:r>
    </w:p>
    <w:p w14:paraId="16464D93" w14:textId="77777777" w:rsidR="008B450A" w:rsidRPr="00637053" w:rsidRDefault="008B450A" w:rsidP="00BE2383">
      <w:pPr>
        <w:numPr>
          <w:ilvl w:val="0"/>
          <w:numId w:val="53"/>
        </w:numPr>
        <w:spacing w:before="100" w:beforeAutospacing="1" w:after="100" w:afterAutospacing="1"/>
        <w:rPr>
          <w:rFonts w:asciiTheme="minorBidi" w:hAnsiTheme="minorBidi"/>
          <w:sz w:val="21"/>
          <w:szCs w:val="21"/>
        </w:rPr>
      </w:pPr>
      <w:r w:rsidRPr="00637053">
        <w:rPr>
          <w:rFonts w:asciiTheme="minorBidi" w:hAnsiTheme="minorBidi"/>
          <w:sz w:val="21"/>
          <w:szCs w:val="21"/>
        </w:rPr>
        <w:t>Mic technique in audition/showcase contexts.</w:t>
      </w:r>
    </w:p>
    <w:p w14:paraId="221AB408" w14:textId="77777777" w:rsidR="008B450A" w:rsidRPr="00637053" w:rsidRDefault="008B450A" w:rsidP="00BE2383">
      <w:pPr>
        <w:numPr>
          <w:ilvl w:val="0"/>
          <w:numId w:val="53"/>
        </w:numPr>
        <w:spacing w:before="100" w:beforeAutospacing="1" w:after="100" w:afterAutospacing="1"/>
        <w:rPr>
          <w:rFonts w:asciiTheme="minorBidi" w:hAnsiTheme="minorBidi"/>
          <w:sz w:val="21"/>
          <w:szCs w:val="21"/>
        </w:rPr>
      </w:pPr>
      <w:r w:rsidRPr="00637053">
        <w:rPr>
          <w:rFonts w:asciiTheme="minorBidi" w:hAnsiTheme="minorBidi"/>
          <w:sz w:val="21"/>
          <w:szCs w:val="21"/>
        </w:rPr>
        <w:t>Coaching on cuts and transitions.</w:t>
      </w:r>
    </w:p>
    <w:p w14:paraId="75795026"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6: Self-Directed Vocal Practice</w:t>
      </w:r>
    </w:p>
    <w:p w14:paraId="4A04B951" w14:textId="77777777" w:rsidR="008B450A" w:rsidRPr="00637053" w:rsidRDefault="008B450A" w:rsidP="00BE2383">
      <w:pPr>
        <w:numPr>
          <w:ilvl w:val="0"/>
          <w:numId w:val="54"/>
        </w:numPr>
        <w:spacing w:before="100" w:beforeAutospacing="1" w:after="100" w:afterAutospacing="1"/>
        <w:rPr>
          <w:rFonts w:asciiTheme="minorBidi" w:hAnsiTheme="minorBidi"/>
          <w:sz w:val="21"/>
          <w:szCs w:val="21"/>
        </w:rPr>
      </w:pPr>
      <w:r w:rsidRPr="00637053">
        <w:rPr>
          <w:rFonts w:asciiTheme="minorBidi" w:hAnsiTheme="minorBidi"/>
          <w:sz w:val="21"/>
          <w:szCs w:val="21"/>
        </w:rPr>
        <w:t>Students present self-led warm-up and technical plan.</w:t>
      </w:r>
    </w:p>
    <w:p w14:paraId="3246277A" w14:textId="77777777" w:rsidR="008B450A" w:rsidRPr="00637053" w:rsidRDefault="008B450A" w:rsidP="00BE2383">
      <w:pPr>
        <w:numPr>
          <w:ilvl w:val="0"/>
          <w:numId w:val="54"/>
        </w:numPr>
        <w:spacing w:before="100" w:beforeAutospacing="1" w:after="100" w:afterAutospacing="1"/>
        <w:rPr>
          <w:rFonts w:asciiTheme="minorBidi" w:hAnsiTheme="minorBidi"/>
          <w:sz w:val="21"/>
          <w:szCs w:val="21"/>
        </w:rPr>
      </w:pPr>
      <w:r w:rsidRPr="00637053">
        <w:rPr>
          <w:rFonts w:asciiTheme="minorBidi" w:hAnsiTheme="minorBidi"/>
          <w:sz w:val="21"/>
          <w:szCs w:val="21"/>
        </w:rPr>
        <w:t>Peer/tutor feedback on efficacy, vocal health, and application.</w:t>
      </w:r>
    </w:p>
    <w:p w14:paraId="48653EFF" w14:textId="77777777" w:rsidR="008B450A" w:rsidRPr="00637053" w:rsidRDefault="008B450A" w:rsidP="00BE2383">
      <w:pPr>
        <w:numPr>
          <w:ilvl w:val="0"/>
          <w:numId w:val="54"/>
        </w:numPr>
        <w:spacing w:before="100" w:beforeAutospacing="1" w:after="100" w:afterAutospacing="1"/>
        <w:rPr>
          <w:rFonts w:asciiTheme="minorBidi" w:hAnsiTheme="minorBidi"/>
          <w:sz w:val="21"/>
          <w:szCs w:val="21"/>
        </w:rPr>
      </w:pPr>
      <w:r w:rsidRPr="00637053">
        <w:rPr>
          <w:rFonts w:asciiTheme="minorBidi" w:hAnsiTheme="minorBidi"/>
          <w:sz w:val="21"/>
          <w:szCs w:val="21"/>
        </w:rPr>
        <w:t>Building autonomy in practice habits.</w:t>
      </w:r>
    </w:p>
    <w:p w14:paraId="6F2EA802"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7: Acting Through Song – Advanced Integration</w:t>
      </w:r>
    </w:p>
    <w:p w14:paraId="6BF039BA" w14:textId="77777777" w:rsidR="008B450A" w:rsidRPr="00637053" w:rsidRDefault="008B450A" w:rsidP="00BE2383">
      <w:pPr>
        <w:numPr>
          <w:ilvl w:val="0"/>
          <w:numId w:val="55"/>
        </w:numPr>
        <w:spacing w:before="100" w:beforeAutospacing="1" w:after="100" w:afterAutospacing="1"/>
        <w:rPr>
          <w:rFonts w:asciiTheme="minorBidi" w:hAnsiTheme="minorBidi"/>
          <w:sz w:val="21"/>
          <w:szCs w:val="21"/>
        </w:rPr>
      </w:pPr>
      <w:r w:rsidRPr="00637053">
        <w:rPr>
          <w:rFonts w:asciiTheme="minorBidi" w:hAnsiTheme="minorBidi"/>
          <w:sz w:val="21"/>
          <w:szCs w:val="21"/>
        </w:rPr>
        <w:t>Emotional mapping and character work under pressure (mock recall scenarios).</w:t>
      </w:r>
    </w:p>
    <w:p w14:paraId="79E38F13" w14:textId="77777777" w:rsidR="008B450A" w:rsidRPr="00637053" w:rsidRDefault="008B450A" w:rsidP="00BE2383">
      <w:pPr>
        <w:numPr>
          <w:ilvl w:val="0"/>
          <w:numId w:val="55"/>
        </w:numPr>
        <w:spacing w:before="100" w:beforeAutospacing="1" w:after="100" w:afterAutospacing="1"/>
        <w:rPr>
          <w:rFonts w:asciiTheme="minorBidi" w:hAnsiTheme="minorBidi"/>
          <w:sz w:val="21"/>
          <w:szCs w:val="21"/>
        </w:rPr>
      </w:pPr>
      <w:r w:rsidRPr="00637053">
        <w:rPr>
          <w:rFonts w:asciiTheme="minorBidi" w:hAnsiTheme="minorBidi"/>
          <w:sz w:val="21"/>
          <w:szCs w:val="21"/>
        </w:rPr>
        <w:t>Handling performance anxiety (linking to wellbeing strategies from research).</w:t>
      </w:r>
    </w:p>
    <w:p w14:paraId="29F4CB82"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8: Professional Readiness – Industry Panel</w:t>
      </w:r>
    </w:p>
    <w:p w14:paraId="2F2FFA97" w14:textId="77777777" w:rsidR="008B450A" w:rsidRPr="00637053" w:rsidRDefault="008B450A" w:rsidP="00BE2383">
      <w:pPr>
        <w:numPr>
          <w:ilvl w:val="0"/>
          <w:numId w:val="56"/>
        </w:numPr>
        <w:spacing w:before="100" w:beforeAutospacing="1" w:after="100" w:afterAutospacing="1"/>
        <w:rPr>
          <w:rFonts w:asciiTheme="minorBidi" w:hAnsiTheme="minorBidi"/>
          <w:sz w:val="21"/>
          <w:szCs w:val="21"/>
        </w:rPr>
      </w:pPr>
      <w:r w:rsidRPr="00637053">
        <w:rPr>
          <w:rFonts w:asciiTheme="minorBidi" w:hAnsiTheme="minorBidi"/>
          <w:sz w:val="21"/>
          <w:szCs w:val="21"/>
        </w:rPr>
        <w:t>Guest panel/masterclass: agents, MDs, casting.</w:t>
      </w:r>
    </w:p>
    <w:p w14:paraId="5EAD4DD1" w14:textId="77777777" w:rsidR="008B450A" w:rsidRPr="00637053" w:rsidRDefault="008B450A" w:rsidP="00BE2383">
      <w:pPr>
        <w:numPr>
          <w:ilvl w:val="0"/>
          <w:numId w:val="56"/>
        </w:numPr>
        <w:spacing w:before="100" w:beforeAutospacing="1" w:after="100" w:afterAutospacing="1"/>
        <w:rPr>
          <w:rFonts w:asciiTheme="minorBidi" w:hAnsiTheme="minorBidi"/>
          <w:sz w:val="21"/>
          <w:szCs w:val="21"/>
        </w:rPr>
      </w:pPr>
      <w:r w:rsidRPr="00637053">
        <w:rPr>
          <w:rFonts w:asciiTheme="minorBidi" w:hAnsiTheme="minorBidi"/>
          <w:sz w:val="21"/>
          <w:szCs w:val="21"/>
        </w:rPr>
        <w:t>Mock feedback in “audition room” format.</w:t>
      </w:r>
    </w:p>
    <w:p w14:paraId="398F3866" w14:textId="77777777" w:rsidR="008B450A" w:rsidRPr="00637053" w:rsidRDefault="008B450A" w:rsidP="00BE2383">
      <w:pPr>
        <w:numPr>
          <w:ilvl w:val="0"/>
          <w:numId w:val="56"/>
        </w:numPr>
        <w:spacing w:before="100" w:beforeAutospacing="1" w:after="100" w:afterAutospacing="1"/>
        <w:rPr>
          <w:rFonts w:asciiTheme="minorBidi" w:hAnsiTheme="minorBidi"/>
          <w:sz w:val="21"/>
          <w:szCs w:val="21"/>
        </w:rPr>
      </w:pPr>
      <w:r w:rsidRPr="00637053">
        <w:rPr>
          <w:rFonts w:asciiTheme="minorBidi" w:hAnsiTheme="minorBidi"/>
          <w:sz w:val="21"/>
          <w:szCs w:val="21"/>
        </w:rPr>
        <w:t>Students begin building audition folder (rep list and cuts).</w:t>
      </w:r>
    </w:p>
    <w:p w14:paraId="467362FE"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9: Resilience in Performance</w:t>
      </w:r>
    </w:p>
    <w:p w14:paraId="53A97E1E" w14:textId="77777777" w:rsidR="008B450A" w:rsidRPr="00637053" w:rsidRDefault="008B450A" w:rsidP="00BE2383">
      <w:pPr>
        <w:numPr>
          <w:ilvl w:val="0"/>
          <w:numId w:val="57"/>
        </w:numPr>
        <w:spacing w:before="100" w:beforeAutospacing="1" w:after="100" w:afterAutospacing="1"/>
        <w:rPr>
          <w:rFonts w:asciiTheme="minorBidi" w:hAnsiTheme="minorBidi"/>
          <w:sz w:val="21"/>
          <w:szCs w:val="21"/>
        </w:rPr>
      </w:pPr>
      <w:r w:rsidRPr="00637053">
        <w:rPr>
          <w:rFonts w:asciiTheme="minorBidi" w:hAnsiTheme="minorBidi"/>
          <w:sz w:val="21"/>
          <w:szCs w:val="21"/>
        </w:rPr>
        <w:t>Navigating vocal fatigue and recovery: rehearsal/show balance.</w:t>
      </w:r>
    </w:p>
    <w:p w14:paraId="2858288E" w14:textId="77777777" w:rsidR="008B450A" w:rsidRPr="00637053" w:rsidRDefault="008B450A" w:rsidP="00BE2383">
      <w:pPr>
        <w:numPr>
          <w:ilvl w:val="0"/>
          <w:numId w:val="57"/>
        </w:numPr>
        <w:spacing w:before="100" w:beforeAutospacing="1" w:after="100" w:afterAutospacing="1"/>
        <w:rPr>
          <w:rFonts w:asciiTheme="minorBidi" w:hAnsiTheme="minorBidi"/>
          <w:sz w:val="21"/>
          <w:szCs w:val="21"/>
        </w:rPr>
      </w:pPr>
      <w:r w:rsidRPr="00637053">
        <w:rPr>
          <w:rFonts w:asciiTheme="minorBidi" w:hAnsiTheme="minorBidi"/>
          <w:sz w:val="21"/>
          <w:szCs w:val="21"/>
        </w:rPr>
        <w:t>Coping strategies for “off days.”</w:t>
      </w:r>
    </w:p>
    <w:p w14:paraId="59189964" w14:textId="77777777" w:rsidR="008B450A" w:rsidRPr="00637053" w:rsidRDefault="008B450A" w:rsidP="00BE2383">
      <w:pPr>
        <w:numPr>
          <w:ilvl w:val="0"/>
          <w:numId w:val="57"/>
        </w:numPr>
        <w:spacing w:before="100" w:beforeAutospacing="1" w:after="100" w:afterAutospacing="1"/>
        <w:rPr>
          <w:rFonts w:asciiTheme="minorBidi" w:hAnsiTheme="minorBidi"/>
          <w:sz w:val="21"/>
          <w:szCs w:val="21"/>
        </w:rPr>
      </w:pPr>
      <w:r w:rsidRPr="00637053">
        <w:rPr>
          <w:rFonts w:asciiTheme="minorBidi" w:hAnsiTheme="minorBidi"/>
          <w:sz w:val="21"/>
          <w:szCs w:val="21"/>
        </w:rPr>
        <w:t>Biopsychosocial awareness (stress, diet, mental health links).</w:t>
      </w:r>
    </w:p>
    <w:p w14:paraId="1FC167F3"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10: Mock Audition Round I</w:t>
      </w:r>
    </w:p>
    <w:p w14:paraId="59BD87DA" w14:textId="77777777" w:rsidR="008B450A" w:rsidRPr="00637053" w:rsidRDefault="008B450A" w:rsidP="00BE2383">
      <w:pPr>
        <w:numPr>
          <w:ilvl w:val="0"/>
          <w:numId w:val="58"/>
        </w:numPr>
        <w:spacing w:before="100" w:beforeAutospacing="1" w:after="100" w:afterAutospacing="1"/>
        <w:rPr>
          <w:rFonts w:asciiTheme="minorBidi" w:hAnsiTheme="minorBidi"/>
          <w:sz w:val="21"/>
          <w:szCs w:val="21"/>
        </w:rPr>
      </w:pPr>
      <w:r w:rsidRPr="00637053">
        <w:rPr>
          <w:rFonts w:asciiTheme="minorBidi" w:hAnsiTheme="minorBidi"/>
          <w:sz w:val="21"/>
          <w:szCs w:val="21"/>
        </w:rPr>
        <w:lastRenderedPageBreak/>
        <w:t>Performance of audition cuts in front of peers/tutor panel.</w:t>
      </w:r>
    </w:p>
    <w:p w14:paraId="5711A756" w14:textId="77777777" w:rsidR="008B450A" w:rsidRPr="00637053" w:rsidRDefault="008B450A" w:rsidP="00BE2383">
      <w:pPr>
        <w:numPr>
          <w:ilvl w:val="0"/>
          <w:numId w:val="58"/>
        </w:numPr>
        <w:spacing w:before="100" w:beforeAutospacing="1" w:after="100" w:afterAutospacing="1"/>
        <w:rPr>
          <w:rFonts w:asciiTheme="minorBidi" w:hAnsiTheme="minorBidi"/>
          <w:sz w:val="21"/>
          <w:szCs w:val="21"/>
        </w:rPr>
      </w:pPr>
      <w:r w:rsidRPr="00637053">
        <w:rPr>
          <w:rFonts w:asciiTheme="minorBidi" w:hAnsiTheme="minorBidi"/>
          <w:sz w:val="21"/>
          <w:szCs w:val="21"/>
        </w:rPr>
        <w:t>Immediate feedback and reflection.</w:t>
      </w:r>
    </w:p>
    <w:p w14:paraId="5B4D72B8"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11: Performance Workshop – Recital Prep</w:t>
      </w:r>
    </w:p>
    <w:p w14:paraId="4536ECF0" w14:textId="77777777" w:rsidR="008B450A" w:rsidRPr="00637053" w:rsidRDefault="008B450A" w:rsidP="00BE2383">
      <w:pPr>
        <w:numPr>
          <w:ilvl w:val="0"/>
          <w:numId w:val="59"/>
        </w:numPr>
        <w:spacing w:before="100" w:beforeAutospacing="1" w:after="100" w:afterAutospacing="1"/>
        <w:rPr>
          <w:rFonts w:asciiTheme="minorBidi" w:hAnsiTheme="minorBidi"/>
          <w:sz w:val="21"/>
          <w:szCs w:val="21"/>
        </w:rPr>
      </w:pPr>
      <w:r w:rsidRPr="00637053">
        <w:rPr>
          <w:rFonts w:asciiTheme="minorBidi" w:hAnsiTheme="minorBidi"/>
          <w:sz w:val="21"/>
          <w:szCs w:val="21"/>
        </w:rPr>
        <w:t>Solo songs in progress (chosen for Jan assessment).</w:t>
      </w:r>
    </w:p>
    <w:p w14:paraId="672C82D6" w14:textId="77777777" w:rsidR="008B450A" w:rsidRPr="00637053" w:rsidRDefault="008B450A" w:rsidP="00BE2383">
      <w:pPr>
        <w:numPr>
          <w:ilvl w:val="0"/>
          <w:numId w:val="59"/>
        </w:numPr>
        <w:spacing w:before="100" w:beforeAutospacing="1" w:after="100" w:afterAutospacing="1"/>
        <w:rPr>
          <w:rFonts w:asciiTheme="minorBidi" w:hAnsiTheme="minorBidi"/>
          <w:sz w:val="21"/>
          <w:szCs w:val="21"/>
        </w:rPr>
      </w:pPr>
      <w:r w:rsidRPr="00637053">
        <w:rPr>
          <w:rFonts w:asciiTheme="minorBidi" w:hAnsiTheme="minorBidi"/>
          <w:sz w:val="21"/>
          <w:szCs w:val="21"/>
        </w:rPr>
        <w:t>Peer and tutor notes.</w:t>
      </w:r>
    </w:p>
    <w:p w14:paraId="31A428CE"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12: Formative Assessment</w:t>
      </w:r>
    </w:p>
    <w:p w14:paraId="01BE313E" w14:textId="77777777" w:rsidR="008B450A" w:rsidRPr="00637053" w:rsidRDefault="008B450A" w:rsidP="00BE2383">
      <w:pPr>
        <w:numPr>
          <w:ilvl w:val="0"/>
          <w:numId w:val="60"/>
        </w:numPr>
        <w:spacing w:before="100" w:beforeAutospacing="1" w:after="100" w:afterAutospacing="1"/>
        <w:rPr>
          <w:rFonts w:asciiTheme="minorBidi" w:hAnsiTheme="minorBidi"/>
          <w:sz w:val="21"/>
          <w:szCs w:val="21"/>
        </w:rPr>
      </w:pPr>
      <w:r w:rsidRPr="00637053">
        <w:rPr>
          <w:rFonts w:asciiTheme="minorBidi" w:hAnsiTheme="minorBidi"/>
          <w:sz w:val="21"/>
          <w:szCs w:val="21"/>
        </w:rPr>
        <w:t>Performance of one chosen audition song.</w:t>
      </w:r>
    </w:p>
    <w:p w14:paraId="7873D928" w14:textId="77777777" w:rsidR="008B450A" w:rsidRPr="0082497B" w:rsidRDefault="008B450A" w:rsidP="00BE2383">
      <w:pPr>
        <w:numPr>
          <w:ilvl w:val="0"/>
          <w:numId w:val="60"/>
        </w:numPr>
        <w:spacing w:before="100" w:beforeAutospacing="1" w:after="100" w:afterAutospacing="1"/>
        <w:rPr>
          <w:rFonts w:asciiTheme="minorBidi" w:hAnsiTheme="minorBidi"/>
          <w:sz w:val="21"/>
          <w:szCs w:val="21"/>
        </w:rPr>
      </w:pPr>
      <w:r w:rsidRPr="00637053">
        <w:rPr>
          <w:rFonts w:asciiTheme="minorBidi" w:hAnsiTheme="minorBidi"/>
          <w:sz w:val="21"/>
          <w:szCs w:val="21"/>
        </w:rPr>
        <w:t>Reflective journal check-in.</w:t>
      </w:r>
    </w:p>
    <w:p w14:paraId="0F5ED83C" w14:textId="77777777" w:rsidR="008B450A" w:rsidRPr="0082497B" w:rsidRDefault="008B450A" w:rsidP="008B450A">
      <w:pPr>
        <w:spacing w:before="100" w:beforeAutospacing="1" w:after="100" w:afterAutospacing="1"/>
        <w:jc w:val="center"/>
        <w:outlineLvl w:val="1"/>
        <w:rPr>
          <w:rFonts w:asciiTheme="minorBidi" w:hAnsiTheme="minorBidi"/>
          <w:i/>
          <w:iCs/>
          <w:sz w:val="32"/>
          <w:szCs w:val="32"/>
        </w:rPr>
      </w:pPr>
      <w:bookmarkStart w:id="173" w:name="_Toc206354221"/>
      <w:r w:rsidRPr="0082497B">
        <w:rPr>
          <w:rFonts w:asciiTheme="minorBidi" w:hAnsiTheme="minorBidi"/>
          <w:i/>
          <w:iCs/>
          <w:sz w:val="32"/>
          <w:szCs w:val="32"/>
        </w:rPr>
        <w:t>Semester 2 (Weeks 1–12)</w:t>
      </w:r>
      <w:bookmarkEnd w:id="173"/>
    </w:p>
    <w:p w14:paraId="449A3436"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Theme: Transitioning to the Industry</w:t>
      </w:r>
    </w:p>
    <w:p w14:paraId="6AD1E138" w14:textId="77777777" w:rsidR="008B450A" w:rsidRPr="00637053" w:rsidRDefault="008B450A" w:rsidP="008B450A">
      <w:pPr>
        <w:pStyle w:val="Style3"/>
      </w:pPr>
      <w:bookmarkStart w:id="174" w:name="_Toc206354222"/>
      <w:r w:rsidRPr="00637053">
        <w:t>Week-by-Week Breakdown</w:t>
      </w:r>
      <w:bookmarkEnd w:id="174"/>
    </w:p>
    <w:p w14:paraId="10BA06E0"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1: Reset &amp; Goal Setting</w:t>
      </w:r>
    </w:p>
    <w:p w14:paraId="4BA677A5" w14:textId="77777777" w:rsidR="008B450A" w:rsidRPr="00637053" w:rsidRDefault="008B450A" w:rsidP="00BE2383">
      <w:pPr>
        <w:numPr>
          <w:ilvl w:val="0"/>
          <w:numId w:val="61"/>
        </w:numPr>
        <w:spacing w:before="100" w:beforeAutospacing="1" w:after="100" w:afterAutospacing="1"/>
        <w:rPr>
          <w:rFonts w:asciiTheme="minorBidi" w:hAnsiTheme="minorBidi"/>
          <w:sz w:val="21"/>
          <w:szCs w:val="21"/>
        </w:rPr>
      </w:pPr>
      <w:r w:rsidRPr="00637053">
        <w:rPr>
          <w:rFonts w:asciiTheme="minorBidi" w:hAnsiTheme="minorBidi"/>
          <w:sz w:val="21"/>
          <w:szCs w:val="21"/>
        </w:rPr>
        <w:t>Reflective exercise: strengths, challenges, professional aspirations.</w:t>
      </w:r>
    </w:p>
    <w:p w14:paraId="4C48DE97" w14:textId="77777777" w:rsidR="008B450A" w:rsidRPr="00637053" w:rsidRDefault="008B450A" w:rsidP="00BE2383">
      <w:pPr>
        <w:numPr>
          <w:ilvl w:val="0"/>
          <w:numId w:val="61"/>
        </w:numPr>
        <w:spacing w:before="100" w:beforeAutospacing="1" w:after="100" w:afterAutospacing="1"/>
        <w:rPr>
          <w:rFonts w:asciiTheme="minorBidi" w:hAnsiTheme="minorBidi"/>
          <w:sz w:val="21"/>
          <w:szCs w:val="21"/>
        </w:rPr>
      </w:pPr>
      <w:r w:rsidRPr="00637053">
        <w:rPr>
          <w:rFonts w:asciiTheme="minorBidi" w:hAnsiTheme="minorBidi"/>
          <w:sz w:val="21"/>
          <w:szCs w:val="21"/>
        </w:rPr>
        <w:t>Vocal health refresher: performance prep during showcase term.</w:t>
      </w:r>
    </w:p>
    <w:p w14:paraId="2290250B"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2: Audition Repertoire Coaching III – Specialist Choices</w:t>
      </w:r>
    </w:p>
    <w:p w14:paraId="0EE9D6D7" w14:textId="77777777" w:rsidR="008B450A" w:rsidRPr="00637053" w:rsidRDefault="008B450A" w:rsidP="00BE2383">
      <w:pPr>
        <w:numPr>
          <w:ilvl w:val="0"/>
          <w:numId w:val="62"/>
        </w:numPr>
        <w:spacing w:before="100" w:beforeAutospacing="1" w:after="100" w:afterAutospacing="1"/>
        <w:rPr>
          <w:rFonts w:asciiTheme="minorBidi" w:hAnsiTheme="minorBidi"/>
          <w:sz w:val="21"/>
          <w:szCs w:val="21"/>
        </w:rPr>
      </w:pPr>
      <w:r w:rsidRPr="00637053">
        <w:rPr>
          <w:rFonts w:asciiTheme="minorBidi" w:hAnsiTheme="minorBidi"/>
          <w:sz w:val="21"/>
          <w:szCs w:val="21"/>
        </w:rPr>
        <w:t>Students bring “stretch” or niche rep (jazz, legit comedy, Sondheim, crossover).</w:t>
      </w:r>
    </w:p>
    <w:p w14:paraId="3BE3A04A" w14:textId="77777777" w:rsidR="008B450A" w:rsidRPr="00637053" w:rsidRDefault="008B450A" w:rsidP="00BE2383">
      <w:pPr>
        <w:numPr>
          <w:ilvl w:val="0"/>
          <w:numId w:val="62"/>
        </w:numPr>
        <w:spacing w:before="100" w:beforeAutospacing="1" w:after="100" w:afterAutospacing="1"/>
        <w:rPr>
          <w:rFonts w:asciiTheme="minorBidi" w:hAnsiTheme="minorBidi"/>
          <w:sz w:val="21"/>
          <w:szCs w:val="21"/>
        </w:rPr>
      </w:pPr>
      <w:r w:rsidRPr="00637053">
        <w:rPr>
          <w:rFonts w:asciiTheme="minorBidi" w:hAnsiTheme="minorBidi"/>
          <w:sz w:val="21"/>
          <w:szCs w:val="21"/>
        </w:rPr>
        <w:t>Focus on individuality and artistic identity.</w:t>
      </w:r>
    </w:p>
    <w:p w14:paraId="26891AD7"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3: Showcase Preparation – Round I</w:t>
      </w:r>
    </w:p>
    <w:p w14:paraId="74D7696B" w14:textId="77777777" w:rsidR="008B450A" w:rsidRPr="00637053" w:rsidRDefault="008B450A" w:rsidP="00BE2383">
      <w:pPr>
        <w:numPr>
          <w:ilvl w:val="0"/>
          <w:numId w:val="63"/>
        </w:numPr>
        <w:spacing w:before="100" w:beforeAutospacing="1" w:after="100" w:afterAutospacing="1"/>
        <w:rPr>
          <w:rFonts w:asciiTheme="minorBidi" w:hAnsiTheme="minorBidi"/>
          <w:sz w:val="21"/>
          <w:szCs w:val="21"/>
        </w:rPr>
      </w:pPr>
      <w:r w:rsidRPr="00637053">
        <w:rPr>
          <w:rFonts w:asciiTheme="minorBidi" w:hAnsiTheme="minorBidi"/>
          <w:sz w:val="21"/>
          <w:szCs w:val="21"/>
        </w:rPr>
        <w:t>Working on selected showcase solo.</w:t>
      </w:r>
    </w:p>
    <w:p w14:paraId="06F41A5F" w14:textId="77777777" w:rsidR="008B450A" w:rsidRPr="00637053" w:rsidRDefault="008B450A" w:rsidP="00BE2383">
      <w:pPr>
        <w:numPr>
          <w:ilvl w:val="0"/>
          <w:numId w:val="63"/>
        </w:numPr>
        <w:spacing w:before="100" w:beforeAutospacing="1" w:after="100" w:afterAutospacing="1"/>
        <w:rPr>
          <w:rFonts w:asciiTheme="minorBidi" w:hAnsiTheme="minorBidi"/>
          <w:sz w:val="21"/>
          <w:szCs w:val="21"/>
        </w:rPr>
      </w:pPr>
      <w:r w:rsidRPr="00637053">
        <w:rPr>
          <w:rFonts w:asciiTheme="minorBidi" w:hAnsiTheme="minorBidi"/>
          <w:sz w:val="21"/>
          <w:szCs w:val="21"/>
        </w:rPr>
        <w:t>Refining storytelling, text, presence.</w:t>
      </w:r>
    </w:p>
    <w:p w14:paraId="5DA46296"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4: Showcase Preparation – Round II</w:t>
      </w:r>
    </w:p>
    <w:p w14:paraId="0666F78D" w14:textId="77777777" w:rsidR="008B450A" w:rsidRPr="00637053" w:rsidRDefault="008B450A" w:rsidP="00BE2383">
      <w:pPr>
        <w:numPr>
          <w:ilvl w:val="0"/>
          <w:numId w:val="64"/>
        </w:numPr>
        <w:spacing w:before="100" w:beforeAutospacing="1" w:after="100" w:afterAutospacing="1"/>
        <w:rPr>
          <w:rFonts w:asciiTheme="minorBidi" w:hAnsiTheme="minorBidi"/>
          <w:sz w:val="21"/>
          <w:szCs w:val="21"/>
        </w:rPr>
      </w:pPr>
      <w:r w:rsidRPr="00637053">
        <w:rPr>
          <w:rFonts w:asciiTheme="minorBidi" w:hAnsiTheme="minorBidi"/>
          <w:sz w:val="21"/>
          <w:szCs w:val="21"/>
        </w:rPr>
        <w:t>Ensemble numbers: blend, polish, professionalism.</w:t>
      </w:r>
    </w:p>
    <w:p w14:paraId="373394A5" w14:textId="77777777" w:rsidR="008B450A" w:rsidRPr="00637053" w:rsidRDefault="008B450A" w:rsidP="00BE2383">
      <w:pPr>
        <w:numPr>
          <w:ilvl w:val="0"/>
          <w:numId w:val="64"/>
        </w:numPr>
        <w:spacing w:before="100" w:beforeAutospacing="1" w:after="100" w:afterAutospacing="1"/>
        <w:rPr>
          <w:rFonts w:asciiTheme="minorBidi" w:hAnsiTheme="minorBidi"/>
          <w:sz w:val="21"/>
          <w:szCs w:val="21"/>
        </w:rPr>
      </w:pPr>
      <w:r w:rsidRPr="00637053">
        <w:rPr>
          <w:rFonts w:asciiTheme="minorBidi" w:hAnsiTheme="minorBidi"/>
          <w:sz w:val="21"/>
          <w:szCs w:val="21"/>
        </w:rPr>
        <w:t>Industry realism: “quick turnaround” rehearsals.</w:t>
      </w:r>
    </w:p>
    <w:p w14:paraId="50DA4F2A"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5: Mock Professional Audition (Panel)</w:t>
      </w:r>
    </w:p>
    <w:p w14:paraId="621BD433" w14:textId="77777777" w:rsidR="008B450A" w:rsidRPr="00637053" w:rsidRDefault="008B450A" w:rsidP="00BE2383">
      <w:pPr>
        <w:numPr>
          <w:ilvl w:val="0"/>
          <w:numId w:val="65"/>
        </w:numPr>
        <w:spacing w:before="100" w:beforeAutospacing="1" w:after="100" w:afterAutospacing="1"/>
        <w:rPr>
          <w:rFonts w:asciiTheme="minorBidi" w:hAnsiTheme="minorBidi"/>
          <w:sz w:val="21"/>
          <w:szCs w:val="21"/>
        </w:rPr>
      </w:pPr>
      <w:r w:rsidRPr="00637053">
        <w:rPr>
          <w:rFonts w:asciiTheme="minorBidi" w:hAnsiTheme="minorBidi"/>
          <w:sz w:val="21"/>
          <w:szCs w:val="21"/>
        </w:rPr>
        <w:t>Students audition for a panel (staff + invited guest if possible).</w:t>
      </w:r>
    </w:p>
    <w:p w14:paraId="60A88F7A" w14:textId="77777777" w:rsidR="008B450A" w:rsidRPr="00637053" w:rsidRDefault="008B450A" w:rsidP="00BE2383">
      <w:pPr>
        <w:numPr>
          <w:ilvl w:val="0"/>
          <w:numId w:val="65"/>
        </w:numPr>
        <w:spacing w:before="100" w:beforeAutospacing="1" w:after="100" w:afterAutospacing="1"/>
        <w:rPr>
          <w:rFonts w:asciiTheme="minorBidi" w:hAnsiTheme="minorBidi"/>
          <w:sz w:val="21"/>
          <w:szCs w:val="21"/>
        </w:rPr>
      </w:pPr>
      <w:r w:rsidRPr="00637053">
        <w:rPr>
          <w:rFonts w:asciiTheme="minorBidi" w:hAnsiTheme="minorBidi"/>
          <w:sz w:val="21"/>
          <w:szCs w:val="21"/>
        </w:rPr>
        <w:t>Formal written/verbal feedback.</w:t>
      </w:r>
    </w:p>
    <w:p w14:paraId="3D952B30" w14:textId="77777777" w:rsidR="008B450A" w:rsidRPr="00637053" w:rsidRDefault="008B450A" w:rsidP="00BE2383">
      <w:pPr>
        <w:numPr>
          <w:ilvl w:val="0"/>
          <w:numId w:val="65"/>
        </w:numPr>
        <w:spacing w:before="100" w:beforeAutospacing="1" w:after="100" w:afterAutospacing="1"/>
        <w:rPr>
          <w:rFonts w:asciiTheme="minorBidi" w:hAnsiTheme="minorBidi"/>
          <w:sz w:val="21"/>
          <w:szCs w:val="21"/>
        </w:rPr>
      </w:pPr>
      <w:r w:rsidRPr="00637053">
        <w:rPr>
          <w:rFonts w:asciiTheme="minorBidi" w:hAnsiTheme="minorBidi"/>
          <w:sz w:val="21"/>
          <w:szCs w:val="21"/>
        </w:rPr>
        <w:t>Reflection task for journals.</w:t>
      </w:r>
    </w:p>
    <w:p w14:paraId="1EA6B18C"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6: Building the Agent-Ready Audition Folder</w:t>
      </w:r>
    </w:p>
    <w:p w14:paraId="7BF60AEB" w14:textId="77777777" w:rsidR="008B450A" w:rsidRPr="00637053" w:rsidRDefault="008B450A" w:rsidP="00BE2383">
      <w:pPr>
        <w:numPr>
          <w:ilvl w:val="0"/>
          <w:numId w:val="66"/>
        </w:numPr>
        <w:spacing w:before="100" w:beforeAutospacing="1" w:after="100" w:afterAutospacing="1"/>
        <w:rPr>
          <w:rFonts w:asciiTheme="minorBidi" w:hAnsiTheme="minorBidi"/>
          <w:sz w:val="21"/>
          <w:szCs w:val="21"/>
        </w:rPr>
      </w:pPr>
      <w:r w:rsidRPr="00637053">
        <w:rPr>
          <w:rFonts w:asciiTheme="minorBidi" w:hAnsiTheme="minorBidi"/>
          <w:sz w:val="21"/>
          <w:szCs w:val="21"/>
        </w:rPr>
        <w:t>Finalising rep folder (4–6 songs, annotated cuts, sheet music prepared).</w:t>
      </w:r>
    </w:p>
    <w:p w14:paraId="290DC904" w14:textId="77777777" w:rsidR="008B450A" w:rsidRPr="00637053" w:rsidRDefault="008B450A" w:rsidP="00BE2383">
      <w:pPr>
        <w:numPr>
          <w:ilvl w:val="0"/>
          <w:numId w:val="66"/>
        </w:numPr>
        <w:spacing w:before="100" w:beforeAutospacing="1" w:after="100" w:afterAutospacing="1"/>
        <w:rPr>
          <w:rFonts w:asciiTheme="minorBidi" w:hAnsiTheme="minorBidi"/>
          <w:sz w:val="21"/>
          <w:szCs w:val="21"/>
        </w:rPr>
      </w:pPr>
      <w:r w:rsidRPr="00637053">
        <w:rPr>
          <w:rFonts w:asciiTheme="minorBidi" w:hAnsiTheme="minorBidi"/>
          <w:sz w:val="21"/>
          <w:szCs w:val="21"/>
        </w:rPr>
        <w:t>Etiquette and communication with accompanists.</w:t>
      </w:r>
    </w:p>
    <w:p w14:paraId="10E56ACF"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7: Resilience &amp; Longevity Workshop</w:t>
      </w:r>
    </w:p>
    <w:p w14:paraId="4C3F3E32" w14:textId="77777777" w:rsidR="008B450A" w:rsidRPr="00637053" w:rsidRDefault="008B450A" w:rsidP="00BE2383">
      <w:pPr>
        <w:numPr>
          <w:ilvl w:val="0"/>
          <w:numId w:val="67"/>
        </w:numPr>
        <w:spacing w:before="100" w:beforeAutospacing="1" w:after="100" w:afterAutospacing="1"/>
        <w:rPr>
          <w:rFonts w:asciiTheme="minorBidi" w:hAnsiTheme="minorBidi"/>
          <w:sz w:val="21"/>
          <w:szCs w:val="21"/>
        </w:rPr>
      </w:pPr>
      <w:r w:rsidRPr="00637053">
        <w:rPr>
          <w:rFonts w:asciiTheme="minorBidi" w:hAnsiTheme="minorBidi"/>
          <w:sz w:val="21"/>
          <w:szCs w:val="21"/>
        </w:rPr>
        <w:t>Voice care in long contracts, tours, 8-show weeks.</w:t>
      </w:r>
    </w:p>
    <w:p w14:paraId="3141EA71" w14:textId="77777777" w:rsidR="008B450A" w:rsidRPr="00637053" w:rsidRDefault="008B450A" w:rsidP="00BE2383">
      <w:pPr>
        <w:numPr>
          <w:ilvl w:val="0"/>
          <w:numId w:val="67"/>
        </w:numPr>
        <w:spacing w:before="100" w:beforeAutospacing="1" w:after="100" w:afterAutospacing="1"/>
        <w:rPr>
          <w:rFonts w:asciiTheme="minorBidi" w:hAnsiTheme="minorBidi"/>
          <w:sz w:val="21"/>
          <w:szCs w:val="21"/>
        </w:rPr>
      </w:pPr>
      <w:r w:rsidRPr="00637053">
        <w:rPr>
          <w:rFonts w:asciiTheme="minorBidi" w:hAnsiTheme="minorBidi"/>
          <w:sz w:val="21"/>
          <w:szCs w:val="21"/>
        </w:rPr>
        <w:lastRenderedPageBreak/>
        <w:t>Discussion of case studies from your research: fatigue, injury prevention, recovery.</w:t>
      </w:r>
    </w:p>
    <w:p w14:paraId="48CBC891" w14:textId="77777777" w:rsidR="008B450A" w:rsidRPr="00637053" w:rsidRDefault="008B450A" w:rsidP="00BE2383">
      <w:pPr>
        <w:numPr>
          <w:ilvl w:val="0"/>
          <w:numId w:val="67"/>
        </w:numPr>
        <w:spacing w:before="100" w:beforeAutospacing="1" w:after="100" w:afterAutospacing="1"/>
        <w:rPr>
          <w:rFonts w:asciiTheme="minorBidi" w:hAnsiTheme="minorBidi"/>
          <w:sz w:val="21"/>
          <w:szCs w:val="21"/>
        </w:rPr>
      </w:pPr>
      <w:r w:rsidRPr="00637053">
        <w:rPr>
          <w:rFonts w:asciiTheme="minorBidi" w:hAnsiTheme="minorBidi"/>
          <w:sz w:val="21"/>
          <w:szCs w:val="21"/>
        </w:rPr>
        <w:t>Self-care strategies: exercise, mental wellbeing, hydration, rest.</w:t>
      </w:r>
    </w:p>
    <w:p w14:paraId="4CDA4282"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8: Showcase Prep – Round III</w:t>
      </w:r>
    </w:p>
    <w:p w14:paraId="6C365B47" w14:textId="77777777" w:rsidR="008B450A" w:rsidRPr="00637053" w:rsidRDefault="008B450A" w:rsidP="00BE2383">
      <w:pPr>
        <w:numPr>
          <w:ilvl w:val="0"/>
          <w:numId w:val="68"/>
        </w:numPr>
        <w:spacing w:before="100" w:beforeAutospacing="1" w:after="100" w:afterAutospacing="1"/>
        <w:rPr>
          <w:rFonts w:asciiTheme="minorBidi" w:hAnsiTheme="minorBidi"/>
          <w:sz w:val="21"/>
          <w:szCs w:val="21"/>
        </w:rPr>
      </w:pPr>
      <w:r w:rsidRPr="00637053">
        <w:rPr>
          <w:rFonts w:asciiTheme="minorBidi" w:hAnsiTheme="minorBidi"/>
          <w:sz w:val="21"/>
          <w:szCs w:val="21"/>
        </w:rPr>
        <w:t>Intensive coaching on solos &amp; ensembles.</w:t>
      </w:r>
    </w:p>
    <w:p w14:paraId="7C589BC4" w14:textId="77777777" w:rsidR="008B450A" w:rsidRPr="00637053" w:rsidRDefault="008B450A" w:rsidP="00BE2383">
      <w:pPr>
        <w:numPr>
          <w:ilvl w:val="0"/>
          <w:numId w:val="68"/>
        </w:numPr>
        <w:spacing w:before="100" w:beforeAutospacing="1" w:after="100" w:afterAutospacing="1"/>
        <w:rPr>
          <w:rFonts w:asciiTheme="minorBidi" w:hAnsiTheme="minorBidi"/>
          <w:sz w:val="21"/>
          <w:szCs w:val="21"/>
        </w:rPr>
      </w:pPr>
      <w:r w:rsidRPr="00637053">
        <w:rPr>
          <w:rFonts w:asciiTheme="minorBidi" w:hAnsiTheme="minorBidi"/>
          <w:sz w:val="21"/>
          <w:szCs w:val="21"/>
        </w:rPr>
        <w:t>Mock run-through.</w:t>
      </w:r>
    </w:p>
    <w:p w14:paraId="6E5C9A79"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9: Industry Masterclass II</w:t>
      </w:r>
    </w:p>
    <w:p w14:paraId="719EFFED" w14:textId="77777777" w:rsidR="008B450A" w:rsidRPr="00637053" w:rsidRDefault="008B450A" w:rsidP="00BE2383">
      <w:pPr>
        <w:numPr>
          <w:ilvl w:val="0"/>
          <w:numId w:val="69"/>
        </w:numPr>
        <w:spacing w:before="100" w:beforeAutospacing="1" w:after="100" w:afterAutospacing="1"/>
        <w:rPr>
          <w:rFonts w:asciiTheme="minorBidi" w:hAnsiTheme="minorBidi"/>
          <w:sz w:val="21"/>
          <w:szCs w:val="21"/>
        </w:rPr>
      </w:pPr>
      <w:r w:rsidRPr="00637053">
        <w:rPr>
          <w:rFonts w:asciiTheme="minorBidi" w:hAnsiTheme="minorBidi"/>
          <w:sz w:val="21"/>
          <w:szCs w:val="21"/>
        </w:rPr>
        <w:t>Guest MD/Director: mock audition class.</w:t>
      </w:r>
    </w:p>
    <w:p w14:paraId="7BCD1D8E" w14:textId="77777777" w:rsidR="008B450A" w:rsidRPr="00637053" w:rsidRDefault="008B450A" w:rsidP="00BE2383">
      <w:pPr>
        <w:numPr>
          <w:ilvl w:val="0"/>
          <w:numId w:val="69"/>
        </w:numPr>
        <w:spacing w:before="100" w:beforeAutospacing="1" w:after="100" w:afterAutospacing="1"/>
        <w:rPr>
          <w:rFonts w:asciiTheme="minorBidi" w:hAnsiTheme="minorBidi"/>
          <w:sz w:val="21"/>
          <w:szCs w:val="21"/>
        </w:rPr>
      </w:pPr>
      <w:r w:rsidRPr="00637053">
        <w:rPr>
          <w:rFonts w:asciiTheme="minorBidi" w:hAnsiTheme="minorBidi"/>
          <w:sz w:val="21"/>
          <w:szCs w:val="21"/>
        </w:rPr>
        <w:t>Real-world feedback.</w:t>
      </w:r>
    </w:p>
    <w:p w14:paraId="06F3D789"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10: Final Solo Workshop</w:t>
      </w:r>
    </w:p>
    <w:p w14:paraId="53A05B7D" w14:textId="77777777" w:rsidR="008B450A" w:rsidRPr="00637053" w:rsidRDefault="008B450A" w:rsidP="00BE2383">
      <w:pPr>
        <w:numPr>
          <w:ilvl w:val="0"/>
          <w:numId w:val="70"/>
        </w:numPr>
        <w:spacing w:before="100" w:beforeAutospacing="1" w:after="100" w:afterAutospacing="1"/>
        <w:rPr>
          <w:rFonts w:asciiTheme="minorBidi" w:hAnsiTheme="minorBidi"/>
          <w:sz w:val="21"/>
          <w:szCs w:val="21"/>
        </w:rPr>
      </w:pPr>
      <w:r w:rsidRPr="00637053">
        <w:rPr>
          <w:rFonts w:asciiTheme="minorBidi" w:hAnsiTheme="minorBidi"/>
          <w:sz w:val="21"/>
          <w:szCs w:val="21"/>
        </w:rPr>
        <w:t>Performance of showcase/recital solo in class.</w:t>
      </w:r>
    </w:p>
    <w:p w14:paraId="49E2B781" w14:textId="77777777" w:rsidR="008B450A" w:rsidRPr="00637053" w:rsidRDefault="008B450A" w:rsidP="00BE2383">
      <w:pPr>
        <w:numPr>
          <w:ilvl w:val="0"/>
          <w:numId w:val="70"/>
        </w:numPr>
        <w:spacing w:before="100" w:beforeAutospacing="1" w:after="100" w:afterAutospacing="1"/>
        <w:rPr>
          <w:rFonts w:asciiTheme="minorBidi" w:hAnsiTheme="minorBidi"/>
          <w:sz w:val="21"/>
          <w:szCs w:val="21"/>
        </w:rPr>
      </w:pPr>
      <w:r w:rsidRPr="00637053">
        <w:rPr>
          <w:rFonts w:asciiTheme="minorBidi" w:hAnsiTheme="minorBidi"/>
          <w:sz w:val="21"/>
          <w:szCs w:val="21"/>
        </w:rPr>
        <w:t>Focus on resilience and consistency.</w:t>
      </w:r>
    </w:p>
    <w:p w14:paraId="19A6BBB0"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11: Run-Through</w:t>
      </w:r>
    </w:p>
    <w:p w14:paraId="2C7B1107" w14:textId="77777777" w:rsidR="008B450A" w:rsidRPr="00637053" w:rsidRDefault="008B450A" w:rsidP="00BE2383">
      <w:pPr>
        <w:numPr>
          <w:ilvl w:val="0"/>
          <w:numId w:val="71"/>
        </w:numPr>
        <w:spacing w:before="100" w:beforeAutospacing="1" w:after="100" w:afterAutospacing="1"/>
        <w:rPr>
          <w:rFonts w:asciiTheme="minorBidi" w:hAnsiTheme="minorBidi"/>
          <w:sz w:val="21"/>
          <w:szCs w:val="21"/>
        </w:rPr>
      </w:pPr>
      <w:r w:rsidRPr="00637053">
        <w:rPr>
          <w:rFonts w:asciiTheme="minorBidi" w:hAnsiTheme="minorBidi"/>
          <w:sz w:val="21"/>
          <w:szCs w:val="21"/>
        </w:rPr>
        <w:t>Full showcase run (with notes).</w:t>
      </w:r>
    </w:p>
    <w:p w14:paraId="0848F4F7"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Week 12: Summative Assessment</w:t>
      </w:r>
    </w:p>
    <w:p w14:paraId="71EA5CC7" w14:textId="77777777" w:rsidR="008B450A" w:rsidRPr="00637053" w:rsidRDefault="008B450A" w:rsidP="00BE2383">
      <w:pPr>
        <w:numPr>
          <w:ilvl w:val="0"/>
          <w:numId w:val="72"/>
        </w:numPr>
        <w:spacing w:before="100" w:beforeAutospacing="1" w:after="100" w:afterAutospacing="1"/>
        <w:rPr>
          <w:rFonts w:asciiTheme="minorBidi" w:hAnsiTheme="minorBidi"/>
          <w:sz w:val="21"/>
          <w:szCs w:val="21"/>
        </w:rPr>
      </w:pPr>
      <w:r w:rsidRPr="00637053">
        <w:rPr>
          <w:rFonts w:asciiTheme="minorBidi" w:hAnsiTheme="minorBidi"/>
          <w:sz w:val="21"/>
          <w:szCs w:val="21"/>
        </w:rPr>
        <w:t>Professional showcase performance (solo + ensemble).</w:t>
      </w:r>
    </w:p>
    <w:p w14:paraId="46F62F36" w14:textId="77777777" w:rsidR="008B450A" w:rsidRPr="00637053" w:rsidRDefault="008B450A" w:rsidP="00BE2383">
      <w:pPr>
        <w:numPr>
          <w:ilvl w:val="0"/>
          <w:numId w:val="72"/>
        </w:numPr>
        <w:spacing w:before="100" w:beforeAutospacing="1" w:after="100" w:afterAutospacing="1"/>
        <w:rPr>
          <w:rFonts w:asciiTheme="minorBidi" w:hAnsiTheme="minorBidi"/>
          <w:sz w:val="21"/>
          <w:szCs w:val="21"/>
        </w:rPr>
      </w:pPr>
      <w:r w:rsidRPr="00637053">
        <w:rPr>
          <w:rFonts w:asciiTheme="minorBidi" w:hAnsiTheme="minorBidi"/>
          <w:sz w:val="21"/>
          <w:szCs w:val="21"/>
        </w:rPr>
        <w:t>Submission of audition rep folder.</w:t>
      </w:r>
    </w:p>
    <w:p w14:paraId="6D7DFA43" w14:textId="77777777" w:rsidR="008B450A" w:rsidRPr="00637053" w:rsidRDefault="008B450A" w:rsidP="00BE2383">
      <w:pPr>
        <w:numPr>
          <w:ilvl w:val="0"/>
          <w:numId w:val="72"/>
        </w:numPr>
        <w:spacing w:before="100" w:beforeAutospacing="1" w:after="100" w:afterAutospacing="1"/>
        <w:rPr>
          <w:rFonts w:asciiTheme="minorBidi" w:hAnsiTheme="minorBidi"/>
          <w:sz w:val="21"/>
          <w:szCs w:val="21"/>
        </w:rPr>
      </w:pPr>
      <w:r w:rsidRPr="00637053">
        <w:rPr>
          <w:rFonts w:asciiTheme="minorBidi" w:hAnsiTheme="minorBidi"/>
          <w:sz w:val="21"/>
          <w:szCs w:val="21"/>
        </w:rPr>
        <w:t>Submission of reflective practice journal.</w:t>
      </w:r>
    </w:p>
    <w:p w14:paraId="14F6DFC4" w14:textId="77777777" w:rsidR="008B450A" w:rsidRPr="00637053" w:rsidRDefault="008B450A" w:rsidP="00BE2383">
      <w:pPr>
        <w:numPr>
          <w:ilvl w:val="0"/>
          <w:numId w:val="72"/>
        </w:numPr>
        <w:spacing w:before="100" w:beforeAutospacing="1" w:after="100" w:afterAutospacing="1"/>
        <w:rPr>
          <w:rFonts w:asciiTheme="minorBidi" w:hAnsiTheme="minorBidi"/>
          <w:sz w:val="21"/>
          <w:szCs w:val="21"/>
        </w:rPr>
      </w:pPr>
      <w:r w:rsidRPr="00637053">
        <w:rPr>
          <w:rFonts w:asciiTheme="minorBidi" w:hAnsiTheme="minorBidi"/>
          <w:sz w:val="21"/>
          <w:szCs w:val="21"/>
        </w:rPr>
        <w:t>Mock audition performance with panel review.</w:t>
      </w:r>
    </w:p>
    <w:p w14:paraId="5DF32CC1" w14:textId="77777777" w:rsidR="008B450A" w:rsidRPr="00637053" w:rsidRDefault="008B450A" w:rsidP="00BE2383">
      <w:pPr>
        <w:numPr>
          <w:ilvl w:val="0"/>
          <w:numId w:val="72"/>
        </w:numPr>
        <w:spacing w:before="100" w:beforeAutospacing="1" w:after="100" w:afterAutospacing="1"/>
        <w:rPr>
          <w:rFonts w:asciiTheme="minorBidi" w:hAnsiTheme="minorBidi"/>
          <w:sz w:val="21"/>
          <w:szCs w:val="21"/>
          <w:lang w:val="fr-FR"/>
        </w:rPr>
      </w:pPr>
      <w:r w:rsidRPr="00637053">
        <w:rPr>
          <w:rFonts w:asciiTheme="minorBidi" w:hAnsiTheme="minorBidi"/>
          <w:sz w:val="21"/>
          <w:szCs w:val="21"/>
          <w:lang w:val="fr-FR"/>
        </w:rPr>
        <w:t>Ongoing KOROS ensemble engagement assessed.</w:t>
      </w:r>
    </w:p>
    <w:p w14:paraId="5508DE0D" w14:textId="77777777" w:rsidR="008B450A" w:rsidRPr="00637053" w:rsidRDefault="008B450A" w:rsidP="008B450A">
      <w:pPr>
        <w:pStyle w:val="Style3"/>
      </w:pPr>
      <w:bookmarkStart w:id="175" w:name="_Toc206354223"/>
      <w:r>
        <w:t>Third Year</w:t>
      </w:r>
      <w:r w:rsidRPr="00637053">
        <w:t xml:space="preserve"> Outcomes</w:t>
      </w:r>
      <w:bookmarkEnd w:id="175"/>
    </w:p>
    <w:p w14:paraId="503B6ED1" w14:textId="77777777" w:rsidR="008B450A" w:rsidRPr="00637053" w:rsidRDefault="008B450A" w:rsidP="008B450A">
      <w:pPr>
        <w:spacing w:before="100" w:beforeAutospacing="1" w:after="100" w:afterAutospacing="1"/>
        <w:rPr>
          <w:rFonts w:asciiTheme="minorBidi" w:hAnsiTheme="minorBidi"/>
          <w:sz w:val="21"/>
          <w:szCs w:val="21"/>
        </w:rPr>
      </w:pPr>
      <w:r w:rsidRPr="00637053">
        <w:rPr>
          <w:rFonts w:asciiTheme="minorBidi" w:hAnsiTheme="minorBidi"/>
          <w:sz w:val="21"/>
          <w:szCs w:val="21"/>
        </w:rPr>
        <w:t>By the end of third year, students will:</w:t>
      </w:r>
    </w:p>
    <w:p w14:paraId="13171674" w14:textId="77777777" w:rsidR="008B450A" w:rsidRPr="00637053" w:rsidRDefault="008B450A" w:rsidP="00BE2383">
      <w:pPr>
        <w:numPr>
          <w:ilvl w:val="0"/>
          <w:numId w:val="73"/>
        </w:numPr>
        <w:spacing w:before="100" w:beforeAutospacing="1" w:after="100" w:afterAutospacing="1"/>
        <w:rPr>
          <w:rFonts w:asciiTheme="minorBidi" w:hAnsiTheme="minorBidi"/>
          <w:sz w:val="21"/>
          <w:szCs w:val="21"/>
        </w:rPr>
      </w:pPr>
      <w:r w:rsidRPr="00637053">
        <w:rPr>
          <w:rFonts w:asciiTheme="minorBidi" w:hAnsiTheme="minorBidi"/>
          <w:sz w:val="21"/>
          <w:szCs w:val="21"/>
        </w:rPr>
        <w:t>Demonstrate professional-level vocal stamina and stylistic versatility.</w:t>
      </w:r>
    </w:p>
    <w:p w14:paraId="77C52166" w14:textId="77777777" w:rsidR="008B450A" w:rsidRPr="00637053" w:rsidRDefault="008B450A" w:rsidP="00BE2383">
      <w:pPr>
        <w:numPr>
          <w:ilvl w:val="0"/>
          <w:numId w:val="73"/>
        </w:numPr>
        <w:spacing w:before="100" w:beforeAutospacing="1" w:after="100" w:afterAutospacing="1"/>
        <w:rPr>
          <w:rFonts w:asciiTheme="minorBidi" w:hAnsiTheme="minorBidi"/>
          <w:sz w:val="21"/>
          <w:szCs w:val="21"/>
        </w:rPr>
      </w:pPr>
      <w:r w:rsidRPr="00637053">
        <w:rPr>
          <w:rFonts w:asciiTheme="minorBidi" w:hAnsiTheme="minorBidi"/>
          <w:sz w:val="21"/>
          <w:szCs w:val="21"/>
        </w:rPr>
        <w:t>Perform with clear artistic identity and resilience under pressure.</w:t>
      </w:r>
    </w:p>
    <w:p w14:paraId="609F4E46" w14:textId="77777777" w:rsidR="008B450A" w:rsidRPr="00637053" w:rsidRDefault="008B450A" w:rsidP="00BE2383">
      <w:pPr>
        <w:numPr>
          <w:ilvl w:val="0"/>
          <w:numId w:val="73"/>
        </w:numPr>
        <w:spacing w:before="100" w:beforeAutospacing="1" w:after="100" w:afterAutospacing="1"/>
        <w:rPr>
          <w:rFonts w:asciiTheme="minorBidi" w:hAnsiTheme="minorBidi"/>
          <w:sz w:val="21"/>
          <w:szCs w:val="21"/>
        </w:rPr>
      </w:pPr>
      <w:r w:rsidRPr="00637053">
        <w:rPr>
          <w:rFonts w:asciiTheme="minorBidi" w:hAnsiTheme="minorBidi"/>
          <w:sz w:val="21"/>
          <w:szCs w:val="21"/>
        </w:rPr>
        <w:t>Present a complete agent-ready audition folder with tailored repertoire.</w:t>
      </w:r>
    </w:p>
    <w:p w14:paraId="5A8AB5F6" w14:textId="77777777" w:rsidR="008B450A" w:rsidRPr="00637053" w:rsidRDefault="008B450A" w:rsidP="00BE2383">
      <w:pPr>
        <w:numPr>
          <w:ilvl w:val="0"/>
          <w:numId w:val="73"/>
        </w:numPr>
        <w:spacing w:before="100" w:beforeAutospacing="1" w:after="100" w:afterAutospacing="1"/>
        <w:rPr>
          <w:rFonts w:asciiTheme="minorBidi" w:hAnsiTheme="minorBidi"/>
          <w:sz w:val="21"/>
          <w:szCs w:val="21"/>
        </w:rPr>
      </w:pPr>
      <w:r w:rsidRPr="00637053">
        <w:rPr>
          <w:rFonts w:asciiTheme="minorBidi" w:hAnsiTheme="minorBidi"/>
          <w:sz w:val="21"/>
          <w:szCs w:val="21"/>
        </w:rPr>
        <w:t>Lead their own warm-ups and technical routines, with autonomy in practice.</w:t>
      </w:r>
    </w:p>
    <w:p w14:paraId="167372BD" w14:textId="77777777" w:rsidR="008B450A" w:rsidRPr="00637053" w:rsidRDefault="008B450A" w:rsidP="00BE2383">
      <w:pPr>
        <w:numPr>
          <w:ilvl w:val="0"/>
          <w:numId w:val="73"/>
        </w:numPr>
        <w:spacing w:before="100" w:beforeAutospacing="1" w:after="100" w:afterAutospacing="1"/>
        <w:rPr>
          <w:rFonts w:asciiTheme="minorBidi" w:hAnsiTheme="minorBidi"/>
          <w:sz w:val="21"/>
          <w:szCs w:val="21"/>
        </w:rPr>
      </w:pPr>
      <w:r w:rsidRPr="00637053">
        <w:rPr>
          <w:rFonts w:asciiTheme="minorBidi" w:hAnsiTheme="minorBidi"/>
          <w:sz w:val="21"/>
          <w:szCs w:val="21"/>
        </w:rPr>
        <w:t>Apply vocal health strategies in demanding schedules, informed by biopsychosocial awareness.</w:t>
      </w:r>
    </w:p>
    <w:p w14:paraId="6605845D" w14:textId="77777777" w:rsidR="008B450A" w:rsidRPr="00637053" w:rsidRDefault="008B450A" w:rsidP="00BE2383">
      <w:pPr>
        <w:numPr>
          <w:ilvl w:val="0"/>
          <w:numId w:val="73"/>
        </w:numPr>
        <w:spacing w:before="100" w:beforeAutospacing="1" w:after="100" w:afterAutospacing="1"/>
        <w:rPr>
          <w:rFonts w:asciiTheme="minorBidi" w:hAnsiTheme="minorBidi"/>
          <w:sz w:val="21"/>
          <w:szCs w:val="21"/>
        </w:rPr>
      </w:pPr>
      <w:r w:rsidRPr="00637053">
        <w:rPr>
          <w:rFonts w:asciiTheme="minorBidi" w:hAnsiTheme="minorBidi"/>
          <w:sz w:val="21"/>
          <w:szCs w:val="21"/>
        </w:rPr>
        <w:t>Perform with confidence in a professional showcase and mock auditions.</w:t>
      </w:r>
    </w:p>
    <w:p w14:paraId="7CB3DD77" w14:textId="77777777" w:rsidR="008B450A" w:rsidRPr="00637053" w:rsidRDefault="008B450A" w:rsidP="00BE2383">
      <w:pPr>
        <w:numPr>
          <w:ilvl w:val="0"/>
          <w:numId w:val="73"/>
        </w:numPr>
        <w:spacing w:before="100" w:beforeAutospacing="1" w:after="100" w:afterAutospacing="1"/>
        <w:rPr>
          <w:rFonts w:asciiTheme="minorBidi" w:hAnsiTheme="minorBidi"/>
          <w:sz w:val="21"/>
          <w:szCs w:val="21"/>
        </w:rPr>
      </w:pPr>
      <w:r w:rsidRPr="00637053">
        <w:rPr>
          <w:rFonts w:asciiTheme="minorBidi" w:hAnsiTheme="minorBidi"/>
          <w:sz w:val="21"/>
          <w:szCs w:val="21"/>
        </w:rPr>
        <w:t>Evidence reflective practice, linking technique, artistry, and wellbeing.</w:t>
      </w:r>
    </w:p>
    <w:p w14:paraId="1B441DD6" w14:textId="77777777" w:rsidR="008B450A" w:rsidRPr="00637053" w:rsidRDefault="008B450A" w:rsidP="008B450A">
      <w:pPr>
        <w:rPr>
          <w:rFonts w:asciiTheme="minorBidi" w:hAnsiTheme="minorBidi"/>
          <w:sz w:val="21"/>
          <w:szCs w:val="21"/>
        </w:rPr>
      </w:pPr>
    </w:p>
    <w:p w14:paraId="069FBEA9" w14:textId="77777777" w:rsidR="008B450A" w:rsidRPr="002E2C99" w:rsidRDefault="008B450A" w:rsidP="008B450A">
      <w:pPr>
        <w:rPr>
          <w:rFonts w:asciiTheme="minorBidi" w:hAnsiTheme="minorBidi" w:cstheme="minorBidi"/>
          <w:sz w:val="21"/>
          <w:szCs w:val="21"/>
        </w:rPr>
      </w:pPr>
    </w:p>
    <w:p w14:paraId="5EA12869" w14:textId="77777777" w:rsidR="008B450A" w:rsidRPr="00D83C8D" w:rsidRDefault="008B450A" w:rsidP="008B450A">
      <w:pPr>
        <w:spacing w:before="100" w:beforeAutospacing="1" w:after="100" w:afterAutospacing="1"/>
        <w:rPr>
          <w:rFonts w:asciiTheme="minorBidi" w:hAnsiTheme="minorBidi" w:cstheme="minorBidi"/>
          <w:sz w:val="21"/>
          <w:szCs w:val="21"/>
        </w:rPr>
      </w:pPr>
    </w:p>
    <w:p w14:paraId="659E60BA" w14:textId="77777777" w:rsidR="008B450A" w:rsidRPr="00F8565D" w:rsidRDefault="008B450A" w:rsidP="006C6BD9">
      <w:pPr>
        <w:spacing w:line="360" w:lineRule="auto"/>
        <w:rPr>
          <w:rFonts w:asciiTheme="minorBidi" w:hAnsiTheme="minorBidi" w:cstheme="minorBidi"/>
          <w:sz w:val="22"/>
          <w:szCs w:val="22"/>
        </w:rPr>
      </w:pPr>
    </w:p>
    <w:sectPr w:rsidR="008B450A" w:rsidRPr="00F8565D">
      <w:headerReference w:type="default" r:id="rId124"/>
      <w:footerReference w:type="even" r:id="rId125"/>
      <w:footerReference w:type="default" r:id="rId1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EA3D9E" w14:textId="77777777" w:rsidR="00BE2383" w:rsidRDefault="00BE2383" w:rsidP="00C067F7">
      <w:r>
        <w:separator/>
      </w:r>
    </w:p>
  </w:endnote>
  <w:endnote w:type="continuationSeparator" w:id="0">
    <w:p w14:paraId="6F4C6659" w14:textId="77777777" w:rsidR="00BE2383" w:rsidRDefault="00BE2383" w:rsidP="00C06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roman"/>
    <w:notTrueType/>
    <w:pitch w:val="default"/>
  </w:font>
  <w:font w:name="Myriad Pro">
    <w:altName w:val="Segoe UI"/>
    <w:panose1 w:val="020B0604020202020204"/>
    <w:charset w:val="00"/>
    <w:family w:val="swiss"/>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70553528"/>
      <w:docPartObj>
        <w:docPartGallery w:val="Page Numbers (Bottom of Page)"/>
        <w:docPartUnique/>
      </w:docPartObj>
    </w:sdtPr>
    <w:sdtEndPr>
      <w:rPr>
        <w:rStyle w:val="PageNumber"/>
      </w:rPr>
    </w:sdtEndPr>
    <w:sdtContent>
      <w:p w14:paraId="3595986F" w14:textId="3D6B08A2" w:rsidR="00C3018B" w:rsidRDefault="00C3018B" w:rsidP="009B4C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8F46A3" w14:textId="77777777" w:rsidR="00C3018B" w:rsidRDefault="00C3018B" w:rsidP="00F636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8561803"/>
      <w:docPartObj>
        <w:docPartGallery w:val="Page Numbers (Bottom of Page)"/>
        <w:docPartUnique/>
      </w:docPartObj>
    </w:sdtPr>
    <w:sdtEndPr>
      <w:rPr>
        <w:rStyle w:val="PageNumber"/>
      </w:rPr>
    </w:sdtEndPr>
    <w:sdtContent>
      <w:p w14:paraId="35B35101" w14:textId="3F3C956E" w:rsidR="00C3018B" w:rsidRDefault="00C3018B" w:rsidP="009B4C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DC5B9D" w14:textId="77777777" w:rsidR="00C3018B" w:rsidRDefault="00C3018B" w:rsidP="00F636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E7C22F" w14:textId="77777777" w:rsidR="00BE2383" w:rsidRDefault="00BE2383" w:rsidP="00C067F7">
      <w:r>
        <w:separator/>
      </w:r>
    </w:p>
  </w:footnote>
  <w:footnote w:type="continuationSeparator" w:id="0">
    <w:p w14:paraId="2634228C" w14:textId="77777777" w:rsidR="00BE2383" w:rsidRDefault="00BE2383" w:rsidP="00C06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2E82F5" w14:textId="6670BA83" w:rsidR="00C3018B" w:rsidRDefault="00C3018B">
    <w:pPr>
      <w:pStyle w:val="Header"/>
    </w:pPr>
    <w:r>
      <w:t>Catherine Ogden 1920931</w:t>
    </w:r>
  </w:p>
  <w:p w14:paraId="0DB01FCA" w14:textId="77777777" w:rsidR="00C3018B" w:rsidRDefault="00C301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64E68"/>
    <w:multiLevelType w:val="multilevel"/>
    <w:tmpl w:val="62F25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00FAB"/>
    <w:multiLevelType w:val="multilevel"/>
    <w:tmpl w:val="AAA8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00AE8"/>
    <w:multiLevelType w:val="multilevel"/>
    <w:tmpl w:val="4DE0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E0773"/>
    <w:multiLevelType w:val="multilevel"/>
    <w:tmpl w:val="D6726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1F4ABF"/>
    <w:multiLevelType w:val="multilevel"/>
    <w:tmpl w:val="A95E0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0E133A"/>
    <w:multiLevelType w:val="multilevel"/>
    <w:tmpl w:val="AA2A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4968A4"/>
    <w:multiLevelType w:val="multilevel"/>
    <w:tmpl w:val="4CFE2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5E10CC"/>
    <w:multiLevelType w:val="multilevel"/>
    <w:tmpl w:val="0784C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054288"/>
    <w:multiLevelType w:val="multilevel"/>
    <w:tmpl w:val="4EB01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452FA3"/>
    <w:multiLevelType w:val="multilevel"/>
    <w:tmpl w:val="7D6CF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5730EB"/>
    <w:multiLevelType w:val="multilevel"/>
    <w:tmpl w:val="D6284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A10B60"/>
    <w:multiLevelType w:val="multilevel"/>
    <w:tmpl w:val="16B23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5F09CE"/>
    <w:multiLevelType w:val="multilevel"/>
    <w:tmpl w:val="B8169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FF5445"/>
    <w:multiLevelType w:val="multilevel"/>
    <w:tmpl w:val="3E64E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707B71"/>
    <w:multiLevelType w:val="multilevel"/>
    <w:tmpl w:val="DF6CF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2A7CDC"/>
    <w:multiLevelType w:val="multilevel"/>
    <w:tmpl w:val="90F0D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935932"/>
    <w:multiLevelType w:val="multilevel"/>
    <w:tmpl w:val="2F4E2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4B47AB"/>
    <w:multiLevelType w:val="multilevel"/>
    <w:tmpl w:val="7A742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0F2B30"/>
    <w:multiLevelType w:val="multilevel"/>
    <w:tmpl w:val="04C41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583340"/>
    <w:multiLevelType w:val="multilevel"/>
    <w:tmpl w:val="A8C65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AF14C7"/>
    <w:multiLevelType w:val="multilevel"/>
    <w:tmpl w:val="A440C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0D2EEF"/>
    <w:multiLevelType w:val="multilevel"/>
    <w:tmpl w:val="84986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3300C8"/>
    <w:multiLevelType w:val="multilevel"/>
    <w:tmpl w:val="708E7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324A69"/>
    <w:multiLevelType w:val="multilevel"/>
    <w:tmpl w:val="AE768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FF46D7"/>
    <w:multiLevelType w:val="multilevel"/>
    <w:tmpl w:val="DF02E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CB3C77"/>
    <w:multiLevelType w:val="multilevel"/>
    <w:tmpl w:val="D6147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917FDD"/>
    <w:multiLevelType w:val="multilevel"/>
    <w:tmpl w:val="235CE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997790"/>
    <w:multiLevelType w:val="multilevel"/>
    <w:tmpl w:val="2CA63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551B41"/>
    <w:multiLevelType w:val="multilevel"/>
    <w:tmpl w:val="6DAE1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584D01"/>
    <w:multiLevelType w:val="multilevel"/>
    <w:tmpl w:val="D0F4A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A224BB"/>
    <w:multiLevelType w:val="multilevel"/>
    <w:tmpl w:val="925C4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E34462"/>
    <w:multiLevelType w:val="multilevel"/>
    <w:tmpl w:val="5540E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AC6735"/>
    <w:multiLevelType w:val="multilevel"/>
    <w:tmpl w:val="7A86CB0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34F90466"/>
    <w:multiLevelType w:val="multilevel"/>
    <w:tmpl w:val="BE08E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DA28BD"/>
    <w:multiLevelType w:val="multilevel"/>
    <w:tmpl w:val="2AF44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105241"/>
    <w:multiLevelType w:val="multilevel"/>
    <w:tmpl w:val="82928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2E3867"/>
    <w:multiLevelType w:val="multilevel"/>
    <w:tmpl w:val="16D6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AEB7C3E"/>
    <w:multiLevelType w:val="multilevel"/>
    <w:tmpl w:val="79EA6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9678D7"/>
    <w:multiLevelType w:val="multilevel"/>
    <w:tmpl w:val="2DAC6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2E2868"/>
    <w:multiLevelType w:val="multilevel"/>
    <w:tmpl w:val="8B941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F850C61"/>
    <w:multiLevelType w:val="multilevel"/>
    <w:tmpl w:val="2AEC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E90421"/>
    <w:multiLevelType w:val="multilevel"/>
    <w:tmpl w:val="2BCE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00241AB"/>
    <w:multiLevelType w:val="multilevel"/>
    <w:tmpl w:val="E84AD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6A2545"/>
    <w:multiLevelType w:val="multilevel"/>
    <w:tmpl w:val="E904D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1433F0"/>
    <w:multiLevelType w:val="multilevel"/>
    <w:tmpl w:val="7D5A7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4D28B6"/>
    <w:multiLevelType w:val="multilevel"/>
    <w:tmpl w:val="31BE9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852696"/>
    <w:multiLevelType w:val="multilevel"/>
    <w:tmpl w:val="13FE3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87161C0"/>
    <w:multiLevelType w:val="multilevel"/>
    <w:tmpl w:val="922E6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8842F05"/>
    <w:multiLevelType w:val="hybridMultilevel"/>
    <w:tmpl w:val="445E48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48BB7D20"/>
    <w:multiLevelType w:val="multilevel"/>
    <w:tmpl w:val="01A0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B596A2B"/>
    <w:multiLevelType w:val="multilevel"/>
    <w:tmpl w:val="727C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B8F7915"/>
    <w:multiLevelType w:val="multilevel"/>
    <w:tmpl w:val="D9261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C727471"/>
    <w:multiLevelType w:val="multilevel"/>
    <w:tmpl w:val="DF66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C9F46C7"/>
    <w:multiLevelType w:val="hybridMultilevel"/>
    <w:tmpl w:val="BDF62D74"/>
    <w:lvl w:ilvl="0" w:tplc="B3C8B38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CC6183D"/>
    <w:multiLevelType w:val="multilevel"/>
    <w:tmpl w:val="1930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1795560"/>
    <w:multiLevelType w:val="multilevel"/>
    <w:tmpl w:val="01A22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2165FBE"/>
    <w:multiLevelType w:val="multilevel"/>
    <w:tmpl w:val="A8347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2344D3B"/>
    <w:multiLevelType w:val="multilevel"/>
    <w:tmpl w:val="4502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4034311"/>
    <w:multiLevelType w:val="multilevel"/>
    <w:tmpl w:val="6DF48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4CB2AD9"/>
    <w:multiLevelType w:val="multilevel"/>
    <w:tmpl w:val="22EE6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91C3D52"/>
    <w:multiLevelType w:val="multilevel"/>
    <w:tmpl w:val="412EE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D14043E"/>
    <w:multiLevelType w:val="multilevel"/>
    <w:tmpl w:val="C82A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251F63"/>
    <w:multiLevelType w:val="multilevel"/>
    <w:tmpl w:val="B5B8E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0476F9"/>
    <w:multiLevelType w:val="multilevel"/>
    <w:tmpl w:val="13ECA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F283BCD"/>
    <w:multiLevelType w:val="multilevel"/>
    <w:tmpl w:val="CF52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F31169F"/>
    <w:multiLevelType w:val="multilevel"/>
    <w:tmpl w:val="2E56F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F8B2AA7"/>
    <w:multiLevelType w:val="hybridMultilevel"/>
    <w:tmpl w:val="0A6C159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34C2B32"/>
    <w:multiLevelType w:val="hybridMultilevel"/>
    <w:tmpl w:val="75FA8220"/>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4EB5395"/>
    <w:multiLevelType w:val="multilevel"/>
    <w:tmpl w:val="9C80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57A434C"/>
    <w:multiLevelType w:val="multilevel"/>
    <w:tmpl w:val="10AE4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57A505E"/>
    <w:multiLevelType w:val="multilevel"/>
    <w:tmpl w:val="D87C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7242B05"/>
    <w:multiLevelType w:val="multilevel"/>
    <w:tmpl w:val="4FBEA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9425F10"/>
    <w:multiLevelType w:val="multilevel"/>
    <w:tmpl w:val="490A5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BBD7C75"/>
    <w:multiLevelType w:val="multilevel"/>
    <w:tmpl w:val="B5702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CA96B6C"/>
    <w:multiLevelType w:val="multilevel"/>
    <w:tmpl w:val="A3601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D80287E"/>
    <w:multiLevelType w:val="multilevel"/>
    <w:tmpl w:val="689A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0692D11"/>
    <w:multiLevelType w:val="multilevel"/>
    <w:tmpl w:val="244CD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12E49A5"/>
    <w:multiLevelType w:val="multilevel"/>
    <w:tmpl w:val="F81A9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17D211F"/>
    <w:multiLevelType w:val="multilevel"/>
    <w:tmpl w:val="B82C1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3820275"/>
    <w:multiLevelType w:val="multilevel"/>
    <w:tmpl w:val="E0B40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4C739DB"/>
    <w:multiLevelType w:val="multilevel"/>
    <w:tmpl w:val="90B29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57F492A"/>
    <w:multiLevelType w:val="multilevel"/>
    <w:tmpl w:val="44D8A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77F21AE"/>
    <w:multiLevelType w:val="multilevel"/>
    <w:tmpl w:val="7006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967316C"/>
    <w:multiLevelType w:val="multilevel"/>
    <w:tmpl w:val="8B1E8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A431E59"/>
    <w:multiLevelType w:val="multilevel"/>
    <w:tmpl w:val="0BCA9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B0B1B2A"/>
    <w:multiLevelType w:val="multilevel"/>
    <w:tmpl w:val="00AE70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D520C94"/>
    <w:multiLevelType w:val="multilevel"/>
    <w:tmpl w:val="8D30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E3D2BE3"/>
    <w:multiLevelType w:val="multilevel"/>
    <w:tmpl w:val="AB52F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F3D28E0"/>
    <w:multiLevelType w:val="multilevel"/>
    <w:tmpl w:val="A17C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FA23C24"/>
    <w:multiLevelType w:val="multilevel"/>
    <w:tmpl w:val="F21A6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8"/>
  </w:num>
  <w:num w:numId="2">
    <w:abstractNumId w:val="53"/>
  </w:num>
  <w:num w:numId="3">
    <w:abstractNumId w:val="32"/>
  </w:num>
  <w:num w:numId="4">
    <w:abstractNumId w:val="67"/>
  </w:num>
  <w:num w:numId="5">
    <w:abstractNumId w:val="66"/>
  </w:num>
  <w:num w:numId="6">
    <w:abstractNumId w:val="47"/>
  </w:num>
  <w:num w:numId="7">
    <w:abstractNumId w:val="11"/>
  </w:num>
  <w:num w:numId="8">
    <w:abstractNumId w:val="14"/>
  </w:num>
  <w:num w:numId="9">
    <w:abstractNumId w:val="86"/>
  </w:num>
  <w:num w:numId="10">
    <w:abstractNumId w:val="34"/>
  </w:num>
  <w:num w:numId="11">
    <w:abstractNumId w:val="63"/>
  </w:num>
  <w:num w:numId="12">
    <w:abstractNumId w:val="83"/>
  </w:num>
  <w:num w:numId="13">
    <w:abstractNumId w:val="85"/>
  </w:num>
  <w:num w:numId="14">
    <w:abstractNumId w:val="0"/>
  </w:num>
  <w:num w:numId="15">
    <w:abstractNumId w:val="13"/>
  </w:num>
  <w:num w:numId="16">
    <w:abstractNumId w:val="82"/>
  </w:num>
  <w:num w:numId="17">
    <w:abstractNumId w:val="90"/>
  </w:num>
  <w:num w:numId="18">
    <w:abstractNumId w:val="69"/>
  </w:num>
  <w:num w:numId="19">
    <w:abstractNumId w:val="46"/>
  </w:num>
  <w:num w:numId="20">
    <w:abstractNumId w:val="22"/>
  </w:num>
  <w:num w:numId="21">
    <w:abstractNumId w:val="37"/>
  </w:num>
  <w:num w:numId="22">
    <w:abstractNumId w:val="56"/>
  </w:num>
  <w:num w:numId="23">
    <w:abstractNumId w:val="16"/>
  </w:num>
  <w:num w:numId="24">
    <w:abstractNumId w:val="80"/>
  </w:num>
  <w:num w:numId="25">
    <w:abstractNumId w:val="88"/>
  </w:num>
  <w:num w:numId="26">
    <w:abstractNumId w:val="62"/>
  </w:num>
  <w:num w:numId="27">
    <w:abstractNumId w:val="60"/>
  </w:num>
  <w:num w:numId="28">
    <w:abstractNumId w:val="42"/>
  </w:num>
  <w:num w:numId="29">
    <w:abstractNumId w:val="33"/>
  </w:num>
  <w:num w:numId="30">
    <w:abstractNumId w:val="18"/>
  </w:num>
  <w:num w:numId="31">
    <w:abstractNumId w:val="72"/>
  </w:num>
  <w:num w:numId="32">
    <w:abstractNumId w:val="12"/>
  </w:num>
  <w:num w:numId="33">
    <w:abstractNumId w:val="36"/>
  </w:num>
  <w:num w:numId="34">
    <w:abstractNumId w:val="27"/>
  </w:num>
  <w:num w:numId="35">
    <w:abstractNumId w:val="52"/>
  </w:num>
  <w:num w:numId="36">
    <w:abstractNumId w:val="74"/>
  </w:num>
  <w:num w:numId="37">
    <w:abstractNumId w:val="8"/>
  </w:num>
  <w:num w:numId="38">
    <w:abstractNumId w:val="89"/>
  </w:num>
  <w:num w:numId="39">
    <w:abstractNumId w:val="43"/>
  </w:num>
  <w:num w:numId="40">
    <w:abstractNumId w:val="30"/>
  </w:num>
  <w:num w:numId="41">
    <w:abstractNumId w:val="28"/>
  </w:num>
  <w:num w:numId="42">
    <w:abstractNumId w:val="77"/>
  </w:num>
  <w:num w:numId="43">
    <w:abstractNumId w:val="75"/>
  </w:num>
  <w:num w:numId="44">
    <w:abstractNumId w:val="10"/>
  </w:num>
  <w:num w:numId="45">
    <w:abstractNumId w:val="4"/>
  </w:num>
  <w:num w:numId="46">
    <w:abstractNumId w:val="54"/>
  </w:num>
  <w:num w:numId="47">
    <w:abstractNumId w:val="15"/>
  </w:num>
  <w:num w:numId="48">
    <w:abstractNumId w:val="87"/>
  </w:num>
  <w:num w:numId="49">
    <w:abstractNumId w:val="79"/>
  </w:num>
  <w:num w:numId="50">
    <w:abstractNumId w:val="64"/>
  </w:num>
  <w:num w:numId="51">
    <w:abstractNumId w:val="44"/>
  </w:num>
  <w:num w:numId="52">
    <w:abstractNumId w:val="41"/>
  </w:num>
  <w:num w:numId="53">
    <w:abstractNumId w:val="1"/>
  </w:num>
  <w:num w:numId="54">
    <w:abstractNumId w:val="40"/>
  </w:num>
  <w:num w:numId="55">
    <w:abstractNumId w:val="78"/>
  </w:num>
  <w:num w:numId="56">
    <w:abstractNumId w:val="81"/>
  </w:num>
  <w:num w:numId="57">
    <w:abstractNumId w:val="55"/>
  </w:num>
  <w:num w:numId="58">
    <w:abstractNumId w:val="2"/>
  </w:num>
  <w:num w:numId="59">
    <w:abstractNumId w:val="23"/>
  </w:num>
  <w:num w:numId="60">
    <w:abstractNumId w:val="5"/>
  </w:num>
  <w:num w:numId="61">
    <w:abstractNumId w:val="70"/>
  </w:num>
  <w:num w:numId="62">
    <w:abstractNumId w:val="3"/>
  </w:num>
  <w:num w:numId="63">
    <w:abstractNumId w:val="58"/>
  </w:num>
  <w:num w:numId="64">
    <w:abstractNumId w:val="26"/>
  </w:num>
  <w:num w:numId="65">
    <w:abstractNumId w:val="39"/>
  </w:num>
  <w:num w:numId="66">
    <w:abstractNumId w:val="31"/>
  </w:num>
  <w:num w:numId="67">
    <w:abstractNumId w:val="38"/>
  </w:num>
  <w:num w:numId="68">
    <w:abstractNumId w:val="61"/>
  </w:num>
  <w:num w:numId="69">
    <w:abstractNumId w:val="51"/>
  </w:num>
  <w:num w:numId="70">
    <w:abstractNumId w:val="21"/>
  </w:num>
  <w:num w:numId="71">
    <w:abstractNumId w:val="24"/>
  </w:num>
  <w:num w:numId="72">
    <w:abstractNumId w:val="29"/>
  </w:num>
  <w:num w:numId="73">
    <w:abstractNumId w:val="68"/>
  </w:num>
  <w:num w:numId="74">
    <w:abstractNumId w:val="76"/>
  </w:num>
  <w:num w:numId="75">
    <w:abstractNumId w:val="84"/>
  </w:num>
  <w:num w:numId="76">
    <w:abstractNumId w:val="50"/>
  </w:num>
  <w:num w:numId="77">
    <w:abstractNumId w:val="71"/>
  </w:num>
  <w:num w:numId="78">
    <w:abstractNumId w:val="65"/>
  </w:num>
  <w:num w:numId="79">
    <w:abstractNumId w:val="9"/>
  </w:num>
  <w:num w:numId="80">
    <w:abstractNumId w:val="6"/>
  </w:num>
  <w:num w:numId="81">
    <w:abstractNumId w:val="19"/>
  </w:num>
  <w:num w:numId="82">
    <w:abstractNumId w:val="35"/>
  </w:num>
  <w:num w:numId="83">
    <w:abstractNumId w:val="73"/>
  </w:num>
  <w:num w:numId="84">
    <w:abstractNumId w:val="25"/>
  </w:num>
  <w:num w:numId="85">
    <w:abstractNumId w:val="57"/>
  </w:num>
  <w:num w:numId="86">
    <w:abstractNumId w:val="45"/>
  </w:num>
  <w:num w:numId="87">
    <w:abstractNumId w:val="20"/>
  </w:num>
  <w:num w:numId="88">
    <w:abstractNumId w:val="49"/>
  </w:num>
  <w:num w:numId="89">
    <w:abstractNumId w:val="7"/>
  </w:num>
  <w:num w:numId="90">
    <w:abstractNumId w:val="17"/>
  </w:num>
  <w:num w:numId="91">
    <w:abstractNumId w:val="59"/>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proofState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2F5"/>
    <w:rsid w:val="00000E2B"/>
    <w:rsid w:val="000047B8"/>
    <w:rsid w:val="00010312"/>
    <w:rsid w:val="00016F62"/>
    <w:rsid w:val="00033A20"/>
    <w:rsid w:val="00044632"/>
    <w:rsid w:val="000468B3"/>
    <w:rsid w:val="00046AF1"/>
    <w:rsid w:val="00053E7B"/>
    <w:rsid w:val="0005518C"/>
    <w:rsid w:val="00055D8C"/>
    <w:rsid w:val="00062812"/>
    <w:rsid w:val="00065EAE"/>
    <w:rsid w:val="00075367"/>
    <w:rsid w:val="00092C00"/>
    <w:rsid w:val="00095F7E"/>
    <w:rsid w:val="00097F5C"/>
    <w:rsid w:val="000A3542"/>
    <w:rsid w:val="000A3847"/>
    <w:rsid w:val="000A7AD3"/>
    <w:rsid w:val="000B448D"/>
    <w:rsid w:val="000B7485"/>
    <w:rsid w:val="000B7C02"/>
    <w:rsid w:val="000E251E"/>
    <w:rsid w:val="000E28A1"/>
    <w:rsid w:val="000E2E58"/>
    <w:rsid w:val="000E34EF"/>
    <w:rsid w:val="000F55AC"/>
    <w:rsid w:val="00111E2D"/>
    <w:rsid w:val="00141306"/>
    <w:rsid w:val="001435CE"/>
    <w:rsid w:val="00156AAD"/>
    <w:rsid w:val="00176512"/>
    <w:rsid w:val="00193499"/>
    <w:rsid w:val="00194449"/>
    <w:rsid w:val="00197EEF"/>
    <w:rsid w:val="001A414A"/>
    <w:rsid w:val="001A7A7E"/>
    <w:rsid w:val="001B3A2D"/>
    <w:rsid w:val="001D6212"/>
    <w:rsid w:val="001F2C7F"/>
    <w:rsid w:val="001F2E5E"/>
    <w:rsid w:val="001F7890"/>
    <w:rsid w:val="002031ED"/>
    <w:rsid w:val="00213AE3"/>
    <w:rsid w:val="002158BA"/>
    <w:rsid w:val="002179F0"/>
    <w:rsid w:val="00222EAE"/>
    <w:rsid w:val="00223C46"/>
    <w:rsid w:val="0022729F"/>
    <w:rsid w:val="002341AE"/>
    <w:rsid w:val="002344DB"/>
    <w:rsid w:val="00235F72"/>
    <w:rsid w:val="00237C42"/>
    <w:rsid w:val="00237CAB"/>
    <w:rsid w:val="00242B45"/>
    <w:rsid w:val="002517CB"/>
    <w:rsid w:val="00284930"/>
    <w:rsid w:val="002857E4"/>
    <w:rsid w:val="0029173D"/>
    <w:rsid w:val="00292515"/>
    <w:rsid w:val="00294520"/>
    <w:rsid w:val="002A0BBE"/>
    <w:rsid w:val="002A3340"/>
    <w:rsid w:val="002A4504"/>
    <w:rsid w:val="002B4F66"/>
    <w:rsid w:val="002C1B89"/>
    <w:rsid w:val="002C5B42"/>
    <w:rsid w:val="002D0AA1"/>
    <w:rsid w:val="00301388"/>
    <w:rsid w:val="00313800"/>
    <w:rsid w:val="00313BDE"/>
    <w:rsid w:val="00315282"/>
    <w:rsid w:val="003203AC"/>
    <w:rsid w:val="0035468A"/>
    <w:rsid w:val="00355B7B"/>
    <w:rsid w:val="003618CE"/>
    <w:rsid w:val="00364866"/>
    <w:rsid w:val="00370D72"/>
    <w:rsid w:val="003751D8"/>
    <w:rsid w:val="00376A21"/>
    <w:rsid w:val="003913F4"/>
    <w:rsid w:val="00391945"/>
    <w:rsid w:val="00395E17"/>
    <w:rsid w:val="003A04BF"/>
    <w:rsid w:val="003A47B4"/>
    <w:rsid w:val="003A5657"/>
    <w:rsid w:val="003B5485"/>
    <w:rsid w:val="003B7DBA"/>
    <w:rsid w:val="003C7697"/>
    <w:rsid w:val="003C7CC5"/>
    <w:rsid w:val="003E1F30"/>
    <w:rsid w:val="003E33FB"/>
    <w:rsid w:val="003E681A"/>
    <w:rsid w:val="003E720A"/>
    <w:rsid w:val="003F08A4"/>
    <w:rsid w:val="003F3DEB"/>
    <w:rsid w:val="003F4EBA"/>
    <w:rsid w:val="00404C79"/>
    <w:rsid w:val="0041408B"/>
    <w:rsid w:val="004228D8"/>
    <w:rsid w:val="00424ADD"/>
    <w:rsid w:val="00426C39"/>
    <w:rsid w:val="00437835"/>
    <w:rsid w:val="00437ABA"/>
    <w:rsid w:val="00441A6A"/>
    <w:rsid w:val="00453D7E"/>
    <w:rsid w:val="00454D4B"/>
    <w:rsid w:val="00456962"/>
    <w:rsid w:val="00462975"/>
    <w:rsid w:val="00466461"/>
    <w:rsid w:val="0047222F"/>
    <w:rsid w:val="00481483"/>
    <w:rsid w:val="00484032"/>
    <w:rsid w:val="00491597"/>
    <w:rsid w:val="004A2917"/>
    <w:rsid w:val="004A4E5C"/>
    <w:rsid w:val="004A5E8C"/>
    <w:rsid w:val="004A641F"/>
    <w:rsid w:val="004A7ED2"/>
    <w:rsid w:val="004B06D6"/>
    <w:rsid w:val="004B1A6F"/>
    <w:rsid w:val="004B7910"/>
    <w:rsid w:val="004C508F"/>
    <w:rsid w:val="004C692B"/>
    <w:rsid w:val="004D1433"/>
    <w:rsid w:val="004D3F34"/>
    <w:rsid w:val="004D7917"/>
    <w:rsid w:val="004F155D"/>
    <w:rsid w:val="004F5C24"/>
    <w:rsid w:val="00510204"/>
    <w:rsid w:val="0052115E"/>
    <w:rsid w:val="0053640E"/>
    <w:rsid w:val="00542102"/>
    <w:rsid w:val="005443F6"/>
    <w:rsid w:val="00545919"/>
    <w:rsid w:val="0055299D"/>
    <w:rsid w:val="00552BA0"/>
    <w:rsid w:val="005608D9"/>
    <w:rsid w:val="00562D77"/>
    <w:rsid w:val="00574075"/>
    <w:rsid w:val="00576638"/>
    <w:rsid w:val="00577DBD"/>
    <w:rsid w:val="00581F49"/>
    <w:rsid w:val="005877AE"/>
    <w:rsid w:val="00590960"/>
    <w:rsid w:val="005947C3"/>
    <w:rsid w:val="005A55EC"/>
    <w:rsid w:val="005B0F77"/>
    <w:rsid w:val="005B10C1"/>
    <w:rsid w:val="005B321F"/>
    <w:rsid w:val="005C235F"/>
    <w:rsid w:val="005C75B7"/>
    <w:rsid w:val="005D12A5"/>
    <w:rsid w:val="005E55A0"/>
    <w:rsid w:val="005F02B3"/>
    <w:rsid w:val="005F5353"/>
    <w:rsid w:val="005F5AE2"/>
    <w:rsid w:val="005F765C"/>
    <w:rsid w:val="005F7D0B"/>
    <w:rsid w:val="006004D3"/>
    <w:rsid w:val="00602FD0"/>
    <w:rsid w:val="00612555"/>
    <w:rsid w:val="00616C29"/>
    <w:rsid w:val="0062280B"/>
    <w:rsid w:val="00630222"/>
    <w:rsid w:val="006302D4"/>
    <w:rsid w:val="00634DD1"/>
    <w:rsid w:val="00642162"/>
    <w:rsid w:val="006465F7"/>
    <w:rsid w:val="00654AFA"/>
    <w:rsid w:val="0066227E"/>
    <w:rsid w:val="006704AF"/>
    <w:rsid w:val="00675AC8"/>
    <w:rsid w:val="00680732"/>
    <w:rsid w:val="006852AC"/>
    <w:rsid w:val="00686AD3"/>
    <w:rsid w:val="00687BF0"/>
    <w:rsid w:val="006904AB"/>
    <w:rsid w:val="00693A94"/>
    <w:rsid w:val="006946D7"/>
    <w:rsid w:val="00694F67"/>
    <w:rsid w:val="00695CB7"/>
    <w:rsid w:val="006A0117"/>
    <w:rsid w:val="006A493B"/>
    <w:rsid w:val="006C0C6D"/>
    <w:rsid w:val="006C1EF0"/>
    <w:rsid w:val="006C6BD9"/>
    <w:rsid w:val="006D573B"/>
    <w:rsid w:val="006E16F8"/>
    <w:rsid w:val="006E2294"/>
    <w:rsid w:val="00703375"/>
    <w:rsid w:val="00704EE9"/>
    <w:rsid w:val="00706ADA"/>
    <w:rsid w:val="00714E60"/>
    <w:rsid w:val="00722659"/>
    <w:rsid w:val="00730F24"/>
    <w:rsid w:val="00735E9B"/>
    <w:rsid w:val="00746585"/>
    <w:rsid w:val="00747C26"/>
    <w:rsid w:val="00752CA3"/>
    <w:rsid w:val="00754921"/>
    <w:rsid w:val="00772A3A"/>
    <w:rsid w:val="007747E6"/>
    <w:rsid w:val="00790157"/>
    <w:rsid w:val="007A6331"/>
    <w:rsid w:val="007B581C"/>
    <w:rsid w:val="007D15C0"/>
    <w:rsid w:val="00801655"/>
    <w:rsid w:val="00831C00"/>
    <w:rsid w:val="0083389E"/>
    <w:rsid w:val="00834578"/>
    <w:rsid w:val="00834F8C"/>
    <w:rsid w:val="00841AAE"/>
    <w:rsid w:val="00855173"/>
    <w:rsid w:val="00855ABF"/>
    <w:rsid w:val="008737D7"/>
    <w:rsid w:val="008739BB"/>
    <w:rsid w:val="008750CD"/>
    <w:rsid w:val="00875AF4"/>
    <w:rsid w:val="00875E65"/>
    <w:rsid w:val="00880D40"/>
    <w:rsid w:val="008838BC"/>
    <w:rsid w:val="0088447A"/>
    <w:rsid w:val="008860D9"/>
    <w:rsid w:val="0088773A"/>
    <w:rsid w:val="00892A5B"/>
    <w:rsid w:val="008A4930"/>
    <w:rsid w:val="008A4933"/>
    <w:rsid w:val="008A7FBF"/>
    <w:rsid w:val="008B27F6"/>
    <w:rsid w:val="008B3E04"/>
    <w:rsid w:val="008B450A"/>
    <w:rsid w:val="008C695E"/>
    <w:rsid w:val="008D0EF3"/>
    <w:rsid w:val="008E394B"/>
    <w:rsid w:val="008E4B82"/>
    <w:rsid w:val="008F3586"/>
    <w:rsid w:val="009018AC"/>
    <w:rsid w:val="00906AD6"/>
    <w:rsid w:val="00910AB9"/>
    <w:rsid w:val="009133C6"/>
    <w:rsid w:val="00916CFF"/>
    <w:rsid w:val="009177E1"/>
    <w:rsid w:val="00921120"/>
    <w:rsid w:val="00922ADA"/>
    <w:rsid w:val="0092406F"/>
    <w:rsid w:val="00925B6E"/>
    <w:rsid w:val="0094074C"/>
    <w:rsid w:val="00942EFF"/>
    <w:rsid w:val="00943770"/>
    <w:rsid w:val="00947442"/>
    <w:rsid w:val="00957025"/>
    <w:rsid w:val="00962AEE"/>
    <w:rsid w:val="00963BF9"/>
    <w:rsid w:val="00966714"/>
    <w:rsid w:val="00966EB7"/>
    <w:rsid w:val="00972ED9"/>
    <w:rsid w:val="009916EF"/>
    <w:rsid w:val="009B022C"/>
    <w:rsid w:val="009B4C69"/>
    <w:rsid w:val="009C6893"/>
    <w:rsid w:val="009C6B9E"/>
    <w:rsid w:val="009D6549"/>
    <w:rsid w:val="009E2AE5"/>
    <w:rsid w:val="00A0699E"/>
    <w:rsid w:val="00A06A25"/>
    <w:rsid w:val="00A529FE"/>
    <w:rsid w:val="00A60E04"/>
    <w:rsid w:val="00A7026D"/>
    <w:rsid w:val="00A7027B"/>
    <w:rsid w:val="00A74718"/>
    <w:rsid w:val="00A7505A"/>
    <w:rsid w:val="00A77583"/>
    <w:rsid w:val="00A81259"/>
    <w:rsid w:val="00A84706"/>
    <w:rsid w:val="00A87A81"/>
    <w:rsid w:val="00A9003B"/>
    <w:rsid w:val="00A910E0"/>
    <w:rsid w:val="00A92041"/>
    <w:rsid w:val="00AA0B5C"/>
    <w:rsid w:val="00AA3B7C"/>
    <w:rsid w:val="00AA6850"/>
    <w:rsid w:val="00AB02F5"/>
    <w:rsid w:val="00AD2F7C"/>
    <w:rsid w:val="00AD4F8F"/>
    <w:rsid w:val="00AF175E"/>
    <w:rsid w:val="00AF1A5D"/>
    <w:rsid w:val="00AF3E38"/>
    <w:rsid w:val="00B009AE"/>
    <w:rsid w:val="00B02ED6"/>
    <w:rsid w:val="00B438B7"/>
    <w:rsid w:val="00B45075"/>
    <w:rsid w:val="00B71753"/>
    <w:rsid w:val="00B73AFF"/>
    <w:rsid w:val="00B75ED9"/>
    <w:rsid w:val="00B83BC6"/>
    <w:rsid w:val="00B858E5"/>
    <w:rsid w:val="00B87F59"/>
    <w:rsid w:val="00B94083"/>
    <w:rsid w:val="00B958C0"/>
    <w:rsid w:val="00BA141F"/>
    <w:rsid w:val="00BC509E"/>
    <w:rsid w:val="00BD322A"/>
    <w:rsid w:val="00BD6F93"/>
    <w:rsid w:val="00BE043C"/>
    <w:rsid w:val="00BE1BE2"/>
    <w:rsid w:val="00BE2383"/>
    <w:rsid w:val="00BE4973"/>
    <w:rsid w:val="00BF350A"/>
    <w:rsid w:val="00BF5950"/>
    <w:rsid w:val="00BF6FB7"/>
    <w:rsid w:val="00C02AB2"/>
    <w:rsid w:val="00C046A2"/>
    <w:rsid w:val="00C067F7"/>
    <w:rsid w:val="00C072A6"/>
    <w:rsid w:val="00C07FD6"/>
    <w:rsid w:val="00C16C01"/>
    <w:rsid w:val="00C17D80"/>
    <w:rsid w:val="00C3018B"/>
    <w:rsid w:val="00C30838"/>
    <w:rsid w:val="00C43FAA"/>
    <w:rsid w:val="00C44BD9"/>
    <w:rsid w:val="00C45B03"/>
    <w:rsid w:val="00C464BA"/>
    <w:rsid w:val="00C566AE"/>
    <w:rsid w:val="00C56AC4"/>
    <w:rsid w:val="00C5708D"/>
    <w:rsid w:val="00C608F8"/>
    <w:rsid w:val="00C61261"/>
    <w:rsid w:val="00C64D83"/>
    <w:rsid w:val="00C64DD2"/>
    <w:rsid w:val="00C6748B"/>
    <w:rsid w:val="00C758A2"/>
    <w:rsid w:val="00C8788E"/>
    <w:rsid w:val="00CC04C5"/>
    <w:rsid w:val="00CC217F"/>
    <w:rsid w:val="00CC4EC4"/>
    <w:rsid w:val="00CC70C1"/>
    <w:rsid w:val="00CD461B"/>
    <w:rsid w:val="00CF3AD5"/>
    <w:rsid w:val="00D067BF"/>
    <w:rsid w:val="00D15BDB"/>
    <w:rsid w:val="00D170C2"/>
    <w:rsid w:val="00D237AB"/>
    <w:rsid w:val="00D316C6"/>
    <w:rsid w:val="00D33BCF"/>
    <w:rsid w:val="00D36743"/>
    <w:rsid w:val="00D47F22"/>
    <w:rsid w:val="00D5233B"/>
    <w:rsid w:val="00D60600"/>
    <w:rsid w:val="00D7325D"/>
    <w:rsid w:val="00D81ADE"/>
    <w:rsid w:val="00D91587"/>
    <w:rsid w:val="00D93865"/>
    <w:rsid w:val="00D95687"/>
    <w:rsid w:val="00DC6162"/>
    <w:rsid w:val="00DD02A0"/>
    <w:rsid w:val="00DE049A"/>
    <w:rsid w:val="00DF1CD9"/>
    <w:rsid w:val="00DF329F"/>
    <w:rsid w:val="00DF58F1"/>
    <w:rsid w:val="00E14DD7"/>
    <w:rsid w:val="00E16136"/>
    <w:rsid w:val="00E227FE"/>
    <w:rsid w:val="00E33EE5"/>
    <w:rsid w:val="00E437C3"/>
    <w:rsid w:val="00E51F49"/>
    <w:rsid w:val="00E52C48"/>
    <w:rsid w:val="00E71B03"/>
    <w:rsid w:val="00E733B3"/>
    <w:rsid w:val="00E73CE0"/>
    <w:rsid w:val="00E74769"/>
    <w:rsid w:val="00E93DA3"/>
    <w:rsid w:val="00E94008"/>
    <w:rsid w:val="00E97F40"/>
    <w:rsid w:val="00EA3B56"/>
    <w:rsid w:val="00EA7F44"/>
    <w:rsid w:val="00EC2344"/>
    <w:rsid w:val="00EC3C3C"/>
    <w:rsid w:val="00ED29E5"/>
    <w:rsid w:val="00EE1EF2"/>
    <w:rsid w:val="00EE2D24"/>
    <w:rsid w:val="00EE78A2"/>
    <w:rsid w:val="00EF08FB"/>
    <w:rsid w:val="00EF18CF"/>
    <w:rsid w:val="00F01F7B"/>
    <w:rsid w:val="00F042AE"/>
    <w:rsid w:val="00F04572"/>
    <w:rsid w:val="00F252BF"/>
    <w:rsid w:val="00F440F2"/>
    <w:rsid w:val="00F44476"/>
    <w:rsid w:val="00F457C1"/>
    <w:rsid w:val="00F54D6A"/>
    <w:rsid w:val="00F6360C"/>
    <w:rsid w:val="00F64327"/>
    <w:rsid w:val="00F70477"/>
    <w:rsid w:val="00F8565D"/>
    <w:rsid w:val="00F90C56"/>
    <w:rsid w:val="00F93CCA"/>
    <w:rsid w:val="00FA30BC"/>
    <w:rsid w:val="00FA63C9"/>
    <w:rsid w:val="00FB7DCA"/>
    <w:rsid w:val="00FC2C52"/>
    <w:rsid w:val="00FC7566"/>
    <w:rsid w:val="00FD077C"/>
    <w:rsid w:val="00FD32CC"/>
    <w:rsid w:val="00FD7BE3"/>
    <w:rsid w:val="00FE01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FD723"/>
  <w15:chartTrackingRefBased/>
  <w15:docId w15:val="{7845CF2E-94B5-284F-831C-4E925CA3C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5B7"/>
    <w:rPr>
      <w:rFonts w:ascii="Times New Roman" w:eastAsia="Times New Roman" w:hAnsi="Times New Roman" w:cs="Times New Roman"/>
    </w:rPr>
  </w:style>
  <w:style w:type="paragraph" w:styleId="Heading1">
    <w:name w:val="heading 1"/>
    <w:basedOn w:val="Normal"/>
    <w:next w:val="Normal"/>
    <w:link w:val="Heading1Char"/>
    <w:uiPriority w:val="99"/>
    <w:qFormat/>
    <w:rsid w:val="00B75ED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02F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A04B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9"/>
    <w:unhideWhenUsed/>
    <w:qFormat/>
    <w:rsid w:val="00AB02F5"/>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3A04BF"/>
    <w:pPr>
      <w:spacing w:before="100" w:beforeAutospacing="1" w:after="100" w:afterAutospacing="1"/>
      <w:outlineLvl w:val="4"/>
    </w:pPr>
    <w:rPr>
      <w:b/>
      <w:bCs/>
      <w:sz w:val="20"/>
      <w:szCs w:val="20"/>
    </w:rPr>
  </w:style>
  <w:style w:type="paragraph" w:styleId="Heading6">
    <w:name w:val="heading 6"/>
    <w:basedOn w:val="Normal"/>
    <w:link w:val="Heading6Char"/>
    <w:uiPriority w:val="9"/>
    <w:qFormat/>
    <w:rsid w:val="003A04BF"/>
    <w:pPr>
      <w:spacing w:before="100" w:beforeAutospacing="1" w:after="100" w:afterAutospacing="1"/>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rsid w:val="00AB02F5"/>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AB02F5"/>
    <w:rPr>
      <w:b/>
      <w:bCs/>
    </w:rPr>
  </w:style>
  <w:style w:type="paragraph" w:styleId="NormalWeb">
    <w:name w:val="Normal (Web)"/>
    <w:basedOn w:val="Normal"/>
    <w:uiPriority w:val="99"/>
    <w:unhideWhenUsed/>
    <w:rsid w:val="00AB02F5"/>
    <w:pPr>
      <w:spacing w:before="100" w:beforeAutospacing="1" w:after="100" w:afterAutospacing="1"/>
    </w:pPr>
  </w:style>
  <w:style w:type="paragraph" w:styleId="ListParagraph">
    <w:name w:val="List Paragraph"/>
    <w:basedOn w:val="Normal"/>
    <w:uiPriority w:val="34"/>
    <w:qFormat/>
    <w:rsid w:val="00AB02F5"/>
    <w:pPr>
      <w:ind w:left="720"/>
      <w:contextualSpacing/>
    </w:pPr>
  </w:style>
  <w:style w:type="character" w:customStyle="1" w:styleId="Heading2Char">
    <w:name w:val="Heading 2 Char"/>
    <w:basedOn w:val="DefaultParagraphFont"/>
    <w:link w:val="Heading2"/>
    <w:uiPriority w:val="9"/>
    <w:rsid w:val="00AB02F5"/>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B75ED9"/>
    <w:rPr>
      <w:i/>
      <w:iCs/>
    </w:rPr>
  </w:style>
  <w:style w:type="character" w:customStyle="1" w:styleId="Heading1Char">
    <w:name w:val="Heading 1 Char"/>
    <w:basedOn w:val="DefaultParagraphFont"/>
    <w:link w:val="Heading1"/>
    <w:uiPriority w:val="99"/>
    <w:rsid w:val="00B75E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75ED9"/>
    <w:pPr>
      <w:spacing w:before="480" w:line="276" w:lineRule="auto"/>
      <w:outlineLvl w:val="9"/>
    </w:pPr>
    <w:rPr>
      <w:b/>
      <w:bCs/>
      <w:sz w:val="28"/>
      <w:szCs w:val="28"/>
      <w:lang w:val="en-US" w:eastAsia="en-US"/>
    </w:rPr>
  </w:style>
  <w:style w:type="paragraph" w:styleId="TOC2">
    <w:name w:val="toc 2"/>
    <w:basedOn w:val="Normal"/>
    <w:next w:val="Normal"/>
    <w:autoRedefine/>
    <w:uiPriority w:val="39"/>
    <w:unhideWhenUsed/>
    <w:rsid w:val="00C64DD2"/>
    <w:pPr>
      <w:spacing w:before="120"/>
    </w:pPr>
    <w:rPr>
      <w:rFonts w:asciiTheme="minorBidi" w:hAnsiTheme="minorBidi" w:cstheme="minorBidi"/>
      <w:b/>
      <w:bCs/>
      <w:noProof/>
      <w:color w:val="000000" w:themeColor="text1"/>
      <w:sz w:val="22"/>
      <w:szCs w:val="26"/>
    </w:rPr>
  </w:style>
  <w:style w:type="character" w:styleId="Hyperlink">
    <w:name w:val="Hyperlink"/>
    <w:basedOn w:val="DefaultParagraphFont"/>
    <w:uiPriority w:val="99"/>
    <w:unhideWhenUsed/>
    <w:rsid w:val="00B75ED9"/>
    <w:rPr>
      <w:color w:val="0563C1" w:themeColor="hyperlink"/>
      <w:u w:val="single"/>
    </w:rPr>
  </w:style>
  <w:style w:type="paragraph" w:styleId="TOC1">
    <w:name w:val="toc 1"/>
    <w:basedOn w:val="Normal"/>
    <w:next w:val="Normal"/>
    <w:autoRedefine/>
    <w:uiPriority w:val="39"/>
    <w:unhideWhenUsed/>
    <w:rsid w:val="003A47B4"/>
    <w:pPr>
      <w:tabs>
        <w:tab w:val="left" w:pos="720"/>
        <w:tab w:val="right" w:leader="dot" w:pos="9016"/>
      </w:tabs>
      <w:spacing w:before="120"/>
    </w:pPr>
    <w:rPr>
      <w:rFonts w:asciiTheme="minorBidi" w:hAnsiTheme="minorBidi" w:cstheme="minorBidi"/>
      <w:b/>
      <w:bCs/>
      <w:noProof/>
      <w:sz w:val="22"/>
      <w:szCs w:val="22"/>
    </w:rPr>
  </w:style>
  <w:style w:type="paragraph" w:styleId="TOC3">
    <w:name w:val="toc 3"/>
    <w:basedOn w:val="Normal"/>
    <w:next w:val="Normal"/>
    <w:autoRedefine/>
    <w:uiPriority w:val="39"/>
    <w:unhideWhenUsed/>
    <w:rsid w:val="000047B8"/>
    <w:pPr>
      <w:ind w:left="480"/>
    </w:pPr>
    <w:rPr>
      <w:rFonts w:asciiTheme="minorHAnsi" w:hAnsiTheme="minorHAnsi" w:cstheme="minorHAnsi"/>
      <w:sz w:val="20"/>
    </w:rPr>
  </w:style>
  <w:style w:type="paragraph" w:styleId="TOC4">
    <w:name w:val="toc 4"/>
    <w:basedOn w:val="Normal"/>
    <w:next w:val="Normal"/>
    <w:autoRedefine/>
    <w:uiPriority w:val="39"/>
    <w:unhideWhenUsed/>
    <w:rsid w:val="00B75ED9"/>
    <w:pPr>
      <w:ind w:left="720"/>
    </w:pPr>
    <w:rPr>
      <w:rFonts w:asciiTheme="minorHAnsi" w:hAnsiTheme="minorHAnsi" w:cstheme="minorHAnsi"/>
      <w:sz w:val="20"/>
    </w:rPr>
  </w:style>
  <w:style w:type="paragraph" w:styleId="TOC5">
    <w:name w:val="toc 5"/>
    <w:basedOn w:val="Normal"/>
    <w:next w:val="Normal"/>
    <w:autoRedefine/>
    <w:uiPriority w:val="39"/>
    <w:unhideWhenUsed/>
    <w:rsid w:val="00B75ED9"/>
    <w:pPr>
      <w:ind w:left="960"/>
    </w:pPr>
    <w:rPr>
      <w:rFonts w:asciiTheme="minorHAnsi" w:hAnsiTheme="minorHAnsi" w:cstheme="minorHAnsi"/>
      <w:sz w:val="20"/>
    </w:rPr>
  </w:style>
  <w:style w:type="paragraph" w:styleId="TOC6">
    <w:name w:val="toc 6"/>
    <w:basedOn w:val="Normal"/>
    <w:next w:val="Normal"/>
    <w:autoRedefine/>
    <w:uiPriority w:val="39"/>
    <w:unhideWhenUsed/>
    <w:rsid w:val="00B75ED9"/>
    <w:pPr>
      <w:ind w:left="1200"/>
    </w:pPr>
    <w:rPr>
      <w:rFonts w:asciiTheme="minorHAnsi" w:hAnsiTheme="minorHAnsi" w:cstheme="minorHAnsi"/>
      <w:sz w:val="20"/>
    </w:rPr>
  </w:style>
  <w:style w:type="paragraph" w:styleId="TOC7">
    <w:name w:val="toc 7"/>
    <w:basedOn w:val="Normal"/>
    <w:next w:val="Normal"/>
    <w:autoRedefine/>
    <w:uiPriority w:val="39"/>
    <w:unhideWhenUsed/>
    <w:rsid w:val="00B75ED9"/>
    <w:pPr>
      <w:ind w:left="1440"/>
    </w:pPr>
    <w:rPr>
      <w:rFonts w:asciiTheme="minorHAnsi" w:hAnsiTheme="minorHAnsi" w:cstheme="minorHAnsi"/>
      <w:sz w:val="20"/>
    </w:rPr>
  </w:style>
  <w:style w:type="paragraph" w:styleId="TOC8">
    <w:name w:val="toc 8"/>
    <w:basedOn w:val="Normal"/>
    <w:next w:val="Normal"/>
    <w:autoRedefine/>
    <w:uiPriority w:val="39"/>
    <w:unhideWhenUsed/>
    <w:rsid w:val="00B75ED9"/>
    <w:pPr>
      <w:ind w:left="1680"/>
    </w:pPr>
    <w:rPr>
      <w:rFonts w:asciiTheme="minorHAnsi" w:hAnsiTheme="minorHAnsi" w:cstheme="minorHAnsi"/>
      <w:sz w:val="20"/>
    </w:rPr>
  </w:style>
  <w:style w:type="paragraph" w:styleId="TOC9">
    <w:name w:val="toc 9"/>
    <w:basedOn w:val="Normal"/>
    <w:next w:val="Normal"/>
    <w:autoRedefine/>
    <w:uiPriority w:val="39"/>
    <w:unhideWhenUsed/>
    <w:rsid w:val="00B75ED9"/>
    <w:pPr>
      <w:ind w:left="1920"/>
    </w:pPr>
    <w:rPr>
      <w:rFonts w:asciiTheme="minorHAnsi" w:hAnsiTheme="minorHAnsi" w:cstheme="minorHAnsi"/>
      <w:sz w:val="20"/>
    </w:rPr>
  </w:style>
  <w:style w:type="character" w:customStyle="1" w:styleId="Heading3Char">
    <w:name w:val="Heading 3 Char"/>
    <w:basedOn w:val="DefaultParagraphFont"/>
    <w:link w:val="Heading3"/>
    <w:uiPriority w:val="9"/>
    <w:rsid w:val="003A04BF"/>
    <w:rPr>
      <w:rFonts w:asciiTheme="majorHAnsi" w:eastAsiaTheme="majorEastAsia" w:hAnsiTheme="majorHAnsi" w:cstheme="majorBidi"/>
      <w:color w:val="1F3763" w:themeColor="accent1" w:themeShade="7F"/>
    </w:rPr>
  </w:style>
  <w:style w:type="character" w:customStyle="1" w:styleId="Heading5Char">
    <w:name w:val="Heading 5 Char"/>
    <w:basedOn w:val="DefaultParagraphFont"/>
    <w:link w:val="Heading5"/>
    <w:uiPriority w:val="9"/>
    <w:rsid w:val="003A04BF"/>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3A04BF"/>
    <w:rPr>
      <w:rFonts w:ascii="Times New Roman" w:eastAsia="Times New Roman" w:hAnsi="Times New Roman" w:cs="Times New Roman"/>
      <w:b/>
      <w:bCs/>
      <w:sz w:val="15"/>
      <w:szCs w:val="15"/>
    </w:rPr>
  </w:style>
  <w:style w:type="paragraph" w:styleId="z-TopofForm">
    <w:name w:val="HTML Top of Form"/>
    <w:basedOn w:val="Normal"/>
    <w:next w:val="Normal"/>
    <w:link w:val="z-TopofFormChar"/>
    <w:hidden/>
    <w:uiPriority w:val="99"/>
    <w:semiHidden/>
    <w:unhideWhenUsed/>
    <w:rsid w:val="003A04B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A04BF"/>
    <w:rPr>
      <w:rFonts w:ascii="Arial" w:eastAsia="Times New Roman" w:hAnsi="Arial" w:cs="Arial"/>
      <w:vanish/>
      <w:sz w:val="16"/>
      <w:szCs w:val="16"/>
    </w:rPr>
  </w:style>
  <w:style w:type="paragraph" w:customStyle="1" w:styleId="placeholder">
    <w:name w:val="placeholder"/>
    <w:basedOn w:val="Normal"/>
    <w:rsid w:val="003A04BF"/>
    <w:pPr>
      <w:spacing w:before="100" w:beforeAutospacing="1" w:after="100" w:afterAutospacing="1"/>
    </w:pPr>
  </w:style>
  <w:style w:type="character" w:customStyle="1" w:styleId="ms-15">
    <w:name w:val="ms-1.5"/>
    <w:basedOn w:val="DefaultParagraphFont"/>
    <w:rsid w:val="003A04BF"/>
  </w:style>
  <w:style w:type="paragraph" w:styleId="z-BottomofForm">
    <w:name w:val="HTML Bottom of Form"/>
    <w:basedOn w:val="Normal"/>
    <w:next w:val="Normal"/>
    <w:link w:val="z-BottomofFormChar"/>
    <w:hidden/>
    <w:uiPriority w:val="99"/>
    <w:semiHidden/>
    <w:unhideWhenUsed/>
    <w:rsid w:val="003A04B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A04BF"/>
    <w:rPr>
      <w:rFonts w:ascii="Arial" w:eastAsia="Times New Roman" w:hAnsi="Arial" w:cs="Arial"/>
      <w:vanish/>
      <w:sz w:val="16"/>
      <w:szCs w:val="16"/>
    </w:rPr>
  </w:style>
  <w:style w:type="table" w:styleId="TableGrid">
    <w:name w:val="Table Grid"/>
    <w:basedOn w:val="TableNormal"/>
    <w:uiPriority w:val="39"/>
    <w:rsid w:val="003A0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uiPriority w:val="99"/>
    <w:unhideWhenUsed/>
    <w:rsid w:val="003A04BF"/>
    <w:pPr>
      <w:ind w:left="240" w:hanging="240"/>
    </w:pPr>
    <w:rPr>
      <w:rFonts w:cstheme="minorHAnsi"/>
      <w:sz w:val="18"/>
      <w:szCs w:val="21"/>
    </w:rPr>
  </w:style>
  <w:style w:type="paragraph" w:styleId="Index2">
    <w:name w:val="index 2"/>
    <w:basedOn w:val="Normal"/>
    <w:next w:val="Normal"/>
    <w:autoRedefine/>
    <w:uiPriority w:val="99"/>
    <w:unhideWhenUsed/>
    <w:rsid w:val="003A04BF"/>
    <w:pPr>
      <w:ind w:left="480" w:hanging="240"/>
    </w:pPr>
    <w:rPr>
      <w:rFonts w:cstheme="minorHAnsi"/>
      <w:sz w:val="18"/>
      <w:szCs w:val="21"/>
    </w:rPr>
  </w:style>
  <w:style w:type="paragraph" w:styleId="Index3">
    <w:name w:val="index 3"/>
    <w:basedOn w:val="Normal"/>
    <w:next w:val="Normal"/>
    <w:autoRedefine/>
    <w:uiPriority w:val="99"/>
    <w:unhideWhenUsed/>
    <w:rsid w:val="003A04BF"/>
    <w:pPr>
      <w:ind w:left="720" w:hanging="240"/>
    </w:pPr>
    <w:rPr>
      <w:rFonts w:cstheme="minorHAnsi"/>
      <w:sz w:val="18"/>
      <w:szCs w:val="21"/>
    </w:rPr>
  </w:style>
  <w:style w:type="paragraph" w:styleId="Index4">
    <w:name w:val="index 4"/>
    <w:basedOn w:val="Normal"/>
    <w:next w:val="Normal"/>
    <w:autoRedefine/>
    <w:uiPriority w:val="99"/>
    <w:unhideWhenUsed/>
    <w:rsid w:val="003A04BF"/>
    <w:pPr>
      <w:ind w:left="960" w:hanging="240"/>
    </w:pPr>
    <w:rPr>
      <w:rFonts w:cstheme="minorHAnsi"/>
      <w:sz w:val="18"/>
      <w:szCs w:val="21"/>
    </w:rPr>
  </w:style>
  <w:style w:type="paragraph" w:styleId="Index5">
    <w:name w:val="index 5"/>
    <w:basedOn w:val="Normal"/>
    <w:next w:val="Normal"/>
    <w:autoRedefine/>
    <w:uiPriority w:val="99"/>
    <w:unhideWhenUsed/>
    <w:rsid w:val="003A04BF"/>
    <w:pPr>
      <w:ind w:left="1200" w:hanging="240"/>
    </w:pPr>
    <w:rPr>
      <w:rFonts w:cstheme="minorHAnsi"/>
      <w:sz w:val="18"/>
      <w:szCs w:val="21"/>
    </w:rPr>
  </w:style>
  <w:style w:type="paragraph" w:styleId="Index6">
    <w:name w:val="index 6"/>
    <w:basedOn w:val="Normal"/>
    <w:next w:val="Normal"/>
    <w:autoRedefine/>
    <w:uiPriority w:val="99"/>
    <w:unhideWhenUsed/>
    <w:rsid w:val="003A04BF"/>
    <w:pPr>
      <w:ind w:left="1440" w:hanging="240"/>
    </w:pPr>
    <w:rPr>
      <w:rFonts w:cstheme="minorHAnsi"/>
      <w:sz w:val="18"/>
      <w:szCs w:val="21"/>
    </w:rPr>
  </w:style>
  <w:style w:type="paragraph" w:styleId="Index7">
    <w:name w:val="index 7"/>
    <w:basedOn w:val="Normal"/>
    <w:next w:val="Normal"/>
    <w:autoRedefine/>
    <w:uiPriority w:val="99"/>
    <w:unhideWhenUsed/>
    <w:rsid w:val="003A04BF"/>
    <w:pPr>
      <w:ind w:left="1680" w:hanging="240"/>
    </w:pPr>
    <w:rPr>
      <w:rFonts w:cstheme="minorHAnsi"/>
      <w:sz w:val="18"/>
      <w:szCs w:val="21"/>
    </w:rPr>
  </w:style>
  <w:style w:type="paragraph" w:styleId="Index8">
    <w:name w:val="index 8"/>
    <w:basedOn w:val="Normal"/>
    <w:next w:val="Normal"/>
    <w:autoRedefine/>
    <w:uiPriority w:val="99"/>
    <w:unhideWhenUsed/>
    <w:rsid w:val="003A04BF"/>
    <w:pPr>
      <w:ind w:left="1920" w:hanging="240"/>
    </w:pPr>
    <w:rPr>
      <w:rFonts w:cstheme="minorHAnsi"/>
      <w:sz w:val="18"/>
      <w:szCs w:val="21"/>
    </w:rPr>
  </w:style>
  <w:style w:type="paragraph" w:styleId="Index9">
    <w:name w:val="index 9"/>
    <w:basedOn w:val="Normal"/>
    <w:next w:val="Normal"/>
    <w:autoRedefine/>
    <w:uiPriority w:val="99"/>
    <w:unhideWhenUsed/>
    <w:rsid w:val="003A04BF"/>
    <w:pPr>
      <w:ind w:left="2160" w:hanging="240"/>
    </w:pPr>
    <w:rPr>
      <w:rFonts w:cstheme="minorHAnsi"/>
      <w:sz w:val="18"/>
      <w:szCs w:val="21"/>
    </w:rPr>
  </w:style>
  <w:style w:type="paragraph" w:styleId="IndexHeading">
    <w:name w:val="index heading"/>
    <w:basedOn w:val="Normal"/>
    <w:next w:val="Index1"/>
    <w:uiPriority w:val="99"/>
    <w:unhideWhenUsed/>
    <w:rsid w:val="003A04BF"/>
    <w:pPr>
      <w:spacing w:before="240" w:after="120"/>
      <w:jc w:val="center"/>
    </w:pPr>
    <w:rPr>
      <w:rFonts w:cstheme="minorHAnsi"/>
      <w:b/>
      <w:bCs/>
      <w:sz w:val="26"/>
      <w:szCs w:val="31"/>
    </w:rPr>
  </w:style>
  <w:style w:type="character" w:styleId="UnresolvedMention">
    <w:name w:val="Unresolved Mention"/>
    <w:basedOn w:val="DefaultParagraphFont"/>
    <w:uiPriority w:val="99"/>
    <w:semiHidden/>
    <w:unhideWhenUsed/>
    <w:rsid w:val="003A04BF"/>
    <w:rPr>
      <w:color w:val="605E5C"/>
      <w:shd w:val="clear" w:color="auto" w:fill="E1DFDD"/>
    </w:rPr>
  </w:style>
  <w:style w:type="paragraph" w:styleId="Header">
    <w:name w:val="header"/>
    <w:basedOn w:val="Normal"/>
    <w:link w:val="HeaderChar"/>
    <w:uiPriority w:val="99"/>
    <w:unhideWhenUsed/>
    <w:rsid w:val="00C067F7"/>
    <w:pPr>
      <w:tabs>
        <w:tab w:val="center" w:pos="4513"/>
        <w:tab w:val="right" w:pos="9026"/>
      </w:tabs>
    </w:pPr>
  </w:style>
  <w:style w:type="character" w:customStyle="1" w:styleId="HeaderChar">
    <w:name w:val="Header Char"/>
    <w:basedOn w:val="DefaultParagraphFont"/>
    <w:link w:val="Header"/>
    <w:uiPriority w:val="99"/>
    <w:rsid w:val="00C067F7"/>
  </w:style>
  <w:style w:type="paragraph" w:styleId="Footer">
    <w:name w:val="footer"/>
    <w:basedOn w:val="Normal"/>
    <w:link w:val="FooterChar"/>
    <w:uiPriority w:val="99"/>
    <w:unhideWhenUsed/>
    <w:rsid w:val="00C067F7"/>
    <w:pPr>
      <w:tabs>
        <w:tab w:val="center" w:pos="4513"/>
        <w:tab w:val="right" w:pos="9026"/>
      </w:tabs>
    </w:pPr>
  </w:style>
  <w:style w:type="character" w:customStyle="1" w:styleId="FooterChar">
    <w:name w:val="Footer Char"/>
    <w:basedOn w:val="DefaultParagraphFont"/>
    <w:link w:val="Footer"/>
    <w:uiPriority w:val="99"/>
    <w:rsid w:val="00C067F7"/>
  </w:style>
  <w:style w:type="character" w:styleId="CommentReference">
    <w:name w:val="annotation reference"/>
    <w:basedOn w:val="DefaultParagraphFont"/>
    <w:uiPriority w:val="99"/>
    <w:semiHidden/>
    <w:unhideWhenUsed/>
    <w:rsid w:val="00687BF0"/>
    <w:rPr>
      <w:sz w:val="16"/>
      <w:szCs w:val="16"/>
    </w:rPr>
  </w:style>
  <w:style w:type="paragraph" w:styleId="CommentText">
    <w:name w:val="annotation text"/>
    <w:basedOn w:val="Normal"/>
    <w:link w:val="CommentTextChar"/>
    <w:uiPriority w:val="99"/>
    <w:unhideWhenUsed/>
    <w:rsid w:val="00687BF0"/>
    <w:rPr>
      <w:sz w:val="20"/>
      <w:szCs w:val="20"/>
    </w:rPr>
  </w:style>
  <w:style w:type="character" w:customStyle="1" w:styleId="CommentTextChar">
    <w:name w:val="Comment Text Char"/>
    <w:basedOn w:val="DefaultParagraphFont"/>
    <w:link w:val="CommentText"/>
    <w:uiPriority w:val="99"/>
    <w:rsid w:val="00687BF0"/>
    <w:rPr>
      <w:sz w:val="20"/>
      <w:szCs w:val="20"/>
    </w:rPr>
  </w:style>
  <w:style w:type="paragraph" w:styleId="CommentSubject">
    <w:name w:val="annotation subject"/>
    <w:basedOn w:val="CommentText"/>
    <w:next w:val="CommentText"/>
    <w:link w:val="CommentSubjectChar"/>
    <w:uiPriority w:val="99"/>
    <w:semiHidden/>
    <w:unhideWhenUsed/>
    <w:rsid w:val="00687BF0"/>
    <w:rPr>
      <w:b/>
      <w:bCs/>
    </w:rPr>
  </w:style>
  <w:style w:type="character" w:customStyle="1" w:styleId="CommentSubjectChar">
    <w:name w:val="Comment Subject Char"/>
    <w:basedOn w:val="CommentTextChar"/>
    <w:link w:val="CommentSubject"/>
    <w:uiPriority w:val="99"/>
    <w:semiHidden/>
    <w:rsid w:val="00687BF0"/>
    <w:rPr>
      <w:b/>
      <w:bCs/>
      <w:sz w:val="20"/>
      <w:szCs w:val="20"/>
    </w:rPr>
  </w:style>
  <w:style w:type="character" w:styleId="FollowedHyperlink">
    <w:name w:val="FollowedHyperlink"/>
    <w:basedOn w:val="DefaultParagraphFont"/>
    <w:uiPriority w:val="99"/>
    <w:semiHidden/>
    <w:unhideWhenUsed/>
    <w:rsid w:val="000047B8"/>
    <w:rPr>
      <w:color w:val="954F72" w:themeColor="followedHyperlink"/>
      <w:u w:val="single"/>
    </w:rPr>
  </w:style>
  <w:style w:type="character" w:styleId="PageNumber">
    <w:name w:val="page number"/>
    <w:basedOn w:val="DefaultParagraphFont"/>
    <w:uiPriority w:val="99"/>
    <w:unhideWhenUsed/>
    <w:rsid w:val="00F6360C"/>
  </w:style>
  <w:style w:type="paragraph" w:customStyle="1" w:styleId="Default">
    <w:name w:val="Default"/>
    <w:rsid w:val="00943770"/>
    <w:pPr>
      <w:autoSpaceDE w:val="0"/>
      <w:autoSpaceDN w:val="0"/>
      <w:adjustRightInd w:val="0"/>
    </w:pPr>
    <w:rPr>
      <w:rFonts w:ascii="Myriad Pro" w:hAnsi="Myriad Pro" w:cs="Myriad Pro"/>
      <w:color w:val="000000"/>
    </w:rPr>
  </w:style>
  <w:style w:type="character" w:customStyle="1" w:styleId="relative">
    <w:name w:val="relative"/>
    <w:basedOn w:val="DefaultParagraphFont"/>
    <w:rsid w:val="008A4930"/>
  </w:style>
  <w:style w:type="character" w:customStyle="1" w:styleId="ms-1">
    <w:name w:val="ms-1"/>
    <w:basedOn w:val="DefaultParagraphFont"/>
    <w:rsid w:val="008A4930"/>
  </w:style>
  <w:style w:type="character" w:customStyle="1" w:styleId="max-w-full">
    <w:name w:val="max-w-full"/>
    <w:basedOn w:val="DefaultParagraphFont"/>
    <w:rsid w:val="008A4930"/>
  </w:style>
  <w:style w:type="paragraph" w:styleId="NoSpacing">
    <w:name w:val="No Spacing"/>
    <w:uiPriority w:val="1"/>
    <w:qFormat/>
    <w:rsid w:val="004B7910"/>
    <w:rPr>
      <w:rFonts w:ascii="Times New Roman" w:eastAsia="Times New Roman" w:hAnsi="Times New Roman" w:cs="Times New Roman"/>
    </w:rPr>
  </w:style>
  <w:style w:type="paragraph" w:customStyle="1" w:styleId="TableParagraph">
    <w:name w:val="Table Paragraph"/>
    <w:basedOn w:val="Normal"/>
    <w:uiPriority w:val="1"/>
    <w:rsid w:val="00F8565D"/>
    <w:pPr>
      <w:widowControl w:val="0"/>
      <w:autoSpaceDE w:val="0"/>
      <w:autoSpaceDN w:val="0"/>
    </w:pPr>
    <w:rPr>
      <w:rFonts w:ascii="Arial" w:eastAsia="Arial" w:hAnsi="Arial" w:cs="Arial"/>
      <w:sz w:val="21"/>
      <w:szCs w:val="21"/>
      <w:lang w:val="en-US" w:eastAsia="en-US"/>
    </w:rPr>
  </w:style>
  <w:style w:type="paragraph" w:customStyle="1" w:styleId="xmsonormal">
    <w:name w:val="x_msonormal"/>
    <w:basedOn w:val="Normal"/>
    <w:rsid w:val="008B450A"/>
    <w:pPr>
      <w:spacing w:before="100" w:beforeAutospacing="1" w:after="100" w:afterAutospacing="1"/>
    </w:pPr>
  </w:style>
  <w:style w:type="paragraph" w:styleId="BodyText2">
    <w:name w:val="Body Text 2"/>
    <w:basedOn w:val="Normal"/>
    <w:link w:val="BodyText2Char"/>
    <w:uiPriority w:val="99"/>
    <w:rsid w:val="008B450A"/>
    <w:pPr>
      <w:ind w:left="720" w:hanging="720"/>
    </w:pPr>
    <w:rPr>
      <w:b/>
      <w:bCs/>
      <w:sz w:val="22"/>
      <w:szCs w:val="22"/>
      <w:lang w:eastAsia="en-US"/>
    </w:rPr>
  </w:style>
  <w:style w:type="character" w:customStyle="1" w:styleId="BodyText2Char">
    <w:name w:val="Body Text 2 Char"/>
    <w:basedOn w:val="DefaultParagraphFont"/>
    <w:link w:val="BodyText2"/>
    <w:uiPriority w:val="99"/>
    <w:rsid w:val="008B450A"/>
    <w:rPr>
      <w:rFonts w:ascii="Times New Roman" w:eastAsia="Times New Roman" w:hAnsi="Times New Roman" w:cs="Times New Roman"/>
      <w:b/>
      <w:bCs/>
      <w:sz w:val="22"/>
      <w:szCs w:val="22"/>
      <w:lang w:eastAsia="en-US"/>
    </w:rPr>
  </w:style>
  <w:style w:type="paragraph" w:customStyle="1" w:styleId="deannah1">
    <w:name w:val="deannah1"/>
    <w:basedOn w:val="Normal"/>
    <w:uiPriority w:val="99"/>
    <w:rsid w:val="008B450A"/>
    <w:pPr>
      <w:keepNext/>
      <w:spacing w:after="240"/>
    </w:pPr>
    <w:rPr>
      <w:b/>
      <w:bCs/>
      <w:lang w:eastAsia="en-US"/>
    </w:rPr>
  </w:style>
  <w:style w:type="paragraph" w:styleId="BalloonText">
    <w:name w:val="Balloon Text"/>
    <w:basedOn w:val="Normal"/>
    <w:link w:val="BalloonTextChar"/>
    <w:uiPriority w:val="99"/>
    <w:semiHidden/>
    <w:rsid w:val="008B450A"/>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8B450A"/>
    <w:rPr>
      <w:rFonts w:ascii="Tahoma" w:eastAsia="Times New Roman" w:hAnsi="Tahoma" w:cs="Tahoma"/>
      <w:sz w:val="16"/>
      <w:szCs w:val="16"/>
      <w:lang w:eastAsia="en-US"/>
    </w:rPr>
  </w:style>
  <w:style w:type="character" w:customStyle="1" w:styleId="Hyperlink1">
    <w:name w:val="Hyperlink1"/>
    <w:uiPriority w:val="99"/>
    <w:rsid w:val="008B450A"/>
    <w:rPr>
      <w:color w:val="535353"/>
      <w:u w:val="single"/>
      <w:effect w:val="none"/>
    </w:rPr>
  </w:style>
  <w:style w:type="paragraph" w:customStyle="1" w:styleId="NormalWeb1">
    <w:name w:val="Normal (Web)1"/>
    <w:basedOn w:val="Normal"/>
    <w:uiPriority w:val="99"/>
    <w:rsid w:val="008B450A"/>
    <w:pPr>
      <w:spacing w:before="100" w:beforeAutospacing="1" w:after="300"/>
    </w:pPr>
    <w:rPr>
      <w:lang w:eastAsia="en-GB"/>
    </w:rPr>
  </w:style>
  <w:style w:type="paragraph" w:customStyle="1" w:styleId="Style2">
    <w:name w:val="Style2"/>
    <w:basedOn w:val="Heading2"/>
    <w:qFormat/>
    <w:rsid w:val="008B450A"/>
    <w:pPr>
      <w:keepNext w:val="0"/>
      <w:keepLines w:val="0"/>
      <w:spacing w:before="100" w:beforeAutospacing="1" w:after="100" w:afterAutospacing="1"/>
      <w:jc w:val="center"/>
    </w:pPr>
    <w:rPr>
      <w:rFonts w:asciiTheme="minorBidi" w:eastAsia="Times New Roman" w:hAnsiTheme="minorBidi" w:cstheme="minorBidi"/>
      <w:color w:val="auto"/>
      <w:sz w:val="36"/>
      <w:szCs w:val="36"/>
    </w:rPr>
  </w:style>
  <w:style w:type="paragraph" w:customStyle="1" w:styleId="Style3">
    <w:name w:val="Style3"/>
    <w:basedOn w:val="Heading3"/>
    <w:qFormat/>
    <w:rsid w:val="008B450A"/>
    <w:pPr>
      <w:keepNext w:val="0"/>
      <w:keepLines w:val="0"/>
      <w:spacing w:before="100" w:beforeAutospacing="1" w:after="100" w:afterAutospacing="1"/>
    </w:pPr>
    <w:rPr>
      <w:rFonts w:asciiTheme="minorBidi" w:eastAsia="Times New Roman" w:hAnsiTheme="minorBidi" w:cstheme="minorBidi"/>
      <w:color w:val="auto"/>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46688">
      <w:bodyDiv w:val="1"/>
      <w:marLeft w:val="0"/>
      <w:marRight w:val="0"/>
      <w:marTop w:val="0"/>
      <w:marBottom w:val="0"/>
      <w:divBdr>
        <w:top w:val="none" w:sz="0" w:space="0" w:color="auto"/>
        <w:left w:val="none" w:sz="0" w:space="0" w:color="auto"/>
        <w:bottom w:val="none" w:sz="0" w:space="0" w:color="auto"/>
        <w:right w:val="none" w:sz="0" w:space="0" w:color="auto"/>
      </w:divBdr>
    </w:div>
    <w:div w:id="8144983">
      <w:bodyDiv w:val="1"/>
      <w:marLeft w:val="0"/>
      <w:marRight w:val="0"/>
      <w:marTop w:val="0"/>
      <w:marBottom w:val="0"/>
      <w:divBdr>
        <w:top w:val="none" w:sz="0" w:space="0" w:color="auto"/>
        <w:left w:val="none" w:sz="0" w:space="0" w:color="auto"/>
        <w:bottom w:val="none" w:sz="0" w:space="0" w:color="auto"/>
        <w:right w:val="none" w:sz="0" w:space="0" w:color="auto"/>
      </w:divBdr>
    </w:div>
    <w:div w:id="15084389">
      <w:bodyDiv w:val="1"/>
      <w:marLeft w:val="0"/>
      <w:marRight w:val="0"/>
      <w:marTop w:val="0"/>
      <w:marBottom w:val="0"/>
      <w:divBdr>
        <w:top w:val="none" w:sz="0" w:space="0" w:color="auto"/>
        <w:left w:val="none" w:sz="0" w:space="0" w:color="auto"/>
        <w:bottom w:val="none" w:sz="0" w:space="0" w:color="auto"/>
        <w:right w:val="none" w:sz="0" w:space="0" w:color="auto"/>
      </w:divBdr>
    </w:div>
    <w:div w:id="19623158">
      <w:bodyDiv w:val="1"/>
      <w:marLeft w:val="0"/>
      <w:marRight w:val="0"/>
      <w:marTop w:val="0"/>
      <w:marBottom w:val="0"/>
      <w:divBdr>
        <w:top w:val="none" w:sz="0" w:space="0" w:color="auto"/>
        <w:left w:val="none" w:sz="0" w:space="0" w:color="auto"/>
        <w:bottom w:val="none" w:sz="0" w:space="0" w:color="auto"/>
        <w:right w:val="none" w:sz="0" w:space="0" w:color="auto"/>
      </w:divBdr>
    </w:div>
    <w:div w:id="23943250">
      <w:bodyDiv w:val="1"/>
      <w:marLeft w:val="0"/>
      <w:marRight w:val="0"/>
      <w:marTop w:val="0"/>
      <w:marBottom w:val="0"/>
      <w:divBdr>
        <w:top w:val="none" w:sz="0" w:space="0" w:color="auto"/>
        <w:left w:val="none" w:sz="0" w:space="0" w:color="auto"/>
        <w:bottom w:val="none" w:sz="0" w:space="0" w:color="auto"/>
        <w:right w:val="none" w:sz="0" w:space="0" w:color="auto"/>
      </w:divBdr>
    </w:div>
    <w:div w:id="37046889">
      <w:bodyDiv w:val="1"/>
      <w:marLeft w:val="0"/>
      <w:marRight w:val="0"/>
      <w:marTop w:val="0"/>
      <w:marBottom w:val="0"/>
      <w:divBdr>
        <w:top w:val="none" w:sz="0" w:space="0" w:color="auto"/>
        <w:left w:val="none" w:sz="0" w:space="0" w:color="auto"/>
        <w:bottom w:val="none" w:sz="0" w:space="0" w:color="auto"/>
        <w:right w:val="none" w:sz="0" w:space="0" w:color="auto"/>
      </w:divBdr>
    </w:div>
    <w:div w:id="54938887">
      <w:bodyDiv w:val="1"/>
      <w:marLeft w:val="0"/>
      <w:marRight w:val="0"/>
      <w:marTop w:val="0"/>
      <w:marBottom w:val="0"/>
      <w:divBdr>
        <w:top w:val="none" w:sz="0" w:space="0" w:color="auto"/>
        <w:left w:val="none" w:sz="0" w:space="0" w:color="auto"/>
        <w:bottom w:val="none" w:sz="0" w:space="0" w:color="auto"/>
        <w:right w:val="none" w:sz="0" w:space="0" w:color="auto"/>
      </w:divBdr>
    </w:div>
    <w:div w:id="95252495">
      <w:bodyDiv w:val="1"/>
      <w:marLeft w:val="0"/>
      <w:marRight w:val="0"/>
      <w:marTop w:val="0"/>
      <w:marBottom w:val="0"/>
      <w:divBdr>
        <w:top w:val="none" w:sz="0" w:space="0" w:color="auto"/>
        <w:left w:val="none" w:sz="0" w:space="0" w:color="auto"/>
        <w:bottom w:val="none" w:sz="0" w:space="0" w:color="auto"/>
        <w:right w:val="none" w:sz="0" w:space="0" w:color="auto"/>
      </w:divBdr>
    </w:div>
    <w:div w:id="96143990">
      <w:bodyDiv w:val="1"/>
      <w:marLeft w:val="0"/>
      <w:marRight w:val="0"/>
      <w:marTop w:val="0"/>
      <w:marBottom w:val="0"/>
      <w:divBdr>
        <w:top w:val="none" w:sz="0" w:space="0" w:color="auto"/>
        <w:left w:val="none" w:sz="0" w:space="0" w:color="auto"/>
        <w:bottom w:val="none" w:sz="0" w:space="0" w:color="auto"/>
        <w:right w:val="none" w:sz="0" w:space="0" w:color="auto"/>
      </w:divBdr>
    </w:div>
    <w:div w:id="99109223">
      <w:bodyDiv w:val="1"/>
      <w:marLeft w:val="0"/>
      <w:marRight w:val="0"/>
      <w:marTop w:val="0"/>
      <w:marBottom w:val="0"/>
      <w:divBdr>
        <w:top w:val="none" w:sz="0" w:space="0" w:color="auto"/>
        <w:left w:val="none" w:sz="0" w:space="0" w:color="auto"/>
        <w:bottom w:val="none" w:sz="0" w:space="0" w:color="auto"/>
        <w:right w:val="none" w:sz="0" w:space="0" w:color="auto"/>
      </w:divBdr>
    </w:div>
    <w:div w:id="118496147">
      <w:bodyDiv w:val="1"/>
      <w:marLeft w:val="0"/>
      <w:marRight w:val="0"/>
      <w:marTop w:val="0"/>
      <w:marBottom w:val="0"/>
      <w:divBdr>
        <w:top w:val="none" w:sz="0" w:space="0" w:color="auto"/>
        <w:left w:val="none" w:sz="0" w:space="0" w:color="auto"/>
        <w:bottom w:val="none" w:sz="0" w:space="0" w:color="auto"/>
        <w:right w:val="none" w:sz="0" w:space="0" w:color="auto"/>
      </w:divBdr>
    </w:div>
    <w:div w:id="126317226">
      <w:bodyDiv w:val="1"/>
      <w:marLeft w:val="0"/>
      <w:marRight w:val="0"/>
      <w:marTop w:val="0"/>
      <w:marBottom w:val="0"/>
      <w:divBdr>
        <w:top w:val="none" w:sz="0" w:space="0" w:color="auto"/>
        <w:left w:val="none" w:sz="0" w:space="0" w:color="auto"/>
        <w:bottom w:val="none" w:sz="0" w:space="0" w:color="auto"/>
        <w:right w:val="none" w:sz="0" w:space="0" w:color="auto"/>
      </w:divBdr>
    </w:div>
    <w:div w:id="139226268">
      <w:bodyDiv w:val="1"/>
      <w:marLeft w:val="0"/>
      <w:marRight w:val="0"/>
      <w:marTop w:val="0"/>
      <w:marBottom w:val="0"/>
      <w:divBdr>
        <w:top w:val="none" w:sz="0" w:space="0" w:color="auto"/>
        <w:left w:val="none" w:sz="0" w:space="0" w:color="auto"/>
        <w:bottom w:val="none" w:sz="0" w:space="0" w:color="auto"/>
        <w:right w:val="none" w:sz="0" w:space="0" w:color="auto"/>
      </w:divBdr>
    </w:div>
    <w:div w:id="148903930">
      <w:bodyDiv w:val="1"/>
      <w:marLeft w:val="0"/>
      <w:marRight w:val="0"/>
      <w:marTop w:val="0"/>
      <w:marBottom w:val="0"/>
      <w:divBdr>
        <w:top w:val="none" w:sz="0" w:space="0" w:color="auto"/>
        <w:left w:val="none" w:sz="0" w:space="0" w:color="auto"/>
        <w:bottom w:val="none" w:sz="0" w:space="0" w:color="auto"/>
        <w:right w:val="none" w:sz="0" w:space="0" w:color="auto"/>
      </w:divBdr>
    </w:div>
    <w:div w:id="150798427">
      <w:bodyDiv w:val="1"/>
      <w:marLeft w:val="0"/>
      <w:marRight w:val="0"/>
      <w:marTop w:val="0"/>
      <w:marBottom w:val="0"/>
      <w:divBdr>
        <w:top w:val="none" w:sz="0" w:space="0" w:color="auto"/>
        <w:left w:val="none" w:sz="0" w:space="0" w:color="auto"/>
        <w:bottom w:val="none" w:sz="0" w:space="0" w:color="auto"/>
        <w:right w:val="none" w:sz="0" w:space="0" w:color="auto"/>
      </w:divBdr>
    </w:div>
    <w:div w:id="162166844">
      <w:bodyDiv w:val="1"/>
      <w:marLeft w:val="0"/>
      <w:marRight w:val="0"/>
      <w:marTop w:val="0"/>
      <w:marBottom w:val="0"/>
      <w:divBdr>
        <w:top w:val="none" w:sz="0" w:space="0" w:color="auto"/>
        <w:left w:val="none" w:sz="0" w:space="0" w:color="auto"/>
        <w:bottom w:val="none" w:sz="0" w:space="0" w:color="auto"/>
        <w:right w:val="none" w:sz="0" w:space="0" w:color="auto"/>
      </w:divBdr>
    </w:div>
    <w:div w:id="205414355">
      <w:bodyDiv w:val="1"/>
      <w:marLeft w:val="0"/>
      <w:marRight w:val="0"/>
      <w:marTop w:val="0"/>
      <w:marBottom w:val="0"/>
      <w:divBdr>
        <w:top w:val="none" w:sz="0" w:space="0" w:color="auto"/>
        <w:left w:val="none" w:sz="0" w:space="0" w:color="auto"/>
        <w:bottom w:val="none" w:sz="0" w:space="0" w:color="auto"/>
        <w:right w:val="none" w:sz="0" w:space="0" w:color="auto"/>
      </w:divBdr>
    </w:div>
    <w:div w:id="207180073">
      <w:bodyDiv w:val="1"/>
      <w:marLeft w:val="0"/>
      <w:marRight w:val="0"/>
      <w:marTop w:val="0"/>
      <w:marBottom w:val="0"/>
      <w:divBdr>
        <w:top w:val="none" w:sz="0" w:space="0" w:color="auto"/>
        <w:left w:val="none" w:sz="0" w:space="0" w:color="auto"/>
        <w:bottom w:val="none" w:sz="0" w:space="0" w:color="auto"/>
        <w:right w:val="none" w:sz="0" w:space="0" w:color="auto"/>
      </w:divBdr>
    </w:div>
    <w:div w:id="208881594">
      <w:bodyDiv w:val="1"/>
      <w:marLeft w:val="0"/>
      <w:marRight w:val="0"/>
      <w:marTop w:val="0"/>
      <w:marBottom w:val="0"/>
      <w:divBdr>
        <w:top w:val="none" w:sz="0" w:space="0" w:color="auto"/>
        <w:left w:val="none" w:sz="0" w:space="0" w:color="auto"/>
        <w:bottom w:val="none" w:sz="0" w:space="0" w:color="auto"/>
        <w:right w:val="none" w:sz="0" w:space="0" w:color="auto"/>
      </w:divBdr>
    </w:div>
    <w:div w:id="218521102">
      <w:bodyDiv w:val="1"/>
      <w:marLeft w:val="0"/>
      <w:marRight w:val="0"/>
      <w:marTop w:val="0"/>
      <w:marBottom w:val="0"/>
      <w:divBdr>
        <w:top w:val="none" w:sz="0" w:space="0" w:color="auto"/>
        <w:left w:val="none" w:sz="0" w:space="0" w:color="auto"/>
        <w:bottom w:val="none" w:sz="0" w:space="0" w:color="auto"/>
        <w:right w:val="none" w:sz="0" w:space="0" w:color="auto"/>
      </w:divBdr>
    </w:div>
    <w:div w:id="236522690">
      <w:bodyDiv w:val="1"/>
      <w:marLeft w:val="0"/>
      <w:marRight w:val="0"/>
      <w:marTop w:val="0"/>
      <w:marBottom w:val="0"/>
      <w:divBdr>
        <w:top w:val="none" w:sz="0" w:space="0" w:color="auto"/>
        <w:left w:val="none" w:sz="0" w:space="0" w:color="auto"/>
        <w:bottom w:val="none" w:sz="0" w:space="0" w:color="auto"/>
        <w:right w:val="none" w:sz="0" w:space="0" w:color="auto"/>
      </w:divBdr>
    </w:div>
    <w:div w:id="239338333">
      <w:bodyDiv w:val="1"/>
      <w:marLeft w:val="0"/>
      <w:marRight w:val="0"/>
      <w:marTop w:val="0"/>
      <w:marBottom w:val="0"/>
      <w:divBdr>
        <w:top w:val="none" w:sz="0" w:space="0" w:color="auto"/>
        <w:left w:val="none" w:sz="0" w:space="0" w:color="auto"/>
        <w:bottom w:val="none" w:sz="0" w:space="0" w:color="auto"/>
        <w:right w:val="none" w:sz="0" w:space="0" w:color="auto"/>
      </w:divBdr>
    </w:div>
    <w:div w:id="271089269">
      <w:bodyDiv w:val="1"/>
      <w:marLeft w:val="0"/>
      <w:marRight w:val="0"/>
      <w:marTop w:val="0"/>
      <w:marBottom w:val="0"/>
      <w:divBdr>
        <w:top w:val="none" w:sz="0" w:space="0" w:color="auto"/>
        <w:left w:val="none" w:sz="0" w:space="0" w:color="auto"/>
        <w:bottom w:val="none" w:sz="0" w:space="0" w:color="auto"/>
        <w:right w:val="none" w:sz="0" w:space="0" w:color="auto"/>
      </w:divBdr>
    </w:div>
    <w:div w:id="275328077">
      <w:bodyDiv w:val="1"/>
      <w:marLeft w:val="0"/>
      <w:marRight w:val="0"/>
      <w:marTop w:val="0"/>
      <w:marBottom w:val="0"/>
      <w:divBdr>
        <w:top w:val="none" w:sz="0" w:space="0" w:color="auto"/>
        <w:left w:val="none" w:sz="0" w:space="0" w:color="auto"/>
        <w:bottom w:val="none" w:sz="0" w:space="0" w:color="auto"/>
        <w:right w:val="none" w:sz="0" w:space="0" w:color="auto"/>
      </w:divBdr>
    </w:div>
    <w:div w:id="305279816">
      <w:bodyDiv w:val="1"/>
      <w:marLeft w:val="0"/>
      <w:marRight w:val="0"/>
      <w:marTop w:val="0"/>
      <w:marBottom w:val="0"/>
      <w:divBdr>
        <w:top w:val="none" w:sz="0" w:space="0" w:color="auto"/>
        <w:left w:val="none" w:sz="0" w:space="0" w:color="auto"/>
        <w:bottom w:val="none" w:sz="0" w:space="0" w:color="auto"/>
        <w:right w:val="none" w:sz="0" w:space="0" w:color="auto"/>
      </w:divBdr>
    </w:div>
    <w:div w:id="327294077">
      <w:bodyDiv w:val="1"/>
      <w:marLeft w:val="0"/>
      <w:marRight w:val="0"/>
      <w:marTop w:val="0"/>
      <w:marBottom w:val="0"/>
      <w:divBdr>
        <w:top w:val="none" w:sz="0" w:space="0" w:color="auto"/>
        <w:left w:val="none" w:sz="0" w:space="0" w:color="auto"/>
        <w:bottom w:val="none" w:sz="0" w:space="0" w:color="auto"/>
        <w:right w:val="none" w:sz="0" w:space="0" w:color="auto"/>
      </w:divBdr>
    </w:div>
    <w:div w:id="328564250">
      <w:bodyDiv w:val="1"/>
      <w:marLeft w:val="0"/>
      <w:marRight w:val="0"/>
      <w:marTop w:val="0"/>
      <w:marBottom w:val="0"/>
      <w:divBdr>
        <w:top w:val="none" w:sz="0" w:space="0" w:color="auto"/>
        <w:left w:val="none" w:sz="0" w:space="0" w:color="auto"/>
        <w:bottom w:val="none" w:sz="0" w:space="0" w:color="auto"/>
        <w:right w:val="none" w:sz="0" w:space="0" w:color="auto"/>
      </w:divBdr>
    </w:div>
    <w:div w:id="333533856">
      <w:bodyDiv w:val="1"/>
      <w:marLeft w:val="0"/>
      <w:marRight w:val="0"/>
      <w:marTop w:val="0"/>
      <w:marBottom w:val="0"/>
      <w:divBdr>
        <w:top w:val="none" w:sz="0" w:space="0" w:color="auto"/>
        <w:left w:val="none" w:sz="0" w:space="0" w:color="auto"/>
        <w:bottom w:val="none" w:sz="0" w:space="0" w:color="auto"/>
        <w:right w:val="none" w:sz="0" w:space="0" w:color="auto"/>
      </w:divBdr>
    </w:div>
    <w:div w:id="370692890">
      <w:bodyDiv w:val="1"/>
      <w:marLeft w:val="0"/>
      <w:marRight w:val="0"/>
      <w:marTop w:val="0"/>
      <w:marBottom w:val="0"/>
      <w:divBdr>
        <w:top w:val="none" w:sz="0" w:space="0" w:color="auto"/>
        <w:left w:val="none" w:sz="0" w:space="0" w:color="auto"/>
        <w:bottom w:val="none" w:sz="0" w:space="0" w:color="auto"/>
        <w:right w:val="none" w:sz="0" w:space="0" w:color="auto"/>
      </w:divBdr>
    </w:div>
    <w:div w:id="387656280">
      <w:bodyDiv w:val="1"/>
      <w:marLeft w:val="0"/>
      <w:marRight w:val="0"/>
      <w:marTop w:val="0"/>
      <w:marBottom w:val="0"/>
      <w:divBdr>
        <w:top w:val="none" w:sz="0" w:space="0" w:color="auto"/>
        <w:left w:val="none" w:sz="0" w:space="0" w:color="auto"/>
        <w:bottom w:val="none" w:sz="0" w:space="0" w:color="auto"/>
        <w:right w:val="none" w:sz="0" w:space="0" w:color="auto"/>
      </w:divBdr>
    </w:div>
    <w:div w:id="409886562">
      <w:bodyDiv w:val="1"/>
      <w:marLeft w:val="0"/>
      <w:marRight w:val="0"/>
      <w:marTop w:val="0"/>
      <w:marBottom w:val="0"/>
      <w:divBdr>
        <w:top w:val="none" w:sz="0" w:space="0" w:color="auto"/>
        <w:left w:val="none" w:sz="0" w:space="0" w:color="auto"/>
        <w:bottom w:val="none" w:sz="0" w:space="0" w:color="auto"/>
        <w:right w:val="none" w:sz="0" w:space="0" w:color="auto"/>
      </w:divBdr>
    </w:div>
    <w:div w:id="411397512">
      <w:bodyDiv w:val="1"/>
      <w:marLeft w:val="0"/>
      <w:marRight w:val="0"/>
      <w:marTop w:val="0"/>
      <w:marBottom w:val="0"/>
      <w:divBdr>
        <w:top w:val="none" w:sz="0" w:space="0" w:color="auto"/>
        <w:left w:val="none" w:sz="0" w:space="0" w:color="auto"/>
        <w:bottom w:val="none" w:sz="0" w:space="0" w:color="auto"/>
        <w:right w:val="none" w:sz="0" w:space="0" w:color="auto"/>
      </w:divBdr>
    </w:div>
    <w:div w:id="411510338">
      <w:bodyDiv w:val="1"/>
      <w:marLeft w:val="0"/>
      <w:marRight w:val="0"/>
      <w:marTop w:val="0"/>
      <w:marBottom w:val="0"/>
      <w:divBdr>
        <w:top w:val="none" w:sz="0" w:space="0" w:color="auto"/>
        <w:left w:val="none" w:sz="0" w:space="0" w:color="auto"/>
        <w:bottom w:val="none" w:sz="0" w:space="0" w:color="auto"/>
        <w:right w:val="none" w:sz="0" w:space="0" w:color="auto"/>
      </w:divBdr>
    </w:div>
    <w:div w:id="506747584">
      <w:bodyDiv w:val="1"/>
      <w:marLeft w:val="0"/>
      <w:marRight w:val="0"/>
      <w:marTop w:val="0"/>
      <w:marBottom w:val="0"/>
      <w:divBdr>
        <w:top w:val="none" w:sz="0" w:space="0" w:color="auto"/>
        <w:left w:val="none" w:sz="0" w:space="0" w:color="auto"/>
        <w:bottom w:val="none" w:sz="0" w:space="0" w:color="auto"/>
        <w:right w:val="none" w:sz="0" w:space="0" w:color="auto"/>
      </w:divBdr>
    </w:div>
    <w:div w:id="538322923">
      <w:bodyDiv w:val="1"/>
      <w:marLeft w:val="0"/>
      <w:marRight w:val="0"/>
      <w:marTop w:val="0"/>
      <w:marBottom w:val="0"/>
      <w:divBdr>
        <w:top w:val="none" w:sz="0" w:space="0" w:color="auto"/>
        <w:left w:val="none" w:sz="0" w:space="0" w:color="auto"/>
        <w:bottom w:val="none" w:sz="0" w:space="0" w:color="auto"/>
        <w:right w:val="none" w:sz="0" w:space="0" w:color="auto"/>
      </w:divBdr>
    </w:div>
    <w:div w:id="554462922">
      <w:bodyDiv w:val="1"/>
      <w:marLeft w:val="0"/>
      <w:marRight w:val="0"/>
      <w:marTop w:val="0"/>
      <w:marBottom w:val="0"/>
      <w:divBdr>
        <w:top w:val="none" w:sz="0" w:space="0" w:color="auto"/>
        <w:left w:val="none" w:sz="0" w:space="0" w:color="auto"/>
        <w:bottom w:val="none" w:sz="0" w:space="0" w:color="auto"/>
        <w:right w:val="none" w:sz="0" w:space="0" w:color="auto"/>
      </w:divBdr>
    </w:div>
    <w:div w:id="558979879">
      <w:bodyDiv w:val="1"/>
      <w:marLeft w:val="0"/>
      <w:marRight w:val="0"/>
      <w:marTop w:val="0"/>
      <w:marBottom w:val="0"/>
      <w:divBdr>
        <w:top w:val="none" w:sz="0" w:space="0" w:color="auto"/>
        <w:left w:val="none" w:sz="0" w:space="0" w:color="auto"/>
        <w:bottom w:val="none" w:sz="0" w:space="0" w:color="auto"/>
        <w:right w:val="none" w:sz="0" w:space="0" w:color="auto"/>
      </w:divBdr>
    </w:div>
    <w:div w:id="599801826">
      <w:bodyDiv w:val="1"/>
      <w:marLeft w:val="0"/>
      <w:marRight w:val="0"/>
      <w:marTop w:val="0"/>
      <w:marBottom w:val="0"/>
      <w:divBdr>
        <w:top w:val="none" w:sz="0" w:space="0" w:color="auto"/>
        <w:left w:val="none" w:sz="0" w:space="0" w:color="auto"/>
        <w:bottom w:val="none" w:sz="0" w:space="0" w:color="auto"/>
        <w:right w:val="none" w:sz="0" w:space="0" w:color="auto"/>
      </w:divBdr>
    </w:div>
    <w:div w:id="638731042">
      <w:bodyDiv w:val="1"/>
      <w:marLeft w:val="0"/>
      <w:marRight w:val="0"/>
      <w:marTop w:val="0"/>
      <w:marBottom w:val="0"/>
      <w:divBdr>
        <w:top w:val="none" w:sz="0" w:space="0" w:color="auto"/>
        <w:left w:val="none" w:sz="0" w:space="0" w:color="auto"/>
        <w:bottom w:val="none" w:sz="0" w:space="0" w:color="auto"/>
        <w:right w:val="none" w:sz="0" w:space="0" w:color="auto"/>
      </w:divBdr>
    </w:div>
    <w:div w:id="654719327">
      <w:bodyDiv w:val="1"/>
      <w:marLeft w:val="0"/>
      <w:marRight w:val="0"/>
      <w:marTop w:val="0"/>
      <w:marBottom w:val="0"/>
      <w:divBdr>
        <w:top w:val="none" w:sz="0" w:space="0" w:color="auto"/>
        <w:left w:val="none" w:sz="0" w:space="0" w:color="auto"/>
        <w:bottom w:val="none" w:sz="0" w:space="0" w:color="auto"/>
        <w:right w:val="none" w:sz="0" w:space="0" w:color="auto"/>
      </w:divBdr>
    </w:div>
    <w:div w:id="661741836">
      <w:bodyDiv w:val="1"/>
      <w:marLeft w:val="0"/>
      <w:marRight w:val="0"/>
      <w:marTop w:val="0"/>
      <w:marBottom w:val="0"/>
      <w:divBdr>
        <w:top w:val="none" w:sz="0" w:space="0" w:color="auto"/>
        <w:left w:val="none" w:sz="0" w:space="0" w:color="auto"/>
        <w:bottom w:val="none" w:sz="0" w:space="0" w:color="auto"/>
        <w:right w:val="none" w:sz="0" w:space="0" w:color="auto"/>
      </w:divBdr>
    </w:div>
    <w:div w:id="663435774">
      <w:bodyDiv w:val="1"/>
      <w:marLeft w:val="0"/>
      <w:marRight w:val="0"/>
      <w:marTop w:val="0"/>
      <w:marBottom w:val="0"/>
      <w:divBdr>
        <w:top w:val="none" w:sz="0" w:space="0" w:color="auto"/>
        <w:left w:val="none" w:sz="0" w:space="0" w:color="auto"/>
        <w:bottom w:val="none" w:sz="0" w:space="0" w:color="auto"/>
        <w:right w:val="none" w:sz="0" w:space="0" w:color="auto"/>
      </w:divBdr>
    </w:div>
    <w:div w:id="698436825">
      <w:bodyDiv w:val="1"/>
      <w:marLeft w:val="0"/>
      <w:marRight w:val="0"/>
      <w:marTop w:val="0"/>
      <w:marBottom w:val="0"/>
      <w:divBdr>
        <w:top w:val="none" w:sz="0" w:space="0" w:color="auto"/>
        <w:left w:val="none" w:sz="0" w:space="0" w:color="auto"/>
        <w:bottom w:val="none" w:sz="0" w:space="0" w:color="auto"/>
        <w:right w:val="none" w:sz="0" w:space="0" w:color="auto"/>
      </w:divBdr>
    </w:div>
    <w:div w:id="703752555">
      <w:bodyDiv w:val="1"/>
      <w:marLeft w:val="0"/>
      <w:marRight w:val="0"/>
      <w:marTop w:val="0"/>
      <w:marBottom w:val="0"/>
      <w:divBdr>
        <w:top w:val="none" w:sz="0" w:space="0" w:color="auto"/>
        <w:left w:val="none" w:sz="0" w:space="0" w:color="auto"/>
        <w:bottom w:val="none" w:sz="0" w:space="0" w:color="auto"/>
        <w:right w:val="none" w:sz="0" w:space="0" w:color="auto"/>
      </w:divBdr>
    </w:div>
    <w:div w:id="703944863">
      <w:bodyDiv w:val="1"/>
      <w:marLeft w:val="0"/>
      <w:marRight w:val="0"/>
      <w:marTop w:val="0"/>
      <w:marBottom w:val="0"/>
      <w:divBdr>
        <w:top w:val="none" w:sz="0" w:space="0" w:color="auto"/>
        <w:left w:val="none" w:sz="0" w:space="0" w:color="auto"/>
        <w:bottom w:val="none" w:sz="0" w:space="0" w:color="auto"/>
        <w:right w:val="none" w:sz="0" w:space="0" w:color="auto"/>
      </w:divBdr>
    </w:div>
    <w:div w:id="714083630">
      <w:bodyDiv w:val="1"/>
      <w:marLeft w:val="0"/>
      <w:marRight w:val="0"/>
      <w:marTop w:val="0"/>
      <w:marBottom w:val="0"/>
      <w:divBdr>
        <w:top w:val="none" w:sz="0" w:space="0" w:color="auto"/>
        <w:left w:val="none" w:sz="0" w:space="0" w:color="auto"/>
        <w:bottom w:val="none" w:sz="0" w:space="0" w:color="auto"/>
        <w:right w:val="none" w:sz="0" w:space="0" w:color="auto"/>
      </w:divBdr>
    </w:div>
    <w:div w:id="720444537">
      <w:bodyDiv w:val="1"/>
      <w:marLeft w:val="0"/>
      <w:marRight w:val="0"/>
      <w:marTop w:val="0"/>
      <w:marBottom w:val="0"/>
      <w:divBdr>
        <w:top w:val="none" w:sz="0" w:space="0" w:color="auto"/>
        <w:left w:val="none" w:sz="0" w:space="0" w:color="auto"/>
        <w:bottom w:val="none" w:sz="0" w:space="0" w:color="auto"/>
        <w:right w:val="none" w:sz="0" w:space="0" w:color="auto"/>
      </w:divBdr>
    </w:div>
    <w:div w:id="737940232">
      <w:bodyDiv w:val="1"/>
      <w:marLeft w:val="0"/>
      <w:marRight w:val="0"/>
      <w:marTop w:val="0"/>
      <w:marBottom w:val="0"/>
      <w:divBdr>
        <w:top w:val="none" w:sz="0" w:space="0" w:color="auto"/>
        <w:left w:val="none" w:sz="0" w:space="0" w:color="auto"/>
        <w:bottom w:val="none" w:sz="0" w:space="0" w:color="auto"/>
        <w:right w:val="none" w:sz="0" w:space="0" w:color="auto"/>
      </w:divBdr>
    </w:div>
    <w:div w:id="754934749">
      <w:bodyDiv w:val="1"/>
      <w:marLeft w:val="0"/>
      <w:marRight w:val="0"/>
      <w:marTop w:val="0"/>
      <w:marBottom w:val="0"/>
      <w:divBdr>
        <w:top w:val="none" w:sz="0" w:space="0" w:color="auto"/>
        <w:left w:val="none" w:sz="0" w:space="0" w:color="auto"/>
        <w:bottom w:val="none" w:sz="0" w:space="0" w:color="auto"/>
        <w:right w:val="none" w:sz="0" w:space="0" w:color="auto"/>
      </w:divBdr>
    </w:div>
    <w:div w:id="765350166">
      <w:bodyDiv w:val="1"/>
      <w:marLeft w:val="0"/>
      <w:marRight w:val="0"/>
      <w:marTop w:val="0"/>
      <w:marBottom w:val="0"/>
      <w:divBdr>
        <w:top w:val="none" w:sz="0" w:space="0" w:color="auto"/>
        <w:left w:val="none" w:sz="0" w:space="0" w:color="auto"/>
        <w:bottom w:val="none" w:sz="0" w:space="0" w:color="auto"/>
        <w:right w:val="none" w:sz="0" w:space="0" w:color="auto"/>
      </w:divBdr>
    </w:div>
    <w:div w:id="767967047">
      <w:bodyDiv w:val="1"/>
      <w:marLeft w:val="0"/>
      <w:marRight w:val="0"/>
      <w:marTop w:val="0"/>
      <w:marBottom w:val="0"/>
      <w:divBdr>
        <w:top w:val="none" w:sz="0" w:space="0" w:color="auto"/>
        <w:left w:val="none" w:sz="0" w:space="0" w:color="auto"/>
        <w:bottom w:val="none" w:sz="0" w:space="0" w:color="auto"/>
        <w:right w:val="none" w:sz="0" w:space="0" w:color="auto"/>
      </w:divBdr>
    </w:div>
    <w:div w:id="783573006">
      <w:bodyDiv w:val="1"/>
      <w:marLeft w:val="0"/>
      <w:marRight w:val="0"/>
      <w:marTop w:val="0"/>
      <w:marBottom w:val="0"/>
      <w:divBdr>
        <w:top w:val="none" w:sz="0" w:space="0" w:color="auto"/>
        <w:left w:val="none" w:sz="0" w:space="0" w:color="auto"/>
        <w:bottom w:val="none" w:sz="0" w:space="0" w:color="auto"/>
        <w:right w:val="none" w:sz="0" w:space="0" w:color="auto"/>
      </w:divBdr>
    </w:div>
    <w:div w:id="789085888">
      <w:bodyDiv w:val="1"/>
      <w:marLeft w:val="0"/>
      <w:marRight w:val="0"/>
      <w:marTop w:val="0"/>
      <w:marBottom w:val="0"/>
      <w:divBdr>
        <w:top w:val="none" w:sz="0" w:space="0" w:color="auto"/>
        <w:left w:val="none" w:sz="0" w:space="0" w:color="auto"/>
        <w:bottom w:val="none" w:sz="0" w:space="0" w:color="auto"/>
        <w:right w:val="none" w:sz="0" w:space="0" w:color="auto"/>
      </w:divBdr>
    </w:div>
    <w:div w:id="794101798">
      <w:bodyDiv w:val="1"/>
      <w:marLeft w:val="0"/>
      <w:marRight w:val="0"/>
      <w:marTop w:val="0"/>
      <w:marBottom w:val="0"/>
      <w:divBdr>
        <w:top w:val="none" w:sz="0" w:space="0" w:color="auto"/>
        <w:left w:val="none" w:sz="0" w:space="0" w:color="auto"/>
        <w:bottom w:val="none" w:sz="0" w:space="0" w:color="auto"/>
        <w:right w:val="none" w:sz="0" w:space="0" w:color="auto"/>
      </w:divBdr>
    </w:div>
    <w:div w:id="799763918">
      <w:bodyDiv w:val="1"/>
      <w:marLeft w:val="0"/>
      <w:marRight w:val="0"/>
      <w:marTop w:val="0"/>
      <w:marBottom w:val="0"/>
      <w:divBdr>
        <w:top w:val="none" w:sz="0" w:space="0" w:color="auto"/>
        <w:left w:val="none" w:sz="0" w:space="0" w:color="auto"/>
        <w:bottom w:val="none" w:sz="0" w:space="0" w:color="auto"/>
        <w:right w:val="none" w:sz="0" w:space="0" w:color="auto"/>
      </w:divBdr>
    </w:div>
    <w:div w:id="832646851">
      <w:bodyDiv w:val="1"/>
      <w:marLeft w:val="0"/>
      <w:marRight w:val="0"/>
      <w:marTop w:val="0"/>
      <w:marBottom w:val="0"/>
      <w:divBdr>
        <w:top w:val="none" w:sz="0" w:space="0" w:color="auto"/>
        <w:left w:val="none" w:sz="0" w:space="0" w:color="auto"/>
        <w:bottom w:val="none" w:sz="0" w:space="0" w:color="auto"/>
        <w:right w:val="none" w:sz="0" w:space="0" w:color="auto"/>
      </w:divBdr>
    </w:div>
    <w:div w:id="840509505">
      <w:bodyDiv w:val="1"/>
      <w:marLeft w:val="0"/>
      <w:marRight w:val="0"/>
      <w:marTop w:val="0"/>
      <w:marBottom w:val="0"/>
      <w:divBdr>
        <w:top w:val="none" w:sz="0" w:space="0" w:color="auto"/>
        <w:left w:val="none" w:sz="0" w:space="0" w:color="auto"/>
        <w:bottom w:val="none" w:sz="0" w:space="0" w:color="auto"/>
        <w:right w:val="none" w:sz="0" w:space="0" w:color="auto"/>
      </w:divBdr>
    </w:div>
    <w:div w:id="840855579">
      <w:bodyDiv w:val="1"/>
      <w:marLeft w:val="0"/>
      <w:marRight w:val="0"/>
      <w:marTop w:val="0"/>
      <w:marBottom w:val="0"/>
      <w:divBdr>
        <w:top w:val="none" w:sz="0" w:space="0" w:color="auto"/>
        <w:left w:val="none" w:sz="0" w:space="0" w:color="auto"/>
        <w:bottom w:val="none" w:sz="0" w:space="0" w:color="auto"/>
        <w:right w:val="none" w:sz="0" w:space="0" w:color="auto"/>
      </w:divBdr>
    </w:div>
    <w:div w:id="847987725">
      <w:bodyDiv w:val="1"/>
      <w:marLeft w:val="0"/>
      <w:marRight w:val="0"/>
      <w:marTop w:val="0"/>
      <w:marBottom w:val="0"/>
      <w:divBdr>
        <w:top w:val="none" w:sz="0" w:space="0" w:color="auto"/>
        <w:left w:val="none" w:sz="0" w:space="0" w:color="auto"/>
        <w:bottom w:val="none" w:sz="0" w:space="0" w:color="auto"/>
        <w:right w:val="none" w:sz="0" w:space="0" w:color="auto"/>
      </w:divBdr>
    </w:div>
    <w:div w:id="850264320">
      <w:bodyDiv w:val="1"/>
      <w:marLeft w:val="0"/>
      <w:marRight w:val="0"/>
      <w:marTop w:val="0"/>
      <w:marBottom w:val="0"/>
      <w:divBdr>
        <w:top w:val="none" w:sz="0" w:space="0" w:color="auto"/>
        <w:left w:val="none" w:sz="0" w:space="0" w:color="auto"/>
        <w:bottom w:val="none" w:sz="0" w:space="0" w:color="auto"/>
        <w:right w:val="none" w:sz="0" w:space="0" w:color="auto"/>
      </w:divBdr>
    </w:div>
    <w:div w:id="874537089">
      <w:bodyDiv w:val="1"/>
      <w:marLeft w:val="0"/>
      <w:marRight w:val="0"/>
      <w:marTop w:val="0"/>
      <w:marBottom w:val="0"/>
      <w:divBdr>
        <w:top w:val="none" w:sz="0" w:space="0" w:color="auto"/>
        <w:left w:val="none" w:sz="0" w:space="0" w:color="auto"/>
        <w:bottom w:val="none" w:sz="0" w:space="0" w:color="auto"/>
        <w:right w:val="none" w:sz="0" w:space="0" w:color="auto"/>
      </w:divBdr>
    </w:div>
    <w:div w:id="879826118">
      <w:bodyDiv w:val="1"/>
      <w:marLeft w:val="0"/>
      <w:marRight w:val="0"/>
      <w:marTop w:val="0"/>
      <w:marBottom w:val="0"/>
      <w:divBdr>
        <w:top w:val="none" w:sz="0" w:space="0" w:color="auto"/>
        <w:left w:val="none" w:sz="0" w:space="0" w:color="auto"/>
        <w:bottom w:val="none" w:sz="0" w:space="0" w:color="auto"/>
        <w:right w:val="none" w:sz="0" w:space="0" w:color="auto"/>
      </w:divBdr>
    </w:div>
    <w:div w:id="881593272">
      <w:bodyDiv w:val="1"/>
      <w:marLeft w:val="0"/>
      <w:marRight w:val="0"/>
      <w:marTop w:val="0"/>
      <w:marBottom w:val="0"/>
      <w:divBdr>
        <w:top w:val="none" w:sz="0" w:space="0" w:color="auto"/>
        <w:left w:val="none" w:sz="0" w:space="0" w:color="auto"/>
        <w:bottom w:val="none" w:sz="0" w:space="0" w:color="auto"/>
        <w:right w:val="none" w:sz="0" w:space="0" w:color="auto"/>
      </w:divBdr>
    </w:div>
    <w:div w:id="900362391">
      <w:bodyDiv w:val="1"/>
      <w:marLeft w:val="0"/>
      <w:marRight w:val="0"/>
      <w:marTop w:val="0"/>
      <w:marBottom w:val="0"/>
      <w:divBdr>
        <w:top w:val="none" w:sz="0" w:space="0" w:color="auto"/>
        <w:left w:val="none" w:sz="0" w:space="0" w:color="auto"/>
        <w:bottom w:val="none" w:sz="0" w:space="0" w:color="auto"/>
        <w:right w:val="none" w:sz="0" w:space="0" w:color="auto"/>
      </w:divBdr>
    </w:div>
    <w:div w:id="905411216">
      <w:bodyDiv w:val="1"/>
      <w:marLeft w:val="0"/>
      <w:marRight w:val="0"/>
      <w:marTop w:val="0"/>
      <w:marBottom w:val="0"/>
      <w:divBdr>
        <w:top w:val="none" w:sz="0" w:space="0" w:color="auto"/>
        <w:left w:val="none" w:sz="0" w:space="0" w:color="auto"/>
        <w:bottom w:val="none" w:sz="0" w:space="0" w:color="auto"/>
        <w:right w:val="none" w:sz="0" w:space="0" w:color="auto"/>
      </w:divBdr>
    </w:div>
    <w:div w:id="907232213">
      <w:bodyDiv w:val="1"/>
      <w:marLeft w:val="0"/>
      <w:marRight w:val="0"/>
      <w:marTop w:val="0"/>
      <w:marBottom w:val="0"/>
      <w:divBdr>
        <w:top w:val="none" w:sz="0" w:space="0" w:color="auto"/>
        <w:left w:val="none" w:sz="0" w:space="0" w:color="auto"/>
        <w:bottom w:val="none" w:sz="0" w:space="0" w:color="auto"/>
        <w:right w:val="none" w:sz="0" w:space="0" w:color="auto"/>
      </w:divBdr>
    </w:div>
    <w:div w:id="920335092">
      <w:bodyDiv w:val="1"/>
      <w:marLeft w:val="0"/>
      <w:marRight w:val="0"/>
      <w:marTop w:val="0"/>
      <w:marBottom w:val="0"/>
      <w:divBdr>
        <w:top w:val="none" w:sz="0" w:space="0" w:color="auto"/>
        <w:left w:val="none" w:sz="0" w:space="0" w:color="auto"/>
        <w:bottom w:val="none" w:sz="0" w:space="0" w:color="auto"/>
        <w:right w:val="none" w:sz="0" w:space="0" w:color="auto"/>
      </w:divBdr>
    </w:div>
    <w:div w:id="929041977">
      <w:bodyDiv w:val="1"/>
      <w:marLeft w:val="0"/>
      <w:marRight w:val="0"/>
      <w:marTop w:val="0"/>
      <w:marBottom w:val="0"/>
      <w:divBdr>
        <w:top w:val="none" w:sz="0" w:space="0" w:color="auto"/>
        <w:left w:val="none" w:sz="0" w:space="0" w:color="auto"/>
        <w:bottom w:val="none" w:sz="0" w:space="0" w:color="auto"/>
        <w:right w:val="none" w:sz="0" w:space="0" w:color="auto"/>
      </w:divBdr>
    </w:div>
    <w:div w:id="938172002">
      <w:bodyDiv w:val="1"/>
      <w:marLeft w:val="0"/>
      <w:marRight w:val="0"/>
      <w:marTop w:val="0"/>
      <w:marBottom w:val="0"/>
      <w:divBdr>
        <w:top w:val="none" w:sz="0" w:space="0" w:color="auto"/>
        <w:left w:val="none" w:sz="0" w:space="0" w:color="auto"/>
        <w:bottom w:val="none" w:sz="0" w:space="0" w:color="auto"/>
        <w:right w:val="none" w:sz="0" w:space="0" w:color="auto"/>
      </w:divBdr>
    </w:div>
    <w:div w:id="938172400">
      <w:bodyDiv w:val="1"/>
      <w:marLeft w:val="0"/>
      <w:marRight w:val="0"/>
      <w:marTop w:val="0"/>
      <w:marBottom w:val="0"/>
      <w:divBdr>
        <w:top w:val="none" w:sz="0" w:space="0" w:color="auto"/>
        <w:left w:val="none" w:sz="0" w:space="0" w:color="auto"/>
        <w:bottom w:val="none" w:sz="0" w:space="0" w:color="auto"/>
        <w:right w:val="none" w:sz="0" w:space="0" w:color="auto"/>
      </w:divBdr>
    </w:div>
    <w:div w:id="942298053">
      <w:bodyDiv w:val="1"/>
      <w:marLeft w:val="0"/>
      <w:marRight w:val="0"/>
      <w:marTop w:val="0"/>
      <w:marBottom w:val="0"/>
      <w:divBdr>
        <w:top w:val="none" w:sz="0" w:space="0" w:color="auto"/>
        <w:left w:val="none" w:sz="0" w:space="0" w:color="auto"/>
        <w:bottom w:val="none" w:sz="0" w:space="0" w:color="auto"/>
        <w:right w:val="none" w:sz="0" w:space="0" w:color="auto"/>
      </w:divBdr>
    </w:div>
    <w:div w:id="944580536">
      <w:bodyDiv w:val="1"/>
      <w:marLeft w:val="0"/>
      <w:marRight w:val="0"/>
      <w:marTop w:val="0"/>
      <w:marBottom w:val="0"/>
      <w:divBdr>
        <w:top w:val="none" w:sz="0" w:space="0" w:color="auto"/>
        <w:left w:val="none" w:sz="0" w:space="0" w:color="auto"/>
        <w:bottom w:val="none" w:sz="0" w:space="0" w:color="auto"/>
        <w:right w:val="none" w:sz="0" w:space="0" w:color="auto"/>
      </w:divBdr>
    </w:div>
    <w:div w:id="949816165">
      <w:bodyDiv w:val="1"/>
      <w:marLeft w:val="0"/>
      <w:marRight w:val="0"/>
      <w:marTop w:val="0"/>
      <w:marBottom w:val="0"/>
      <w:divBdr>
        <w:top w:val="none" w:sz="0" w:space="0" w:color="auto"/>
        <w:left w:val="none" w:sz="0" w:space="0" w:color="auto"/>
        <w:bottom w:val="none" w:sz="0" w:space="0" w:color="auto"/>
        <w:right w:val="none" w:sz="0" w:space="0" w:color="auto"/>
      </w:divBdr>
    </w:div>
    <w:div w:id="962343586">
      <w:bodyDiv w:val="1"/>
      <w:marLeft w:val="0"/>
      <w:marRight w:val="0"/>
      <w:marTop w:val="0"/>
      <w:marBottom w:val="0"/>
      <w:divBdr>
        <w:top w:val="none" w:sz="0" w:space="0" w:color="auto"/>
        <w:left w:val="none" w:sz="0" w:space="0" w:color="auto"/>
        <w:bottom w:val="none" w:sz="0" w:space="0" w:color="auto"/>
        <w:right w:val="none" w:sz="0" w:space="0" w:color="auto"/>
      </w:divBdr>
    </w:div>
    <w:div w:id="963315299">
      <w:bodyDiv w:val="1"/>
      <w:marLeft w:val="0"/>
      <w:marRight w:val="0"/>
      <w:marTop w:val="0"/>
      <w:marBottom w:val="0"/>
      <w:divBdr>
        <w:top w:val="none" w:sz="0" w:space="0" w:color="auto"/>
        <w:left w:val="none" w:sz="0" w:space="0" w:color="auto"/>
        <w:bottom w:val="none" w:sz="0" w:space="0" w:color="auto"/>
        <w:right w:val="none" w:sz="0" w:space="0" w:color="auto"/>
      </w:divBdr>
    </w:div>
    <w:div w:id="970327619">
      <w:bodyDiv w:val="1"/>
      <w:marLeft w:val="0"/>
      <w:marRight w:val="0"/>
      <w:marTop w:val="0"/>
      <w:marBottom w:val="0"/>
      <w:divBdr>
        <w:top w:val="none" w:sz="0" w:space="0" w:color="auto"/>
        <w:left w:val="none" w:sz="0" w:space="0" w:color="auto"/>
        <w:bottom w:val="none" w:sz="0" w:space="0" w:color="auto"/>
        <w:right w:val="none" w:sz="0" w:space="0" w:color="auto"/>
      </w:divBdr>
    </w:div>
    <w:div w:id="1012606542">
      <w:bodyDiv w:val="1"/>
      <w:marLeft w:val="0"/>
      <w:marRight w:val="0"/>
      <w:marTop w:val="0"/>
      <w:marBottom w:val="0"/>
      <w:divBdr>
        <w:top w:val="none" w:sz="0" w:space="0" w:color="auto"/>
        <w:left w:val="none" w:sz="0" w:space="0" w:color="auto"/>
        <w:bottom w:val="none" w:sz="0" w:space="0" w:color="auto"/>
        <w:right w:val="none" w:sz="0" w:space="0" w:color="auto"/>
      </w:divBdr>
    </w:div>
    <w:div w:id="1046030289">
      <w:bodyDiv w:val="1"/>
      <w:marLeft w:val="0"/>
      <w:marRight w:val="0"/>
      <w:marTop w:val="0"/>
      <w:marBottom w:val="0"/>
      <w:divBdr>
        <w:top w:val="none" w:sz="0" w:space="0" w:color="auto"/>
        <w:left w:val="none" w:sz="0" w:space="0" w:color="auto"/>
        <w:bottom w:val="none" w:sz="0" w:space="0" w:color="auto"/>
        <w:right w:val="none" w:sz="0" w:space="0" w:color="auto"/>
      </w:divBdr>
    </w:div>
    <w:div w:id="1072191321">
      <w:bodyDiv w:val="1"/>
      <w:marLeft w:val="0"/>
      <w:marRight w:val="0"/>
      <w:marTop w:val="0"/>
      <w:marBottom w:val="0"/>
      <w:divBdr>
        <w:top w:val="none" w:sz="0" w:space="0" w:color="auto"/>
        <w:left w:val="none" w:sz="0" w:space="0" w:color="auto"/>
        <w:bottom w:val="none" w:sz="0" w:space="0" w:color="auto"/>
        <w:right w:val="none" w:sz="0" w:space="0" w:color="auto"/>
      </w:divBdr>
    </w:div>
    <w:div w:id="1077023129">
      <w:bodyDiv w:val="1"/>
      <w:marLeft w:val="0"/>
      <w:marRight w:val="0"/>
      <w:marTop w:val="0"/>
      <w:marBottom w:val="0"/>
      <w:divBdr>
        <w:top w:val="none" w:sz="0" w:space="0" w:color="auto"/>
        <w:left w:val="none" w:sz="0" w:space="0" w:color="auto"/>
        <w:bottom w:val="none" w:sz="0" w:space="0" w:color="auto"/>
        <w:right w:val="none" w:sz="0" w:space="0" w:color="auto"/>
      </w:divBdr>
    </w:div>
    <w:div w:id="1078551683">
      <w:bodyDiv w:val="1"/>
      <w:marLeft w:val="0"/>
      <w:marRight w:val="0"/>
      <w:marTop w:val="0"/>
      <w:marBottom w:val="0"/>
      <w:divBdr>
        <w:top w:val="none" w:sz="0" w:space="0" w:color="auto"/>
        <w:left w:val="none" w:sz="0" w:space="0" w:color="auto"/>
        <w:bottom w:val="none" w:sz="0" w:space="0" w:color="auto"/>
        <w:right w:val="none" w:sz="0" w:space="0" w:color="auto"/>
      </w:divBdr>
    </w:div>
    <w:div w:id="1079062793">
      <w:bodyDiv w:val="1"/>
      <w:marLeft w:val="0"/>
      <w:marRight w:val="0"/>
      <w:marTop w:val="0"/>
      <w:marBottom w:val="0"/>
      <w:divBdr>
        <w:top w:val="none" w:sz="0" w:space="0" w:color="auto"/>
        <w:left w:val="none" w:sz="0" w:space="0" w:color="auto"/>
        <w:bottom w:val="none" w:sz="0" w:space="0" w:color="auto"/>
        <w:right w:val="none" w:sz="0" w:space="0" w:color="auto"/>
      </w:divBdr>
    </w:div>
    <w:div w:id="1120300516">
      <w:bodyDiv w:val="1"/>
      <w:marLeft w:val="0"/>
      <w:marRight w:val="0"/>
      <w:marTop w:val="0"/>
      <w:marBottom w:val="0"/>
      <w:divBdr>
        <w:top w:val="none" w:sz="0" w:space="0" w:color="auto"/>
        <w:left w:val="none" w:sz="0" w:space="0" w:color="auto"/>
        <w:bottom w:val="none" w:sz="0" w:space="0" w:color="auto"/>
        <w:right w:val="none" w:sz="0" w:space="0" w:color="auto"/>
      </w:divBdr>
    </w:div>
    <w:div w:id="1139149377">
      <w:bodyDiv w:val="1"/>
      <w:marLeft w:val="0"/>
      <w:marRight w:val="0"/>
      <w:marTop w:val="0"/>
      <w:marBottom w:val="0"/>
      <w:divBdr>
        <w:top w:val="none" w:sz="0" w:space="0" w:color="auto"/>
        <w:left w:val="none" w:sz="0" w:space="0" w:color="auto"/>
        <w:bottom w:val="none" w:sz="0" w:space="0" w:color="auto"/>
        <w:right w:val="none" w:sz="0" w:space="0" w:color="auto"/>
      </w:divBdr>
    </w:div>
    <w:div w:id="1151016771">
      <w:bodyDiv w:val="1"/>
      <w:marLeft w:val="0"/>
      <w:marRight w:val="0"/>
      <w:marTop w:val="0"/>
      <w:marBottom w:val="0"/>
      <w:divBdr>
        <w:top w:val="none" w:sz="0" w:space="0" w:color="auto"/>
        <w:left w:val="none" w:sz="0" w:space="0" w:color="auto"/>
        <w:bottom w:val="none" w:sz="0" w:space="0" w:color="auto"/>
        <w:right w:val="none" w:sz="0" w:space="0" w:color="auto"/>
      </w:divBdr>
    </w:div>
    <w:div w:id="1154878680">
      <w:bodyDiv w:val="1"/>
      <w:marLeft w:val="0"/>
      <w:marRight w:val="0"/>
      <w:marTop w:val="0"/>
      <w:marBottom w:val="0"/>
      <w:divBdr>
        <w:top w:val="none" w:sz="0" w:space="0" w:color="auto"/>
        <w:left w:val="none" w:sz="0" w:space="0" w:color="auto"/>
        <w:bottom w:val="none" w:sz="0" w:space="0" w:color="auto"/>
        <w:right w:val="none" w:sz="0" w:space="0" w:color="auto"/>
      </w:divBdr>
    </w:div>
    <w:div w:id="1155023812">
      <w:bodyDiv w:val="1"/>
      <w:marLeft w:val="0"/>
      <w:marRight w:val="0"/>
      <w:marTop w:val="0"/>
      <w:marBottom w:val="0"/>
      <w:divBdr>
        <w:top w:val="none" w:sz="0" w:space="0" w:color="auto"/>
        <w:left w:val="none" w:sz="0" w:space="0" w:color="auto"/>
        <w:bottom w:val="none" w:sz="0" w:space="0" w:color="auto"/>
        <w:right w:val="none" w:sz="0" w:space="0" w:color="auto"/>
      </w:divBdr>
    </w:div>
    <w:div w:id="1173645328">
      <w:bodyDiv w:val="1"/>
      <w:marLeft w:val="0"/>
      <w:marRight w:val="0"/>
      <w:marTop w:val="0"/>
      <w:marBottom w:val="0"/>
      <w:divBdr>
        <w:top w:val="none" w:sz="0" w:space="0" w:color="auto"/>
        <w:left w:val="none" w:sz="0" w:space="0" w:color="auto"/>
        <w:bottom w:val="none" w:sz="0" w:space="0" w:color="auto"/>
        <w:right w:val="none" w:sz="0" w:space="0" w:color="auto"/>
      </w:divBdr>
    </w:div>
    <w:div w:id="1182671974">
      <w:bodyDiv w:val="1"/>
      <w:marLeft w:val="0"/>
      <w:marRight w:val="0"/>
      <w:marTop w:val="0"/>
      <w:marBottom w:val="0"/>
      <w:divBdr>
        <w:top w:val="none" w:sz="0" w:space="0" w:color="auto"/>
        <w:left w:val="none" w:sz="0" w:space="0" w:color="auto"/>
        <w:bottom w:val="none" w:sz="0" w:space="0" w:color="auto"/>
        <w:right w:val="none" w:sz="0" w:space="0" w:color="auto"/>
      </w:divBdr>
    </w:div>
    <w:div w:id="1183977729">
      <w:bodyDiv w:val="1"/>
      <w:marLeft w:val="0"/>
      <w:marRight w:val="0"/>
      <w:marTop w:val="0"/>
      <w:marBottom w:val="0"/>
      <w:divBdr>
        <w:top w:val="none" w:sz="0" w:space="0" w:color="auto"/>
        <w:left w:val="none" w:sz="0" w:space="0" w:color="auto"/>
        <w:bottom w:val="none" w:sz="0" w:space="0" w:color="auto"/>
        <w:right w:val="none" w:sz="0" w:space="0" w:color="auto"/>
      </w:divBdr>
    </w:div>
    <w:div w:id="1197623411">
      <w:bodyDiv w:val="1"/>
      <w:marLeft w:val="0"/>
      <w:marRight w:val="0"/>
      <w:marTop w:val="0"/>
      <w:marBottom w:val="0"/>
      <w:divBdr>
        <w:top w:val="none" w:sz="0" w:space="0" w:color="auto"/>
        <w:left w:val="none" w:sz="0" w:space="0" w:color="auto"/>
        <w:bottom w:val="none" w:sz="0" w:space="0" w:color="auto"/>
        <w:right w:val="none" w:sz="0" w:space="0" w:color="auto"/>
      </w:divBdr>
    </w:div>
    <w:div w:id="1220894622">
      <w:bodyDiv w:val="1"/>
      <w:marLeft w:val="0"/>
      <w:marRight w:val="0"/>
      <w:marTop w:val="0"/>
      <w:marBottom w:val="0"/>
      <w:divBdr>
        <w:top w:val="none" w:sz="0" w:space="0" w:color="auto"/>
        <w:left w:val="none" w:sz="0" w:space="0" w:color="auto"/>
        <w:bottom w:val="none" w:sz="0" w:space="0" w:color="auto"/>
        <w:right w:val="none" w:sz="0" w:space="0" w:color="auto"/>
      </w:divBdr>
    </w:div>
    <w:div w:id="1235896455">
      <w:bodyDiv w:val="1"/>
      <w:marLeft w:val="0"/>
      <w:marRight w:val="0"/>
      <w:marTop w:val="0"/>
      <w:marBottom w:val="0"/>
      <w:divBdr>
        <w:top w:val="none" w:sz="0" w:space="0" w:color="auto"/>
        <w:left w:val="none" w:sz="0" w:space="0" w:color="auto"/>
        <w:bottom w:val="none" w:sz="0" w:space="0" w:color="auto"/>
        <w:right w:val="none" w:sz="0" w:space="0" w:color="auto"/>
      </w:divBdr>
    </w:div>
    <w:div w:id="1244686648">
      <w:bodyDiv w:val="1"/>
      <w:marLeft w:val="0"/>
      <w:marRight w:val="0"/>
      <w:marTop w:val="0"/>
      <w:marBottom w:val="0"/>
      <w:divBdr>
        <w:top w:val="none" w:sz="0" w:space="0" w:color="auto"/>
        <w:left w:val="none" w:sz="0" w:space="0" w:color="auto"/>
        <w:bottom w:val="none" w:sz="0" w:space="0" w:color="auto"/>
        <w:right w:val="none" w:sz="0" w:space="0" w:color="auto"/>
      </w:divBdr>
    </w:div>
    <w:div w:id="1245920773">
      <w:bodyDiv w:val="1"/>
      <w:marLeft w:val="0"/>
      <w:marRight w:val="0"/>
      <w:marTop w:val="0"/>
      <w:marBottom w:val="0"/>
      <w:divBdr>
        <w:top w:val="none" w:sz="0" w:space="0" w:color="auto"/>
        <w:left w:val="none" w:sz="0" w:space="0" w:color="auto"/>
        <w:bottom w:val="none" w:sz="0" w:space="0" w:color="auto"/>
        <w:right w:val="none" w:sz="0" w:space="0" w:color="auto"/>
      </w:divBdr>
    </w:div>
    <w:div w:id="1246721304">
      <w:bodyDiv w:val="1"/>
      <w:marLeft w:val="0"/>
      <w:marRight w:val="0"/>
      <w:marTop w:val="0"/>
      <w:marBottom w:val="0"/>
      <w:divBdr>
        <w:top w:val="none" w:sz="0" w:space="0" w:color="auto"/>
        <w:left w:val="none" w:sz="0" w:space="0" w:color="auto"/>
        <w:bottom w:val="none" w:sz="0" w:space="0" w:color="auto"/>
        <w:right w:val="none" w:sz="0" w:space="0" w:color="auto"/>
      </w:divBdr>
    </w:div>
    <w:div w:id="1251618066">
      <w:bodyDiv w:val="1"/>
      <w:marLeft w:val="0"/>
      <w:marRight w:val="0"/>
      <w:marTop w:val="0"/>
      <w:marBottom w:val="0"/>
      <w:divBdr>
        <w:top w:val="none" w:sz="0" w:space="0" w:color="auto"/>
        <w:left w:val="none" w:sz="0" w:space="0" w:color="auto"/>
        <w:bottom w:val="none" w:sz="0" w:space="0" w:color="auto"/>
        <w:right w:val="none" w:sz="0" w:space="0" w:color="auto"/>
      </w:divBdr>
    </w:div>
    <w:div w:id="1252544239">
      <w:bodyDiv w:val="1"/>
      <w:marLeft w:val="0"/>
      <w:marRight w:val="0"/>
      <w:marTop w:val="0"/>
      <w:marBottom w:val="0"/>
      <w:divBdr>
        <w:top w:val="none" w:sz="0" w:space="0" w:color="auto"/>
        <w:left w:val="none" w:sz="0" w:space="0" w:color="auto"/>
        <w:bottom w:val="none" w:sz="0" w:space="0" w:color="auto"/>
        <w:right w:val="none" w:sz="0" w:space="0" w:color="auto"/>
      </w:divBdr>
    </w:div>
    <w:div w:id="1260216043">
      <w:bodyDiv w:val="1"/>
      <w:marLeft w:val="0"/>
      <w:marRight w:val="0"/>
      <w:marTop w:val="0"/>
      <w:marBottom w:val="0"/>
      <w:divBdr>
        <w:top w:val="none" w:sz="0" w:space="0" w:color="auto"/>
        <w:left w:val="none" w:sz="0" w:space="0" w:color="auto"/>
        <w:bottom w:val="none" w:sz="0" w:space="0" w:color="auto"/>
        <w:right w:val="none" w:sz="0" w:space="0" w:color="auto"/>
      </w:divBdr>
    </w:div>
    <w:div w:id="1275595128">
      <w:bodyDiv w:val="1"/>
      <w:marLeft w:val="0"/>
      <w:marRight w:val="0"/>
      <w:marTop w:val="0"/>
      <w:marBottom w:val="0"/>
      <w:divBdr>
        <w:top w:val="none" w:sz="0" w:space="0" w:color="auto"/>
        <w:left w:val="none" w:sz="0" w:space="0" w:color="auto"/>
        <w:bottom w:val="none" w:sz="0" w:space="0" w:color="auto"/>
        <w:right w:val="none" w:sz="0" w:space="0" w:color="auto"/>
      </w:divBdr>
    </w:div>
    <w:div w:id="1284850264">
      <w:bodyDiv w:val="1"/>
      <w:marLeft w:val="0"/>
      <w:marRight w:val="0"/>
      <w:marTop w:val="0"/>
      <w:marBottom w:val="0"/>
      <w:divBdr>
        <w:top w:val="none" w:sz="0" w:space="0" w:color="auto"/>
        <w:left w:val="none" w:sz="0" w:space="0" w:color="auto"/>
        <w:bottom w:val="none" w:sz="0" w:space="0" w:color="auto"/>
        <w:right w:val="none" w:sz="0" w:space="0" w:color="auto"/>
      </w:divBdr>
    </w:div>
    <w:div w:id="1301181601">
      <w:bodyDiv w:val="1"/>
      <w:marLeft w:val="0"/>
      <w:marRight w:val="0"/>
      <w:marTop w:val="0"/>
      <w:marBottom w:val="0"/>
      <w:divBdr>
        <w:top w:val="none" w:sz="0" w:space="0" w:color="auto"/>
        <w:left w:val="none" w:sz="0" w:space="0" w:color="auto"/>
        <w:bottom w:val="none" w:sz="0" w:space="0" w:color="auto"/>
        <w:right w:val="none" w:sz="0" w:space="0" w:color="auto"/>
      </w:divBdr>
    </w:div>
    <w:div w:id="1301808903">
      <w:bodyDiv w:val="1"/>
      <w:marLeft w:val="0"/>
      <w:marRight w:val="0"/>
      <w:marTop w:val="0"/>
      <w:marBottom w:val="0"/>
      <w:divBdr>
        <w:top w:val="none" w:sz="0" w:space="0" w:color="auto"/>
        <w:left w:val="none" w:sz="0" w:space="0" w:color="auto"/>
        <w:bottom w:val="none" w:sz="0" w:space="0" w:color="auto"/>
        <w:right w:val="none" w:sz="0" w:space="0" w:color="auto"/>
      </w:divBdr>
    </w:div>
    <w:div w:id="1312441997">
      <w:bodyDiv w:val="1"/>
      <w:marLeft w:val="0"/>
      <w:marRight w:val="0"/>
      <w:marTop w:val="0"/>
      <w:marBottom w:val="0"/>
      <w:divBdr>
        <w:top w:val="none" w:sz="0" w:space="0" w:color="auto"/>
        <w:left w:val="none" w:sz="0" w:space="0" w:color="auto"/>
        <w:bottom w:val="none" w:sz="0" w:space="0" w:color="auto"/>
        <w:right w:val="none" w:sz="0" w:space="0" w:color="auto"/>
      </w:divBdr>
    </w:div>
    <w:div w:id="1335690726">
      <w:bodyDiv w:val="1"/>
      <w:marLeft w:val="0"/>
      <w:marRight w:val="0"/>
      <w:marTop w:val="0"/>
      <w:marBottom w:val="0"/>
      <w:divBdr>
        <w:top w:val="none" w:sz="0" w:space="0" w:color="auto"/>
        <w:left w:val="none" w:sz="0" w:space="0" w:color="auto"/>
        <w:bottom w:val="none" w:sz="0" w:space="0" w:color="auto"/>
        <w:right w:val="none" w:sz="0" w:space="0" w:color="auto"/>
      </w:divBdr>
    </w:div>
    <w:div w:id="1340084407">
      <w:bodyDiv w:val="1"/>
      <w:marLeft w:val="0"/>
      <w:marRight w:val="0"/>
      <w:marTop w:val="0"/>
      <w:marBottom w:val="0"/>
      <w:divBdr>
        <w:top w:val="none" w:sz="0" w:space="0" w:color="auto"/>
        <w:left w:val="none" w:sz="0" w:space="0" w:color="auto"/>
        <w:bottom w:val="none" w:sz="0" w:space="0" w:color="auto"/>
        <w:right w:val="none" w:sz="0" w:space="0" w:color="auto"/>
      </w:divBdr>
    </w:div>
    <w:div w:id="1348749776">
      <w:bodyDiv w:val="1"/>
      <w:marLeft w:val="0"/>
      <w:marRight w:val="0"/>
      <w:marTop w:val="0"/>
      <w:marBottom w:val="0"/>
      <w:divBdr>
        <w:top w:val="none" w:sz="0" w:space="0" w:color="auto"/>
        <w:left w:val="none" w:sz="0" w:space="0" w:color="auto"/>
        <w:bottom w:val="none" w:sz="0" w:space="0" w:color="auto"/>
        <w:right w:val="none" w:sz="0" w:space="0" w:color="auto"/>
      </w:divBdr>
    </w:div>
    <w:div w:id="1356612272">
      <w:bodyDiv w:val="1"/>
      <w:marLeft w:val="0"/>
      <w:marRight w:val="0"/>
      <w:marTop w:val="0"/>
      <w:marBottom w:val="0"/>
      <w:divBdr>
        <w:top w:val="none" w:sz="0" w:space="0" w:color="auto"/>
        <w:left w:val="none" w:sz="0" w:space="0" w:color="auto"/>
        <w:bottom w:val="none" w:sz="0" w:space="0" w:color="auto"/>
        <w:right w:val="none" w:sz="0" w:space="0" w:color="auto"/>
      </w:divBdr>
    </w:div>
    <w:div w:id="1364593940">
      <w:bodyDiv w:val="1"/>
      <w:marLeft w:val="0"/>
      <w:marRight w:val="0"/>
      <w:marTop w:val="0"/>
      <w:marBottom w:val="0"/>
      <w:divBdr>
        <w:top w:val="none" w:sz="0" w:space="0" w:color="auto"/>
        <w:left w:val="none" w:sz="0" w:space="0" w:color="auto"/>
        <w:bottom w:val="none" w:sz="0" w:space="0" w:color="auto"/>
        <w:right w:val="none" w:sz="0" w:space="0" w:color="auto"/>
      </w:divBdr>
    </w:div>
    <w:div w:id="1413743450">
      <w:bodyDiv w:val="1"/>
      <w:marLeft w:val="0"/>
      <w:marRight w:val="0"/>
      <w:marTop w:val="0"/>
      <w:marBottom w:val="0"/>
      <w:divBdr>
        <w:top w:val="none" w:sz="0" w:space="0" w:color="auto"/>
        <w:left w:val="none" w:sz="0" w:space="0" w:color="auto"/>
        <w:bottom w:val="none" w:sz="0" w:space="0" w:color="auto"/>
        <w:right w:val="none" w:sz="0" w:space="0" w:color="auto"/>
      </w:divBdr>
    </w:div>
    <w:div w:id="1426614745">
      <w:bodyDiv w:val="1"/>
      <w:marLeft w:val="0"/>
      <w:marRight w:val="0"/>
      <w:marTop w:val="0"/>
      <w:marBottom w:val="0"/>
      <w:divBdr>
        <w:top w:val="none" w:sz="0" w:space="0" w:color="auto"/>
        <w:left w:val="none" w:sz="0" w:space="0" w:color="auto"/>
        <w:bottom w:val="none" w:sz="0" w:space="0" w:color="auto"/>
        <w:right w:val="none" w:sz="0" w:space="0" w:color="auto"/>
      </w:divBdr>
    </w:div>
    <w:div w:id="1472135632">
      <w:bodyDiv w:val="1"/>
      <w:marLeft w:val="0"/>
      <w:marRight w:val="0"/>
      <w:marTop w:val="0"/>
      <w:marBottom w:val="0"/>
      <w:divBdr>
        <w:top w:val="none" w:sz="0" w:space="0" w:color="auto"/>
        <w:left w:val="none" w:sz="0" w:space="0" w:color="auto"/>
        <w:bottom w:val="none" w:sz="0" w:space="0" w:color="auto"/>
        <w:right w:val="none" w:sz="0" w:space="0" w:color="auto"/>
      </w:divBdr>
    </w:div>
    <w:div w:id="1486431312">
      <w:bodyDiv w:val="1"/>
      <w:marLeft w:val="0"/>
      <w:marRight w:val="0"/>
      <w:marTop w:val="0"/>
      <w:marBottom w:val="0"/>
      <w:divBdr>
        <w:top w:val="none" w:sz="0" w:space="0" w:color="auto"/>
        <w:left w:val="none" w:sz="0" w:space="0" w:color="auto"/>
        <w:bottom w:val="none" w:sz="0" w:space="0" w:color="auto"/>
        <w:right w:val="none" w:sz="0" w:space="0" w:color="auto"/>
      </w:divBdr>
    </w:div>
    <w:div w:id="1496915088">
      <w:bodyDiv w:val="1"/>
      <w:marLeft w:val="0"/>
      <w:marRight w:val="0"/>
      <w:marTop w:val="0"/>
      <w:marBottom w:val="0"/>
      <w:divBdr>
        <w:top w:val="none" w:sz="0" w:space="0" w:color="auto"/>
        <w:left w:val="none" w:sz="0" w:space="0" w:color="auto"/>
        <w:bottom w:val="none" w:sz="0" w:space="0" w:color="auto"/>
        <w:right w:val="none" w:sz="0" w:space="0" w:color="auto"/>
      </w:divBdr>
    </w:div>
    <w:div w:id="1504007785">
      <w:bodyDiv w:val="1"/>
      <w:marLeft w:val="0"/>
      <w:marRight w:val="0"/>
      <w:marTop w:val="0"/>
      <w:marBottom w:val="0"/>
      <w:divBdr>
        <w:top w:val="none" w:sz="0" w:space="0" w:color="auto"/>
        <w:left w:val="none" w:sz="0" w:space="0" w:color="auto"/>
        <w:bottom w:val="none" w:sz="0" w:space="0" w:color="auto"/>
        <w:right w:val="none" w:sz="0" w:space="0" w:color="auto"/>
      </w:divBdr>
    </w:div>
    <w:div w:id="1514030367">
      <w:bodyDiv w:val="1"/>
      <w:marLeft w:val="0"/>
      <w:marRight w:val="0"/>
      <w:marTop w:val="0"/>
      <w:marBottom w:val="0"/>
      <w:divBdr>
        <w:top w:val="none" w:sz="0" w:space="0" w:color="auto"/>
        <w:left w:val="none" w:sz="0" w:space="0" w:color="auto"/>
        <w:bottom w:val="none" w:sz="0" w:space="0" w:color="auto"/>
        <w:right w:val="none" w:sz="0" w:space="0" w:color="auto"/>
      </w:divBdr>
    </w:div>
    <w:div w:id="1570966742">
      <w:bodyDiv w:val="1"/>
      <w:marLeft w:val="0"/>
      <w:marRight w:val="0"/>
      <w:marTop w:val="0"/>
      <w:marBottom w:val="0"/>
      <w:divBdr>
        <w:top w:val="none" w:sz="0" w:space="0" w:color="auto"/>
        <w:left w:val="none" w:sz="0" w:space="0" w:color="auto"/>
        <w:bottom w:val="none" w:sz="0" w:space="0" w:color="auto"/>
        <w:right w:val="none" w:sz="0" w:space="0" w:color="auto"/>
      </w:divBdr>
    </w:div>
    <w:div w:id="1582836316">
      <w:bodyDiv w:val="1"/>
      <w:marLeft w:val="0"/>
      <w:marRight w:val="0"/>
      <w:marTop w:val="0"/>
      <w:marBottom w:val="0"/>
      <w:divBdr>
        <w:top w:val="none" w:sz="0" w:space="0" w:color="auto"/>
        <w:left w:val="none" w:sz="0" w:space="0" w:color="auto"/>
        <w:bottom w:val="none" w:sz="0" w:space="0" w:color="auto"/>
        <w:right w:val="none" w:sz="0" w:space="0" w:color="auto"/>
      </w:divBdr>
    </w:div>
    <w:div w:id="1617834838">
      <w:bodyDiv w:val="1"/>
      <w:marLeft w:val="0"/>
      <w:marRight w:val="0"/>
      <w:marTop w:val="0"/>
      <w:marBottom w:val="0"/>
      <w:divBdr>
        <w:top w:val="none" w:sz="0" w:space="0" w:color="auto"/>
        <w:left w:val="none" w:sz="0" w:space="0" w:color="auto"/>
        <w:bottom w:val="none" w:sz="0" w:space="0" w:color="auto"/>
        <w:right w:val="none" w:sz="0" w:space="0" w:color="auto"/>
      </w:divBdr>
    </w:div>
    <w:div w:id="1619874086">
      <w:bodyDiv w:val="1"/>
      <w:marLeft w:val="0"/>
      <w:marRight w:val="0"/>
      <w:marTop w:val="0"/>
      <w:marBottom w:val="0"/>
      <w:divBdr>
        <w:top w:val="none" w:sz="0" w:space="0" w:color="auto"/>
        <w:left w:val="none" w:sz="0" w:space="0" w:color="auto"/>
        <w:bottom w:val="none" w:sz="0" w:space="0" w:color="auto"/>
        <w:right w:val="none" w:sz="0" w:space="0" w:color="auto"/>
      </w:divBdr>
    </w:div>
    <w:div w:id="1641768618">
      <w:bodyDiv w:val="1"/>
      <w:marLeft w:val="0"/>
      <w:marRight w:val="0"/>
      <w:marTop w:val="0"/>
      <w:marBottom w:val="0"/>
      <w:divBdr>
        <w:top w:val="none" w:sz="0" w:space="0" w:color="auto"/>
        <w:left w:val="none" w:sz="0" w:space="0" w:color="auto"/>
        <w:bottom w:val="none" w:sz="0" w:space="0" w:color="auto"/>
        <w:right w:val="none" w:sz="0" w:space="0" w:color="auto"/>
      </w:divBdr>
    </w:div>
    <w:div w:id="1645282207">
      <w:bodyDiv w:val="1"/>
      <w:marLeft w:val="0"/>
      <w:marRight w:val="0"/>
      <w:marTop w:val="0"/>
      <w:marBottom w:val="0"/>
      <w:divBdr>
        <w:top w:val="none" w:sz="0" w:space="0" w:color="auto"/>
        <w:left w:val="none" w:sz="0" w:space="0" w:color="auto"/>
        <w:bottom w:val="none" w:sz="0" w:space="0" w:color="auto"/>
        <w:right w:val="none" w:sz="0" w:space="0" w:color="auto"/>
      </w:divBdr>
    </w:div>
    <w:div w:id="1649555146">
      <w:bodyDiv w:val="1"/>
      <w:marLeft w:val="0"/>
      <w:marRight w:val="0"/>
      <w:marTop w:val="0"/>
      <w:marBottom w:val="0"/>
      <w:divBdr>
        <w:top w:val="none" w:sz="0" w:space="0" w:color="auto"/>
        <w:left w:val="none" w:sz="0" w:space="0" w:color="auto"/>
        <w:bottom w:val="none" w:sz="0" w:space="0" w:color="auto"/>
        <w:right w:val="none" w:sz="0" w:space="0" w:color="auto"/>
      </w:divBdr>
    </w:div>
    <w:div w:id="1651249179">
      <w:bodyDiv w:val="1"/>
      <w:marLeft w:val="0"/>
      <w:marRight w:val="0"/>
      <w:marTop w:val="0"/>
      <w:marBottom w:val="0"/>
      <w:divBdr>
        <w:top w:val="none" w:sz="0" w:space="0" w:color="auto"/>
        <w:left w:val="none" w:sz="0" w:space="0" w:color="auto"/>
        <w:bottom w:val="none" w:sz="0" w:space="0" w:color="auto"/>
        <w:right w:val="none" w:sz="0" w:space="0" w:color="auto"/>
      </w:divBdr>
    </w:div>
    <w:div w:id="1672759660">
      <w:bodyDiv w:val="1"/>
      <w:marLeft w:val="0"/>
      <w:marRight w:val="0"/>
      <w:marTop w:val="0"/>
      <w:marBottom w:val="0"/>
      <w:divBdr>
        <w:top w:val="none" w:sz="0" w:space="0" w:color="auto"/>
        <w:left w:val="none" w:sz="0" w:space="0" w:color="auto"/>
        <w:bottom w:val="none" w:sz="0" w:space="0" w:color="auto"/>
        <w:right w:val="none" w:sz="0" w:space="0" w:color="auto"/>
      </w:divBdr>
    </w:div>
    <w:div w:id="1684747522">
      <w:bodyDiv w:val="1"/>
      <w:marLeft w:val="0"/>
      <w:marRight w:val="0"/>
      <w:marTop w:val="0"/>
      <w:marBottom w:val="0"/>
      <w:divBdr>
        <w:top w:val="none" w:sz="0" w:space="0" w:color="auto"/>
        <w:left w:val="none" w:sz="0" w:space="0" w:color="auto"/>
        <w:bottom w:val="none" w:sz="0" w:space="0" w:color="auto"/>
        <w:right w:val="none" w:sz="0" w:space="0" w:color="auto"/>
      </w:divBdr>
    </w:div>
    <w:div w:id="1764254148">
      <w:bodyDiv w:val="1"/>
      <w:marLeft w:val="0"/>
      <w:marRight w:val="0"/>
      <w:marTop w:val="0"/>
      <w:marBottom w:val="0"/>
      <w:divBdr>
        <w:top w:val="none" w:sz="0" w:space="0" w:color="auto"/>
        <w:left w:val="none" w:sz="0" w:space="0" w:color="auto"/>
        <w:bottom w:val="none" w:sz="0" w:space="0" w:color="auto"/>
        <w:right w:val="none" w:sz="0" w:space="0" w:color="auto"/>
      </w:divBdr>
    </w:div>
    <w:div w:id="1770933374">
      <w:bodyDiv w:val="1"/>
      <w:marLeft w:val="0"/>
      <w:marRight w:val="0"/>
      <w:marTop w:val="0"/>
      <w:marBottom w:val="0"/>
      <w:divBdr>
        <w:top w:val="none" w:sz="0" w:space="0" w:color="auto"/>
        <w:left w:val="none" w:sz="0" w:space="0" w:color="auto"/>
        <w:bottom w:val="none" w:sz="0" w:space="0" w:color="auto"/>
        <w:right w:val="none" w:sz="0" w:space="0" w:color="auto"/>
      </w:divBdr>
    </w:div>
    <w:div w:id="1779913576">
      <w:bodyDiv w:val="1"/>
      <w:marLeft w:val="0"/>
      <w:marRight w:val="0"/>
      <w:marTop w:val="0"/>
      <w:marBottom w:val="0"/>
      <w:divBdr>
        <w:top w:val="none" w:sz="0" w:space="0" w:color="auto"/>
        <w:left w:val="none" w:sz="0" w:space="0" w:color="auto"/>
        <w:bottom w:val="none" w:sz="0" w:space="0" w:color="auto"/>
        <w:right w:val="none" w:sz="0" w:space="0" w:color="auto"/>
      </w:divBdr>
    </w:div>
    <w:div w:id="1801262063">
      <w:bodyDiv w:val="1"/>
      <w:marLeft w:val="0"/>
      <w:marRight w:val="0"/>
      <w:marTop w:val="0"/>
      <w:marBottom w:val="0"/>
      <w:divBdr>
        <w:top w:val="none" w:sz="0" w:space="0" w:color="auto"/>
        <w:left w:val="none" w:sz="0" w:space="0" w:color="auto"/>
        <w:bottom w:val="none" w:sz="0" w:space="0" w:color="auto"/>
        <w:right w:val="none" w:sz="0" w:space="0" w:color="auto"/>
      </w:divBdr>
    </w:div>
    <w:div w:id="1815562508">
      <w:bodyDiv w:val="1"/>
      <w:marLeft w:val="0"/>
      <w:marRight w:val="0"/>
      <w:marTop w:val="0"/>
      <w:marBottom w:val="0"/>
      <w:divBdr>
        <w:top w:val="none" w:sz="0" w:space="0" w:color="auto"/>
        <w:left w:val="none" w:sz="0" w:space="0" w:color="auto"/>
        <w:bottom w:val="none" w:sz="0" w:space="0" w:color="auto"/>
        <w:right w:val="none" w:sz="0" w:space="0" w:color="auto"/>
      </w:divBdr>
    </w:div>
    <w:div w:id="1833138736">
      <w:bodyDiv w:val="1"/>
      <w:marLeft w:val="0"/>
      <w:marRight w:val="0"/>
      <w:marTop w:val="0"/>
      <w:marBottom w:val="0"/>
      <w:divBdr>
        <w:top w:val="none" w:sz="0" w:space="0" w:color="auto"/>
        <w:left w:val="none" w:sz="0" w:space="0" w:color="auto"/>
        <w:bottom w:val="none" w:sz="0" w:space="0" w:color="auto"/>
        <w:right w:val="none" w:sz="0" w:space="0" w:color="auto"/>
      </w:divBdr>
    </w:div>
    <w:div w:id="1834099136">
      <w:bodyDiv w:val="1"/>
      <w:marLeft w:val="0"/>
      <w:marRight w:val="0"/>
      <w:marTop w:val="0"/>
      <w:marBottom w:val="0"/>
      <w:divBdr>
        <w:top w:val="none" w:sz="0" w:space="0" w:color="auto"/>
        <w:left w:val="none" w:sz="0" w:space="0" w:color="auto"/>
        <w:bottom w:val="none" w:sz="0" w:space="0" w:color="auto"/>
        <w:right w:val="none" w:sz="0" w:space="0" w:color="auto"/>
      </w:divBdr>
    </w:div>
    <w:div w:id="1841845321">
      <w:bodyDiv w:val="1"/>
      <w:marLeft w:val="0"/>
      <w:marRight w:val="0"/>
      <w:marTop w:val="0"/>
      <w:marBottom w:val="0"/>
      <w:divBdr>
        <w:top w:val="none" w:sz="0" w:space="0" w:color="auto"/>
        <w:left w:val="none" w:sz="0" w:space="0" w:color="auto"/>
        <w:bottom w:val="none" w:sz="0" w:space="0" w:color="auto"/>
        <w:right w:val="none" w:sz="0" w:space="0" w:color="auto"/>
      </w:divBdr>
    </w:div>
    <w:div w:id="1844932374">
      <w:bodyDiv w:val="1"/>
      <w:marLeft w:val="0"/>
      <w:marRight w:val="0"/>
      <w:marTop w:val="0"/>
      <w:marBottom w:val="0"/>
      <w:divBdr>
        <w:top w:val="none" w:sz="0" w:space="0" w:color="auto"/>
        <w:left w:val="none" w:sz="0" w:space="0" w:color="auto"/>
        <w:bottom w:val="none" w:sz="0" w:space="0" w:color="auto"/>
        <w:right w:val="none" w:sz="0" w:space="0" w:color="auto"/>
      </w:divBdr>
    </w:div>
    <w:div w:id="1850833637">
      <w:bodyDiv w:val="1"/>
      <w:marLeft w:val="0"/>
      <w:marRight w:val="0"/>
      <w:marTop w:val="0"/>
      <w:marBottom w:val="0"/>
      <w:divBdr>
        <w:top w:val="none" w:sz="0" w:space="0" w:color="auto"/>
        <w:left w:val="none" w:sz="0" w:space="0" w:color="auto"/>
        <w:bottom w:val="none" w:sz="0" w:space="0" w:color="auto"/>
        <w:right w:val="none" w:sz="0" w:space="0" w:color="auto"/>
      </w:divBdr>
    </w:div>
    <w:div w:id="1875847030">
      <w:bodyDiv w:val="1"/>
      <w:marLeft w:val="0"/>
      <w:marRight w:val="0"/>
      <w:marTop w:val="0"/>
      <w:marBottom w:val="0"/>
      <w:divBdr>
        <w:top w:val="none" w:sz="0" w:space="0" w:color="auto"/>
        <w:left w:val="none" w:sz="0" w:space="0" w:color="auto"/>
        <w:bottom w:val="none" w:sz="0" w:space="0" w:color="auto"/>
        <w:right w:val="none" w:sz="0" w:space="0" w:color="auto"/>
      </w:divBdr>
    </w:div>
    <w:div w:id="1876699382">
      <w:bodyDiv w:val="1"/>
      <w:marLeft w:val="0"/>
      <w:marRight w:val="0"/>
      <w:marTop w:val="0"/>
      <w:marBottom w:val="0"/>
      <w:divBdr>
        <w:top w:val="none" w:sz="0" w:space="0" w:color="auto"/>
        <w:left w:val="none" w:sz="0" w:space="0" w:color="auto"/>
        <w:bottom w:val="none" w:sz="0" w:space="0" w:color="auto"/>
        <w:right w:val="none" w:sz="0" w:space="0" w:color="auto"/>
      </w:divBdr>
    </w:div>
    <w:div w:id="1878228120">
      <w:bodyDiv w:val="1"/>
      <w:marLeft w:val="0"/>
      <w:marRight w:val="0"/>
      <w:marTop w:val="0"/>
      <w:marBottom w:val="0"/>
      <w:divBdr>
        <w:top w:val="none" w:sz="0" w:space="0" w:color="auto"/>
        <w:left w:val="none" w:sz="0" w:space="0" w:color="auto"/>
        <w:bottom w:val="none" w:sz="0" w:space="0" w:color="auto"/>
        <w:right w:val="none" w:sz="0" w:space="0" w:color="auto"/>
      </w:divBdr>
    </w:div>
    <w:div w:id="1885437419">
      <w:bodyDiv w:val="1"/>
      <w:marLeft w:val="0"/>
      <w:marRight w:val="0"/>
      <w:marTop w:val="0"/>
      <w:marBottom w:val="0"/>
      <w:divBdr>
        <w:top w:val="none" w:sz="0" w:space="0" w:color="auto"/>
        <w:left w:val="none" w:sz="0" w:space="0" w:color="auto"/>
        <w:bottom w:val="none" w:sz="0" w:space="0" w:color="auto"/>
        <w:right w:val="none" w:sz="0" w:space="0" w:color="auto"/>
      </w:divBdr>
    </w:div>
    <w:div w:id="1888950381">
      <w:bodyDiv w:val="1"/>
      <w:marLeft w:val="0"/>
      <w:marRight w:val="0"/>
      <w:marTop w:val="0"/>
      <w:marBottom w:val="0"/>
      <w:divBdr>
        <w:top w:val="none" w:sz="0" w:space="0" w:color="auto"/>
        <w:left w:val="none" w:sz="0" w:space="0" w:color="auto"/>
        <w:bottom w:val="none" w:sz="0" w:space="0" w:color="auto"/>
        <w:right w:val="none" w:sz="0" w:space="0" w:color="auto"/>
      </w:divBdr>
    </w:div>
    <w:div w:id="1896889834">
      <w:bodyDiv w:val="1"/>
      <w:marLeft w:val="0"/>
      <w:marRight w:val="0"/>
      <w:marTop w:val="0"/>
      <w:marBottom w:val="0"/>
      <w:divBdr>
        <w:top w:val="none" w:sz="0" w:space="0" w:color="auto"/>
        <w:left w:val="none" w:sz="0" w:space="0" w:color="auto"/>
        <w:bottom w:val="none" w:sz="0" w:space="0" w:color="auto"/>
        <w:right w:val="none" w:sz="0" w:space="0" w:color="auto"/>
      </w:divBdr>
    </w:div>
    <w:div w:id="1907913018">
      <w:bodyDiv w:val="1"/>
      <w:marLeft w:val="0"/>
      <w:marRight w:val="0"/>
      <w:marTop w:val="0"/>
      <w:marBottom w:val="0"/>
      <w:divBdr>
        <w:top w:val="none" w:sz="0" w:space="0" w:color="auto"/>
        <w:left w:val="none" w:sz="0" w:space="0" w:color="auto"/>
        <w:bottom w:val="none" w:sz="0" w:space="0" w:color="auto"/>
        <w:right w:val="none" w:sz="0" w:space="0" w:color="auto"/>
      </w:divBdr>
    </w:div>
    <w:div w:id="1910193157">
      <w:bodyDiv w:val="1"/>
      <w:marLeft w:val="0"/>
      <w:marRight w:val="0"/>
      <w:marTop w:val="0"/>
      <w:marBottom w:val="0"/>
      <w:divBdr>
        <w:top w:val="none" w:sz="0" w:space="0" w:color="auto"/>
        <w:left w:val="none" w:sz="0" w:space="0" w:color="auto"/>
        <w:bottom w:val="none" w:sz="0" w:space="0" w:color="auto"/>
        <w:right w:val="none" w:sz="0" w:space="0" w:color="auto"/>
      </w:divBdr>
    </w:div>
    <w:div w:id="1916162932">
      <w:bodyDiv w:val="1"/>
      <w:marLeft w:val="0"/>
      <w:marRight w:val="0"/>
      <w:marTop w:val="0"/>
      <w:marBottom w:val="0"/>
      <w:divBdr>
        <w:top w:val="none" w:sz="0" w:space="0" w:color="auto"/>
        <w:left w:val="none" w:sz="0" w:space="0" w:color="auto"/>
        <w:bottom w:val="none" w:sz="0" w:space="0" w:color="auto"/>
        <w:right w:val="none" w:sz="0" w:space="0" w:color="auto"/>
      </w:divBdr>
    </w:div>
    <w:div w:id="1928148913">
      <w:bodyDiv w:val="1"/>
      <w:marLeft w:val="0"/>
      <w:marRight w:val="0"/>
      <w:marTop w:val="0"/>
      <w:marBottom w:val="0"/>
      <w:divBdr>
        <w:top w:val="none" w:sz="0" w:space="0" w:color="auto"/>
        <w:left w:val="none" w:sz="0" w:space="0" w:color="auto"/>
        <w:bottom w:val="none" w:sz="0" w:space="0" w:color="auto"/>
        <w:right w:val="none" w:sz="0" w:space="0" w:color="auto"/>
      </w:divBdr>
    </w:div>
    <w:div w:id="1945964261">
      <w:bodyDiv w:val="1"/>
      <w:marLeft w:val="0"/>
      <w:marRight w:val="0"/>
      <w:marTop w:val="0"/>
      <w:marBottom w:val="0"/>
      <w:divBdr>
        <w:top w:val="none" w:sz="0" w:space="0" w:color="auto"/>
        <w:left w:val="none" w:sz="0" w:space="0" w:color="auto"/>
        <w:bottom w:val="none" w:sz="0" w:space="0" w:color="auto"/>
        <w:right w:val="none" w:sz="0" w:space="0" w:color="auto"/>
      </w:divBdr>
    </w:div>
    <w:div w:id="1968077646">
      <w:bodyDiv w:val="1"/>
      <w:marLeft w:val="0"/>
      <w:marRight w:val="0"/>
      <w:marTop w:val="0"/>
      <w:marBottom w:val="0"/>
      <w:divBdr>
        <w:top w:val="none" w:sz="0" w:space="0" w:color="auto"/>
        <w:left w:val="none" w:sz="0" w:space="0" w:color="auto"/>
        <w:bottom w:val="none" w:sz="0" w:space="0" w:color="auto"/>
        <w:right w:val="none" w:sz="0" w:space="0" w:color="auto"/>
      </w:divBdr>
    </w:div>
    <w:div w:id="1997490638">
      <w:bodyDiv w:val="1"/>
      <w:marLeft w:val="0"/>
      <w:marRight w:val="0"/>
      <w:marTop w:val="0"/>
      <w:marBottom w:val="0"/>
      <w:divBdr>
        <w:top w:val="none" w:sz="0" w:space="0" w:color="auto"/>
        <w:left w:val="none" w:sz="0" w:space="0" w:color="auto"/>
        <w:bottom w:val="none" w:sz="0" w:space="0" w:color="auto"/>
        <w:right w:val="none" w:sz="0" w:space="0" w:color="auto"/>
      </w:divBdr>
    </w:div>
    <w:div w:id="2010323132">
      <w:bodyDiv w:val="1"/>
      <w:marLeft w:val="0"/>
      <w:marRight w:val="0"/>
      <w:marTop w:val="0"/>
      <w:marBottom w:val="0"/>
      <w:divBdr>
        <w:top w:val="none" w:sz="0" w:space="0" w:color="auto"/>
        <w:left w:val="none" w:sz="0" w:space="0" w:color="auto"/>
        <w:bottom w:val="none" w:sz="0" w:space="0" w:color="auto"/>
        <w:right w:val="none" w:sz="0" w:space="0" w:color="auto"/>
      </w:divBdr>
    </w:div>
    <w:div w:id="2027749393">
      <w:bodyDiv w:val="1"/>
      <w:marLeft w:val="0"/>
      <w:marRight w:val="0"/>
      <w:marTop w:val="0"/>
      <w:marBottom w:val="0"/>
      <w:divBdr>
        <w:top w:val="none" w:sz="0" w:space="0" w:color="auto"/>
        <w:left w:val="none" w:sz="0" w:space="0" w:color="auto"/>
        <w:bottom w:val="none" w:sz="0" w:space="0" w:color="auto"/>
        <w:right w:val="none" w:sz="0" w:space="0" w:color="auto"/>
      </w:divBdr>
    </w:div>
    <w:div w:id="2035227775">
      <w:bodyDiv w:val="1"/>
      <w:marLeft w:val="0"/>
      <w:marRight w:val="0"/>
      <w:marTop w:val="0"/>
      <w:marBottom w:val="0"/>
      <w:divBdr>
        <w:top w:val="none" w:sz="0" w:space="0" w:color="auto"/>
        <w:left w:val="none" w:sz="0" w:space="0" w:color="auto"/>
        <w:bottom w:val="none" w:sz="0" w:space="0" w:color="auto"/>
        <w:right w:val="none" w:sz="0" w:space="0" w:color="auto"/>
      </w:divBdr>
    </w:div>
    <w:div w:id="2044817471">
      <w:bodyDiv w:val="1"/>
      <w:marLeft w:val="0"/>
      <w:marRight w:val="0"/>
      <w:marTop w:val="0"/>
      <w:marBottom w:val="0"/>
      <w:divBdr>
        <w:top w:val="none" w:sz="0" w:space="0" w:color="auto"/>
        <w:left w:val="none" w:sz="0" w:space="0" w:color="auto"/>
        <w:bottom w:val="none" w:sz="0" w:space="0" w:color="auto"/>
        <w:right w:val="none" w:sz="0" w:space="0" w:color="auto"/>
      </w:divBdr>
    </w:div>
    <w:div w:id="2047294666">
      <w:bodyDiv w:val="1"/>
      <w:marLeft w:val="0"/>
      <w:marRight w:val="0"/>
      <w:marTop w:val="0"/>
      <w:marBottom w:val="0"/>
      <w:divBdr>
        <w:top w:val="none" w:sz="0" w:space="0" w:color="auto"/>
        <w:left w:val="none" w:sz="0" w:space="0" w:color="auto"/>
        <w:bottom w:val="none" w:sz="0" w:space="0" w:color="auto"/>
        <w:right w:val="none" w:sz="0" w:space="0" w:color="auto"/>
      </w:divBdr>
      <w:divsChild>
        <w:div w:id="1517378973">
          <w:marLeft w:val="0"/>
          <w:marRight w:val="0"/>
          <w:marTop w:val="0"/>
          <w:marBottom w:val="0"/>
          <w:divBdr>
            <w:top w:val="none" w:sz="0" w:space="0" w:color="auto"/>
            <w:left w:val="none" w:sz="0" w:space="0" w:color="auto"/>
            <w:bottom w:val="none" w:sz="0" w:space="0" w:color="auto"/>
            <w:right w:val="none" w:sz="0" w:space="0" w:color="auto"/>
          </w:divBdr>
          <w:divsChild>
            <w:div w:id="62273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242003">
      <w:bodyDiv w:val="1"/>
      <w:marLeft w:val="0"/>
      <w:marRight w:val="0"/>
      <w:marTop w:val="0"/>
      <w:marBottom w:val="0"/>
      <w:divBdr>
        <w:top w:val="none" w:sz="0" w:space="0" w:color="auto"/>
        <w:left w:val="none" w:sz="0" w:space="0" w:color="auto"/>
        <w:bottom w:val="none" w:sz="0" w:space="0" w:color="auto"/>
        <w:right w:val="none" w:sz="0" w:space="0" w:color="auto"/>
      </w:divBdr>
    </w:div>
    <w:div w:id="2078621812">
      <w:bodyDiv w:val="1"/>
      <w:marLeft w:val="0"/>
      <w:marRight w:val="0"/>
      <w:marTop w:val="0"/>
      <w:marBottom w:val="0"/>
      <w:divBdr>
        <w:top w:val="none" w:sz="0" w:space="0" w:color="auto"/>
        <w:left w:val="none" w:sz="0" w:space="0" w:color="auto"/>
        <w:bottom w:val="none" w:sz="0" w:space="0" w:color="auto"/>
        <w:right w:val="none" w:sz="0" w:space="0" w:color="auto"/>
      </w:divBdr>
    </w:div>
    <w:div w:id="2086100122">
      <w:bodyDiv w:val="1"/>
      <w:marLeft w:val="0"/>
      <w:marRight w:val="0"/>
      <w:marTop w:val="0"/>
      <w:marBottom w:val="0"/>
      <w:divBdr>
        <w:top w:val="none" w:sz="0" w:space="0" w:color="auto"/>
        <w:left w:val="none" w:sz="0" w:space="0" w:color="auto"/>
        <w:bottom w:val="none" w:sz="0" w:space="0" w:color="auto"/>
        <w:right w:val="none" w:sz="0" w:space="0" w:color="auto"/>
      </w:divBdr>
    </w:div>
    <w:div w:id="2093382361">
      <w:bodyDiv w:val="1"/>
      <w:marLeft w:val="0"/>
      <w:marRight w:val="0"/>
      <w:marTop w:val="0"/>
      <w:marBottom w:val="0"/>
      <w:divBdr>
        <w:top w:val="none" w:sz="0" w:space="0" w:color="auto"/>
        <w:left w:val="none" w:sz="0" w:space="0" w:color="auto"/>
        <w:bottom w:val="none" w:sz="0" w:space="0" w:color="auto"/>
        <w:right w:val="none" w:sz="0" w:space="0" w:color="auto"/>
      </w:divBdr>
    </w:div>
    <w:div w:id="2128964195">
      <w:bodyDiv w:val="1"/>
      <w:marLeft w:val="0"/>
      <w:marRight w:val="0"/>
      <w:marTop w:val="0"/>
      <w:marBottom w:val="0"/>
      <w:divBdr>
        <w:top w:val="none" w:sz="0" w:space="0" w:color="auto"/>
        <w:left w:val="none" w:sz="0" w:space="0" w:color="auto"/>
        <w:bottom w:val="none" w:sz="0" w:space="0" w:color="auto"/>
        <w:right w:val="none" w:sz="0" w:space="0" w:color="auto"/>
      </w:divBdr>
    </w:div>
    <w:div w:id="2134514105">
      <w:bodyDiv w:val="1"/>
      <w:marLeft w:val="0"/>
      <w:marRight w:val="0"/>
      <w:marTop w:val="0"/>
      <w:marBottom w:val="0"/>
      <w:divBdr>
        <w:top w:val="none" w:sz="0" w:space="0" w:color="auto"/>
        <w:left w:val="none" w:sz="0" w:space="0" w:color="auto"/>
        <w:bottom w:val="none" w:sz="0" w:space="0" w:color="auto"/>
        <w:right w:val="none" w:sz="0" w:space="0" w:color="auto"/>
      </w:divBdr>
    </w:div>
    <w:div w:id="2134664960">
      <w:bodyDiv w:val="1"/>
      <w:marLeft w:val="0"/>
      <w:marRight w:val="0"/>
      <w:marTop w:val="0"/>
      <w:marBottom w:val="0"/>
      <w:divBdr>
        <w:top w:val="none" w:sz="0" w:space="0" w:color="auto"/>
        <w:left w:val="none" w:sz="0" w:space="0" w:color="auto"/>
        <w:bottom w:val="none" w:sz="0" w:space="0" w:color="auto"/>
        <w:right w:val="none" w:sz="0" w:space="0" w:color="auto"/>
      </w:divBdr>
    </w:div>
    <w:div w:id="2142989910">
      <w:bodyDiv w:val="1"/>
      <w:marLeft w:val="0"/>
      <w:marRight w:val="0"/>
      <w:marTop w:val="0"/>
      <w:marBottom w:val="0"/>
      <w:divBdr>
        <w:top w:val="none" w:sz="0" w:space="0" w:color="auto"/>
        <w:left w:val="none" w:sz="0" w:space="0" w:color="auto"/>
        <w:bottom w:val="none" w:sz="0" w:space="0" w:color="auto"/>
        <w:right w:val="none" w:sz="0" w:space="0" w:color="auto"/>
      </w:divBdr>
    </w:div>
    <w:div w:id="214599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1468794112468475" TargetMode="External"/><Relationship Id="rId1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1" Type="http://schemas.openxmlformats.org/officeDocument/2006/relationships/hyperlink" Target="https://doi.org/10.1016/j.jvoice.2019.08.015" TargetMode="External"/><Relationship Id="rId42" Type="http://schemas.openxmlformats.org/officeDocument/2006/relationships/hyperlink" Target="https://commonslibrary.parliament.uk/research-briefings/sn07096/" TargetMode="External"/><Relationship Id="rId47" Type="http://schemas.openxmlformats.org/officeDocument/2006/relationships/hyperlink" Target="https://doi.org/10.3389/fpsyg.2018.02503" TargetMode="External"/><Relationship Id="rId63" Type="http://schemas.openxmlformats.org/officeDocument/2006/relationships/hyperlink" Target="https://doi.org/10.3389/fpsyg.2022.830230" TargetMode="External"/><Relationship Id="rId68" Type="http://schemas.openxmlformats.org/officeDocument/2006/relationships/hyperlink" Target="https://www.artsandhealth.ie/wp-content/uploads/2013/01/Singing-and-Mental-Health-PDF.pdf" TargetMode="External"/><Relationship Id="rId84" Type="http://schemas.openxmlformats.org/officeDocument/2006/relationships/hyperlink" Target="https://doi.org/10.1016/j.ijnsa.2024.100174" TargetMode="External"/><Relationship Id="rId89" Type="http://schemas.openxmlformats.org/officeDocument/2006/relationships/hyperlink" Target="https://doi.org/10.1002/lary.24327" TargetMode="External"/><Relationship Id="rId112" Type="http://schemas.openxmlformats.org/officeDocument/2006/relationships/hyperlink" Target="https://doi.org/10.1177/1321103X241235794" TargetMode="External"/><Relationship Id="rId16" Type="http://schemas.openxmlformats.org/officeDocument/2006/relationships/chart" Target="charts/chart9.xml"/><Relationship Id="rId107" Type="http://schemas.openxmlformats.org/officeDocument/2006/relationships/hyperlink" Target="https://doi.org/10.3316/QRJ1101003" TargetMode="External"/><Relationship Id="rId11" Type="http://schemas.openxmlformats.org/officeDocument/2006/relationships/chart" Target="charts/chart4.xml"/><Relationship Id="rId32" Type="http://schemas.openxmlformats.org/officeDocument/2006/relationships/hyperlink" Target="https://research.usq.edu.au/item/q6003/in-the-room-where-it-happens-teaching-musical-theatre-and-contemporary-and-commercial-music-ccm-singing" TargetMode="External"/><Relationship Id="rId37" Type="http://schemas.openxmlformats.org/officeDocument/2006/relationships/hyperlink" Target="https://doi.org/10.46743/2160-3715/2018.3560" TargetMode="External"/><Relationship Id="rId53" Type="http://schemas.openxmlformats.org/officeDocument/2006/relationships/hyperlink" Target="https://doi.org/10.1111/jan.13031" TargetMode="External"/><Relationship Id="rId58" Type="http://schemas.openxmlformats.org/officeDocument/2006/relationships/hyperlink" Target="https://www.leedsconservatoire.ac.uk/" TargetMode="External"/><Relationship Id="rId74" Type="http://schemas.openxmlformats.org/officeDocument/2006/relationships/hyperlink" Target="https://www.nidcd.nih.gov/health/taking-care-your-voice" TargetMode="External"/><Relationship Id="rId79" Type="http://schemas.openxmlformats.org/officeDocument/2006/relationships/hyperlink" Target="https://doi.org/10.1016/j.jvoice.2016.10.012" TargetMode="External"/><Relationship Id="rId102" Type="http://schemas.openxmlformats.org/officeDocument/2006/relationships/hyperlink" Target="https://www.redalyc.org/pdf/7617/761780156004.pdf" TargetMode="External"/><Relationship Id="rId123" Type="http://schemas.openxmlformats.org/officeDocument/2006/relationships/hyperlink" Target="mailto:tracy@voicestudycentre.com" TargetMode="External"/><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doi.org/10.4324/9781315163734-34" TargetMode="External"/><Relationship Id="rId95" Type="http://schemas.openxmlformats.org/officeDocument/2006/relationships/hyperlink" Target="https://doi.org/10.1590/S0104-56872008000300007" TargetMode="External"/><Relationship Id="rId22" Type="http://schemas.openxmlformats.org/officeDocument/2006/relationships/hyperlink" Target="https://doi.org/10.1016/j.jvoice.2022.08.012" TargetMode="External"/><Relationship Id="rId27" Type="http://schemas.openxmlformats.org/officeDocument/2006/relationships/hyperlink" Target="https://doi.org/10.1191/1478088706qp063oa" TargetMode="External"/><Relationship Id="rId43" Type="http://schemas.openxmlformats.org/officeDocument/2006/relationships/hyperlink" Target="https://www.proquest.com/openview/7cfe52b92e259e48e8daa30c5a805110/1?pq-origsite=gscholar&amp;cbl=18750&amp;diss=y" TargetMode="External"/><Relationship Id="rId48" Type="http://schemas.openxmlformats.org/officeDocument/2006/relationships/hyperlink" Target="https://www.nats.org/_Library/Kennedy_JOS_Files_2013/JOS-064-4-2008-467.pdf" TargetMode="External"/><Relationship Id="rId64" Type="http://schemas.openxmlformats.org/officeDocument/2006/relationships/hyperlink" Target="https://doi.org/10.1044/2023_AJSLP-21-00183" TargetMode="External"/><Relationship Id="rId69" Type="http://schemas.openxmlformats.org/officeDocument/2006/relationships/hyperlink" Target="https://discovery.ucl.ac.uk/id/eprint/10193685/" TargetMode="External"/><Relationship Id="rId113" Type="http://schemas.openxmlformats.org/officeDocument/2006/relationships/hyperlink" Target="https://mytsd.uwtsd.ac.uk" TargetMode="External"/><Relationship Id="rId118" Type="http://schemas.openxmlformats.org/officeDocument/2006/relationships/hyperlink" Target="https://www.uwtsd.ac.uk/research/research-ethics/" TargetMode="External"/><Relationship Id="rId80" Type="http://schemas.openxmlformats.org/officeDocument/2006/relationships/hyperlink" Target="https://doi.org/10.1016/j.jvoice.2012.12.003" TargetMode="External"/><Relationship Id="rId85" Type="http://schemas.openxmlformats.org/officeDocument/2006/relationships/hyperlink" Target="https://doi.org/10.1016/j.jvoice.2022.09.017" TargetMode="External"/><Relationship Id="rId12" Type="http://schemas.openxmlformats.org/officeDocument/2006/relationships/chart" Target="charts/chart5.xml"/><Relationship Id="rId17" Type="http://schemas.openxmlformats.org/officeDocument/2006/relationships/chart" Target="charts/chart10.xml"/><Relationship Id="rId33" Type="http://schemas.openxmlformats.org/officeDocument/2006/relationships/hyperlink" Target="https://doi.org/10.1046/j.1365-2648.1997.t01-25-00999.x" TargetMode="External"/><Relationship Id="rId38" Type="http://schemas.openxmlformats.org/officeDocument/2006/relationships/hyperlink" Target="https://www.nats.org/_Library/JOS_On_Point/JOS_078_5_2022_583.pdf" TargetMode="External"/><Relationship Id="rId59" Type="http://schemas.openxmlformats.org/officeDocument/2006/relationships/hyperlink" Target="https://doi.org/10.1177/0255761420986217" TargetMode="External"/><Relationship Id="rId103" Type="http://schemas.openxmlformats.org/officeDocument/2006/relationships/hyperlink" Target="https://vocalhealth.co.uk/" TargetMode="External"/><Relationship Id="rId108" Type="http://schemas.openxmlformats.org/officeDocument/2006/relationships/hyperlink" Target="https://doi.org/10.1080/00131880701369719" TargetMode="External"/><Relationship Id="rId124" Type="http://schemas.openxmlformats.org/officeDocument/2006/relationships/header" Target="header1.xml"/><Relationship Id="rId54" Type="http://schemas.openxmlformats.org/officeDocument/2006/relationships/hyperlink" Target="https://pmc.ncbi.nlm.nih.gov/articles/PMC2280293/" TargetMode="External"/><Relationship Id="rId70" Type="http://schemas.openxmlformats.org/officeDocument/2006/relationships/hyperlink" Target="https://journals.lww.com/insh/fulltext/2025/01000/a_10_year_old_s_journey_to_vocal_health__the_role.12.aspx" TargetMode="External"/><Relationship Id="rId75" Type="http://schemas.openxmlformats.org/officeDocument/2006/relationships/hyperlink" Target="https://doi.org/10.1177/1609406917733847" TargetMode="External"/><Relationship Id="rId91" Type="http://schemas.openxmlformats.org/officeDocument/2006/relationships/hyperlink" Target="https://doi.org/10.1111/j.1442-2018.2010.00541.x" TargetMode="External"/><Relationship Id="rId96" Type="http://schemas.openxmlformats.org/officeDocument/2006/relationships/hyperlink" Target="https://doi.org/10.4324/9781003593638"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thestage.co.uk/advice/in-good-voice-how-the-approach-to-singing-training-is-changing" TargetMode="External"/><Relationship Id="rId28" Type="http://schemas.openxmlformats.org/officeDocument/2006/relationships/hyperlink" Target="https://doi.org/10.1080/2159676x.2019.1628806" TargetMode="External"/><Relationship Id="rId49" Type="http://schemas.openxmlformats.org/officeDocument/2006/relationships/hyperlink" Target="https://www.nats.org/_Library/JOS_On_Point/JOS_078_5_2022_583.pdf" TargetMode="External"/><Relationship Id="rId114" Type="http://schemas.openxmlformats.org/officeDocument/2006/relationships/hyperlink" Target="mailto:pgresearch@uwtsd.ac.uk" TargetMode="External"/><Relationship Id="rId119" Type="http://schemas.openxmlformats.org/officeDocument/2006/relationships/hyperlink" Target="https://mytsd.uwtsd.ac.uk" TargetMode="External"/><Relationship Id="rId44" Type="http://schemas.openxmlformats.org/officeDocument/2006/relationships/hyperlink" Target="https://doi.org/10.1016/S0899-3467(07)60142-6" TargetMode="External"/><Relationship Id="rId60" Type="http://schemas.openxmlformats.org/officeDocument/2006/relationships/hyperlink" Target="https://doi.org/10.1177/14413582241264619" TargetMode="External"/><Relationship Id="rId65" Type="http://schemas.openxmlformats.org/officeDocument/2006/relationships/hyperlink" Target="https://www.sciencedirect.com/science/article/pii/S0892199724004235" TargetMode="External"/><Relationship Id="rId81" Type="http://schemas.openxmlformats.org/officeDocument/2006/relationships/hyperlink" Target="https://doi.org/10.2478/sjph-2020-0012" TargetMode="External"/><Relationship Id="rId86" Type="http://schemas.openxmlformats.org/officeDocument/2006/relationships/hyperlink" Target="https://doi.org/10.1002/lary.29303" TargetMode="External"/><Relationship Id="rId13" Type="http://schemas.openxmlformats.org/officeDocument/2006/relationships/chart" Target="charts/chart6.xml"/><Relationship Id="rId18" Type="http://schemas.openxmlformats.org/officeDocument/2006/relationships/chart" Target="charts/chart11.xml"/><Relationship Id="rId39" Type="http://schemas.openxmlformats.org/officeDocument/2006/relationships/hyperlink" Target="https://doi.org/10.1590/2317-1782/20232022036pt" TargetMode="External"/><Relationship Id="rId109" Type="http://schemas.openxmlformats.org/officeDocument/2006/relationships/hyperlink" Target="https://discovery.ucl.ac.uk/id/eprint/10019322/" TargetMode="External"/><Relationship Id="rId34" Type="http://schemas.openxmlformats.org/officeDocument/2006/relationships/hyperlink" Target="https://www.ucg.ac.me/skladiste/blog_609332/objava_105202/fajlovi/Creswell.pdf" TargetMode="External"/><Relationship Id="rId50" Type="http://schemas.openxmlformats.org/officeDocument/2006/relationships/hyperlink" Target="https://doi.org/10.1386/jpme.3.2.173_1" TargetMode="External"/><Relationship Id="rId55" Type="http://schemas.openxmlformats.org/officeDocument/2006/relationships/hyperlink" Target="https://doi.org/10.1016/j.jvoice.2017.07.010" TargetMode="External"/><Relationship Id="rId76" Type="http://schemas.openxmlformats.org/officeDocument/2006/relationships/hyperlink" Target="https://doi.org/10.1080/13645570701401305" TargetMode="External"/><Relationship Id="rId97" Type="http://schemas.openxmlformats.org/officeDocument/2006/relationships/hyperlink" Target="https://doi.org/10.1177/2049463714541642" TargetMode="External"/><Relationship Id="rId104" Type="http://schemas.openxmlformats.org/officeDocument/2006/relationships/hyperlink" Target="https://voicestudycentre.com/news/what-qualifications-do-i-need-to-become-a-singing-teacher/" TargetMode="External"/><Relationship Id="rId120" Type="http://schemas.openxmlformats.org/officeDocument/2006/relationships/hyperlink" Target="mailto:pgresearch@uwtsd.ac.uk" TargetMode="External"/><Relationship Id="rId125"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jvoice.org/article/S0892-1997(00)80095-8/fulltext" TargetMode="External"/><Relationship Id="rId92" Type="http://schemas.openxmlformats.org/officeDocument/2006/relationships/hyperlink" Target="https://doi.org/10.1016/j.jvoice.2016.03.017" TargetMode="External"/><Relationship Id="rId2" Type="http://schemas.openxmlformats.org/officeDocument/2006/relationships/numbering" Target="numbering.xml"/><Relationship Id="rId29" Type="http://schemas.openxmlformats.org/officeDocument/2006/relationships/hyperlink" Target="https://doi.org/10.1002/lary.30533" TargetMode="External"/><Relationship Id="rId24" Type="http://schemas.openxmlformats.org/officeDocument/2006/relationships/hyperlink" Target="https://doi.org/10.59400/fes.v2i2.1262" TargetMode="External"/><Relationship Id="rId40" Type="http://schemas.openxmlformats.org/officeDocument/2006/relationships/hyperlink" Target="https://doi.org/10.1177/104973202129120052" TargetMode="External"/><Relationship Id="rId45" Type="http://schemas.openxmlformats.org/officeDocument/2006/relationships/hyperlink" Target="https://doi.org/10.1016/j.jvoice.2013.10.007" TargetMode="External"/><Relationship Id="rId66" Type="http://schemas.openxmlformats.org/officeDocument/2006/relationships/hyperlink" Target="https://doi.org/10.1016/B978-0-12-385079-9.00006-0" TargetMode="External"/><Relationship Id="rId87" Type="http://schemas.openxmlformats.org/officeDocument/2006/relationships/hyperlink" Target="https://pubmed.ncbi.nlm.nih.gov/33270237/?utm_source=chatgpt.com" TargetMode="External"/><Relationship Id="rId110" Type="http://schemas.openxmlformats.org/officeDocument/2006/relationships/hyperlink" Target="https://doi.org/10.1080/23268263.2022.2144971" TargetMode="External"/><Relationship Id="rId115" Type="http://schemas.openxmlformats.org/officeDocument/2006/relationships/hyperlink" Target="file:///C:/Users/c.lohmann-hancock/AppData/Local/Microsoft/Windows/INetCache/REICoP-17-20-v3-Final.pdf" TargetMode="External"/><Relationship Id="rId61" Type="http://schemas.openxmlformats.org/officeDocument/2006/relationships/hyperlink" Target="https://doi.org/10.1016/S0892-1997(05)80166-3" TargetMode="External"/><Relationship Id="rId82" Type="http://schemas.openxmlformats.org/officeDocument/2006/relationships/hyperlink" Target="https://pmc.ncbi.nlm.nih.gov/articles/PMC7478078/?utm_source=chatgpt.com" TargetMode="External"/><Relationship Id="rId19" Type="http://schemas.openxmlformats.org/officeDocument/2006/relationships/chart" Target="charts/chart12.xml"/><Relationship Id="rId14" Type="http://schemas.openxmlformats.org/officeDocument/2006/relationships/chart" Target="charts/chart7.xml"/><Relationship Id="rId30" Type="http://schemas.openxmlformats.org/officeDocument/2006/relationships/hyperlink" Target="https://www.bera.ac.uk/publication/ethical-guidelines-for-educational-research-2018" TargetMode="External"/><Relationship Id="rId35" Type="http://schemas.openxmlformats.org/officeDocument/2006/relationships/hyperlink" Target="https://doi.org/10.1080/00273170902794206" TargetMode="External"/><Relationship Id="rId56" Type="http://schemas.openxmlformats.org/officeDocument/2006/relationships/hyperlink" Target="https://doi.org/10.1016/j.jvoice.2017.09.002" TargetMode="External"/><Relationship Id="rId77" Type="http://schemas.openxmlformats.org/officeDocument/2006/relationships/hyperlink" Target="https://doi.org/10.1111/j.1547-5069.2001.00093.x" TargetMode="External"/><Relationship Id="rId100" Type="http://schemas.openxmlformats.org/officeDocument/2006/relationships/hyperlink" Target="https://doi.org/10.1080/23268263.2018.1537222" TargetMode="External"/><Relationship Id="rId105" Type="http://schemas.openxmlformats.org/officeDocument/2006/relationships/hyperlink" Target="https://doi.org/10.1080/13561820.2022.2039106" TargetMode="External"/><Relationship Id="rId126" Type="http://schemas.openxmlformats.org/officeDocument/2006/relationships/footer" Target="footer2.xml"/><Relationship Id="rId8" Type="http://schemas.openxmlformats.org/officeDocument/2006/relationships/chart" Target="charts/chart1.xml"/><Relationship Id="rId51" Type="http://schemas.openxmlformats.org/officeDocument/2006/relationships/hyperlink" Target="https://doi.org/10.1016/j.jvoice.2020.07.010" TargetMode="External"/><Relationship Id="rId72" Type="http://schemas.openxmlformats.org/officeDocument/2006/relationships/hyperlink" Target="https://musiciansunion.org.uk/health-safety-wellbeing/health-and-safety/key-health-and-safety-issues/vocal-health" TargetMode="External"/><Relationship Id="rId93" Type="http://schemas.openxmlformats.org/officeDocument/2006/relationships/hyperlink" Target="https://www.sciencedirect.com/science/article/pii/S0030666504700073" TargetMode="External"/><Relationship Id="rId98" Type="http://schemas.openxmlformats.org/officeDocument/2006/relationships/hyperlink" Target="https://www.thestage.co.uk/advice/developing-a-triple-threat-dance-training-for-a-career-in-musical-theatre" TargetMode="External"/><Relationship Id="rId121" Type="http://schemas.openxmlformats.org/officeDocument/2006/relationships/hyperlink" Target="mailto:cat@catogdensinging.com" TargetMode="External"/><Relationship Id="rId3" Type="http://schemas.openxmlformats.org/officeDocument/2006/relationships/styles" Target="styles.xml"/><Relationship Id="rId25" Type="http://schemas.openxmlformats.org/officeDocument/2006/relationships/hyperlink" Target="https://doi.org/10.1080/23268263.2021.1891738" TargetMode="External"/><Relationship Id="rId46" Type="http://schemas.openxmlformats.org/officeDocument/2006/relationships/hyperlink" Target="https://library.oapen.org/handle/20.500.12657/42591" TargetMode="External"/><Relationship Id="rId67" Type="http://schemas.openxmlformats.org/officeDocument/2006/relationships/hyperlink" Target="https://dx.doi.org/10.53830/sing.00059" TargetMode="External"/><Relationship Id="rId1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chart" Target="charts/chart13.xml"/><Relationship Id="rId41" Type="http://schemas.openxmlformats.org/officeDocument/2006/relationships/hyperlink" Target="https://doi.org/10.1016/j.jvoice.2019.01.014" TargetMode="External"/><Relationship Id="rId62" Type="http://schemas.openxmlformats.org/officeDocument/2006/relationships/hyperlink" Target="https://doi.org/10.1002/lary.28354" TargetMode="External"/><Relationship Id="rId83" Type="http://schemas.openxmlformats.org/officeDocument/2006/relationships/hyperlink" Target="https://kariragan.com/wp-content/uploads/2013/01/Understanding-Voice-Doctors-Whom-to-Call-and-When-to-Call-Them-JOS-2017.pdf" TargetMode="External"/><Relationship Id="rId88" Type="http://schemas.openxmlformats.org/officeDocument/2006/relationships/hyperlink" Target="https://doi.org/10.1044/2020_AJSLP-19-00045" TargetMode="External"/><Relationship Id="rId111" Type="http://schemas.openxmlformats.org/officeDocument/2006/relationships/hyperlink" Target="https://pmc.ncbi.nlm.nih.gov/articles/PMC8758045/" TargetMode="External"/><Relationship Id="rId15" Type="http://schemas.openxmlformats.org/officeDocument/2006/relationships/chart" Target="charts/chart8.xml"/><Relationship Id="rId36" Type="http://schemas.openxmlformats.org/officeDocument/2006/relationships/hyperlink" Target="https://doi.org/10.1108/09513571011041615" TargetMode="External"/><Relationship Id="rId57" Type="http://schemas.openxmlformats.org/officeDocument/2006/relationships/hyperlink" Target="https://doi.org/10.1080/713693162" TargetMode="External"/><Relationship Id="rId106" Type="http://schemas.openxmlformats.org/officeDocument/2006/relationships/hyperlink" Target="https://www.jvoice.org/article/S0892-1997(17)30160-1/abstract" TargetMode="External"/><Relationship Id="rId127" Type="http://schemas.openxmlformats.org/officeDocument/2006/relationships/fontTable" Target="fontTable.xml"/><Relationship Id="rId10" Type="http://schemas.openxmlformats.org/officeDocument/2006/relationships/chart" Target="charts/chart3.xml"/><Relationship Id="rId31" Type="http://schemas.openxmlformats.org/officeDocument/2006/relationships/hyperlink" Target="https://doi.org/10.1016/s0892-1997(00)80095-8" TargetMode="External"/><Relationship Id="rId52" Type="http://schemas.openxmlformats.org/officeDocument/2006/relationships/hyperlink" Target="https://www.spotlight.com/news-and-advice/the-essentials/finding-a-side-job-as-an-actor/" TargetMode="External"/><Relationship Id="rId73" Type="http://schemas.openxmlformats.org/officeDocument/2006/relationships/hyperlink" Target="https://doi.org/10.1016/j.jvoice.2021.07.022" TargetMode="External"/><Relationship Id="rId78" Type="http://schemas.openxmlformats.org/officeDocument/2006/relationships/hyperlink" Target="https://doi.org/10.1007/s10488-013-0528-y" TargetMode="External"/><Relationship Id="rId94" Type="http://schemas.openxmlformats.org/officeDocument/2006/relationships/hyperlink" Target="https://www.sciencedirect.com/science/article/abs/pii/S0892199716000175" TargetMode="External"/><Relationship Id="rId99" Type="http://schemas.openxmlformats.org/officeDocument/2006/relationships/hyperlink" Target="https://clok.uclan.ac.uk/id/eprint/55489/" TargetMode="External"/><Relationship Id="rId101" Type="http://schemas.openxmlformats.org/officeDocument/2006/relationships/hyperlink" Target="https://doi.org/10.1016/s0892-1997(00)80095-8" TargetMode="External"/><Relationship Id="rId122" Type="http://schemas.openxmlformats.org/officeDocument/2006/relationships/hyperlink" Target="mailto:cat@catogdensinging.com" TargetMode="Externa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cat\Desktop\Graphs%20for%20master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Users\cat\Desktop\Graphs%20for%20master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Users\cat\Desktop\Graphs%20for%20masters.xlsx" TargetMode="External"/><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Particpants in the Questionnaire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7E3-264D-BD27-99713FD5281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7E3-264D-BD27-99713FD5281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7E3-264D-BD27-99713FD5281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Sheet1!$A$8:$A$10</c:f>
              <c:strCache>
                <c:ptCount val="3"/>
                <c:pt idx="0">
                  <c:v>Educators</c:v>
                </c:pt>
                <c:pt idx="1">
                  <c:v>Students</c:v>
                </c:pt>
                <c:pt idx="2">
                  <c:v>Professionals </c:v>
                </c:pt>
              </c:strCache>
            </c:strRef>
          </c:cat>
          <c:val>
            <c:numRef>
              <c:f>Sheet1!$D$8:$D$10</c:f>
              <c:numCache>
                <c:formatCode>0%</c:formatCode>
                <c:ptCount val="3"/>
                <c:pt idx="0">
                  <c:v>0.16</c:v>
                </c:pt>
                <c:pt idx="1">
                  <c:v>0.36</c:v>
                </c:pt>
                <c:pt idx="2">
                  <c:v>0.48</c:v>
                </c:pt>
              </c:numCache>
            </c:numRef>
          </c:val>
          <c:extLst>
            <c:ext xmlns:c16="http://schemas.microsoft.com/office/drawing/2014/chart" uri="{C3380CC4-5D6E-409C-BE32-E72D297353CC}">
              <c16:uniqueId val="{00000006-E7E3-264D-BD27-99713FD5281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does the term vocal health mean to you?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cked"/>
        <c:varyColors val="0"/>
        <c:ser>
          <c:idx val="0"/>
          <c:order val="0"/>
          <c:tx>
            <c:strRef>
              <c:f>Sheet1!$A$4</c:f>
              <c:strCache>
                <c:ptCount val="1"/>
                <c:pt idx="0">
                  <c:v>Prevention of Harm</c:v>
                </c:pt>
              </c:strCache>
            </c:strRef>
          </c:tx>
          <c:spPr>
            <a:solidFill>
              <a:schemeClr val="accent1"/>
            </a:solidFill>
            <a:ln>
              <a:noFill/>
            </a:ln>
            <a:effectLst/>
          </c:spPr>
          <c:cat>
            <c:strRef>
              <c:f>Sheet1!$B$1:$D$3</c:f>
              <c:strCache>
                <c:ptCount val="3"/>
                <c:pt idx="0">
                  <c:v>Professionals</c:v>
                </c:pt>
                <c:pt idx="1">
                  <c:v>Students</c:v>
                </c:pt>
                <c:pt idx="2">
                  <c:v>Educators</c:v>
                </c:pt>
              </c:strCache>
            </c:strRef>
          </c:cat>
          <c:val>
            <c:numRef>
              <c:f>Sheet1!$B$4:$D$4</c:f>
              <c:numCache>
                <c:formatCode>General</c:formatCode>
                <c:ptCount val="3"/>
                <c:pt idx="0">
                  <c:v>5</c:v>
                </c:pt>
                <c:pt idx="1">
                  <c:v>4</c:v>
                </c:pt>
                <c:pt idx="2">
                  <c:v>2</c:v>
                </c:pt>
              </c:numCache>
            </c:numRef>
          </c:val>
          <c:extLst>
            <c:ext xmlns:c16="http://schemas.microsoft.com/office/drawing/2014/chart" uri="{C3380CC4-5D6E-409C-BE32-E72D297353CC}">
              <c16:uniqueId val="{00000000-6E11-9749-BD1B-25B48E6CE7D5}"/>
            </c:ext>
          </c:extLst>
        </c:ser>
        <c:ser>
          <c:idx val="1"/>
          <c:order val="1"/>
          <c:tx>
            <c:strRef>
              <c:f>Sheet1!$A$5</c:f>
              <c:strCache>
                <c:ptCount val="1"/>
                <c:pt idx="0">
                  <c:v>Performance Readiness &amp; Stamina</c:v>
                </c:pt>
              </c:strCache>
            </c:strRef>
          </c:tx>
          <c:spPr>
            <a:solidFill>
              <a:schemeClr val="accent2"/>
            </a:solidFill>
            <a:ln>
              <a:noFill/>
            </a:ln>
            <a:effectLst/>
          </c:spPr>
          <c:cat>
            <c:strRef>
              <c:f>Sheet1!$B$1:$D$3</c:f>
              <c:strCache>
                <c:ptCount val="3"/>
                <c:pt idx="0">
                  <c:v>Professionals</c:v>
                </c:pt>
                <c:pt idx="1">
                  <c:v>Students</c:v>
                </c:pt>
                <c:pt idx="2">
                  <c:v>Educators</c:v>
                </c:pt>
              </c:strCache>
            </c:strRef>
          </c:cat>
          <c:val>
            <c:numRef>
              <c:f>Sheet1!$B$5:$D$5</c:f>
              <c:numCache>
                <c:formatCode>General</c:formatCode>
                <c:ptCount val="3"/>
                <c:pt idx="0">
                  <c:v>4</c:v>
                </c:pt>
                <c:pt idx="1">
                  <c:v>2</c:v>
                </c:pt>
                <c:pt idx="2">
                  <c:v>2</c:v>
                </c:pt>
              </c:numCache>
            </c:numRef>
          </c:val>
          <c:extLst>
            <c:ext xmlns:c16="http://schemas.microsoft.com/office/drawing/2014/chart" uri="{C3380CC4-5D6E-409C-BE32-E72D297353CC}">
              <c16:uniqueId val="{00000001-6E11-9749-BD1B-25B48E6CE7D5}"/>
            </c:ext>
          </c:extLst>
        </c:ser>
        <c:ser>
          <c:idx val="2"/>
          <c:order val="2"/>
          <c:tx>
            <c:strRef>
              <c:f>Sheet1!$A$6</c:f>
              <c:strCache>
                <c:ptCount val="1"/>
                <c:pt idx="0">
                  <c:v>Technical &amp; Physical Foundations</c:v>
                </c:pt>
              </c:strCache>
            </c:strRef>
          </c:tx>
          <c:spPr>
            <a:solidFill>
              <a:schemeClr val="accent3"/>
            </a:solidFill>
            <a:ln>
              <a:noFill/>
            </a:ln>
            <a:effectLst/>
          </c:spPr>
          <c:cat>
            <c:strRef>
              <c:f>Sheet1!$B$1:$D$3</c:f>
              <c:strCache>
                <c:ptCount val="3"/>
                <c:pt idx="0">
                  <c:v>Professionals</c:v>
                </c:pt>
                <c:pt idx="1">
                  <c:v>Students</c:v>
                </c:pt>
                <c:pt idx="2">
                  <c:v>Educators</c:v>
                </c:pt>
              </c:strCache>
            </c:strRef>
          </c:cat>
          <c:val>
            <c:numRef>
              <c:f>Sheet1!$B$6:$D$6</c:f>
              <c:numCache>
                <c:formatCode>General</c:formatCode>
                <c:ptCount val="3"/>
                <c:pt idx="0">
                  <c:v>4</c:v>
                </c:pt>
                <c:pt idx="1">
                  <c:v>3</c:v>
                </c:pt>
                <c:pt idx="2">
                  <c:v>3</c:v>
                </c:pt>
              </c:numCache>
            </c:numRef>
          </c:val>
          <c:extLst>
            <c:ext xmlns:c16="http://schemas.microsoft.com/office/drawing/2014/chart" uri="{C3380CC4-5D6E-409C-BE32-E72D297353CC}">
              <c16:uniqueId val="{00000002-6E11-9749-BD1B-25B48E6CE7D5}"/>
            </c:ext>
          </c:extLst>
        </c:ser>
        <c:ser>
          <c:idx val="3"/>
          <c:order val="3"/>
          <c:tx>
            <c:strRef>
              <c:f>Sheet1!$A$7</c:f>
              <c:strCache>
                <c:ptCount val="1"/>
                <c:pt idx="0">
                  <c:v>Self-Monitoring &amp; Awareness</c:v>
                </c:pt>
              </c:strCache>
            </c:strRef>
          </c:tx>
          <c:spPr>
            <a:solidFill>
              <a:schemeClr val="accent4"/>
            </a:solidFill>
            <a:ln>
              <a:noFill/>
            </a:ln>
            <a:effectLst/>
          </c:spPr>
          <c:cat>
            <c:strRef>
              <c:f>Sheet1!$B$1:$D$3</c:f>
              <c:strCache>
                <c:ptCount val="3"/>
                <c:pt idx="0">
                  <c:v>Professionals</c:v>
                </c:pt>
                <c:pt idx="1">
                  <c:v>Students</c:v>
                </c:pt>
                <c:pt idx="2">
                  <c:v>Educators</c:v>
                </c:pt>
              </c:strCache>
            </c:strRef>
          </c:cat>
          <c:val>
            <c:numRef>
              <c:f>Sheet1!$B$7:$D$7</c:f>
              <c:numCache>
                <c:formatCode>General</c:formatCode>
                <c:ptCount val="3"/>
                <c:pt idx="0">
                  <c:v>2</c:v>
                </c:pt>
                <c:pt idx="1">
                  <c:v>0</c:v>
                </c:pt>
                <c:pt idx="2">
                  <c:v>2</c:v>
                </c:pt>
              </c:numCache>
            </c:numRef>
          </c:val>
          <c:extLst>
            <c:ext xmlns:c16="http://schemas.microsoft.com/office/drawing/2014/chart" uri="{C3380CC4-5D6E-409C-BE32-E72D297353CC}">
              <c16:uniqueId val="{00000003-6E11-9749-BD1B-25B48E6CE7D5}"/>
            </c:ext>
          </c:extLst>
        </c:ser>
        <c:ser>
          <c:idx val="4"/>
          <c:order val="4"/>
          <c:tx>
            <c:strRef>
              <c:f>Sheet1!$A$8</c:f>
              <c:strCache>
                <c:ptCount val="1"/>
                <c:pt idx="0">
                  <c:v>Flexibility &amp; Versatility</c:v>
                </c:pt>
              </c:strCache>
            </c:strRef>
          </c:tx>
          <c:spPr>
            <a:solidFill>
              <a:schemeClr val="accent5"/>
            </a:solidFill>
            <a:ln>
              <a:noFill/>
            </a:ln>
            <a:effectLst/>
          </c:spPr>
          <c:cat>
            <c:strRef>
              <c:f>Sheet1!$B$1:$D$3</c:f>
              <c:strCache>
                <c:ptCount val="3"/>
                <c:pt idx="0">
                  <c:v>Professionals</c:v>
                </c:pt>
                <c:pt idx="1">
                  <c:v>Students</c:v>
                </c:pt>
                <c:pt idx="2">
                  <c:v>Educators</c:v>
                </c:pt>
              </c:strCache>
            </c:strRef>
          </c:cat>
          <c:val>
            <c:numRef>
              <c:f>Sheet1!$B$8:$D$8</c:f>
              <c:numCache>
                <c:formatCode>General</c:formatCode>
                <c:ptCount val="3"/>
                <c:pt idx="0">
                  <c:v>2</c:v>
                </c:pt>
                <c:pt idx="1">
                  <c:v>0</c:v>
                </c:pt>
                <c:pt idx="2">
                  <c:v>1</c:v>
                </c:pt>
              </c:numCache>
            </c:numRef>
          </c:val>
          <c:extLst>
            <c:ext xmlns:c16="http://schemas.microsoft.com/office/drawing/2014/chart" uri="{C3380CC4-5D6E-409C-BE32-E72D297353CC}">
              <c16:uniqueId val="{00000004-6E11-9749-BD1B-25B48E6CE7D5}"/>
            </c:ext>
          </c:extLst>
        </c:ser>
        <c:ser>
          <c:idx val="5"/>
          <c:order val="5"/>
          <c:tx>
            <c:strRef>
              <c:f>Sheet1!$A$9</c:f>
              <c:strCache>
                <c:ptCount val="1"/>
                <c:pt idx="0">
                  <c:v>Holistic &amp; Sustainable Care</c:v>
                </c:pt>
              </c:strCache>
            </c:strRef>
          </c:tx>
          <c:spPr>
            <a:solidFill>
              <a:schemeClr val="accent6"/>
            </a:solidFill>
            <a:ln>
              <a:noFill/>
            </a:ln>
            <a:effectLst/>
          </c:spPr>
          <c:cat>
            <c:strRef>
              <c:f>Sheet1!$B$1:$D$3</c:f>
              <c:strCache>
                <c:ptCount val="3"/>
                <c:pt idx="0">
                  <c:v>Professionals</c:v>
                </c:pt>
                <c:pt idx="1">
                  <c:v>Students</c:v>
                </c:pt>
                <c:pt idx="2">
                  <c:v>Educators</c:v>
                </c:pt>
              </c:strCache>
            </c:strRef>
          </c:cat>
          <c:val>
            <c:numRef>
              <c:f>Sheet1!$B$9:$D$9</c:f>
              <c:numCache>
                <c:formatCode>General</c:formatCode>
                <c:ptCount val="3"/>
                <c:pt idx="0">
                  <c:v>2</c:v>
                </c:pt>
                <c:pt idx="1">
                  <c:v>0</c:v>
                </c:pt>
                <c:pt idx="2">
                  <c:v>3</c:v>
                </c:pt>
              </c:numCache>
            </c:numRef>
          </c:val>
          <c:extLst>
            <c:ext xmlns:c16="http://schemas.microsoft.com/office/drawing/2014/chart" uri="{C3380CC4-5D6E-409C-BE32-E72D297353CC}">
              <c16:uniqueId val="{00000005-6E11-9749-BD1B-25B48E6CE7D5}"/>
            </c:ext>
          </c:extLst>
        </c:ser>
        <c:dLbls>
          <c:showLegendKey val="0"/>
          <c:showVal val="0"/>
          <c:showCatName val="0"/>
          <c:showSerName val="0"/>
          <c:showPercent val="0"/>
          <c:showBubbleSize val="0"/>
        </c:dLbls>
        <c:axId val="252738880"/>
        <c:axId val="252819360"/>
      </c:areaChart>
      <c:catAx>
        <c:axId val="25273888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819360"/>
        <c:crosses val="autoZero"/>
        <c:auto val="1"/>
        <c:lblAlgn val="ctr"/>
        <c:lblOffset val="100"/>
        <c:noMultiLvlLbl val="0"/>
      </c:catAx>
      <c:valAx>
        <c:axId val="252819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73888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would you define</a:t>
            </a:r>
            <a:r>
              <a:rPr lang="en-GB" baseline="0"/>
              <a:t> 'vocal hygeine'?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percentStacked"/>
        <c:varyColors val="0"/>
        <c:ser>
          <c:idx val="0"/>
          <c:order val="0"/>
          <c:tx>
            <c:strRef>
              <c:f>Sheet1!$B$19</c:f>
              <c:strCache>
                <c:ptCount val="1"/>
                <c:pt idx="0">
                  <c:v>Educators (%)</c:v>
                </c:pt>
              </c:strCache>
            </c:strRef>
          </c:tx>
          <c:spPr>
            <a:solidFill>
              <a:schemeClr val="accent1"/>
            </a:solidFill>
            <a:ln>
              <a:noFill/>
            </a:ln>
            <a:effectLst/>
          </c:spPr>
          <c:invertIfNegative val="0"/>
          <c:cat>
            <c:strRef>
              <c:f>Sheet1!$A$20:$A$31</c:f>
              <c:strCache>
                <c:ptCount val="12"/>
                <c:pt idx="1">
                  <c:v>Hydration &amp; Vocal Rest</c:v>
                </c:pt>
                <c:pt idx="3">
                  <c:v>Warm-up / Cool-down</c:v>
                </c:pt>
                <c:pt idx="5">
                  <c:v>Lifestyle Factors (diet, alcohol, smoking)</c:v>
                </c:pt>
                <c:pt idx="7">
                  <c:v>Physiological Awareness (breathing, muscle use, vocal effort)</c:v>
                </c:pt>
                <c:pt idx="9">
                  <c:v>Environmental Cleanliness</c:v>
                </c:pt>
                <c:pt idx="11">
                  <c:v>Holistic Understanding (integration of practices + awareness)</c:v>
                </c:pt>
              </c:strCache>
            </c:strRef>
          </c:cat>
          <c:val>
            <c:numRef>
              <c:f>Sheet1!$B$20:$B$31</c:f>
              <c:numCache>
                <c:formatCode>General</c:formatCode>
                <c:ptCount val="12"/>
                <c:pt idx="1">
                  <c:v>100</c:v>
                </c:pt>
                <c:pt idx="3">
                  <c:v>90</c:v>
                </c:pt>
                <c:pt idx="5">
                  <c:v>85</c:v>
                </c:pt>
                <c:pt idx="7">
                  <c:v>80</c:v>
                </c:pt>
                <c:pt idx="9">
                  <c:v>70</c:v>
                </c:pt>
                <c:pt idx="11">
                  <c:v>85</c:v>
                </c:pt>
              </c:numCache>
            </c:numRef>
          </c:val>
          <c:extLst>
            <c:ext xmlns:c16="http://schemas.microsoft.com/office/drawing/2014/chart" uri="{C3380CC4-5D6E-409C-BE32-E72D297353CC}">
              <c16:uniqueId val="{00000000-BC57-F949-85B4-FB375868EAF9}"/>
            </c:ext>
          </c:extLst>
        </c:ser>
        <c:ser>
          <c:idx val="1"/>
          <c:order val="1"/>
          <c:tx>
            <c:strRef>
              <c:f>Sheet1!$C$19</c:f>
              <c:strCache>
                <c:ptCount val="1"/>
                <c:pt idx="0">
                  <c:v>Professionals (%)</c:v>
                </c:pt>
              </c:strCache>
            </c:strRef>
          </c:tx>
          <c:spPr>
            <a:solidFill>
              <a:schemeClr val="accent2"/>
            </a:solidFill>
            <a:ln>
              <a:noFill/>
            </a:ln>
            <a:effectLst/>
          </c:spPr>
          <c:invertIfNegative val="0"/>
          <c:cat>
            <c:strRef>
              <c:f>Sheet1!$A$20:$A$31</c:f>
              <c:strCache>
                <c:ptCount val="12"/>
                <c:pt idx="1">
                  <c:v>Hydration &amp; Vocal Rest</c:v>
                </c:pt>
                <c:pt idx="3">
                  <c:v>Warm-up / Cool-down</c:v>
                </c:pt>
                <c:pt idx="5">
                  <c:v>Lifestyle Factors (diet, alcohol, smoking)</c:v>
                </c:pt>
                <c:pt idx="7">
                  <c:v>Physiological Awareness (breathing, muscle use, vocal effort)</c:v>
                </c:pt>
                <c:pt idx="9">
                  <c:v>Environmental Cleanliness</c:v>
                </c:pt>
                <c:pt idx="11">
                  <c:v>Holistic Understanding (integration of practices + awareness)</c:v>
                </c:pt>
              </c:strCache>
            </c:strRef>
          </c:cat>
          <c:val>
            <c:numRef>
              <c:f>Sheet1!$C$20:$C$31</c:f>
              <c:numCache>
                <c:formatCode>General</c:formatCode>
                <c:ptCount val="12"/>
                <c:pt idx="1">
                  <c:v>90</c:v>
                </c:pt>
                <c:pt idx="3">
                  <c:v>80</c:v>
                </c:pt>
                <c:pt idx="5">
                  <c:v>85</c:v>
                </c:pt>
                <c:pt idx="7">
                  <c:v>85</c:v>
                </c:pt>
                <c:pt idx="9">
                  <c:v>60</c:v>
                </c:pt>
                <c:pt idx="11">
                  <c:v>90</c:v>
                </c:pt>
              </c:numCache>
            </c:numRef>
          </c:val>
          <c:extLst>
            <c:ext xmlns:c16="http://schemas.microsoft.com/office/drawing/2014/chart" uri="{C3380CC4-5D6E-409C-BE32-E72D297353CC}">
              <c16:uniqueId val="{00000001-BC57-F949-85B4-FB375868EAF9}"/>
            </c:ext>
          </c:extLst>
        </c:ser>
        <c:ser>
          <c:idx val="2"/>
          <c:order val="2"/>
          <c:tx>
            <c:strRef>
              <c:f>Sheet1!$D$19</c:f>
              <c:strCache>
                <c:ptCount val="1"/>
                <c:pt idx="0">
                  <c:v>Students (%)</c:v>
                </c:pt>
              </c:strCache>
            </c:strRef>
          </c:tx>
          <c:spPr>
            <a:solidFill>
              <a:schemeClr val="accent3"/>
            </a:solidFill>
            <a:ln>
              <a:noFill/>
            </a:ln>
            <a:effectLst/>
          </c:spPr>
          <c:invertIfNegative val="0"/>
          <c:cat>
            <c:strRef>
              <c:f>Sheet1!$A$20:$A$31</c:f>
              <c:strCache>
                <c:ptCount val="12"/>
                <c:pt idx="1">
                  <c:v>Hydration &amp; Vocal Rest</c:v>
                </c:pt>
                <c:pt idx="3">
                  <c:v>Warm-up / Cool-down</c:v>
                </c:pt>
                <c:pt idx="5">
                  <c:v>Lifestyle Factors (diet, alcohol, smoking)</c:v>
                </c:pt>
                <c:pt idx="7">
                  <c:v>Physiological Awareness (breathing, muscle use, vocal effort)</c:v>
                </c:pt>
                <c:pt idx="9">
                  <c:v>Environmental Cleanliness</c:v>
                </c:pt>
                <c:pt idx="11">
                  <c:v>Holistic Understanding (integration of practices + awareness)</c:v>
                </c:pt>
              </c:strCache>
            </c:strRef>
          </c:cat>
          <c:val>
            <c:numRef>
              <c:f>Sheet1!$D$20:$D$31</c:f>
              <c:numCache>
                <c:formatCode>General</c:formatCode>
                <c:ptCount val="12"/>
                <c:pt idx="1">
                  <c:v>85</c:v>
                </c:pt>
                <c:pt idx="3">
                  <c:v>70</c:v>
                </c:pt>
                <c:pt idx="5">
                  <c:v>65</c:v>
                </c:pt>
                <c:pt idx="7">
                  <c:v>40</c:v>
                </c:pt>
                <c:pt idx="9">
                  <c:v>20</c:v>
                </c:pt>
                <c:pt idx="11">
                  <c:v>30</c:v>
                </c:pt>
              </c:numCache>
            </c:numRef>
          </c:val>
          <c:extLst>
            <c:ext xmlns:c16="http://schemas.microsoft.com/office/drawing/2014/chart" uri="{C3380CC4-5D6E-409C-BE32-E72D297353CC}">
              <c16:uniqueId val="{00000002-BC57-F949-85B4-FB375868EAF9}"/>
            </c:ext>
          </c:extLst>
        </c:ser>
        <c:dLbls>
          <c:showLegendKey val="0"/>
          <c:showVal val="0"/>
          <c:showCatName val="0"/>
          <c:showSerName val="0"/>
          <c:showPercent val="0"/>
          <c:showBubbleSize val="0"/>
        </c:dLbls>
        <c:gapWidth val="150"/>
        <c:overlap val="100"/>
        <c:axId val="218372880"/>
        <c:axId val="218374608"/>
      </c:barChart>
      <c:catAx>
        <c:axId val="2183728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8374608"/>
        <c:crosses val="autoZero"/>
        <c:auto val="1"/>
        <c:lblAlgn val="ctr"/>
        <c:lblOffset val="100"/>
        <c:noMultiLvlLbl val="0"/>
      </c:catAx>
      <c:valAx>
        <c:axId val="21837460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8372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Define "Vocal Injury"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Sheet1!$B$56</c:f>
              <c:strCache>
                <c:ptCount val="1"/>
                <c:pt idx="0">
                  <c:v>Relative Emphasis (Estimated)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22E-F645-9BC9-658AB02AAFF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22E-F645-9BC9-658AB02AAFF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22E-F645-9BC9-658AB02AAFF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22E-F645-9BC9-658AB02AAFF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22E-F645-9BC9-658AB02AAFF7}"/>
              </c:ext>
            </c:extLst>
          </c:dPt>
          <c:cat>
            <c:strRef>
              <c:f>Sheet1!$A$57:$A$61</c:f>
              <c:strCache>
                <c:ptCount val="5"/>
                <c:pt idx="0">
                  <c:v>Anatomical and Physiological Damage</c:v>
                </c:pt>
                <c:pt idx="1">
                  <c:v>Impaired Vocal Function</c:v>
                </c:pt>
                <c:pt idx="2">
                  <c:v>Symptomatic Experience</c:v>
                </c:pt>
                <c:pt idx="3">
                  <c:v>Vocal Use-Related Causation</c:v>
                </c:pt>
                <c:pt idx="4">
                  <c:v>Scope of Affected Vocal System</c:v>
                </c:pt>
              </c:strCache>
            </c:strRef>
          </c:cat>
          <c:val>
            <c:numRef>
              <c:f>Sheet1!$B$57:$B$61</c:f>
              <c:numCache>
                <c:formatCode>0%</c:formatCode>
                <c:ptCount val="5"/>
                <c:pt idx="0">
                  <c:v>0.25</c:v>
                </c:pt>
                <c:pt idx="1">
                  <c:v>0.25</c:v>
                </c:pt>
                <c:pt idx="2">
                  <c:v>0.2</c:v>
                </c:pt>
                <c:pt idx="3">
                  <c:v>0.2</c:v>
                </c:pt>
                <c:pt idx="4">
                  <c:v>0.1</c:v>
                </c:pt>
              </c:numCache>
            </c:numRef>
          </c:val>
          <c:extLst>
            <c:ext xmlns:c16="http://schemas.microsoft.com/office/drawing/2014/chart" uri="{C3380CC4-5D6E-409C-BE32-E72D297353CC}">
              <c16:uniqueId val="{0000000A-122E-F645-9BC9-658AB02AAFF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Define</a:t>
            </a:r>
            <a:r>
              <a:rPr lang="en-GB" baseline="0"/>
              <a:t> 'Vocal Stamina'</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Sheet1!$B$64</c:f>
              <c:strCache>
                <c:ptCount val="1"/>
                <c:pt idx="0">
                  <c:v>Estimated Relative Emphasis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BC9-5648-B97B-E1DB9EE0830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BC9-5648-B97B-E1DB9EE0830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BC9-5648-B97B-E1DB9EE0830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BC9-5648-B97B-E1DB9EE0830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BC9-5648-B97B-E1DB9EE08309}"/>
              </c:ext>
            </c:extLst>
          </c:dPt>
          <c:cat>
            <c:strRef>
              <c:f>Sheet1!$A$65:$A$69</c:f>
              <c:strCache>
                <c:ptCount val="5"/>
                <c:pt idx="0">
                  <c:v>Sustained Vocal Endurance</c:v>
                </c:pt>
                <c:pt idx="1">
                  <c:v>Vocal Health and Safety</c:v>
                </c:pt>
                <c:pt idx="2">
                  <c:v>Training and Conditioning</c:v>
                </c:pt>
                <c:pt idx="3">
                  <c:v>Consistency and Performance Quality</c:v>
                </c:pt>
                <c:pt idx="4">
                  <c:v>Vocal Control and Agility</c:v>
                </c:pt>
              </c:strCache>
            </c:strRef>
          </c:cat>
          <c:val>
            <c:numRef>
              <c:f>Sheet1!$B$65:$B$69</c:f>
              <c:numCache>
                <c:formatCode>0%</c:formatCode>
                <c:ptCount val="5"/>
                <c:pt idx="0">
                  <c:v>0.3</c:v>
                </c:pt>
                <c:pt idx="1">
                  <c:v>0.25</c:v>
                </c:pt>
                <c:pt idx="2">
                  <c:v>0.2</c:v>
                </c:pt>
                <c:pt idx="3">
                  <c:v>0.15</c:v>
                </c:pt>
                <c:pt idx="4">
                  <c:v>0.1</c:v>
                </c:pt>
              </c:numCache>
            </c:numRef>
          </c:val>
          <c:extLst>
            <c:ext xmlns:c16="http://schemas.microsoft.com/office/drawing/2014/chart" uri="{C3380CC4-5D6E-409C-BE32-E72D297353CC}">
              <c16:uniqueId val="{0000000A-6BC9-5648-B97B-E1DB9EE0830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multiLvlStrRef>
              <c:f>Sheet1!$A$77:$B$78</c:f>
              <c:multiLvlStrCache>
                <c:ptCount val="2"/>
                <c:lvl>
                  <c:pt idx="0">
                    <c:v>Often</c:v>
                  </c:pt>
                  <c:pt idx="1">
                    <c:v>Always</c:v>
                  </c:pt>
                </c:lvl>
                <c:lvl>
                  <c:pt idx="0">
                    <c:v>Frequency of vocal health discussions in teaching</c:v>
                  </c:pt>
                </c:lvl>
              </c:multiLvlStrCache>
            </c:multiLvlStrRef>
          </c:cat>
          <c:val>
            <c:numRef>
              <c:f>Sheet1!$C$77:$C$78</c:f>
              <c:numCache>
                <c:formatCode>General</c:formatCode>
                <c:ptCount val="2"/>
                <c:pt idx="0">
                  <c:v>75</c:v>
                </c:pt>
                <c:pt idx="1">
                  <c:v>25</c:v>
                </c:pt>
              </c:numCache>
            </c:numRef>
          </c:val>
          <c:extLst>
            <c:ext xmlns:c16="http://schemas.microsoft.com/office/drawing/2014/chart" uri="{C3380CC4-5D6E-409C-BE32-E72D297353CC}">
              <c16:uniqueId val="{00000000-BFEF-C747-BBCF-66DAE2AD37BF}"/>
            </c:ext>
          </c:extLst>
        </c:ser>
        <c:dLbls>
          <c:showLegendKey val="0"/>
          <c:showVal val="0"/>
          <c:showCatName val="0"/>
          <c:showSerName val="0"/>
          <c:showPercent val="0"/>
          <c:showBubbleSize val="0"/>
        </c:dLbls>
        <c:gapWidth val="219"/>
        <c:overlap val="-27"/>
        <c:axId val="745602064"/>
        <c:axId val="745606576"/>
      </c:barChart>
      <c:catAx>
        <c:axId val="745602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5606576"/>
        <c:crosses val="autoZero"/>
        <c:auto val="1"/>
        <c:lblAlgn val="ctr"/>
        <c:lblOffset val="100"/>
        <c:noMultiLvlLbl val="0"/>
      </c:catAx>
      <c:valAx>
        <c:axId val="745606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56020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7124890638670178E-2"/>
          <c:y val="7.407407407407407E-2"/>
          <c:w val="0.90287510936132986"/>
          <c:h val="0.76444444444444448"/>
        </c:manualLayout>
      </c:layout>
      <c:barChart>
        <c:barDir val="col"/>
        <c:grouping val="clustered"/>
        <c:varyColors val="0"/>
        <c:ser>
          <c:idx val="0"/>
          <c:order val="0"/>
          <c:spPr>
            <a:solidFill>
              <a:schemeClr val="accent1"/>
            </a:solidFill>
            <a:ln>
              <a:noFill/>
            </a:ln>
            <a:effectLst/>
          </c:spPr>
          <c:invertIfNegative val="0"/>
          <c:cat>
            <c:multiLvlStrRef>
              <c:f>Sheet1!$A$79:$B$80</c:f>
              <c:multiLvlStrCache>
                <c:ptCount val="2"/>
                <c:lvl>
                  <c:pt idx="0">
                    <c:v>Disagree/Strongly Disagree</c:v>
                  </c:pt>
                  <c:pt idx="1">
                    <c:v>Neutral</c:v>
                  </c:pt>
                </c:lvl>
                <c:lvl>
                  <c:pt idx="0">
                    <c:v>Vocal health is most relevant only when vocal issues occur</c:v>
                  </c:pt>
                </c:lvl>
              </c:multiLvlStrCache>
            </c:multiLvlStrRef>
          </c:cat>
          <c:val>
            <c:numRef>
              <c:f>Sheet1!$C$79:$C$80</c:f>
              <c:numCache>
                <c:formatCode>General</c:formatCode>
                <c:ptCount val="2"/>
                <c:pt idx="0">
                  <c:v>75</c:v>
                </c:pt>
                <c:pt idx="1">
                  <c:v>25</c:v>
                </c:pt>
              </c:numCache>
            </c:numRef>
          </c:val>
          <c:extLst>
            <c:ext xmlns:c16="http://schemas.microsoft.com/office/drawing/2014/chart" uri="{C3380CC4-5D6E-409C-BE32-E72D297353CC}">
              <c16:uniqueId val="{00000000-99ED-1244-BB51-C72F4F2894CD}"/>
            </c:ext>
          </c:extLst>
        </c:ser>
        <c:dLbls>
          <c:showLegendKey val="0"/>
          <c:showVal val="0"/>
          <c:showCatName val="0"/>
          <c:showSerName val="0"/>
          <c:showPercent val="0"/>
          <c:showBubbleSize val="0"/>
        </c:dLbls>
        <c:gapWidth val="219"/>
        <c:overlap val="-27"/>
        <c:axId val="459085296"/>
        <c:axId val="459087568"/>
      </c:barChart>
      <c:catAx>
        <c:axId val="459085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087568"/>
        <c:crosses val="autoZero"/>
        <c:auto val="1"/>
        <c:lblAlgn val="ctr"/>
        <c:lblOffset val="100"/>
        <c:noMultiLvlLbl val="0"/>
      </c:catAx>
      <c:valAx>
        <c:axId val="459087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0852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multiLvlStrRef>
              <c:f>Sheet1!$A$82:$B$84</c:f>
              <c:multiLvlStrCache>
                <c:ptCount val="3"/>
                <c:lvl>
                  <c:pt idx="0">
                    <c:v>Agree/Strongly Agree</c:v>
                  </c:pt>
                  <c:pt idx="1">
                    <c:v>Neutral</c:v>
                  </c:pt>
                  <c:pt idx="2">
                    <c:v>Disagree</c:v>
                  </c:pt>
                </c:lvl>
                <c:lvl>
                  <c:pt idx="0">
                    <c:v>Poor vocal health is inevitable due to industry demands</c:v>
                  </c:pt>
                </c:lvl>
              </c:multiLvlStrCache>
            </c:multiLvlStrRef>
          </c:cat>
          <c:val>
            <c:numRef>
              <c:f>Sheet1!$C$82:$C$84</c:f>
              <c:numCache>
                <c:formatCode>General</c:formatCode>
                <c:ptCount val="3"/>
                <c:pt idx="0">
                  <c:v>50</c:v>
                </c:pt>
                <c:pt idx="1">
                  <c:v>25</c:v>
                </c:pt>
                <c:pt idx="2">
                  <c:v>25</c:v>
                </c:pt>
              </c:numCache>
            </c:numRef>
          </c:val>
          <c:extLst>
            <c:ext xmlns:c16="http://schemas.microsoft.com/office/drawing/2014/chart" uri="{C3380CC4-5D6E-409C-BE32-E72D297353CC}">
              <c16:uniqueId val="{00000000-7B85-104E-8E60-EAEBB54F1010}"/>
            </c:ext>
          </c:extLst>
        </c:ser>
        <c:dLbls>
          <c:showLegendKey val="0"/>
          <c:showVal val="0"/>
          <c:showCatName val="0"/>
          <c:showSerName val="0"/>
          <c:showPercent val="0"/>
          <c:showBubbleSize val="0"/>
        </c:dLbls>
        <c:gapWidth val="219"/>
        <c:overlap val="-27"/>
        <c:axId val="253747616"/>
        <c:axId val="253749344"/>
      </c:barChart>
      <c:catAx>
        <c:axId val="253747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3749344"/>
        <c:crosses val="autoZero"/>
        <c:auto val="1"/>
        <c:lblAlgn val="ctr"/>
        <c:lblOffset val="100"/>
        <c:noMultiLvlLbl val="0"/>
      </c:catAx>
      <c:valAx>
        <c:axId val="253749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37476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Use of social media for vocal health advice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Sheet1!$B$137</c:f>
              <c:strCache>
                <c:ptCount val="1"/>
                <c:pt idx="0">
                  <c:v>Use Social Media (Yes)</c:v>
                </c:pt>
              </c:strCache>
            </c:strRef>
          </c:tx>
          <c:spPr>
            <a:solidFill>
              <a:schemeClr val="accent1"/>
            </a:solidFill>
            <a:ln>
              <a:noFill/>
            </a:ln>
            <a:effectLst/>
          </c:spPr>
          <c:invertIfNegative val="0"/>
          <c:cat>
            <c:strRef>
              <c:f>Sheet1!$A$138:$A$140</c:f>
              <c:strCache>
                <c:ptCount val="3"/>
                <c:pt idx="0">
                  <c:v>Professionals</c:v>
                </c:pt>
                <c:pt idx="1">
                  <c:v>Students</c:v>
                </c:pt>
                <c:pt idx="2">
                  <c:v>Educators</c:v>
                </c:pt>
              </c:strCache>
            </c:strRef>
          </c:cat>
          <c:val>
            <c:numRef>
              <c:f>Sheet1!$B$138:$B$140</c:f>
              <c:numCache>
                <c:formatCode>General</c:formatCode>
                <c:ptCount val="3"/>
                <c:pt idx="0">
                  <c:v>7</c:v>
                </c:pt>
                <c:pt idx="1">
                  <c:v>8</c:v>
                </c:pt>
                <c:pt idx="2">
                  <c:v>5</c:v>
                </c:pt>
              </c:numCache>
            </c:numRef>
          </c:val>
          <c:extLst>
            <c:ext xmlns:c16="http://schemas.microsoft.com/office/drawing/2014/chart" uri="{C3380CC4-5D6E-409C-BE32-E72D297353CC}">
              <c16:uniqueId val="{00000000-2586-A34E-9618-426AC2046F7A}"/>
            </c:ext>
          </c:extLst>
        </c:ser>
        <c:ser>
          <c:idx val="1"/>
          <c:order val="1"/>
          <c:tx>
            <c:strRef>
              <c:f>Sheet1!$C$137</c:f>
              <c:strCache>
                <c:ptCount val="1"/>
                <c:pt idx="0">
                  <c:v>Do Not Use Social Media (No)</c:v>
                </c:pt>
              </c:strCache>
            </c:strRef>
          </c:tx>
          <c:spPr>
            <a:solidFill>
              <a:schemeClr val="accent2"/>
            </a:solidFill>
            <a:ln>
              <a:noFill/>
            </a:ln>
            <a:effectLst/>
          </c:spPr>
          <c:invertIfNegative val="0"/>
          <c:cat>
            <c:strRef>
              <c:f>Sheet1!$A$138:$A$140</c:f>
              <c:strCache>
                <c:ptCount val="3"/>
                <c:pt idx="0">
                  <c:v>Professionals</c:v>
                </c:pt>
                <c:pt idx="1">
                  <c:v>Students</c:v>
                </c:pt>
                <c:pt idx="2">
                  <c:v>Educators</c:v>
                </c:pt>
              </c:strCache>
            </c:strRef>
          </c:cat>
          <c:val>
            <c:numRef>
              <c:f>Sheet1!$C$138:$C$140</c:f>
              <c:numCache>
                <c:formatCode>General</c:formatCode>
                <c:ptCount val="3"/>
                <c:pt idx="0">
                  <c:v>7</c:v>
                </c:pt>
                <c:pt idx="1">
                  <c:v>1</c:v>
                </c:pt>
                <c:pt idx="2">
                  <c:v>7</c:v>
                </c:pt>
              </c:numCache>
            </c:numRef>
          </c:val>
          <c:extLst>
            <c:ext xmlns:c16="http://schemas.microsoft.com/office/drawing/2014/chart" uri="{C3380CC4-5D6E-409C-BE32-E72D297353CC}">
              <c16:uniqueId val="{00000001-2586-A34E-9618-426AC2046F7A}"/>
            </c:ext>
          </c:extLst>
        </c:ser>
        <c:dLbls>
          <c:showLegendKey val="0"/>
          <c:showVal val="0"/>
          <c:showCatName val="0"/>
          <c:showSerName val="0"/>
          <c:showPercent val="0"/>
          <c:showBubbleSize val="0"/>
        </c:dLbls>
        <c:gapWidth val="150"/>
        <c:axId val="746327728"/>
        <c:axId val="746329456"/>
      </c:barChart>
      <c:catAx>
        <c:axId val="746327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6329456"/>
        <c:crosses val="autoZero"/>
        <c:auto val="1"/>
        <c:lblAlgn val="ctr"/>
        <c:lblOffset val="100"/>
        <c:noMultiLvlLbl val="0"/>
      </c:catAx>
      <c:valAx>
        <c:axId val="746329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6327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is needed in vocal health education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Sheet1!$B$174</c:f>
              <c:strCache>
                <c:ptCount val="1"/>
                <c:pt idx="0">
                  <c:v>Educators (n=4)</c:v>
                </c:pt>
              </c:strCache>
            </c:strRef>
          </c:tx>
          <c:spPr>
            <a:solidFill>
              <a:schemeClr val="accent1"/>
            </a:solidFill>
            <a:ln>
              <a:noFill/>
            </a:ln>
            <a:effectLst/>
          </c:spPr>
          <c:invertIfNegative val="0"/>
          <c:cat>
            <c:strRef>
              <c:f>Sheet1!$A$175:$A$181</c:f>
              <c:strCache>
                <c:ptCount val="7"/>
                <c:pt idx="0">
                  <c:v>Technical vocal skills</c:v>
                </c:pt>
                <c:pt idx="1">
                  <c:v>Early/individualized training</c:v>
                </c:pt>
                <c:pt idx="2">
                  <c:v>Mind/body/voice connection</c:v>
                </c:pt>
                <c:pt idx="3">
                  <c:v>Vocal health &amp; stamina routines</c:v>
                </c:pt>
                <c:pt idx="4">
                  <c:v>Expressive/emotive singing</c:v>
                </c:pt>
                <c:pt idx="5">
                  <c:v>Vocal rehabilitation</c:v>
                </c:pt>
                <c:pt idx="6">
                  <c:v>More singing/opportunities</c:v>
                </c:pt>
              </c:strCache>
            </c:strRef>
          </c:cat>
          <c:val>
            <c:numRef>
              <c:f>Sheet1!$B$175:$B$181</c:f>
              <c:numCache>
                <c:formatCode>0%</c:formatCode>
                <c:ptCount val="7"/>
                <c:pt idx="0">
                  <c:v>1</c:v>
                </c:pt>
                <c:pt idx="1">
                  <c:v>0.75</c:v>
                </c:pt>
                <c:pt idx="2">
                  <c:v>0.5</c:v>
                </c:pt>
                <c:pt idx="3">
                  <c:v>0.75</c:v>
                </c:pt>
                <c:pt idx="4">
                  <c:v>0.75</c:v>
                </c:pt>
                <c:pt idx="5">
                  <c:v>0.25</c:v>
                </c:pt>
                <c:pt idx="6">
                  <c:v>0.25</c:v>
                </c:pt>
              </c:numCache>
            </c:numRef>
          </c:val>
          <c:extLst>
            <c:ext xmlns:c16="http://schemas.microsoft.com/office/drawing/2014/chart" uri="{C3380CC4-5D6E-409C-BE32-E72D297353CC}">
              <c16:uniqueId val="{00000000-55C5-C742-ADB9-6F6CD0CBD903}"/>
            </c:ext>
          </c:extLst>
        </c:ser>
        <c:ser>
          <c:idx val="1"/>
          <c:order val="1"/>
          <c:tx>
            <c:strRef>
              <c:f>Sheet1!$C$174</c:f>
              <c:strCache>
                <c:ptCount val="1"/>
                <c:pt idx="0">
                  <c:v>Professionals (n=14)</c:v>
                </c:pt>
              </c:strCache>
            </c:strRef>
          </c:tx>
          <c:spPr>
            <a:solidFill>
              <a:schemeClr val="accent2"/>
            </a:solidFill>
            <a:ln>
              <a:noFill/>
            </a:ln>
            <a:effectLst/>
          </c:spPr>
          <c:invertIfNegative val="0"/>
          <c:cat>
            <c:strRef>
              <c:f>Sheet1!$A$175:$A$181</c:f>
              <c:strCache>
                <c:ptCount val="7"/>
                <c:pt idx="0">
                  <c:v>Technical vocal skills</c:v>
                </c:pt>
                <c:pt idx="1">
                  <c:v>Early/individualized training</c:v>
                </c:pt>
                <c:pt idx="2">
                  <c:v>Mind/body/voice connection</c:v>
                </c:pt>
                <c:pt idx="3">
                  <c:v>Vocal health &amp; stamina routines</c:v>
                </c:pt>
                <c:pt idx="4">
                  <c:v>Expressive/emotive singing</c:v>
                </c:pt>
                <c:pt idx="5">
                  <c:v>Vocal rehabilitation</c:v>
                </c:pt>
                <c:pt idx="6">
                  <c:v>More singing/opportunities</c:v>
                </c:pt>
              </c:strCache>
            </c:strRef>
          </c:cat>
          <c:val>
            <c:numRef>
              <c:f>Sheet1!$C$175:$C$181</c:f>
              <c:numCache>
                <c:formatCode>0%</c:formatCode>
                <c:ptCount val="7"/>
                <c:pt idx="0">
                  <c:v>0.85</c:v>
                </c:pt>
                <c:pt idx="1">
                  <c:v>0.79</c:v>
                </c:pt>
                <c:pt idx="2">
                  <c:v>0.71</c:v>
                </c:pt>
                <c:pt idx="3">
                  <c:v>0.86</c:v>
                </c:pt>
                <c:pt idx="4">
                  <c:v>0.43</c:v>
                </c:pt>
                <c:pt idx="5">
                  <c:v>0.14000000000000001</c:v>
                </c:pt>
                <c:pt idx="6">
                  <c:v>7.0000000000000007E-2</c:v>
                </c:pt>
              </c:numCache>
            </c:numRef>
          </c:val>
          <c:extLst>
            <c:ext xmlns:c16="http://schemas.microsoft.com/office/drawing/2014/chart" uri="{C3380CC4-5D6E-409C-BE32-E72D297353CC}">
              <c16:uniqueId val="{00000001-55C5-C742-ADB9-6F6CD0CBD903}"/>
            </c:ext>
          </c:extLst>
        </c:ser>
        <c:ser>
          <c:idx val="2"/>
          <c:order val="2"/>
          <c:tx>
            <c:strRef>
              <c:f>Sheet1!$D$174</c:f>
              <c:strCache>
                <c:ptCount val="1"/>
                <c:pt idx="0">
                  <c:v>Students (n=9)</c:v>
                </c:pt>
              </c:strCache>
            </c:strRef>
          </c:tx>
          <c:spPr>
            <a:solidFill>
              <a:schemeClr val="accent3"/>
            </a:solidFill>
            <a:ln>
              <a:noFill/>
            </a:ln>
            <a:effectLst/>
          </c:spPr>
          <c:invertIfNegative val="0"/>
          <c:cat>
            <c:strRef>
              <c:f>Sheet1!$A$175:$A$181</c:f>
              <c:strCache>
                <c:ptCount val="7"/>
                <c:pt idx="0">
                  <c:v>Technical vocal skills</c:v>
                </c:pt>
                <c:pt idx="1">
                  <c:v>Early/individualized training</c:v>
                </c:pt>
                <c:pt idx="2">
                  <c:v>Mind/body/voice connection</c:v>
                </c:pt>
                <c:pt idx="3">
                  <c:v>Vocal health &amp; stamina routines</c:v>
                </c:pt>
                <c:pt idx="4">
                  <c:v>Expressive/emotive singing</c:v>
                </c:pt>
                <c:pt idx="5">
                  <c:v>Vocal rehabilitation</c:v>
                </c:pt>
                <c:pt idx="6">
                  <c:v>More singing/opportunities</c:v>
                </c:pt>
              </c:strCache>
            </c:strRef>
          </c:cat>
          <c:val>
            <c:numRef>
              <c:f>Sheet1!$D$175:$D$181</c:f>
              <c:numCache>
                <c:formatCode>0%</c:formatCode>
                <c:ptCount val="7"/>
                <c:pt idx="0">
                  <c:v>0.67</c:v>
                </c:pt>
                <c:pt idx="1">
                  <c:v>0.44</c:v>
                </c:pt>
                <c:pt idx="2">
                  <c:v>0.11</c:v>
                </c:pt>
                <c:pt idx="3">
                  <c:v>0.56000000000000005</c:v>
                </c:pt>
                <c:pt idx="4">
                  <c:v>0.22</c:v>
                </c:pt>
                <c:pt idx="5">
                  <c:v>0.67</c:v>
                </c:pt>
                <c:pt idx="6">
                  <c:v>0.44</c:v>
                </c:pt>
              </c:numCache>
            </c:numRef>
          </c:val>
          <c:extLst>
            <c:ext xmlns:c16="http://schemas.microsoft.com/office/drawing/2014/chart" uri="{C3380CC4-5D6E-409C-BE32-E72D297353CC}">
              <c16:uniqueId val="{00000002-55C5-C742-ADB9-6F6CD0CBD903}"/>
            </c:ext>
          </c:extLst>
        </c:ser>
        <c:dLbls>
          <c:showLegendKey val="0"/>
          <c:showVal val="0"/>
          <c:showCatName val="0"/>
          <c:showSerName val="0"/>
          <c:showPercent val="0"/>
          <c:showBubbleSize val="0"/>
        </c:dLbls>
        <c:gapWidth val="150"/>
        <c:overlap val="100"/>
        <c:axId val="630650224"/>
        <c:axId val="630651952"/>
      </c:barChart>
      <c:catAx>
        <c:axId val="6306502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651952"/>
        <c:crosses val="autoZero"/>
        <c:auto val="1"/>
        <c:lblAlgn val="ctr"/>
        <c:lblOffset val="100"/>
        <c:noMultiLvlLbl val="0"/>
      </c:catAx>
      <c:valAx>
        <c:axId val="63065195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650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Dealing with Vocal Injury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Sheet1!$B$187</c:f>
              <c:strCache>
                <c:ptCount val="1"/>
                <c:pt idx="0">
                  <c:v>Professionals (%)</c:v>
                </c:pt>
              </c:strCache>
            </c:strRef>
          </c:tx>
          <c:spPr>
            <a:solidFill>
              <a:schemeClr val="accent1"/>
            </a:solidFill>
            <a:ln>
              <a:noFill/>
            </a:ln>
            <a:effectLst/>
          </c:spPr>
          <c:invertIfNegative val="0"/>
          <c:cat>
            <c:strRef>
              <c:f>Sheet1!$A$188:$A$194</c:f>
              <c:strCache>
                <c:ptCount val="7"/>
                <c:pt idx="0">
                  <c:v>Experience vocal fatigue/strain</c:v>
                </c:pt>
                <c:pt idx="1">
                  <c:v>Illness impacts vocal ability</c:v>
                </c:pt>
                <c:pt idx="2">
                  <c:v>Use of vocal rest strategies</c:v>
                </c:pt>
                <c:pt idx="3">
                  <c:v>Referral to medical professionals</c:v>
                </c:pt>
                <c:pt idx="4">
                  <c:v>Psychological/mind-body factors</c:v>
                </c:pt>
                <c:pt idx="5">
                  <c:v>Importance of vocal hygiene</c:v>
                </c:pt>
                <c:pt idx="6">
                  <c:v>Confidence-building &amp; communication</c:v>
                </c:pt>
              </c:strCache>
            </c:strRef>
          </c:cat>
          <c:val>
            <c:numRef>
              <c:f>Sheet1!$B$188:$B$194</c:f>
              <c:numCache>
                <c:formatCode>0%</c:formatCode>
                <c:ptCount val="7"/>
                <c:pt idx="0">
                  <c:v>0.9</c:v>
                </c:pt>
                <c:pt idx="1">
                  <c:v>0.8</c:v>
                </c:pt>
                <c:pt idx="2">
                  <c:v>1</c:v>
                </c:pt>
                <c:pt idx="3">
                  <c:v>0.85</c:v>
                </c:pt>
                <c:pt idx="4">
                  <c:v>0.7</c:v>
                </c:pt>
                <c:pt idx="5">
                  <c:v>1</c:v>
                </c:pt>
                <c:pt idx="6">
                  <c:v>0.5</c:v>
                </c:pt>
              </c:numCache>
            </c:numRef>
          </c:val>
          <c:extLst>
            <c:ext xmlns:c16="http://schemas.microsoft.com/office/drawing/2014/chart" uri="{C3380CC4-5D6E-409C-BE32-E72D297353CC}">
              <c16:uniqueId val="{00000000-FA9D-5D48-B6CE-15BCBC44853A}"/>
            </c:ext>
          </c:extLst>
        </c:ser>
        <c:ser>
          <c:idx val="1"/>
          <c:order val="1"/>
          <c:tx>
            <c:strRef>
              <c:f>Sheet1!$C$187</c:f>
              <c:strCache>
                <c:ptCount val="1"/>
                <c:pt idx="0">
                  <c:v>Educators (%)</c:v>
                </c:pt>
              </c:strCache>
            </c:strRef>
          </c:tx>
          <c:spPr>
            <a:solidFill>
              <a:schemeClr val="accent2"/>
            </a:solidFill>
            <a:ln>
              <a:noFill/>
            </a:ln>
            <a:effectLst/>
          </c:spPr>
          <c:invertIfNegative val="0"/>
          <c:cat>
            <c:strRef>
              <c:f>Sheet1!$A$188:$A$194</c:f>
              <c:strCache>
                <c:ptCount val="7"/>
                <c:pt idx="0">
                  <c:v>Experience vocal fatigue/strain</c:v>
                </c:pt>
                <c:pt idx="1">
                  <c:v>Illness impacts vocal ability</c:v>
                </c:pt>
                <c:pt idx="2">
                  <c:v>Use of vocal rest strategies</c:v>
                </c:pt>
                <c:pt idx="3">
                  <c:v>Referral to medical professionals</c:v>
                </c:pt>
                <c:pt idx="4">
                  <c:v>Psychological/mind-body factors</c:v>
                </c:pt>
                <c:pt idx="5">
                  <c:v>Importance of vocal hygiene</c:v>
                </c:pt>
                <c:pt idx="6">
                  <c:v>Confidence-building &amp; communication</c:v>
                </c:pt>
              </c:strCache>
            </c:strRef>
          </c:cat>
          <c:val>
            <c:numRef>
              <c:f>Sheet1!$C$188:$C$194</c:f>
              <c:numCache>
                <c:formatCode>0%</c:formatCode>
                <c:ptCount val="7"/>
                <c:pt idx="0">
                  <c:v>0.7</c:v>
                </c:pt>
                <c:pt idx="1">
                  <c:v>0.6</c:v>
                </c:pt>
                <c:pt idx="2">
                  <c:v>0.85</c:v>
                </c:pt>
                <c:pt idx="3">
                  <c:v>1</c:v>
                </c:pt>
                <c:pt idx="4">
                  <c:v>0.3</c:v>
                </c:pt>
                <c:pt idx="5">
                  <c:v>0.9</c:v>
                </c:pt>
                <c:pt idx="6">
                  <c:v>0.8</c:v>
                </c:pt>
              </c:numCache>
            </c:numRef>
          </c:val>
          <c:extLst>
            <c:ext xmlns:c16="http://schemas.microsoft.com/office/drawing/2014/chart" uri="{C3380CC4-5D6E-409C-BE32-E72D297353CC}">
              <c16:uniqueId val="{00000001-FA9D-5D48-B6CE-15BCBC44853A}"/>
            </c:ext>
          </c:extLst>
        </c:ser>
        <c:ser>
          <c:idx val="2"/>
          <c:order val="2"/>
          <c:tx>
            <c:strRef>
              <c:f>Sheet1!$D$187</c:f>
              <c:strCache>
                <c:ptCount val="1"/>
                <c:pt idx="0">
                  <c:v>Students (%)</c:v>
                </c:pt>
              </c:strCache>
            </c:strRef>
          </c:tx>
          <c:spPr>
            <a:solidFill>
              <a:schemeClr val="accent3"/>
            </a:solidFill>
            <a:ln>
              <a:noFill/>
            </a:ln>
            <a:effectLst/>
          </c:spPr>
          <c:invertIfNegative val="0"/>
          <c:cat>
            <c:strRef>
              <c:f>Sheet1!$A$188:$A$194</c:f>
              <c:strCache>
                <c:ptCount val="7"/>
                <c:pt idx="0">
                  <c:v>Experience vocal fatigue/strain</c:v>
                </c:pt>
                <c:pt idx="1">
                  <c:v>Illness impacts vocal ability</c:v>
                </c:pt>
                <c:pt idx="2">
                  <c:v>Use of vocal rest strategies</c:v>
                </c:pt>
                <c:pt idx="3">
                  <c:v>Referral to medical professionals</c:v>
                </c:pt>
                <c:pt idx="4">
                  <c:v>Psychological/mind-body factors</c:v>
                </c:pt>
                <c:pt idx="5">
                  <c:v>Importance of vocal hygiene</c:v>
                </c:pt>
                <c:pt idx="6">
                  <c:v>Confidence-building &amp; communication</c:v>
                </c:pt>
              </c:strCache>
            </c:strRef>
          </c:cat>
          <c:val>
            <c:numRef>
              <c:f>Sheet1!$D$188:$D$194</c:f>
              <c:numCache>
                <c:formatCode>0%</c:formatCode>
                <c:ptCount val="7"/>
                <c:pt idx="0">
                  <c:v>0.4</c:v>
                </c:pt>
                <c:pt idx="1">
                  <c:v>0.5</c:v>
                </c:pt>
                <c:pt idx="2">
                  <c:v>0.75</c:v>
                </c:pt>
                <c:pt idx="3">
                  <c:v>0.15</c:v>
                </c:pt>
                <c:pt idx="4">
                  <c:v>0.1</c:v>
                </c:pt>
                <c:pt idx="5">
                  <c:v>0.65</c:v>
                </c:pt>
                <c:pt idx="6">
                  <c:v>0.2</c:v>
                </c:pt>
              </c:numCache>
            </c:numRef>
          </c:val>
          <c:extLst>
            <c:ext xmlns:c16="http://schemas.microsoft.com/office/drawing/2014/chart" uri="{C3380CC4-5D6E-409C-BE32-E72D297353CC}">
              <c16:uniqueId val="{00000002-FA9D-5D48-B6CE-15BCBC44853A}"/>
            </c:ext>
          </c:extLst>
        </c:ser>
        <c:dLbls>
          <c:showLegendKey val="0"/>
          <c:showVal val="0"/>
          <c:showCatName val="0"/>
          <c:showSerName val="0"/>
          <c:showPercent val="0"/>
          <c:showBubbleSize val="0"/>
        </c:dLbls>
        <c:gapWidth val="150"/>
        <c:overlap val="100"/>
        <c:axId val="630764448"/>
        <c:axId val="630557696"/>
      </c:barChart>
      <c:catAx>
        <c:axId val="6307644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557696"/>
        <c:crosses val="autoZero"/>
        <c:auto val="1"/>
        <c:lblAlgn val="ctr"/>
        <c:lblOffset val="100"/>
        <c:noMultiLvlLbl val="0"/>
      </c:catAx>
      <c:valAx>
        <c:axId val="63055769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764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Interview Data</a:t>
            </a:r>
            <a:r>
              <a:rPr lang="en-GB" baseline="0"/>
              <a:t> on Vocal Health Priorities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Sheet1!$B$200</c:f>
              <c:strCache>
                <c:ptCount val="1"/>
                <c:pt idx="0">
                  <c:v>Participant H</c:v>
                </c:pt>
              </c:strCache>
            </c:strRef>
          </c:tx>
          <c:spPr>
            <a:solidFill>
              <a:schemeClr val="accent1"/>
            </a:solidFill>
            <a:ln>
              <a:noFill/>
            </a:ln>
            <a:effectLst/>
          </c:spPr>
          <c:invertIfNegative val="0"/>
          <c:cat>
            <c:strRef>
              <c:f>Sheet1!$A$201:$A$212</c:f>
              <c:strCache>
                <c:ptCount val="12"/>
                <c:pt idx="0">
                  <c:v>Daily vocal care routine</c:v>
                </c:pt>
                <c:pt idx="1">
                  <c:v>Awareness of vocal load</c:v>
                </c:pt>
                <c:pt idx="2">
                  <c:v>Impact of teaching on voice</c:v>
                </c:pt>
                <c:pt idx="3">
                  <c:v>Performance vs. pedagogy conflict</c:v>
                </c:pt>
                <c:pt idx="4">
                  <c:v>Lack of vocal health education at undergrad level</c:v>
                </c:pt>
                <c:pt idx="5">
                  <c:v>Biopsychosocial awareness</c:v>
                </c:pt>
                <c:pt idx="6">
                  <c:v>Steaming and hydration</c:v>
                </c:pt>
                <c:pt idx="7">
                  <c:v>Mental health/vocal health link</c:v>
                </c:pt>
                <c:pt idx="8">
                  <c:v>Professional longevity concerns</c:v>
                </c:pt>
                <c:pt idx="9">
                  <c:v>Continued learning/self-development</c:v>
                </c:pt>
                <c:pt idx="10">
                  <c:v>Industry pressure and resilience</c:v>
                </c:pt>
                <c:pt idx="11">
                  <c:v>Value of multidisciplinary support</c:v>
                </c:pt>
              </c:strCache>
            </c:strRef>
          </c:cat>
          <c:val>
            <c:numRef>
              <c:f>Sheet1!$B$201:$B$212</c:f>
              <c:numCache>
                <c:formatCode>General</c:formatCode>
                <c:ptCount val="12"/>
                <c:pt idx="0">
                  <c:v>1</c:v>
                </c:pt>
                <c:pt idx="1">
                  <c:v>1</c:v>
                </c:pt>
                <c:pt idx="2">
                  <c:v>1</c:v>
                </c:pt>
                <c:pt idx="3">
                  <c:v>1</c:v>
                </c:pt>
                <c:pt idx="4">
                  <c:v>1</c:v>
                </c:pt>
                <c:pt idx="5">
                  <c:v>1</c:v>
                </c:pt>
                <c:pt idx="6">
                  <c:v>1</c:v>
                </c:pt>
                <c:pt idx="7">
                  <c:v>1</c:v>
                </c:pt>
                <c:pt idx="8">
                  <c:v>1</c:v>
                </c:pt>
                <c:pt idx="9">
                  <c:v>1</c:v>
                </c:pt>
                <c:pt idx="10">
                  <c:v>1</c:v>
                </c:pt>
                <c:pt idx="11">
                  <c:v>1</c:v>
                </c:pt>
              </c:numCache>
            </c:numRef>
          </c:val>
          <c:extLst>
            <c:ext xmlns:c16="http://schemas.microsoft.com/office/drawing/2014/chart" uri="{C3380CC4-5D6E-409C-BE32-E72D297353CC}">
              <c16:uniqueId val="{00000000-557C-A743-96FC-BF47F9240E02}"/>
            </c:ext>
          </c:extLst>
        </c:ser>
        <c:ser>
          <c:idx val="1"/>
          <c:order val="1"/>
          <c:tx>
            <c:strRef>
              <c:f>Sheet1!$C$200</c:f>
              <c:strCache>
                <c:ptCount val="1"/>
                <c:pt idx="0">
                  <c:v>Participant E</c:v>
                </c:pt>
              </c:strCache>
            </c:strRef>
          </c:tx>
          <c:spPr>
            <a:solidFill>
              <a:schemeClr val="accent2"/>
            </a:solidFill>
            <a:ln>
              <a:noFill/>
            </a:ln>
            <a:effectLst/>
          </c:spPr>
          <c:invertIfNegative val="0"/>
          <c:cat>
            <c:strRef>
              <c:f>Sheet1!$A$201:$A$212</c:f>
              <c:strCache>
                <c:ptCount val="12"/>
                <c:pt idx="0">
                  <c:v>Daily vocal care routine</c:v>
                </c:pt>
                <c:pt idx="1">
                  <c:v>Awareness of vocal load</c:v>
                </c:pt>
                <c:pt idx="2">
                  <c:v>Impact of teaching on voice</c:v>
                </c:pt>
                <c:pt idx="3">
                  <c:v>Performance vs. pedagogy conflict</c:v>
                </c:pt>
                <c:pt idx="4">
                  <c:v>Lack of vocal health education at undergrad level</c:v>
                </c:pt>
                <c:pt idx="5">
                  <c:v>Biopsychosocial awareness</c:v>
                </c:pt>
                <c:pt idx="6">
                  <c:v>Steaming and hydration</c:v>
                </c:pt>
                <c:pt idx="7">
                  <c:v>Mental health/vocal health link</c:v>
                </c:pt>
                <c:pt idx="8">
                  <c:v>Professional longevity concerns</c:v>
                </c:pt>
                <c:pt idx="9">
                  <c:v>Continued learning/self-development</c:v>
                </c:pt>
                <c:pt idx="10">
                  <c:v>Industry pressure and resilience</c:v>
                </c:pt>
                <c:pt idx="11">
                  <c:v>Value of multidisciplinary support</c:v>
                </c:pt>
              </c:strCache>
            </c:strRef>
          </c:cat>
          <c:val>
            <c:numRef>
              <c:f>Sheet1!$C$201:$C$212</c:f>
              <c:numCache>
                <c:formatCode>General</c:formatCode>
                <c:ptCount val="12"/>
                <c:pt idx="0">
                  <c:v>1</c:v>
                </c:pt>
                <c:pt idx="1">
                  <c:v>1</c:v>
                </c:pt>
                <c:pt idx="2">
                  <c:v>1</c:v>
                </c:pt>
                <c:pt idx="3">
                  <c:v>1</c:v>
                </c:pt>
                <c:pt idx="4">
                  <c:v>1</c:v>
                </c:pt>
                <c:pt idx="5">
                  <c:v>1</c:v>
                </c:pt>
                <c:pt idx="6">
                  <c:v>1</c:v>
                </c:pt>
                <c:pt idx="7">
                  <c:v>1</c:v>
                </c:pt>
                <c:pt idx="8">
                  <c:v>1</c:v>
                </c:pt>
                <c:pt idx="9">
                  <c:v>1</c:v>
                </c:pt>
                <c:pt idx="10">
                  <c:v>1</c:v>
                </c:pt>
                <c:pt idx="11">
                  <c:v>1</c:v>
                </c:pt>
              </c:numCache>
            </c:numRef>
          </c:val>
          <c:extLst>
            <c:ext xmlns:c16="http://schemas.microsoft.com/office/drawing/2014/chart" uri="{C3380CC4-5D6E-409C-BE32-E72D297353CC}">
              <c16:uniqueId val="{00000001-557C-A743-96FC-BF47F9240E02}"/>
            </c:ext>
          </c:extLst>
        </c:ser>
        <c:ser>
          <c:idx val="2"/>
          <c:order val="2"/>
          <c:tx>
            <c:strRef>
              <c:f>Sheet1!$D$200</c:f>
              <c:strCache>
                <c:ptCount val="1"/>
                <c:pt idx="0">
                  <c:v>Participant J</c:v>
                </c:pt>
              </c:strCache>
            </c:strRef>
          </c:tx>
          <c:spPr>
            <a:solidFill>
              <a:schemeClr val="accent3"/>
            </a:solidFill>
            <a:ln>
              <a:noFill/>
            </a:ln>
            <a:effectLst/>
          </c:spPr>
          <c:invertIfNegative val="0"/>
          <c:cat>
            <c:strRef>
              <c:f>Sheet1!$A$201:$A$212</c:f>
              <c:strCache>
                <c:ptCount val="12"/>
                <c:pt idx="0">
                  <c:v>Daily vocal care routine</c:v>
                </c:pt>
                <c:pt idx="1">
                  <c:v>Awareness of vocal load</c:v>
                </c:pt>
                <c:pt idx="2">
                  <c:v>Impact of teaching on voice</c:v>
                </c:pt>
                <c:pt idx="3">
                  <c:v>Performance vs. pedagogy conflict</c:v>
                </c:pt>
                <c:pt idx="4">
                  <c:v>Lack of vocal health education at undergrad level</c:v>
                </c:pt>
                <c:pt idx="5">
                  <c:v>Biopsychosocial awareness</c:v>
                </c:pt>
                <c:pt idx="6">
                  <c:v>Steaming and hydration</c:v>
                </c:pt>
                <c:pt idx="7">
                  <c:v>Mental health/vocal health link</c:v>
                </c:pt>
                <c:pt idx="8">
                  <c:v>Professional longevity concerns</c:v>
                </c:pt>
                <c:pt idx="9">
                  <c:v>Continued learning/self-development</c:v>
                </c:pt>
                <c:pt idx="10">
                  <c:v>Industry pressure and resilience</c:v>
                </c:pt>
                <c:pt idx="11">
                  <c:v>Value of multidisciplinary support</c:v>
                </c:pt>
              </c:strCache>
            </c:strRef>
          </c:cat>
          <c:val>
            <c:numRef>
              <c:f>Sheet1!$D$201:$D$212</c:f>
              <c:numCache>
                <c:formatCode>General</c:formatCode>
                <c:ptCount val="12"/>
                <c:pt idx="0">
                  <c:v>1</c:v>
                </c:pt>
                <c:pt idx="1">
                  <c:v>1</c:v>
                </c:pt>
                <c:pt idx="2">
                  <c:v>1</c:v>
                </c:pt>
                <c:pt idx="3">
                  <c:v>1</c:v>
                </c:pt>
                <c:pt idx="4">
                  <c:v>1</c:v>
                </c:pt>
                <c:pt idx="5">
                  <c:v>1</c:v>
                </c:pt>
                <c:pt idx="6">
                  <c:v>1</c:v>
                </c:pt>
                <c:pt idx="7">
                  <c:v>1</c:v>
                </c:pt>
                <c:pt idx="8">
                  <c:v>1</c:v>
                </c:pt>
                <c:pt idx="9">
                  <c:v>1</c:v>
                </c:pt>
                <c:pt idx="10">
                  <c:v>1</c:v>
                </c:pt>
                <c:pt idx="11">
                  <c:v>1</c:v>
                </c:pt>
              </c:numCache>
            </c:numRef>
          </c:val>
          <c:extLst>
            <c:ext xmlns:c16="http://schemas.microsoft.com/office/drawing/2014/chart" uri="{C3380CC4-5D6E-409C-BE32-E72D297353CC}">
              <c16:uniqueId val="{00000002-557C-A743-96FC-BF47F9240E02}"/>
            </c:ext>
          </c:extLst>
        </c:ser>
        <c:dLbls>
          <c:showLegendKey val="0"/>
          <c:showVal val="0"/>
          <c:showCatName val="0"/>
          <c:showSerName val="0"/>
          <c:showPercent val="0"/>
          <c:showBubbleSize val="0"/>
        </c:dLbls>
        <c:gapWidth val="219"/>
        <c:overlap val="-27"/>
        <c:axId val="225621440"/>
        <c:axId val="225624144"/>
      </c:barChart>
      <c:catAx>
        <c:axId val="225621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5624144"/>
        <c:crosses val="autoZero"/>
        <c:auto val="1"/>
        <c:lblAlgn val="ctr"/>
        <c:lblOffset val="100"/>
        <c:noMultiLvlLbl val="0"/>
      </c:catAx>
      <c:valAx>
        <c:axId val="225624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5621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Themes created from Interview Codes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Sheet1!$B$221</c:f>
              <c:strCache>
                <c:ptCount val="1"/>
                <c:pt idx="0">
                  <c:v>Participant H</c:v>
                </c:pt>
              </c:strCache>
            </c:strRef>
          </c:tx>
          <c:spPr>
            <a:solidFill>
              <a:schemeClr val="accent1"/>
            </a:solidFill>
            <a:ln>
              <a:noFill/>
            </a:ln>
            <a:effectLst/>
          </c:spPr>
          <c:invertIfNegative val="0"/>
          <c:cat>
            <c:strRef>
              <c:f>Sheet1!$A$222:$A$225</c:f>
              <c:strCache>
                <c:ptCount val="4"/>
                <c:pt idx="0">
                  <c:v>Expanding Biopsychosocial Awareness</c:v>
                </c:pt>
                <c:pt idx="1">
                  <c:v>From Training Gaps to Professional Responsibility</c:v>
                </c:pt>
                <c:pt idx="2">
                  <c:v>Lifelong, Self-Directed Learning</c:v>
                </c:pt>
                <c:pt idx="3">
                  <c:v>The Interplay of Teaching and Performing</c:v>
                </c:pt>
              </c:strCache>
            </c:strRef>
          </c:cat>
          <c:val>
            <c:numRef>
              <c:f>Sheet1!$B$222:$B$225</c:f>
              <c:numCache>
                <c:formatCode>General</c:formatCode>
                <c:ptCount val="4"/>
                <c:pt idx="0">
                  <c:v>5</c:v>
                </c:pt>
                <c:pt idx="1">
                  <c:v>4</c:v>
                </c:pt>
                <c:pt idx="2">
                  <c:v>1</c:v>
                </c:pt>
                <c:pt idx="3">
                  <c:v>2</c:v>
                </c:pt>
              </c:numCache>
            </c:numRef>
          </c:val>
          <c:extLst>
            <c:ext xmlns:c16="http://schemas.microsoft.com/office/drawing/2014/chart" uri="{C3380CC4-5D6E-409C-BE32-E72D297353CC}">
              <c16:uniqueId val="{00000000-AA5D-DB46-B85A-615943C21CA3}"/>
            </c:ext>
          </c:extLst>
        </c:ser>
        <c:ser>
          <c:idx val="1"/>
          <c:order val="1"/>
          <c:tx>
            <c:strRef>
              <c:f>Sheet1!$C$221</c:f>
              <c:strCache>
                <c:ptCount val="1"/>
                <c:pt idx="0">
                  <c:v>Participant E</c:v>
                </c:pt>
              </c:strCache>
            </c:strRef>
          </c:tx>
          <c:spPr>
            <a:solidFill>
              <a:schemeClr val="accent2"/>
            </a:solidFill>
            <a:ln>
              <a:noFill/>
            </a:ln>
            <a:effectLst/>
          </c:spPr>
          <c:invertIfNegative val="0"/>
          <c:cat>
            <c:strRef>
              <c:f>Sheet1!$A$222:$A$225</c:f>
              <c:strCache>
                <c:ptCount val="4"/>
                <c:pt idx="0">
                  <c:v>Expanding Biopsychosocial Awareness</c:v>
                </c:pt>
                <c:pt idx="1">
                  <c:v>From Training Gaps to Professional Responsibility</c:v>
                </c:pt>
                <c:pt idx="2">
                  <c:v>Lifelong, Self-Directed Learning</c:v>
                </c:pt>
                <c:pt idx="3">
                  <c:v>The Interplay of Teaching and Performing</c:v>
                </c:pt>
              </c:strCache>
            </c:strRef>
          </c:cat>
          <c:val>
            <c:numRef>
              <c:f>Sheet1!$C$222:$C$225</c:f>
              <c:numCache>
                <c:formatCode>General</c:formatCode>
                <c:ptCount val="4"/>
                <c:pt idx="0">
                  <c:v>5</c:v>
                </c:pt>
                <c:pt idx="1">
                  <c:v>4</c:v>
                </c:pt>
                <c:pt idx="2">
                  <c:v>1</c:v>
                </c:pt>
                <c:pt idx="3">
                  <c:v>2</c:v>
                </c:pt>
              </c:numCache>
            </c:numRef>
          </c:val>
          <c:extLst>
            <c:ext xmlns:c16="http://schemas.microsoft.com/office/drawing/2014/chart" uri="{C3380CC4-5D6E-409C-BE32-E72D297353CC}">
              <c16:uniqueId val="{00000001-AA5D-DB46-B85A-615943C21CA3}"/>
            </c:ext>
          </c:extLst>
        </c:ser>
        <c:ser>
          <c:idx val="2"/>
          <c:order val="2"/>
          <c:tx>
            <c:strRef>
              <c:f>Sheet1!$D$221</c:f>
              <c:strCache>
                <c:ptCount val="1"/>
                <c:pt idx="0">
                  <c:v>Participant J</c:v>
                </c:pt>
              </c:strCache>
            </c:strRef>
          </c:tx>
          <c:spPr>
            <a:solidFill>
              <a:schemeClr val="accent3"/>
            </a:solidFill>
            <a:ln>
              <a:noFill/>
            </a:ln>
            <a:effectLst/>
          </c:spPr>
          <c:invertIfNegative val="0"/>
          <c:cat>
            <c:strRef>
              <c:f>Sheet1!$A$222:$A$225</c:f>
              <c:strCache>
                <c:ptCount val="4"/>
                <c:pt idx="0">
                  <c:v>Expanding Biopsychosocial Awareness</c:v>
                </c:pt>
                <c:pt idx="1">
                  <c:v>From Training Gaps to Professional Responsibility</c:v>
                </c:pt>
                <c:pt idx="2">
                  <c:v>Lifelong, Self-Directed Learning</c:v>
                </c:pt>
                <c:pt idx="3">
                  <c:v>The Interplay of Teaching and Performing</c:v>
                </c:pt>
              </c:strCache>
            </c:strRef>
          </c:cat>
          <c:val>
            <c:numRef>
              <c:f>Sheet1!$D$222:$D$225</c:f>
              <c:numCache>
                <c:formatCode>General</c:formatCode>
                <c:ptCount val="4"/>
                <c:pt idx="0">
                  <c:v>5</c:v>
                </c:pt>
                <c:pt idx="1">
                  <c:v>4</c:v>
                </c:pt>
                <c:pt idx="2">
                  <c:v>1</c:v>
                </c:pt>
                <c:pt idx="3">
                  <c:v>2</c:v>
                </c:pt>
              </c:numCache>
            </c:numRef>
          </c:val>
          <c:extLst>
            <c:ext xmlns:c16="http://schemas.microsoft.com/office/drawing/2014/chart" uri="{C3380CC4-5D6E-409C-BE32-E72D297353CC}">
              <c16:uniqueId val="{00000002-AA5D-DB46-B85A-615943C21CA3}"/>
            </c:ext>
          </c:extLst>
        </c:ser>
        <c:dLbls>
          <c:showLegendKey val="0"/>
          <c:showVal val="0"/>
          <c:showCatName val="0"/>
          <c:showSerName val="0"/>
          <c:showPercent val="0"/>
          <c:showBubbleSize val="0"/>
        </c:dLbls>
        <c:gapWidth val="182"/>
        <c:axId val="225855040"/>
        <c:axId val="225856768"/>
      </c:barChart>
      <c:catAx>
        <c:axId val="2258550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5856768"/>
        <c:crosses val="autoZero"/>
        <c:auto val="1"/>
        <c:lblAlgn val="ctr"/>
        <c:lblOffset val="100"/>
        <c:noMultiLvlLbl val="0"/>
      </c:catAx>
      <c:valAx>
        <c:axId val="2258567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5855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94A1E-33BA-2C40-870B-8BF064739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137</Pages>
  <Words>47016</Words>
  <Characters>267993</Characters>
  <Application>Microsoft Office Word</Application>
  <DocSecurity>0</DocSecurity>
  <Lines>2233</Lines>
  <Paragraphs>628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Ogden (1920931)</dc:creator>
  <cp:keywords/>
  <dc:description/>
  <cp:lastModifiedBy>Catherine Ogden (1920931)</cp:lastModifiedBy>
  <cp:revision>3</cp:revision>
  <dcterms:created xsi:type="dcterms:W3CDTF">2025-08-20T21:24:00Z</dcterms:created>
  <dcterms:modified xsi:type="dcterms:W3CDTF">2025-08-20T21:47:00Z</dcterms:modified>
</cp:coreProperties>
</file>