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C901B" w14:textId="76B0C17F" w:rsidR="003D074B" w:rsidRPr="00937DD7" w:rsidRDefault="003D074B" w:rsidP="003D074B">
      <w:pPr>
        <w:spacing w:line="360" w:lineRule="auto"/>
        <w:jc w:val="center"/>
        <w:rPr>
          <w:rFonts w:cs="Arial"/>
          <w:b/>
          <w:bCs/>
          <w:sz w:val="32"/>
          <w:szCs w:val="32"/>
        </w:rPr>
      </w:pPr>
      <w:r w:rsidRPr="00937DD7">
        <w:rPr>
          <w:rFonts w:cs="Arial"/>
          <w:noProof/>
        </w:rPr>
        <w:drawing>
          <wp:inline distT="0" distB="0" distL="0" distR="0" wp14:anchorId="50BED5CA" wp14:editId="6597414B">
            <wp:extent cx="2876550" cy="1095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1095375"/>
                    </a:xfrm>
                    <a:prstGeom prst="rect">
                      <a:avLst/>
                    </a:prstGeom>
                    <a:noFill/>
                    <a:ln>
                      <a:noFill/>
                    </a:ln>
                  </pic:spPr>
                </pic:pic>
              </a:graphicData>
            </a:graphic>
          </wp:inline>
        </w:drawing>
      </w:r>
    </w:p>
    <w:p w14:paraId="16D140F7" w14:textId="0F102BD4" w:rsidR="003D074B" w:rsidRPr="00937DD7" w:rsidRDefault="003D074B" w:rsidP="003D074B">
      <w:pPr>
        <w:spacing w:line="360" w:lineRule="auto"/>
        <w:jc w:val="center"/>
        <w:rPr>
          <w:rFonts w:cs="Arial"/>
          <w:b/>
          <w:bCs/>
          <w:sz w:val="32"/>
          <w:szCs w:val="32"/>
        </w:rPr>
      </w:pPr>
      <w:r w:rsidRPr="00937DD7">
        <w:rPr>
          <w:rFonts w:cs="Arial"/>
          <w:b/>
          <w:bCs/>
          <w:sz w:val="32"/>
          <w:szCs w:val="32"/>
        </w:rPr>
        <w:t>Module: International Marketing: Principles and Practices</w:t>
      </w:r>
    </w:p>
    <w:p w14:paraId="74B5FF72" w14:textId="26AA8BA8" w:rsidR="003D074B" w:rsidRPr="00937DD7" w:rsidRDefault="003D074B" w:rsidP="003D074B">
      <w:pPr>
        <w:spacing w:line="360" w:lineRule="auto"/>
        <w:jc w:val="center"/>
        <w:rPr>
          <w:rFonts w:cs="Arial"/>
          <w:b/>
          <w:bCs/>
          <w:sz w:val="32"/>
          <w:szCs w:val="32"/>
          <w:lang w:val="en-US"/>
        </w:rPr>
      </w:pPr>
      <w:r w:rsidRPr="00937DD7">
        <w:rPr>
          <w:rFonts w:cs="Arial"/>
          <w:b/>
          <w:bCs/>
          <w:sz w:val="32"/>
          <w:szCs w:val="32"/>
        </w:rPr>
        <w:t>Module code: LCMB7026</w:t>
      </w:r>
      <w:r w:rsidRPr="00937DD7">
        <w:rPr>
          <w:rFonts w:cs="Arial"/>
          <w:b/>
          <w:bCs/>
          <w:sz w:val="32"/>
          <w:szCs w:val="32"/>
          <w:lang w:val="en-US"/>
        </w:rPr>
        <w:t xml:space="preserve"> </w:t>
      </w:r>
    </w:p>
    <w:p w14:paraId="0515AFB4" w14:textId="77777777" w:rsidR="003D074B" w:rsidRPr="00937DD7" w:rsidRDefault="003D074B" w:rsidP="003D074B">
      <w:pPr>
        <w:spacing w:line="360" w:lineRule="auto"/>
        <w:jc w:val="center"/>
        <w:rPr>
          <w:rFonts w:cs="Arial"/>
          <w:b/>
          <w:bCs/>
          <w:sz w:val="32"/>
          <w:szCs w:val="32"/>
        </w:rPr>
      </w:pPr>
    </w:p>
    <w:p w14:paraId="2C024676" w14:textId="77777777" w:rsidR="003D074B" w:rsidRPr="00937DD7" w:rsidRDefault="003D074B" w:rsidP="003D074B">
      <w:pPr>
        <w:spacing w:line="360" w:lineRule="auto"/>
        <w:jc w:val="center"/>
        <w:rPr>
          <w:rFonts w:cs="Arial"/>
          <w:b/>
          <w:bCs/>
          <w:sz w:val="32"/>
          <w:szCs w:val="32"/>
        </w:rPr>
      </w:pPr>
      <w:r w:rsidRPr="00937DD7">
        <w:rPr>
          <w:rFonts w:cs="Arial"/>
          <w:b/>
          <w:bCs/>
          <w:sz w:val="32"/>
          <w:szCs w:val="32"/>
        </w:rPr>
        <w:t>Assignment Title:</w:t>
      </w:r>
    </w:p>
    <w:p w14:paraId="6E55EDF0" w14:textId="03CFBDF3" w:rsidR="003D074B" w:rsidRPr="00937DD7" w:rsidRDefault="003D074B" w:rsidP="003D074B">
      <w:pPr>
        <w:spacing w:line="360" w:lineRule="auto"/>
        <w:jc w:val="center"/>
        <w:rPr>
          <w:rFonts w:cs="Arial"/>
          <w:b/>
          <w:bCs/>
          <w:sz w:val="32"/>
          <w:szCs w:val="32"/>
          <w:lang w:val="en-US"/>
        </w:rPr>
      </w:pPr>
      <w:r w:rsidRPr="00937DD7">
        <w:rPr>
          <w:rFonts w:cs="Arial"/>
          <w:b/>
          <w:bCs/>
          <w:sz w:val="32"/>
          <w:szCs w:val="32"/>
        </w:rPr>
        <w:t xml:space="preserve">Assessment component: </w:t>
      </w:r>
      <w:r w:rsidR="00D40395" w:rsidRPr="00937DD7">
        <w:rPr>
          <w:rFonts w:cs="Arial"/>
          <w:b/>
          <w:bCs/>
          <w:sz w:val="32"/>
          <w:szCs w:val="32"/>
        </w:rPr>
        <w:t>Individual report</w:t>
      </w:r>
      <w:r w:rsidR="00D40395" w:rsidRPr="00937DD7">
        <w:rPr>
          <w:rFonts w:cs="Arial"/>
          <w:b/>
          <w:bCs/>
          <w:sz w:val="32"/>
          <w:szCs w:val="32"/>
          <w:lang w:val="en-US"/>
        </w:rPr>
        <w:t xml:space="preserve"> </w:t>
      </w:r>
    </w:p>
    <w:p w14:paraId="7195FE8E" w14:textId="77777777" w:rsidR="003D074B" w:rsidRPr="00937DD7" w:rsidRDefault="003D074B" w:rsidP="003D074B">
      <w:pPr>
        <w:spacing w:line="360" w:lineRule="auto"/>
        <w:jc w:val="center"/>
        <w:rPr>
          <w:rFonts w:cs="Arial"/>
          <w:b/>
          <w:bCs/>
          <w:sz w:val="32"/>
          <w:szCs w:val="32"/>
        </w:rPr>
      </w:pPr>
    </w:p>
    <w:p w14:paraId="59201702" w14:textId="77777777" w:rsidR="00D40395" w:rsidRPr="00937DD7" w:rsidRDefault="003D074B" w:rsidP="00914095">
      <w:pPr>
        <w:jc w:val="center"/>
        <w:rPr>
          <w:rFonts w:cs="Arial"/>
          <w:b/>
          <w:bCs/>
          <w:sz w:val="32"/>
          <w:szCs w:val="32"/>
        </w:rPr>
      </w:pPr>
      <w:r w:rsidRPr="00937DD7">
        <w:rPr>
          <w:rFonts w:cs="Arial"/>
          <w:b/>
          <w:bCs/>
          <w:sz w:val="32"/>
          <w:szCs w:val="32"/>
        </w:rPr>
        <w:t xml:space="preserve">Lecturer: </w:t>
      </w:r>
    </w:p>
    <w:p w14:paraId="533E4159" w14:textId="5C703EA5" w:rsidR="00D40395" w:rsidRPr="00937DD7" w:rsidRDefault="00D40395" w:rsidP="00914095">
      <w:pPr>
        <w:jc w:val="center"/>
        <w:rPr>
          <w:rFonts w:cs="Arial"/>
          <w:b/>
          <w:bCs/>
          <w:sz w:val="32"/>
          <w:szCs w:val="32"/>
        </w:rPr>
      </w:pPr>
      <w:r w:rsidRPr="00937DD7">
        <w:rPr>
          <w:rFonts w:cs="Arial"/>
          <w:b/>
          <w:bCs/>
          <w:sz w:val="32"/>
          <w:szCs w:val="32"/>
        </w:rPr>
        <w:t>Tushara Balendran</w:t>
      </w:r>
    </w:p>
    <w:p w14:paraId="77E9AD5B" w14:textId="77777777" w:rsidR="003D074B" w:rsidRPr="00937DD7" w:rsidRDefault="003D074B" w:rsidP="00914095">
      <w:pPr>
        <w:jc w:val="center"/>
        <w:rPr>
          <w:rFonts w:cs="Arial"/>
          <w:sz w:val="32"/>
          <w:szCs w:val="32"/>
        </w:rPr>
      </w:pPr>
    </w:p>
    <w:p w14:paraId="5AAC670E" w14:textId="77777777" w:rsidR="003D074B" w:rsidRPr="00937DD7" w:rsidRDefault="003D074B" w:rsidP="00914095">
      <w:pPr>
        <w:jc w:val="center"/>
        <w:rPr>
          <w:rFonts w:cs="Arial"/>
          <w:sz w:val="32"/>
          <w:szCs w:val="32"/>
        </w:rPr>
      </w:pPr>
      <w:r w:rsidRPr="00937DD7">
        <w:rPr>
          <w:rFonts w:cs="Arial"/>
          <w:sz w:val="32"/>
          <w:szCs w:val="32"/>
        </w:rPr>
        <w:t xml:space="preserve">Student Name: Md. Habibur Rahman   </w:t>
      </w:r>
    </w:p>
    <w:p w14:paraId="22FA6C9D" w14:textId="77777777" w:rsidR="003D074B" w:rsidRPr="00937DD7" w:rsidRDefault="003D074B" w:rsidP="00914095">
      <w:pPr>
        <w:jc w:val="center"/>
        <w:rPr>
          <w:rFonts w:cs="Arial"/>
          <w:sz w:val="32"/>
          <w:szCs w:val="32"/>
        </w:rPr>
      </w:pPr>
      <w:r w:rsidRPr="00937DD7">
        <w:rPr>
          <w:rFonts w:cs="Arial"/>
          <w:sz w:val="32"/>
          <w:szCs w:val="32"/>
        </w:rPr>
        <w:t xml:space="preserve">Student ID: 2432474 </w:t>
      </w:r>
    </w:p>
    <w:p w14:paraId="7C25856B" w14:textId="0D1793C5" w:rsidR="00715D26" w:rsidRDefault="003D074B" w:rsidP="00914095">
      <w:pPr>
        <w:jc w:val="center"/>
        <w:rPr>
          <w:rFonts w:cs="Arial"/>
          <w:sz w:val="32"/>
          <w:szCs w:val="32"/>
          <w:lang w:val="en-US"/>
        </w:rPr>
      </w:pPr>
      <w:r w:rsidRPr="00937DD7">
        <w:rPr>
          <w:rFonts w:cs="Arial"/>
          <w:sz w:val="32"/>
          <w:szCs w:val="32"/>
        </w:rPr>
        <w:t xml:space="preserve">Word Count: </w:t>
      </w:r>
      <w:r w:rsidRPr="00937DD7">
        <w:rPr>
          <w:rFonts w:cs="Arial"/>
          <w:sz w:val="32"/>
          <w:szCs w:val="32"/>
          <w:lang w:val="en-US"/>
        </w:rPr>
        <w:t>5016</w:t>
      </w:r>
    </w:p>
    <w:p w14:paraId="5C8CA4C3" w14:textId="77777777" w:rsidR="00715D26" w:rsidRDefault="00715D26">
      <w:pPr>
        <w:spacing w:before="0" w:after="0"/>
        <w:jc w:val="left"/>
        <w:rPr>
          <w:rFonts w:cs="Arial"/>
          <w:sz w:val="32"/>
          <w:szCs w:val="32"/>
          <w:lang w:val="en-US"/>
        </w:rPr>
      </w:pPr>
      <w:r>
        <w:rPr>
          <w:rFonts w:cs="Arial"/>
          <w:sz w:val="32"/>
          <w:szCs w:val="32"/>
          <w:lang w:val="en-US"/>
        </w:rPr>
        <w:br w:type="page"/>
      </w:r>
    </w:p>
    <w:p w14:paraId="6E3D93B5" w14:textId="77777777" w:rsidR="00111A87" w:rsidRPr="00E47765" w:rsidRDefault="00111A87" w:rsidP="00111A87">
      <w:pPr>
        <w:pStyle w:val="BodyText"/>
        <w:spacing w:before="180" w:line="254" w:lineRule="auto"/>
        <w:jc w:val="center"/>
        <w:rPr>
          <w:rFonts w:ascii="Times New Roman" w:hAnsi="Times New Roman" w:cs="Times New Roman"/>
          <w:b/>
          <w:bCs/>
          <w:sz w:val="36"/>
          <w:szCs w:val="36"/>
          <w:lang w:val="en-GB"/>
        </w:rPr>
      </w:pPr>
      <w:r w:rsidRPr="00E47765">
        <w:rPr>
          <w:rFonts w:ascii="Times New Roman" w:hAnsi="Times New Roman" w:cs="Times New Roman"/>
          <w:b/>
          <w:bCs/>
          <w:sz w:val="36"/>
          <w:szCs w:val="36"/>
          <w:lang w:val="en-GB"/>
        </w:rPr>
        <w:t>AI acknowledgement</w:t>
      </w:r>
    </w:p>
    <w:p w14:paraId="4B5865D6" w14:textId="77777777" w:rsidR="00111A87" w:rsidRPr="00E47765" w:rsidRDefault="00111A87" w:rsidP="00111A87">
      <w:pPr>
        <w:pStyle w:val="BodyText"/>
        <w:spacing w:before="4"/>
        <w:ind w:left="0"/>
        <w:rPr>
          <w:rFonts w:ascii="Times New Roman" w:hAnsi="Times New Roman" w:cs="Times New Roman"/>
          <w:sz w:val="14"/>
          <w:lang w:val="en-GB"/>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2"/>
        <w:gridCol w:w="5530"/>
        <w:gridCol w:w="1349"/>
      </w:tblGrid>
      <w:tr w:rsidR="00111A87" w:rsidRPr="00E47765" w14:paraId="64EFC4BD" w14:textId="77777777" w:rsidTr="00286E7E">
        <w:trPr>
          <w:trHeight w:val="1516"/>
        </w:trPr>
        <w:tc>
          <w:tcPr>
            <w:tcW w:w="2122" w:type="dxa"/>
            <w:tcBorders>
              <w:top w:val="single" w:sz="4" w:space="0" w:color="000000"/>
              <w:left w:val="single" w:sz="4" w:space="0" w:color="000000"/>
              <w:bottom w:val="single" w:sz="4" w:space="0" w:color="000000"/>
              <w:right w:val="single" w:sz="4" w:space="0" w:color="000000"/>
            </w:tcBorders>
          </w:tcPr>
          <w:p w14:paraId="1947AFEA" w14:textId="77777777" w:rsidR="00111A87" w:rsidRPr="00E47765" w:rsidRDefault="00111A87" w:rsidP="00286E7E">
            <w:pPr>
              <w:pStyle w:val="TableParagraph"/>
              <w:spacing w:before="156"/>
              <w:ind w:left="0"/>
              <w:rPr>
                <w:rFonts w:ascii="Times New Roman" w:hAnsi="Times New Roman" w:cs="Times New Roman"/>
                <w:sz w:val="24"/>
                <w:lang w:val="en-GB"/>
              </w:rPr>
            </w:pPr>
          </w:p>
          <w:p w14:paraId="6E34706F" w14:textId="77777777" w:rsidR="00111A87" w:rsidRPr="00E47765" w:rsidRDefault="00111A87" w:rsidP="00286E7E">
            <w:pPr>
              <w:pStyle w:val="TableParagraph"/>
              <w:rPr>
                <w:rFonts w:ascii="Times New Roman" w:hAnsi="Times New Roman" w:cs="Times New Roman"/>
                <w:sz w:val="24"/>
                <w:lang w:val="en-GB"/>
              </w:rPr>
            </w:pPr>
            <w:r w:rsidRPr="00E47765">
              <w:rPr>
                <w:rFonts w:ascii="Times New Roman" w:hAnsi="Times New Roman" w:cs="Times New Roman"/>
                <w:spacing w:val="-2"/>
                <w:w w:val="105"/>
                <w:sz w:val="24"/>
                <w:lang w:val="en-GB"/>
              </w:rPr>
              <w:t>RESEARCH</w:t>
            </w:r>
          </w:p>
        </w:tc>
        <w:tc>
          <w:tcPr>
            <w:tcW w:w="5530" w:type="dxa"/>
            <w:tcBorders>
              <w:top w:val="single" w:sz="4" w:space="0" w:color="000000"/>
              <w:left w:val="single" w:sz="4" w:space="0" w:color="000000"/>
              <w:bottom w:val="single" w:sz="4" w:space="0" w:color="000000"/>
              <w:right w:val="single" w:sz="4" w:space="0" w:color="000000"/>
            </w:tcBorders>
            <w:hideMark/>
          </w:tcPr>
          <w:p w14:paraId="6CCA36A7" w14:textId="77777777" w:rsidR="00111A87" w:rsidRPr="00E47765" w:rsidRDefault="00111A87" w:rsidP="00286E7E">
            <w:pPr>
              <w:pStyle w:val="TableParagraph"/>
              <w:spacing w:line="286" w:lineRule="exact"/>
              <w:rPr>
                <w:rFonts w:ascii="Times New Roman" w:hAnsi="Times New Roman" w:cs="Times New Roman"/>
                <w:sz w:val="24"/>
                <w:lang w:val="en-GB"/>
              </w:rPr>
            </w:pPr>
            <w:r w:rsidRPr="00E47765">
              <w:rPr>
                <w:rFonts w:ascii="Times New Roman" w:hAnsi="Times New Roman" w:cs="Times New Roman"/>
                <w:sz w:val="24"/>
                <w:lang w:val="en-GB"/>
              </w:rPr>
              <w:t>For</w:t>
            </w:r>
            <w:r w:rsidRPr="00E47765">
              <w:rPr>
                <w:rFonts w:ascii="Times New Roman" w:hAnsi="Times New Roman" w:cs="Times New Roman"/>
                <w:spacing w:val="-20"/>
                <w:sz w:val="24"/>
                <w:lang w:val="en-GB"/>
              </w:rPr>
              <w:t xml:space="preserve"> </w:t>
            </w:r>
            <w:r w:rsidRPr="00E47765">
              <w:rPr>
                <w:rFonts w:ascii="Times New Roman" w:hAnsi="Times New Roman" w:cs="Times New Roman"/>
                <w:sz w:val="24"/>
                <w:lang w:val="en-GB"/>
              </w:rPr>
              <w:t>this</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assessment,</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can</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use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Generative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AI</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5"/>
                <w:sz w:val="24"/>
                <w:lang w:val="en-GB"/>
              </w:rPr>
              <w:t>to</w:t>
            </w:r>
          </w:p>
          <w:p w14:paraId="249F86E7" w14:textId="77777777" w:rsidR="00111A87" w:rsidRPr="00E47765" w:rsidRDefault="00111A87" w:rsidP="00286E7E">
            <w:pPr>
              <w:pStyle w:val="TableParagraph"/>
              <w:spacing w:before="19" w:line="252" w:lineRule="auto"/>
              <w:ind w:right="49"/>
              <w:rPr>
                <w:rFonts w:ascii="Times New Roman" w:hAnsi="Times New Roman" w:cs="Times New Roman"/>
                <w:sz w:val="24"/>
                <w:lang w:val="en-GB"/>
              </w:rPr>
            </w:pPr>
            <w:r w:rsidRPr="00E47765">
              <w:rPr>
                <w:rFonts w:ascii="Times New Roman" w:hAnsi="Times New Roman" w:cs="Times New Roman"/>
                <w:sz w:val="24"/>
                <w:lang w:val="en-GB"/>
              </w:rPr>
              <w:t>support</w:t>
            </w:r>
            <w:r w:rsidRPr="00E47765">
              <w:rPr>
                <w:rFonts w:ascii="Times New Roman" w:hAnsi="Times New Roman" w:cs="Times New Roman"/>
                <w:spacing w:val="-14"/>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1"/>
                <w:sz w:val="24"/>
                <w:lang w:val="en-GB"/>
              </w:rPr>
              <w:t xml:space="preserve"> </w:t>
            </w:r>
            <w:r w:rsidRPr="00E47765">
              <w:rPr>
                <w:rFonts w:ascii="Times New Roman" w:hAnsi="Times New Roman" w:cs="Times New Roman"/>
                <w:sz w:val="24"/>
                <w:lang w:val="en-GB"/>
              </w:rPr>
              <w:t>in</w:t>
            </w:r>
            <w:r w:rsidRPr="00E47765">
              <w:rPr>
                <w:rFonts w:ascii="Times New Roman" w:hAnsi="Times New Roman" w:cs="Times New Roman"/>
                <w:spacing w:val="-11"/>
                <w:sz w:val="24"/>
                <w:lang w:val="en-GB"/>
              </w:rPr>
              <w:t xml:space="preserve"> </w:t>
            </w:r>
            <w:r w:rsidRPr="00E47765">
              <w:rPr>
                <w:rFonts w:ascii="Times New Roman" w:hAnsi="Times New Roman" w:cs="Times New Roman"/>
                <w:sz w:val="24"/>
                <w:lang w:val="en-GB"/>
              </w:rPr>
              <w:t>research,</w:t>
            </w:r>
            <w:r w:rsidRPr="00E47765">
              <w:rPr>
                <w:rFonts w:ascii="Times New Roman" w:hAnsi="Times New Roman" w:cs="Times New Roman"/>
                <w:spacing w:val="-11"/>
                <w:sz w:val="24"/>
                <w:lang w:val="en-GB"/>
              </w:rPr>
              <w:t xml:space="preserve"> </w:t>
            </w:r>
            <w:r w:rsidRPr="00E47765">
              <w:rPr>
                <w:rFonts w:ascii="Times New Roman" w:hAnsi="Times New Roman" w:cs="Times New Roman"/>
                <w:sz w:val="24"/>
                <w:lang w:val="en-GB"/>
              </w:rPr>
              <w:t>including</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searching</w:t>
            </w:r>
            <w:r w:rsidRPr="00E47765">
              <w:rPr>
                <w:rFonts w:ascii="Times New Roman" w:hAnsi="Times New Roman" w:cs="Times New Roman"/>
                <w:spacing w:val="-10"/>
                <w:sz w:val="24"/>
                <w:lang w:val="en-GB"/>
              </w:rPr>
              <w:t xml:space="preserve"> </w:t>
            </w:r>
            <w:r w:rsidRPr="00E47765">
              <w:rPr>
                <w:rFonts w:ascii="Times New Roman" w:hAnsi="Times New Roman" w:cs="Times New Roman"/>
                <w:sz w:val="24"/>
                <w:lang w:val="en-GB"/>
              </w:rPr>
              <w:t xml:space="preserve">for </w:t>
            </w:r>
            <w:r w:rsidRPr="00E47765">
              <w:rPr>
                <w:rFonts w:ascii="Times New Roman" w:hAnsi="Times New Roman" w:cs="Times New Roman"/>
                <w:spacing w:val="-2"/>
                <w:sz w:val="24"/>
                <w:lang w:val="en-GB"/>
              </w:rPr>
              <w:t>bibliography,</w:t>
            </w:r>
            <w:r w:rsidRPr="00E47765">
              <w:rPr>
                <w:rFonts w:ascii="Times New Roman" w:hAnsi="Times New Roman" w:cs="Times New Roman"/>
                <w:spacing w:val="-17"/>
                <w:sz w:val="24"/>
                <w:lang w:val="en-GB"/>
              </w:rPr>
              <w:t xml:space="preserve"> </w:t>
            </w:r>
            <w:r w:rsidRPr="00E47765">
              <w:rPr>
                <w:rFonts w:ascii="Times New Roman" w:hAnsi="Times New Roman" w:cs="Times New Roman"/>
                <w:spacing w:val="-2"/>
                <w:sz w:val="24"/>
                <w:lang w:val="en-GB"/>
              </w:rPr>
              <w:t>using</w:t>
            </w:r>
            <w:r w:rsidRPr="00E47765">
              <w:rPr>
                <w:rFonts w:ascii="Times New Roman" w:hAnsi="Times New Roman" w:cs="Times New Roman"/>
                <w:spacing w:val="-21"/>
                <w:sz w:val="24"/>
                <w:lang w:val="en-GB"/>
              </w:rPr>
              <w:t xml:space="preserve"> </w:t>
            </w:r>
            <w:r w:rsidRPr="00E47765">
              <w:rPr>
                <w:rFonts w:ascii="Times New Roman" w:hAnsi="Times New Roman" w:cs="Times New Roman"/>
                <w:spacing w:val="-2"/>
                <w:sz w:val="24"/>
                <w:lang w:val="en-GB"/>
              </w:rPr>
              <w:t>tools</w:t>
            </w:r>
            <w:r w:rsidRPr="00E47765">
              <w:rPr>
                <w:rFonts w:ascii="Times New Roman" w:hAnsi="Times New Roman" w:cs="Times New Roman"/>
                <w:spacing w:val="-16"/>
                <w:sz w:val="24"/>
                <w:lang w:val="en-GB"/>
              </w:rPr>
              <w:t xml:space="preserve"> </w:t>
            </w:r>
            <w:r w:rsidRPr="00E47765">
              <w:rPr>
                <w:rFonts w:ascii="Times New Roman" w:hAnsi="Times New Roman" w:cs="Times New Roman"/>
                <w:spacing w:val="-2"/>
                <w:sz w:val="24"/>
                <w:lang w:val="en-GB"/>
              </w:rPr>
              <w:t>to</w:t>
            </w:r>
            <w:r w:rsidRPr="00E47765">
              <w:rPr>
                <w:rFonts w:ascii="Times New Roman" w:hAnsi="Times New Roman" w:cs="Times New Roman"/>
                <w:spacing w:val="-21"/>
                <w:sz w:val="24"/>
                <w:lang w:val="en-GB"/>
              </w:rPr>
              <w:t xml:space="preserve"> </w:t>
            </w:r>
            <w:r w:rsidRPr="00E47765">
              <w:rPr>
                <w:rFonts w:ascii="Times New Roman" w:hAnsi="Times New Roman" w:cs="Times New Roman"/>
                <w:spacing w:val="-2"/>
                <w:sz w:val="24"/>
                <w:lang w:val="en-GB"/>
              </w:rPr>
              <w:t>summarise,</w:t>
            </w:r>
            <w:r w:rsidRPr="00E47765">
              <w:rPr>
                <w:rFonts w:ascii="Times New Roman" w:hAnsi="Times New Roman" w:cs="Times New Roman"/>
                <w:spacing w:val="-17"/>
                <w:sz w:val="24"/>
                <w:lang w:val="en-GB"/>
              </w:rPr>
              <w:t xml:space="preserve"> </w:t>
            </w:r>
            <w:r w:rsidRPr="00E47765">
              <w:rPr>
                <w:rFonts w:ascii="Times New Roman" w:hAnsi="Times New Roman" w:cs="Times New Roman"/>
                <w:spacing w:val="-2"/>
                <w:sz w:val="24"/>
                <w:lang w:val="en-GB"/>
              </w:rPr>
              <w:t xml:space="preserve">compare </w:t>
            </w:r>
            <w:r w:rsidRPr="00E47765">
              <w:rPr>
                <w:rFonts w:ascii="Times New Roman" w:hAnsi="Times New Roman" w:cs="Times New Roman"/>
                <w:sz w:val="24"/>
                <w:lang w:val="en-GB"/>
              </w:rPr>
              <w:t>and interrogate materials.</w:t>
            </w:r>
          </w:p>
        </w:tc>
        <w:tc>
          <w:tcPr>
            <w:tcW w:w="1349" w:type="dxa"/>
            <w:tcBorders>
              <w:top w:val="single" w:sz="4" w:space="0" w:color="000000"/>
              <w:left w:val="single" w:sz="4" w:space="0" w:color="000000"/>
              <w:bottom w:val="single" w:sz="4" w:space="0" w:color="000000"/>
              <w:right w:val="single" w:sz="4" w:space="0" w:color="000000"/>
            </w:tcBorders>
          </w:tcPr>
          <w:p w14:paraId="1707047E" w14:textId="77777777" w:rsidR="00111A87" w:rsidRPr="00E47765" w:rsidRDefault="00111A87" w:rsidP="00286E7E">
            <w:pPr>
              <w:pStyle w:val="TableParagraph"/>
              <w:spacing w:before="156"/>
              <w:ind w:left="0"/>
              <w:rPr>
                <w:rFonts w:ascii="Times New Roman" w:hAnsi="Times New Roman" w:cs="Times New Roman"/>
                <w:sz w:val="24"/>
                <w:lang w:val="en-GB"/>
              </w:rPr>
            </w:pPr>
          </w:p>
          <w:p w14:paraId="03440E93" w14:textId="77777777" w:rsidR="00111A87" w:rsidRPr="00E47765" w:rsidRDefault="00111A87" w:rsidP="00286E7E">
            <w:pPr>
              <w:pStyle w:val="TableParagraph"/>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No</w:t>
            </w:r>
            <w:r w:rsidRPr="00E47765">
              <w:rPr>
                <w:rFonts w:ascii="Times New Roman" w:hAnsi="Times New Roman" w:cs="Times New Roman"/>
                <w:spacing w:val="-14"/>
                <w:sz w:val="24"/>
                <w:lang w:val="en-GB"/>
              </w:rPr>
              <w:t xml:space="preserve"> </w:t>
            </w:r>
          </w:p>
        </w:tc>
      </w:tr>
      <w:tr w:rsidR="00111A87" w:rsidRPr="00E47765" w14:paraId="6F488D98" w14:textId="77777777" w:rsidTr="00286E7E">
        <w:trPr>
          <w:trHeight w:val="1516"/>
        </w:trPr>
        <w:tc>
          <w:tcPr>
            <w:tcW w:w="2122" w:type="dxa"/>
            <w:tcBorders>
              <w:top w:val="single" w:sz="4" w:space="0" w:color="000000"/>
              <w:left w:val="single" w:sz="4" w:space="0" w:color="000000"/>
              <w:bottom w:val="single" w:sz="4" w:space="0" w:color="000000"/>
              <w:right w:val="single" w:sz="4" w:space="0" w:color="000000"/>
            </w:tcBorders>
          </w:tcPr>
          <w:p w14:paraId="5D5B6E5D" w14:textId="77777777" w:rsidR="00111A87" w:rsidRPr="00E47765" w:rsidRDefault="00111A87" w:rsidP="00286E7E">
            <w:pPr>
              <w:pStyle w:val="TableParagraph"/>
              <w:spacing w:before="156"/>
              <w:ind w:left="0"/>
              <w:rPr>
                <w:rFonts w:ascii="Times New Roman" w:hAnsi="Times New Roman" w:cs="Times New Roman"/>
                <w:sz w:val="24"/>
                <w:lang w:val="en-GB"/>
              </w:rPr>
            </w:pPr>
          </w:p>
          <w:p w14:paraId="17A5BF41" w14:textId="77777777" w:rsidR="00111A87" w:rsidRPr="00E47765" w:rsidRDefault="00111A87" w:rsidP="00286E7E">
            <w:pPr>
              <w:pStyle w:val="TableParagraph"/>
              <w:rPr>
                <w:rFonts w:ascii="Times New Roman" w:hAnsi="Times New Roman" w:cs="Times New Roman"/>
                <w:sz w:val="24"/>
                <w:lang w:val="en-GB"/>
              </w:rPr>
            </w:pPr>
            <w:r w:rsidRPr="00E47765">
              <w:rPr>
                <w:rFonts w:ascii="Times New Roman" w:hAnsi="Times New Roman" w:cs="Times New Roman"/>
                <w:spacing w:val="-2"/>
                <w:sz w:val="24"/>
                <w:lang w:val="en-GB"/>
              </w:rPr>
              <w:t>STRUCTURE</w:t>
            </w:r>
          </w:p>
        </w:tc>
        <w:tc>
          <w:tcPr>
            <w:tcW w:w="5530" w:type="dxa"/>
            <w:tcBorders>
              <w:top w:val="single" w:sz="4" w:space="0" w:color="000000"/>
              <w:left w:val="single" w:sz="4" w:space="0" w:color="000000"/>
              <w:bottom w:val="single" w:sz="4" w:space="0" w:color="000000"/>
              <w:right w:val="single" w:sz="4" w:space="0" w:color="000000"/>
            </w:tcBorders>
            <w:hideMark/>
          </w:tcPr>
          <w:p w14:paraId="4CA6CF71" w14:textId="77777777" w:rsidR="00111A87" w:rsidRPr="00E47765" w:rsidRDefault="00111A87" w:rsidP="00286E7E">
            <w:pPr>
              <w:pStyle w:val="TableParagraph"/>
              <w:spacing w:line="286" w:lineRule="exact"/>
              <w:rPr>
                <w:rFonts w:ascii="Times New Roman" w:hAnsi="Times New Roman" w:cs="Times New Roman"/>
                <w:sz w:val="24"/>
                <w:lang w:val="en-GB"/>
              </w:rPr>
            </w:pPr>
            <w:r w:rsidRPr="00E47765">
              <w:rPr>
                <w:rFonts w:ascii="Times New Roman" w:hAnsi="Times New Roman" w:cs="Times New Roman"/>
                <w:sz w:val="24"/>
                <w:lang w:val="en-GB"/>
              </w:rPr>
              <w:t>For</w:t>
            </w:r>
            <w:r w:rsidRPr="00E47765">
              <w:rPr>
                <w:rFonts w:ascii="Times New Roman" w:hAnsi="Times New Roman" w:cs="Times New Roman"/>
                <w:spacing w:val="-20"/>
                <w:sz w:val="24"/>
                <w:lang w:val="en-GB"/>
              </w:rPr>
              <w:t xml:space="preserve"> </w:t>
            </w:r>
            <w:r w:rsidRPr="00E47765">
              <w:rPr>
                <w:rFonts w:ascii="Times New Roman" w:hAnsi="Times New Roman" w:cs="Times New Roman"/>
                <w:sz w:val="24"/>
                <w:lang w:val="en-GB"/>
              </w:rPr>
              <w:t>this</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assessment,</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can</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use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Generative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AI</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5"/>
                <w:sz w:val="24"/>
                <w:lang w:val="en-GB"/>
              </w:rPr>
              <w:t>to</w:t>
            </w:r>
          </w:p>
          <w:p w14:paraId="3671100C" w14:textId="77777777" w:rsidR="00111A87" w:rsidRPr="00E47765" w:rsidRDefault="00111A87" w:rsidP="00286E7E">
            <w:pPr>
              <w:pStyle w:val="TableParagraph"/>
              <w:spacing w:before="21" w:line="252" w:lineRule="auto"/>
              <w:ind w:right="754"/>
              <w:rPr>
                <w:rFonts w:ascii="Times New Roman" w:hAnsi="Times New Roman" w:cs="Times New Roman"/>
                <w:sz w:val="24"/>
                <w:lang w:val="en-GB"/>
              </w:rPr>
            </w:pPr>
            <w:r w:rsidRPr="00E47765">
              <w:rPr>
                <w:rFonts w:ascii="Times New Roman" w:hAnsi="Times New Roman" w:cs="Times New Roman"/>
                <w:sz w:val="24"/>
                <w:lang w:val="en-GB"/>
              </w:rPr>
              <w:t>support you in structuring</w:t>
            </w:r>
            <w:r w:rsidRPr="00E47765">
              <w:rPr>
                <w:rFonts w:ascii="Times New Roman" w:hAnsi="Times New Roman" w:cs="Times New Roman"/>
                <w:spacing w:val="-2"/>
                <w:sz w:val="24"/>
                <w:lang w:val="en-GB"/>
              </w:rPr>
              <w:t xml:space="preserve"> </w:t>
            </w:r>
            <w:r w:rsidRPr="00E47765">
              <w:rPr>
                <w:rFonts w:ascii="Times New Roman" w:hAnsi="Times New Roman" w:cs="Times New Roman"/>
                <w:sz w:val="24"/>
                <w:lang w:val="en-GB"/>
              </w:rPr>
              <w:t xml:space="preserve">your submission, </w:t>
            </w:r>
            <w:r w:rsidRPr="00E47765">
              <w:rPr>
                <w:rFonts w:ascii="Times New Roman" w:hAnsi="Times New Roman" w:cs="Times New Roman"/>
                <w:spacing w:val="-2"/>
                <w:sz w:val="24"/>
                <w:lang w:val="en-GB"/>
              </w:rPr>
              <w:t>including</w:t>
            </w:r>
            <w:r w:rsidRPr="00E47765">
              <w:rPr>
                <w:rFonts w:ascii="Times New Roman" w:hAnsi="Times New Roman" w:cs="Times New Roman"/>
                <w:spacing w:val="-21"/>
                <w:sz w:val="24"/>
                <w:lang w:val="en-GB"/>
              </w:rPr>
              <w:t xml:space="preserve"> </w:t>
            </w:r>
            <w:r w:rsidRPr="00E47765">
              <w:rPr>
                <w:rFonts w:ascii="Times New Roman" w:hAnsi="Times New Roman" w:cs="Times New Roman"/>
                <w:spacing w:val="-2"/>
                <w:sz w:val="24"/>
                <w:lang w:val="en-GB"/>
              </w:rPr>
              <w:t>creating</w:t>
            </w:r>
            <w:r w:rsidRPr="00E47765">
              <w:rPr>
                <w:rFonts w:ascii="Times New Roman" w:hAnsi="Times New Roman" w:cs="Times New Roman"/>
                <w:spacing w:val="-21"/>
                <w:sz w:val="24"/>
                <w:lang w:val="en-GB"/>
              </w:rPr>
              <w:t xml:space="preserve"> </w:t>
            </w:r>
            <w:r w:rsidRPr="00E47765">
              <w:rPr>
                <w:rFonts w:ascii="Times New Roman" w:hAnsi="Times New Roman" w:cs="Times New Roman"/>
                <w:spacing w:val="-2"/>
                <w:sz w:val="24"/>
                <w:lang w:val="en-GB"/>
              </w:rPr>
              <w:t>a</w:t>
            </w:r>
            <w:r w:rsidRPr="00E47765">
              <w:rPr>
                <w:rFonts w:ascii="Times New Roman" w:hAnsi="Times New Roman" w:cs="Times New Roman"/>
                <w:spacing w:val="-15"/>
                <w:sz w:val="24"/>
                <w:lang w:val="en-GB"/>
              </w:rPr>
              <w:t xml:space="preserve"> </w:t>
            </w:r>
            <w:r w:rsidRPr="00E47765">
              <w:rPr>
                <w:rFonts w:ascii="Times New Roman" w:hAnsi="Times New Roman" w:cs="Times New Roman"/>
                <w:spacing w:val="-2"/>
                <w:sz w:val="24"/>
                <w:lang w:val="en-GB"/>
              </w:rPr>
              <w:t>draft</w:t>
            </w:r>
            <w:r w:rsidRPr="00E47765">
              <w:rPr>
                <w:rFonts w:ascii="Times New Roman" w:hAnsi="Times New Roman" w:cs="Times New Roman"/>
                <w:spacing w:val="-17"/>
                <w:sz w:val="24"/>
                <w:lang w:val="en-GB"/>
              </w:rPr>
              <w:t xml:space="preserve"> </w:t>
            </w:r>
            <w:r w:rsidRPr="00E47765">
              <w:rPr>
                <w:rFonts w:ascii="Times New Roman" w:hAnsi="Times New Roman" w:cs="Times New Roman"/>
                <w:spacing w:val="-2"/>
                <w:sz w:val="24"/>
                <w:lang w:val="en-GB"/>
              </w:rPr>
              <w:t>argument</w:t>
            </w:r>
            <w:r w:rsidRPr="00E47765">
              <w:rPr>
                <w:rFonts w:ascii="Times New Roman" w:hAnsi="Times New Roman" w:cs="Times New Roman"/>
                <w:spacing w:val="-17"/>
                <w:sz w:val="24"/>
                <w:lang w:val="en-GB"/>
              </w:rPr>
              <w:t xml:space="preserve"> </w:t>
            </w:r>
            <w:r w:rsidRPr="00E47765">
              <w:rPr>
                <w:rFonts w:ascii="Times New Roman" w:hAnsi="Times New Roman" w:cs="Times New Roman"/>
                <w:spacing w:val="-2"/>
                <w:sz w:val="24"/>
                <w:lang w:val="en-GB"/>
              </w:rPr>
              <w:t xml:space="preserve">structure, </w:t>
            </w:r>
            <w:r w:rsidRPr="00E47765">
              <w:rPr>
                <w:rFonts w:ascii="Times New Roman" w:hAnsi="Times New Roman" w:cs="Times New Roman"/>
                <w:sz w:val="24"/>
                <w:lang w:val="en-GB"/>
              </w:rPr>
              <w:t>identifying parts and headings, etc.</w:t>
            </w:r>
          </w:p>
        </w:tc>
        <w:tc>
          <w:tcPr>
            <w:tcW w:w="1349" w:type="dxa"/>
            <w:tcBorders>
              <w:top w:val="single" w:sz="4" w:space="0" w:color="000000"/>
              <w:left w:val="single" w:sz="4" w:space="0" w:color="000000"/>
              <w:bottom w:val="single" w:sz="4" w:space="0" w:color="000000"/>
              <w:right w:val="single" w:sz="4" w:space="0" w:color="000000"/>
            </w:tcBorders>
          </w:tcPr>
          <w:p w14:paraId="2A8168B7" w14:textId="77777777" w:rsidR="00111A87" w:rsidRPr="00E47765" w:rsidRDefault="00111A87" w:rsidP="00286E7E">
            <w:pPr>
              <w:pStyle w:val="TableParagraph"/>
              <w:spacing w:before="156"/>
              <w:ind w:left="0"/>
              <w:rPr>
                <w:rFonts w:ascii="Times New Roman" w:hAnsi="Times New Roman" w:cs="Times New Roman"/>
                <w:sz w:val="24"/>
                <w:lang w:val="en-GB"/>
              </w:rPr>
            </w:pPr>
          </w:p>
          <w:p w14:paraId="419AEB7A" w14:textId="77777777" w:rsidR="00111A87" w:rsidRPr="00E47765" w:rsidRDefault="00111A87" w:rsidP="00286E7E">
            <w:pPr>
              <w:pStyle w:val="TableParagraph"/>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No</w:t>
            </w:r>
            <w:r w:rsidRPr="00E47765">
              <w:rPr>
                <w:rFonts w:ascii="Times New Roman" w:hAnsi="Times New Roman" w:cs="Times New Roman"/>
                <w:spacing w:val="-14"/>
                <w:sz w:val="24"/>
                <w:lang w:val="en-GB"/>
              </w:rPr>
              <w:t xml:space="preserve"> </w:t>
            </w:r>
          </w:p>
        </w:tc>
      </w:tr>
      <w:tr w:rsidR="00111A87" w:rsidRPr="00E47765" w14:paraId="2C688E01" w14:textId="77777777" w:rsidTr="00286E7E">
        <w:trPr>
          <w:trHeight w:val="1518"/>
        </w:trPr>
        <w:tc>
          <w:tcPr>
            <w:tcW w:w="2122" w:type="dxa"/>
            <w:tcBorders>
              <w:top w:val="single" w:sz="4" w:space="0" w:color="000000"/>
              <w:left w:val="single" w:sz="4" w:space="0" w:color="000000"/>
              <w:bottom w:val="single" w:sz="4" w:space="0" w:color="000000"/>
              <w:right w:val="single" w:sz="4" w:space="0" w:color="000000"/>
            </w:tcBorders>
          </w:tcPr>
          <w:p w14:paraId="4D6CFE19" w14:textId="77777777" w:rsidR="00111A87" w:rsidRPr="00E47765" w:rsidRDefault="00111A87" w:rsidP="00286E7E">
            <w:pPr>
              <w:pStyle w:val="TableParagraph"/>
              <w:spacing w:before="158"/>
              <w:ind w:left="0"/>
              <w:rPr>
                <w:rFonts w:ascii="Times New Roman" w:hAnsi="Times New Roman" w:cs="Times New Roman"/>
                <w:sz w:val="24"/>
                <w:lang w:val="en-GB"/>
              </w:rPr>
            </w:pPr>
          </w:p>
          <w:p w14:paraId="695CE4EA" w14:textId="77777777" w:rsidR="00111A87" w:rsidRPr="00E47765" w:rsidRDefault="00111A87" w:rsidP="00286E7E">
            <w:pPr>
              <w:pStyle w:val="TableParagraph"/>
              <w:rPr>
                <w:rFonts w:ascii="Times New Roman" w:hAnsi="Times New Roman" w:cs="Times New Roman"/>
                <w:sz w:val="24"/>
                <w:lang w:val="en-GB"/>
              </w:rPr>
            </w:pPr>
            <w:r w:rsidRPr="00E47765">
              <w:rPr>
                <w:rFonts w:ascii="Times New Roman" w:hAnsi="Times New Roman" w:cs="Times New Roman"/>
                <w:spacing w:val="-2"/>
                <w:sz w:val="24"/>
                <w:lang w:val="en-GB"/>
              </w:rPr>
              <w:t>PROOFREADING</w:t>
            </w:r>
          </w:p>
        </w:tc>
        <w:tc>
          <w:tcPr>
            <w:tcW w:w="5530" w:type="dxa"/>
            <w:tcBorders>
              <w:top w:val="single" w:sz="4" w:space="0" w:color="000000"/>
              <w:left w:val="single" w:sz="4" w:space="0" w:color="000000"/>
              <w:bottom w:val="single" w:sz="4" w:space="0" w:color="000000"/>
              <w:right w:val="single" w:sz="4" w:space="0" w:color="000000"/>
            </w:tcBorders>
            <w:hideMark/>
          </w:tcPr>
          <w:p w14:paraId="2BC6CB10" w14:textId="77777777" w:rsidR="00111A87" w:rsidRPr="00E47765" w:rsidRDefault="00111A87" w:rsidP="00286E7E">
            <w:pPr>
              <w:pStyle w:val="TableParagraph"/>
              <w:spacing w:line="288" w:lineRule="exact"/>
              <w:jc w:val="both"/>
              <w:rPr>
                <w:rFonts w:ascii="Times New Roman" w:hAnsi="Times New Roman" w:cs="Times New Roman"/>
                <w:sz w:val="24"/>
                <w:lang w:val="en-GB"/>
              </w:rPr>
            </w:pPr>
            <w:r w:rsidRPr="00E47765">
              <w:rPr>
                <w:rFonts w:ascii="Times New Roman" w:hAnsi="Times New Roman" w:cs="Times New Roman"/>
                <w:sz w:val="24"/>
                <w:lang w:val="en-GB"/>
              </w:rPr>
              <w:t>For</w:t>
            </w:r>
            <w:r w:rsidRPr="00E47765">
              <w:rPr>
                <w:rFonts w:ascii="Times New Roman" w:hAnsi="Times New Roman" w:cs="Times New Roman"/>
                <w:spacing w:val="-20"/>
                <w:sz w:val="24"/>
                <w:lang w:val="en-GB"/>
              </w:rPr>
              <w:t xml:space="preserve"> </w:t>
            </w:r>
            <w:r w:rsidRPr="00E47765">
              <w:rPr>
                <w:rFonts w:ascii="Times New Roman" w:hAnsi="Times New Roman" w:cs="Times New Roman"/>
                <w:sz w:val="24"/>
                <w:lang w:val="en-GB"/>
              </w:rPr>
              <w:t>this</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assessment,</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can</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use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Generative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AI</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5"/>
                <w:sz w:val="24"/>
                <w:lang w:val="en-GB"/>
              </w:rPr>
              <w:t>to</w:t>
            </w:r>
          </w:p>
          <w:p w14:paraId="0468E76D" w14:textId="77777777" w:rsidR="00111A87" w:rsidRPr="00E47765" w:rsidRDefault="00111A87" w:rsidP="00286E7E">
            <w:pPr>
              <w:pStyle w:val="TableParagraph"/>
              <w:spacing w:before="19" w:line="252" w:lineRule="auto"/>
              <w:ind w:right="319"/>
              <w:jc w:val="both"/>
              <w:rPr>
                <w:rFonts w:ascii="Times New Roman" w:hAnsi="Times New Roman" w:cs="Times New Roman"/>
                <w:sz w:val="24"/>
                <w:lang w:val="en-GB"/>
              </w:rPr>
            </w:pPr>
            <w:r w:rsidRPr="00E47765">
              <w:rPr>
                <w:rFonts w:ascii="Times New Roman" w:hAnsi="Times New Roman" w:cs="Times New Roman"/>
                <w:spacing w:val="-4"/>
                <w:sz w:val="24"/>
                <w:lang w:val="en-GB"/>
              </w:rPr>
              <w:t>check</w:t>
            </w:r>
            <w:r w:rsidRPr="00E47765">
              <w:rPr>
                <w:rFonts w:ascii="Times New Roman" w:hAnsi="Times New Roman" w:cs="Times New Roman"/>
                <w:spacing w:val="-12"/>
                <w:sz w:val="24"/>
                <w:lang w:val="en-GB"/>
              </w:rPr>
              <w:t xml:space="preserve"> </w:t>
            </w:r>
            <w:r w:rsidRPr="00E47765">
              <w:rPr>
                <w:rFonts w:ascii="Times New Roman" w:hAnsi="Times New Roman" w:cs="Times New Roman"/>
                <w:spacing w:val="-4"/>
                <w:sz w:val="24"/>
                <w:lang w:val="en-GB"/>
              </w:rPr>
              <w:t>your</w:t>
            </w:r>
            <w:r w:rsidRPr="00E47765">
              <w:rPr>
                <w:rFonts w:ascii="Times New Roman" w:hAnsi="Times New Roman" w:cs="Times New Roman"/>
                <w:spacing w:val="-12"/>
                <w:sz w:val="24"/>
                <w:lang w:val="en-GB"/>
              </w:rPr>
              <w:t xml:space="preserve"> </w:t>
            </w:r>
            <w:r w:rsidRPr="00E47765">
              <w:rPr>
                <w:rFonts w:ascii="Times New Roman" w:hAnsi="Times New Roman" w:cs="Times New Roman"/>
                <w:spacing w:val="-4"/>
                <w:sz w:val="24"/>
                <w:lang w:val="en-GB"/>
              </w:rPr>
              <w:t>own</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4"/>
                <w:sz w:val="24"/>
                <w:lang w:val="en-GB"/>
              </w:rPr>
              <w:t>text/creation</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4"/>
                <w:sz w:val="24"/>
                <w:lang w:val="en-GB"/>
              </w:rPr>
              <w:t>for</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4"/>
                <w:sz w:val="24"/>
                <w:lang w:val="en-GB"/>
              </w:rPr>
              <w:t>grammatical</w:t>
            </w:r>
            <w:r w:rsidRPr="00E47765">
              <w:rPr>
                <w:rFonts w:ascii="Times New Roman" w:hAnsi="Times New Roman" w:cs="Times New Roman"/>
                <w:spacing w:val="-8"/>
                <w:sz w:val="24"/>
                <w:lang w:val="en-GB"/>
              </w:rPr>
              <w:t xml:space="preserve"> </w:t>
            </w:r>
            <w:r w:rsidRPr="00E47765">
              <w:rPr>
                <w:rFonts w:ascii="Times New Roman" w:hAnsi="Times New Roman" w:cs="Times New Roman"/>
                <w:spacing w:val="-4"/>
                <w:sz w:val="24"/>
                <w:lang w:val="en-GB"/>
              </w:rPr>
              <w:t xml:space="preserve">and </w:t>
            </w:r>
            <w:r w:rsidRPr="00E47765">
              <w:rPr>
                <w:rFonts w:ascii="Times New Roman" w:hAnsi="Times New Roman" w:cs="Times New Roman"/>
                <w:spacing w:val="-2"/>
                <w:sz w:val="24"/>
                <w:lang w:val="en-GB"/>
              </w:rPr>
              <w:t>syntactical</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2"/>
                <w:sz w:val="24"/>
                <w:lang w:val="en-GB"/>
              </w:rPr>
              <w:t>mistakes,</w:t>
            </w:r>
            <w:r w:rsidRPr="00E47765">
              <w:rPr>
                <w:rFonts w:ascii="Times New Roman" w:hAnsi="Times New Roman" w:cs="Times New Roman"/>
                <w:spacing w:val="-8"/>
                <w:sz w:val="24"/>
                <w:lang w:val="en-GB"/>
              </w:rPr>
              <w:t xml:space="preserve"> </w:t>
            </w:r>
            <w:r w:rsidRPr="00E47765">
              <w:rPr>
                <w:rFonts w:ascii="Times New Roman" w:hAnsi="Times New Roman" w:cs="Times New Roman"/>
                <w:spacing w:val="-2"/>
                <w:sz w:val="24"/>
                <w:lang w:val="en-GB"/>
              </w:rPr>
              <w:t>including</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2"/>
                <w:sz w:val="24"/>
                <w:lang w:val="en-GB"/>
              </w:rPr>
              <w:t>rephrasing</w:t>
            </w:r>
            <w:r w:rsidRPr="00E47765">
              <w:rPr>
                <w:rFonts w:ascii="Times New Roman" w:hAnsi="Times New Roman" w:cs="Times New Roman"/>
                <w:spacing w:val="-8"/>
                <w:sz w:val="24"/>
                <w:lang w:val="en-GB"/>
              </w:rPr>
              <w:t xml:space="preserve"> </w:t>
            </w:r>
            <w:r w:rsidRPr="00E47765">
              <w:rPr>
                <w:rFonts w:ascii="Times New Roman" w:hAnsi="Times New Roman" w:cs="Times New Roman"/>
                <w:spacing w:val="-2"/>
                <w:sz w:val="24"/>
                <w:lang w:val="en-GB"/>
              </w:rPr>
              <w:t>of</w:t>
            </w:r>
            <w:r w:rsidRPr="00E47765">
              <w:rPr>
                <w:rFonts w:ascii="Times New Roman" w:hAnsi="Times New Roman" w:cs="Times New Roman"/>
                <w:spacing w:val="-8"/>
                <w:sz w:val="24"/>
                <w:lang w:val="en-GB"/>
              </w:rPr>
              <w:t xml:space="preserve"> </w:t>
            </w:r>
            <w:r w:rsidRPr="00E47765">
              <w:rPr>
                <w:rFonts w:ascii="Times New Roman" w:hAnsi="Times New Roman" w:cs="Times New Roman"/>
                <w:spacing w:val="-2"/>
                <w:sz w:val="24"/>
                <w:lang w:val="en-GB"/>
              </w:rPr>
              <w:t xml:space="preserve">your </w:t>
            </w:r>
            <w:r w:rsidRPr="00E47765">
              <w:rPr>
                <w:rFonts w:ascii="Times New Roman" w:hAnsi="Times New Roman" w:cs="Times New Roman"/>
                <w:sz w:val="24"/>
                <w:lang w:val="en-GB"/>
              </w:rPr>
              <w:t>own work within specific standards.</w:t>
            </w:r>
          </w:p>
        </w:tc>
        <w:tc>
          <w:tcPr>
            <w:tcW w:w="1349" w:type="dxa"/>
            <w:tcBorders>
              <w:top w:val="single" w:sz="4" w:space="0" w:color="000000"/>
              <w:left w:val="single" w:sz="4" w:space="0" w:color="000000"/>
              <w:bottom w:val="single" w:sz="4" w:space="0" w:color="000000"/>
              <w:right w:val="single" w:sz="4" w:space="0" w:color="000000"/>
            </w:tcBorders>
          </w:tcPr>
          <w:p w14:paraId="4783066E" w14:textId="77777777" w:rsidR="00111A87" w:rsidRPr="00E47765" w:rsidRDefault="00111A87" w:rsidP="00286E7E">
            <w:pPr>
              <w:pStyle w:val="TableParagraph"/>
              <w:spacing w:before="158"/>
              <w:ind w:left="0"/>
              <w:rPr>
                <w:rFonts w:ascii="Times New Roman" w:hAnsi="Times New Roman" w:cs="Times New Roman"/>
                <w:sz w:val="24"/>
                <w:lang w:val="en-GB"/>
              </w:rPr>
            </w:pPr>
          </w:p>
          <w:p w14:paraId="089A8EE5" w14:textId="77777777" w:rsidR="00111A87" w:rsidRPr="00E47765" w:rsidRDefault="00111A87" w:rsidP="00286E7E">
            <w:pPr>
              <w:pStyle w:val="TableParagraph"/>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Yes</w:t>
            </w:r>
            <w:r w:rsidRPr="00E47765">
              <w:rPr>
                <w:rFonts w:ascii="Times New Roman" w:hAnsi="Times New Roman" w:cs="Times New Roman"/>
                <w:spacing w:val="-15"/>
                <w:sz w:val="24"/>
                <w:lang w:val="en-GB"/>
              </w:rPr>
              <w:t xml:space="preserve"> </w:t>
            </w:r>
          </w:p>
        </w:tc>
      </w:tr>
      <w:tr w:rsidR="00111A87" w:rsidRPr="00E47765" w14:paraId="0B808E21" w14:textId="77777777" w:rsidTr="00286E7E">
        <w:trPr>
          <w:trHeight w:val="839"/>
        </w:trPr>
        <w:tc>
          <w:tcPr>
            <w:tcW w:w="2122" w:type="dxa"/>
            <w:tcBorders>
              <w:top w:val="single" w:sz="4" w:space="0" w:color="000000"/>
              <w:left w:val="single" w:sz="4" w:space="0" w:color="000000"/>
              <w:bottom w:val="single" w:sz="4" w:space="0" w:color="000000"/>
              <w:right w:val="single" w:sz="4" w:space="0" w:color="000000"/>
            </w:tcBorders>
            <w:hideMark/>
          </w:tcPr>
          <w:p w14:paraId="421C99A6" w14:textId="77777777" w:rsidR="00111A87" w:rsidRPr="00E47765" w:rsidRDefault="00111A87" w:rsidP="00286E7E">
            <w:pPr>
              <w:pStyle w:val="TableParagraph"/>
              <w:spacing w:before="137"/>
              <w:rPr>
                <w:rFonts w:ascii="Times New Roman" w:hAnsi="Times New Roman" w:cs="Times New Roman"/>
                <w:sz w:val="24"/>
                <w:lang w:val="en-GB"/>
              </w:rPr>
            </w:pPr>
            <w:r w:rsidRPr="00E47765">
              <w:rPr>
                <w:rFonts w:ascii="Times New Roman" w:hAnsi="Times New Roman" w:cs="Times New Roman"/>
                <w:spacing w:val="-2"/>
                <w:sz w:val="24"/>
                <w:lang w:val="en-GB"/>
              </w:rPr>
              <w:t>WRITING</w:t>
            </w:r>
          </w:p>
        </w:tc>
        <w:tc>
          <w:tcPr>
            <w:tcW w:w="5530" w:type="dxa"/>
            <w:tcBorders>
              <w:top w:val="single" w:sz="4" w:space="0" w:color="000000"/>
              <w:left w:val="single" w:sz="4" w:space="0" w:color="000000"/>
              <w:bottom w:val="single" w:sz="4" w:space="0" w:color="000000"/>
              <w:right w:val="single" w:sz="4" w:space="0" w:color="000000"/>
            </w:tcBorders>
            <w:hideMark/>
          </w:tcPr>
          <w:p w14:paraId="5E3F549D" w14:textId="77777777" w:rsidR="00111A87" w:rsidRPr="00E47765" w:rsidRDefault="00111A87" w:rsidP="00286E7E">
            <w:pPr>
              <w:pStyle w:val="TableParagraph"/>
              <w:spacing w:line="286" w:lineRule="exact"/>
              <w:rPr>
                <w:rFonts w:ascii="Times New Roman" w:hAnsi="Times New Roman" w:cs="Times New Roman"/>
                <w:sz w:val="24"/>
                <w:lang w:val="en-GB"/>
              </w:rPr>
            </w:pPr>
            <w:r w:rsidRPr="00E47765">
              <w:rPr>
                <w:rFonts w:ascii="Times New Roman" w:hAnsi="Times New Roman" w:cs="Times New Roman"/>
                <w:sz w:val="24"/>
                <w:lang w:val="en-GB"/>
              </w:rPr>
              <w:t>For</w:t>
            </w:r>
            <w:r w:rsidRPr="00E47765">
              <w:rPr>
                <w:rFonts w:ascii="Times New Roman" w:hAnsi="Times New Roman" w:cs="Times New Roman"/>
                <w:spacing w:val="-20"/>
                <w:sz w:val="24"/>
                <w:lang w:val="en-GB"/>
              </w:rPr>
              <w:t xml:space="preserve"> </w:t>
            </w:r>
            <w:r w:rsidRPr="00E47765">
              <w:rPr>
                <w:rFonts w:ascii="Times New Roman" w:hAnsi="Times New Roman" w:cs="Times New Roman"/>
                <w:sz w:val="24"/>
                <w:lang w:val="en-GB"/>
              </w:rPr>
              <w:t>this</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assessment,</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can</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use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Generative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AI</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5"/>
                <w:sz w:val="24"/>
                <w:lang w:val="en-GB"/>
              </w:rPr>
              <w:t>to</w:t>
            </w:r>
          </w:p>
          <w:p w14:paraId="3E9DE6AC" w14:textId="77777777" w:rsidR="00111A87" w:rsidRPr="00E47765" w:rsidRDefault="00111A87" w:rsidP="00286E7E">
            <w:pPr>
              <w:pStyle w:val="TableParagraph"/>
              <w:spacing w:before="19"/>
              <w:rPr>
                <w:rFonts w:ascii="Times New Roman" w:hAnsi="Times New Roman" w:cs="Times New Roman"/>
                <w:sz w:val="24"/>
                <w:lang w:val="en-GB"/>
              </w:rPr>
            </w:pPr>
            <w:r w:rsidRPr="00E47765">
              <w:rPr>
                <w:rFonts w:ascii="Times New Roman" w:hAnsi="Times New Roman" w:cs="Times New Roman"/>
                <w:spacing w:val="-4"/>
                <w:sz w:val="24"/>
                <w:lang w:val="en-GB"/>
              </w:rPr>
              <w:t>create</w:t>
            </w:r>
            <w:r w:rsidRPr="00E47765">
              <w:rPr>
                <w:rFonts w:ascii="Times New Roman" w:hAnsi="Times New Roman" w:cs="Times New Roman"/>
                <w:spacing w:val="-11"/>
                <w:sz w:val="24"/>
                <w:lang w:val="en-GB"/>
              </w:rPr>
              <w:t xml:space="preserve"> </w:t>
            </w:r>
            <w:r w:rsidRPr="00E47765">
              <w:rPr>
                <w:rFonts w:ascii="Times New Roman" w:hAnsi="Times New Roman" w:cs="Times New Roman"/>
                <w:spacing w:val="-4"/>
                <w:sz w:val="24"/>
                <w:lang w:val="en-GB"/>
              </w:rPr>
              <w:t>text</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4"/>
                <w:sz w:val="24"/>
                <w:lang w:val="en-GB"/>
              </w:rPr>
              <w:t>for</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4"/>
                <w:sz w:val="24"/>
                <w:lang w:val="en-GB"/>
              </w:rPr>
              <w:t>submission.</w:t>
            </w:r>
          </w:p>
        </w:tc>
        <w:tc>
          <w:tcPr>
            <w:tcW w:w="1349" w:type="dxa"/>
            <w:tcBorders>
              <w:top w:val="single" w:sz="4" w:space="0" w:color="000000"/>
              <w:left w:val="single" w:sz="4" w:space="0" w:color="000000"/>
              <w:bottom w:val="single" w:sz="4" w:space="0" w:color="000000"/>
              <w:right w:val="single" w:sz="4" w:space="0" w:color="000000"/>
            </w:tcBorders>
            <w:hideMark/>
          </w:tcPr>
          <w:p w14:paraId="4AA733F1" w14:textId="77777777" w:rsidR="00111A87" w:rsidRPr="00E47765" w:rsidRDefault="00111A87" w:rsidP="00286E7E">
            <w:pPr>
              <w:pStyle w:val="TableParagraph"/>
              <w:spacing w:before="137"/>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No</w:t>
            </w:r>
            <w:r w:rsidRPr="00E47765">
              <w:rPr>
                <w:rFonts w:ascii="Times New Roman" w:hAnsi="Times New Roman" w:cs="Times New Roman"/>
                <w:spacing w:val="-14"/>
                <w:sz w:val="24"/>
                <w:lang w:val="en-GB"/>
              </w:rPr>
              <w:t xml:space="preserve"> </w:t>
            </w:r>
          </w:p>
        </w:tc>
      </w:tr>
      <w:tr w:rsidR="00111A87" w:rsidRPr="00E47765" w14:paraId="100309AE" w14:textId="77777777" w:rsidTr="00286E7E">
        <w:trPr>
          <w:trHeight w:val="837"/>
        </w:trPr>
        <w:tc>
          <w:tcPr>
            <w:tcW w:w="2122" w:type="dxa"/>
            <w:tcBorders>
              <w:top w:val="single" w:sz="4" w:space="0" w:color="000000"/>
              <w:left w:val="single" w:sz="4" w:space="0" w:color="000000"/>
              <w:bottom w:val="single" w:sz="4" w:space="0" w:color="000000"/>
              <w:right w:val="single" w:sz="4" w:space="0" w:color="000000"/>
            </w:tcBorders>
            <w:hideMark/>
          </w:tcPr>
          <w:p w14:paraId="5DD938D7" w14:textId="77777777" w:rsidR="00111A87" w:rsidRPr="00E47765" w:rsidRDefault="00111A87" w:rsidP="00286E7E">
            <w:pPr>
              <w:pStyle w:val="TableParagraph"/>
              <w:spacing w:before="134"/>
              <w:rPr>
                <w:rFonts w:ascii="Times New Roman" w:hAnsi="Times New Roman" w:cs="Times New Roman"/>
                <w:sz w:val="24"/>
                <w:lang w:val="en-GB"/>
              </w:rPr>
            </w:pPr>
            <w:r w:rsidRPr="00E47765">
              <w:rPr>
                <w:rFonts w:ascii="Times New Roman" w:hAnsi="Times New Roman" w:cs="Times New Roman"/>
                <w:spacing w:val="-2"/>
                <w:sz w:val="24"/>
                <w:lang w:val="en-GB"/>
              </w:rPr>
              <w:t>CREATIVE</w:t>
            </w:r>
          </w:p>
        </w:tc>
        <w:tc>
          <w:tcPr>
            <w:tcW w:w="5530" w:type="dxa"/>
            <w:tcBorders>
              <w:top w:val="single" w:sz="4" w:space="0" w:color="000000"/>
              <w:left w:val="single" w:sz="4" w:space="0" w:color="000000"/>
              <w:bottom w:val="single" w:sz="4" w:space="0" w:color="000000"/>
              <w:right w:val="single" w:sz="4" w:space="0" w:color="000000"/>
            </w:tcBorders>
            <w:hideMark/>
          </w:tcPr>
          <w:p w14:paraId="71667A6D" w14:textId="77777777" w:rsidR="00111A87" w:rsidRPr="00E47765" w:rsidRDefault="00111A87" w:rsidP="00286E7E">
            <w:pPr>
              <w:pStyle w:val="TableParagraph"/>
              <w:spacing w:line="286" w:lineRule="exact"/>
              <w:rPr>
                <w:rFonts w:ascii="Times New Roman" w:hAnsi="Times New Roman" w:cs="Times New Roman"/>
                <w:sz w:val="24"/>
                <w:lang w:val="en-GB"/>
              </w:rPr>
            </w:pPr>
            <w:r w:rsidRPr="00E47765">
              <w:rPr>
                <w:rFonts w:ascii="Times New Roman" w:hAnsi="Times New Roman" w:cs="Times New Roman"/>
                <w:sz w:val="24"/>
                <w:lang w:val="en-GB"/>
              </w:rPr>
              <w:t>For</w:t>
            </w:r>
            <w:r w:rsidRPr="00E47765">
              <w:rPr>
                <w:rFonts w:ascii="Times New Roman" w:hAnsi="Times New Roman" w:cs="Times New Roman"/>
                <w:spacing w:val="-20"/>
                <w:sz w:val="24"/>
                <w:lang w:val="en-GB"/>
              </w:rPr>
              <w:t xml:space="preserve"> </w:t>
            </w:r>
            <w:r w:rsidRPr="00E47765">
              <w:rPr>
                <w:rFonts w:ascii="Times New Roman" w:hAnsi="Times New Roman" w:cs="Times New Roman"/>
                <w:sz w:val="24"/>
                <w:lang w:val="en-GB"/>
              </w:rPr>
              <w:t>this</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assessment,</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can</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use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Generative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AI</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5"/>
                <w:sz w:val="24"/>
                <w:lang w:val="en-GB"/>
              </w:rPr>
              <w:t>to</w:t>
            </w:r>
          </w:p>
          <w:p w14:paraId="03739E23" w14:textId="77777777" w:rsidR="00111A87" w:rsidRPr="00E47765" w:rsidRDefault="00111A87" w:rsidP="00286E7E">
            <w:pPr>
              <w:pStyle w:val="TableParagraph"/>
              <w:spacing w:before="19"/>
              <w:rPr>
                <w:rFonts w:ascii="Times New Roman" w:hAnsi="Times New Roman" w:cs="Times New Roman"/>
                <w:sz w:val="24"/>
                <w:lang w:val="en-GB"/>
              </w:rPr>
            </w:pPr>
            <w:r w:rsidRPr="00E47765">
              <w:rPr>
                <w:rFonts w:ascii="Times New Roman" w:hAnsi="Times New Roman" w:cs="Times New Roman"/>
                <w:sz w:val="24"/>
                <w:lang w:val="en-GB"/>
              </w:rPr>
              <w:t>create</w:t>
            </w:r>
            <w:r w:rsidRPr="00E47765">
              <w:rPr>
                <w:rFonts w:ascii="Times New Roman" w:hAnsi="Times New Roman" w:cs="Times New Roman"/>
                <w:spacing w:val="-8"/>
                <w:sz w:val="24"/>
                <w:lang w:val="en-GB"/>
              </w:rPr>
              <w:t xml:space="preserve"> </w:t>
            </w:r>
            <w:r w:rsidRPr="00E47765">
              <w:rPr>
                <w:rFonts w:ascii="Times New Roman" w:hAnsi="Times New Roman" w:cs="Times New Roman"/>
                <w:sz w:val="24"/>
                <w:lang w:val="en-GB"/>
              </w:rPr>
              <w:t>creative</w:t>
            </w:r>
            <w:r w:rsidRPr="00E47765">
              <w:rPr>
                <w:rFonts w:ascii="Times New Roman" w:hAnsi="Times New Roman" w:cs="Times New Roman"/>
                <w:spacing w:val="-4"/>
                <w:sz w:val="24"/>
                <w:lang w:val="en-GB"/>
              </w:rPr>
              <w:t xml:space="preserve"> </w:t>
            </w:r>
            <w:r w:rsidRPr="00E47765">
              <w:rPr>
                <w:rFonts w:ascii="Times New Roman" w:hAnsi="Times New Roman" w:cs="Times New Roman"/>
                <w:sz w:val="24"/>
                <w:lang w:val="en-GB"/>
              </w:rPr>
              <w:t>materials,</w:t>
            </w:r>
            <w:r w:rsidRPr="00E47765">
              <w:rPr>
                <w:rFonts w:ascii="Times New Roman" w:hAnsi="Times New Roman" w:cs="Times New Roman"/>
                <w:spacing w:val="-6"/>
                <w:sz w:val="24"/>
                <w:lang w:val="en-GB"/>
              </w:rPr>
              <w:t xml:space="preserve"> </w:t>
            </w:r>
            <w:r w:rsidRPr="00E47765">
              <w:rPr>
                <w:rFonts w:ascii="Times New Roman" w:hAnsi="Times New Roman" w:cs="Times New Roman"/>
                <w:sz w:val="24"/>
                <w:lang w:val="en-GB"/>
              </w:rPr>
              <w:t>such</w:t>
            </w:r>
            <w:r w:rsidRPr="00E47765">
              <w:rPr>
                <w:rFonts w:ascii="Times New Roman" w:hAnsi="Times New Roman" w:cs="Times New Roman"/>
                <w:spacing w:val="-5"/>
                <w:sz w:val="24"/>
                <w:lang w:val="en-GB"/>
              </w:rPr>
              <w:t xml:space="preserve"> </w:t>
            </w:r>
            <w:r w:rsidRPr="00E47765">
              <w:rPr>
                <w:rFonts w:ascii="Times New Roman" w:hAnsi="Times New Roman" w:cs="Times New Roman"/>
                <w:sz w:val="24"/>
                <w:lang w:val="en-GB"/>
              </w:rPr>
              <w:t>as</w:t>
            </w:r>
            <w:r w:rsidRPr="00E47765">
              <w:rPr>
                <w:rFonts w:ascii="Times New Roman" w:hAnsi="Times New Roman" w:cs="Times New Roman"/>
                <w:spacing w:val="-4"/>
                <w:sz w:val="24"/>
                <w:lang w:val="en-GB"/>
              </w:rPr>
              <w:t xml:space="preserve"> </w:t>
            </w:r>
            <w:r w:rsidRPr="00E47765">
              <w:rPr>
                <w:rFonts w:ascii="Times New Roman" w:hAnsi="Times New Roman" w:cs="Times New Roman"/>
                <w:spacing w:val="-2"/>
                <w:sz w:val="24"/>
                <w:lang w:val="en-GB"/>
              </w:rPr>
              <w:t>images.</w:t>
            </w:r>
          </w:p>
        </w:tc>
        <w:tc>
          <w:tcPr>
            <w:tcW w:w="1349" w:type="dxa"/>
            <w:tcBorders>
              <w:top w:val="single" w:sz="4" w:space="0" w:color="000000"/>
              <w:left w:val="single" w:sz="4" w:space="0" w:color="000000"/>
              <w:bottom w:val="single" w:sz="4" w:space="0" w:color="000000"/>
              <w:right w:val="single" w:sz="4" w:space="0" w:color="000000"/>
            </w:tcBorders>
            <w:hideMark/>
          </w:tcPr>
          <w:p w14:paraId="058665FB" w14:textId="77777777" w:rsidR="00111A87" w:rsidRPr="00E47765" w:rsidRDefault="00111A87" w:rsidP="00286E7E">
            <w:pPr>
              <w:pStyle w:val="TableParagraph"/>
              <w:spacing w:before="134"/>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Yes</w:t>
            </w:r>
          </w:p>
        </w:tc>
      </w:tr>
      <w:tr w:rsidR="00111A87" w:rsidRPr="00E47765" w14:paraId="31F89174" w14:textId="77777777" w:rsidTr="00286E7E">
        <w:trPr>
          <w:trHeight w:val="839"/>
        </w:trPr>
        <w:tc>
          <w:tcPr>
            <w:tcW w:w="2122" w:type="dxa"/>
            <w:tcBorders>
              <w:top w:val="single" w:sz="4" w:space="0" w:color="000000"/>
              <w:left w:val="single" w:sz="4" w:space="0" w:color="000000"/>
              <w:bottom w:val="single" w:sz="4" w:space="0" w:color="000000"/>
              <w:right w:val="single" w:sz="4" w:space="0" w:color="000000"/>
            </w:tcBorders>
            <w:hideMark/>
          </w:tcPr>
          <w:p w14:paraId="5F97143A" w14:textId="59D2BF97" w:rsidR="00111A87" w:rsidRPr="00E47765" w:rsidRDefault="00864855" w:rsidP="00286E7E">
            <w:pPr>
              <w:pStyle w:val="TableParagraph"/>
              <w:spacing w:before="137"/>
              <w:rPr>
                <w:rFonts w:ascii="Times New Roman" w:hAnsi="Times New Roman" w:cs="Times New Roman"/>
                <w:sz w:val="24"/>
                <w:lang w:val="en-GB"/>
              </w:rPr>
            </w:pPr>
            <w:r w:rsidRPr="00E47765">
              <w:rPr>
                <w:rFonts w:ascii="Times New Roman" w:hAnsi="Times New Roman" w:cs="Times New Roman"/>
                <w:spacing w:val="-2"/>
                <w:sz w:val="24"/>
                <w:lang w:val="en-GB"/>
              </w:rPr>
              <w:t>PROGRAMMING</w:t>
            </w:r>
          </w:p>
        </w:tc>
        <w:tc>
          <w:tcPr>
            <w:tcW w:w="5530" w:type="dxa"/>
            <w:tcBorders>
              <w:top w:val="single" w:sz="4" w:space="0" w:color="000000"/>
              <w:left w:val="single" w:sz="4" w:space="0" w:color="000000"/>
              <w:bottom w:val="single" w:sz="4" w:space="0" w:color="000000"/>
              <w:right w:val="single" w:sz="4" w:space="0" w:color="000000"/>
            </w:tcBorders>
            <w:hideMark/>
          </w:tcPr>
          <w:p w14:paraId="41EFE1DE" w14:textId="77777777" w:rsidR="00111A87" w:rsidRPr="00E47765" w:rsidRDefault="00111A87" w:rsidP="00286E7E">
            <w:pPr>
              <w:pStyle w:val="TableParagraph"/>
              <w:spacing w:line="286" w:lineRule="exact"/>
              <w:rPr>
                <w:rFonts w:ascii="Times New Roman" w:hAnsi="Times New Roman" w:cs="Times New Roman"/>
                <w:sz w:val="24"/>
                <w:lang w:val="en-GB"/>
              </w:rPr>
            </w:pPr>
            <w:r w:rsidRPr="00E47765">
              <w:rPr>
                <w:rFonts w:ascii="Times New Roman" w:hAnsi="Times New Roman" w:cs="Times New Roman"/>
                <w:sz w:val="24"/>
                <w:lang w:val="en-GB"/>
              </w:rPr>
              <w:t>For</w:t>
            </w:r>
            <w:r w:rsidRPr="00E47765">
              <w:rPr>
                <w:rFonts w:ascii="Times New Roman" w:hAnsi="Times New Roman" w:cs="Times New Roman"/>
                <w:spacing w:val="-20"/>
                <w:sz w:val="24"/>
                <w:lang w:val="en-GB"/>
              </w:rPr>
              <w:t xml:space="preserve"> </w:t>
            </w:r>
            <w:r w:rsidRPr="00E47765">
              <w:rPr>
                <w:rFonts w:ascii="Times New Roman" w:hAnsi="Times New Roman" w:cs="Times New Roman"/>
                <w:sz w:val="24"/>
                <w:lang w:val="en-GB"/>
              </w:rPr>
              <w:t>this</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assessment,</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can</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use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Generative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AI</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5"/>
                <w:sz w:val="24"/>
                <w:lang w:val="en-GB"/>
              </w:rPr>
              <w:t>to</w:t>
            </w:r>
          </w:p>
          <w:p w14:paraId="2AB8D199" w14:textId="77777777" w:rsidR="00111A87" w:rsidRPr="00E47765" w:rsidRDefault="00111A87" w:rsidP="00286E7E">
            <w:pPr>
              <w:pStyle w:val="TableParagraph"/>
              <w:spacing w:before="21"/>
              <w:rPr>
                <w:rFonts w:ascii="Times New Roman" w:hAnsi="Times New Roman" w:cs="Times New Roman"/>
                <w:sz w:val="24"/>
                <w:lang w:val="en-GB"/>
              </w:rPr>
            </w:pPr>
            <w:r w:rsidRPr="00E47765">
              <w:rPr>
                <w:rFonts w:ascii="Times New Roman" w:hAnsi="Times New Roman" w:cs="Times New Roman"/>
                <w:sz w:val="24"/>
                <w:lang w:val="en-GB"/>
              </w:rPr>
              <w:t>create</w:t>
            </w:r>
            <w:r w:rsidRPr="00E47765">
              <w:rPr>
                <w:rFonts w:ascii="Times New Roman" w:hAnsi="Times New Roman" w:cs="Times New Roman"/>
                <w:spacing w:val="-13"/>
                <w:sz w:val="24"/>
                <w:lang w:val="en-GB"/>
              </w:rPr>
              <w:t xml:space="preserve"> </w:t>
            </w:r>
            <w:r w:rsidRPr="00E47765">
              <w:rPr>
                <w:rFonts w:ascii="Times New Roman" w:hAnsi="Times New Roman" w:cs="Times New Roman"/>
                <w:sz w:val="24"/>
                <w:lang w:val="en-GB"/>
              </w:rPr>
              <w:t>and</w:t>
            </w:r>
            <w:r w:rsidRPr="00E47765">
              <w:rPr>
                <w:rFonts w:ascii="Times New Roman" w:hAnsi="Times New Roman" w:cs="Times New Roman"/>
                <w:spacing w:val="-11"/>
                <w:sz w:val="24"/>
                <w:lang w:val="en-GB"/>
              </w:rPr>
              <w:t xml:space="preserve"> </w:t>
            </w:r>
            <w:r w:rsidRPr="00E47765">
              <w:rPr>
                <w:rFonts w:ascii="Times New Roman" w:hAnsi="Times New Roman" w:cs="Times New Roman"/>
                <w:sz w:val="24"/>
                <w:lang w:val="en-GB"/>
              </w:rPr>
              <w:t>check</w:t>
            </w:r>
            <w:r w:rsidRPr="00E47765">
              <w:rPr>
                <w:rFonts w:ascii="Times New Roman" w:hAnsi="Times New Roman" w:cs="Times New Roman"/>
                <w:spacing w:val="-11"/>
                <w:sz w:val="24"/>
                <w:lang w:val="en-GB"/>
              </w:rPr>
              <w:t xml:space="preserve"> </w:t>
            </w:r>
            <w:r w:rsidRPr="00E47765">
              <w:rPr>
                <w:rFonts w:ascii="Times New Roman" w:hAnsi="Times New Roman" w:cs="Times New Roman"/>
                <w:spacing w:val="-4"/>
                <w:sz w:val="24"/>
                <w:lang w:val="en-GB"/>
              </w:rPr>
              <w:t>code.</w:t>
            </w:r>
          </w:p>
        </w:tc>
        <w:tc>
          <w:tcPr>
            <w:tcW w:w="1349" w:type="dxa"/>
            <w:tcBorders>
              <w:top w:val="single" w:sz="4" w:space="0" w:color="000000"/>
              <w:left w:val="single" w:sz="4" w:space="0" w:color="000000"/>
              <w:bottom w:val="single" w:sz="4" w:space="0" w:color="000000"/>
              <w:right w:val="single" w:sz="4" w:space="0" w:color="000000"/>
            </w:tcBorders>
            <w:hideMark/>
          </w:tcPr>
          <w:p w14:paraId="0F4DAD28" w14:textId="77777777" w:rsidR="00111A87" w:rsidRPr="00E47765" w:rsidRDefault="00111A87" w:rsidP="00286E7E">
            <w:pPr>
              <w:pStyle w:val="TableParagraph"/>
              <w:spacing w:before="137"/>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No</w:t>
            </w:r>
            <w:r w:rsidRPr="00E47765">
              <w:rPr>
                <w:rFonts w:ascii="Times New Roman" w:hAnsi="Times New Roman" w:cs="Times New Roman"/>
                <w:spacing w:val="-14"/>
                <w:sz w:val="24"/>
                <w:lang w:val="en-GB"/>
              </w:rPr>
              <w:t xml:space="preserve"> </w:t>
            </w:r>
          </w:p>
        </w:tc>
      </w:tr>
      <w:tr w:rsidR="00111A87" w:rsidRPr="00E47765" w14:paraId="307D4A08" w14:textId="77777777" w:rsidTr="00286E7E">
        <w:trPr>
          <w:trHeight w:val="1516"/>
        </w:trPr>
        <w:tc>
          <w:tcPr>
            <w:tcW w:w="2122" w:type="dxa"/>
            <w:tcBorders>
              <w:top w:val="single" w:sz="4" w:space="0" w:color="000000"/>
              <w:left w:val="single" w:sz="4" w:space="0" w:color="000000"/>
              <w:bottom w:val="single" w:sz="4" w:space="0" w:color="000000"/>
              <w:right w:val="single" w:sz="4" w:space="0" w:color="000000"/>
            </w:tcBorders>
          </w:tcPr>
          <w:p w14:paraId="27F0D247" w14:textId="77777777" w:rsidR="00111A87" w:rsidRPr="00E47765" w:rsidRDefault="00111A87" w:rsidP="00286E7E">
            <w:pPr>
              <w:pStyle w:val="TableParagraph"/>
              <w:spacing w:before="156"/>
              <w:ind w:left="0"/>
              <w:rPr>
                <w:rFonts w:ascii="Times New Roman" w:hAnsi="Times New Roman" w:cs="Times New Roman"/>
                <w:sz w:val="24"/>
                <w:lang w:val="en-GB"/>
              </w:rPr>
            </w:pPr>
          </w:p>
          <w:p w14:paraId="5CBFBE0A" w14:textId="77777777" w:rsidR="00111A87" w:rsidRPr="00E47765" w:rsidRDefault="00111A87" w:rsidP="00286E7E">
            <w:pPr>
              <w:pStyle w:val="TableParagraph"/>
              <w:rPr>
                <w:rFonts w:ascii="Times New Roman" w:hAnsi="Times New Roman" w:cs="Times New Roman"/>
                <w:sz w:val="24"/>
                <w:lang w:val="en-GB"/>
              </w:rPr>
            </w:pPr>
            <w:r w:rsidRPr="00E47765">
              <w:rPr>
                <w:rFonts w:ascii="Times New Roman" w:hAnsi="Times New Roman" w:cs="Times New Roman"/>
                <w:spacing w:val="-4"/>
                <w:sz w:val="24"/>
                <w:lang w:val="en-GB"/>
              </w:rPr>
              <w:t>NONE</w:t>
            </w:r>
          </w:p>
        </w:tc>
        <w:tc>
          <w:tcPr>
            <w:tcW w:w="5530" w:type="dxa"/>
            <w:tcBorders>
              <w:top w:val="single" w:sz="4" w:space="0" w:color="000000"/>
              <w:left w:val="single" w:sz="4" w:space="0" w:color="000000"/>
              <w:bottom w:val="single" w:sz="4" w:space="0" w:color="000000"/>
              <w:right w:val="single" w:sz="4" w:space="0" w:color="000000"/>
            </w:tcBorders>
            <w:hideMark/>
          </w:tcPr>
          <w:p w14:paraId="42EA7414" w14:textId="77777777" w:rsidR="00111A87" w:rsidRPr="00E47765" w:rsidRDefault="00111A87" w:rsidP="00286E7E">
            <w:pPr>
              <w:pStyle w:val="TableParagraph"/>
              <w:spacing w:line="286" w:lineRule="exact"/>
              <w:rPr>
                <w:rFonts w:ascii="Times New Roman" w:hAnsi="Times New Roman" w:cs="Times New Roman"/>
                <w:b/>
                <w:sz w:val="24"/>
                <w:lang w:val="en-GB"/>
              </w:rPr>
            </w:pPr>
            <w:r w:rsidRPr="00E47765">
              <w:rPr>
                <w:rFonts w:ascii="Times New Roman" w:hAnsi="Times New Roman" w:cs="Times New Roman"/>
                <w:spacing w:val="-2"/>
                <w:sz w:val="24"/>
                <w:lang w:val="en-GB"/>
              </w:rPr>
              <w:t>For</w:t>
            </w:r>
            <w:r w:rsidRPr="00E47765">
              <w:rPr>
                <w:rFonts w:ascii="Times New Roman" w:hAnsi="Times New Roman" w:cs="Times New Roman"/>
                <w:spacing w:val="-14"/>
                <w:sz w:val="24"/>
                <w:lang w:val="en-GB"/>
              </w:rPr>
              <w:t xml:space="preserve"> </w:t>
            </w:r>
            <w:r w:rsidRPr="00E47765">
              <w:rPr>
                <w:rFonts w:ascii="Times New Roman" w:hAnsi="Times New Roman" w:cs="Times New Roman"/>
                <w:spacing w:val="-2"/>
                <w:sz w:val="24"/>
                <w:lang w:val="en-GB"/>
              </w:rPr>
              <w:t>this</w:t>
            </w:r>
            <w:r w:rsidRPr="00E47765">
              <w:rPr>
                <w:rFonts w:ascii="Times New Roman" w:hAnsi="Times New Roman" w:cs="Times New Roman"/>
                <w:spacing w:val="-8"/>
                <w:sz w:val="24"/>
                <w:lang w:val="en-GB"/>
              </w:rPr>
              <w:t xml:space="preserve"> </w:t>
            </w:r>
            <w:r w:rsidRPr="00E47765">
              <w:rPr>
                <w:rFonts w:ascii="Times New Roman" w:hAnsi="Times New Roman" w:cs="Times New Roman"/>
                <w:spacing w:val="-2"/>
                <w:sz w:val="24"/>
                <w:lang w:val="en-GB"/>
              </w:rPr>
              <w:t>assessment,</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2"/>
                <w:sz w:val="24"/>
                <w:lang w:val="en-GB"/>
              </w:rPr>
              <w:t>you</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2"/>
                <w:sz w:val="24"/>
                <w:lang w:val="en-GB"/>
              </w:rPr>
              <w:t>are</w:t>
            </w:r>
            <w:r w:rsidRPr="00E47765">
              <w:rPr>
                <w:rFonts w:ascii="Times New Roman" w:hAnsi="Times New Roman" w:cs="Times New Roman"/>
                <w:spacing w:val="-8"/>
                <w:sz w:val="24"/>
                <w:lang w:val="en-GB"/>
              </w:rPr>
              <w:t xml:space="preserve"> </w:t>
            </w:r>
            <w:r w:rsidRPr="00E47765">
              <w:rPr>
                <w:rFonts w:ascii="Times New Roman" w:hAnsi="Times New Roman" w:cs="Times New Roman"/>
                <w:spacing w:val="-2"/>
                <w:sz w:val="24"/>
                <w:lang w:val="en-GB"/>
              </w:rPr>
              <w:t>not</w:t>
            </w:r>
            <w:r w:rsidRPr="00E47765">
              <w:rPr>
                <w:rFonts w:ascii="Times New Roman" w:hAnsi="Times New Roman" w:cs="Times New Roman"/>
                <w:spacing w:val="-14"/>
                <w:sz w:val="24"/>
                <w:lang w:val="en-GB"/>
              </w:rPr>
              <w:t xml:space="preserve"> </w:t>
            </w:r>
            <w:r w:rsidRPr="00E47765">
              <w:rPr>
                <w:rFonts w:ascii="Times New Roman" w:hAnsi="Times New Roman" w:cs="Times New Roman"/>
                <w:spacing w:val="-2"/>
                <w:sz w:val="24"/>
                <w:lang w:val="en-GB"/>
              </w:rPr>
              <w:t>allowed</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2"/>
                <w:sz w:val="24"/>
                <w:lang w:val="en-GB"/>
              </w:rPr>
              <w:t>to</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2"/>
                <w:sz w:val="24"/>
                <w:lang w:val="en-GB"/>
              </w:rPr>
              <w:t>use</w:t>
            </w:r>
            <w:r w:rsidRPr="00E47765">
              <w:rPr>
                <w:rFonts w:ascii="Times New Roman" w:hAnsi="Times New Roman" w:cs="Times New Roman"/>
                <w:spacing w:val="-7"/>
                <w:sz w:val="24"/>
                <w:lang w:val="en-GB"/>
              </w:rPr>
              <w:t xml:space="preserve"> </w:t>
            </w:r>
            <w:r w:rsidRPr="00E47765">
              <w:rPr>
                <w:rFonts w:ascii="Times New Roman" w:hAnsi="Times New Roman" w:cs="Times New Roman"/>
                <w:b/>
                <w:spacing w:val="-5"/>
                <w:sz w:val="24"/>
                <w:lang w:val="en-GB"/>
              </w:rPr>
              <w:t>any</w:t>
            </w:r>
          </w:p>
          <w:p w14:paraId="3773F311" w14:textId="77777777" w:rsidR="00111A87" w:rsidRPr="00E47765" w:rsidRDefault="00111A87" w:rsidP="00286E7E">
            <w:pPr>
              <w:pStyle w:val="TableParagraph"/>
              <w:spacing w:before="19" w:line="252" w:lineRule="auto"/>
              <w:rPr>
                <w:rFonts w:ascii="Times New Roman" w:hAnsi="Times New Roman" w:cs="Times New Roman"/>
                <w:sz w:val="24"/>
                <w:lang w:val="en-GB"/>
              </w:rPr>
            </w:pPr>
            <w:r w:rsidRPr="00E47765">
              <w:rPr>
                <w:rFonts w:ascii="Times New Roman" w:hAnsi="Times New Roman" w:cs="Times New Roman"/>
                <w:sz w:val="24"/>
                <w:lang w:val="en-GB"/>
              </w:rPr>
              <w:t>type of</w:t>
            </w:r>
            <w:r w:rsidRPr="00E47765">
              <w:rPr>
                <w:rFonts w:ascii="Times New Roman" w:hAnsi="Times New Roman" w:cs="Times New Roman"/>
                <w:spacing w:val="-4"/>
                <w:sz w:val="24"/>
                <w:lang w:val="en-GB"/>
              </w:rPr>
              <w:t xml:space="preserve"> </w:t>
            </w:r>
            <w:r w:rsidRPr="00E47765">
              <w:rPr>
                <w:rFonts w:ascii="Times New Roman" w:hAnsi="Times New Roman" w:cs="Times New Roman"/>
                <w:sz w:val="24"/>
                <w:lang w:val="en-GB"/>
              </w:rPr>
              <w:t xml:space="preserve">Generative AI support. This includes research support, structure support, </w:t>
            </w:r>
            <w:r w:rsidRPr="00E47765">
              <w:rPr>
                <w:rFonts w:ascii="Times New Roman" w:hAnsi="Times New Roman" w:cs="Times New Roman"/>
                <w:spacing w:val="-4"/>
                <w:sz w:val="24"/>
                <w:lang w:val="en-GB"/>
              </w:rPr>
              <w:t>writing/proofreading</w:t>
            </w:r>
            <w:r w:rsidRPr="00E47765">
              <w:rPr>
                <w:rFonts w:ascii="Times New Roman" w:hAnsi="Times New Roman" w:cs="Times New Roman"/>
                <w:spacing w:val="-17"/>
                <w:sz w:val="24"/>
                <w:lang w:val="en-GB"/>
              </w:rPr>
              <w:t xml:space="preserve"> </w:t>
            </w:r>
            <w:r w:rsidRPr="00E47765">
              <w:rPr>
                <w:rFonts w:ascii="Times New Roman" w:hAnsi="Times New Roman" w:cs="Times New Roman"/>
                <w:spacing w:val="-4"/>
                <w:sz w:val="24"/>
                <w:lang w:val="en-GB"/>
              </w:rPr>
              <w:t>support</w:t>
            </w:r>
            <w:r w:rsidRPr="00E47765">
              <w:rPr>
                <w:rFonts w:ascii="Times New Roman" w:hAnsi="Times New Roman" w:cs="Times New Roman"/>
                <w:spacing w:val="-17"/>
                <w:sz w:val="24"/>
                <w:lang w:val="en-GB"/>
              </w:rPr>
              <w:t xml:space="preserve"> </w:t>
            </w:r>
            <w:r w:rsidRPr="00E47765">
              <w:rPr>
                <w:rFonts w:ascii="Times New Roman" w:hAnsi="Times New Roman" w:cs="Times New Roman"/>
                <w:spacing w:val="-4"/>
                <w:sz w:val="24"/>
                <w:lang w:val="en-GB"/>
              </w:rPr>
              <w:t>and</w:t>
            </w:r>
            <w:r w:rsidRPr="00E47765">
              <w:rPr>
                <w:rFonts w:ascii="Times New Roman" w:hAnsi="Times New Roman" w:cs="Times New Roman"/>
                <w:spacing w:val="-16"/>
                <w:sz w:val="24"/>
                <w:lang w:val="en-GB"/>
              </w:rPr>
              <w:t xml:space="preserve"> </w:t>
            </w:r>
            <w:r w:rsidRPr="00E47765">
              <w:rPr>
                <w:rFonts w:ascii="Times New Roman" w:hAnsi="Times New Roman" w:cs="Times New Roman"/>
                <w:spacing w:val="-4"/>
                <w:sz w:val="24"/>
                <w:lang w:val="en-GB"/>
              </w:rPr>
              <w:t>creative</w:t>
            </w:r>
            <w:r w:rsidRPr="00E47765">
              <w:rPr>
                <w:rFonts w:ascii="Times New Roman" w:hAnsi="Times New Roman" w:cs="Times New Roman"/>
                <w:spacing w:val="-16"/>
                <w:sz w:val="24"/>
                <w:lang w:val="en-GB"/>
              </w:rPr>
              <w:t xml:space="preserve"> </w:t>
            </w:r>
            <w:r w:rsidRPr="00E47765">
              <w:rPr>
                <w:rFonts w:ascii="Times New Roman" w:hAnsi="Times New Roman" w:cs="Times New Roman"/>
                <w:spacing w:val="-4"/>
                <w:sz w:val="24"/>
                <w:lang w:val="en-GB"/>
              </w:rPr>
              <w:t>support.</w:t>
            </w:r>
          </w:p>
        </w:tc>
        <w:tc>
          <w:tcPr>
            <w:tcW w:w="1349" w:type="dxa"/>
            <w:tcBorders>
              <w:top w:val="single" w:sz="4" w:space="0" w:color="000000"/>
              <w:left w:val="single" w:sz="4" w:space="0" w:color="000000"/>
              <w:bottom w:val="single" w:sz="4" w:space="0" w:color="000000"/>
              <w:right w:val="single" w:sz="4" w:space="0" w:color="000000"/>
            </w:tcBorders>
          </w:tcPr>
          <w:p w14:paraId="764097CF" w14:textId="77777777" w:rsidR="00111A87" w:rsidRPr="00E47765" w:rsidRDefault="00111A87" w:rsidP="00286E7E">
            <w:pPr>
              <w:pStyle w:val="TableParagraph"/>
              <w:spacing w:before="156"/>
              <w:ind w:left="0"/>
              <w:rPr>
                <w:rFonts w:ascii="Times New Roman" w:hAnsi="Times New Roman" w:cs="Times New Roman"/>
                <w:sz w:val="24"/>
                <w:lang w:val="en-GB"/>
              </w:rPr>
            </w:pPr>
          </w:p>
          <w:p w14:paraId="270CC8BA" w14:textId="77777777" w:rsidR="00111A87" w:rsidRPr="00E47765" w:rsidRDefault="00111A87" w:rsidP="00286E7E">
            <w:pPr>
              <w:pStyle w:val="TableParagraph"/>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No</w:t>
            </w:r>
          </w:p>
        </w:tc>
      </w:tr>
    </w:tbl>
    <w:p w14:paraId="518DF32A" w14:textId="77777777" w:rsidR="00111A87" w:rsidRPr="00E47765" w:rsidRDefault="00111A87" w:rsidP="00111A87">
      <w:pPr>
        <w:pStyle w:val="BodyText"/>
        <w:spacing w:before="240"/>
        <w:rPr>
          <w:rFonts w:ascii="Times New Roman" w:hAnsi="Times New Roman" w:cs="Times New Roman"/>
          <w:lang w:val="en-GB"/>
        </w:rPr>
      </w:pPr>
      <w:r w:rsidRPr="00E47765">
        <w:rPr>
          <w:rFonts w:ascii="Times New Roman" w:hAnsi="Times New Roman" w:cs="Times New Roman"/>
          <w:b/>
          <w:bCs/>
          <w:lang w:val="en-GB"/>
        </w:rPr>
        <w:t xml:space="preserve">Expectations: </w:t>
      </w:r>
      <w:r w:rsidRPr="00E47765">
        <w:rPr>
          <w:rFonts w:ascii="Times New Roman" w:hAnsi="Times New Roman" w:cs="Times New Roman"/>
          <w:lang w:val="en-GB"/>
        </w:rPr>
        <w:t>I acknowledge the use of Grammarly (https://www.grammarly.com/) on 20</w:t>
      </w:r>
      <w:r w:rsidRPr="00E47765">
        <w:rPr>
          <w:rFonts w:ascii="Times New Roman" w:hAnsi="Times New Roman" w:cs="Times New Roman"/>
          <w:vertAlign w:val="superscript"/>
          <w:lang w:val="en-GB"/>
        </w:rPr>
        <w:t>th</w:t>
      </w:r>
      <w:r w:rsidRPr="00E47765">
        <w:rPr>
          <w:rFonts w:ascii="Times New Roman" w:hAnsi="Times New Roman" w:cs="Times New Roman"/>
          <w:lang w:val="en-GB"/>
        </w:rPr>
        <w:t xml:space="preserve"> April 2026 to check my work using the prompt(s): 1. Please check the following text for readability, grammar and syntax. </w:t>
      </w:r>
    </w:p>
    <w:p w14:paraId="6D436B63" w14:textId="77777777" w:rsidR="00111A87" w:rsidRPr="00E47765" w:rsidRDefault="00111A87" w:rsidP="00111A87">
      <w:pPr>
        <w:pStyle w:val="BodyText"/>
        <w:rPr>
          <w:rFonts w:ascii="Times New Roman" w:hAnsi="Times New Roman" w:cs="Times New Roman"/>
          <w:lang w:val="en-GB"/>
        </w:rPr>
      </w:pPr>
    </w:p>
    <w:p w14:paraId="4E7B994B" w14:textId="77777777" w:rsidR="00111A87" w:rsidRPr="00E47765" w:rsidRDefault="00111A87" w:rsidP="00111A87">
      <w:pPr>
        <w:pStyle w:val="BodyText"/>
        <w:rPr>
          <w:rFonts w:ascii="Times New Roman" w:hAnsi="Times New Roman" w:cs="Times New Roman"/>
          <w:lang w:val="en-GB"/>
        </w:rPr>
      </w:pPr>
      <w:r w:rsidRPr="00E47765">
        <w:rPr>
          <w:rFonts w:ascii="Times New Roman" w:hAnsi="Times New Roman" w:cs="Times New Roman"/>
          <w:lang w:val="en-GB"/>
        </w:rPr>
        <w:t xml:space="preserve">I confirm that I have not presented any AI generated text as my own work. I confirm I have copies of my drafts, notes, and other resources I used before, and after the use of AI tools which I may be asked to provide in evidence. </w:t>
      </w:r>
    </w:p>
    <w:p w14:paraId="76B4B479" w14:textId="77777777" w:rsidR="00111A87" w:rsidRPr="00E47765" w:rsidRDefault="00111A87" w:rsidP="00111A87">
      <w:pPr>
        <w:pStyle w:val="BodyText"/>
        <w:ind w:left="0"/>
        <w:rPr>
          <w:rFonts w:ascii="Times New Roman" w:hAnsi="Times New Roman" w:cs="Times New Roman"/>
          <w:lang w:val="en-GB"/>
        </w:rPr>
      </w:pPr>
    </w:p>
    <w:p w14:paraId="47406961" w14:textId="77777777" w:rsidR="003D074B" w:rsidRPr="00937DD7" w:rsidRDefault="003D074B" w:rsidP="00914095">
      <w:pPr>
        <w:jc w:val="center"/>
        <w:rPr>
          <w:rFonts w:cs="Arial"/>
          <w:sz w:val="36"/>
          <w:szCs w:val="36"/>
          <w:lang w:val="en-US"/>
        </w:rPr>
      </w:pPr>
    </w:p>
    <w:p w14:paraId="147CFE3D" w14:textId="6047B41E" w:rsidR="00136984" w:rsidRPr="00937DD7" w:rsidRDefault="00136984" w:rsidP="00136984">
      <w:pPr>
        <w:rPr>
          <w:rFonts w:cs="Arial"/>
        </w:rPr>
      </w:pPr>
    </w:p>
    <w:p w14:paraId="1A322E46" w14:textId="77777777" w:rsidR="00136984" w:rsidRPr="00937DD7" w:rsidRDefault="00136984" w:rsidP="00136984">
      <w:pPr>
        <w:rPr>
          <w:rFonts w:cs="Arial"/>
        </w:rPr>
      </w:pPr>
    </w:p>
    <w:p w14:paraId="1225EB2E" w14:textId="77777777" w:rsidR="00136984" w:rsidRPr="00937DD7" w:rsidRDefault="00136984" w:rsidP="00136984">
      <w:pPr>
        <w:rPr>
          <w:rFonts w:cs="Arial"/>
        </w:rPr>
      </w:pPr>
    </w:p>
    <w:p w14:paraId="53BBFC95" w14:textId="77777777" w:rsidR="00136984" w:rsidRPr="00937DD7" w:rsidRDefault="00136984" w:rsidP="00136984">
      <w:pPr>
        <w:rPr>
          <w:rFonts w:cs="Arial"/>
        </w:rPr>
      </w:pPr>
    </w:p>
    <w:p w14:paraId="6DD5B4CC" w14:textId="77777777" w:rsidR="00136984" w:rsidRPr="00937DD7" w:rsidRDefault="00136984" w:rsidP="00136984">
      <w:pPr>
        <w:rPr>
          <w:rFonts w:cs="Arial"/>
        </w:rPr>
      </w:pPr>
    </w:p>
    <w:p w14:paraId="3A85D9B1" w14:textId="77777777" w:rsidR="00136984" w:rsidRPr="00937DD7" w:rsidRDefault="00136984" w:rsidP="00136984">
      <w:pPr>
        <w:rPr>
          <w:rFonts w:cs="Arial"/>
        </w:rPr>
      </w:pPr>
    </w:p>
    <w:sdt>
      <w:sdtPr>
        <w:rPr>
          <w:rFonts w:ascii="Arial" w:eastAsia="Times New Roman" w:hAnsi="Arial" w:cs="Arial"/>
          <w:b w:val="0"/>
          <w:bCs w:val="0"/>
          <w:color w:val="auto"/>
          <w:sz w:val="24"/>
          <w:szCs w:val="24"/>
          <w:lang w:val="en-GB" w:eastAsia="en-GB" w:bidi="bn-IN"/>
        </w:rPr>
        <w:id w:val="-892337768"/>
        <w:docPartObj>
          <w:docPartGallery w:val="Table of Contents"/>
          <w:docPartUnique/>
        </w:docPartObj>
      </w:sdtPr>
      <w:sdtEndPr>
        <w:rPr>
          <w:noProof/>
        </w:rPr>
      </w:sdtEndPr>
      <w:sdtContent>
        <w:p w14:paraId="07651B45" w14:textId="77777777" w:rsidR="005A60A8" w:rsidRPr="00937DD7" w:rsidRDefault="005A60A8" w:rsidP="005A60A8">
          <w:pPr>
            <w:pStyle w:val="TOCHeading"/>
            <w:spacing w:line="360" w:lineRule="auto"/>
            <w:rPr>
              <w:rFonts w:ascii="Arial" w:hAnsi="Arial" w:cs="Arial"/>
              <w:b w:val="0"/>
              <w:bCs w:val="0"/>
              <w:sz w:val="32"/>
              <w:szCs w:val="32"/>
            </w:rPr>
          </w:pPr>
          <w:r w:rsidRPr="00937DD7">
            <w:rPr>
              <w:rFonts w:ascii="Arial" w:hAnsi="Arial" w:cs="Arial"/>
              <w:b w:val="0"/>
              <w:bCs w:val="0"/>
              <w:sz w:val="32"/>
              <w:szCs w:val="32"/>
            </w:rPr>
            <w:t>Table of Contents</w:t>
          </w:r>
        </w:p>
        <w:p w14:paraId="4CD3D92B" w14:textId="29340913" w:rsidR="005A60A8" w:rsidRPr="00E47510" w:rsidRDefault="005A60A8" w:rsidP="00E47510">
          <w:pPr>
            <w:pStyle w:val="TOC1"/>
            <w:tabs>
              <w:tab w:val="right" w:leader="dot" w:pos="9016"/>
            </w:tabs>
            <w:spacing w:line="276" w:lineRule="auto"/>
            <w:rPr>
              <w:rFonts w:ascii="Arial" w:eastAsiaTheme="minorEastAsia" w:hAnsi="Arial" w:cs="Arial"/>
              <w:b w:val="0"/>
              <w:bCs w:val="0"/>
              <w:i w:val="0"/>
              <w:iCs w:val="0"/>
              <w:noProof/>
              <w:kern w:val="2"/>
              <w:sz w:val="22"/>
              <w:szCs w:val="22"/>
              <w14:ligatures w14:val="standardContextual"/>
            </w:rPr>
          </w:pPr>
          <w:r w:rsidRPr="00E47510">
            <w:rPr>
              <w:rFonts w:ascii="Arial" w:hAnsi="Arial" w:cs="Arial"/>
              <w:b w:val="0"/>
              <w:bCs w:val="0"/>
              <w:i w:val="0"/>
              <w:iCs w:val="0"/>
              <w:sz w:val="22"/>
              <w:szCs w:val="22"/>
            </w:rPr>
            <w:fldChar w:fldCharType="begin"/>
          </w:r>
          <w:r w:rsidRPr="00E47510">
            <w:rPr>
              <w:rFonts w:ascii="Arial" w:hAnsi="Arial" w:cs="Arial"/>
              <w:b w:val="0"/>
              <w:bCs w:val="0"/>
              <w:i w:val="0"/>
              <w:iCs w:val="0"/>
              <w:sz w:val="22"/>
              <w:szCs w:val="22"/>
            </w:rPr>
            <w:instrText xml:space="preserve"> TOC \o "1-3" \h \z \u </w:instrText>
          </w:r>
          <w:r w:rsidRPr="00E47510">
            <w:rPr>
              <w:rFonts w:ascii="Arial" w:hAnsi="Arial" w:cs="Arial"/>
              <w:b w:val="0"/>
              <w:bCs w:val="0"/>
              <w:i w:val="0"/>
              <w:iCs w:val="0"/>
              <w:sz w:val="22"/>
              <w:szCs w:val="22"/>
            </w:rPr>
            <w:fldChar w:fldCharType="separate"/>
          </w:r>
          <w:hyperlink w:anchor="_Toc227535754" w:history="1">
            <w:r w:rsidRPr="00E47510">
              <w:rPr>
                <w:rStyle w:val="Hyperlink"/>
                <w:rFonts w:ascii="Arial" w:eastAsiaTheme="majorEastAsia" w:hAnsi="Arial" w:cs="Arial"/>
                <w:b w:val="0"/>
                <w:bCs w:val="0"/>
                <w:i w:val="0"/>
                <w:iCs w:val="0"/>
                <w:noProof/>
                <w:sz w:val="22"/>
                <w:szCs w:val="22"/>
              </w:rPr>
              <w:t>Introduction</w:t>
            </w:r>
            <w:r w:rsidRPr="00E47510">
              <w:rPr>
                <w:rFonts w:ascii="Arial" w:hAnsi="Arial" w:cs="Arial"/>
                <w:b w:val="0"/>
                <w:bCs w:val="0"/>
                <w:i w:val="0"/>
                <w:iCs w:val="0"/>
                <w:noProof/>
                <w:webHidden/>
                <w:sz w:val="22"/>
                <w:szCs w:val="22"/>
              </w:rPr>
              <w:tab/>
            </w:r>
            <w:r w:rsidRPr="00E47510">
              <w:rPr>
                <w:rFonts w:ascii="Arial" w:hAnsi="Arial" w:cs="Arial"/>
                <w:b w:val="0"/>
                <w:bCs w:val="0"/>
                <w:i w:val="0"/>
                <w:iCs w:val="0"/>
                <w:noProof/>
                <w:webHidden/>
                <w:sz w:val="22"/>
                <w:szCs w:val="22"/>
              </w:rPr>
              <w:fldChar w:fldCharType="begin"/>
            </w:r>
            <w:r w:rsidRPr="00E47510">
              <w:rPr>
                <w:rFonts w:ascii="Arial" w:hAnsi="Arial" w:cs="Arial"/>
                <w:b w:val="0"/>
                <w:bCs w:val="0"/>
                <w:i w:val="0"/>
                <w:iCs w:val="0"/>
                <w:noProof/>
                <w:webHidden/>
                <w:sz w:val="22"/>
                <w:szCs w:val="22"/>
              </w:rPr>
              <w:instrText xml:space="preserve"> PAGEREF _Toc227535754 \h </w:instrText>
            </w:r>
            <w:r w:rsidRPr="00E47510">
              <w:rPr>
                <w:rFonts w:ascii="Arial" w:hAnsi="Arial" w:cs="Arial"/>
                <w:b w:val="0"/>
                <w:bCs w:val="0"/>
                <w:i w:val="0"/>
                <w:iCs w:val="0"/>
                <w:noProof/>
                <w:webHidden/>
                <w:sz w:val="22"/>
                <w:szCs w:val="22"/>
              </w:rPr>
            </w:r>
            <w:r w:rsidRPr="00E47510">
              <w:rPr>
                <w:rFonts w:ascii="Arial" w:hAnsi="Arial" w:cs="Arial"/>
                <w:b w:val="0"/>
                <w:bCs w:val="0"/>
                <w:i w:val="0"/>
                <w:iCs w:val="0"/>
                <w:noProof/>
                <w:webHidden/>
                <w:sz w:val="22"/>
                <w:szCs w:val="22"/>
              </w:rPr>
              <w:fldChar w:fldCharType="separate"/>
            </w:r>
            <w:r w:rsidR="00914095" w:rsidRPr="00E47510">
              <w:rPr>
                <w:rFonts w:ascii="Arial" w:hAnsi="Arial" w:cs="Arial"/>
                <w:b w:val="0"/>
                <w:bCs w:val="0"/>
                <w:i w:val="0"/>
                <w:iCs w:val="0"/>
                <w:noProof/>
                <w:webHidden/>
                <w:sz w:val="22"/>
                <w:szCs w:val="22"/>
              </w:rPr>
              <w:t>4</w:t>
            </w:r>
            <w:r w:rsidRPr="00E47510">
              <w:rPr>
                <w:rFonts w:ascii="Arial" w:hAnsi="Arial" w:cs="Arial"/>
                <w:b w:val="0"/>
                <w:bCs w:val="0"/>
                <w:i w:val="0"/>
                <w:iCs w:val="0"/>
                <w:noProof/>
                <w:webHidden/>
                <w:sz w:val="22"/>
                <w:szCs w:val="22"/>
              </w:rPr>
              <w:fldChar w:fldCharType="end"/>
            </w:r>
          </w:hyperlink>
        </w:p>
        <w:p w14:paraId="763F32CE" w14:textId="3DE61B6C" w:rsidR="005A60A8" w:rsidRPr="00E47510" w:rsidRDefault="005A60A8" w:rsidP="00E47510">
          <w:pPr>
            <w:pStyle w:val="TOC1"/>
            <w:tabs>
              <w:tab w:val="right" w:leader="dot" w:pos="9016"/>
            </w:tabs>
            <w:spacing w:line="276" w:lineRule="auto"/>
            <w:rPr>
              <w:rFonts w:ascii="Arial" w:eastAsiaTheme="minorEastAsia" w:hAnsi="Arial" w:cs="Arial"/>
              <w:b w:val="0"/>
              <w:bCs w:val="0"/>
              <w:i w:val="0"/>
              <w:iCs w:val="0"/>
              <w:noProof/>
              <w:kern w:val="2"/>
              <w:sz w:val="22"/>
              <w:szCs w:val="22"/>
              <w14:ligatures w14:val="standardContextual"/>
            </w:rPr>
          </w:pPr>
          <w:hyperlink w:anchor="_Toc227535755" w:history="1">
            <w:r w:rsidRPr="00E47510">
              <w:rPr>
                <w:rStyle w:val="Hyperlink"/>
                <w:rFonts w:ascii="Arial" w:eastAsiaTheme="majorEastAsia" w:hAnsi="Arial" w:cs="Arial"/>
                <w:b w:val="0"/>
                <w:bCs w:val="0"/>
                <w:i w:val="0"/>
                <w:iCs w:val="0"/>
                <w:noProof/>
                <w:sz w:val="22"/>
                <w:szCs w:val="22"/>
              </w:rPr>
              <w:t>Section 1:International Marketing Report</w:t>
            </w:r>
            <w:r w:rsidRPr="00E47510">
              <w:rPr>
                <w:rFonts w:ascii="Arial" w:hAnsi="Arial" w:cs="Arial"/>
                <w:b w:val="0"/>
                <w:bCs w:val="0"/>
                <w:i w:val="0"/>
                <w:iCs w:val="0"/>
                <w:noProof/>
                <w:webHidden/>
                <w:sz w:val="22"/>
                <w:szCs w:val="22"/>
              </w:rPr>
              <w:tab/>
            </w:r>
            <w:r w:rsidRPr="00E47510">
              <w:rPr>
                <w:rFonts w:ascii="Arial" w:hAnsi="Arial" w:cs="Arial"/>
                <w:b w:val="0"/>
                <w:bCs w:val="0"/>
                <w:i w:val="0"/>
                <w:iCs w:val="0"/>
                <w:noProof/>
                <w:webHidden/>
                <w:sz w:val="22"/>
                <w:szCs w:val="22"/>
              </w:rPr>
              <w:fldChar w:fldCharType="begin"/>
            </w:r>
            <w:r w:rsidRPr="00E47510">
              <w:rPr>
                <w:rFonts w:ascii="Arial" w:hAnsi="Arial" w:cs="Arial"/>
                <w:b w:val="0"/>
                <w:bCs w:val="0"/>
                <w:i w:val="0"/>
                <w:iCs w:val="0"/>
                <w:noProof/>
                <w:webHidden/>
                <w:sz w:val="22"/>
                <w:szCs w:val="22"/>
              </w:rPr>
              <w:instrText xml:space="preserve"> PAGEREF _Toc227535755 \h </w:instrText>
            </w:r>
            <w:r w:rsidRPr="00E47510">
              <w:rPr>
                <w:rFonts w:ascii="Arial" w:hAnsi="Arial" w:cs="Arial"/>
                <w:b w:val="0"/>
                <w:bCs w:val="0"/>
                <w:i w:val="0"/>
                <w:iCs w:val="0"/>
                <w:noProof/>
                <w:webHidden/>
                <w:sz w:val="22"/>
                <w:szCs w:val="22"/>
              </w:rPr>
            </w:r>
            <w:r w:rsidRPr="00E47510">
              <w:rPr>
                <w:rFonts w:ascii="Arial" w:hAnsi="Arial" w:cs="Arial"/>
                <w:b w:val="0"/>
                <w:bCs w:val="0"/>
                <w:i w:val="0"/>
                <w:iCs w:val="0"/>
                <w:noProof/>
                <w:webHidden/>
                <w:sz w:val="22"/>
                <w:szCs w:val="22"/>
              </w:rPr>
              <w:fldChar w:fldCharType="separate"/>
            </w:r>
            <w:r w:rsidR="00914095" w:rsidRPr="00E47510">
              <w:rPr>
                <w:rFonts w:ascii="Arial" w:hAnsi="Arial" w:cs="Arial"/>
                <w:b w:val="0"/>
                <w:bCs w:val="0"/>
                <w:i w:val="0"/>
                <w:iCs w:val="0"/>
                <w:noProof/>
                <w:webHidden/>
                <w:sz w:val="22"/>
                <w:szCs w:val="22"/>
              </w:rPr>
              <w:t>5</w:t>
            </w:r>
            <w:r w:rsidRPr="00E47510">
              <w:rPr>
                <w:rFonts w:ascii="Arial" w:hAnsi="Arial" w:cs="Arial"/>
                <w:b w:val="0"/>
                <w:bCs w:val="0"/>
                <w:i w:val="0"/>
                <w:iCs w:val="0"/>
                <w:noProof/>
                <w:webHidden/>
                <w:sz w:val="22"/>
                <w:szCs w:val="22"/>
              </w:rPr>
              <w:fldChar w:fldCharType="end"/>
            </w:r>
          </w:hyperlink>
        </w:p>
        <w:p w14:paraId="718D04D7" w14:textId="30EA2901" w:rsidR="005A60A8" w:rsidRPr="00E47510" w:rsidRDefault="005A60A8" w:rsidP="00E47510">
          <w:pPr>
            <w:pStyle w:val="TOC2"/>
            <w:tabs>
              <w:tab w:val="right" w:leader="dot" w:pos="9016"/>
            </w:tabs>
            <w:spacing w:line="276" w:lineRule="auto"/>
            <w:rPr>
              <w:rFonts w:ascii="Arial" w:eastAsiaTheme="minorEastAsia" w:hAnsi="Arial" w:cs="Arial"/>
              <w:b w:val="0"/>
              <w:bCs w:val="0"/>
              <w:noProof/>
              <w:kern w:val="2"/>
              <w14:ligatures w14:val="standardContextual"/>
            </w:rPr>
          </w:pPr>
          <w:hyperlink w:anchor="_Toc227535756" w:history="1">
            <w:r w:rsidRPr="00E47510">
              <w:rPr>
                <w:rStyle w:val="Hyperlink"/>
                <w:rFonts w:ascii="Arial" w:eastAsiaTheme="majorEastAsia" w:hAnsi="Arial" w:cs="Arial"/>
                <w:b w:val="0"/>
                <w:bCs w:val="0"/>
                <w:noProof/>
              </w:rPr>
              <w:t xml:space="preserve">About </w:t>
            </w:r>
            <w:r w:rsidR="00496A63">
              <w:rPr>
                <w:rStyle w:val="Hyperlink"/>
                <w:rFonts w:ascii="Arial" w:eastAsiaTheme="majorEastAsia" w:hAnsi="Arial" w:cs="Arial"/>
                <w:b w:val="0"/>
                <w:bCs w:val="0"/>
                <w:noProof/>
              </w:rPr>
              <w:t>ZARA</w:t>
            </w:r>
            <w:r w:rsidRPr="00E47510">
              <w:rPr>
                <w:rFonts w:ascii="Arial" w:hAnsi="Arial" w:cs="Arial"/>
                <w:b w:val="0"/>
                <w:bCs w:val="0"/>
                <w:noProof/>
                <w:webHidden/>
              </w:rPr>
              <w:tab/>
            </w:r>
            <w:r w:rsidRPr="00E47510">
              <w:rPr>
                <w:rFonts w:ascii="Arial" w:hAnsi="Arial" w:cs="Arial"/>
                <w:b w:val="0"/>
                <w:bCs w:val="0"/>
                <w:noProof/>
                <w:webHidden/>
              </w:rPr>
              <w:fldChar w:fldCharType="begin"/>
            </w:r>
            <w:r w:rsidRPr="00E47510">
              <w:rPr>
                <w:rFonts w:ascii="Arial" w:hAnsi="Arial" w:cs="Arial"/>
                <w:b w:val="0"/>
                <w:bCs w:val="0"/>
                <w:noProof/>
                <w:webHidden/>
              </w:rPr>
              <w:instrText xml:space="preserve"> PAGEREF _Toc227535756 \h </w:instrText>
            </w:r>
            <w:r w:rsidRPr="00E47510">
              <w:rPr>
                <w:rFonts w:ascii="Arial" w:hAnsi="Arial" w:cs="Arial"/>
                <w:b w:val="0"/>
                <w:bCs w:val="0"/>
                <w:noProof/>
                <w:webHidden/>
              </w:rPr>
            </w:r>
            <w:r w:rsidRPr="00E47510">
              <w:rPr>
                <w:rFonts w:ascii="Arial" w:hAnsi="Arial" w:cs="Arial"/>
                <w:b w:val="0"/>
                <w:bCs w:val="0"/>
                <w:noProof/>
                <w:webHidden/>
              </w:rPr>
              <w:fldChar w:fldCharType="separate"/>
            </w:r>
            <w:r w:rsidR="00914095" w:rsidRPr="00E47510">
              <w:rPr>
                <w:rFonts w:ascii="Arial" w:hAnsi="Arial" w:cs="Arial"/>
                <w:b w:val="0"/>
                <w:bCs w:val="0"/>
                <w:noProof/>
                <w:webHidden/>
              </w:rPr>
              <w:t>5</w:t>
            </w:r>
            <w:r w:rsidRPr="00E47510">
              <w:rPr>
                <w:rFonts w:ascii="Arial" w:hAnsi="Arial" w:cs="Arial"/>
                <w:b w:val="0"/>
                <w:bCs w:val="0"/>
                <w:noProof/>
                <w:webHidden/>
              </w:rPr>
              <w:fldChar w:fldCharType="end"/>
            </w:r>
          </w:hyperlink>
        </w:p>
        <w:p w14:paraId="49FF9D9F" w14:textId="2494EF9F" w:rsidR="005A60A8" w:rsidRPr="00E47510" w:rsidRDefault="005A60A8" w:rsidP="00E47510">
          <w:pPr>
            <w:pStyle w:val="TOC2"/>
            <w:tabs>
              <w:tab w:val="right" w:leader="dot" w:pos="9016"/>
            </w:tabs>
            <w:spacing w:line="276" w:lineRule="auto"/>
            <w:rPr>
              <w:rFonts w:ascii="Arial" w:eastAsiaTheme="minorEastAsia" w:hAnsi="Arial" w:cs="Arial"/>
              <w:b w:val="0"/>
              <w:bCs w:val="0"/>
              <w:noProof/>
              <w:kern w:val="2"/>
              <w14:ligatures w14:val="standardContextual"/>
            </w:rPr>
          </w:pPr>
          <w:hyperlink w:anchor="_Toc227535757" w:history="1">
            <w:r w:rsidRPr="00E47510">
              <w:rPr>
                <w:rStyle w:val="Hyperlink"/>
                <w:rFonts w:ascii="Arial" w:eastAsiaTheme="majorEastAsia" w:hAnsi="Arial" w:cs="Arial"/>
                <w:b w:val="0"/>
                <w:bCs w:val="0"/>
                <w:noProof/>
              </w:rPr>
              <w:t>Macro Environment Analysis of India and UK</w:t>
            </w:r>
            <w:r w:rsidRPr="00E47510">
              <w:rPr>
                <w:rFonts w:ascii="Arial" w:hAnsi="Arial" w:cs="Arial"/>
                <w:b w:val="0"/>
                <w:bCs w:val="0"/>
                <w:noProof/>
                <w:webHidden/>
              </w:rPr>
              <w:tab/>
            </w:r>
            <w:r w:rsidRPr="00E47510">
              <w:rPr>
                <w:rFonts w:ascii="Arial" w:hAnsi="Arial" w:cs="Arial"/>
                <w:b w:val="0"/>
                <w:bCs w:val="0"/>
                <w:noProof/>
                <w:webHidden/>
              </w:rPr>
              <w:fldChar w:fldCharType="begin"/>
            </w:r>
            <w:r w:rsidRPr="00E47510">
              <w:rPr>
                <w:rFonts w:ascii="Arial" w:hAnsi="Arial" w:cs="Arial"/>
                <w:b w:val="0"/>
                <w:bCs w:val="0"/>
                <w:noProof/>
                <w:webHidden/>
              </w:rPr>
              <w:instrText xml:space="preserve"> PAGEREF _Toc227535757 \h </w:instrText>
            </w:r>
            <w:r w:rsidRPr="00E47510">
              <w:rPr>
                <w:rFonts w:ascii="Arial" w:hAnsi="Arial" w:cs="Arial"/>
                <w:b w:val="0"/>
                <w:bCs w:val="0"/>
                <w:noProof/>
                <w:webHidden/>
              </w:rPr>
            </w:r>
            <w:r w:rsidRPr="00E47510">
              <w:rPr>
                <w:rFonts w:ascii="Arial" w:hAnsi="Arial" w:cs="Arial"/>
                <w:b w:val="0"/>
                <w:bCs w:val="0"/>
                <w:noProof/>
                <w:webHidden/>
              </w:rPr>
              <w:fldChar w:fldCharType="separate"/>
            </w:r>
            <w:r w:rsidR="00914095" w:rsidRPr="00E47510">
              <w:rPr>
                <w:rFonts w:ascii="Arial" w:hAnsi="Arial" w:cs="Arial"/>
                <w:b w:val="0"/>
                <w:bCs w:val="0"/>
                <w:noProof/>
                <w:webHidden/>
              </w:rPr>
              <w:t>6</w:t>
            </w:r>
            <w:r w:rsidRPr="00E47510">
              <w:rPr>
                <w:rFonts w:ascii="Arial" w:hAnsi="Arial" w:cs="Arial"/>
                <w:b w:val="0"/>
                <w:bCs w:val="0"/>
                <w:noProof/>
                <w:webHidden/>
              </w:rPr>
              <w:fldChar w:fldCharType="end"/>
            </w:r>
          </w:hyperlink>
        </w:p>
        <w:p w14:paraId="6E4EBDCB" w14:textId="3A09E34A" w:rsidR="005A60A8" w:rsidRPr="00E47510" w:rsidRDefault="005A60A8" w:rsidP="00E47510">
          <w:pPr>
            <w:pStyle w:val="TOC2"/>
            <w:tabs>
              <w:tab w:val="right" w:leader="dot" w:pos="9016"/>
            </w:tabs>
            <w:spacing w:line="276" w:lineRule="auto"/>
            <w:rPr>
              <w:rFonts w:ascii="Arial" w:eastAsiaTheme="minorEastAsia" w:hAnsi="Arial" w:cs="Arial"/>
              <w:b w:val="0"/>
              <w:bCs w:val="0"/>
              <w:noProof/>
              <w:kern w:val="2"/>
              <w14:ligatures w14:val="standardContextual"/>
            </w:rPr>
          </w:pPr>
          <w:hyperlink w:anchor="_Toc227535758" w:history="1">
            <w:r w:rsidRPr="00E47510">
              <w:rPr>
                <w:rStyle w:val="Hyperlink"/>
                <w:rFonts w:ascii="Arial" w:eastAsiaTheme="majorEastAsia" w:hAnsi="Arial" w:cs="Arial"/>
                <w:b w:val="0"/>
                <w:bCs w:val="0"/>
                <w:noProof/>
              </w:rPr>
              <w:t xml:space="preserve">Segmentation, Targeting and Positioning (STP) Analysis of </w:t>
            </w:r>
            <w:r w:rsidR="00496A63">
              <w:rPr>
                <w:rStyle w:val="Hyperlink"/>
                <w:rFonts w:ascii="Arial" w:eastAsiaTheme="majorEastAsia" w:hAnsi="Arial" w:cs="Arial"/>
                <w:b w:val="0"/>
                <w:bCs w:val="0"/>
                <w:noProof/>
              </w:rPr>
              <w:t>ZARA</w:t>
            </w:r>
            <w:r w:rsidRPr="00E47510">
              <w:rPr>
                <w:rStyle w:val="Hyperlink"/>
                <w:rFonts w:ascii="Arial" w:eastAsiaTheme="majorEastAsia" w:hAnsi="Arial" w:cs="Arial"/>
                <w:b w:val="0"/>
                <w:bCs w:val="0"/>
                <w:noProof/>
              </w:rPr>
              <w:t xml:space="preserve"> in UK and India</w:t>
            </w:r>
            <w:r w:rsidRPr="00E47510">
              <w:rPr>
                <w:rFonts w:ascii="Arial" w:hAnsi="Arial" w:cs="Arial"/>
                <w:b w:val="0"/>
                <w:bCs w:val="0"/>
                <w:noProof/>
                <w:webHidden/>
              </w:rPr>
              <w:tab/>
            </w:r>
            <w:r w:rsidRPr="00E47510">
              <w:rPr>
                <w:rFonts w:ascii="Arial" w:hAnsi="Arial" w:cs="Arial"/>
                <w:b w:val="0"/>
                <w:bCs w:val="0"/>
                <w:noProof/>
                <w:webHidden/>
              </w:rPr>
              <w:fldChar w:fldCharType="begin"/>
            </w:r>
            <w:r w:rsidRPr="00E47510">
              <w:rPr>
                <w:rFonts w:ascii="Arial" w:hAnsi="Arial" w:cs="Arial"/>
                <w:b w:val="0"/>
                <w:bCs w:val="0"/>
                <w:noProof/>
                <w:webHidden/>
              </w:rPr>
              <w:instrText xml:space="preserve"> PAGEREF _Toc227535758 \h </w:instrText>
            </w:r>
            <w:r w:rsidRPr="00E47510">
              <w:rPr>
                <w:rFonts w:ascii="Arial" w:hAnsi="Arial" w:cs="Arial"/>
                <w:b w:val="0"/>
                <w:bCs w:val="0"/>
                <w:noProof/>
                <w:webHidden/>
              </w:rPr>
            </w:r>
            <w:r w:rsidRPr="00E47510">
              <w:rPr>
                <w:rFonts w:ascii="Arial" w:hAnsi="Arial" w:cs="Arial"/>
                <w:b w:val="0"/>
                <w:bCs w:val="0"/>
                <w:noProof/>
                <w:webHidden/>
              </w:rPr>
              <w:fldChar w:fldCharType="separate"/>
            </w:r>
            <w:r w:rsidR="00914095" w:rsidRPr="00E47510">
              <w:rPr>
                <w:rFonts w:ascii="Arial" w:hAnsi="Arial" w:cs="Arial"/>
                <w:b w:val="0"/>
                <w:bCs w:val="0"/>
                <w:noProof/>
                <w:webHidden/>
              </w:rPr>
              <w:t>13</w:t>
            </w:r>
            <w:r w:rsidRPr="00E47510">
              <w:rPr>
                <w:rFonts w:ascii="Arial" w:hAnsi="Arial" w:cs="Arial"/>
                <w:b w:val="0"/>
                <w:bCs w:val="0"/>
                <w:noProof/>
                <w:webHidden/>
              </w:rPr>
              <w:fldChar w:fldCharType="end"/>
            </w:r>
          </w:hyperlink>
        </w:p>
        <w:p w14:paraId="5DD3F733" w14:textId="3C08B38D" w:rsidR="005A60A8" w:rsidRPr="00E47510" w:rsidRDefault="005A60A8" w:rsidP="00E47510">
          <w:pPr>
            <w:pStyle w:val="TOC3"/>
            <w:tabs>
              <w:tab w:val="right" w:leader="dot" w:pos="9016"/>
            </w:tabs>
            <w:spacing w:line="276" w:lineRule="auto"/>
            <w:rPr>
              <w:rFonts w:ascii="Arial" w:eastAsiaTheme="minorEastAsia" w:hAnsi="Arial" w:cs="Arial"/>
              <w:noProof/>
              <w:kern w:val="2"/>
              <w:sz w:val="22"/>
              <w:szCs w:val="22"/>
              <w14:ligatures w14:val="standardContextual"/>
            </w:rPr>
          </w:pPr>
          <w:hyperlink w:anchor="_Toc227535759" w:history="1">
            <w:r w:rsidRPr="00E47510">
              <w:rPr>
                <w:rStyle w:val="Hyperlink"/>
                <w:rFonts w:ascii="Arial" w:eastAsiaTheme="majorEastAsia" w:hAnsi="Arial" w:cs="Arial"/>
                <w:noProof/>
                <w:sz w:val="22"/>
                <w:szCs w:val="22"/>
              </w:rPr>
              <w:t xml:space="preserve">Segmentation of </w:t>
            </w:r>
            <w:r w:rsidR="00496A63">
              <w:rPr>
                <w:rStyle w:val="Hyperlink"/>
                <w:rFonts w:ascii="Arial" w:eastAsiaTheme="majorEastAsia" w:hAnsi="Arial" w:cs="Arial"/>
                <w:noProof/>
                <w:sz w:val="22"/>
                <w:szCs w:val="22"/>
              </w:rPr>
              <w:t>ZARA</w:t>
            </w:r>
            <w:r w:rsidRPr="00E47510">
              <w:rPr>
                <w:rFonts w:ascii="Arial" w:hAnsi="Arial" w:cs="Arial"/>
                <w:noProof/>
                <w:webHidden/>
                <w:sz w:val="22"/>
                <w:szCs w:val="22"/>
              </w:rPr>
              <w:tab/>
            </w:r>
            <w:r w:rsidRPr="00E47510">
              <w:rPr>
                <w:rFonts w:ascii="Arial" w:hAnsi="Arial" w:cs="Arial"/>
                <w:noProof/>
                <w:webHidden/>
                <w:sz w:val="22"/>
                <w:szCs w:val="22"/>
              </w:rPr>
              <w:fldChar w:fldCharType="begin"/>
            </w:r>
            <w:r w:rsidRPr="00E47510">
              <w:rPr>
                <w:rFonts w:ascii="Arial" w:hAnsi="Arial" w:cs="Arial"/>
                <w:noProof/>
                <w:webHidden/>
                <w:sz w:val="22"/>
                <w:szCs w:val="22"/>
              </w:rPr>
              <w:instrText xml:space="preserve"> PAGEREF _Toc227535759 \h </w:instrText>
            </w:r>
            <w:r w:rsidRPr="00E47510">
              <w:rPr>
                <w:rFonts w:ascii="Arial" w:hAnsi="Arial" w:cs="Arial"/>
                <w:noProof/>
                <w:webHidden/>
                <w:sz w:val="22"/>
                <w:szCs w:val="22"/>
              </w:rPr>
            </w:r>
            <w:r w:rsidRPr="00E47510">
              <w:rPr>
                <w:rFonts w:ascii="Arial" w:hAnsi="Arial" w:cs="Arial"/>
                <w:noProof/>
                <w:webHidden/>
                <w:sz w:val="22"/>
                <w:szCs w:val="22"/>
              </w:rPr>
              <w:fldChar w:fldCharType="separate"/>
            </w:r>
            <w:r w:rsidR="00914095" w:rsidRPr="00E47510">
              <w:rPr>
                <w:rFonts w:ascii="Arial" w:hAnsi="Arial" w:cs="Arial"/>
                <w:noProof/>
                <w:webHidden/>
                <w:sz w:val="22"/>
                <w:szCs w:val="22"/>
              </w:rPr>
              <w:t>13</w:t>
            </w:r>
            <w:r w:rsidRPr="00E47510">
              <w:rPr>
                <w:rFonts w:ascii="Arial" w:hAnsi="Arial" w:cs="Arial"/>
                <w:noProof/>
                <w:webHidden/>
                <w:sz w:val="22"/>
                <w:szCs w:val="22"/>
              </w:rPr>
              <w:fldChar w:fldCharType="end"/>
            </w:r>
          </w:hyperlink>
        </w:p>
        <w:p w14:paraId="27BF5371" w14:textId="1DF56DDE" w:rsidR="005A60A8" w:rsidRPr="00E47510" w:rsidRDefault="005A60A8" w:rsidP="00E47510">
          <w:pPr>
            <w:pStyle w:val="TOC3"/>
            <w:tabs>
              <w:tab w:val="right" w:leader="dot" w:pos="9016"/>
            </w:tabs>
            <w:spacing w:line="276" w:lineRule="auto"/>
            <w:rPr>
              <w:rFonts w:ascii="Arial" w:eastAsiaTheme="minorEastAsia" w:hAnsi="Arial" w:cs="Arial"/>
              <w:noProof/>
              <w:kern w:val="2"/>
              <w:sz w:val="22"/>
              <w:szCs w:val="22"/>
              <w14:ligatures w14:val="standardContextual"/>
            </w:rPr>
          </w:pPr>
          <w:hyperlink w:anchor="_Toc227535760" w:history="1">
            <w:r w:rsidRPr="00E47510">
              <w:rPr>
                <w:rStyle w:val="Hyperlink"/>
                <w:rFonts w:ascii="Arial" w:eastAsiaTheme="majorEastAsia" w:hAnsi="Arial" w:cs="Arial"/>
                <w:noProof/>
                <w:sz w:val="22"/>
                <w:szCs w:val="22"/>
              </w:rPr>
              <w:t xml:space="preserve">Targeting of </w:t>
            </w:r>
            <w:r w:rsidR="00496A63">
              <w:rPr>
                <w:rStyle w:val="Hyperlink"/>
                <w:rFonts w:ascii="Arial" w:eastAsiaTheme="majorEastAsia" w:hAnsi="Arial" w:cs="Arial"/>
                <w:noProof/>
                <w:sz w:val="22"/>
                <w:szCs w:val="22"/>
              </w:rPr>
              <w:t>ZARA</w:t>
            </w:r>
            <w:r w:rsidRPr="00E47510">
              <w:rPr>
                <w:rFonts w:ascii="Arial" w:hAnsi="Arial" w:cs="Arial"/>
                <w:noProof/>
                <w:webHidden/>
                <w:sz w:val="22"/>
                <w:szCs w:val="22"/>
              </w:rPr>
              <w:tab/>
            </w:r>
            <w:r w:rsidRPr="00E47510">
              <w:rPr>
                <w:rFonts w:ascii="Arial" w:hAnsi="Arial" w:cs="Arial"/>
                <w:noProof/>
                <w:webHidden/>
                <w:sz w:val="22"/>
                <w:szCs w:val="22"/>
              </w:rPr>
              <w:fldChar w:fldCharType="begin"/>
            </w:r>
            <w:r w:rsidRPr="00E47510">
              <w:rPr>
                <w:rFonts w:ascii="Arial" w:hAnsi="Arial" w:cs="Arial"/>
                <w:noProof/>
                <w:webHidden/>
                <w:sz w:val="22"/>
                <w:szCs w:val="22"/>
              </w:rPr>
              <w:instrText xml:space="preserve"> PAGEREF _Toc227535760 \h </w:instrText>
            </w:r>
            <w:r w:rsidRPr="00E47510">
              <w:rPr>
                <w:rFonts w:ascii="Arial" w:hAnsi="Arial" w:cs="Arial"/>
                <w:noProof/>
                <w:webHidden/>
                <w:sz w:val="22"/>
                <w:szCs w:val="22"/>
              </w:rPr>
            </w:r>
            <w:r w:rsidRPr="00E47510">
              <w:rPr>
                <w:rFonts w:ascii="Arial" w:hAnsi="Arial" w:cs="Arial"/>
                <w:noProof/>
                <w:webHidden/>
                <w:sz w:val="22"/>
                <w:szCs w:val="22"/>
              </w:rPr>
              <w:fldChar w:fldCharType="separate"/>
            </w:r>
            <w:r w:rsidR="00914095" w:rsidRPr="00E47510">
              <w:rPr>
                <w:rFonts w:ascii="Arial" w:hAnsi="Arial" w:cs="Arial"/>
                <w:noProof/>
                <w:webHidden/>
                <w:sz w:val="22"/>
                <w:szCs w:val="22"/>
              </w:rPr>
              <w:t>14</w:t>
            </w:r>
            <w:r w:rsidRPr="00E47510">
              <w:rPr>
                <w:rFonts w:ascii="Arial" w:hAnsi="Arial" w:cs="Arial"/>
                <w:noProof/>
                <w:webHidden/>
                <w:sz w:val="22"/>
                <w:szCs w:val="22"/>
              </w:rPr>
              <w:fldChar w:fldCharType="end"/>
            </w:r>
          </w:hyperlink>
        </w:p>
        <w:p w14:paraId="71F0EFD0" w14:textId="57A38B97" w:rsidR="005A60A8" w:rsidRPr="00E47510" w:rsidRDefault="005A60A8" w:rsidP="00E47510">
          <w:pPr>
            <w:pStyle w:val="TOC3"/>
            <w:tabs>
              <w:tab w:val="right" w:leader="dot" w:pos="9016"/>
            </w:tabs>
            <w:spacing w:line="276" w:lineRule="auto"/>
            <w:rPr>
              <w:rFonts w:ascii="Arial" w:eastAsiaTheme="minorEastAsia" w:hAnsi="Arial" w:cs="Arial"/>
              <w:noProof/>
              <w:kern w:val="2"/>
              <w:sz w:val="22"/>
              <w:szCs w:val="22"/>
              <w14:ligatures w14:val="standardContextual"/>
            </w:rPr>
          </w:pPr>
          <w:hyperlink w:anchor="_Toc227535761" w:history="1">
            <w:r w:rsidRPr="00E47510">
              <w:rPr>
                <w:rStyle w:val="Hyperlink"/>
                <w:rFonts w:ascii="Arial" w:eastAsiaTheme="majorEastAsia" w:hAnsi="Arial" w:cs="Arial"/>
                <w:noProof/>
                <w:sz w:val="22"/>
                <w:szCs w:val="22"/>
              </w:rPr>
              <w:t xml:space="preserve">Positioning of </w:t>
            </w:r>
            <w:r w:rsidR="00496A63">
              <w:rPr>
                <w:rStyle w:val="Hyperlink"/>
                <w:rFonts w:ascii="Arial" w:eastAsiaTheme="majorEastAsia" w:hAnsi="Arial" w:cs="Arial"/>
                <w:noProof/>
                <w:sz w:val="22"/>
                <w:szCs w:val="22"/>
              </w:rPr>
              <w:t>ZARA</w:t>
            </w:r>
            <w:r w:rsidRPr="00E47510">
              <w:rPr>
                <w:rFonts w:ascii="Arial" w:hAnsi="Arial" w:cs="Arial"/>
                <w:noProof/>
                <w:webHidden/>
                <w:sz w:val="22"/>
                <w:szCs w:val="22"/>
              </w:rPr>
              <w:tab/>
            </w:r>
            <w:r w:rsidRPr="00E47510">
              <w:rPr>
                <w:rFonts w:ascii="Arial" w:hAnsi="Arial" w:cs="Arial"/>
                <w:noProof/>
                <w:webHidden/>
                <w:sz w:val="22"/>
                <w:szCs w:val="22"/>
              </w:rPr>
              <w:fldChar w:fldCharType="begin"/>
            </w:r>
            <w:r w:rsidRPr="00E47510">
              <w:rPr>
                <w:rFonts w:ascii="Arial" w:hAnsi="Arial" w:cs="Arial"/>
                <w:noProof/>
                <w:webHidden/>
                <w:sz w:val="22"/>
                <w:szCs w:val="22"/>
              </w:rPr>
              <w:instrText xml:space="preserve"> PAGEREF _Toc227535761 \h </w:instrText>
            </w:r>
            <w:r w:rsidRPr="00E47510">
              <w:rPr>
                <w:rFonts w:ascii="Arial" w:hAnsi="Arial" w:cs="Arial"/>
                <w:noProof/>
                <w:webHidden/>
                <w:sz w:val="22"/>
                <w:szCs w:val="22"/>
              </w:rPr>
            </w:r>
            <w:r w:rsidRPr="00E47510">
              <w:rPr>
                <w:rFonts w:ascii="Arial" w:hAnsi="Arial" w:cs="Arial"/>
                <w:noProof/>
                <w:webHidden/>
                <w:sz w:val="22"/>
                <w:szCs w:val="22"/>
              </w:rPr>
              <w:fldChar w:fldCharType="separate"/>
            </w:r>
            <w:r w:rsidR="00914095" w:rsidRPr="00E47510">
              <w:rPr>
                <w:rFonts w:ascii="Arial" w:hAnsi="Arial" w:cs="Arial"/>
                <w:noProof/>
                <w:webHidden/>
                <w:sz w:val="22"/>
                <w:szCs w:val="22"/>
              </w:rPr>
              <w:t>15</w:t>
            </w:r>
            <w:r w:rsidRPr="00E47510">
              <w:rPr>
                <w:rFonts w:ascii="Arial" w:hAnsi="Arial" w:cs="Arial"/>
                <w:noProof/>
                <w:webHidden/>
                <w:sz w:val="22"/>
                <w:szCs w:val="22"/>
              </w:rPr>
              <w:fldChar w:fldCharType="end"/>
            </w:r>
          </w:hyperlink>
        </w:p>
        <w:p w14:paraId="432CEFA1" w14:textId="7D89EF32" w:rsidR="005A60A8" w:rsidRPr="00E47510" w:rsidRDefault="005A60A8" w:rsidP="00E47510">
          <w:pPr>
            <w:pStyle w:val="TOC2"/>
            <w:tabs>
              <w:tab w:val="right" w:leader="dot" w:pos="9016"/>
            </w:tabs>
            <w:spacing w:line="276" w:lineRule="auto"/>
            <w:rPr>
              <w:rFonts w:ascii="Arial" w:eastAsiaTheme="minorEastAsia" w:hAnsi="Arial" w:cs="Arial"/>
              <w:b w:val="0"/>
              <w:bCs w:val="0"/>
              <w:noProof/>
              <w:kern w:val="2"/>
              <w14:ligatures w14:val="standardContextual"/>
            </w:rPr>
          </w:pPr>
          <w:hyperlink w:anchor="_Toc227535762" w:history="1">
            <w:r w:rsidRPr="00E47510">
              <w:rPr>
                <w:rStyle w:val="Hyperlink"/>
                <w:rFonts w:ascii="Arial" w:eastAsiaTheme="majorEastAsia" w:hAnsi="Arial" w:cs="Arial"/>
                <w:b w:val="0"/>
                <w:bCs w:val="0"/>
                <w:noProof/>
              </w:rPr>
              <w:t xml:space="preserve">Marketing Mix (7Ps) of </w:t>
            </w:r>
            <w:r w:rsidR="00496A63">
              <w:rPr>
                <w:rStyle w:val="Hyperlink"/>
                <w:rFonts w:ascii="Arial" w:eastAsiaTheme="majorEastAsia" w:hAnsi="Arial" w:cs="Arial"/>
                <w:b w:val="0"/>
                <w:bCs w:val="0"/>
                <w:noProof/>
              </w:rPr>
              <w:t>ZARA</w:t>
            </w:r>
            <w:r w:rsidRPr="00E47510">
              <w:rPr>
                <w:rStyle w:val="Hyperlink"/>
                <w:rFonts w:ascii="Arial" w:eastAsiaTheme="majorEastAsia" w:hAnsi="Arial" w:cs="Arial"/>
                <w:b w:val="0"/>
                <w:bCs w:val="0"/>
                <w:noProof/>
              </w:rPr>
              <w:t xml:space="preserve"> in the UK and India</w:t>
            </w:r>
            <w:r w:rsidRPr="00E47510">
              <w:rPr>
                <w:rFonts w:ascii="Arial" w:hAnsi="Arial" w:cs="Arial"/>
                <w:b w:val="0"/>
                <w:bCs w:val="0"/>
                <w:noProof/>
                <w:webHidden/>
              </w:rPr>
              <w:tab/>
            </w:r>
            <w:r w:rsidRPr="00E47510">
              <w:rPr>
                <w:rFonts w:ascii="Arial" w:hAnsi="Arial" w:cs="Arial"/>
                <w:b w:val="0"/>
                <w:bCs w:val="0"/>
                <w:noProof/>
                <w:webHidden/>
              </w:rPr>
              <w:fldChar w:fldCharType="begin"/>
            </w:r>
            <w:r w:rsidRPr="00E47510">
              <w:rPr>
                <w:rFonts w:ascii="Arial" w:hAnsi="Arial" w:cs="Arial"/>
                <w:b w:val="0"/>
                <w:bCs w:val="0"/>
                <w:noProof/>
                <w:webHidden/>
              </w:rPr>
              <w:instrText xml:space="preserve"> PAGEREF _Toc227535762 \h </w:instrText>
            </w:r>
            <w:r w:rsidRPr="00E47510">
              <w:rPr>
                <w:rFonts w:ascii="Arial" w:hAnsi="Arial" w:cs="Arial"/>
                <w:b w:val="0"/>
                <w:bCs w:val="0"/>
                <w:noProof/>
                <w:webHidden/>
              </w:rPr>
            </w:r>
            <w:r w:rsidRPr="00E47510">
              <w:rPr>
                <w:rFonts w:ascii="Arial" w:hAnsi="Arial" w:cs="Arial"/>
                <w:b w:val="0"/>
                <w:bCs w:val="0"/>
                <w:noProof/>
                <w:webHidden/>
              </w:rPr>
              <w:fldChar w:fldCharType="separate"/>
            </w:r>
            <w:r w:rsidR="00914095" w:rsidRPr="00E47510">
              <w:rPr>
                <w:rFonts w:ascii="Arial" w:hAnsi="Arial" w:cs="Arial"/>
                <w:b w:val="0"/>
                <w:bCs w:val="0"/>
                <w:noProof/>
                <w:webHidden/>
              </w:rPr>
              <w:t>17</w:t>
            </w:r>
            <w:r w:rsidRPr="00E47510">
              <w:rPr>
                <w:rFonts w:ascii="Arial" w:hAnsi="Arial" w:cs="Arial"/>
                <w:b w:val="0"/>
                <w:bCs w:val="0"/>
                <w:noProof/>
                <w:webHidden/>
              </w:rPr>
              <w:fldChar w:fldCharType="end"/>
            </w:r>
          </w:hyperlink>
        </w:p>
        <w:p w14:paraId="2DF1D113" w14:textId="316B32A4" w:rsidR="005A60A8" w:rsidRPr="00E47510" w:rsidRDefault="005A60A8" w:rsidP="00E47510">
          <w:pPr>
            <w:pStyle w:val="TOC2"/>
            <w:tabs>
              <w:tab w:val="right" w:leader="dot" w:pos="9016"/>
            </w:tabs>
            <w:spacing w:line="276" w:lineRule="auto"/>
            <w:rPr>
              <w:rFonts w:ascii="Arial" w:eastAsiaTheme="minorEastAsia" w:hAnsi="Arial" w:cs="Arial"/>
              <w:b w:val="0"/>
              <w:bCs w:val="0"/>
              <w:noProof/>
              <w:kern w:val="2"/>
              <w14:ligatures w14:val="standardContextual"/>
            </w:rPr>
          </w:pPr>
          <w:hyperlink w:anchor="_Toc227535763" w:history="1">
            <w:r w:rsidRPr="00E47510">
              <w:rPr>
                <w:rStyle w:val="Hyperlink"/>
                <w:rFonts w:ascii="Arial" w:eastAsiaTheme="majorEastAsia" w:hAnsi="Arial" w:cs="Arial"/>
                <w:b w:val="0"/>
                <w:bCs w:val="0"/>
                <w:noProof/>
              </w:rPr>
              <w:t xml:space="preserve">Directional Development Strategy of </w:t>
            </w:r>
            <w:r w:rsidR="00496A63">
              <w:rPr>
                <w:rStyle w:val="Hyperlink"/>
                <w:rFonts w:ascii="Arial" w:eastAsiaTheme="majorEastAsia" w:hAnsi="Arial" w:cs="Arial"/>
                <w:b w:val="0"/>
                <w:bCs w:val="0"/>
                <w:noProof/>
              </w:rPr>
              <w:t>ZARA</w:t>
            </w:r>
            <w:r w:rsidRPr="00E47510">
              <w:rPr>
                <w:rStyle w:val="Hyperlink"/>
                <w:rFonts w:ascii="Arial" w:eastAsiaTheme="majorEastAsia" w:hAnsi="Arial" w:cs="Arial"/>
                <w:b w:val="0"/>
                <w:bCs w:val="0"/>
                <w:noProof/>
              </w:rPr>
              <w:t xml:space="preserve"> in the UK and India</w:t>
            </w:r>
            <w:r w:rsidRPr="00E47510">
              <w:rPr>
                <w:rFonts w:ascii="Arial" w:hAnsi="Arial" w:cs="Arial"/>
                <w:b w:val="0"/>
                <w:bCs w:val="0"/>
                <w:noProof/>
                <w:webHidden/>
              </w:rPr>
              <w:tab/>
            </w:r>
            <w:r w:rsidRPr="00E47510">
              <w:rPr>
                <w:rFonts w:ascii="Arial" w:hAnsi="Arial" w:cs="Arial"/>
                <w:b w:val="0"/>
                <w:bCs w:val="0"/>
                <w:noProof/>
                <w:webHidden/>
              </w:rPr>
              <w:fldChar w:fldCharType="begin"/>
            </w:r>
            <w:r w:rsidRPr="00E47510">
              <w:rPr>
                <w:rFonts w:ascii="Arial" w:hAnsi="Arial" w:cs="Arial"/>
                <w:b w:val="0"/>
                <w:bCs w:val="0"/>
                <w:noProof/>
                <w:webHidden/>
              </w:rPr>
              <w:instrText xml:space="preserve"> PAGEREF _Toc227535763 \h </w:instrText>
            </w:r>
            <w:r w:rsidRPr="00E47510">
              <w:rPr>
                <w:rFonts w:ascii="Arial" w:hAnsi="Arial" w:cs="Arial"/>
                <w:b w:val="0"/>
                <w:bCs w:val="0"/>
                <w:noProof/>
                <w:webHidden/>
              </w:rPr>
            </w:r>
            <w:r w:rsidRPr="00E47510">
              <w:rPr>
                <w:rFonts w:ascii="Arial" w:hAnsi="Arial" w:cs="Arial"/>
                <w:b w:val="0"/>
                <w:bCs w:val="0"/>
                <w:noProof/>
                <w:webHidden/>
              </w:rPr>
              <w:fldChar w:fldCharType="separate"/>
            </w:r>
            <w:r w:rsidR="00914095" w:rsidRPr="00E47510">
              <w:rPr>
                <w:rFonts w:ascii="Arial" w:hAnsi="Arial" w:cs="Arial"/>
                <w:b w:val="0"/>
                <w:bCs w:val="0"/>
                <w:noProof/>
                <w:webHidden/>
              </w:rPr>
              <w:t>20</w:t>
            </w:r>
            <w:r w:rsidRPr="00E47510">
              <w:rPr>
                <w:rFonts w:ascii="Arial" w:hAnsi="Arial" w:cs="Arial"/>
                <w:b w:val="0"/>
                <w:bCs w:val="0"/>
                <w:noProof/>
                <w:webHidden/>
              </w:rPr>
              <w:fldChar w:fldCharType="end"/>
            </w:r>
          </w:hyperlink>
        </w:p>
        <w:p w14:paraId="30EE9AB9" w14:textId="44429DB1" w:rsidR="005A60A8" w:rsidRPr="00E47510" w:rsidRDefault="005A60A8" w:rsidP="00E47510">
          <w:pPr>
            <w:pStyle w:val="TOC2"/>
            <w:tabs>
              <w:tab w:val="right" w:leader="dot" w:pos="9016"/>
            </w:tabs>
            <w:spacing w:line="276" w:lineRule="auto"/>
            <w:rPr>
              <w:rFonts w:ascii="Arial" w:eastAsiaTheme="minorEastAsia" w:hAnsi="Arial" w:cs="Arial"/>
              <w:b w:val="0"/>
              <w:bCs w:val="0"/>
              <w:noProof/>
              <w:kern w:val="2"/>
              <w14:ligatures w14:val="standardContextual"/>
            </w:rPr>
          </w:pPr>
          <w:hyperlink w:anchor="_Toc227535764" w:history="1">
            <w:r w:rsidRPr="00E47510">
              <w:rPr>
                <w:rStyle w:val="Hyperlink"/>
                <w:rFonts w:ascii="Arial" w:eastAsiaTheme="majorEastAsia" w:hAnsi="Arial" w:cs="Arial"/>
                <w:b w:val="0"/>
                <w:bCs w:val="0"/>
                <w:noProof/>
              </w:rPr>
              <w:t xml:space="preserve">Ethical Issues in </w:t>
            </w:r>
            <w:r w:rsidR="00496A63">
              <w:rPr>
                <w:rStyle w:val="Hyperlink"/>
                <w:rFonts w:ascii="Arial" w:eastAsiaTheme="majorEastAsia" w:hAnsi="Arial" w:cs="Arial"/>
                <w:b w:val="0"/>
                <w:bCs w:val="0"/>
                <w:noProof/>
              </w:rPr>
              <w:t>ZARA</w:t>
            </w:r>
            <w:r w:rsidRPr="00E47510">
              <w:rPr>
                <w:rStyle w:val="Hyperlink"/>
                <w:rFonts w:ascii="Arial" w:eastAsiaTheme="majorEastAsia" w:hAnsi="Arial" w:cs="Arial"/>
                <w:b w:val="0"/>
                <w:bCs w:val="0"/>
                <w:noProof/>
              </w:rPr>
              <w:t>’s Marketing Mix in India</w:t>
            </w:r>
            <w:r w:rsidRPr="00E47510">
              <w:rPr>
                <w:rFonts w:ascii="Arial" w:hAnsi="Arial" w:cs="Arial"/>
                <w:b w:val="0"/>
                <w:bCs w:val="0"/>
                <w:noProof/>
                <w:webHidden/>
              </w:rPr>
              <w:tab/>
            </w:r>
            <w:r w:rsidRPr="00E47510">
              <w:rPr>
                <w:rFonts w:ascii="Arial" w:hAnsi="Arial" w:cs="Arial"/>
                <w:b w:val="0"/>
                <w:bCs w:val="0"/>
                <w:noProof/>
                <w:webHidden/>
              </w:rPr>
              <w:fldChar w:fldCharType="begin"/>
            </w:r>
            <w:r w:rsidRPr="00E47510">
              <w:rPr>
                <w:rFonts w:ascii="Arial" w:hAnsi="Arial" w:cs="Arial"/>
                <w:b w:val="0"/>
                <w:bCs w:val="0"/>
                <w:noProof/>
                <w:webHidden/>
              </w:rPr>
              <w:instrText xml:space="preserve"> PAGEREF _Toc227535764 \h </w:instrText>
            </w:r>
            <w:r w:rsidRPr="00E47510">
              <w:rPr>
                <w:rFonts w:ascii="Arial" w:hAnsi="Arial" w:cs="Arial"/>
                <w:b w:val="0"/>
                <w:bCs w:val="0"/>
                <w:noProof/>
                <w:webHidden/>
              </w:rPr>
            </w:r>
            <w:r w:rsidRPr="00E47510">
              <w:rPr>
                <w:rFonts w:ascii="Arial" w:hAnsi="Arial" w:cs="Arial"/>
                <w:b w:val="0"/>
                <w:bCs w:val="0"/>
                <w:noProof/>
                <w:webHidden/>
              </w:rPr>
              <w:fldChar w:fldCharType="separate"/>
            </w:r>
            <w:r w:rsidR="00914095" w:rsidRPr="00E47510">
              <w:rPr>
                <w:rFonts w:ascii="Arial" w:hAnsi="Arial" w:cs="Arial"/>
                <w:b w:val="0"/>
                <w:bCs w:val="0"/>
                <w:noProof/>
                <w:webHidden/>
              </w:rPr>
              <w:t>22</w:t>
            </w:r>
            <w:r w:rsidRPr="00E47510">
              <w:rPr>
                <w:rFonts w:ascii="Arial" w:hAnsi="Arial" w:cs="Arial"/>
                <w:b w:val="0"/>
                <w:bCs w:val="0"/>
                <w:noProof/>
                <w:webHidden/>
              </w:rPr>
              <w:fldChar w:fldCharType="end"/>
            </w:r>
          </w:hyperlink>
        </w:p>
        <w:p w14:paraId="4CB2765C" w14:textId="3871EBCA" w:rsidR="005A60A8" w:rsidRPr="00E47510" w:rsidRDefault="005A60A8" w:rsidP="00E47510">
          <w:pPr>
            <w:pStyle w:val="TOC3"/>
            <w:tabs>
              <w:tab w:val="right" w:leader="dot" w:pos="9016"/>
            </w:tabs>
            <w:spacing w:line="276" w:lineRule="auto"/>
            <w:rPr>
              <w:rFonts w:ascii="Arial" w:eastAsiaTheme="minorEastAsia" w:hAnsi="Arial" w:cs="Arial"/>
              <w:noProof/>
              <w:kern w:val="2"/>
              <w:sz w:val="22"/>
              <w:szCs w:val="22"/>
              <w14:ligatures w14:val="standardContextual"/>
            </w:rPr>
          </w:pPr>
          <w:hyperlink w:anchor="_Toc227535765" w:history="1">
            <w:r w:rsidRPr="00E47510">
              <w:rPr>
                <w:rStyle w:val="Hyperlink"/>
                <w:rFonts w:ascii="Arial" w:eastAsiaTheme="majorEastAsia" w:hAnsi="Arial" w:cs="Arial"/>
                <w:noProof/>
                <w:sz w:val="22"/>
                <w:szCs w:val="22"/>
              </w:rPr>
              <w:t xml:space="preserve">Ethical Practices of </w:t>
            </w:r>
            <w:r w:rsidR="00496A63">
              <w:rPr>
                <w:rStyle w:val="Hyperlink"/>
                <w:rFonts w:ascii="Arial" w:eastAsiaTheme="majorEastAsia" w:hAnsi="Arial" w:cs="Arial"/>
                <w:noProof/>
                <w:sz w:val="22"/>
                <w:szCs w:val="22"/>
              </w:rPr>
              <w:t>ZARA</w:t>
            </w:r>
            <w:r w:rsidRPr="00E47510">
              <w:rPr>
                <w:rFonts w:ascii="Arial" w:hAnsi="Arial" w:cs="Arial"/>
                <w:noProof/>
                <w:webHidden/>
                <w:sz w:val="22"/>
                <w:szCs w:val="22"/>
              </w:rPr>
              <w:tab/>
            </w:r>
            <w:r w:rsidRPr="00E47510">
              <w:rPr>
                <w:rFonts w:ascii="Arial" w:hAnsi="Arial" w:cs="Arial"/>
                <w:noProof/>
                <w:webHidden/>
                <w:sz w:val="22"/>
                <w:szCs w:val="22"/>
              </w:rPr>
              <w:fldChar w:fldCharType="begin"/>
            </w:r>
            <w:r w:rsidRPr="00E47510">
              <w:rPr>
                <w:rFonts w:ascii="Arial" w:hAnsi="Arial" w:cs="Arial"/>
                <w:noProof/>
                <w:webHidden/>
                <w:sz w:val="22"/>
                <w:szCs w:val="22"/>
              </w:rPr>
              <w:instrText xml:space="preserve"> PAGEREF _Toc227535765 \h </w:instrText>
            </w:r>
            <w:r w:rsidRPr="00E47510">
              <w:rPr>
                <w:rFonts w:ascii="Arial" w:hAnsi="Arial" w:cs="Arial"/>
                <w:noProof/>
                <w:webHidden/>
                <w:sz w:val="22"/>
                <w:szCs w:val="22"/>
              </w:rPr>
            </w:r>
            <w:r w:rsidRPr="00E47510">
              <w:rPr>
                <w:rFonts w:ascii="Arial" w:hAnsi="Arial" w:cs="Arial"/>
                <w:noProof/>
                <w:webHidden/>
                <w:sz w:val="22"/>
                <w:szCs w:val="22"/>
              </w:rPr>
              <w:fldChar w:fldCharType="separate"/>
            </w:r>
            <w:r w:rsidR="00914095" w:rsidRPr="00E47510">
              <w:rPr>
                <w:rFonts w:ascii="Arial" w:hAnsi="Arial" w:cs="Arial"/>
                <w:noProof/>
                <w:webHidden/>
                <w:sz w:val="22"/>
                <w:szCs w:val="22"/>
              </w:rPr>
              <w:t>22</w:t>
            </w:r>
            <w:r w:rsidRPr="00E47510">
              <w:rPr>
                <w:rFonts w:ascii="Arial" w:hAnsi="Arial" w:cs="Arial"/>
                <w:noProof/>
                <w:webHidden/>
                <w:sz w:val="22"/>
                <w:szCs w:val="22"/>
              </w:rPr>
              <w:fldChar w:fldCharType="end"/>
            </w:r>
          </w:hyperlink>
        </w:p>
        <w:p w14:paraId="75738860" w14:textId="1D50902A" w:rsidR="005A60A8" w:rsidRPr="00E47510" w:rsidRDefault="005A60A8" w:rsidP="00E47510">
          <w:pPr>
            <w:pStyle w:val="TOC3"/>
            <w:tabs>
              <w:tab w:val="right" w:leader="dot" w:pos="9016"/>
            </w:tabs>
            <w:spacing w:line="276" w:lineRule="auto"/>
            <w:rPr>
              <w:rFonts w:ascii="Arial" w:eastAsiaTheme="minorEastAsia" w:hAnsi="Arial" w:cs="Arial"/>
              <w:noProof/>
              <w:kern w:val="2"/>
              <w:sz w:val="22"/>
              <w:szCs w:val="22"/>
              <w14:ligatures w14:val="standardContextual"/>
            </w:rPr>
          </w:pPr>
          <w:hyperlink w:anchor="_Toc227535766" w:history="1">
            <w:r w:rsidRPr="00E47510">
              <w:rPr>
                <w:rStyle w:val="Hyperlink"/>
                <w:rFonts w:ascii="Arial" w:eastAsiaTheme="majorEastAsia" w:hAnsi="Arial" w:cs="Arial"/>
                <w:noProof/>
                <w:sz w:val="22"/>
                <w:szCs w:val="22"/>
              </w:rPr>
              <w:t xml:space="preserve">Unethical Practices of </w:t>
            </w:r>
            <w:r w:rsidR="00496A63">
              <w:rPr>
                <w:rStyle w:val="Hyperlink"/>
                <w:rFonts w:ascii="Arial" w:eastAsiaTheme="majorEastAsia" w:hAnsi="Arial" w:cs="Arial"/>
                <w:noProof/>
                <w:sz w:val="22"/>
                <w:szCs w:val="22"/>
              </w:rPr>
              <w:t>ZARA</w:t>
            </w:r>
            <w:r w:rsidRPr="00E47510">
              <w:rPr>
                <w:rFonts w:ascii="Arial" w:hAnsi="Arial" w:cs="Arial"/>
                <w:noProof/>
                <w:webHidden/>
                <w:sz w:val="22"/>
                <w:szCs w:val="22"/>
              </w:rPr>
              <w:tab/>
            </w:r>
            <w:r w:rsidRPr="00E47510">
              <w:rPr>
                <w:rFonts w:ascii="Arial" w:hAnsi="Arial" w:cs="Arial"/>
                <w:noProof/>
                <w:webHidden/>
                <w:sz w:val="22"/>
                <w:szCs w:val="22"/>
              </w:rPr>
              <w:fldChar w:fldCharType="begin"/>
            </w:r>
            <w:r w:rsidRPr="00E47510">
              <w:rPr>
                <w:rFonts w:ascii="Arial" w:hAnsi="Arial" w:cs="Arial"/>
                <w:noProof/>
                <w:webHidden/>
                <w:sz w:val="22"/>
                <w:szCs w:val="22"/>
              </w:rPr>
              <w:instrText xml:space="preserve"> PAGEREF _Toc227535766 \h </w:instrText>
            </w:r>
            <w:r w:rsidRPr="00E47510">
              <w:rPr>
                <w:rFonts w:ascii="Arial" w:hAnsi="Arial" w:cs="Arial"/>
                <w:noProof/>
                <w:webHidden/>
                <w:sz w:val="22"/>
                <w:szCs w:val="22"/>
              </w:rPr>
            </w:r>
            <w:r w:rsidRPr="00E47510">
              <w:rPr>
                <w:rFonts w:ascii="Arial" w:hAnsi="Arial" w:cs="Arial"/>
                <w:noProof/>
                <w:webHidden/>
                <w:sz w:val="22"/>
                <w:szCs w:val="22"/>
              </w:rPr>
              <w:fldChar w:fldCharType="separate"/>
            </w:r>
            <w:r w:rsidR="00914095" w:rsidRPr="00E47510">
              <w:rPr>
                <w:rFonts w:ascii="Arial" w:hAnsi="Arial" w:cs="Arial"/>
                <w:noProof/>
                <w:webHidden/>
                <w:sz w:val="22"/>
                <w:szCs w:val="22"/>
              </w:rPr>
              <w:t>22</w:t>
            </w:r>
            <w:r w:rsidRPr="00E47510">
              <w:rPr>
                <w:rFonts w:ascii="Arial" w:hAnsi="Arial" w:cs="Arial"/>
                <w:noProof/>
                <w:webHidden/>
                <w:sz w:val="22"/>
                <w:szCs w:val="22"/>
              </w:rPr>
              <w:fldChar w:fldCharType="end"/>
            </w:r>
          </w:hyperlink>
        </w:p>
        <w:p w14:paraId="6C43CCB9" w14:textId="706F81DD" w:rsidR="005A60A8" w:rsidRPr="00E47510" w:rsidRDefault="005A60A8" w:rsidP="00E47510">
          <w:pPr>
            <w:pStyle w:val="TOC2"/>
            <w:tabs>
              <w:tab w:val="right" w:leader="dot" w:pos="9016"/>
            </w:tabs>
            <w:spacing w:line="276" w:lineRule="auto"/>
            <w:rPr>
              <w:rFonts w:ascii="Arial" w:eastAsiaTheme="minorEastAsia" w:hAnsi="Arial" w:cs="Arial"/>
              <w:b w:val="0"/>
              <w:bCs w:val="0"/>
              <w:noProof/>
              <w:kern w:val="2"/>
              <w14:ligatures w14:val="standardContextual"/>
            </w:rPr>
          </w:pPr>
          <w:hyperlink w:anchor="_Toc227535767" w:history="1">
            <w:r w:rsidRPr="00E47510">
              <w:rPr>
                <w:rStyle w:val="Hyperlink"/>
                <w:rFonts w:ascii="Arial" w:eastAsiaTheme="majorEastAsia" w:hAnsi="Arial" w:cs="Arial"/>
                <w:b w:val="0"/>
                <w:bCs w:val="0"/>
                <w:noProof/>
              </w:rPr>
              <w:t>Recommendations</w:t>
            </w:r>
            <w:r w:rsidRPr="00E47510">
              <w:rPr>
                <w:rFonts w:ascii="Arial" w:hAnsi="Arial" w:cs="Arial"/>
                <w:b w:val="0"/>
                <w:bCs w:val="0"/>
                <w:noProof/>
                <w:webHidden/>
              </w:rPr>
              <w:tab/>
            </w:r>
            <w:r w:rsidRPr="00E47510">
              <w:rPr>
                <w:rFonts w:ascii="Arial" w:hAnsi="Arial" w:cs="Arial"/>
                <w:b w:val="0"/>
                <w:bCs w:val="0"/>
                <w:noProof/>
                <w:webHidden/>
              </w:rPr>
              <w:fldChar w:fldCharType="begin"/>
            </w:r>
            <w:r w:rsidRPr="00E47510">
              <w:rPr>
                <w:rFonts w:ascii="Arial" w:hAnsi="Arial" w:cs="Arial"/>
                <w:b w:val="0"/>
                <w:bCs w:val="0"/>
                <w:noProof/>
                <w:webHidden/>
              </w:rPr>
              <w:instrText xml:space="preserve"> PAGEREF _Toc227535767 \h </w:instrText>
            </w:r>
            <w:r w:rsidRPr="00E47510">
              <w:rPr>
                <w:rFonts w:ascii="Arial" w:hAnsi="Arial" w:cs="Arial"/>
                <w:b w:val="0"/>
                <w:bCs w:val="0"/>
                <w:noProof/>
                <w:webHidden/>
              </w:rPr>
            </w:r>
            <w:r w:rsidRPr="00E47510">
              <w:rPr>
                <w:rFonts w:ascii="Arial" w:hAnsi="Arial" w:cs="Arial"/>
                <w:b w:val="0"/>
                <w:bCs w:val="0"/>
                <w:noProof/>
                <w:webHidden/>
              </w:rPr>
              <w:fldChar w:fldCharType="separate"/>
            </w:r>
            <w:r w:rsidR="00914095" w:rsidRPr="00E47510">
              <w:rPr>
                <w:rFonts w:ascii="Arial" w:hAnsi="Arial" w:cs="Arial"/>
                <w:b w:val="0"/>
                <w:bCs w:val="0"/>
                <w:noProof/>
                <w:webHidden/>
              </w:rPr>
              <w:t>24</w:t>
            </w:r>
            <w:r w:rsidRPr="00E47510">
              <w:rPr>
                <w:rFonts w:ascii="Arial" w:hAnsi="Arial" w:cs="Arial"/>
                <w:b w:val="0"/>
                <w:bCs w:val="0"/>
                <w:noProof/>
                <w:webHidden/>
              </w:rPr>
              <w:fldChar w:fldCharType="end"/>
            </w:r>
          </w:hyperlink>
        </w:p>
        <w:p w14:paraId="0011CD2C" w14:textId="27B40F0F" w:rsidR="005A60A8" w:rsidRPr="00E47510" w:rsidRDefault="005A60A8" w:rsidP="00E47510">
          <w:pPr>
            <w:pStyle w:val="TOC1"/>
            <w:tabs>
              <w:tab w:val="right" w:leader="dot" w:pos="9016"/>
            </w:tabs>
            <w:spacing w:line="276" w:lineRule="auto"/>
            <w:rPr>
              <w:rFonts w:ascii="Arial" w:eastAsiaTheme="minorEastAsia" w:hAnsi="Arial" w:cs="Arial"/>
              <w:b w:val="0"/>
              <w:bCs w:val="0"/>
              <w:i w:val="0"/>
              <w:iCs w:val="0"/>
              <w:noProof/>
              <w:kern w:val="2"/>
              <w:sz w:val="22"/>
              <w:szCs w:val="22"/>
              <w14:ligatures w14:val="standardContextual"/>
            </w:rPr>
          </w:pPr>
          <w:hyperlink w:anchor="_Toc227535768" w:history="1">
            <w:r w:rsidRPr="00E47510">
              <w:rPr>
                <w:rStyle w:val="Hyperlink"/>
                <w:rFonts w:ascii="Arial" w:eastAsiaTheme="majorEastAsia" w:hAnsi="Arial" w:cs="Arial"/>
                <w:b w:val="0"/>
                <w:bCs w:val="0"/>
                <w:i w:val="0"/>
                <w:iCs w:val="0"/>
                <w:noProof/>
                <w:sz w:val="22"/>
                <w:szCs w:val="22"/>
              </w:rPr>
              <w:t>Section 2: Reflective Account</w:t>
            </w:r>
            <w:r w:rsidRPr="00E47510">
              <w:rPr>
                <w:rFonts w:ascii="Arial" w:hAnsi="Arial" w:cs="Arial"/>
                <w:b w:val="0"/>
                <w:bCs w:val="0"/>
                <w:i w:val="0"/>
                <w:iCs w:val="0"/>
                <w:noProof/>
                <w:webHidden/>
                <w:sz w:val="22"/>
                <w:szCs w:val="22"/>
              </w:rPr>
              <w:tab/>
            </w:r>
            <w:r w:rsidRPr="00E47510">
              <w:rPr>
                <w:rFonts w:ascii="Arial" w:hAnsi="Arial" w:cs="Arial"/>
                <w:b w:val="0"/>
                <w:bCs w:val="0"/>
                <w:i w:val="0"/>
                <w:iCs w:val="0"/>
                <w:noProof/>
                <w:webHidden/>
                <w:sz w:val="22"/>
                <w:szCs w:val="22"/>
              </w:rPr>
              <w:fldChar w:fldCharType="begin"/>
            </w:r>
            <w:r w:rsidRPr="00E47510">
              <w:rPr>
                <w:rFonts w:ascii="Arial" w:hAnsi="Arial" w:cs="Arial"/>
                <w:b w:val="0"/>
                <w:bCs w:val="0"/>
                <w:i w:val="0"/>
                <w:iCs w:val="0"/>
                <w:noProof/>
                <w:webHidden/>
                <w:sz w:val="22"/>
                <w:szCs w:val="22"/>
              </w:rPr>
              <w:instrText xml:space="preserve"> PAGEREF _Toc227535768 \h </w:instrText>
            </w:r>
            <w:r w:rsidRPr="00E47510">
              <w:rPr>
                <w:rFonts w:ascii="Arial" w:hAnsi="Arial" w:cs="Arial"/>
                <w:b w:val="0"/>
                <w:bCs w:val="0"/>
                <w:i w:val="0"/>
                <w:iCs w:val="0"/>
                <w:noProof/>
                <w:webHidden/>
                <w:sz w:val="22"/>
                <w:szCs w:val="22"/>
              </w:rPr>
            </w:r>
            <w:r w:rsidRPr="00E47510">
              <w:rPr>
                <w:rFonts w:ascii="Arial" w:hAnsi="Arial" w:cs="Arial"/>
                <w:b w:val="0"/>
                <w:bCs w:val="0"/>
                <w:i w:val="0"/>
                <w:iCs w:val="0"/>
                <w:noProof/>
                <w:webHidden/>
                <w:sz w:val="22"/>
                <w:szCs w:val="22"/>
              </w:rPr>
              <w:fldChar w:fldCharType="separate"/>
            </w:r>
            <w:r w:rsidR="00914095" w:rsidRPr="00E47510">
              <w:rPr>
                <w:rFonts w:ascii="Arial" w:hAnsi="Arial" w:cs="Arial"/>
                <w:b w:val="0"/>
                <w:bCs w:val="0"/>
                <w:i w:val="0"/>
                <w:iCs w:val="0"/>
                <w:noProof/>
                <w:webHidden/>
                <w:sz w:val="22"/>
                <w:szCs w:val="22"/>
              </w:rPr>
              <w:t>26</w:t>
            </w:r>
            <w:r w:rsidRPr="00E47510">
              <w:rPr>
                <w:rFonts w:ascii="Arial" w:hAnsi="Arial" w:cs="Arial"/>
                <w:b w:val="0"/>
                <w:bCs w:val="0"/>
                <w:i w:val="0"/>
                <w:iCs w:val="0"/>
                <w:noProof/>
                <w:webHidden/>
                <w:sz w:val="22"/>
                <w:szCs w:val="22"/>
              </w:rPr>
              <w:fldChar w:fldCharType="end"/>
            </w:r>
          </w:hyperlink>
        </w:p>
        <w:p w14:paraId="45F8BD1E" w14:textId="77418CA2" w:rsidR="005A60A8" w:rsidRPr="00E47510" w:rsidRDefault="005A60A8" w:rsidP="00E47510">
          <w:pPr>
            <w:pStyle w:val="TOC1"/>
            <w:tabs>
              <w:tab w:val="right" w:leader="dot" w:pos="9016"/>
            </w:tabs>
            <w:spacing w:line="276" w:lineRule="auto"/>
            <w:rPr>
              <w:rFonts w:ascii="Arial" w:eastAsiaTheme="minorEastAsia" w:hAnsi="Arial" w:cs="Arial"/>
              <w:b w:val="0"/>
              <w:bCs w:val="0"/>
              <w:i w:val="0"/>
              <w:iCs w:val="0"/>
              <w:noProof/>
              <w:kern w:val="2"/>
              <w:sz w:val="22"/>
              <w:szCs w:val="22"/>
              <w14:ligatures w14:val="standardContextual"/>
            </w:rPr>
          </w:pPr>
          <w:hyperlink w:anchor="_Toc227535769" w:history="1">
            <w:r w:rsidRPr="00E47510">
              <w:rPr>
                <w:rStyle w:val="Hyperlink"/>
                <w:rFonts w:ascii="Arial" w:eastAsiaTheme="majorEastAsia" w:hAnsi="Arial" w:cs="Arial"/>
                <w:b w:val="0"/>
                <w:bCs w:val="0"/>
                <w:i w:val="0"/>
                <w:iCs w:val="0"/>
                <w:noProof/>
                <w:sz w:val="22"/>
                <w:szCs w:val="22"/>
              </w:rPr>
              <w:t>Conclusion</w:t>
            </w:r>
            <w:r w:rsidRPr="00E47510">
              <w:rPr>
                <w:rFonts w:ascii="Arial" w:hAnsi="Arial" w:cs="Arial"/>
                <w:b w:val="0"/>
                <w:bCs w:val="0"/>
                <w:i w:val="0"/>
                <w:iCs w:val="0"/>
                <w:noProof/>
                <w:webHidden/>
                <w:sz w:val="22"/>
                <w:szCs w:val="22"/>
              </w:rPr>
              <w:tab/>
            </w:r>
            <w:r w:rsidRPr="00E47510">
              <w:rPr>
                <w:rFonts w:ascii="Arial" w:hAnsi="Arial" w:cs="Arial"/>
                <w:b w:val="0"/>
                <w:bCs w:val="0"/>
                <w:i w:val="0"/>
                <w:iCs w:val="0"/>
                <w:noProof/>
                <w:webHidden/>
                <w:sz w:val="22"/>
                <w:szCs w:val="22"/>
              </w:rPr>
              <w:fldChar w:fldCharType="begin"/>
            </w:r>
            <w:r w:rsidRPr="00E47510">
              <w:rPr>
                <w:rFonts w:ascii="Arial" w:hAnsi="Arial" w:cs="Arial"/>
                <w:b w:val="0"/>
                <w:bCs w:val="0"/>
                <w:i w:val="0"/>
                <w:iCs w:val="0"/>
                <w:noProof/>
                <w:webHidden/>
                <w:sz w:val="22"/>
                <w:szCs w:val="22"/>
              </w:rPr>
              <w:instrText xml:space="preserve"> PAGEREF _Toc227535769 \h </w:instrText>
            </w:r>
            <w:r w:rsidRPr="00E47510">
              <w:rPr>
                <w:rFonts w:ascii="Arial" w:hAnsi="Arial" w:cs="Arial"/>
                <w:b w:val="0"/>
                <w:bCs w:val="0"/>
                <w:i w:val="0"/>
                <w:iCs w:val="0"/>
                <w:noProof/>
                <w:webHidden/>
                <w:sz w:val="22"/>
                <w:szCs w:val="22"/>
              </w:rPr>
            </w:r>
            <w:r w:rsidRPr="00E47510">
              <w:rPr>
                <w:rFonts w:ascii="Arial" w:hAnsi="Arial" w:cs="Arial"/>
                <w:b w:val="0"/>
                <w:bCs w:val="0"/>
                <w:i w:val="0"/>
                <w:iCs w:val="0"/>
                <w:noProof/>
                <w:webHidden/>
                <w:sz w:val="22"/>
                <w:szCs w:val="22"/>
              </w:rPr>
              <w:fldChar w:fldCharType="separate"/>
            </w:r>
            <w:r w:rsidR="00914095" w:rsidRPr="00E47510">
              <w:rPr>
                <w:rFonts w:ascii="Arial" w:hAnsi="Arial" w:cs="Arial"/>
                <w:b w:val="0"/>
                <w:bCs w:val="0"/>
                <w:i w:val="0"/>
                <w:iCs w:val="0"/>
                <w:noProof/>
                <w:webHidden/>
                <w:sz w:val="22"/>
                <w:szCs w:val="22"/>
              </w:rPr>
              <w:t>29</w:t>
            </w:r>
            <w:r w:rsidRPr="00E47510">
              <w:rPr>
                <w:rFonts w:ascii="Arial" w:hAnsi="Arial" w:cs="Arial"/>
                <w:b w:val="0"/>
                <w:bCs w:val="0"/>
                <w:i w:val="0"/>
                <w:iCs w:val="0"/>
                <w:noProof/>
                <w:webHidden/>
                <w:sz w:val="22"/>
                <w:szCs w:val="22"/>
              </w:rPr>
              <w:fldChar w:fldCharType="end"/>
            </w:r>
          </w:hyperlink>
        </w:p>
        <w:p w14:paraId="727C0136" w14:textId="7B9A7A62" w:rsidR="005A60A8" w:rsidRPr="00E47510" w:rsidRDefault="005A60A8" w:rsidP="00E47510">
          <w:pPr>
            <w:pStyle w:val="TOC1"/>
            <w:tabs>
              <w:tab w:val="right" w:leader="dot" w:pos="9016"/>
            </w:tabs>
            <w:spacing w:line="276" w:lineRule="auto"/>
            <w:rPr>
              <w:rFonts w:ascii="Arial" w:eastAsiaTheme="minorEastAsia" w:hAnsi="Arial" w:cs="Arial"/>
              <w:b w:val="0"/>
              <w:bCs w:val="0"/>
              <w:i w:val="0"/>
              <w:iCs w:val="0"/>
              <w:noProof/>
              <w:kern w:val="2"/>
              <w:sz w:val="22"/>
              <w:szCs w:val="22"/>
              <w14:ligatures w14:val="standardContextual"/>
            </w:rPr>
          </w:pPr>
          <w:hyperlink w:anchor="_Toc227535770" w:history="1">
            <w:r w:rsidRPr="00E47510">
              <w:rPr>
                <w:rStyle w:val="Hyperlink"/>
                <w:rFonts w:ascii="Arial" w:eastAsiaTheme="majorEastAsia" w:hAnsi="Arial" w:cs="Arial"/>
                <w:b w:val="0"/>
                <w:bCs w:val="0"/>
                <w:i w:val="0"/>
                <w:iCs w:val="0"/>
                <w:noProof/>
                <w:sz w:val="22"/>
                <w:szCs w:val="22"/>
                <w:shd w:val="clear" w:color="auto" w:fill="FFFFFF"/>
              </w:rPr>
              <w:t>References</w:t>
            </w:r>
            <w:r w:rsidRPr="00E47510">
              <w:rPr>
                <w:rFonts w:ascii="Arial" w:hAnsi="Arial" w:cs="Arial"/>
                <w:b w:val="0"/>
                <w:bCs w:val="0"/>
                <w:i w:val="0"/>
                <w:iCs w:val="0"/>
                <w:noProof/>
                <w:webHidden/>
                <w:sz w:val="22"/>
                <w:szCs w:val="22"/>
              </w:rPr>
              <w:tab/>
            </w:r>
            <w:r w:rsidRPr="00E47510">
              <w:rPr>
                <w:rFonts w:ascii="Arial" w:hAnsi="Arial" w:cs="Arial"/>
                <w:b w:val="0"/>
                <w:bCs w:val="0"/>
                <w:i w:val="0"/>
                <w:iCs w:val="0"/>
                <w:noProof/>
                <w:webHidden/>
                <w:sz w:val="22"/>
                <w:szCs w:val="22"/>
              </w:rPr>
              <w:fldChar w:fldCharType="begin"/>
            </w:r>
            <w:r w:rsidRPr="00E47510">
              <w:rPr>
                <w:rFonts w:ascii="Arial" w:hAnsi="Arial" w:cs="Arial"/>
                <w:b w:val="0"/>
                <w:bCs w:val="0"/>
                <w:i w:val="0"/>
                <w:iCs w:val="0"/>
                <w:noProof/>
                <w:webHidden/>
                <w:sz w:val="22"/>
                <w:szCs w:val="22"/>
              </w:rPr>
              <w:instrText xml:space="preserve"> PAGEREF _Toc227535770 \h </w:instrText>
            </w:r>
            <w:r w:rsidRPr="00E47510">
              <w:rPr>
                <w:rFonts w:ascii="Arial" w:hAnsi="Arial" w:cs="Arial"/>
                <w:b w:val="0"/>
                <w:bCs w:val="0"/>
                <w:i w:val="0"/>
                <w:iCs w:val="0"/>
                <w:noProof/>
                <w:webHidden/>
                <w:sz w:val="22"/>
                <w:szCs w:val="22"/>
              </w:rPr>
            </w:r>
            <w:r w:rsidRPr="00E47510">
              <w:rPr>
                <w:rFonts w:ascii="Arial" w:hAnsi="Arial" w:cs="Arial"/>
                <w:b w:val="0"/>
                <w:bCs w:val="0"/>
                <w:i w:val="0"/>
                <w:iCs w:val="0"/>
                <w:noProof/>
                <w:webHidden/>
                <w:sz w:val="22"/>
                <w:szCs w:val="22"/>
              </w:rPr>
              <w:fldChar w:fldCharType="separate"/>
            </w:r>
            <w:r w:rsidR="00914095" w:rsidRPr="00E47510">
              <w:rPr>
                <w:rFonts w:ascii="Arial" w:hAnsi="Arial" w:cs="Arial"/>
                <w:b w:val="0"/>
                <w:bCs w:val="0"/>
                <w:i w:val="0"/>
                <w:iCs w:val="0"/>
                <w:noProof/>
                <w:webHidden/>
                <w:sz w:val="22"/>
                <w:szCs w:val="22"/>
              </w:rPr>
              <w:t>30</w:t>
            </w:r>
            <w:r w:rsidRPr="00E47510">
              <w:rPr>
                <w:rFonts w:ascii="Arial" w:hAnsi="Arial" w:cs="Arial"/>
                <w:b w:val="0"/>
                <w:bCs w:val="0"/>
                <w:i w:val="0"/>
                <w:iCs w:val="0"/>
                <w:noProof/>
                <w:webHidden/>
                <w:sz w:val="22"/>
                <w:szCs w:val="22"/>
              </w:rPr>
              <w:fldChar w:fldCharType="end"/>
            </w:r>
          </w:hyperlink>
        </w:p>
        <w:p w14:paraId="419BB692" w14:textId="12AC87A2" w:rsidR="005A60A8" w:rsidRPr="00E47510" w:rsidRDefault="005A60A8" w:rsidP="00E47510">
          <w:pPr>
            <w:spacing w:line="276" w:lineRule="auto"/>
            <w:rPr>
              <w:rFonts w:cs="Arial"/>
            </w:rPr>
          </w:pPr>
          <w:r w:rsidRPr="00E47510">
            <w:rPr>
              <w:rFonts w:cs="Arial"/>
              <w:noProof/>
              <w:sz w:val="22"/>
              <w:szCs w:val="22"/>
            </w:rPr>
            <w:fldChar w:fldCharType="end"/>
          </w:r>
        </w:p>
      </w:sdtContent>
    </w:sdt>
    <w:p w14:paraId="2EDAF703" w14:textId="77777777" w:rsidR="00E47510" w:rsidRDefault="00E47510">
      <w:pPr>
        <w:spacing w:before="0" w:after="0"/>
        <w:jc w:val="left"/>
        <w:rPr>
          <w:rFonts w:eastAsiaTheme="majorEastAsia" w:cs="Arial"/>
          <w:b/>
          <w:color w:val="2F5496" w:themeColor="accent1" w:themeShade="BF"/>
          <w:sz w:val="32"/>
          <w:szCs w:val="40"/>
        </w:rPr>
      </w:pPr>
      <w:bookmarkStart w:id="0" w:name="_Toc227535754"/>
      <w:r>
        <w:rPr>
          <w:rFonts w:cs="Arial"/>
        </w:rPr>
        <w:br w:type="page"/>
      </w:r>
    </w:p>
    <w:p w14:paraId="0DB7E2D9" w14:textId="42CC335B" w:rsidR="009A4E5E" w:rsidRPr="00937DD7" w:rsidRDefault="009A4E5E" w:rsidP="005A60A8">
      <w:pPr>
        <w:pStyle w:val="Heading1"/>
        <w:rPr>
          <w:rFonts w:cs="Arial"/>
        </w:rPr>
      </w:pPr>
      <w:r w:rsidRPr="00937DD7">
        <w:rPr>
          <w:rFonts w:cs="Arial"/>
        </w:rPr>
        <w:t>Introduction</w:t>
      </w:r>
      <w:bookmarkEnd w:id="0"/>
    </w:p>
    <w:p w14:paraId="55BFF5FE" w14:textId="7737D0BD" w:rsidR="009A4E5E" w:rsidRPr="00937DD7" w:rsidRDefault="009A4E5E" w:rsidP="00F11F77">
      <w:pPr>
        <w:spacing w:line="360" w:lineRule="auto"/>
        <w:rPr>
          <w:rFonts w:cs="Arial"/>
        </w:rPr>
      </w:pPr>
      <w:r w:rsidRPr="00937DD7">
        <w:rPr>
          <w:rFonts w:cs="Arial"/>
        </w:rPr>
        <w:t xml:space="preserve">In an increasingly globalised business world, </w:t>
      </w:r>
      <w:r w:rsidR="00496A63">
        <w:rPr>
          <w:rFonts w:cs="Arial"/>
        </w:rPr>
        <w:t>businesses</w:t>
      </w:r>
      <w:r w:rsidRPr="00937DD7">
        <w:rPr>
          <w:rFonts w:cs="Arial"/>
        </w:rPr>
        <w:t xml:space="preserve"> need to come up with strategies that can effectively address the various market conditions in different countries. Strategic management is a significant aspect </w:t>
      </w:r>
      <w:r w:rsidR="00F11F77" w:rsidRPr="00937DD7">
        <w:rPr>
          <w:rFonts w:cs="Arial"/>
        </w:rPr>
        <w:t>that</w:t>
      </w:r>
      <w:r w:rsidRPr="00937DD7">
        <w:rPr>
          <w:rFonts w:cs="Arial"/>
        </w:rPr>
        <w:t xml:space="preserve"> help</w:t>
      </w:r>
      <w:r w:rsidR="00F11F77" w:rsidRPr="00937DD7">
        <w:rPr>
          <w:rFonts w:cs="Arial"/>
        </w:rPr>
        <w:t>s</w:t>
      </w:r>
      <w:r w:rsidRPr="00937DD7">
        <w:rPr>
          <w:rFonts w:cs="Arial"/>
        </w:rPr>
        <w:t xml:space="preserve"> firms to attain and maintain competitive advantage in </w:t>
      </w:r>
      <w:r w:rsidR="00F11F77" w:rsidRPr="00937DD7">
        <w:rPr>
          <w:rFonts w:cs="Arial"/>
        </w:rPr>
        <w:t>such</w:t>
      </w:r>
      <w:r w:rsidRPr="00937DD7">
        <w:rPr>
          <w:rFonts w:cs="Arial"/>
        </w:rPr>
        <w:t xml:space="preserve"> rapid</w:t>
      </w:r>
      <w:r w:rsidR="00F11F77" w:rsidRPr="00937DD7">
        <w:rPr>
          <w:rFonts w:cs="Arial"/>
        </w:rPr>
        <w:t xml:space="preserve"> </w:t>
      </w:r>
      <w:r w:rsidRPr="00937DD7">
        <w:rPr>
          <w:rFonts w:cs="Arial"/>
        </w:rPr>
        <w:t>environment. Hitt, Ireland and Hoskisson, (2019) state that it helps organisations in analysing their internal capabilities and external environments effectively to develop strategies that generate value and guarantee long-term competitiveness. Furthermore, in the context of international marketing, this entails striking a balance between global standardisation and local adaptation in various markets</w:t>
      </w:r>
      <w:r w:rsidR="00F11F77" w:rsidRPr="00937DD7">
        <w:rPr>
          <w:rFonts w:cs="Arial"/>
        </w:rPr>
        <w:t xml:space="preserve"> (Hollensen, 2017).</w:t>
      </w:r>
      <w:r w:rsidR="00BA3036">
        <w:rPr>
          <w:rFonts w:cs="Arial"/>
        </w:rPr>
        <w:t xml:space="preserve"> </w:t>
      </w:r>
      <w:r w:rsidRPr="00937DD7">
        <w:rPr>
          <w:rFonts w:cs="Arial"/>
        </w:rPr>
        <w:t xml:space="preserve">Therefore, this report </w:t>
      </w:r>
      <w:r w:rsidR="00F11F77" w:rsidRPr="00937DD7">
        <w:rPr>
          <w:rFonts w:cs="Arial"/>
        </w:rPr>
        <w:t xml:space="preserve">will </w:t>
      </w:r>
      <w:r w:rsidRPr="00937DD7">
        <w:rPr>
          <w:rFonts w:cs="Arial"/>
        </w:rPr>
        <w:t xml:space="preserve">present a critical analysis of the international marketing strategy of </w:t>
      </w:r>
      <w:r w:rsidR="00496A63">
        <w:rPr>
          <w:rFonts w:cs="Arial"/>
        </w:rPr>
        <w:t>ZARA</w:t>
      </w:r>
      <w:r w:rsidRPr="00937DD7">
        <w:rPr>
          <w:rFonts w:cs="Arial"/>
        </w:rPr>
        <w:t xml:space="preserve">. The analysis </w:t>
      </w:r>
      <w:r w:rsidR="00F11F77" w:rsidRPr="00937DD7">
        <w:rPr>
          <w:rFonts w:cs="Arial"/>
        </w:rPr>
        <w:t>will be</w:t>
      </w:r>
      <w:r w:rsidRPr="00937DD7">
        <w:rPr>
          <w:rFonts w:cs="Arial"/>
        </w:rPr>
        <w:t xml:space="preserve"> based on the company’s </w:t>
      </w:r>
      <w:r w:rsidR="00F11F77" w:rsidRPr="00937DD7">
        <w:rPr>
          <w:rFonts w:cs="Arial"/>
        </w:rPr>
        <w:t xml:space="preserve">strategic approach in </w:t>
      </w:r>
      <w:r w:rsidRPr="00937DD7">
        <w:rPr>
          <w:rFonts w:cs="Arial"/>
        </w:rPr>
        <w:t>the</w:t>
      </w:r>
      <w:r w:rsidR="00F11F77" w:rsidRPr="00937DD7">
        <w:rPr>
          <w:rFonts w:cs="Arial"/>
        </w:rPr>
        <w:t xml:space="preserve"> </w:t>
      </w:r>
      <w:r w:rsidRPr="00937DD7">
        <w:rPr>
          <w:rFonts w:cs="Arial"/>
        </w:rPr>
        <w:t xml:space="preserve">UK, which is a mature and developed market, and India, which is an emerging market with a high growth potential. Based on the major strategic frameworks such as PESTLE, STP and 7Ps, the report </w:t>
      </w:r>
      <w:r w:rsidR="00F11F77" w:rsidRPr="00937DD7">
        <w:rPr>
          <w:rFonts w:cs="Arial"/>
        </w:rPr>
        <w:t xml:space="preserve">will </w:t>
      </w:r>
      <w:r w:rsidRPr="00937DD7">
        <w:rPr>
          <w:rFonts w:cs="Arial"/>
        </w:rPr>
        <w:t xml:space="preserve">assess the ways in which </w:t>
      </w:r>
      <w:r w:rsidR="00F11F77" w:rsidRPr="00937DD7">
        <w:rPr>
          <w:rFonts w:cs="Arial"/>
        </w:rPr>
        <w:t>the company</w:t>
      </w:r>
      <w:r w:rsidRPr="00937DD7">
        <w:rPr>
          <w:rFonts w:cs="Arial"/>
        </w:rPr>
        <w:t xml:space="preserve"> modifies its strategies in these markets.</w:t>
      </w:r>
      <w:r w:rsidR="00F11F77" w:rsidRPr="00937DD7">
        <w:rPr>
          <w:rFonts w:cs="Arial"/>
        </w:rPr>
        <w:t xml:space="preserve"> </w:t>
      </w:r>
      <w:r w:rsidRPr="00937DD7">
        <w:rPr>
          <w:rFonts w:cs="Arial"/>
        </w:rPr>
        <w:t xml:space="preserve">Moreover, the report </w:t>
      </w:r>
      <w:r w:rsidR="00F11F77" w:rsidRPr="00937DD7">
        <w:rPr>
          <w:rFonts w:cs="Arial"/>
        </w:rPr>
        <w:t xml:space="preserve">will </w:t>
      </w:r>
      <w:r w:rsidRPr="00937DD7">
        <w:rPr>
          <w:rFonts w:cs="Arial"/>
        </w:rPr>
        <w:t xml:space="preserve">discuss the directional development strategy of </w:t>
      </w:r>
      <w:r w:rsidR="00F11F77" w:rsidRPr="00937DD7">
        <w:rPr>
          <w:rFonts w:cs="Arial"/>
        </w:rPr>
        <w:t>the company</w:t>
      </w:r>
      <w:r w:rsidRPr="00937DD7">
        <w:rPr>
          <w:rFonts w:cs="Arial"/>
        </w:rPr>
        <w:t xml:space="preserve"> in terms of the Ansoff Matrix</w:t>
      </w:r>
      <w:r w:rsidR="00F11F77" w:rsidRPr="00937DD7">
        <w:rPr>
          <w:rFonts w:cs="Arial"/>
        </w:rPr>
        <w:t>. It will also analyse</w:t>
      </w:r>
      <w:r w:rsidRPr="00937DD7">
        <w:rPr>
          <w:rFonts w:cs="Arial"/>
        </w:rPr>
        <w:t xml:space="preserve"> the ethical aspects of </w:t>
      </w:r>
      <w:r w:rsidR="00F11F77" w:rsidRPr="00937DD7">
        <w:rPr>
          <w:rFonts w:cs="Arial"/>
        </w:rPr>
        <w:t>the company’s</w:t>
      </w:r>
      <w:r w:rsidRPr="00937DD7">
        <w:rPr>
          <w:rFonts w:cs="Arial"/>
        </w:rPr>
        <w:t xml:space="preserve"> marketing activities</w:t>
      </w:r>
      <w:r w:rsidR="00F11F77" w:rsidRPr="00937DD7">
        <w:rPr>
          <w:rFonts w:cs="Arial"/>
        </w:rPr>
        <w:t xml:space="preserve"> in India</w:t>
      </w:r>
      <w:r w:rsidRPr="00937DD7">
        <w:rPr>
          <w:rFonts w:cs="Arial"/>
        </w:rPr>
        <w:t xml:space="preserve">. </w:t>
      </w:r>
      <w:r w:rsidR="00F11F77" w:rsidRPr="00937DD7">
        <w:rPr>
          <w:rFonts w:cs="Arial"/>
        </w:rPr>
        <w:t>Hence, by</w:t>
      </w:r>
      <w:r w:rsidRPr="00937DD7">
        <w:rPr>
          <w:rFonts w:cs="Arial"/>
        </w:rPr>
        <w:t xml:space="preserve"> identifying similarities and differences between the two markets, the report aims to provide strategic insights and recommendations to enhance </w:t>
      </w:r>
      <w:r w:rsidR="00496A63">
        <w:rPr>
          <w:rFonts w:cs="Arial"/>
        </w:rPr>
        <w:t>ZARA</w:t>
      </w:r>
      <w:r w:rsidRPr="00937DD7">
        <w:rPr>
          <w:rFonts w:cs="Arial"/>
        </w:rPr>
        <w:t>’s international marketing performance</w:t>
      </w:r>
      <w:r w:rsidR="00F11F77" w:rsidRPr="00937DD7">
        <w:rPr>
          <w:rFonts w:cs="Arial"/>
        </w:rPr>
        <w:t xml:space="preserve"> (Times of India, 2024). </w:t>
      </w:r>
      <w:r w:rsidR="005A60A8" w:rsidRPr="00937DD7">
        <w:rPr>
          <w:rFonts w:cs="Arial"/>
        </w:rPr>
        <w:t>Furthermore, the</w:t>
      </w:r>
      <w:r w:rsidR="007A6312" w:rsidRPr="00937DD7">
        <w:rPr>
          <w:rFonts w:cs="Arial"/>
        </w:rPr>
        <w:t xml:space="preserve"> </w:t>
      </w:r>
      <w:r w:rsidR="005A60A8" w:rsidRPr="00937DD7">
        <w:rPr>
          <w:rFonts w:cs="Arial"/>
        </w:rPr>
        <w:t xml:space="preserve">report will also include a reflective report highlighting my experience during the report. </w:t>
      </w:r>
      <w:r w:rsidRPr="00937DD7">
        <w:rPr>
          <w:rFonts w:cs="Arial"/>
        </w:rPr>
        <w:br w:type="page"/>
      </w:r>
    </w:p>
    <w:p w14:paraId="404CEAF7" w14:textId="77777777" w:rsidR="007A6312" w:rsidRPr="00937DD7" w:rsidRDefault="007A6312" w:rsidP="007A6312">
      <w:pPr>
        <w:pStyle w:val="Heading1"/>
        <w:rPr>
          <w:rFonts w:cs="Arial"/>
        </w:rPr>
      </w:pPr>
      <w:bookmarkStart w:id="1" w:name="_Toc227535755"/>
      <w:r w:rsidRPr="00937DD7">
        <w:rPr>
          <w:rFonts w:cs="Arial"/>
        </w:rPr>
        <w:t>Section 1:International Marketing Report</w:t>
      </w:r>
      <w:bookmarkEnd w:id="1"/>
    </w:p>
    <w:p w14:paraId="61DEC977" w14:textId="25DC0061" w:rsidR="00B261E5" w:rsidRPr="00937DD7" w:rsidRDefault="00B261E5" w:rsidP="00EA70D9">
      <w:pPr>
        <w:pStyle w:val="Heading2"/>
        <w:rPr>
          <w:rFonts w:cs="Arial"/>
        </w:rPr>
      </w:pPr>
      <w:bookmarkStart w:id="2" w:name="_Toc227535756"/>
      <w:r w:rsidRPr="00937DD7">
        <w:rPr>
          <w:rFonts w:cs="Arial"/>
        </w:rPr>
        <w:t xml:space="preserve">About </w:t>
      </w:r>
      <w:r w:rsidR="00496A63">
        <w:rPr>
          <w:rFonts w:cs="Arial"/>
        </w:rPr>
        <w:t>ZARA</w:t>
      </w:r>
      <w:bookmarkEnd w:id="2"/>
    </w:p>
    <w:p w14:paraId="3AE3BBDD" w14:textId="77777777" w:rsidR="00B261E5" w:rsidRPr="00937DD7" w:rsidRDefault="00B261E5" w:rsidP="00B261E5">
      <w:pPr>
        <w:keepNext/>
        <w:jc w:val="center"/>
        <w:rPr>
          <w:rFonts w:cs="Arial"/>
          <w:sz w:val="28"/>
          <w:szCs w:val="32"/>
        </w:rPr>
      </w:pPr>
      <w:r w:rsidRPr="00937DD7">
        <w:rPr>
          <w:rFonts w:cs="Arial"/>
          <w:sz w:val="28"/>
          <w:szCs w:val="32"/>
        </w:rPr>
        <w:fldChar w:fldCharType="begin"/>
      </w:r>
      <w:r w:rsidRPr="00937DD7">
        <w:rPr>
          <w:rFonts w:cs="Arial"/>
          <w:sz w:val="28"/>
          <w:szCs w:val="32"/>
        </w:rPr>
        <w:instrText xml:space="preserve"> INCLUDEPICTURE "https://logos-world.net/wp-content/uploads/2020/05/Zara-Logo-1975-2008.png" \* MERGEFORMATINET </w:instrText>
      </w:r>
      <w:r w:rsidRPr="00937DD7">
        <w:rPr>
          <w:rFonts w:cs="Arial"/>
          <w:sz w:val="28"/>
          <w:szCs w:val="32"/>
        </w:rPr>
        <w:fldChar w:fldCharType="separate"/>
      </w:r>
      <w:r w:rsidRPr="00937DD7">
        <w:rPr>
          <w:rFonts w:cs="Arial"/>
          <w:noProof/>
          <w:sz w:val="28"/>
          <w:szCs w:val="32"/>
        </w:rPr>
        <w:drawing>
          <wp:inline distT="0" distB="0" distL="0" distR="0" wp14:anchorId="53408ED3" wp14:editId="28A9C47F">
            <wp:extent cx="4563454" cy="2566881"/>
            <wp:effectExtent l="0" t="0" r="0" b="0"/>
            <wp:docPr id="2110420213" name="Picture 1" descr="Zara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ra Logo, symbol, meaning, history, PNG, br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38305" cy="2608983"/>
                    </a:xfrm>
                    <a:prstGeom prst="rect">
                      <a:avLst/>
                    </a:prstGeom>
                    <a:noFill/>
                    <a:ln>
                      <a:noFill/>
                    </a:ln>
                  </pic:spPr>
                </pic:pic>
              </a:graphicData>
            </a:graphic>
          </wp:inline>
        </w:drawing>
      </w:r>
      <w:r w:rsidRPr="00937DD7">
        <w:rPr>
          <w:rFonts w:cs="Arial"/>
          <w:sz w:val="28"/>
          <w:szCs w:val="32"/>
        </w:rPr>
        <w:fldChar w:fldCharType="end"/>
      </w:r>
    </w:p>
    <w:p w14:paraId="4DAADAC3" w14:textId="2909781B" w:rsidR="00B261E5" w:rsidRPr="00937DD7" w:rsidRDefault="00B261E5" w:rsidP="00B261E5">
      <w:pPr>
        <w:pStyle w:val="Caption"/>
        <w:jc w:val="center"/>
        <w:rPr>
          <w:rFonts w:cs="Arial"/>
          <w:sz w:val="24"/>
          <w:szCs w:val="24"/>
        </w:rPr>
      </w:pPr>
      <w:r w:rsidRPr="00937DD7">
        <w:rPr>
          <w:rFonts w:cs="Arial"/>
          <w:sz w:val="24"/>
          <w:szCs w:val="24"/>
        </w:rPr>
        <w:t xml:space="preserve">Figure </w:t>
      </w:r>
      <w:r w:rsidRPr="00937DD7">
        <w:rPr>
          <w:rFonts w:cs="Arial"/>
          <w:sz w:val="24"/>
          <w:szCs w:val="24"/>
        </w:rPr>
        <w:fldChar w:fldCharType="begin"/>
      </w:r>
      <w:r w:rsidRPr="00937DD7">
        <w:rPr>
          <w:rFonts w:cs="Arial"/>
          <w:sz w:val="24"/>
          <w:szCs w:val="24"/>
        </w:rPr>
        <w:instrText xml:space="preserve"> SEQ Figure \* ARABIC </w:instrText>
      </w:r>
      <w:r w:rsidRPr="00937DD7">
        <w:rPr>
          <w:rFonts w:cs="Arial"/>
          <w:sz w:val="24"/>
          <w:szCs w:val="24"/>
        </w:rPr>
        <w:fldChar w:fldCharType="separate"/>
      </w:r>
      <w:r w:rsidR="000400DC">
        <w:rPr>
          <w:rFonts w:cs="Arial"/>
          <w:noProof/>
          <w:sz w:val="24"/>
          <w:szCs w:val="24"/>
        </w:rPr>
        <w:t>1</w:t>
      </w:r>
      <w:r w:rsidRPr="00937DD7">
        <w:rPr>
          <w:rFonts w:cs="Arial"/>
          <w:sz w:val="24"/>
          <w:szCs w:val="24"/>
        </w:rPr>
        <w:fldChar w:fldCharType="end"/>
      </w:r>
      <w:r w:rsidRPr="00937DD7">
        <w:rPr>
          <w:rFonts w:cs="Arial"/>
          <w:sz w:val="24"/>
          <w:szCs w:val="24"/>
        </w:rPr>
        <w:t xml:space="preserve">. </w:t>
      </w:r>
      <w:r w:rsidR="00496A63">
        <w:rPr>
          <w:rFonts w:cs="Arial"/>
          <w:sz w:val="24"/>
          <w:szCs w:val="24"/>
        </w:rPr>
        <w:t>ZARA</w:t>
      </w:r>
      <w:r w:rsidRPr="00937DD7">
        <w:rPr>
          <w:rFonts w:cs="Arial"/>
          <w:sz w:val="24"/>
          <w:szCs w:val="24"/>
        </w:rPr>
        <w:t xml:space="preserve"> Logo </w:t>
      </w:r>
    </w:p>
    <w:p w14:paraId="2E973DA3" w14:textId="77777777" w:rsidR="00B261E5" w:rsidRPr="00937DD7" w:rsidRDefault="00B261E5" w:rsidP="00B261E5">
      <w:pPr>
        <w:pStyle w:val="Caption"/>
        <w:jc w:val="center"/>
        <w:rPr>
          <w:rFonts w:cs="Arial"/>
          <w:sz w:val="24"/>
          <w:szCs w:val="24"/>
        </w:rPr>
      </w:pPr>
      <w:r w:rsidRPr="00937DD7">
        <w:rPr>
          <w:rFonts w:cs="Arial"/>
          <w:sz w:val="24"/>
          <w:szCs w:val="24"/>
        </w:rPr>
        <w:t xml:space="preserve">Source: </w:t>
      </w:r>
      <w:r w:rsidR="001C7C49" w:rsidRPr="00937DD7">
        <w:rPr>
          <w:rFonts w:cs="Arial"/>
          <w:sz w:val="24"/>
          <w:szCs w:val="24"/>
        </w:rPr>
        <w:t>Inditex</w:t>
      </w:r>
      <w:r w:rsidRPr="00937DD7">
        <w:rPr>
          <w:rFonts w:cs="Arial"/>
          <w:sz w:val="24"/>
          <w:szCs w:val="24"/>
        </w:rPr>
        <w:t>, 2026a</w:t>
      </w:r>
    </w:p>
    <w:p w14:paraId="7B246509" w14:textId="2CF2A1A5" w:rsidR="006025F3" w:rsidRPr="00937DD7" w:rsidRDefault="00496A63" w:rsidP="00077B2D">
      <w:pPr>
        <w:spacing w:line="360" w:lineRule="auto"/>
        <w:rPr>
          <w:rFonts w:cs="Arial"/>
          <w:sz w:val="22"/>
          <w:szCs w:val="28"/>
        </w:rPr>
      </w:pPr>
      <w:r>
        <w:rPr>
          <w:rFonts w:cs="Arial"/>
          <w:sz w:val="22"/>
          <w:szCs w:val="22"/>
        </w:rPr>
        <w:t>ZARA</w:t>
      </w:r>
      <w:r w:rsidR="00B261E5" w:rsidRPr="00937DD7">
        <w:rPr>
          <w:rFonts w:cs="Arial"/>
          <w:sz w:val="22"/>
          <w:szCs w:val="22"/>
        </w:rPr>
        <w:t xml:space="preserve"> is a large global fast-fashion retailer that was founded in 1975 by </w:t>
      </w:r>
      <w:r w:rsidR="00B261E5" w:rsidRPr="00937DD7">
        <w:rPr>
          <w:rFonts w:cs="Arial"/>
          <w:sz w:val="22"/>
          <w:szCs w:val="28"/>
        </w:rPr>
        <w:t>Amancio Ortega</w:t>
      </w:r>
      <w:r w:rsidR="00B261E5" w:rsidRPr="00937DD7">
        <w:rPr>
          <w:rFonts w:cs="Arial"/>
          <w:sz w:val="22"/>
          <w:szCs w:val="22"/>
        </w:rPr>
        <w:t xml:space="preserve">. The company </w:t>
      </w:r>
      <w:r w:rsidR="00077B2D" w:rsidRPr="00937DD7">
        <w:rPr>
          <w:rFonts w:cs="Arial"/>
          <w:sz w:val="22"/>
          <w:szCs w:val="22"/>
        </w:rPr>
        <w:t xml:space="preserve">currently has </w:t>
      </w:r>
      <w:r w:rsidR="00B261E5" w:rsidRPr="00937DD7">
        <w:rPr>
          <w:rFonts w:cs="Arial"/>
          <w:sz w:val="22"/>
          <w:szCs w:val="22"/>
        </w:rPr>
        <w:t xml:space="preserve">almost 3,000 stores </w:t>
      </w:r>
      <w:r w:rsidR="00077B2D" w:rsidRPr="00937DD7">
        <w:rPr>
          <w:rFonts w:cs="Arial"/>
          <w:sz w:val="22"/>
          <w:szCs w:val="22"/>
        </w:rPr>
        <w:t xml:space="preserve">in 96 markets </w:t>
      </w:r>
      <w:r w:rsidR="00B261E5" w:rsidRPr="00937DD7">
        <w:rPr>
          <w:rFonts w:cs="Arial"/>
          <w:sz w:val="22"/>
          <w:szCs w:val="22"/>
        </w:rPr>
        <w:t xml:space="preserve">and e-commerce in more than 100 markets (Forbes, 2026a). In 2024, it reported revenues of about €38.6 billion due to a robust sales growth in both online and offline channels (Inditex, 2025). </w:t>
      </w:r>
      <w:r w:rsidR="00077B2D" w:rsidRPr="00937DD7">
        <w:rPr>
          <w:rFonts w:cs="Arial"/>
          <w:sz w:val="22"/>
          <w:szCs w:val="28"/>
        </w:rPr>
        <w:t xml:space="preserve">This scale highlights its strong global positioning within the highly competitive fashion industry. </w:t>
      </w:r>
      <w:r w:rsidR="00B261E5" w:rsidRPr="00937DD7">
        <w:rPr>
          <w:rFonts w:cs="Arial"/>
          <w:sz w:val="22"/>
          <w:szCs w:val="22"/>
        </w:rPr>
        <w:t>According to Aftab et al. (2018), the company’s competitive advantage is driven by its fast-fashion business model, which emphasises speed, flexibility, and responsiveness to consumer demand. Moreover, the company’s capability to standardise its core brand identity while adjusting to the local market conditions has been a key to its long-term success in the global market (Józefowiak, 2023).</w:t>
      </w:r>
      <w:r w:rsidR="00077B2D" w:rsidRPr="00937DD7">
        <w:rPr>
          <w:rFonts w:cs="Arial"/>
          <w:sz w:val="22"/>
          <w:szCs w:val="22"/>
        </w:rPr>
        <w:t xml:space="preserve"> </w:t>
      </w:r>
      <w:r w:rsidR="00077B2D" w:rsidRPr="00937DD7">
        <w:rPr>
          <w:rFonts w:cs="Arial"/>
          <w:sz w:val="22"/>
          <w:szCs w:val="28"/>
        </w:rPr>
        <w:t>For example, the company operates in the UK, a mature market where it has been present since 1998, through a more standardised efficiency-driven strategy. In contrast, its entry into India in 2010 through a joint venture (via Trent Ltd.) reflects a more cautious expansion strategy, enabling gradual adaptation to not only regulatory requirements but also distinct consumer preferences.</w:t>
      </w:r>
    </w:p>
    <w:p w14:paraId="3E450DC5" w14:textId="77777777" w:rsidR="00077B2D" w:rsidRPr="00937DD7" w:rsidRDefault="006025F3" w:rsidP="006025F3">
      <w:pPr>
        <w:rPr>
          <w:rFonts w:cs="Arial"/>
          <w:sz w:val="22"/>
          <w:szCs w:val="28"/>
        </w:rPr>
      </w:pPr>
      <w:r w:rsidRPr="00937DD7">
        <w:rPr>
          <w:rFonts w:cs="Arial"/>
          <w:sz w:val="22"/>
          <w:szCs w:val="28"/>
        </w:rPr>
        <w:br w:type="page"/>
      </w:r>
    </w:p>
    <w:p w14:paraId="7A2E1003" w14:textId="77777777" w:rsidR="006025F3" w:rsidRPr="00937DD7" w:rsidRDefault="006025F3" w:rsidP="00EA70D9">
      <w:pPr>
        <w:pStyle w:val="Heading2"/>
        <w:rPr>
          <w:rFonts w:cs="Arial"/>
        </w:rPr>
      </w:pPr>
      <w:bookmarkStart w:id="3" w:name="_Toc227535757"/>
      <w:r w:rsidRPr="00937DD7">
        <w:rPr>
          <w:rStyle w:val="Strong"/>
          <w:rFonts w:cs="Arial"/>
          <w:b/>
          <w:bCs w:val="0"/>
        </w:rPr>
        <w:t>Macro Environment Analysis of India and UK</w:t>
      </w:r>
      <w:bookmarkEnd w:id="3"/>
      <w:r w:rsidRPr="00937DD7">
        <w:rPr>
          <w:rStyle w:val="Strong"/>
          <w:rFonts w:cs="Arial"/>
          <w:b/>
          <w:bCs w:val="0"/>
        </w:rPr>
        <w:t xml:space="preserve"> </w:t>
      </w:r>
    </w:p>
    <w:p w14:paraId="54292DF0" w14:textId="16A19317" w:rsidR="00B261E5" w:rsidRDefault="00087536" w:rsidP="005071B7">
      <w:pPr>
        <w:spacing w:line="360" w:lineRule="auto"/>
        <w:rPr>
          <w:rFonts w:cs="Arial"/>
        </w:rPr>
      </w:pPr>
      <w:r w:rsidRPr="005071B7">
        <w:rPr>
          <w:rFonts w:cs="Arial"/>
        </w:rPr>
        <w:t xml:space="preserve">The macro-environmental analysis is defined as the systematic analysis of external forces beyond the control of an organisation that affect its strategic decisions (Hitt, Ireland and Hoskisson, 2019). </w:t>
      </w:r>
      <w:r w:rsidR="002F4C10" w:rsidRPr="005071B7">
        <w:rPr>
          <w:rFonts w:cs="Arial"/>
        </w:rPr>
        <w:t xml:space="preserve">The </w:t>
      </w:r>
      <w:r w:rsidRPr="005071B7">
        <w:rPr>
          <w:rFonts w:cs="Arial"/>
        </w:rPr>
        <w:t xml:space="preserve">PESTLE </w:t>
      </w:r>
      <w:r w:rsidR="002F4C10" w:rsidRPr="005071B7">
        <w:rPr>
          <w:rFonts w:cs="Arial"/>
        </w:rPr>
        <w:t>framework</w:t>
      </w:r>
      <w:r w:rsidRPr="005071B7">
        <w:rPr>
          <w:rFonts w:cs="Arial"/>
        </w:rPr>
        <w:t xml:space="preserve"> </w:t>
      </w:r>
      <w:r w:rsidR="002F4C10" w:rsidRPr="005071B7">
        <w:rPr>
          <w:rFonts w:cs="Arial"/>
        </w:rPr>
        <w:t>i</w:t>
      </w:r>
      <w:r w:rsidRPr="005071B7">
        <w:rPr>
          <w:rFonts w:cs="Arial"/>
        </w:rPr>
        <w:t>s a strategic instrument that analyses the</w:t>
      </w:r>
      <w:r w:rsidR="002F4C10" w:rsidRPr="005071B7">
        <w:rPr>
          <w:rFonts w:cs="Arial"/>
        </w:rPr>
        <w:t>se</w:t>
      </w:r>
      <w:r w:rsidRPr="005071B7">
        <w:rPr>
          <w:rFonts w:cs="Arial"/>
        </w:rPr>
        <w:t xml:space="preserve"> external dimensions of the wider business environment within which a company functions to aid strategic decision-making procedures (</w:t>
      </w:r>
      <w:r w:rsidRPr="005071B7">
        <w:rPr>
          <w:rFonts w:cs="Arial"/>
          <w:color w:val="222222"/>
          <w:shd w:val="clear" w:color="auto" w:fill="FFFFFF"/>
        </w:rPr>
        <w:t>Eierle et al., 2022)</w:t>
      </w:r>
      <w:r w:rsidRPr="005071B7">
        <w:rPr>
          <w:rFonts w:cs="Arial"/>
        </w:rPr>
        <w:t>.</w:t>
      </w:r>
      <w:r w:rsidR="00F11F77" w:rsidRPr="005071B7">
        <w:rPr>
          <w:rFonts w:cs="Arial"/>
        </w:rPr>
        <w:t xml:space="preserve"> </w:t>
      </w:r>
      <w:r w:rsidRPr="005071B7">
        <w:rPr>
          <w:rFonts w:cs="Arial"/>
        </w:rPr>
        <w:t xml:space="preserve">Thus, the given section uses the PESTLE framework to compare the macro-environment of the fashion industry in the UK and India, pointing out the key similarities and differences to assess overall favourability to </w:t>
      </w:r>
      <w:r w:rsidR="00496A63">
        <w:rPr>
          <w:rFonts w:cs="Arial"/>
        </w:rPr>
        <w:t>ZARA</w:t>
      </w:r>
      <w:r w:rsidRPr="005071B7">
        <w:rPr>
          <w:rFonts w:cs="Arial"/>
        </w:rPr>
        <w:t>.</w:t>
      </w:r>
    </w:p>
    <w:p w14:paraId="59664540" w14:textId="0911A318" w:rsidR="000128A3" w:rsidRPr="005071B7" w:rsidRDefault="000128A3" w:rsidP="000128A3">
      <w:pPr>
        <w:pStyle w:val="Heading2"/>
        <w:rPr>
          <w:sz w:val="24"/>
          <w:szCs w:val="24"/>
        </w:rPr>
      </w:pPr>
      <w:r>
        <w:t xml:space="preserve">PESTLE Analysis of the UK and India </w:t>
      </w:r>
    </w:p>
    <w:p w14:paraId="4AD42AED" w14:textId="77777777" w:rsidR="002F4C10" w:rsidRPr="005071B7" w:rsidRDefault="006F24B4" w:rsidP="005071B7">
      <w:pPr>
        <w:keepNext/>
        <w:spacing w:line="360" w:lineRule="auto"/>
        <w:jc w:val="center"/>
        <w:rPr>
          <w:rFonts w:cs="Arial"/>
        </w:rPr>
      </w:pPr>
      <w:r w:rsidRPr="005071B7">
        <w:rPr>
          <w:rFonts w:cs="Arial"/>
        </w:rPr>
        <w:fldChar w:fldCharType="begin"/>
      </w:r>
      <w:r w:rsidRPr="005071B7">
        <w:rPr>
          <w:rFonts w:cs="Arial"/>
        </w:rPr>
        <w:instrText xml:space="preserve"> INCLUDEPICTURE "https://consulterce.com/wp-content/uploads/2021/01/pestle-analysis-concept-1024x492.png" \* MERGEFORMATINET </w:instrText>
      </w:r>
      <w:r w:rsidRPr="005071B7">
        <w:rPr>
          <w:rFonts w:cs="Arial"/>
        </w:rPr>
        <w:fldChar w:fldCharType="separate"/>
      </w:r>
      <w:r w:rsidRPr="005071B7">
        <w:rPr>
          <w:rFonts w:cs="Arial"/>
          <w:noProof/>
        </w:rPr>
        <w:drawing>
          <wp:inline distT="0" distB="0" distL="0" distR="0" wp14:anchorId="0D26C33E" wp14:editId="231CCEB5">
            <wp:extent cx="5731510" cy="2752725"/>
            <wp:effectExtent l="0" t="0" r="0" b="3175"/>
            <wp:docPr id="1243449756" name="Picture 2" descr="PESTLE Analysis: The Macro-Environmental Framework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The Macro-Environmental Framework Explain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52725"/>
                    </a:xfrm>
                    <a:prstGeom prst="rect">
                      <a:avLst/>
                    </a:prstGeom>
                    <a:noFill/>
                    <a:ln>
                      <a:noFill/>
                    </a:ln>
                  </pic:spPr>
                </pic:pic>
              </a:graphicData>
            </a:graphic>
          </wp:inline>
        </w:drawing>
      </w:r>
      <w:r w:rsidRPr="005071B7">
        <w:rPr>
          <w:rFonts w:cs="Arial"/>
        </w:rPr>
        <w:fldChar w:fldCharType="end"/>
      </w:r>
    </w:p>
    <w:p w14:paraId="487F9EAA" w14:textId="61946D11" w:rsidR="006F24B4" w:rsidRPr="005071B7" w:rsidRDefault="002F4C10" w:rsidP="005071B7">
      <w:pPr>
        <w:pStyle w:val="Caption"/>
        <w:spacing w:line="360" w:lineRule="auto"/>
        <w:jc w:val="center"/>
        <w:rPr>
          <w:rFonts w:cs="Arial"/>
          <w:sz w:val="24"/>
          <w:szCs w:val="24"/>
        </w:rPr>
      </w:pPr>
      <w:r w:rsidRPr="005071B7">
        <w:rPr>
          <w:rFonts w:cs="Arial"/>
          <w:sz w:val="24"/>
          <w:szCs w:val="24"/>
        </w:rPr>
        <w:t xml:space="preserve">Figure </w:t>
      </w:r>
      <w:r w:rsidRPr="005071B7">
        <w:rPr>
          <w:rFonts w:cs="Arial"/>
          <w:sz w:val="24"/>
          <w:szCs w:val="24"/>
        </w:rPr>
        <w:fldChar w:fldCharType="begin"/>
      </w:r>
      <w:r w:rsidRPr="005071B7">
        <w:rPr>
          <w:rFonts w:cs="Arial"/>
          <w:sz w:val="24"/>
          <w:szCs w:val="24"/>
        </w:rPr>
        <w:instrText xml:space="preserve"> SEQ Figure \* ARABIC </w:instrText>
      </w:r>
      <w:r w:rsidRPr="005071B7">
        <w:rPr>
          <w:rFonts w:cs="Arial"/>
          <w:sz w:val="24"/>
          <w:szCs w:val="24"/>
        </w:rPr>
        <w:fldChar w:fldCharType="separate"/>
      </w:r>
      <w:r w:rsidR="000400DC" w:rsidRPr="005071B7">
        <w:rPr>
          <w:rFonts w:cs="Arial"/>
          <w:noProof/>
          <w:sz w:val="24"/>
          <w:szCs w:val="24"/>
        </w:rPr>
        <w:t>2</w:t>
      </w:r>
      <w:r w:rsidRPr="005071B7">
        <w:rPr>
          <w:rFonts w:cs="Arial"/>
          <w:sz w:val="24"/>
          <w:szCs w:val="24"/>
        </w:rPr>
        <w:fldChar w:fldCharType="end"/>
      </w:r>
      <w:r w:rsidRPr="005071B7">
        <w:rPr>
          <w:rFonts w:cs="Arial"/>
          <w:sz w:val="24"/>
          <w:szCs w:val="24"/>
        </w:rPr>
        <w:t xml:space="preserve">. Elements of PESTLE </w:t>
      </w:r>
    </w:p>
    <w:p w14:paraId="62F6AE0E" w14:textId="77777777" w:rsidR="002F4C10" w:rsidRPr="005071B7" w:rsidRDefault="002F4C10" w:rsidP="005071B7">
      <w:pPr>
        <w:pStyle w:val="Caption"/>
        <w:spacing w:line="360" w:lineRule="auto"/>
        <w:jc w:val="center"/>
        <w:rPr>
          <w:rFonts w:cs="Arial"/>
          <w:sz w:val="24"/>
          <w:szCs w:val="24"/>
        </w:rPr>
      </w:pPr>
      <w:r w:rsidRPr="005071B7">
        <w:rPr>
          <w:rFonts w:cs="Arial"/>
          <w:sz w:val="24"/>
          <w:szCs w:val="24"/>
        </w:rPr>
        <w:t xml:space="preserve">Source: </w:t>
      </w:r>
      <w:proofErr w:type="spellStart"/>
      <w:r w:rsidR="006F24B4" w:rsidRPr="005071B7">
        <w:rPr>
          <w:rFonts w:cs="Arial"/>
          <w:sz w:val="24"/>
          <w:szCs w:val="24"/>
        </w:rPr>
        <w:t>Consulterce</w:t>
      </w:r>
      <w:proofErr w:type="spellEnd"/>
      <w:r w:rsidR="006F24B4" w:rsidRPr="005071B7">
        <w:rPr>
          <w:rFonts w:cs="Arial"/>
          <w:sz w:val="24"/>
          <w:szCs w:val="24"/>
        </w:rPr>
        <w:t>, 2026</w:t>
      </w:r>
    </w:p>
    <w:p w14:paraId="2C80482C" w14:textId="77777777" w:rsidR="000F0DEF" w:rsidRPr="005071B7" w:rsidRDefault="000F0DEF" w:rsidP="005071B7">
      <w:pPr>
        <w:spacing w:line="360" w:lineRule="auto"/>
        <w:rPr>
          <w:rStyle w:val="Strong"/>
          <w:rFonts w:cs="Arial"/>
        </w:rPr>
      </w:pPr>
      <w:r w:rsidRPr="005071B7">
        <w:rPr>
          <w:rStyle w:val="Strong"/>
          <w:rFonts w:cs="Arial"/>
        </w:rPr>
        <w:t>Political Factors</w:t>
      </w:r>
    </w:p>
    <w:p w14:paraId="505D87D7" w14:textId="77777777" w:rsidR="006F24B4" w:rsidRPr="005071B7" w:rsidRDefault="006F24B4" w:rsidP="005071B7">
      <w:pPr>
        <w:keepNext/>
        <w:spacing w:line="360" w:lineRule="auto"/>
        <w:jc w:val="center"/>
        <w:rPr>
          <w:rFonts w:cs="Arial"/>
        </w:rPr>
      </w:pPr>
      <w:r w:rsidRPr="005071B7">
        <w:rPr>
          <w:rStyle w:val="Strong"/>
          <w:rFonts w:cs="Arial"/>
          <w:noProof/>
        </w:rPr>
        <w:drawing>
          <wp:inline distT="0" distB="0" distL="0" distR="0" wp14:anchorId="2332BD8A" wp14:editId="6C9E0B0E">
            <wp:extent cx="5731510" cy="2957830"/>
            <wp:effectExtent l="0" t="0" r="0" b="1270"/>
            <wp:docPr id="142680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0029" name=""/>
                    <pic:cNvPicPr/>
                  </pic:nvPicPr>
                  <pic:blipFill>
                    <a:blip r:embed="rId11"/>
                    <a:stretch>
                      <a:fillRect/>
                    </a:stretch>
                  </pic:blipFill>
                  <pic:spPr>
                    <a:xfrm>
                      <a:off x="0" y="0"/>
                      <a:ext cx="5731510" cy="2957830"/>
                    </a:xfrm>
                    <a:prstGeom prst="rect">
                      <a:avLst/>
                    </a:prstGeom>
                  </pic:spPr>
                </pic:pic>
              </a:graphicData>
            </a:graphic>
          </wp:inline>
        </w:drawing>
      </w:r>
    </w:p>
    <w:p w14:paraId="2F31245D" w14:textId="7B526A37" w:rsidR="006F24B4" w:rsidRPr="005071B7" w:rsidRDefault="006F24B4" w:rsidP="005071B7">
      <w:pPr>
        <w:pStyle w:val="Caption"/>
        <w:spacing w:line="360" w:lineRule="auto"/>
        <w:jc w:val="center"/>
        <w:rPr>
          <w:rStyle w:val="Strong"/>
          <w:rFonts w:cs="Arial"/>
          <w:b w:val="0"/>
          <w:bCs w:val="0"/>
          <w:sz w:val="24"/>
          <w:szCs w:val="24"/>
        </w:rPr>
      </w:pPr>
      <w:r w:rsidRPr="005071B7">
        <w:rPr>
          <w:rFonts w:cs="Arial"/>
          <w:sz w:val="24"/>
          <w:szCs w:val="24"/>
        </w:rPr>
        <w:t xml:space="preserve">Figure </w:t>
      </w:r>
      <w:r w:rsidRPr="005071B7">
        <w:rPr>
          <w:rFonts w:cs="Arial"/>
          <w:sz w:val="24"/>
          <w:szCs w:val="24"/>
        </w:rPr>
        <w:fldChar w:fldCharType="begin"/>
      </w:r>
      <w:r w:rsidRPr="005071B7">
        <w:rPr>
          <w:rFonts w:cs="Arial"/>
          <w:sz w:val="24"/>
          <w:szCs w:val="24"/>
        </w:rPr>
        <w:instrText xml:space="preserve"> SEQ Figure \* ARABIC </w:instrText>
      </w:r>
      <w:r w:rsidRPr="005071B7">
        <w:rPr>
          <w:rFonts w:cs="Arial"/>
          <w:sz w:val="24"/>
          <w:szCs w:val="24"/>
        </w:rPr>
        <w:fldChar w:fldCharType="separate"/>
      </w:r>
      <w:r w:rsidR="000400DC" w:rsidRPr="005071B7">
        <w:rPr>
          <w:rFonts w:cs="Arial"/>
          <w:noProof/>
          <w:sz w:val="24"/>
          <w:szCs w:val="24"/>
        </w:rPr>
        <w:t>3</w:t>
      </w:r>
      <w:r w:rsidRPr="005071B7">
        <w:rPr>
          <w:rFonts w:cs="Arial"/>
          <w:sz w:val="24"/>
          <w:szCs w:val="24"/>
        </w:rPr>
        <w:fldChar w:fldCharType="end"/>
      </w:r>
      <w:r w:rsidRPr="005071B7">
        <w:rPr>
          <w:rFonts w:cs="Arial"/>
          <w:sz w:val="24"/>
          <w:szCs w:val="24"/>
        </w:rPr>
        <w:t xml:space="preserve">. Comparison of </w:t>
      </w:r>
      <w:r w:rsidRPr="005071B7">
        <w:rPr>
          <w:rStyle w:val="Strong"/>
          <w:rFonts w:eastAsiaTheme="majorEastAsia" w:cs="Arial"/>
          <w:b w:val="0"/>
          <w:bCs w:val="0"/>
          <w:sz w:val="24"/>
          <w:szCs w:val="24"/>
        </w:rPr>
        <w:t>Corruption Perceptions Index</w:t>
      </w:r>
      <w:r w:rsidRPr="005071B7">
        <w:rPr>
          <w:rStyle w:val="Strong"/>
          <w:rFonts w:cs="Arial"/>
          <w:b w:val="0"/>
          <w:bCs w:val="0"/>
          <w:sz w:val="24"/>
          <w:szCs w:val="24"/>
        </w:rPr>
        <w:t xml:space="preserve"> (CPI) in India and UK </w:t>
      </w:r>
    </w:p>
    <w:p w14:paraId="0B4CD4C9" w14:textId="77777777" w:rsidR="006F24B4" w:rsidRPr="005071B7" w:rsidRDefault="006F24B4" w:rsidP="005071B7">
      <w:pPr>
        <w:pStyle w:val="Caption"/>
        <w:spacing w:line="360" w:lineRule="auto"/>
        <w:jc w:val="center"/>
        <w:rPr>
          <w:rStyle w:val="Strong"/>
          <w:rFonts w:cs="Arial"/>
          <w:sz w:val="24"/>
          <w:szCs w:val="24"/>
        </w:rPr>
      </w:pPr>
      <w:r w:rsidRPr="005071B7">
        <w:rPr>
          <w:rStyle w:val="Strong"/>
          <w:rFonts w:cs="Arial"/>
          <w:b w:val="0"/>
          <w:bCs w:val="0"/>
          <w:sz w:val="24"/>
          <w:szCs w:val="24"/>
        </w:rPr>
        <w:t xml:space="preserve">Source: </w:t>
      </w:r>
      <w:r w:rsidRPr="005071B7">
        <w:rPr>
          <w:rFonts w:cs="Arial"/>
          <w:sz w:val="24"/>
          <w:szCs w:val="24"/>
        </w:rPr>
        <w:t>Trading Economics, 2026</w:t>
      </w:r>
    </w:p>
    <w:p w14:paraId="1D8BE40F" w14:textId="77777777" w:rsidR="000F0DEF" w:rsidRPr="005071B7" w:rsidRDefault="000F0DEF" w:rsidP="005071B7">
      <w:pPr>
        <w:spacing w:line="360" w:lineRule="auto"/>
        <w:rPr>
          <w:rStyle w:val="Strong"/>
          <w:rFonts w:cs="Arial"/>
          <w:b w:val="0"/>
          <w:bCs w:val="0"/>
        </w:rPr>
      </w:pPr>
      <w:r w:rsidRPr="005071B7">
        <w:rPr>
          <w:rStyle w:val="Strong"/>
          <w:rFonts w:cs="Arial"/>
          <w:b w:val="0"/>
          <w:bCs w:val="0"/>
        </w:rPr>
        <w:t xml:space="preserve">In </w:t>
      </w:r>
      <w:r w:rsidR="007A0708" w:rsidRPr="005071B7">
        <w:rPr>
          <w:rStyle w:val="Strong"/>
          <w:rFonts w:cs="Arial"/>
          <w:b w:val="0"/>
          <w:bCs w:val="0"/>
        </w:rPr>
        <w:t xml:space="preserve">the </w:t>
      </w:r>
      <w:r w:rsidRPr="005071B7">
        <w:rPr>
          <w:rStyle w:val="Strong"/>
          <w:rFonts w:cs="Arial"/>
          <w:b w:val="0"/>
          <w:bCs w:val="0"/>
        </w:rPr>
        <w:t xml:space="preserve">UK, the political environment is generally stable, supported by transparent regulatory systems. </w:t>
      </w:r>
      <w:r w:rsidR="002F4C10" w:rsidRPr="005071B7">
        <w:rPr>
          <w:rStyle w:val="cursor-pointer"/>
          <w:rFonts w:cs="Arial"/>
        </w:rPr>
        <w:t>In 2025, the country scored 70 out of 100 on the CPI, making it one of the least corrupt countries in the world (Trading Economies, 2026).</w:t>
      </w:r>
      <w:r w:rsidR="002F4C10" w:rsidRPr="005071B7">
        <w:rPr>
          <w:rFonts w:cs="Arial"/>
        </w:rPr>
        <w:t xml:space="preserve"> </w:t>
      </w:r>
      <w:r w:rsidR="002F4C10" w:rsidRPr="005071B7">
        <w:rPr>
          <w:rStyle w:val="cursor-pointer"/>
          <w:rFonts w:cs="Arial"/>
        </w:rPr>
        <w:t xml:space="preserve">This fairly high score </w:t>
      </w:r>
      <w:r w:rsidR="006F24B4" w:rsidRPr="005071B7">
        <w:rPr>
          <w:rStyle w:val="cursor-pointer"/>
          <w:rFonts w:cs="Arial"/>
        </w:rPr>
        <w:t>provides</w:t>
      </w:r>
      <w:r w:rsidR="002F4C10" w:rsidRPr="005071B7">
        <w:rPr>
          <w:rStyle w:val="cursor-pointer"/>
          <w:rFonts w:cs="Arial"/>
        </w:rPr>
        <w:t xml:space="preserve"> a predictable business environment to international retailers by increasing investor confidence.</w:t>
      </w:r>
      <w:r w:rsidR="007A0708" w:rsidRPr="005071B7">
        <w:rPr>
          <w:rStyle w:val="Strong"/>
          <w:rFonts w:cs="Arial"/>
          <w:b w:val="0"/>
          <w:bCs w:val="0"/>
        </w:rPr>
        <w:t xml:space="preserve"> </w:t>
      </w:r>
      <w:r w:rsidRPr="005071B7">
        <w:rPr>
          <w:rStyle w:val="Strong"/>
          <w:rFonts w:cs="Arial"/>
          <w:b w:val="0"/>
          <w:bCs w:val="0"/>
        </w:rPr>
        <w:t xml:space="preserve">However, India </w:t>
      </w:r>
      <w:r w:rsidR="002F4C10" w:rsidRPr="005071B7">
        <w:rPr>
          <w:rStyle w:val="Strong"/>
          <w:rFonts w:cs="Arial"/>
          <w:b w:val="0"/>
          <w:bCs w:val="0"/>
        </w:rPr>
        <w:t>has</w:t>
      </w:r>
      <w:r w:rsidRPr="005071B7">
        <w:rPr>
          <w:rStyle w:val="Strong"/>
          <w:rFonts w:cs="Arial"/>
          <w:b w:val="0"/>
          <w:bCs w:val="0"/>
        </w:rPr>
        <w:t xml:space="preserve"> a more complicated political environment</w:t>
      </w:r>
      <w:r w:rsidR="006F24B4" w:rsidRPr="005071B7">
        <w:rPr>
          <w:rStyle w:val="Strong"/>
          <w:rFonts w:cs="Arial"/>
          <w:b w:val="0"/>
          <w:bCs w:val="0"/>
        </w:rPr>
        <w:t xml:space="preserve">, </w:t>
      </w:r>
      <w:r w:rsidR="006F24B4" w:rsidRPr="005071B7">
        <w:rPr>
          <w:rFonts w:cs="Arial"/>
        </w:rPr>
        <w:t xml:space="preserve">characterised by regulatory bureaucracy, political instability, vague </w:t>
      </w:r>
      <w:r w:rsidR="006F24B4" w:rsidRPr="005071B7">
        <w:rPr>
          <w:rStyle w:val="Strong"/>
          <w:rFonts w:cs="Arial"/>
          <w:b w:val="0"/>
          <w:bCs w:val="0"/>
        </w:rPr>
        <w:t>regulatory systems</w:t>
      </w:r>
      <w:r w:rsidR="006F24B4" w:rsidRPr="005071B7">
        <w:rPr>
          <w:rFonts w:cs="Arial"/>
        </w:rPr>
        <w:t>.</w:t>
      </w:r>
      <w:r w:rsidRPr="005071B7">
        <w:rPr>
          <w:rStyle w:val="Strong"/>
          <w:rFonts w:cs="Arial"/>
          <w:b w:val="0"/>
          <w:bCs w:val="0"/>
        </w:rPr>
        <w:t xml:space="preserve"> In 2025, the country score</w:t>
      </w:r>
      <w:r w:rsidR="002F4C10" w:rsidRPr="005071B7">
        <w:rPr>
          <w:rStyle w:val="Strong"/>
          <w:rFonts w:cs="Arial"/>
          <w:b w:val="0"/>
          <w:bCs w:val="0"/>
        </w:rPr>
        <w:t>d</w:t>
      </w:r>
      <w:r w:rsidRPr="005071B7">
        <w:rPr>
          <w:rStyle w:val="Strong"/>
          <w:rFonts w:cs="Arial"/>
          <w:b w:val="0"/>
          <w:bCs w:val="0"/>
        </w:rPr>
        <w:t xml:space="preserve"> 34 out of 100</w:t>
      </w:r>
      <w:r w:rsidR="002F4C10" w:rsidRPr="005071B7">
        <w:rPr>
          <w:rStyle w:val="Strong"/>
          <w:rFonts w:cs="Arial"/>
          <w:b w:val="0"/>
          <w:bCs w:val="0"/>
        </w:rPr>
        <w:t xml:space="preserve"> </w:t>
      </w:r>
      <w:r w:rsidR="002F4C10" w:rsidRPr="005071B7">
        <w:rPr>
          <w:rStyle w:val="cursor-pointer"/>
          <w:rFonts w:cs="Arial"/>
        </w:rPr>
        <w:t>on the CPI</w:t>
      </w:r>
      <w:r w:rsidRPr="005071B7">
        <w:rPr>
          <w:rStyle w:val="Strong"/>
          <w:rFonts w:cs="Arial"/>
          <w:b w:val="0"/>
          <w:bCs w:val="0"/>
        </w:rPr>
        <w:t xml:space="preserve">, </w:t>
      </w:r>
      <w:r w:rsidR="002F4C10" w:rsidRPr="005071B7">
        <w:rPr>
          <w:rStyle w:val="Strong"/>
          <w:rFonts w:cs="Arial"/>
          <w:b w:val="0"/>
          <w:bCs w:val="0"/>
        </w:rPr>
        <w:t>indicating a high</w:t>
      </w:r>
      <w:r w:rsidRPr="005071B7">
        <w:rPr>
          <w:rStyle w:val="Strong"/>
          <w:rFonts w:cs="Arial"/>
          <w:b w:val="0"/>
          <w:bCs w:val="0"/>
        </w:rPr>
        <w:t xml:space="preserve"> level of corruption</w:t>
      </w:r>
      <w:r w:rsidR="002F4C10" w:rsidRPr="005071B7">
        <w:rPr>
          <w:rStyle w:val="Strong"/>
          <w:rFonts w:cs="Arial"/>
          <w:b w:val="0"/>
          <w:bCs w:val="0"/>
        </w:rPr>
        <w:t xml:space="preserve"> </w:t>
      </w:r>
      <w:r w:rsidRPr="005071B7">
        <w:rPr>
          <w:rStyle w:val="Strong"/>
          <w:rFonts w:cs="Arial"/>
          <w:b w:val="0"/>
          <w:bCs w:val="0"/>
        </w:rPr>
        <w:t>(Trading Economies, 2026). This pose</w:t>
      </w:r>
      <w:r w:rsidR="002F4C10" w:rsidRPr="005071B7">
        <w:rPr>
          <w:rStyle w:val="Strong"/>
          <w:rFonts w:cs="Arial"/>
          <w:b w:val="0"/>
          <w:bCs w:val="0"/>
        </w:rPr>
        <w:t>s</w:t>
      </w:r>
      <w:r w:rsidRPr="005071B7">
        <w:rPr>
          <w:rStyle w:val="Strong"/>
          <w:rFonts w:cs="Arial"/>
          <w:b w:val="0"/>
          <w:bCs w:val="0"/>
        </w:rPr>
        <w:t xml:space="preserve"> operational risks to multinational companies </w:t>
      </w:r>
      <w:r w:rsidR="006F24B4" w:rsidRPr="005071B7">
        <w:rPr>
          <w:rStyle w:val="Strong"/>
          <w:rFonts w:cs="Arial"/>
          <w:b w:val="0"/>
          <w:bCs w:val="0"/>
        </w:rPr>
        <w:t>by reducing investor confidence</w:t>
      </w:r>
      <w:r w:rsidRPr="005071B7">
        <w:rPr>
          <w:rStyle w:val="Strong"/>
          <w:rFonts w:cs="Arial"/>
          <w:b w:val="0"/>
          <w:bCs w:val="0"/>
        </w:rPr>
        <w:t>. However, the government of the country has initiated reforms</w:t>
      </w:r>
      <w:r w:rsidR="006F24B4" w:rsidRPr="005071B7">
        <w:rPr>
          <w:rStyle w:val="Strong"/>
          <w:rFonts w:cs="Arial"/>
          <w:b w:val="0"/>
          <w:bCs w:val="0"/>
        </w:rPr>
        <w:t xml:space="preserve">, such as </w:t>
      </w:r>
      <w:r w:rsidRPr="005071B7">
        <w:rPr>
          <w:rStyle w:val="Strong"/>
          <w:rFonts w:cs="Arial"/>
          <w:b w:val="0"/>
          <w:bCs w:val="0"/>
        </w:rPr>
        <w:t xml:space="preserve">liberalisation of investment policies, simplified taxation </w:t>
      </w:r>
      <w:r w:rsidR="006F24B4" w:rsidRPr="005071B7">
        <w:rPr>
          <w:rStyle w:val="Strong"/>
          <w:rFonts w:cs="Arial"/>
          <w:b w:val="0"/>
          <w:bCs w:val="0"/>
        </w:rPr>
        <w:t xml:space="preserve">systems </w:t>
      </w:r>
      <w:r w:rsidRPr="005071B7">
        <w:rPr>
          <w:rStyle w:val="Strong"/>
          <w:rFonts w:cs="Arial"/>
          <w:b w:val="0"/>
          <w:bCs w:val="0"/>
        </w:rPr>
        <w:t>and changes in regulations to facilitate international business presence</w:t>
      </w:r>
      <w:r w:rsidR="006F24B4" w:rsidRPr="005071B7">
        <w:rPr>
          <w:rStyle w:val="Strong"/>
          <w:rFonts w:cs="Arial"/>
          <w:b w:val="0"/>
          <w:bCs w:val="0"/>
        </w:rPr>
        <w:t>, to open up the country to FDI</w:t>
      </w:r>
      <w:r w:rsidRPr="005071B7">
        <w:rPr>
          <w:rStyle w:val="Strong"/>
          <w:rFonts w:cs="Arial"/>
          <w:b w:val="0"/>
          <w:bCs w:val="0"/>
        </w:rPr>
        <w:t xml:space="preserve">. These steps have </w:t>
      </w:r>
      <w:r w:rsidR="002F4C10" w:rsidRPr="005071B7">
        <w:rPr>
          <w:rStyle w:val="Strong"/>
          <w:rFonts w:cs="Arial"/>
          <w:b w:val="0"/>
          <w:bCs w:val="0"/>
        </w:rPr>
        <w:t>attracted</w:t>
      </w:r>
      <w:r w:rsidRPr="005071B7">
        <w:rPr>
          <w:rStyle w:val="Strong"/>
          <w:rFonts w:cs="Arial"/>
          <w:b w:val="0"/>
          <w:bCs w:val="0"/>
        </w:rPr>
        <w:t xml:space="preserve"> more than US$1 trillion in cumulative FDI inflows since 2000, </w:t>
      </w:r>
      <w:r w:rsidR="002F4C10" w:rsidRPr="005071B7">
        <w:rPr>
          <w:rStyle w:val="Strong"/>
          <w:rFonts w:cs="Arial"/>
          <w:b w:val="0"/>
          <w:bCs w:val="0"/>
        </w:rPr>
        <w:t xml:space="preserve">indicating </w:t>
      </w:r>
      <w:r w:rsidRPr="005071B7">
        <w:rPr>
          <w:rStyle w:val="Strong"/>
          <w:rFonts w:cs="Arial"/>
          <w:b w:val="0"/>
          <w:bCs w:val="0"/>
        </w:rPr>
        <w:t>growing investor confidence in the market (White and Case, 2025).</w:t>
      </w:r>
      <w:r w:rsidR="006F24B4" w:rsidRPr="005071B7">
        <w:rPr>
          <w:rStyle w:val="Strong"/>
          <w:rFonts w:cs="Arial"/>
          <w:b w:val="0"/>
          <w:bCs w:val="0"/>
        </w:rPr>
        <w:t xml:space="preserve"> </w:t>
      </w:r>
    </w:p>
    <w:p w14:paraId="1AB8E067" w14:textId="10C35ADD" w:rsidR="00087536" w:rsidRPr="005071B7" w:rsidRDefault="000F0DEF" w:rsidP="005071B7">
      <w:pPr>
        <w:spacing w:line="360" w:lineRule="auto"/>
        <w:rPr>
          <w:rStyle w:val="Strong"/>
          <w:rFonts w:cs="Arial"/>
          <w:b w:val="0"/>
          <w:bCs w:val="0"/>
        </w:rPr>
      </w:pPr>
      <w:r w:rsidRPr="005071B7">
        <w:rPr>
          <w:rStyle w:val="Strong"/>
          <w:rFonts w:cs="Arial"/>
          <w:b w:val="0"/>
          <w:bCs w:val="0"/>
        </w:rPr>
        <w:t xml:space="preserve">Thus, the political climate in the </w:t>
      </w:r>
      <w:r w:rsidR="006F24B4" w:rsidRPr="005071B7">
        <w:rPr>
          <w:rStyle w:val="Strong"/>
          <w:rFonts w:cs="Arial"/>
          <w:b w:val="0"/>
          <w:bCs w:val="0"/>
        </w:rPr>
        <w:t>UK</w:t>
      </w:r>
      <w:r w:rsidRPr="005071B7">
        <w:rPr>
          <w:rStyle w:val="Strong"/>
          <w:rFonts w:cs="Arial"/>
          <w:b w:val="0"/>
          <w:bCs w:val="0"/>
        </w:rPr>
        <w:t xml:space="preserve"> is very favourable to </w:t>
      </w:r>
      <w:r w:rsidR="00496A63">
        <w:rPr>
          <w:rStyle w:val="Strong"/>
          <w:rFonts w:cs="Arial"/>
          <w:b w:val="0"/>
          <w:bCs w:val="0"/>
        </w:rPr>
        <w:t>ZARA</w:t>
      </w:r>
      <w:r w:rsidRPr="005071B7">
        <w:rPr>
          <w:rStyle w:val="Strong"/>
          <w:rFonts w:cs="Arial"/>
          <w:b w:val="0"/>
          <w:bCs w:val="0"/>
        </w:rPr>
        <w:t xml:space="preserve"> because of the stable government, </w:t>
      </w:r>
      <w:r w:rsidR="006F24B4" w:rsidRPr="005071B7">
        <w:rPr>
          <w:rStyle w:val="Strong"/>
          <w:rFonts w:cs="Arial"/>
          <w:b w:val="0"/>
          <w:bCs w:val="0"/>
        </w:rPr>
        <w:t>transparent</w:t>
      </w:r>
      <w:r w:rsidRPr="005071B7">
        <w:rPr>
          <w:rStyle w:val="Strong"/>
          <w:rFonts w:cs="Arial"/>
          <w:b w:val="0"/>
          <w:bCs w:val="0"/>
        </w:rPr>
        <w:t xml:space="preserve"> regulations, and minimal corruption rates, which facilitate effective operations</w:t>
      </w:r>
      <w:r w:rsidR="002F4C10" w:rsidRPr="005071B7">
        <w:rPr>
          <w:rStyle w:val="Strong"/>
          <w:rFonts w:cs="Arial"/>
          <w:b w:val="0"/>
          <w:bCs w:val="0"/>
        </w:rPr>
        <w:t xml:space="preserve"> by minimising business risk. </w:t>
      </w:r>
      <w:r w:rsidRPr="005071B7">
        <w:rPr>
          <w:rStyle w:val="Strong"/>
          <w:rFonts w:cs="Arial"/>
          <w:b w:val="0"/>
          <w:bCs w:val="0"/>
        </w:rPr>
        <w:t>In contrast, the political environment in India is moderately favourable</w:t>
      </w:r>
      <w:r w:rsidR="002F4C10" w:rsidRPr="005071B7">
        <w:rPr>
          <w:rStyle w:val="Strong"/>
          <w:rFonts w:cs="Arial"/>
          <w:b w:val="0"/>
          <w:bCs w:val="0"/>
        </w:rPr>
        <w:t xml:space="preserve"> because of the </w:t>
      </w:r>
      <w:r w:rsidRPr="005071B7">
        <w:rPr>
          <w:rStyle w:val="Strong"/>
          <w:rFonts w:cs="Arial"/>
          <w:b w:val="0"/>
          <w:bCs w:val="0"/>
        </w:rPr>
        <w:t xml:space="preserve">regulatory complexity </w:t>
      </w:r>
      <w:r w:rsidR="006F24B4" w:rsidRPr="005071B7">
        <w:rPr>
          <w:rStyle w:val="Strong"/>
          <w:rFonts w:cs="Arial"/>
          <w:b w:val="0"/>
          <w:bCs w:val="0"/>
        </w:rPr>
        <w:t>although</w:t>
      </w:r>
      <w:r w:rsidRPr="005071B7">
        <w:rPr>
          <w:rStyle w:val="Strong"/>
          <w:rFonts w:cs="Arial"/>
          <w:b w:val="0"/>
          <w:bCs w:val="0"/>
        </w:rPr>
        <w:t xml:space="preserve"> continuous reforms of the government</w:t>
      </w:r>
      <w:r w:rsidR="006F24B4" w:rsidRPr="005071B7">
        <w:rPr>
          <w:rStyle w:val="Strong"/>
          <w:rFonts w:cs="Arial"/>
          <w:b w:val="0"/>
          <w:bCs w:val="0"/>
        </w:rPr>
        <w:t xml:space="preserve"> are taking place. </w:t>
      </w:r>
    </w:p>
    <w:p w14:paraId="418597CD" w14:textId="77777777" w:rsidR="006F24B4" w:rsidRPr="005071B7" w:rsidRDefault="006F24B4" w:rsidP="005071B7">
      <w:pPr>
        <w:spacing w:line="360" w:lineRule="auto"/>
        <w:rPr>
          <w:rStyle w:val="Strong"/>
          <w:rFonts w:cs="Arial"/>
        </w:rPr>
      </w:pPr>
      <w:r w:rsidRPr="005071B7">
        <w:rPr>
          <w:rStyle w:val="Strong"/>
          <w:rFonts w:cs="Arial"/>
        </w:rPr>
        <w:t>Economic Factors</w:t>
      </w:r>
    </w:p>
    <w:p w14:paraId="3D1D58C8" w14:textId="77777777" w:rsidR="007A0708" w:rsidRPr="005071B7" w:rsidRDefault="007A0708" w:rsidP="005071B7">
      <w:pPr>
        <w:keepNext/>
        <w:spacing w:line="360" w:lineRule="auto"/>
        <w:jc w:val="center"/>
        <w:rPr>
          <w:rFonts w:cs="Arial"/>
        </w:rPr>
      </w:pPr>
      <w:r w:rsidRPr="005071B7">
        <w:rPr>
          <w:rStyle w:val="Strong"/>
          <w:rFonts w:cs="Arial"/>
          <w:b w:val="0"/>
          <w:bCs w:val="0"/>
          <w:noProof/>
        </w:rPr>
        <w:drawing>
          <wp:inline distT="0" distB="0" distL="0" distR="0" wp14:anchorId="061B1392" wp14:editId="57CA88B3">
            <wp:extent cx="5939327" cy="1837204"/>
            <wp:effectExtent l="0" t="0" r="4445" b="4445"/>
            <wp:docPr id="1164378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378873" name=""/>
                    <pic:cNvPicPr/>
                  </pic:nvPicPr>
                  <pic:blipFill>
                    <a:blip r:embed="rId12"/>
                    <a:stretch>
                      <a:fillRect/>
                    </a:stretch>
                  </pic:blipFill>
                  <pic:spPr>
                    <a:xfrm>
                      <a:off x="0" y="0"/>
                      <a:ext cx="5971344" cy="1847108"/>
                    </a:xfrm>
                    <a:prstGeom prst="rect">
                      <a:avLst/>
                    </a:prstGeom>
                  </pic:spPr>
                </pic:pic>
              </a:graphicData>
            </a:graphic>
          </wp:inline>
        </w:drawing>
      </w:r>
    </w:p>
    <w:p w14:paraId="29E3CB2C" w14:textId="33800AF2" w:rsidR="00FE3D07" w:rsidRPr="005071B7" w:rsidRDefault="007A0708" w:rsidP="005071B7">
      <w:pPr>
        <w:pStyle w:val="Caption"/>
        <w:spacing w:line="360" w:lineRule="auto"/>
        <w:jc w:val="center"/>
        <w:rPr>
          <w:rFonts w:cs="Arial"/>
          <w:sz w:val="24"/>
          <w:szCs w:val="24"/>
        </w:rPr>
      </w:pPr>
      <w:r w:rsidRPr="005071B7">
        <w:rPr>
          <w:rFonts w:cs="Arial"/>
          <w:sz w:val="24"/>
          <w:szCs w:val="24"/>
        </w:rPr>
        <w:t xml:space="preserve">Figure </w:t>
      </w:r>
      <w:r w:rsidRPr="005071B7">
        <w:rPr>
          <w:rFonts w:cs="Arial"/>
          <w:sz w:val="24"/>
          <w:szCs w:val="24"/>
        </w:rPr>
        <w:fldChar w:fldCharType="begin"/>
      </w:r>
      <w:r w:rsidRPr="005071B7">
        <w:rPr>
          <w:rFonts w:cs="Arial"/>
          <w:sz w:val="24"/>
          <w:szCs w:val="24"/>
        </w:rPr>
        <w:instrText xml:space="preserve"> SEQ Figure \* ARABIC </w:instrText>
      </w:r>
      <w:r w:rsidRPr="005071B7">
        <w:rPr>
          <w:rFonts w:cs="Arial"/>
          <w:sz w:val="24"/>
          <w:szCs w:val="24"/>
        </w:rPr>
        <w:fldChar w:fldCharType="separate"/>
      </w:r>
      <w:r w:rsidR="000400DC" w:rsidRPr="005071B7">
        <w:rPr>
          <w:rFonts w:cs="Arial"/>
          <w:noProof/>
          <w:sz w:val="24"/>
          <w:szCs w:val="24"/>
        </w:rPr>
        <w:t>4</w:t>
      </w:r>
      <w:r w:rsidRPr="005071B7">
        <w:rPr>
          <w:rFonts w:cs="Arial"/>
          <w:sz w:val="24"/>
          <w:szCs w:val="24"/>
        </w:rPr>
        <w:fldChar w:fldCharType="end"/>
      </w:r>
      <w:r w:rsidRPr="005071B7">
        <w:rPr>
          <w:rFonts w:cs="Arial"/>
          <w:sz w:val="24"/>
          <w:szCs w:val="24"/>
        </w:rPr>
        <w:t>. Comparison of UK and India Fashion Industry</w:t>
      </w:r>
    </w:p>
    <w:p w14:paraId="22F61AA6" w14:textId="77777777" w:rsidR="00DA177A" w:rsidRPr="005071B7" w:rsidRDefault="007A0708" w:rsidP="005071B7">
      <w:pPr>
        <w:pStyle w:val="Caption"/>
        <w:spacing w:line="360" w:lineRule="auto"/>
        <w:jc w:val="center"/>
        <w:rPr>
          <w:rFonts w:cs="Arial"/>
          <w:sz w:val="24"/>
          <w:szCs w:val="24"/>
        </w:rPr>
      </w:pPr>
      <w:r w:rsidRPr="005071B7">
        <w:rPr>
          <w:rFonts w:cs="Arial"/>
          <w:sz w:val="24"/>
          <w:szCs w:val="24"/>
        </w:rPr>
        <w:t xml:space="preserve"> Source: IMARC, 2026a; IMARC, 2026b</w:t>
      </w:r>
    </w:p>
    <w:p w14:paraId="5669069B" w14:textId="77777777" w:rsidR="00DA177A" w:rsidRPr="003F4DB0" w:rsidRDefault="00DA177A" w:rsidP="005071B7">
      <w:pPr>
        <w:spacing w:line="360" w:lineRule="auto"/>
        <w:rPr>
          <w:rFonts w:cs="Arial"/>
        </w:rPr>
      </w:pPr>
      <w:r w:rsidRPr="003F4DB0">
        <w:rPr>
          <w:rFonts w:cs="Arial"/>
        </w:rPr>
        <w:t xml:space="preserve">In the </w:t>
      </w:r>
      <w:r w:rsidR="007A0708" w:rsidRPr="003F4DB0">
        <w:rPr>
          <w:rFonts w:cs="Arial"/>
        </w:rPr>
        <w:t>UK</w:t>
      </w:r>
      <w:r w:rsidRPr="003F4DB0">
        <w:rPr>
          <w:rFonts w:cs="Arial"/>
        </w:rPr>
        <w:t xml:space="preserve">, the fashion industry is large and mature, with forecasts indicating growth from approximately $60.4 billion in 2025 to $81.7 billion by 2034, with a CAGR of 3.34% (IMARC, 2026). This is supported by a strong consumer purchasing power </w:t>
      </w:r>
      <w:r w:rsidR="007A0708" w:rsidRPr="003F4DB0">
        <w:rPr>
          <w:rFonts w:cs="Arial"/>
        </w:rPr>
        <w:t>of</w:t>
      </w:r>
      <w:r w:rsidRPr="003F4DB0">
        <w:rPr>
          <w:rFonts w:cs="Arial"/>
        </w:rPr>
        <w:t xml:space="preserve"> over £1,000 per capita</w:t>
      </w:r>
      <w:r w:rsidR="007A0708" w:rsidRPr="003F4DB0">
        <w:rPr>
          <w:rFonts w:cs="Arial"/>
        </w:rPr>
        <w:t xml:space="preserve"> </w:t>
      </w:r>
      <w:r w:rsidRPr="003F4DB0">
        <w:rPr>
          <w:rFonts w:cs="Arial"/>
        </w:rPr>
        <w:t xml:space="preserve">annually (Spring Fair, 2025). Nevertheless, the current economic trends </w:t>
      </w:r>
      <w:r w:rsidR="007A0708" w:rsidRPr="003F4DB0">
        <w:rPr>
          <w:rFonts w:cs="Arial"/>
        </w:rPr>
        <w:t xml:space="preserve">(e.g., GDP growth of only 1.3% in 2025) </w:t>
      </w:r>
      <w:r w:rsidRPr="003F4DB0">
        <w:rPr>
          <w:rFonts w:cs="Arial"/>
        </w:rPr>
        <w:t xml:space="preserve">suggest a reduced growth rate, resulting in decline in consumer confidence (The Guardian, 2026). </w:t>
      </w:r>
      <w:r w:rsidR="007A0708" w:rsidRPr="003F4DB0">
        <w:rPr>
          <w:rFonts w:cs="Arial"/>
        </w:rPr>
        <w:t xml:space="preserve">In contrast, India’s fashion market demonstrates significantly higher growth potential, with forecasts indicating increase from approximately $88 billion in 2025 to $117.05 billion by 2034, with a CAGR of 3.16% (IMARC, 2026b). </w:t>
      </w:r>
      <w:r w:rsidRPr="003F4DB0">
        <w:rPr>
          <w:rFonts w:cs="Arial"/>
        </w:rPr>
        <w:t xml:space="preserve">Moreover, the high number of consumers </w:t>
      </w:r>
      <w:r w:rsidR="007A0708" w:rsidRPr="003F4DB0">
        <w:rPr>
          <w:rFonts w:cs="Arial"/>
        </w:rPr>
        <w:t>along with</w:t>
      </w:r>
      <w:r w:rsidRPr="003F4DB0">
        <w:rPr>
          <w:rFonts w:cs="Arial"/>
        </w:rPr>
        <w:t xml:space="preserve"> growing fashion consciousness is driving high demand of branded apparel, especially among the younger generation. </w:t>
      </w:r>
      <w:r w:rsidR="007A0708" w:rsidRPr="003F4DB0">
        <w:rPr>
          <w:rFonts w:cs="Arial"/>
        </w:rPr>
        <w:t>However, d</w:t>
      </w:r>
      <w:r w:rsidRPr="003F4DB0">
        <w:rPr>
          <w:rFonts w:cs="Arial"/>
        </w:rPr>
        <w:t xml:space="preserve">espite this growth, fluctuations in demand </w:t>
      </w:r>
      <w:r w:rsidR="007A0708" w:rsidRPr="003F4DB0">
        <w:rPr>
          <w:rFonts w:cs="Arial"/>
        </w:rPr>
        <w:t xml:space="preserve">exists </w:t>
      </w:r>
      <w:r w:rsidRPr="003F4DB0">
        <w:rPr>
          <w:rFonts w:cs="Arial"/>
        </w:rPr>
        <w:t xml:space="preserve">due to </w:t>
      </w:r>
      <w:r w:rsidR="007A0708" w:rsidRPr="003F4DB0">
        <w:rPr>
          <w:rFonts w:cs="Arial"/>
        </w:rPr>
        <w:t xml:space="preserve">economic challenges (e.g., </w:t>
      </w:r>
      <w:r w:rsidRPr="003F4DB0">
        <w:rPr>
          <w:rFonts w:cs="Arial"/>
        </w:rPr>
        <w:t>inflation pressures at around 3.4% in 2026</w:t>
      </w:r>
      <w:r w:rsidR="007A0708" w:rsidRPr="003F4DB0">
        <w:rPr>
          <w:rFonts w:cs="Arial"/>
        </w:rPr>
        <w:t>)</w:t>
      </w:r>
      <w:r w:rsidRPr="003F4DB0">
        <w:rPr>
          <w:rFonts w:cs="Arial"/>
        </w:rPr>
        <w:t xml:space="preserve"> (Reuters, 2026)</w:t>
      </w:r>
      <w:r w:rsidR="007A0708" w:rsidRPr="003F4DB0">
        <w:rPr>
          <w:rFonts w:cs="Arial"/>
        </w:rPr>
        <w:t xml:space="preserve">. </w:t>
      </w:r>
    </w:p>
    <w:p w14:paraId="162F39E9" w14:textId="77777777" w:rsidR="00DA177A" w:rsidRPr="003F4DB0" w:rsidRDefault="00DA177A" w:rsidP="005071B7">
      <w:pPr>
        <w:spacing w:line="360" w:lineRule="auto"/>
        <w:rPr>
          <w:rFonts w:cs="Arial"/>
        </w:rPr>
      </w:pPr>
      <w:r w:rsidRPr="003F4DB0">
        <w:rPr>
          <w:rFonts w:cs="Arial"/>
        </w:rPr>
        <w:t>Hence, the UK has a stable yet matured economic environment, which is favourable to hold market share but constrained in terms of expansion. India, on the other hand, offers a high-growth but more volatile economic environment, which is very favourable to long-term growth despite short-term risks.</w:t>
      </w:r>
    </w:p>
    <w:p w14:paraId="2CCD4BB4" w14:textId="77777777" w:rsidR="007A0708" w:rsidRPr="003F4DB0" w:rsidRDefault="007A0708" w:rsidP="005071B7">
      <w:pPr>
        <w:spacing w:line="360" w:lineRule="auto"/>
        <w:rPr>
          <w:rFonts w:cs="Arial"/>
          <w:b/>
          <w:bCs/>
        </w:rPr>
      </w:pPr>
      <w:r w:rsidRPr="003F4DB0">
        <w:rPr>
          <w:rFonts w:cs="Arial"/>
          <w:b/>
          <w:bCs/>
        </w:rPr>
        <w:t xml:space="preserve">Social Factors </w:t>
      </w:r>
    </w:p>
    <w:p w14:paraId="10C64A48" w14:textId="205653DF" w:rsidR="001E55F5" w:rsidRPr="003F4DB0" w:rsidRDefault="001E55F5" w:rsidP="005071B7">
      <w:pPr>
        <w:spacing w:line="360" w:lineRule="auto"/>
        <w:rPr>
          <w:rFonts w:cs="Arial"/>
        </w:rPr>
      </w:pPr>
      <w:r w:rsidRPr="003F4DB0">
        <w:rPr>
          <w:rFonts w:cs="Arial"/>
        </w:rPr>
        <w:t>In the UK, consumer behaviour is strongly influenced by convenience, digitalisation, and changing lifestyles. It is estimated that online fashion sales in the country will be about 73 percent of the total fashion sales by 2025, indicating the supremacy of e-commerce in the industry (Spring Fair, 2026). This is an indication of a society that values speed, accessibility and efficiency in the consumer. India, on the other hand, has a different social set up with a fast digitalisation and traditional shopping habits. For instance, online retail is increasing in the country but physical retail is still dominant in the routine purchase, with social events like festivals playing a significant role in purchasing behaviour (IBEF, 2025).</w:t>
      </w:r>
    </w:p>
    <w:p w14:paraId="60821126" w14:textId="633ED8BC" w:rsidR="001E55F5" w:rsidRPr="003F4DB0" w:rsidRDefault="001E55F5" w:rsidP="005071B7">
      <w:pPr>
        <w:spacing w:line="360" w:lineRule="auto"/>
        <w:rPr>
          <w:rFonts w:cs="Arial"/>
          <w:b/>
          <w:bCs/>
        </w:rPr>
      </w:pPr>
      <w:r w:rsidRPr="003F4DB0">
        <w:rPr>
          <w:rFonts w:cs="Arial"/>
          <w:b/>
          <w:bCs/>
        </w:rPr>
        <w:t>Cultural Analysis of the Markets through Hofstede Framework</w:t>
      </w:r>
    </w:p>
    <w:p w14:paraId="3E5D12BA" w14:textId="116D9656" w:rsidR="001E55F5" w:rsidRPr="003F4DB0" w:rsidRDefault="001E55F5" w:rsidP="005071B7">
      <w:pPr>
        <w:spacing w:line="360" w:lineRule="auto"/>
        <w:rPr>
          <w:rFonts w:cs="Arial"/>
        </w:rPr>
      </w:pPr>
      <w:r w:rsidRPr="003F4DB0">
        <w:rPr>
          <w:rFonts w:cs="Arial"/>
        </w:rPr>
        <w:t>The social differences in the UK and India can be elaborated through the “Cultural Dimensions Theory of Hofstede” which gives a framework to analyse the impact of cultural values in determining consumer behaviour (</w:t>
      </w:r>
      <w:proofErr w:type="spellStart"/>
      <w:r w:rsidRPr="003F4DB0">
        <w:rPr>
          <w:rFonts w:cs="Arial"/>
        </w:rPr>
        <w:t>Żemojtel</w:t>
      </w:r>
      <w:proofErr w:type="spellEnd"/>
      <w:r w:rsidRPr="003F4DB0">
        <w:rPr>
          <w:rFonts w:cs="Arial"/>
        </w:rPr>
        <w:t xml:space="preserve"> and Piotrowski, 2023). </w:t>
      </w:r>
      <w:r w:rsidR="00BA3036" w:rsidRPr="003F4DB0">
        <w:rPr>
          <w:rFonts w:cs="Arial"/>
        </w:rPr>
        <w:t>Its primary strength is that it can reduce the complex cultural differences into similar indicators, which is especially applicable in international marketing strategy. Nevertheless, the model has its shortcomings, as it is prone to generalisation of national cultures that might not accurately represent regional diversity (</w:t>
      </w:r>
      <w:proofErr w:type="spellStart"/>
      <w:r w:rsidR="00BA3036" w:rsidRPr="003F4DB0">
        <w:rPr>
          <w:rFonts w:cs="Arial"/>
        </w:rPr>
        <w:t>Żemojtel</w:t>
      </w:r>
      <w:proofErr w:type="spellEnd"/>
      <w:r w:rsidR="00BA3036" w:rsidRPr="003F4DB0">
        <w:rPr>
          <w:rFonts w:cs="Arial"/>
        </w:rPr>
        <w:t xml:space="preserve"> and Piotrowski, 2023).</w:t>
      </w:r>
    </w:p>
    <w:p w14:paraId="6339E041" w14:textId="77777777" w:rsidR="001E55F5" w:rsidRPr="003F4DB0" w:rsidRDefault="001E55F5" w:rsidP="005071B7">
      <w:pPr>
        <w:spacing w:line="360" w:lineRule="auto"/>
        <w:rPr>
          <w:rFonts w:cs="Arial"/>
          <w:b/>
          <w:bCs/>
        </w:rPr>
      </w:pPr>
    </w:p>
    <w:p w14:paraId="5ADE0ABC" w14:textId="77777777" w:rsidR="00766487" w:rsidRPr="003F4DB0" w:rsidRDefault="00766487" w:rsidP="005071B7">
      <w:pPr>
        <w:keepNext/>
        <w:spacing w:line="360" w:lineRule="auto"/>
        <w:jc w:val="center"/>
        <w:rPr>
          <w:rFonts w:cs="Arial"/>
        </w:rPr>
      </w:pPr>
      <w:r w:rsidRPr="003F4DB0">
        <w:rPr>
          <w:rFonts w:cs="Arial"/>
          <w:noProof/>
        </w:rPr>
        <w:drawing>
          <wp:inline distT="0" distB="0" distL="0" distR="0" wp14:anchorId="0FEB31DE" wp14:editId="4CE4C845">
            <wp:extent cx="5731510" cy="2884805"/>
            <wp:effectExtent l="0" t="0" r="0" b="0"/>
            <wp:docPr id="950476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476078" name=""/>
                    <pic:cNvPicPr/>
                  </pic:nvPicPr>
                  <pic:blipFill>
                    <a:blip r:embed="rId13"/>
                    <a:stretch>
                      <a:fillRect/>
                    </a:stretch>
                  </pic:blipFill>
                  <pic:spPr>
                    <a:xfrm>
                      <a:off x="0" y="0"/>
                      <a:ext cx="5731510" cy="2884805"/>
                    </a:xfrm>
                    <a:prstGeom prst="rect">
                      <a:avLst/>
                    </a:prstGeom>
                  </pic:spPr>
                </pic:pic>
              </a:graphicData>
            </a:graphic>
          </wp:inline>
        </w:drawing>
      </w:r>
    </w:p>
    <w:p w14:paraId="134EC00B" w14:textId="06D759CD" w:rsidR="00766487" w:rsidRPr="003F4DB0" w:rsidRDefault="00766487" w:rsidP="005071B7">
      <w:pPr>
        <w:pStyle w:val="Caption"/>
        <w:spacing w:line="360" w:lineRule="auto"/>
        <w:jc w:val="center"/>
        <w:rPr>
          <w:rFonts w:cs="Arial"/>
          <w:color w:val="auto"/>
          <w:sz w:val="24"/>
          <w:szCs w:val="24"/>
        </w:rPr>
      </w:pPr>
      <w:r w:rsidRPr="003F4DB0">
        <w:rPr>
          <w:rFonts w:cs="Arial"/>
          <w:color w:val="auto"/>
          <w:sz w:val="24"/>
          <w:szCs w:val="24"/>
        </w:rPr>
        <w:t xml:space="preserve">Figure </w:t>
      </w:r>
      <w:r w:rsidRPr="003F4DB0">
        <w:rPr>
          <w:rFonts w:cs="Arial"/>
          <w:color w:val="auto"/>
          <w:sz w:val="24"/>
          <w:szCs w:val="24"/>
        </w:rPr>
        <w:fldChar w:fldCharType="begin"/>
      </w:r>
      <w:r w:rsidRPr="003F4DB0">
        <w:rPr>
          <w:rFonts w:cs="Arial"/>
          <w:color w:val="auto"/>
          <w:sz w:val="24"/>
          <w:szCs w:val="24"/>
        </w:rPr>
        <w:instrText xml:space="preserve"> SEQ Figure \* ARABIC </w:instrText>
      </w:r>
      <w:r w:rsidRPr="003F4DB0">
        <w:rPr>
          <w:rFonts w:cs="Arial"/>
          <w:color w:val="auto"/>
          <w:sz w:val="24"/>
          <w:szCs w:val="24"/>
        </w:rPr>
        <w:fldChar w:fldCharType="separate"/>
      </w:r>
      <w:r w:rsidR="000400DC" w:rsidRPr="003F4DB0">
        <w:rPr>
          <w:rFonts w:cs="Arial"/>
          <w:noProof/>
          <w:color w:val="auto"/>
          <w:sz w:val="24"/>
          <w:szCs w:val="24"/>
        </w:rPr>
        <w:t>5</w:t>
      </w:r>
      <w:r w:rsidRPr="003F4DB0">
        <w:rPr>
          <w:rFonts w:cs="Arial"/>
          <w:color w:val="auto"/>
          <w:sz w:val="24"/>
          <w:szCs w:val="24"/>
        </w:rPr>
        <w:fldChar w:fldCharType="end"/>
      </w:r>
      <w:r w:rsidRPr="003F4DB0">
        <w:rPr>
          <w:rFonts w:cs="Arial"/>
          <w:color w:val="auto"/>
          <w:sz w:val="24"/>
          <w:szCs w:val="24"/>
        </w:rPr>
        <w:t xml:space="preserve">. Cultural Dimensions Analysis of the UK and India using Hofstede </w:t>
      </w:r>
    </w:p>
    <w:p w14:paraId="4F2A0F22" w14:textId="77777777" w:rsidR="00766487" w:rsidRPr="003F4DB0" w:rsidRDefault="00766487" w:rsidP="005071B7">
      <w:pPr>
        <w:pStyle w:val="Caption"/>
        <w:spacing w:line="360" w:lineRule="auto"/>
        <w:jc w:val="center"/>
        <w:rPr>
          <w:rFonts w:cs="Arial"/>
          <w:color w:val="auto"/>
          <w:sz w:val="24"/>
          <w:szCs w:val="24"/>
        </w:rPr>
      </w:pPr>
      <w:r w:rsidRPr="003F4DB0">
        <w:rPr>
          <w:rFonts w:cs="Arial"/>
          <w:color w:val="auto"/>
          <w:sz w:val="24"/>
          <w:szCs w:val="24"/>
        </w:rPr>
        <w:t xml:space="preserve">Source: The Culture Factor Group, 2026 </w:t>
      </w:r>
    </w:p>
    <w:p w14:paraId="25FCC816" w14:textId="77777777" w:rsidR="000400DC" w:rsidRPr="003F4DB0" w:rsidRDefault="000400DC" w:rsidP="00B93107">
      <w:pPr>
        <w:spacing w:before="100" w:beforeAutospacing="1" w:after="100" w:afterAutospacing="1" w:line="360" w:lineRule="auto"/>
        <w:rPr>
          <w:rFonts w:cs="Arial"/>
          <w:b/>
          <w:bCs/>
        </w:rPr>
      </w:pPr>
      <w:r w:rsidRPr="003F4DB0">
        <w:rPr>
          <w:rFonts w:cs="Arial"/>
          <w:b/>
          <w:bCs/>
        </w:rPr>
        <w:t>Power Distance</w:t>
      </w:r>
    </w:p>
    <w:p w14:paraId="31AEA96A" w14:textId="15AF311A" w:rsidR="000400DC" w:rsidRPr="003F4DB0" w:rsidRDefault="000400DC" w:rsidP="00B93107">
      <w:pPr>
        <w:spacing w:before="100" w:beforeAutospacing="1" w:after="100" w:afterAutospacing="1" w:line="360" w:lineRule="auto"/>
        <w:rPr>
          <w:rFonts w:cs="Arial"/>
        </w:rPr>
      </w:pPr>
      <w:r w:rsidRPr="003F4DB0">
        <w:rPr>
          <w:rFonts w:cs="Arial"/>
        </w:rPr>
        <w:t>The UK scores relatively low, which implies that consumers are not as affected by authority or status in purchasing. Conversely, India scores higher, implying that social status influence consumer preferences, especially in aspirational goods like fashion and luxury items.</w:t>
      </w:r>
    </w:p>
    <w:p w14:paraId="06822CD8" w14:textId="77777777" w:rsidR="005071B7" w:rsidRPr="003F4DB0" w:rsidRDefault="005071B7" w:rsidP="00B93107">
      <w:pPr>
        <w:spacing w:before="100" w:beforeAutospacing="1" w:after="100" w:afterAutospacing="1" w:line="360" w:lineRule="auto"/>
        <w:rPr>
          <w:rFonts w:cs="Arial"/>
          <w:b/>
          <w:bCs/>
        </w:rPr>
      </w:pPr>
      <w:r w:rsidRPr="003F4DB0">
        <w:rPr>
          <w:rFonts w:cs="Arial"/>
          <w:b/>
          <w:bCs/>
        </w:rPr>
        <w:t>Individualism vs Collectivism</w:t>
      </w:r>
    </w:p>
    <w:p w14:paraId="4AFF0301" w14:textId="4F3EE51A" w:rsidR="005071B7" w:rsidRPr="003F4DB0" w:rsidRDefault="005071B7" w:rsidP="00B93107">
      <w:pPr>
        <w:spacing w:before="100" w:beforeAutospacing="1" w:after="100" w:afterAutospacing="1" w:line="360" w:lineRule="auto"/>
        <w:rPr>
          <w:rFonts w:cs="Arial"/>
        </w:rPr>
      </w:pPr>
      <w:r w:rsidRPr="003F4DB0">
        <w:rPr>
          <w:rFonts w:cs="Arial"/>
        </w:rPr>
        <w:t>UK is very individualistic, where purchases are made on the basis of individual needs. India, conversely, is more collectivist, with family, peer group and social expectations playing a huge role in buying behaviour particularly when it comes to cultural or social events.</w:t>
      </w:r>
    </w:p>
    <w:p w14:paraId="34232178" w14:textId="77777777" w:rsidR="005071B7" w:rsidRPr="003F4DB0" w:rsidRDefault="005071B7" w:rsidP="00B93107">
      <w:pPr>
        <w:spacing w:before="100" w:beforeAutospacing="1" w:after="100" w:afterAutospacing="1" w:line="360" w:lineRule="auto"/>
        <w:rPr>
          <w:rFonts w:cs="Arial"/>
          <w:b/>
          <w:bCs/>
        </w:rPr>
      </w:pPr>
      <w:r w:rsidRPr="003F4DB0">
        <w:rPr>
          <w:rFonts w:cs="Arial"/>
          <w:b/>
          <w:bCs/>
        </w:rPr>
        <w:t>Masculinity vs Femininity</w:t>
      </w:r>
    </w:p>
    <w:p w14:paraId="18B03B66" w14:textId="2AC3418F" w:rsidR="005071B7" w:rsidRPr="003F4DB0" w:rsidRDefault="005071B7" w:rsidP="00B93107">
      <w:pPr>
        <w:spacing w:before="100" w:beforeAutospacing="1" w:after="100" w:afterAutospacing="1" w:line="360" w:lineRule="auto"/>
        <w:rPr>
          <w:rFonts w:cs="Arial"/>
        </w:rPr>
      </w:pPr>
      <w:r w:rsidRPr="003F4DB0">
        <w:rPr>
          <w:rFonts w:cs="Arial"/>
        </w:rPr>
        <w:t>India has a bigger masculinity score, meaning that it has a greater emphasis on success, status, and visible achievements, which can lead to demand of branded products.</w:t>
      </w:r>
    </w:p>
    <w:p w14:paraId="0CD1F763" w14:textId="77777777" w:rsidR="005071B7" w:rsidRPr="003F4DB0" w:rsidRDefault="005071B7" w:rsidP="00B93107">
      <w:pPr>
        <w:spacing w:line="360" w:lineRule="auto"/>
        <w:rPr>
          <w:rFonts w:cs="Arial"/>
          <w:b/>
          <w:bCs/>
        </w:rPr>
      </w:pPr>
      <w:r w:rsidRPr="003F4DB0">
        <w:rPr>
          <w:rFonts w:cs="Arial"/>
          <w:b/>
          <w:bCs/>
        </w:rPr>
        <w:t>Uncertainty Avoidance</w:t>
      </w:r>
    </w:p>
    <w:p w14:paraId="6E0C456A" w14:textId="1233570A" w:rsidR="005071B7" w:rsidRPr="003F4DB0" w:rsidRDefault="005071B7" w:rsidP="00B93107">
      <w:pPr>
        <w:spacing w:line="360" w:lineRule="auto"/>
        <w:rPr>
          <w:rFonts w:cs="Arial"/>
        </w:rPr>
      </w:pPr>
      <w:r w:rsidRPr="003F4DB0">
        <w:rPr>
          <w:rFonts w:cs="Arial"/>
        </w:rPr>
        <w:t>The score is relatively low in the UK, implying that consumers are more receptive to innovation, new brands, and new trends. India also scores moderate to low, however, consumers can still be dependent on familiar brands because of social factors and risk perception.</w:t>
      </w:r>
    </w:p>
    <w:p w14:paraId="67CFD30A" w14:textId="77777777" w:rsidR="005071B7" w:rsidRPr="003F4DB0" w:rsidRDefault="005071B7" w:rsidP="005071B7">
      <w:pPr>
        <w:spacing w:line="360" w:lineRule="auto"/>
        <w:rPr>
          <w:rFonts w:cs="Arial"/>
          <w:b/>
          <w:bCs/>
        </w:rPr>
      </w:pPr>
      <w:r w:rsidRPr="003F4DB0">
        <w:rPr>
          <w:rFonts w:cs="Arial"/>
          <w:b/>
          <w:bCs/>
        </w:rPr>
        <w:t>Long-Term Orientation</w:t>
      </w:r>
    </w:p>
    <w:p w14:paraId="2AE01740" w14:textId="298D3773" w:rsidR="005071B7" w:rsidRPr="003F4DB0" w:rsidRDefault="005071B7" w:rsidP="005071B7">
      <w:pPr>
        <w:spacing w:line="360" w:lineRule="auto"/>
        <w:rPr>
          <w:rFonts w:cs="Arial"/>
        </w:rPr>
      </w:pPr>
      <w:r w:rsidRPr="003F4DB0">
        <w:rPr>
          <w:rFonts w:cs="Arial"/>
        </w:rPr>
        <w:t>The UK is more short-term oriented, indicating that consumers are interested in immediate satisfaction. India, however, is more long-term oriented where the purchasing behaviour is affected by the traditions, perseverance and future rewards.</w:t>
      </w:r>
    </w:p>
    <w:p w14:paraId="71E8CC50" w14:textId="77777777" w:rsidR="005071B7" w:rsidRPr="003F4DB0" w:rsidRDefault="005071B7" w:rsidP="005071B7">
      <w:pPr>
        <w:spacing w:line="360" w:lineRule="auto"/>
        <w:rPr>
          <w:rFonts w:cs="Arial"/>
          <w:b/>
          <w:bCs/>
        </w:rPr>
      </w:pPr>
      <w:r w:rsidRPr="003F4DB0">
        <w:rPr>
          <w:rFonts w:cs="Arial"/>
          <w:b/>
          <w:bCs/>
        </w:rPr>
        <w:t>Indulgence vs Restraint</w:t>
      </w:r>
    </w:p>
    <w:p w14:paraId="6D1964F8" w14:textId="3380C525" w:rsidR="005071B7" w:rsidRPr="003F4DB0" w:rsidRDefault="005071B7" w:rsidP="005071B7">
      <w:pPr>
        <w:spacing w:line="360" w:lineRule="auto"/>
        <w:rPr>
          <w:rFonts w:cs="Arial"/>
        </w:rPr>
      </w:pPr>
      <w:r w:rsidRPr="003F4DB0">
        <w:rPr>
          <w:rFonts w:cs="Arial"/>
        </w:rPr>
        <w:t>The UK is termed as an indulgent society where consumers tend to spend more on leisure, fashion and personal pleasure. Conversely, India is less indulgent, where spending is usually held in by social pressures and cultural demands, resulting in more disciplined and goal-oriented spending patterns.</w:t>
      </w:r>
    </w:p>
    <w:p w14:paraId="7F02CCF6" w14:textId="537D00EC" w:rsidR="00FE3D07" w:rsidRPr="005071B7" w:rsidRDefault="00FE3D07" w:rsidP="005071B7">
      <w:pPr>
        <w:spacing w:line="360" w:lineRule="auto"/>
        <w:rPr>
          <w:rFonts w:cs="Arial"/>
        </w:rPr>
      </w:pPr>
      <w:r w:rsidRPr="005071B7">
        <w:rPr>
          <w:rFonts w:cs="Arial"/>
        </w:rPr>
        <w:t xml:space="preserve">Thus, the social setting in the UK is quite favourable to </w:t>
      </w:r>
      <w:r w:rsidR="00496A63">
        <w:rPr>
          <w:rFonts w:cs="Arial"/>
        </w:rPr>
        <w:t>ZARA</w:t>
      </w:r>
      <w:r w:rsidRPr="005071B7">
        <w:rPr>
          <w:rFonts w:cs="Arial"/>
        </w:rPr>
        <w:t xml:space="preserve"> because of its trend-following individualistic consumer behaviour. In contrast, India is moderately favourable, as strong growth potential is balanced by cultural complexity with the need for greater adaptation.</w:t>
      </w:r>
    </w:p>
    <w:p w14:paraId="297E06FC" w14:textId="77777777" w:rsidR="0002647E" w:rsidRPr="005071B7" w:rsidRDefault="0002647E" w:rsidP="005071B7">
      <w:pPr>
        <w:spacing w:line="360" w:lineRule="auto"/>
        <w:rPr>
          <w:rFonts w:cs="Arial"/>
          <w:b/>
          <w:bCs/>
        </w:rPr>
      </w:pPr>
      <w:r w:rsidRPr="005071B7">
        <w:rPr>
          <w:rFonts w:cs="Arial"/>
          <w:b/>
          <w:bCs/>
        </w:rPr>
        <w:t xml:space="preserve">Legal </w:t>
      </w:r>
      <w:r w:rsidR="00F11F77" w:rsidRPr="005071B7">
        <w:rPr>
          <w:rFonts w:cs="Arial"/>
          <w:b/>
          <w:bCs/>
        </w:rPr>
        <w:t>Factors</w:t>
      </w:r>
    </w:p>
    <w:p w14:paraId="62DEB0B6" w14:textId="77777777" w:rsidR="0002647E" w:rsidRPr="005071B7" w:rsidRDefault="0002647E" w:rsidP="005071B7">
      <w:pPr>
        <w:spacing w:line="360" w:lineRule="auto"/>
        <w:rPr>
          <w:rFonts w:cs="Arial"/>
        </w:rPr>
      </w:pPr>
      <w:r w:rsidRPr="005071B7">
        <w:rPr>
          <w:rFonts w:cs="Arial"/>
        </w:rPr>
        <w:t xml:space="preserve">The legal environment in the UK is highly structured, </w:t>
      </w:r>
      <w:r w:rsidR="004D5435" w:rsidRPr="005071B7">
        <w:rPr>
          <w:rFonts w:cs="Arial"/>
        </w:rPr>
        <w:t>with</w:t>
      </w:r>
      <w:r w:rsidRPr="005071B7">
        <w:rPr>
          <w:rFonts w:cs="Arial"/>
        </w:rPr>
        <w:t xml:space="preserve"> legislations such as the Consumer Rights Act 2015, which </w:t>
      </w:r>
      <w:r w:rsidR="004D5435" w:rsidRPr="005071B7">
        <w:rPr>
          <w:rFonts w:cs="Arial"/>
        </w:rPr>
        <w:t>requires all</w:t>
      </w:r>
      <w:r w:rsidRPr="005071B7">
        <w:rPr>
          <w:rFonts w:cs="Arial"/>
        </w:rPr>
        <w:t xml:space="preserve"> products </w:t>
      </w:r>
      <w:r w:rsidR="004D5435" w:rsidRPr="005071B7">
        <w:rPr>
          <w:rFonts w:cs="Arial"/>
        </w:rPr>
        <w:t>to</w:t>
      </w:r>
      <w:r w:rsidRPr="005071B7">
        <w:rPr>
          <w:rFonts w:cs="Arial"/>
        </w:rPr>
        <w:t xml:space="preserve"> be of satisfactory quality, purposeful, and </w:t>
      </w:r>
      <w:r w:rsidR="004D5435" w:rsidRPr="005071B7">
        <w:rPr>
          <w:rFonts w:cs="Arial"/>
        </w:rPr>
        <w:t>well-</w:t>
      </w:r>
      <w:r w:rsidRPr="005071B7">
        <w:rPr>
          <w:rFonts w:cs="Arial"/>
        </w:rPr>
        <w:t>described (UK Parliament, 2015). India, on the other hand, offers a more challenging legal environment. The retail sector in the country is governed by several compliance policies in sourcing, labelling and taxation. This presents operational challenges to multinational retailers, particularly in the compliance assurance in different regional markets.</w:t>
      </w:r>
    </w:p>
    <w:p w14:paraId="142E14AE" w14:textId="77777777" w:rsidR="00B9267F" w:rsidRPr="005071B7" w:rsidRDefault="0002647E" w:rsidP="005071B7">
      <w:pPr>
        <w:spacing w:line="360" w:lineRule="auto"/>
        <w:rPr>
          <w:rFonts w:cs="Arial"/>
        </w:rPr>
      </w:pPr>
      <w:r w:rsidRPr="005071B7">
        <w:rPr>
          <w:rFonts w:cs="Arial"/>
        </w:rPr>
        <w:t>Therefore, the UK possesses highly regulated</w:t>
      </w:r>
      <w:r w:rsidR="004D5435" w:rsidRPr="005071B7">
        <w:rPr>
          <w:rFonts w:cs="Arial"/>
        </w:rPr>
        <w:t xml:space="preserve"> with transparent </w:t>
      </w:r>
      <w:r w:rsidRPr="005071B7">
        <w:rPr>
          <w:rFonts w:cs="Arial"/>
        </w:rPr>
        <w:t xml:space="preserve">legal environment, which reduces uncertainty but contributes to the cost of operation. </w:t>
      </w:r>
      <w:r w:rsidR="004D5435" w:rsidRPr="005071B7">
        <w:rPr>
          <w:rFonts w:cs="Arial"/>
        </w:rPr>
        <w:t>By comparison, the legal system in India is less uniform and more intricate, posing more compliance difficulties but also providing flexibility since reforms are ongoing.</w:t>
      </w:r>
    </w:p>
    <w:p w14:paraId="46DC1387" w14:textId="77777777" w:rsidR="00396447" w:rsidRPr="005071B7" w:rsidRDefault="00396447" w:rsidP="005071B7">
      <w:pPr>
        <w:spacing w:line="360" w:lineRule="auto"/>
        <w:rPr>
          <w:rFonts w:cs="Arial"/>
          <w:b/>
          <w:bCs/>
        </w:rPr>
      </w:pPr>
      <w:r w:rsidRPr="005071B7">
        <w:rPr>
          <w:rFonts w:cs="Arial"/>
          <w:b/>
          <w:bCs/>
        </w:rPr>
        <w:t xml:space="preserve">Technological </w:t>
      </w:r>
      <w:r w:rsidR="00F11F77" w:rsidRPr="005071B7">
        <w:rPr>
          <w:rFonts w:cs="Arial"/>
          <w:b/>
          <w:bCs/>
        </w:rPr>
        <w:t>Factors</w:t>
      </w:r>
    </w:p>
    <w:p w14:paraId="03E6045A" w14:textId="77777777" w:rsidR="00396447" w:rsidRPr="005071B7" w:rsidRDefault="00396447" w:rsidP="005071B7">
      <w:pPr>
        <w:keepNext/>
        <w:spacing w:line="360" w:lineRule="auto"/>
        <w:jc w:val="center"/>
        <w:rPr>
          <w:rFonts w:cs="Arial"/>
        </w:rPr>
      </w:pPr>
      <w:r w:rsidRPr="005071B7">
        <w:rPr>
          <w:rFonts w:cs="Arial"/>
          <w:b/>
          <w:bCs/>
          <w:noProof/>
        </w:rPr>
        <w:drawing>
          <wp:inline distT="0" distB="0" distL="0" distR="0" wp14:anchorId="7FE3E8DD" wp14:editId="65695268">
            <wp:extent cx="5731198" cy="3495040"/>
            <wp:effectExtent l="0" t="0" r="0" b="0"/>
            <wp:docPr id="928545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545024" name=""/>
                    <pic:cNvPicPr/>
                  </pic:nvPicPr>
                  <pic:blipFill rotWithShape="1">
                    <a:blip r:embed="rId14"/>
                    <a:srcRect b="15175"/>
                    <a:stretch/>
                  </pic:blipFill>
                  <pic:spPr bwMode="auto">
                    <a:xfrm>
                      <a:off x="0" y="0"/>
                      <a:ext cx="5756735" cy="3510613"/>
                    </a:xfrm>
                    <a:prstGeom prst="rect">
                      <a:avLst/>
                    </a:prstGeom>
                    <a:ln>
                      <a:noFill/>
                    </a:ln>
                    <a:extLst>
                      <a:ext uri="{53640926-AAD7-44D8-BBD7-CCE9431645EC}">
                        <a14:shadowObscured xmlns:a14="http://schemas.microsoft.com/office/drawing/2010/main"/>
                      </a:ext>
                    </a:extLst>
                  </pic:spPr>
                </pic:pic>
              </a:graphicData>
            </a:graphic>
          </wp:inline>
        </w:drawing>
      </w:r>
    </w:p>
    <w:p w14:paraId="2A41B029" w14:textId="4F2F8CDF" w:rsidR="00396447" w:rsidRPr="005071B7" w:rsidRDefault="00396447" w:rsidP="005071B7">
      <w:pPr>
        <w:pStyle w:val="Caption"/>
        <w:spacing w:line="360" w:lineRule="auto"/>
        <w:jc w:val="center"/>
        <w:rPr>
          <w:rFonts w:cs="Arial"/>
          <w:sz w:val="24"/>
          <w:szCs w:val="24"/>
        </w:rPr>
      </w:pPr>
      <w:r w:rsidRPr="005071B7">
        <w:rPr>
          <w:rFonts w:cs="Arial"/>
          <w:sz w:val="24"/>
          <w:szCs w:val="24"/>
        </w:rPr>
        <w:t xml:space="preserve">Figure </w:t>
      </w:r>
      <w:r w:rsidRPr="005071B7">
        <w:rPr>
          <w:rFonts w:cs="Arial"/>
          <w:sz w:val="24"/>
          <w:szCs w:val="24"/>
        </w:rPr>
        <w:fldChar w:fldCharType="begin"/>
      </w:r>
      <w:r w:rsidRPr="005071B7">
        <w:rPr>
          <w:rFonts w:cs="Arial"/>
          <w:sz w:val="24"/>
          <w:szCs w:val="24"/>
        </w:rPr>
        <w:instrText xml:space="preserve"> SEQ Figure \* ARABIC </w:instrText>
      </w:r>
      <w:r w:rsidRPr="005071B7">
        <w:rPr>
          <w:rFonts w:cs="Arial"/>
          <w:sz w:val="24"/>
          <w:szCs w:val="24"/>
        </w:rPr>
        <w:fldChar w:fldCharType="separate"/>
      </w:r>
      <w:r w:rsidR="000400DC" w:rsidRPr="005071B7">
        <w:rPr>
          <w:rFonts w:cs="Arial"/>
          <w:noProof/>
          <w:sz w:val="24"/>
          <w:szCs w:val="24"/>
        </w:rPr>
        <w:t>6</w:t>
      </w:r>
      <w:r w:rsidRPr="005071B7">
        <w:rPr>
          <w:rFonts w:cs="Arial"/>
          <w:sz w:val="24"/>
          <w:szCs w:val="24"/>
        </w:rPr>
        <w:fldChar w:fldCharType="end"/>
      </w:r>
      <w:r w:rsidRPr="005071B7">
        <w:rPr>
          <w:rFonts w:cs="Arial"/>
          <w:sz w:val="24"/>
          <w:szCs w:val="24"/>
        </w:rPr>
        <w:t>. Internet Penetration in the UK and India</w:t>
      </w:r>
    </w:p>
    <w:p w14:paraId="350FE8F7" w14:textId="77777777" w:rsidR="00396447" w:rsidRPr="005071B7" w:rsidRDefault="00396447" w:rsidP="005071B7">
      <w:pPr>
        <w:pStyle w:val="Caption"/>
        <w:spacing w:line="360" w:lineRule="auto"/>
        <w:jc w:val="center"/>
        <w:rPr>
          <w:rFonts w:cs="Arial"/>
          <w:b/>
          <w:bCs/>
          <w:sz w:val="24"/>
          <w:szCs w:val="24"/>
        </w:rPr>
      </w:pPr>
      <w:r w:rsidRPr="005071B7">
        <w:rPr>
          <w:rFonts w:cs="Arial"/>
          <w:sz w:val="24"/>
          <w:szCs w:val="24"/>
        </w:rPr>
        <w:t xml:space="preserve"> Source: World Bank, 2025</w:t>
      </w:r>
    </w:p>
    <w:p w14:paraId="3E691DED" w14:textId="77777777" w:rsidR="00396447" w:rsidRPr="005071B7" w:rsidRDefault="00396447" w:rsidP="005071B7">
      <w:pPr>
        <w:spacing w:line="360" w:lineRule="auto"/>
        <w:rPr>
          <w:rFonts w:cs="Arial"/>
        </w:rPr>
      </w:pPr>
      <w:r w:rsidRPr="005071B7">
        <w:rPr>
          <w:rFonts w:cs="Arial"/>
        </w:rPr>
        <w:t>The UK has a highly developed technological environment that facilitates advanced digital retail ecosystem. The country’s internet penetration is about 97-98%, indicating its almost universal access to the internet (World Bank, 2025). Conversely, although India has one of the biggest digital markets in the world with more than 500 million internet users (World Population Review, 2026), the internet penetration is 70% (World Bank, 2025). This is because, technological infrastructure in the country is still uneven with disparities between the urban and rural regions.</w:t>
      </w:r>
    </w:p>
    <w:p w14:paraId="61ADF0E7" w14:textId="77777777" w:rsidR="00396447" w:rsidRPr="005071B7" w:rsidRDefault="00396447" w:rsidP="005071B7">
      <w:pPr>
        <w:spacing w:line="360" w:lineRule="auto"/>
        <w:rPr>
          <w:rFonts w:cs="Arial"/>
        </w:rPr>
      </w:pPr>
      <w:r w:rsidRPr="005071B7">
        <w:rPr>
          <w:rFonts w:cs="Arial"/>
        </w:rPr>
        <w:t>Thus, the technological environment in the UK is highly favourable, with an advanced infrastructure. In contrast, India also presents a favourable technological environment driven by rapidly improving technological environment although strained by infrastructure challenges.</w:t>
      </w:r>
    </w:p>
    <w:p w14:paraId="68FFA5A8" w14:textId="77777777" w:rsidR="00802166" w:rsidRPr="005071B7" w:rsidRDefault="00802166" w:rsidP="005071B7">
      <w:pPr>
        <w:spacing w:line="360" w:lineRule="auto"/>
        <w:rPr>
          <w:rFonts w:cs="Arial"/>
          <w:b/>
          <w:bCs/>
        </w:rPr>
      </w:pPr>
      <w:r w:rsidRPr="005071B7">
        <w:rPr>
          <w:rFonts w:cs="Arial"/>
          <w:b/>
          <w:bCs/>
        </w:rPr>
        <w:t xml:space="preserve">Environmental </w:t>
      </w:r>
      <w:r w:rsidR="00F11F77" w:rsidRPr="005071B7">
        <w:rPr>
          <w:rFonts w:cs="Arial"/>
          <w:b/>
          <w:bCs/>
        </w:rPr>
        <w:t>Factors</w:t>
      </w:r>
    </w:p>
    <w:p w14:paraId="328312C5" w14:textId="77777777" w:rsidR="00802166" w:rsidRPr="005071B7" w:rsidRDefault="006F3205" w:rsidP="005071B7">
      <w:pPr>
        <w:spacing w:line="360" w:lineRule="auto"/>
        <w:rPr>
          <w:rFonts w:cs="Arial"/>
        </w:rPr>
      </w:pPr>
      <w:r w:rsidRPr="005071B7">
        <w:rPr>
          <w:rFonts w:cs="Arial"/>
        </w:rPr>
        <w:t>The fashion industry is becoming more influenced by environmental policies, with governments reacting to issues of climate change, waste, and sustainability</w:t>
      </w:r>
      <w:r w:rsidR="00802166" w:rsidRPr="005071B7">
        <w:rPr>
          <w:rFonts w:cs="Arial"/>
        </w:rPr>
        <w:t xml:space="preserve">. For instance, the </w:t>
      </w:r>
      <w:r w:rsidRPr="005071B7">
        <w:rPr>
          <w:rFonts w:cs="Arial"/>
        </w:rPr>
        <w:t xml:space="preserve">UK </w:t>
      </w:r>
      <w:r w:rsidR="00802166" w:rsidRPr="005071B7">
        <w:rPr>
          <w:rFonts w:cs="Arial"/>
        </w:rPr>
        <w:t xml:space="preserve">government has introduced initiatives such as the Textiles 2030 programme, which aims to reduce the carbon footprint of textile products by 50% and water usage by 30% through industry collaboration and circular economy practices (WRAP, 2026). These policies are indicative of the growing government intervention to enhance sustainability levels in the fashion industry. </w:t>
      </w:r>
      <w:r w:rsidRPr="005071B7">
        <w:rPr>
          <w:rFonts w:cs="Arial"/>
        </w:rPr>
        <w:t xml:space="preserve">Furthermore, </w:t>
      </w:r>
      <w:r w:rsidR="00802166" w:rsidRPr="005071B7">
        <w:rPr>
          <w:rFonts w:cs="Arial"/>
        </w:rPr>
        <w:t xml:space="preserve">the </w:t>
      </w:r>
      <w:r w:rsidRPr="005071B7">
        <w:rPr>
          <w:rFonts w:cs="Arial"/>
        </w:rPr>
        <w:t xml:space="preserve">Indian </w:t>
      </w:r>
      <w:r w:rsidR="00802166" w:rsidRPr="005071B7">
        <w:rPr>
          <w:rFonts w:cs="Arial"/>
        </w:rPr>
        <w:t>government</w:t>
      </w:r>
      <w:r w:rsidRPr="005071B7">
        <w:rPr>
          <w:rFonts w:cs="Arial"/>
        </w:rPr>
        <w:t xml:space="preserve"> has also taken</w:t>
      </w:r>
      <w:r w:rsidR="00802166" w:rsidRPr="005071B7">
        <w:rPr>
          <w:rFonts w:cs="Arial"/>
        </w:rPr>
        <w:t xml:space="preserve"> initiatives such as the NAPCC to minimise the environmental impact of industries including the textile industry (Government of India, 2008). Nevertheless, environmental policies in the country are not as enforced as in the UK. This provides more flexibility to the businesses but also poses a challenge in terms of long-term since consumer interest in sustainability is rapidly increasing.</w:t>
      </w:r>
    </w:p>
    <w:p w14:paraId="6973E941" w14:textId="6A6189F0" w:rsidR="00D53869" w:rsidRPr="005071B7" w:rsidRDefault="00802166" w:rsidP="005071B7">
      <w:pPr>
        <w:spacing w:line="360" w:lineRule="auto"/>
        <w:rPr>
          <w:rFonts w:cs="Arial"/>
        </w:rPr>
      </w:pPr>
      <w:r w:rsidRPr="005071B7">
        <w:rPr>
          <w:rFonts w:cs="Arial"/>
        </w:rPr>
        <w:t xml:space="preserve">Thus, UK environmental policies are </w:t>
      </w:r>
      <w:r w:rsidR="00BA3036" w:rsidRPr="005071B7">
        <w:rPr>
          <w:rFonts w:cs="Arial"/>
        </w:rPr>
        <w:t>more advanced and stricter</w:t>
      </w:r>
      <w:r w:rsidRPr="005071B7">
        <w:rPr>
          <w:rFonts w:cs="Arial"/>
        </w:rPr>
        <w:t>, raising the compliance levels while promoting sustainable innovation. India, although improving, is less enforced, providing flexibility of operation but lower environmental control.</w:t>
      </w:r>
    </w:p>
    <w:p w14:paraId="71738A0B" w14:textId="72F8CEAD" w:rsidR="000128A3" w:rsidRPr="005071B7" w:rsidRDefault="000128A3" w:rsidP="000128A3">
      <w:pPr>
        <w:pStyle w:val="Heading2"/>
      </w:pPr>
      <w:r>
        <w:t xml:space="preserve">Evaluation of PESTLE in The UK vs India </w:t>
      </w:r>
    </w:p>
    <w:p w14:paraId="2D0E164A" w14:textId="77777777" w:rsidR="005071B7" w:rsidRPr="003F4DB0" w:rsidRDefault="005071B7" w:rsidP="005071B7">
      <w:pPr>
        <w:spacing w:line="360" w:lineRule="auto"/>
        <w:rPr>
          <w:rFonts w:cs="Arial"/>
        </w:rPr>
      </w:pPr>
      <w:r w:rsidRPr="003F4DB0">
        <w:rPr>
          <w:rFonts w:cs="Arial"/>
        </w:rPr>
        <w:t>According to the PESTLE analysis, the following is a clear synthesis of similarities and differences between the UK and India:</w:t>
      </w:r>
    </w:p>
    <w:p w14:paraId="1079E85C" w14:textId="77777777" w:rsidR="005071B7" w:rsidRPr="003F4DB0" w:rsidRDefault="005071B7" w:rsidP="005071B7">
      <w:pPr>
        <w:spacing w:line="360" w:lineRule="auto"/>
        <w:rPr>
          <w:rFonts w:cs="Arial"/>
          <w:b/>
          <w:bCs/>
        </w:rPr>
      </w:pPr>
      <w:r w:rsidRPr="003F4DB0">
        <w:rPr>
          <w:rFonts w:cs="Arial"/>
          <w:b/>
          <w:bCs/>
        </w:rPr>
        <w:t xml:space="preserve">Similarities </w:t>
      </w:r>
    </w:p>
    <w:p w14:paraId="2FD3C2E0" w14:textId="1C899797" w:rsidR="005071B7" w:rsidRPr="003F4DB0" w:rsidRDefault="005071B7" w:rsidP="005071B7">
      <w:pPr>
        <w:spacing w:line="360" w:lineRule="auto"/>
        <w:rPr>
          <w:rFonts w:cs="Arial"/>
        </w:rPr>
      </w:pPr>
      <w:r w:rsidRPr="003F4DB0">
        <w:rPr>
          <w:rFonts w:cs="Arial"/>
        </w:rPr>
        <w:t>The UK and India have some common characteristics as appealing markets to the fashion industry, especially regarding the rising consumer demand and rising digitalisation. In both nations, governments are also increasingly focusing on sustainability within the fashion sector.</w:t>
      </w:r>
    </w:p>
    <w:p w14:paraId="69E7E0B7" w14:textId="77777777" w:rsidR="005071B7" w:rsidRPr="003F4DB0" w:rsidRDefault="005071B7" w:rsidP="005071B7">
      <w:pPr>
        <w:spacing w:line="360" w:lineRule="auto"/>
        <w:rPr>
          <w:rFonts w:cs="Arial"/>
          <w:b/>
          <w:bCs/>
        </w:rPr>
      </w:pPr>
      <w:r w:rsidRPr="003F4DB0">
        <w:rPr>
          <w:rFonts w:cs="Arial"/>
          <w:b/>
          <w:bCs/>
        </w:rPr>
        <w:t>Dissimilarities</w:t>
      </w:r>
    </w:p>
    <w:p w14:paraId="1EC84CB7" w14:textId="6589486E" w:rsidR="00D53869" w:rsidRPr="000128A3" w:rsidRDefault="005071B7" w:rsidP="005071B7">
      <w:pPr>
        <w:spacing w:line="360" w:lineRule="auto"/>
        <w:rPr>
          <w:rFonts w:cs="Arial"/>
          <w:color w:val="FF0000"/>
        </w:rPr>
      </w:pPr>
      <w:r w:rsidRPr="003F4DB0">
        <w:rPr>
          <w:rFonts w:cs="Arial"/>
        </w:rPr>
        <w:t>There are major variations on the external dimensions of both countries. The UK offers a low corruption and transparent political environment, whereas India has greater corruption and complexity of the regulations that involve more business risk. Moreover, the UK is a mature market with slower growth whereas India is a high growth market with high volatility. In addition, the consumers in the UK are more individualistic and convenience-oriented, whereas the consumers in India are determined by collectivism, social conventions, and festivals. Hence, the UK presents a  stable and predictable market, and India is a dynamic market with needs of more adaptation.</w:t>
      </w:r>
      <w:r w:rsidR="00D53869" w:rsidRPr="000128A3">
        <w:rPr>
          <w:rFonts w:cs="Arial"/>
          <w:color w:val="FF0000"/>
        </w:rPr>
        <w:br w:type="page"/>
      </w:r>
    </w:p>
    <w:p w14:paraId="0533C3C1" w14:textId="797D1981" w:rsidR="00D53869" w:rsidRPr="00937DD7" w:rsidRDefault="00D53869" w:rsidP="00EA70D9">
      <w:pPr>
        <w:pStyle w:val="Heading2"/>
        <w:rPr>
          <w:rStyle w:val="Strong"/>
          <w:rFonts w:cs="Arial"/>
          <w:b/>
          <w:bCs w:val="0"/>
        </w:rPr>
      </w:pPr>
      <w:bookmarkStart w:id="4" w:name="_Toc227535758"/>
      <w:r w:rsidRPr="00937DD7">
        <w:rPr>
          <w:rStyle w:val="Strong"/>
          <w:rFonts w:cs="Arial"/>
          <w:b/>
          <w:bCs w:val="0"/>
        </w:rPr>
        <w:t xml:space="preserve">Segmentation, Targeting and Positioning (STP) Analysis of </w:t>
      </w:r>
      <w:r w:rsidR="00496A63">
        <w:rPr>
          <w:rStyle w:val="Strong"/>
          <w:rFonts w:cs="Arial"/>
          <w:b/>
          <w:bCs w:val="0"/>
        </w:rPr>
        <w:t>ZARA</w:t>
      </w:r>
      <w:r w:rsidRPr="00937DD7">
        <w:rPr>
          <w:rStyle w:val="Strong"/>
          <w:rFonts w:cs="Arial"/>
          <w:b/>
          <w:bCs w:val="0"/>
        </w:rPr>
        <w:t xml:space="preserve"> in UK and India</w:t>
      </w:r>
      <w:bookmarkEnd w:id="4"/>
    </w:p>
    <w:p w14:paraId="2DE96A3A" w14:textId="70F8FAB4" w:rsidR="00EA70D9" w:rsidRPr="00937DD7" w:rsidRDefault="00EA70D9" w:rsidP="00EA70D9">
      <w:pPr>
        <w:spacing w:line="360" w:lineRule="auto"/>
        <w:rPr>
          <w:rFonts w:cs="Arial"/>
        </w:rPr>
      </w:pPr>
      <w:r w:rsidRPr="00937DD7">
        <w:rPr>
          <w:rFonts w:cs="Arial"/>
        </w:rPr>
        <w:t>STP is a core marketing concept that helps companies to recognise and effectively cater to the most appropriate customer segments</w:t>
      </w:r>
      <w:r w:rsidR="00B93107">
        <w:rPr>
          <w:rFonts w:cs="Arial"/>
        </w:rPr>
        <w:t xml:space="preserve"> </w:t>
      </w:r>
      <w:r w:rsidRPr="00937DD7">
        <w:rPr>
          <w:rFonts w:cs="Arial"/>
        </w:rPr>
        <w:t xml:space="preserve">(Kotler et al., 2015). </w:t>
      </w:r>
      <w:r w:rsidRPr="00937DD7">
        <w:rPr>
          <w:rStyle w:val="cursor-pointer"/>
          <w:rFonts w:cs="Arial"/>
        </w:rPr>
        <w:t>Using this framework, organisations are able to customise their marketing strategies more accurately, making them more aligned with the needs and preferences of customers.</w:t>
      </w:r>
      <w:r w:rsidRPr="00937DD7">
        <w:rPr>
          <w:rFonts w:cs="Arial"/>
        </w:rPr>
        <w:t xml:space="preserve"> </w:t>
      </w:r>
      <w:r w:rsidRPr="00937DD7">
        <w:rPr>
          <w:rStyle w:val="cursor-pointer"/>
          <w:rFonts w:cs="Arial"/>
        </w:rPr>
        <w:t xml:space="preserve">Furthermore, it leads to strategic success over the long term by enabling companies to concentrate on providing unique value propositions to particular market segments rather than competing with each other </w:t>
      </w:r>
      <w:r w:rsidRPr="00937DD7">
        <w:rPr>
          <w:rFonts w:cs="Arial"/>
        </w:rPr>
        <w:t>(Kotler et al., 2015).</w:t>
      </w:r>
    </w:p>
    <w:p w14:paraId="6E9D05DD" w14:textId="253A0108" w:rsidR="00D53869" w:rsidRPr="00937DD7" w:rsidRDefault="00D53869" w:rsidP="00EA70D9">
      <w:pPr>
        <w:pStyle w:val="Heading3"/>
        <w:rPr>
          <w:rStyle w:val="Strong"/>
          <w:rFonts w:cs="Arial"/>
          <w:b/>
          <w:bCs w:val="0"/>
        </w:rPr>
      </w:pPr>
      <w:bookmarkStart w:id="5" w:name="_Toc227535759"/>
      <w:r w:rsidRPr="00937DD7">
        <w:rPr>
          <w:rStyle w:val="Strong"/>
          <w:rFonts w:cs="Arial"/>
          <w:b/>
          <w:bCs w:val="0"/>
        </w:rPr>
        <w:t xml:space="preserve">Segmentation of </w:t>
      </w:r>
      <w:r w:rsidR="00496A63">
        <w:rPr>
          <w:rStyle w:val="Strong"/>
          <w:rFonts w:cs="Arial"/>
          <w:b/>
          <w:bCs w:val="0"/>
        </w:rPr>
        <w:t>ZARA</w:t>
      </w:r>
      <w:bookmarkEnd w:id="5"/>
    </w:p>
    <w:p w14:paraId="18F6E47A" w14:textId="4F6DCBEA" w:rsidR="006F3205" w:rsidRPr="00937DD7" w:rsidRDefault="00D53869" w:rsidP="00C35EDA">
      <w:pPr>
        <w:spacing w:line="360" w:lineRule="auto"/>
        <w:rPr>
          <w:rFonts w:cs="Arial"/>
        </w:rPr>
      </w:pPr>
      <w:r w:rsidRPr="00937DD7">
        <w:rPr>
          <w:rFonts w:cs="Arial"/>
        </w:rPr>
        <w:t>It is defined as the process of segmenting a large market into smaller segments of consumers with similar needs, characteristics or behaviours to enable more effective marketing strategies (</w:t>
      </w:r>
      <w:r w:rsidRPr="00937DD7">
        <w:rPr>
          <w:rFonts w:cs="Arial"/>
          <w:color w:val="222222"/>
          <w:shd w:val="clear" w:color="auto" w:fill="FFFFFF"/>
        </w:rPr>
        <w:t>Kotler et al., 2015)</w:t>
      </w:r>
      <w:r w:rsidRPr="00937DD7">
        <w:rPr>
          <w:rFonts w:cs="Arial"/>
        </w:rPr>
        <w:t xml:space="preserve">. </w:t>
      </w:r>
      <w:r w:rsidR="00496A63">
        <w:rPr>
          <w:rFonts w:cs="Arial"/>
        </w:rPr>
        <w:t>ZARA</w:t>
      </w:r>
      <w:r w:rsidR="00230597" w:rsidRPr="00937DD7">
        <w:rPr>
          <w:rFonts w:cs="Arial"/>
        </w:rPr>
        <w:t xml:space="preserve"> employs a standardised segmentation approach in all its stores worldwide, targeting young, urban, fashion-conscious customers, but tailors behavioural and psychographic factors in the UK and India to the income levels, culture and buying behaviour. Its market segmentation is depicted in the table below: </w:t>
      </w:r>
    </w:p>
    <w:tbl>
      <w:tblPr>
        <w:tblStyle w:val="TableGrid"/>
        <w:tblW w:w="0" w:type="auto"/>
        <w:tblLook w:val="04A0" w:firstRow="1" w:lastRow="0" w:firstColumn="1" w:lastColumn="0" w:noHBand="0" w:noVBand="1"/>
      </w:tblPr>
      <w:tblGrid>
        <w:gridCol w:w="1937"/>
        <w:gridCol w:w="3360"/>
        <w:gridCol w:w="3719"/>
      </w:tblGrid>
      <w:tr w:rsidR="00D53869" w:rsidRPr="00937DD7" w14:paraId="740D7381" w14:textId="77777777" w:rsidTr="00230597">
        <w:tc>
          <w:tcPr>
            <w:tcW w:w="1937" w:type="dxa"/>
          </w:tcPr>
          <w:p w14:paraId="52A7D318" w14:textId="77777777" w:rsidR="00D53869" w:rsidRPr="00937DD7" w:rsidRDefault="00D53869" w:rsidP="00C35EDA">
            <w:pPr>
              <w:spacing w:line="360" w:lineRule="auto"/>
              <w:jc w:val="center"/>
              <w:rPr>
                <w:rFonts w:cs="Arial"/>
                <w:b/>
                <w:bCs/>
                <w:color w:val="000000"/>
              </w:rPr>
            </w:pPr>
            <w:r w:rsidRPr="00937DD7">
              <w:rPr>
                <w:rFonts w:cs="Arial"/>
                <w:b/>
                <w:bCs/>
                <w:color w:val="000000"/>
              </w:rPr>
              <w:t>Type</w:t>
            </w:r>
          </w:p>
        </w:tc>
        <w:tc>
          <w:tcPr>
            <w:tcW w:w="3360" w:type="dxa"/>
          </w:tcPr>
          <w:p w14:paraId="0B5A1118" w14:textId="77777777" w:rsidR="00D53869" w:rsidRPr="00937DD7" w:rsidRDefault="00D53869" w:rsidP="00C35EDA">
            <w:pPr>
              <w:spacing w:line="360" w:lineRule="auto"/>
              <w:jc w:val="center"/>
              <w:rPr>
                <w:rFonts w:cs="Arial"/>
                <w:b/>
                <w:bCs/>
                <w:color w:val="000000"/>
              </w:rPr>
            </w:pPr>
            <w:r w:rsidRPr="00937DD7">
              <w:rPr>
                <w:rFonts w:cs="Arial"/>
                <w:b/>
                <w:bCs/>
                <w:color w:val="000000"/>
              </w:rPr>
              <w:t>UK Market</w:t>
            </w:r>
          </w:p>
        </w:tc>
        <w:tc>
          <w:tcPr>
            <w:tcW w:w="3719" w:type="dxa"/>
          </w:tcPr>
          <w:p w14:paraId="194E833D" w14:textId="77777777" w:rsidR="00D53869" w:rsidRPr="00937DD7" w:rsidRDefault="00D53869" w:rsidP="00C35EDA">
            <w:pPr>
              <w:spacing w:line="360" w:lineRule="auto"/>
              <w:jc w:val="center"/>
              <w:rPr>
                <w:rFonts w:cs="Arial"/>
                <w:b/>
                <w:bCs/>
                <w:color w:val="000000"/>
              </w:rPr>
            </w:pPr>
            <w:r w:rsidRPr="00937DD7">
              <w:rPr>
                <w:rFonts w:cs="Arial"/>
                <w:b/>
                <w:bCs/>
                <w:color w:val="000000"/>
              </w:rPr>
              <w:t>India Market</w:t>
            </w:r>
          </w:p>
        </w:tc>
      </w:tr>
      <w:tr w:rsidR="00D53869" w:rsidRPr="00937DD7" w14:paraId="51CC4FA6" w14:textId="77777777" w:rsidTr="00230597">
        <w:tc>
          <w:tcPr>
            <w:tcW w:w="1937" w:type="dxa"/>
          </w:tcPr>
          <w:p w14:paraId="43150C7B" w14:textId="77777777" w:rsidR="00D53869" w:rsidRPr="00937DD7" w:rsidRDefault="00D53869" w:rsidP="00C35EDA">
            <w:pPr>
              <w:spacing w:line="360" w:lineRule="auto"/>
              <w:rPr>
                <w:rFonts w:cs="Arial"/>
                <w:b/>
                <w:bCs/>
                <w:color w:val="000000"/>
              </w:rPr>
            </w:pPr>
            <w:r w:rsidRPr="00937DD7">
              <w:rPr>
                <w:rFonts w:cs="Arial"/>
                <w:b/>
                <w:bCs/>
                <w:color w:val="000000"/>
              </w:rPr>
              <w:t>Demographic</w:t>
            </w:r>
          </w:p>
        </w:tc>
        <w:tc>
          <w:tcPr>
            <w:tcW w:w="3360" w:type="dxa"/>
          </w:tcPr>
          <w:p w14:paraId="198CA4D3" w14:textId="77777777" w:rsidR="00D53869" w:rsidRPr="00937DD7" w:rsidRDefault="00D53869" w:rsidP="00C35EDA">
            <w:pPr>
              <w:spacing w:line="360" w:lineRule="auto"/>
              <w:rPr>
                <w:rFonts w:cs="Arial"/>
                <w:color w:val="0563C1"/>
                <w:u w:val="single"/>
              </w:rPr>
            </w:pPr>
            <w:r w:rsidRPr="00937DD7">
              <w:rPr>
                <w:rFonts w:cs="Arial"/>
              </w:rPr>
              <w:t>Young adults (18–40)</w:t>
            </w:r>
            <w:r w:rsidR="00230597" w:rsidRPr="00937DD7">
              <w:rPr>
                <w:rFonts w:cs="Arial"/>
              </w:rPr>
              <w:t xml:space="preserve"> with</w:t>
            </w:r>
            <w:r w:rsidRPr="00937DD7">
              <w:rPr>
                <w:rFonts w:cs="Arial"/>
              </w:rPr>
              <w:t xml:space="preserve"> </w:t>
            </w:r>
            <w:r w:rsidR="00230597" w:rsidRPr="00937DD7">
              <w:rPr>
                <w:rFonts w:cs="Arial"/>
              </w:rPr>
              <w:t>medium</w:t>
            </w:r>
            <w:r w:rsidRPr="00937DD7">
              <w:rPr>
                <w:rFonts w:cs="Arial"/>
              </w:rPr>
              <w:t xml:space="preserve"> disposable income</w:t>
            </w:r>
            <w:r w:rsidR="00230597" w:rsidRPr="00937DD7">
              <w:rPr>
                <w:rFonts w:cs="Arial"/>
              </w:rPr>
              <w:t>.</w:t>
            </w:r>
          </w:p>
        </w:tc>
        <w:tc>
          <w:tcPr>
            <w:tcW w:w="3719" w:type="dxa"/>
          </w:tcPr>
          <w:p w14:paraId="439BF9D6" w14:textId="77777777" w:rsidR="00D53869" w:rsidRPr="00937DD7" w:rsidRDefault="00D53869" w:rsidP="00C35EDA">
            <w:pPr>
              <w:spacing w:line="360" w:lineRule="auto"/>
              <w:rPr>
                <w:rFonts w:cs="Arial"/>
                <w:color w:val="000000"/>
              </w:rPr>
            </w:pPr>
            <w:r w:rsidRPr="00937DD7">
              <w:rPr>
                <w:rFonts w:cs="Arial"/>
                <w:color w:val="000000"/>
              </w:rPr>
              <w:t xml:space="preserve">Younger population </w:t>
            </w:r>
            <w:r w:rsidR="00230597" w:rsidRPr="00937DD7">
              <w:rPr>
                <w:rFonts w:cs="Arial"/>
                <w:color w:val="000000"/>
              </w:rPr>
              <w:t xml:space="preserve">with </w:t>
            </w:r>
            <w:r w:rsidRPr="00937DD7">
              <w:rPr>
                <w:rFonts w:cs="Arial"/>
                <w:color w:val="000000"/>
              </w:rPr>
              <w:t>wider income variation</w:t>
            </w:r>
            <w:r w:rsidR="00230597" w:rsidRPr="00937DD7">
              <w:rPr>
                <w:rFonts w:cs="Arial"/>
                <w:color w:val="000000"/>
              </w:rPr>
              <w:t>.</w:t>
            </w:r>
          </w:p>
        </w:tc>
      </w:tr>
      <w:tr w:rsidR="00D53869" w:rsidRPr="00937DD7" w14:paraId="1E2CF9F4" w14:textId="77777777" w:rsidTr="00230597">
        <w:tc>
          <w:tcPr>
            <w:tcW w:w="1937" w:type="dxa"/>
          </w:tcPr>
          <w:p w14:paraId="26186308" w14:textId="77777777" w:rsidR="00D53869" w:rsidRPr="00937DD7" w:rsidRDefault="00D53869" w:rsidP="00C35EDA">
            <w:pPr>
              <w:spacing w:line="360" w:lineRule="auto"/>
              <w:rPr>
                <w:rFonts w:cs="Arial"/>
                <w:b/>
                <w:bCs/>
                <w:color w:val="000000"/>
              </w:rPr>
            </w:pPr>
            <w:r w:rsidRPr="00937DD7">
              <w:rPr>
                <w:rFonts w:cs="Arial"/>
                <w:b/>
                <w:bCs/>
                <w:color w:val="000000"/>
              </w:rPr>
              <w:t>Geographic</w:t>
            </w:r>
          </w:p>
        </w:tc>
        <w:tc>
          <w:tcPr>
            <w:tcW w:w="3360" w:type="dxa"/>
          </w:tcPr>
          <w:p w14:paraId="109BE793" w14:textId="77777777" w:rsidR="00D53869" w:rsidRPr="00937DD7" w:rsidRDefault="00D53869" w:rsidP="00C35EDA">
            <w:pPr>
              <w:spacing w:line="360" w:lineRule="auto"/>
              <w:rPr>
                <w:rFonts w:cs="Arial"/>
                <w:color w:val="000000"/>
              </w:rPr>
            </w:pPr>
            <w:r w:rsidRPr="00937DD7">
              <w:rPr>
                <w:rFonts w:cs="Arial"/>
                <w:color w:val="000000"/>
              </w:rPr>
              <w:t>Urban cities (London, Manchester)</w:t>
            </w:r>
            <w:r w:rsidR="00230597" w:rsidRPr="00937DD7">
              <w:rPr>
                <w:rFonts w:cs="Arial"/>
                <w:color w:val="000000"/>
              </w:rPr>
              <w:t xml:space="preserve"> with </w:t>
            </w:r>
            <w:r w:rsidRPr="00937DD7">
              <w:rPr>
                <w:rFonts w:cs="Arial"/>
                <w:color w:val="000000"/>
              </w:rPr>
              <w:t>developed retail infrastructure</w:t>
            </w:r>
            <w:r w:rsidR="00230597" w:rsidRPr="00937DD7">
              <w:rPr>
                <w:rFonts w:cs="Arial"/>
                <w:color w:val="000000"/>
              </w:rPr>
              <w:t>.</w:t>
            </w:r>
          </w:p>
        </w:tc>
        <w:tc>
          <w:tcPr>
            <w:tcW w:w="3719" w:type="dxa"/>
          </w:tcPr>
          <w:p w14:paraId="480FB8AF" w14:textId="77777777" w:rsidR="00D53869" w:rsidRPr="00937DD7" w:rsidRDefault="00230597" w:rsidP="00C35EDA">
            <w:pPr>
              <w:spacing w:line="360" w:lineRule="auto"/>
              <w:rPr>
                <w:rFonts w:cs="Arial"/>
                <w:color w:val="000000"/>
              </w:rPr>
            </w:pPr>
            <w:r w:rsidRPr="00937DD7">
              <w:rPr>
                <w:rFonts w:cs="Arial"/>
                <w:color w:val="000000"/>
              </w:rPr>
              <w:t xml:space="preserve">Urban-focused expansion with presence in </w:t>
            </w:r>
            <w:r w:rsidR="00D53869" w:rsidRPr="00937DD7">
              <w:rPr>
                <w:rFonts w:cs="Arial"/>
                <w:color w:val="000000"/>
              </w:rPr>
              <w:t>Tier 1 &amp; Tier 2 cities (</w:t>
            </w:r>
            <w:r w:rsidRPr="00937DD7">
              <w:rPr>
                <w:rFonts w:cs="Arial"/>
                <w:color w:val="000000"/>
              </w:rPr>
              <w:t>e.g.,</w:t>
            </w:r>
            <w:r w:rsidR="00D53869" w:rsidRPr="00937DD7">
              <w:rPr>
                <w:rFonts w:cs="Arial"/>
                <w:color w:val="000000"/>
              </w:rPr>
              <w:t>Delhi, Mumbai)</w:t>
            </w:r>
            <w:r w:rsidRPr="00937DD7">
              <w:rPr>
                <w:rFonts w:cs="Arial"/>
                <w:color w:val="000000"/>
              </w:rPr>
              <w:t>.</w:t>
            </w:r>
          </w:p>
        </w:tc>
      </w:tr>
      <w:tr w:rsidR="00D53869" w:rsidRPr="00937DD7" w14:paraId="6DDB5BF8" w14:textId="77777777" w:rsidTr="00230597">
        <w:tc>
          <w:tcPr>
            <w:tcW w:w="1937" w:type="dxa"/>
          </w:tcPr>
          <w:p w14:paraId="3E7DBA17" w14:textId="77777777" w:rsidR="00D53869" w:rsidRPr="00937DD7" w:rsidRDefault="00D53869" w:rsidP="00C35EDA">
            <w:pPr>
              <w:spacing w:line="360" w:lineRule="auto"/>
              <w:rPr>
                <w:rFonts w:cs="Arial"/>
                <w:b/>
                <w:bCs/>
                <w:color w:val="000000"/>
              </w:rPr>
            </w:pPr>
            <w:r w:rsidRPr="00937DD7">
              <w:rPr>
                <w:rFonts w:cs="Arial"/>
                <w:b/>
                <w:bCs/>
                <w:color w:val="000000"/>
              </w:rPr>
              <w:t>Psychographic</w:t>
            </w:r>
          </w:p>
        </w:tc>
        <w:tc>
          <w:tcPr>
            <w:tcW w:w="3360" w:type="dxa"/>
          </w:tcPr>
          <w:p w14:paraId="7858E3E3" w14:textId="77777777" w:rsidR="00D53869" w:rsidRPr="00937DD7" w:rsidRDefault="00230597" w:rsidP="00C35EDA">
            <w:pPr>
              <w:spacing w:line="360" w:lineRule="auto"/>
              <w:rPr>
                <w:rFonts w:cs="Arial"/>
                <w:color w:val="000000"/>
              </w:rPr>
            </w:pPr>
            <w:r w:rsidRPr="00937DD7">
              <w:rPr>
                <w:rFonts w:cs="Arial"/>
                <w:color w:val="000000"/>
              </w:rPr>
              <w:t>T</w:t>
            </w:r>
            <w:r w:rsidR="00D53869" w:rsidRPr="00937DD7">
              <w:rPr>
                <w:rFonts w:cs="Arial"/>
                <w:color w:val="000000"/>
              </w:rPr>
              <w:t>rend-driven fashion-conscious consumers</w:t>
            </w:r>
            <w:r w:rsidRPr="00937DD7">
              <w:rPr>
                <w:rFonts w:cs="Arial"/>
                <w:color w:val="000000"/>
              </w:rPr>
              <w:t>.</w:t>
            </w:r>
          </w:p>
        </w:tc>
        <w:tc>
          <w:tcPr>
            <w:tcW w:w="3719" w:type="dxa"/>
          </w:tcPr>
          <w:p w14:paraId="052B6C03" w14:textId="77777777" w:rsidR="00D53869" w:rsidRPr="00937DD7" w:rsidRDefault="00230597" w:rsidP="00C35EDA">
            <w:pPr>
              <w:spacing w:line="360" w:lineRule="auto"/>
              <w:rPr>
                <w:rFonts w:cs="Arial"/>
                <w:color w:val="000000"/>
              </w:rPr>
            </w:pPr>
            <w:r w:rsidRPr="00937DD7">
              <w:rPr>
                <w:rFonts w:cs="Arial"/>
                <w:color w:val="000000"/>
              </w:rPr>
              <w:t>B</w:t>
            </w:r>
            <w:r w:rsidR="00D53869" w:rsidRPr="00937DD7">
              <w:rPr>
                <w:rFonts w:cs="Arial"/>
                <w:color w:val="000000"/>
              </w:rPr>
              <w:t>rand-conscious but price-sensitive</w:t>
            </w:r>
            <w:r w:rsidRPr="00937DD7">
              <w:rPr>
                <w:rFonts w:cs="Arial"/>
                <w:color w:val="000000"/>
              </w:rPr>
              <w:t xml:space="preserve"> consumers.</w:t>
            </w:r>
          </w:p>
        </w:tc>
      </w:tr>
      <w:tr w:rsidR="00D53869" w:rsidRPr="00937DD7" w14:paraId="5CFAE963" w14:textId="77777777" w:rsidTr="00230597">
        <w:tc>
          <w:tcPr>
            <w:tcW w:w="1937" w:type="dxa"/>
          </w:tcPr>
          <w:p w14:paraId="136431BB" w14:textId="77777777" w:rsidR="00D53869" w:rsidRPr="00937DD7" w:rsidRDefault="00D53869" w:rsidP="00C35EDA">
            <w:pPr>
              <w:spacing w:line="360" w:lineRule="auto"/>
              <w:rPr>
                <w:rFonts w:cs="Arial"/>
                <w:b/>
                <w:bCs/>
                <w:color w:val="000000"/>
              </w:rPr>
            </w:pPr>
            <w:r w:rsidRPr="00937DD7">
              <w:rPr>
                <w:rFonts w:cs="Arial"/>
                <w:b/>
                <w:bCs/>
                <w:color w:val="000000"/>
              </w:rPr>
              <w:t>Behavioural</w:t>
            </w:r>
          </w:p>
        </w:tc>
        <w:tc>
          <w:tcPr>
            <w:tcW w:w="3360" w:type="dxa"/>
          </w:tcPr>
          <w:p w14:paraId="05D4977F" w14:textId="77777777" w:rsidR="00D53869" w:rsidRPr="00937DD7" w:rsidRDefault="00D53869" w:rsidP="00C35EDA">
            <w:pPr>
              <w:spacing w:line="360" w:lineRule="auto"/>
              <w:rPr>
                <w:rFonts w:cs="Arial"/>
                <w:color w:val="000000"/>
              </w:rPr>
            </w:pPr>
            <w:r w:rsidRPr="00937DD7">
              <w:rPr>
                <w:rFonts w:cs="Arial"/>
                <w:color w:val="000000"/>
              </w:rPr>
              <w:t>Frequent purchases</w:t>
            </w:r>
            <w:r w:rsidR="00230597" w:rsidRPr="00937DD7">
              <w:rPr>
                <w:rFonts w:cs="Arial"/>
                <w:color w:val="000000"/>
              </w:rPr>
              <w:t xml:space="preserve"> driven by</w:t>
            </w:r>
            <w:r w:rsidRPr="00937DD7">
              <w:rPr>
                <w:rFonts w:cs="Arial"/>
                <w:color w:val="000000"/>
              </w:rPr>
              <w:t xml:space="preserve"> fast trend adoption</w:t>
            </w:r>
            <w:r w:rsidR="00230597" w:rsidRPr="00937DD7">
              <w:rPr>
                <w:rFonts w:cs="Arial"/>
                <w:color w:val="000000"/>
              </w:rPr>
              <w:t>.</w:t>
            </w:r>
          </w:p>
        </w:tc>
        <w:tc>
          <w:tcPr>
            <w:tcW w:w="3719" w:type="dxa"/>
          </w:tcPr>
          <w:p w14:paraId="47C49E54" w14:textId="77777777" w:rsidR="00D53869" w:rsidRPr="00937DD7" w:rsidRDefault="00230597" w:rsidP="00C35EDA">
            <w:pPr>
              <w:spacing w:line="360" w:lineRule="auto"/>
              <w:rPr>
                <w:rFonts w:cs="Arial"/>
                <w:color w:val="000000"/>
              </w:rPr>
            </w:pPr>
            <w:r w:rsidRPr="00937DD7">
              <w:rPr>
                <w:rFonts w:cs="Arial"/>
                <w:color w:val="000000"/>
              </w:rPr>
              <w:t>V</w:t>
            </w:r>
            <w:r w:rsidR="00D53869" w:rsidRPr="00937DD7">
              <w:rPr>
                <w:rFonts w:cs="Arial"/>
                <w:color w:val="000000"/>
              </w:rPr>
              <w:t xml:space="preserve">alue-seeking </w:t>
            </w:r>
            <w:r w:rsidRPr="00937DD7">
              <w:rPr>
                <w:rFonts w:cs="Arial"/>
                <w:color w:val="000000"/>
              </w:rPr>
              <w:t xml:space="preserve">customers with occasional purchases. </w:t>
            </w:r>
          </w:p>
        </w:tc>
      </w:tr>
    </w:tbl>
    <w:p w14:paraId="20D851E2" w14:textId="7A36920F" w:rsidR="00230597" w:rsidRPr="00937DD7" w:rsidRDefault="00230597" w:rsidP="00EA70D9">
      <w:pPr>
        <w:pStyle w:val="Heading3"/>
        <w:rPr>
          <w:rStyle w:val="Strong"/>
          <w:rFonts w:cs="Arial"/>
          <w:b/>
          <w:bCs w:val="0"/>
        </w:rPr>
      </w:pPr>
      <w:bookmarkStart w:id="6" w:name="_Toc227535760"/>
      <w:r w:rsidRPr="00937DD7">
        <w:rPr>
          <w:rStyle w:val="Strong"/>
          <w:rFonts w:cs="Arial"/>
          <w:b/>
          <w:bCs w:val="0"/>
        </w:rPr>
        <w:t>Targeting</w:t>
      </w:r>
      <w:r w:rsidR="00FA4B04" w:rsidRPr="00937DD7">
        <w:rPr>
          <w:rStyle w:val="Strong"/>
          <w:rFonts w:cs="Arial"/>
          <w:b/>
          <w:bCs w:val="0"/>
        </w:rPr>
        <w:t xml:space="preserve"> of </w:t>
      </w:r>
      <w:r w:rsidR="00496A63">
        <w:rPr>
          <w:rStyle w:val="Strong"/>
          <w:rFonts w:cs="Arial"/>
          <w:b/>
          <w:bCs w:val="0"/>
        </w:rPr>
        <w:t>ZARA</w:t>
      </w:r>
      <w:bookmarkEnd w:id="6"/>
    </w:p>
    <w:p w14:paraId="25CA198E" w14:textId="77777777" w:rsidR="00376E05" w:rsidRPr="00937DD7" w:rsidRDefault="00FA4B04" w:rsidP="00C35EDA">
      <w:pPr>
        <w:keepNext/>
        <w:spacing w:line="360" w:lineRule="auto"/>
        <w:jc w:val="center"/>
        <w:rPr>
          <w:rFonts w:cs="Arial"/>
        </w:rPr>
      </w:pPr>
      <w:r w:rsidRPr="00937DD7">
        <w:rPr>
          <w:rFonts w:cs="Arial"/>
          <w:noProof/>
        </w:rPr>
        <w:drawing>
          <wp:inline distT="0" distB="0" distL="0" distR="0" wp14:anchorId="148B3DD2" wp14:editId="0C8623F4">
            <wp:extent cx="4799721" cy="2905570"/>
            <wp:effectExtent l="0" t="0" r="1270" b="3175"/>
            <wp:docPr id="1997344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44549" name=""/>
                    <pic:cNvPicPr/>
                  </pic:nvPicPr>
                  <pic:blipFill>
                    <a:blip r:embed="rId15"/>
                    <a:stretch>
                      <a:fillRect/>
                    </a:stretch>
                  </pic:blipFill>
                  <pic:spPr>
                    <a:xfrm>
                      <a:off x="0" y="0"/>
                      <a:ext cx="4853063" cy="2937861"/>
                    </a:xfrm>
                    <a:prstGeom prst="rect">
                      <a:avLst/>
                    </a:prstGeom>
                  </pic:spPr>
                </pic:pic>
              </a:graphicData>
            </a:graphic>
          </wp:inline>
        </w:drawing>
      </w:r>
    </w:p>
    <w:p w14:paraId="554316E1" w14:textId="2231224F" w:rsidR="00376E05" w:rsidRPr="00937DD7" w:rsidRDefault="00376E05" w:rsidP="00C35EDA">
      <w:pPr>
        <w:pStyle w:val="Caption"/>
        <w:spacing w:line="360" w:lineRule="auto"/>
        <w:jc w:val="center"/>
        <w:rPr>
          <w:rFonts w:cs="Arial"/>
          <w:sz w:val="24"/>
          <w:szCs w:val="24"/>
        </w:rPr>
      </w:pPr>
      <w:r w:rsidRPr="00937DD7">
        <w:rPr>
          <w:rFonts w:cs="Arial"/>
          <w:sz w:val="24"/>
          <w:szCs w:val="24"/>
        </w:rPr>
        <w:t xml:space="preserve">Figure </w:t>
      </w:r>
      <w:r w:rsidRPr="00937DD7">
        <w:rPr>
          <w:rFonts w:cs="Arial"/>
          <w:sz w:val="24"/>
          <w:szCs w:val="24"/>
        </w:rPr>
        <w:fldChar w:fldCharType="begin"/>
      </w:r>
      <w:r w:rsidRPr="00937DD7">
        <w:rPr>
          <w:rFonts w:cs="Arial"/>
          <w:sz w:val="24"/>
          <w:szCs w:val="24"/>
        </w:rPr>
        <w:instrText xml:space="preserve"> SEQ Figure \* ARABIC </w:instrText>
      </w:r>
      <w:r w:rsidRPr="00937DD7">
        <w:rPr>
          <w:rFonts w:cs="Arial"/>
          <w:sz w:val="24"/>
          <w:szCs w:val="24"/>
        </w:rPr>
        <w:fldChar w:fldCharType="separate"/>
      </w:r>
      <w:r w:rsidR="000400DC">
        <w:rPr>
          <w:rFonts w:cs="Arial"/>
          <w:noProof/>
          <w:sz w:val="24"/>
          <w:szCs w:val="24"/>
        </w:rPr>
        <w:t>7</w:t>
      </w:r>
      <w:r w:rsidRPr="00937DD7">
        <w:rPr>
          <w:rFonts w:cs="Arial"/>
          <w:sz w:val="24"/>
          <w:szCs w:val="24"/>
        </w:rPr>
        <w:fldChar w:fldCharType="end"/>
      </w:r>
      <w:r w:rsidRPr="00937DD7">
        <w:rPr>
          <w:rFonts w:cs="Arial"/>
          <w:sz w:val="24"/>
          <w:szCs w:val="24"/>
        </w:rPr>
        <w:t xml:space="preserve">. Different Targeting Strategies </w:t>
      </w:r>
    </w:p>
    <w:p w14:paraId="09D19BB8" w14:textId="77777777" w:rsidR="00FA4B04" w:rsidRPr="00937DD7" w:rsidRDefault="00376E05" w:rsidP="00C35EDA">
      <w:pPr>
        <w:pStyle w:val="Caption"/>
        <w:spacing w:line="360" w:lineRule="auto"/>
        <w:jc w:val="center"/>
        <w:rPr>
          <w:rFonts w:cs="Arial"/>
          <w:sz w:val="24"/>
          <w:szCs w:val="24"/>
        </w:rPr>
      </w:pPr>
      <w:r w:rsidRPr="00937DD7">
        <w:rPr>
          <w:rFonts w:cs="Arial"/>
          <w:sz w:val="24"/>
          <w:szCs w:val="24"/>
        </w:rPr>
        <w:t>Source: Kotler et al., 2015</w:t>
      </w:r>
    </w:p>
    <w:p w14:paraId="494F9D7D" w14:textId="6083F3A4" w:rsidR="00376E05" w:rsidRPr="00937DD7" w:rsidRDefault="00376E05" w:rsidP="00C35EDA">
      <w:pPr>
        <w:spacing w:line="360" w:lineRule="auto"/>
        <w:rPr>
          <w:rFonts w:cs="Arial"/>
        </w:rPr>
      </w:pPr>
      <w:r w:rsidRPr="00937DD7">
        <w:rPr>
          <w:rFonts w:cs="Arial"/>
        </w:rPr>
        <w:t xml:space="preserve">It is defined as the process of choosing particular market segments to target them with marketing activities in order to create value (Kotler et al., 2015). Based on its segmentation strategy, </w:t>
      </w:r>
      <w:r w:rsidR="00496A63">
        <w:rPr>
          <w:rFonts w:cs="Arial"/>
        </w:rPr>
        <w:t>ZARA</w:t>
      </w:r>
      <w:r w:rsidRPr="00937DD7">
        <w:rPr>
          <w:rFonts w:cs="Arial"/>
        </w:rPr>
        <w:t xml:space="preserve"> adopts a differentiated targeting approach, focusing on consumers who are fashion-conscious, urban, and responsive to rapidly changing trends. Although the company primarily targets young adults aged between 18 and 40, as they are more likely to purchase frequently due to fast-changing fashion trends (McKinsey, 2025), it adapts marketing strategies slightly based on market conditions. For instance, it adopts a broader targeting strategy in the UK as the mature fashion market allow it to reach a wider segment of consumers, whereas in India it targets more selective consumers due to lower average income levels, higher price sensitivity and more collectivist culture. For instance, in 2024, the company launched its first-ever collaboration with an Indian artist during Diwali to addresses the behavioural segment in the India</w:t>
      </w:r>
      <w:r w:rsidR="005B2A41" w:rsidRPr="00937DD7">
        <w:rPr>
          <w:rFonts w:cs="Arial"/>
        </w:rPr>
        <w:t xml:space="preserve"> (IFAB Media, 2024).</w:t>
      </w:r>
    </w:p>
    <w:p w14:paraId="0E598E5E" w14:textId="047FA313" w:rsidR="005B2A41" w:rsidRPr="00937DD7" w:rsidRDefault="005B2A41" w:rsidP="00EA70D9">
      <w:pPr>
        <w:pStyle w:val="Heading3"/>
        <w:rPr>
          <w:rFonts w:cs="Arial"/>
        </w:rPr>
      </w:pPr>
      <w:bookmarkStart w:id="7" w:name="_Toc227535761"/>
      <w:r w:rsidRPr="00937DD7">
        <w:rPr>
          <w:rFonts w:cs="Arial"/>
        </w:rPr>
        <w:t xml:space="preserve">Positioning of </w:t>
      </w:r>
      <w:r w:rsidR="00496A63">
        <w:rPr>
          <w:rFonts w:cs="Arial"/>
        </w:rPr>
        <w:t>ZARA</w:t>
      </w:r>
      <w:bookmarkEnd w:id="7"/>
    </w:p>
    <w:p w14:paraId="1CB76A57" w14:textId="77777777" w:rsidR="00C35EDA" w:rsidRPr="00937DD7" w:rsidRDefault="00C35EDA" w:rsidP="00C35EDA">
      <w:pPr>
        <w:keepNext/>
        <w:spacing w:line="360" w:lineRule="auto"/>
        <w:jc w:val="center"/>
        <w:rPr>
          <w:rFonts w:cs="Arial"/>
        </w:rPr>
      </w:pPr>
      <w:r w:rsidRPr="00937DD7">
        <w:rPr>
          <w:rFonts w:cs="Arial"/>
          <w:noProof/>
        </w:rPr>
        <w:drawing>
          <wp:inline distT="0" distB="0" distL="0" distR="0" wp14:anchorId="78B75796" wp14:editId="2CA81F10">
            <wp:extent cx="5731510" cy="3226435"/>
            <wp:effectExtent l="0" t="0" r="0" b="0"/>
            <wp:docPr id="554196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196456" name=""/>
                    <pic:cNvPicPr/>
                  </pic:nvPicPr>
                  <pic:blipFill>
                    <a:blip r:embed="rId16"/>
                    <a:stretch>
                      <a:fillRect/>
                    </a:stretch>
                  </pic:blipFill>
                  <pic:spPr>
                    <a:xfrm>
                      <a:off x="0" y="0"/>
                      <a:ext cx="5731510" cy="3226435"/>
                    </a:xfrm>
                    <a:prstGeom prst="rect">
                      <a:avLst/>
                    </a:prstGeom>
                  </pic:spPr>
                </pic:pic>
              </a:graphicData>
            </a:graphic>
          </wp:inline>
        </w:drawing>
      </w:r>
    </w:p>
    <w:p w14:paraId="43775C4E" w14:textId="1DA46298" w:rsidR="00C35EDA" w:rsidRPr="00937DD7" w:rsidRDefault="00C35EDA" w:rsidP="00C35EDA">
      <w:pPr>
        <w:spacing w:line="360" w:lineRule="auto"/>
        <w:jc w:val="center"/>
        <w:rPr>
          <w:rFonts w:cs="Arial"/>
        </w:rPr>
      </w:pPr>
      <w:r w:rsidRPr="00937DD7">
        <w:rPr>
          <w:rFonts w:cs="Arial"/>
        </w:rPr>
        <w:t xml:space="preserve">Figure </w:t>
      </w:r>
      <w:r w:rsidRPr="00937DD7">
        <w:rPr>
          <w:rFonts w:cs="Arial"/>
        </w:rPr>
        <w:fldChar w:fldCharType="begin"/>
      </w:r>
      <w:r w:rsidRPr="00937DD7">
        <w:rPr>
          <w:rFonts w:cs="Arial"/>
        </w:rPr>
        <w:instrText xml:space="preserve"> SEQ Figure \* ARABIC </w:instrText>
      </w:r>
      <w:r w:rsidRPr="00937DD7">
        <w:rPr>
          <w:rFonts w:cs="Arial"/>
        </w:rPr>
        <w:fldChar w:fldCharType="separate"/>
      </w:r>
      <w:r w:rsidR="000400DC">
        <w:rPr>
          <w:rFonts w:cs="Arial"/>
          <w:noProof/>
        </w:rPr>
        <w:t>8</w:t>
      </w:r>
      <w:r w:rsidRPr="00937DD7">
        <w:rPr>
          <w:rFonts w:cs="Arial"/>
        </w:rPr>
        <w:fldChar w:fldCharType="end"/>
      </w:r>
      <w:r w:rsidRPr="00937DD7">
        <w:rPr>
          <w:rFonts w:cs="Arial"/>
        </w:rPr>
        <w:t xml:space="preserve">. </w:t>
      </w:r>
      <w:r w:rsidR="00496A63">
        <w:rPr>
          <w:rFonts w:cs="Arial"/>
        </w:rPr>
        <w:t>ZARA</w:t>
      </w:r>
      <w:r w:rsidRPr="00937DD7">
        <w:rPr>
          <w:rFonts w:cs="Arial"/>
        </w:rPr>
        <w:t xml:space="preserve">’s Positioning in the UK vs India </w:t>
      </w:r>
    </w:p>
    <w:p w14:paraId="551CE7DD" w14:textId="77777777" w:rsidR="00C35EDA" w:rsidRPr="00937DD7" w:rsidRDefault="00C35EDA" w:rsidP="00C35EDA">
      <w:pPr>
        <w:spacing w:line="360" w:lineRule="auto"/>
        <w:jc w:val="center"/>
        <w:rPr>
          <w:rFonts w:cs="Arial"/>
        </w:rPr>
      </w:pPr>
      <w:r w:rsidRPr="00937DD7">
        <w:rPr>
          <w:rFonts w:cs="Arial"/>
        </w:rPr>
        <w:t>Source: Self-made, 2026</w:t>
      </w:r>
    </w:p>
    <w:p w14:paraId="50F7E6B8" w14:textId="006E6A58" w:rsidR="005B2A41" w:rsidRPr="00937DD7" w:rsidRDefault="005B2A41" w:rsidP="00C35EDA">
      <w:pPr>
        <w:spacing w:line="360" w:lineRule="auto"/>
        <w:rPr>
          <w:rFonts w:cs="Arial"/>
          <w:color w:val="222222"/>
          <w:shd w:val="clear" w:color="auto" w:fill="FFFFFF"/>
        </w:rPr>
      </w:pPr>
      <w:r w:rsidRPr="00937DD7">
        <w:rPr>
          <w:rFonts w:cs="Arial"/>
        </w:rPr>
        <w:t>It can be defined as the perception of a brand in the mind of consumers compared to their competitors in terms of price, quality, and style (</w:t>
      </w:r>
      <w:r w:rsidRPr="00937DD7">
        <w:rPr>
          <w:rFonts w:cs="Arial"/>
          <w:color w:val="222222"/>
          <w:shd w:val="clear" w:color="auto" w:fill="FFFFFF"/>
        </w:rPr>
        <w:t>Kotler et al., 2015)</w:t>
      </w:r>
      <w:r w:rsidRPr="00937DD7">
        <w:rPr>
          <w:rFonts w:cs="Arial"/>
        </w:rPr>
        <w:t xml:space="preserve">. </w:t>
      </w:r>
      <w:r w:rsidR="00496A63">
        <w:rPr>
          <w:rFonts w:cs="Arial"/>
        </w:rPr>
        <w:t>ZARA</w:t>
      </w:r>
      <w:r w:rsidRPr="00937DD7">
        <w:rPr>
          <w:rFonts w:cs="Arial"/>
        </w:rPr>
        <w:t xml:space="preserve"> markets itself as a fast-fashion retailer with trendy and high-fashion designs at relatively low costs, commonly known as an “affordable luxury” (</w:t>
      </w:r>
      <w:r w:rsidRPr="00937DD7">
        <w:rPr>
          <w:rFonts w:cs="Arial"/>
          <w:color w:val="222222"/>
          <w:shd w:val="clear" w:color="auto" w:fill="FFFFFF"/>
        </w:rPr>
        <w:t xml:space="preserve">Zhang, 2024). </w:t>
      </w:r>
      <w:r w:rsidR="00C35EDA" w:rsidRPr="00937DD7">
        <w:rPr>
          <w:rFonts w:cs="Arial"/>
          <w:color w:val="222222"/>
          <w:shd w:val="clear" w:color="auto" w:fill="FFFFFF"/>
        </w:rPr>
        <w:t>The difference in its market positioning in the two countries are depicted in the table below:</w:t>
      </w:r>
    </w:p>
    <w:tbl>
      <w:tblPr>
        <w:tblStyle w:val="TableGrid"/>
        <w:tblW w:w="0" w:type="auto"/>
        <w:tblLook w:val="04A0" w:firstRow="1" w:lastRow="0" w:firstColumn="1" w:lastColumn="0" w:noHBand="0" w:noVBand="1"/>
      </w:tblPr>
      <w:tblGrid>
        <w:gridCol w:w="2263"/>
        <w:gridCol w:w="3261"/>
        <w:gridCol w:w="3492"/>
      </w:tblGrid>
      <w:tr w:rsidR="00C35EDA" w:rsidRPr="00937DD7" w14:paraId="293EFD89" w14:textId="77777777" w:rsidTr="00C35EDA">
        <w:tc>
          <w:tcPr>
            <w:tcW w:w="2263" w:type="dxa"/>
          </w:tcPr>
          <w:p w14:paraId="515B0E17" w14:textId="77777777" w:rsidR="00C35EDA" w:rsidRPr="00937DD7" w:rsidRDefault="00C35EDA" w:rsidP="00C35EDA">
            <w:pPr>
              <w:spacing w:line="360" w:lineRule="auto"/>
              <w:jc w:val="center"/>
              <w:rPr>
                <w:rFonts w:cs="Arial"/>
                <w:b/>
                <w:bCs/>
                <w:color w:val="000000"/>
              </w:rPr>
            </w:pPr>
            <w:r w:rsidRPr="00937DD7">
              <w:rPr>
                <w:rFonts w:cs="Arial"/>
                <w:b/>
                <w:bCs/>
                <w:color w:val="000000"/>
              </w:rPr>
              <w:t>Factor</w:t>
            </w:r>
          </w:p>
        </w:tc>
        <w:tc>
          <w:tcPr>
            <w:tcW w:w="3261" w:type="dxa"/>
          </w:tcPr>
          <w:p w14:paraId="2D385BC1" w14:textId="77777777" w:rsidR="00C35EDA" w:rsidRPr="00937DD7" w:rsidRDefault="00C35EDA" w:rsidP="00C35EDA">
            <w:pPr>
              <w:spacing w:line="360" w:lineRule="auto"/>
              <w:jc w:val="center"/>
              <w:rPr>
                <w:rFonts w:cs="Arial"/>
                <w:b/>
                <w:bCs/>
                <w:color w:val="000000"/>
              </w:rPr>
            </w:pPr>
            <w:r w:rsidRPr="00937DD7">
              <w:rPr>
                <w:rFonts w:cs="Arial"/>
                <w:b/>
                <w:bCs/>
                <w:color w:val="000000"/>
              </w:rPr>
              <w:t>UK</w:t>
            </w:r>
          </w:p>
        </w:tc>
        <w:tc>
          <w:tcPr>
            <w:tcW w:w="3492" w:type="dxa"/>
          </w:tcPr>
          <w:p w14:paraId="6624B4F5" w14:textId="77777777" w:rsidR="00C35EDA" w:rsidRPr="00937DD7" w:rsidRDefault="00C35EDA" w:rsidP="00C35EDA">
            <w:pPr>
              <w:spacing w:line="360" w:lineRule="auto"/>
              <w:jc w:val="center"/>
              <w:rPr>
                <w:rFonts w:cs="Arial"/>
                <w:b/>
                <w:bCs/>
                <w:color w:val="000000"/>
              </w:rPr>
            </w:pPr>
            <w:r w:rsidRPr="00937DD7">
              <w:rPr>
                <w:rFonts w:cs="Arial"/>
                <w:b/>
                <w:bCs/>
                <w:color w:val="000000"/>
              </w:rPr>
              <w:t>India</w:t>
            </w:r>
          </w:p>
        </w:tc>
      </w:tr>
      <w:tr w:rsidR="00C35EDA" w:rsidRPr="00937DD7" w14:paraId="692191B7" w14:textId="77777777" w:rsidTr="00C35EDA">
        <w:tc>
          <w:tcPr>
            <w:tcW w:w="2263" w:type="dxa"/>
          </w:tcPr>
          <w:p w14:paraId="70914523" w14:textId="77777777" w:rsidR="00C35EDA" w:rsidRPr="00937DD7" w:rsidRDefault="00C35EDA" w:rsidP="00C35EDA">
            <w:pPr>
              <w:spacing w:line="360" w:lineRule="auto"/>
              <w:rPr>
                <w:rFonts w:cs="Arial"/>
                <w:color w:val="000000"/>
              </w:rPr>
            </w:pPr>
            <w:r w:rsidRPr="00937DD7">
              <w:rPr>
                <w:rFonts w:cs="Arial"/>
                <w:color w:val="000000"/>
              </w:rPr>
              <w:t>Price perception</w:t>
            </w:r>
          </w:p>
        </w:tc>
        <w:tc>
          <w:tcPr>
            <w:tcW w:w="3261" w:type="dxa"/>
          </w:tcPr>
          <w:p w14:paraId="10163DCA" w14:textId="77777777" w:rsidR="00C35EDA" w:rsidRPr="00937DD7" w:rsidRDefault="00C35EDA" w:rsidP="00C35EDA">
            <w:pPr>
              <w:spacing w:line="360" w:lineRule="auto"/>
              <w:rPr>
                <w:rFonts w:cs="Arial"/>
                <w:color w:val="000000"/>
              </w:rPr>
            </w:pPr>
            <w:r w:rsidRPr="00937DD7">
              <w:rPr>
                <w:rFonts w:cs="Arial"/>
                <w:color w:val="000000"/>
              </w:rPr>
              <w:t>Mid-range</w:t>
            </w:r>
          </w:p>
        </w:tc>
        <w:tc>
          <w:tcPr>
            <w:tcW w:w="3492" w:type="dxa"/>
          </w:tcPr>
          <w:p w14:paraId="404D1B6A" w14:textId="77777777" w:rsidR="00C35EDA" w:rsidRPr="00937DD7" w:rsidRDefault="00C35EDA" w:rsidP="00C35EDA">
            <w:pPr>
              <w:spacing w:line="360" w:lineRule="auto"/>
              <w:rPr>
                <w:rFonts w:cs="Arial"/>
                <w:color w:val="000000"/>
              </w:rPr>
            </w:pPr>
            <w:r w:rsidRPr="00937DD7">
              <w:rPr>
                <w:rFonts w:cs="Arial"/>
                <w:color w:val="000000"/>
              </w:rPr>
              <w:t>High/premium</w:t>
            </w:r>
          </w:p>
        </w:tc>
      </w:tr>
      <w:tr w:rsidR="00C35EDA" w:rsidRPr="00937DD7" w14:paraId="16CF63CD" w14:textId="77777777" w:rsidTr="00C35EDA">
        <w:tc>
          <w:tcPr>
            <w:tcW w:w="2263" w:type="dxa"/>
          </w:tcPr>
          <w:p w14:paraId="47DFFC03" w14:textId="77777777" w:rsidR="00C35EDA" w:rsidRPr="00937DD7" w:rsidRDefault="00C35EDA" w:rsidP="00C35EDA">
            <w:pPr>
              <w:spacing w:line="360" w:lineRule="auto"/>
              <w:rPr>
                <w:rFonts w:cs="Arial"/>
                <w:color w:val="000000"/>
              </w:rPr>
            </w:pPr>
            <w:r w:rsidRPr="00937DD7">
              <w:rPr>
                <w:rFonts w:cs="Arial"/>
                <w:color w:val="000000"/>
              </w:rPr>
              <w:t>Brand image</w:t>
            </w:r>
          </w:p>
        </w:tc>
        <w:tc>
          <w:tcPr>
            <w:tcW w:w="3261" w:type="dxa"/>
          </w:tcPr>
          <w:p w14:paraId="76D3D375" w14:textId="77777777" w:rsidR="00C35EDA" w:rsidRPr="00937DD7" w:rsidRDefault="00C35EDA" w:rsidP="00C35EDA">
            <w:pPr>
              <w:spacing w:line="360" w:lineRule="auto"/>
              <w:rPr>
                <w:rFonts w:cs="Arial"/>
                <w:color w:val="000000"/>
              </w:rPr>
            </w:pPr>
            <w:r w:rsidRPr="00937DD7">
              <w:rPr>
                <w:rFonts w:cs="Arial"/>
                <w:color w:val="000000"/>
              </w:rPr>
              <w:t>High-street fashion</w:t>
            </w:r>
          </w:p>
        </w:tc>
        <w:tc>
          <w:tcPr>
            <w:tcW w:w="3492" w:type="dxa"/>
          </w:tcPr>
          <w:p w14:paraId="37641D93" w14:textId="77777777" w:rsidR="00C35EDA" w:rsidRPr="00937DD7" w:rsidRDefault="00C35EDA" w:rsidP="00C35EDA">
            <w:pPr>
              <w:spacing w:line="360" w:lineRule="auto"/>
              <w:rPr>
                <w:rFonts w:cs="Arial"/>
                <w:color w:val="000000"/>
              </w:rPr>
            </w:pPr>
            <w:r w:rsidRPr="00937DD7">
              <w:rPr>
                <w:rFonts w:cs="Arial"/>
                <w:color w:val="000000"/>
              </w:rPr>
              <w:t>Aspirational luxury</w:t>
            </w:r>
          </w:p>
        </w:tc>
      </w:tr>
      <w:tr w:rsidR="00C35EDA" w:rsidRPr="00937DD7" w14:paraId="3020A395" w14:textId="77777777" w:rsidTr="00C35EDA">
        <w:tc>
          <w:tcPr>
            <w:tcW w:w="2263" w:type="dxa"/>
          </w:tcPr>
          <w:p w14:paraId="2D346952" w14:textId="77777777" w:rsidR="00C35EDA" w:rsidRPr="00937DD7" w:rsidRDefault="00C35EDA" w:rsidP="00C35EDA">
            <w:pPr>
              <w:spacing w:line="360" w:lineRule="auto"/>
              <w:rPr>
                <w:rFonts w:cs="Arial"/>
                <w:color w:val="000000"/>
              </w:rPr>
            </w:pPr>
            <w:r w:rsidRPr="00937DD7">
              <w:rPr>
                <w:rFonts w:cs="Arial"/>
                <w:color w:val="000000"/>
              </w:rPr>
              <w:t>Accessibility</w:t>
            </w:r>
          </w:p>
        </w:tc>
        <w:tc>
          <w:tcPr>
            <w:tcW w:w="3261" w:type="dxa"/>
          </w:tcPr>
          <w:p w14:paraId="4EB92AF5" w14:textId="77777777" w:rsidR="00C35EDA" w:rsidRPr="00937DD7" w:rsidRDefault="00C35EDA" w:rsidP="00C35EDA">
            <w:pPr>
              <w:spacing w:line="360" w:lineRule="auto"/>
              <w:rPr>
                <w:rFonts w:cs="Arial"/>
                <w:color w:val="000000"/>
              </w:rPr>
            </w:pPr>
            <w:r w:rsidRPr="00937DD7">
              <w:rPr>
                <w:rFonts w:cs="Arial"/>
                <w:color w:val="000000"/>
              </w:rPr>
              <w:t>Broad market</w:t>
            </w:r>
          </w:p>
        </w:tc>
        <w:tc>
          <w:tcPr>
            <w:tcW w:w="3492" w:type="dxa"/>
          </w:tcPr>
          <w:p w14:paraId="30B1CD60" w14:textId="77777777" w:rsidR="00C35EDA" w:rsidRPr="00937DD7" w:rsidRDefault="00C35EDA" w:rsidP="00C35EDA">
            <w:pPr>
              <w:spacing w:line="360" w:lineRule="auto"/>
              <w:rPr>
                <w:rFonts w:cs="Arial"/>
                <w:color w:val="000000"/>
              </w:rPr>
            </w:pPr>
            <w:r w:rsidRPr="00937DD7">
              <w:rPr>
                <w:rFonts w:cs="Arial"/>
                <w:color w:val="000000"/>
              </w:rPr>
              <w:t>Narrow, affluent segment</w:t>
            </w:r>
          </w:p>
        </w:tc>
      </w:tr>
    </w:tbl>
    <w:p w14:paraId="38AD128D" w14:textId="6D18E54C" w:rsidR="000128A3" w:rsidRPr="005071B7" w:rsidRDefault="000128A3" w:rsidP="000128A3">
      <w:pPr>
        <w:pStyle w:val="Heading2"/>
      </w:pPr>
      <w:r>
        <w:t xml:space="preserve">Evaluation of STP in The UK vs India </w:t>
      </w:r>
    </w:p>
    <w:p w14:paraId="62AD76F9" w14:textId="4C693764" w:rsidR="000128A3" w:rsidRPr="003F4DB0" w:rsidRDefault="000128A3" w:rsidP="000128A3">
      <w:pPr>
        <w:spacing w:line="360" w:lineRule="auto"/>
        <w:rPr>
          <w:rFonts w:cs="Arial"/>
        </w:rPr>
      </w:pPr>
      <w:r w:rsidRPr="003F4DB0">
        <w:rPr>
          <w:rFonts w:cs="Arial"/>
        </w:rPr>
        <w:t>According to the STP analysis, the following is a clear synthesis of similarities and differences between the UK and India:</w:t>
      </w:r>
    </w:p>
    <w:p w14:paraId="79647376" w14:textId="27A167E3" w:rsidR="000128A3" w:rsidRPr="003F4DB0" w:rsidRDefault="000128A3" w:rsidP="000128A3">
      <w:pPr>
        <w:spacing w:line="360" w:lineRule="auto"/>
        <w:rPr>
          <w:rFonts w:cs="Arial"/>
          <w:b/>
          <w:bCs/>
        </w:rPr>
      </w:pPr>
      <w:r w:rsidRPr="003F4DB0">
        <w:rPr>
          <w:rFonts w:cs="Arial"/>
          <w:b/>
          <w:bCs/>
        </w:rPr>
        <w:t>Similarities</w:t>
      </w:r>
    </w:p>
    <w:p w14:paraId="46D7FA99" w14:textId="39255AE0" w:rsidR="000128A3" w:rsidRPr="003F4DB0" w:rsidRDefault="00496A63" w:rsidP="000128A3">
      <w:pPr>
        <w:spacing w:line="360" w:lineRule="auto"/>
        <w:rPr>
          <w:rFonts w:cs="Arial"/>
        </w:rPr>
      </w:pPr>
      <w:r w:rsidRPr="003F4DB0">
        <w:rPr>
          <w:rFonts w:cs="Arial"/>
        </w:rPr>
        <w:t>ZARA</w:t>
      </w:r>
      <w:r w:rsidR="000128A3" w:rsidRPr="003F4DB0">
        <w:rPr>
          <w:rFonts w:cs="Arial"/>
        </w:rPr>
        <w:t xml:space="preserve"> uses a more or less standardised STP strategy in the UK and India as it targets the same segment in both markets. Such uniformity contributes to building a solid global brand and aligning with universal markets.</w:t>
      </w:r>
    </w:p>
    <w:p w14:paraId="196F28E0" w14:textId="77777777" w:rsidR="000128A3" w:rsidRPr="003F4DB0" w:rsidRDefault="000128A3" w:rsidP="000128A3">
      <w:pPr>
        <w:spacing w:line="360" w:lineRule="auto"/>
        <w:rPr>
          <w:rFonts w:cs="Arial"/>
          <w:b/>
          <w:bCs/>
        </w:rPr>
      </w:pPr>
      <w:r w:rsidRPr="003F4DB0">
        <w:rPr>
          <w:rFonts w:cs="Arial"/>
          <w:b/>
          <w:bCs/>
        </w:rPr>
        <w:t>Dissimilarities</w:t>
      </w:r>
    </w:p>
    <w:p w14:paraId="48F4E9C5" w14:textId="32AA835D" w:rsidR="000128A3" w:rsidRPr="003F4DB0" w:rsidRDefault="00496A63" w:rsidP="000128A3">
      <w:pPr>
        <w:spacing w:line="360" w:lineRule="auto"/>
        <w:rPr>
          <w:rFonts w:cs="Arial"/>
        </w:rPr>
      </w:pPr>
      <w:r w:rsidRPr="003F4DB0">
        <w:rPr>
          <w:rFonts w:cs="Arial"/>
        </w:rPr>
        <w:t>ZARA</w:t>
      </w:r>
      <w:r w:rsidR="000128A3" w:rsidRPr="003F4DB0">
        <w:rPr>
          <w:rFonts w:cs="Arial"/>
        </w:rPr>
        <w:t xml:space="preserve"> modifies its STP strategy </w:t>
      </w:r>
      <w:r w:rsidR="00B93107" w:rsidRPr="003F4DB0">
        <w:rPr>
          <w:rFonts w:cs="Arial"/>
        </w:rPr>
        <w:t>slightly</w:t>
      </w:r>
      <w:r w:rsidR="000128A3" w:rsidRPr="003F4DB0">
        <w:rPr>
          <w:rFonts w:cs="Arial"/>
        </w:rPr>
        <w:t xml:space="preserve"> </w:t>
      </w:r>
      <w:r w:rsidR="00B93107" w:rsidRPr="003F4DB0">
        <w:rPr>
          <w:rFonts w:cs="Arial"/>
        </w:rPr>
        <w:t>due to</w:t>
      </w:r>
      <w:r w:rsidR="000128A3" w:rsidRPr="003F4DB0">
        <w:rPr>
          <w:rFonts w:cs="Arial"/>
        </w:rPr>
        <w:t xml:space="preserve"> the economic conditions in the two countries. It is aimed at a wider market in the UK with medium disposable income, whereas it targets affluent consumers in urban areas in India due to higher price sensitivity. This creates a clear positioning gap, as the company is perceived as a mid-range high-street brand in the UK, while in India it is viewed as a high-end aspirational brand with limited accessibility.</w:t>
      </w:r>
    </w:p>
    <w:p w14:paraId="6F305E72" w14:textId="77777777" w:rsidR="00BB4D37" w:rsidRPr="00937DD7" w:rsidRDefault="00BB4D37" w:rsidP="0004675A">
      <w:pPr>
        <w:rPr>
          <w:rFonts w:cs="Arial"/>
        </w:rPr>
      </w:pPr>
    </w:p>
    <w:p w14:paraId="2DA43B05" w14:textId="77777777" w:rsidR="00BB4D37" w:rsidRPr="00937DD7" w:rsidRDefault="00BB4D37">
      <w:pPr>
        <w:rPr>
          <w:rFonts w:cs="Arial"/>
        </w:rPr>
      </w:pPr>
      <w:r w:rsidRPr="00937DD7">
        <w:rPr>
          <w:rFonts w:cs="Arial"/>
        </w:rPr>
        <w:br w:type="page"/>
      </w:r>
    </w:p>
    <w:p w14:paraId="1078EF2F" w14:textId="31B095C8" w:rsidR="00514251" w:rsidRPr="00937DD7" w:rsidRDefault="00514251" w:rsidP="00EA70D9">
      <w:pPr>
        <w:pStyle w:val="Heading2"/>
        <w:rPr>
          <w:rFonts w:cs="Arial"/>
        </w:rPr>
      </w:pPr>
      <w:bookmarkStart w:id="8" w:name="_Toc227535762"/>
      <w:r w:rsidRPr="00937DD7">
        <w:rPr>
          <w:rFonts w:cs="Arial"/>
        </w:rPr>
        <w:t xml:space="preserve">Marketing Mix (7Ps) of </w:t>
      </w:r>
      <w:r w:rsidR="00496A63">
        <w:rPr>
          <w:rFonts w:cs="Arial"/>
        </w:rPr>
        <w:t>ZARA</w:t>
      </w:r>
      <w:r w:rsidRPr="00937DD7">
        <w:rPr>
          <w:rFonts w:cs="Arial"/>
        </w:rPr>
        <w:t xml:space="preserve"> in the UK and India</w:t>
      </w:r>
      <w:bookmarkEnd w:id="8"/>
    </w:p>
    <w:p w14:paraId="0A7C92AD" w14:textId="77777777" w:rsidR="00C35EDA" w:rsidRPr="003F4DB0" w:rsidRDefault="00514251" w:rsidP="000400DC">
      <w:pPr>
        <w:spacing w:line="360" w:lineRule="auto"/>
      </w:pPr>
      <w:r w:rsidRPr="000400DC">
        <w:t xml:space="preserve">It is a strategic marketing model that defines the major components that a company </w:t>
      </w:r>
      <w:r w:rsidRPr="003F4DB0">
        <w:t>employs to create value to the customers (</w:t>
      </w:r>
      <w:r w:rsidRPr="003F4DB0">
        <w:rPr>
          <w:shd w:val="clear" w:color="auto" w:fill="FFFFFF"/>
        </w:rPr>
        <w:t>Kotler et al., 2015)</w:t>
      </w:r>
      <w:r w:rsidRPr="003F4DB0">
        <w:t>. It enables companies to constantly analyse and adjust their strategies according to the evolving market conditions in dynamic industries, such as fashion.</w:t>
      </w:r>
    </w:p>
    <w:p w14:paraId="6FF10420" w14:textId="77777777" w:rsidR="000C33B0" w:rsidRPr="003F4DB0" w:rsidRDefault="000C33B0" w:rsidP="000400DC">
      <w:pPr>
        <w:spacing w:line="360" w:lineRule="auto"/>
        <w:rPr>
          <w:b/>
          <w:bCs/>
        </w:rPr>
      </w:pPr>
      <w:r w:rsidRPr="003F4DB0">
        <w:rPr>
          <w:b/>
          <w:bCs/>
        </w:rPr>
        <w:t>Product</w:t>
      </w:r>
    </w:p>
    <w:p w14:paraId="68BD9F53" w14:textId="77777777" w:rsidR="00A056ED" w:rsidRPr="003F4DB0" w:rsidRDefault="00A056ED" w:rsidP="000400DC">
      <w:pPr>
        <w:keepNext/>
        <w:spacing w:line="360" w:lineRule="auto"/>
        <w:jc w:val="center"/>
      </w:pPr>
      <w:r w:rsidRPr="003F4DB0">
        <w:rPr>
          <w:b/>
          <w:bCs/>
          <w:noProof/>
        </w:rPr>
        <w:drawing>
          <wp:inline distT="0" distB="0" distL="0" distR="0" wp14:anchorId="1C19C393" wp14:editId="792E5093">
            <wp:extent cx="4406912" cy="2852335"/>
            <wp:effectExtent l="0" t="0" r="0" b="5715"/>
            <wp:docPr id="921577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577430" name=""/>
                    <pic:cNvPicPr/>
                  </pic:nvPicPr>
                  <pic:blipFill>
                    <a:blip r:embed="rId17"/>
                    <a:stretch>
                      <a:fillRect/>
                    </a:stretch>
                  </pic:blipFill>
                  <pic:spPr>
                    <a:xfrm>
                      <a:off x="0" y="0"/>
                      <a:ext cx="4416797" cy="2858733"/>
                    </a:xfrm>
                    <a:prstGeom prst="rect">
                      <a:avLst/>
                    </a:prstGeom>
                  </pic:spPr>
                </pic:pic>
              </a:graphicData>
            </a:graphic>
          </wp:inline>
        </w:drawing>
      </w:r>
    </w:p>
    <w:p w14:paraId="3087106D" w14:textId="61498344" w:rsidR="00A056ED" w:rsidRPr="003F4DB0" w:rsidRDefault="00A056ED" w:rsidP="000400DC">
      <w:pPr>
        <w:pStyle w:val="Caption"/>
        <w:spacing w:line="360" w:lineRule="auto"/>
        <w:jc w:val="center"/>
        <w:rPr>
          <w:color w:val="auto"/>
          <w:sz w:val="24"/>
          <w:szCs w:val="24"/>
        </w:rPr>
      </w:pPr>
      <w:r w:rsidRPr="003F4DB0">
        <w:rPr>
          <w:color w:val="auto"/>
          <w:sz w:val="24"/>
          <w:szCs w:val="24"/>
        </w:rPr>
        <w:t xml:space="preserve">Figure </w:t>
      </w:r>
      <w:r w:rsidRPr="003F4DB0">
        <w:rPr>
          <w:color w:val="auto"/>
          <w:sz w:val="24"/>
          <w:szCs w:val="24"/>
        </w:rPr>
        <w:fldChar w:fldCharType="begin"/>
      </w:r>
      <w:r w:rsidRPr="003F4DB0">
        <w:rPr>
          <w:color w:val="auto"/>
          <w:sz w:val="24"/>
          <w:szCs w:val="24"/>
        </w:rPr>
        <w:instrText xml:space="preserve"> SEQ Figure \* ARABIC </w:instrText>
      </w:r>
      <w:r w:rsidRPr="003F4DB0">
        <w:rPr>
          <w:color w:val="auto"/>
          <w:sz w:val="24"/>
          <w:szCs w:val="24"/>
        </w:rPr>
        <w:fldChar w:fldCharType="separate"/>
      </w:r>
      <w:r w:rsidR="000400DC" w:rsidRPr="003F4DB0">
        <w:rPr>
          <w:noProof/>
          <w:color w:val="auto"/>
          <w:sz w:val="24"/>
          <w:szCs w:val="24"/>
        </w:rPr>
        <w:t>9</w:t>
      </w:r>
      <w:r w:rsidRPr="003F4DB0">
        <w:rPr>
          <w:color w:val="auto"/>
          <w:sz w:val="24"/>
          <w:szCs w:val="24"/>
        </w:rPr>
        <w:fldChar w:fldCharType="end"/>
      </w:r>
      <w:r w:rsidRPr="003F4DB0">
        <w:rPr>
          <w:color w:val="auto"/>
          <w:sz w:val="24"/>
          <w:szCs w:val="24"/>
        </w:rPr>
        <w:t xml:space="preserve">. </w:t>
      </w:r>
      <w:r w:rsidR="00496A63" w:rsidRPr="003F4DB0">
        <w:rPr>
          <w:color w:val="auto"/>
          <w:sz w:val="24"/>
          <w:szCs w:val="24"/>
        </w:rPr>
        <w:t>ZARA</w:t>
      </w:r>
      <w:r w:rsidRPr="003F4DB0">
        <w:rPr>
          <w:color w:val="auto"/>
          <w:sz w:val="24"/>
          <w:szCs w:val="24"/>
        </w:rPr>
        <w:t xml:space="preserve"> products in the UK </w:t>
      </w:r>
    </w:p>
    <w:p w14:paraId="79D75F35" w14:textId="08BF45EF" w:rsidR="00A056ED" w:rsidRPr="003F4DB0" w:rsidRDefault="00A056ED" w:rsidP="000400DC">
      <w:pPr>
        <w:pStyle w:val="Caption"/>
        <w:spacing w:line="360" w:lineRule="auto"/>
        <w:jc w:val="center"/>
        <w:rPr>
          <w:b/>
          <w:bCs/>
          <w:color w:val="auto"/>
          <w:sz w:val="24"/>
          <w:szCs w:val="24"/>
        </w:rPr>
      </w:pPr>
      <w:r w:rsidRPr="003F4DB0">
        <w:rPr>
          <w:color w:val="auto"/>
          <w:sz w:val="24"/>
          <w:szCs w:val="24"/>
        </w:rPr>
        <w:t xml:space="preserve">Source: </w:t>
      </w:r>
      <w:r w:rsidR="000400DC" w:rsidRPr="003F4DB0">
        <w:rPr>
          <w:color w:val="auto"/>
          <w:sz w:val="24"/>
          <w:szCs w:val="24"/>
        </w:rPr>
        <w:t>Inditex</w:t>
      </w:r>
      <w:r w:rsidRPr="003F4DB0">
        <w:rPr>
          <w:color w:val="auto"/>
          <w:sz w:val="24"/>
          <w:szCs w:val="24"/>
        </w:rPr>
        <w:t>, 2026</w:t>
      </w:r>
      <w:r w:rsidR="000400DC" w:rsidRPr="003F4DB0">
        <w:rPr>
          <w:color w:val="auto"/>
          <w:sz w:val="24"/>
          <w:szCs w:val="24"/>
        </w:rPr>
        <w:t>a</w:t>
      </w:r>
    </w:p>
    <w:p w14:paraId="377A07B9" w14:textId="18221E4C" w:rsidR="000C33B0" w:rsidRPr="003F4DB0" w:rsidRDefault="000C33B0" w:rsidP="000400DC">
      <w:pPr>
        <w:spacing w:line="360" w:lineRule="auto"/>
      </w:pPr>
      <w:r w:rsidRPr="003F4DB0">
        <w:t>UK: Provides a large selection of highly fashionable fast-fashion clothing, accessories and beauty products that appeal to the individualistic customer preferences.</w:t>
      </w:r>
    </w:p>
    <w:p w14:paraId="71EEF7B7" w14:textId="77777777" w:rsidR="00A056ED" w:rsidRPr="003F4DB0" w:rsidRDefault="00A056ED" w:rsidP="000400DC">
      <w:pPr>
        <w:keepNext/>
        <w:spacing w:line="360" w:lineRule="auto"/>
        <w:jc w:val="center"/>
      </w:pPr>
      <w:r w:rsidRPr="003F4DB0">
        <w:fldChar w:fldCharType="begin"/>
      </w:r>
      <w:r w:rsidRPr="003F4DB0">
        <w:instrText xml:space="preserve"> INCLUDEPICTURE "https://infashionbusiness.com/upload/Jay-4.jpg" \* MERGEFORMATINET </w:instrText>
      </w:r>
      <w:r w:rsidRPr="003F4DB0">
        <w:fldChar w:fldCharType="separate"/>
      </w:r>
      <w:r w:rsidRPr="003F4DB0">
        <w:rPr>
          <w:noProof/>
        </w:rPr>
        <w:drawing>
          <wp:inline distT="0" distB="0" distL="0" distR="0" wp14:anchorId="2F210B62" wp14:editId="42C85ABF">
            <wp:extent cx="4253088" cy="3142931"/>
            <wp:effectExtent l="0" t="0" r="1905" b="0"/>
            <wp:docPr id="1248570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58980" cy="3147285"/>
                    </a:xfrm>
                    <a:prstGeom prst="rect">
                      <a:avLst/>
                    </a:prstGeom>
                    <a:noFill/>
                    <a:ln>
                      <a:noFill/>
                    </a:ln>
                  </pic:spPr>
                </pic:pic>
              </a:graphicData>
            </a:graphic>
          </wp:inline>
        </w:drawing>
      </w:r>
      <w:r w:rsidRPr="003F4DB0">
        <w:fldChar w:fldCharType="end"/>
      </w:r>
    </w:p>
    <w:p w14:paraId="773EACAE" w14:textId="4396413A" w:rsidR="00A056ED" w:rsidRPr="003F4DB0" w:rsidRDefault="00A056ED" w:rsidP="000400DC">
      <w:pPr>
        <w:pStyle w:val="Caption"/>
        <w:spacing w:line="360" w:lineRule="auto"/>
        <w:jc w:val="center"/>
        <w:rPr>
          <w:color w:val="auto"/>
          <w:sz w:val="24"/>
          <w:szCs w:val="24"/>
        </w:rPr>
      </w:pPr>
      <w:r w:rsidRPr="003F4DB0">
        <w:rPr>
          <w:color w:val="auto"/>
          <w:sz w:val="24"/>
          <w:szCs w:val="24"/>
        </w:rPr>
        <w:t xml:space="preserve">Figure </w:t>
      </w:r>
      <w:r w:rsidRPr="003F4DB0">
        <w:rPr>
          <w:color w:val="auto"/>
          <w:sz w:val="24"/>
          <w:szCs w:val="24"/>
        </w:rPr>
        <w:fldChar w:fldCharType="begin"/>
      </w:r>
      <w:r w:rsidRPr="003F4DB0">
        <w:rPr>
          <w:color w:val="auto"/>
          <w:sz w:val="24"/>
          <w:szCs w:val="24"/>
        </w:rPr>
        <w:instrText xml:space="preserve"> SEQ Figure \* ARABIC </w:instrText>
      </w:r>
      <w:r w:rsidRPr="003F4DB0">
        <w:rPr>
          <w:color w:val="auto"/>
          <w:sz w:val="24"/>
          <w:szCs w:val="24"/>
        </w:rPr>
        <w:fldChar w:fldCharType="separate"/>
      </w:r>
      <w:r w:rsidR="000400DC" w:rsidRPr="003F4DB0">
        <w:rPr>
          <w:noProof/>
          <w:color w:val="auto"/>
          <w:sz w:val="24"/>
          <w:szCs w:val="24"/>
        </w:rPr>
        <w:t>10</w:t>
      </w:r>
      <w:r w:rsidRPr="003F4DB0">
        <w:rPr>
          <w:color w:val="auto"/>
          <w:sz w:val="24"/>
          <w:szCs w:val="24"/>
        </w:rPr>
        <w:fldChar w:fldCharType="end"/>
      </w:r>
      <w:r w:rsidRPr="003F4DB0">
        <w:rPr>
          <w:color w:val="auto"/>
          <w:sz w:val="24"/>
          <w:szCs w:val="24"/>
        </w:rPr>
        <w:t xml:space="preserve">. </w:t>
      </w:r>
      <w:r w:rsidR="00496A63" w:rsidRPr="003F4DB0">
        <w:rPr>
          <w:color w:val="auto"/>
          <w:sz w:val="24"/>
          <w:szCs w:val="24"/>
        </w:rPr>
        <w:t>ZARA</w:t>
      </w:r>
      <w:r w:rsidRPr="003F4DB0">
        <w:rPr>
          <w:color w:val="auto"/>
          <w:sz w:val="24"/>
          <w:szCs w:val="24"/>
        </w:rPr>
        <w:t xml:space="preserve">’s Product Localisation in India During Diwali </w:t>
      </w:r>
    </w:p>
    <w:p w14:paraId="26F19097" w14:textId="7A9D1514" w:rsidR="00A056ED" w:rsidRPr="003F4DB0" w:rsidRDefault="00A056ED" w:rsidP="000400DC">
      <w:pPr>
        <w:pStyle w:val="Caption"/>
        <w:spacing w:line="360" w:lineRule="auto"/>
        <w:jc w:val="center"/>
        <w:rPr>
          <w:color w:val="auto"/>
          <w:sz w:val="24"/>
          <w:szCs w:val="24"/>
        </w:rPr>
      </w:pPr>
      <w:r w:rsidRPr="003F4DB0">
        <w:rPr>
          <w:color w:val="auto"/>
          <w:sz w:val="24"/>
          <w:szCs w:val="24"/>
        </w:rPr>
        <w:t>Source: In fashion, 2024</w:t>
      </w:r>
    </w:p>
    <w:p w14:paraId="5F872829" w14:textId="4E6F741A" w:rsidR="000C33B0" w:rsidRPr="003F4DB0" w:rsidRDefault="000C33B0" w:rsidP="000400DC">
      <w:pPr>
        <w:spacing w:line="360" w:lineRule="auto"/>
      </w:pPr>
      <w:r w:rsidRPr="003F4DB0">
        <w:t>India: Offers the same core product assortment but tailors it to local demands, especially to the dressing habits of occasions and cultural inclinations.</w:t>
      </w:r>
    </w:p>
    <w:p w14:paraId="5F1C9292" w14:textId="77777777" w:rsidR="000C33B0" w:rsidRPr="003F4DB0" w:rsidRDefault="000C33B0" w:rsidP="000400DC">
      <w:pPr>
        <w:spacing w:line="360" w:lineRule="auto"/>
        <w:rPr>
          <w:b/>
          <w:bCs/>
        </w:rPr>
      </w:pPr>
      <w:r w:rsidRPr="003F4DB0">
        <w:rPr>
          <w:b/>
          <w:bCs/>
        </w:rPr>
        <w:t>Price</w:t>
      </w:r>
    </w:p>
    <w:p w14:paraId="662FD789" w14:textId="12EE10F5" w:rsidR="000C33B0" w:rsidRPr="003F4DB0" w:rsidRDefault="000C33B0" w:rsidP="000400DC">
      <w:pPr>
        <w:spacing w:line="360" w:lineRule="auto"/>
      </w:pPr>
      <w:r w:rsidRPr="003F4DB0">
        <w:t>UK: A mid-to-premium high-street brand with relatively low-priced fashion relative to its luxury counterparts.</w:t>
      </w:r>
    </w:p>
    <w:p w14:paraId="546C7D35" w14:textId="2B8A8F61" w:rsidR="000C33B0" w:rsidRPr="003F4DB0" w:rsidRDefault="000C33B0" w:rsidP="000400DC">
      <w:pPr>
        <w:spacing w:line="360" w:lineRule="auto"/>
      </w:pPr>
      <w:r w:rsidRPr="003F4DB0">
        <w:t>India: Positioned as a premium or aspirational brand</w:t>
      </w:r>
      <w:r w:rsidR="00A056ED" w:rsidRPr="003F4DB0">
        <w:t xml:space="preserve"> </w:t>
      </w:r>
      <w:r w:rsidRPr="003F4DB0">
        <w:t>because of lower average levels of income</w:t>
      </w:r>
      <w:r w:rsidR="00A056ED" w:rsidRPr="003F4DB0">
        <w:t xml:space="preserve"> </w:t>
      </w:r>
      <w:r w:rsidRPr="003F4DB0">
        <w:t>as the mass market cannot afford it</w:t>
      </w:r>
      <w:r w:rsidR="00A056ED" w:rsidRPr="003F4DB0">
        <w:t xml:space="preserve"> (In fashion, 2024).</w:t>
      </w:r>
    </w:p>
    <w:p w14:paraId="610C3D4F" w14:textId="1F24E4A9" w:rsidR="000C33B0" w:rsidRPr="003F4DB0" w:rsidRDefault="000C33B0" w:rsidP="000400DC">
      <w:pPr>
        <w:spacing w:line="360" w:lineRule="auto"/>
        <w:rPr>
          <w:b/>
          <w:bCs/>
        </w:rPr>
      </w:pPr>
      <w:r w:rsidRPr="003F4DB0">
        <w:rPr>
          <w:b/>
          <w:bCs/>
        </w:rPr>
        <w:t xml:space="preserve">Place </w:t>
      </w:r>
    </w:p>
    <w:p w14:paraId="7FE26D6E" w14:textId="77777777" w:rsidR="000400DC" w:rsidRPr="003F4DB0" w:rsidRDefault="000400DC" w:rsidP="000400DC">
      <w:pPr>
        <w:keepNext/>
        <w:spacing w:line="360" w:lineRule="auto"/>
        <w:jc w:val="center"/>
      </w:pPr>
      <w:r w:rsidRPr="003F4DB0">
        <w:rPr>
          <w:b/>
          <w:bCs/>
          <w:noProof/>
        </w:rPr>
        <w:drawing>
          <wp:inline distT="0" distB="0" distL="0" distR="0" wp14:anchorId="4A267316" wp14:editId="283F65CA">
            <wp:extent cx="5731510" cy="2983865"/>
            <wp:effectExtent l="0" t="0" r="0" b="635"/>
            <wp:docPr id="569076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076947" name=""/>
                    <pic:cNvPicPr/>
                  </pic:nvPicPr>
                  <pic:blipFill>
                    <a:blip r:embed="rId19"/>
                    <a:stretch>
                      <a:fillRect/>
                    </a:stretch>
                  </pic:blipFill>
                  <pic:spPr>
                    <a:xfrm>
                      <a:off x="0" y="0"/>
                      <a:ext cx="5731510" cy="2983865"/>
                    </a:xfrm>
                    <a:prstGeom prst="rect">
                      <a:avLst/>
                    </a:prstGeom>
                  </pic:spPr>
                </pic:pic>
              </a:graphicData>
            </a:graphic>
          </wp:inline>
        </w:drawing>
      </w:r>
    </w:p>
    <w:p w14:paraId="77635C8D" w14:textId="249FAE5C" w:rsidR="000400DC" w:rsidRPr="003F4DB0" w:rsidRDefault="000400DC" w:rsidP="000400DC">
      <w:pPr>
        <w:pStyle w:val="Caption"/>
        <w:spacing w:line="360" w:lineRule="auto"/>
        <w:jc w:val="center"/>
        <w:rPr>
          <w:color w:val="auto"/>
          <w:sz w:val="24"/>
          <w:szCs w:val="24"/>
        </w:rPr>
      </w:pPr>
      <w:r w:rsidRPr="003F4DB0">
        <w:rPr>
          <w:color w:val="auto"/>
          <w:sz w:val="24"/>
          <w:szCs w:val="24"/>
        </w:rPr>
        <w:t xml:space="preserve">Figure </w:t>
      </w:r>
      <w:r w:rsidRPr="003F4DB0">
        <w:rPr>
          <w:color w:val="auto"/>
          <w:sz w:val="24"/>
          <w:szCs w:val="24"/>
        </w:rPr>
        <w:fldChar w:fldCharType="begin"/>
      </w:r>
      <w:r w:rsidRPr="003F4DB0">
        <w:rPr>
          <w:color w:val="auto"/>
          <w:sz w:val="24"/>
          <w:szCs w:val="24"/>
        </w:rPr>
        <w:instrText xml:space="preserve"> SEQ Figure \* ARABIC </w:instrText>
      </w:r>
      <w:r w:rsidRPr="003F4DB0">
        <w:rPr>
          <w:color w:val="auto"/>
          <w:sz w:val="24"/>
          <w:szCs w:val="24"/>
        </w:rPr>
        <w:fldChar w:fldCharType="separate"/>
      </w:r>
      <w:r w:rsidRPr="003F4DB0">
        <w:rPr>
          <w:noProof/>
          <w:color w:val="auto"/>
          <w:sz w:val="24"/>
          <w:szCs w:val="24"/>
        </w:rPr>
        <w:t>11</w:t>
      </w:r>
      <w:r w:rsidRPr="003F4DB0">
        <w:rPr>
          <w:color w:val="auto"/>
          <w:sz w:val="24"/>
          <w:szCs w:val="24"/>
        </w:rPr>
        <w:fldChar w:fldCharType="end"/>
      </w:r>
      <w:r w:rsidRPr="003F4DB0">
        <w:rPr>
          <w:color w:val="auto"/>
          <w:sz w:val="24"/>
          <w:szCs w:val="24"/>
        </w:rPr>
        <w:t xml:space="preserve">. Product Placement at the </w:t>
      </w:r>
      <w:r w:rsidR="00496A63" w:rsidRPr="003F4DB0">
        <w:rPr>
          <w:color w:val="auto"/>
          <w:sz w:val="24"/>
          <w:szCs w:val="24"/>
        </w:rPr>
        <w:t>ZARA</w:t>
      </w:r>
      <w:r w:rsidRPr="003F4DB0">
        <w:rPr>
          <w:color w:val="auto"/>
          <w:sz w:val="24"/>
          <w:szCs w:val="24"/>
        </w:rPr>
        <w:t xml:space="preserve"> Website</w:t>
      </w:r>
    </w:p>
    <w:p w14:paraId="414E5B8A" w14:textId="7AB7C73D" w:rsidR="000400DC" w:rsidRPr="003F4DB0" w:rsidRDefault="000400DC" w:rsidP="000400DC">
      <w:pPr>
        <w:pStyle w:val="Caption"/>
        <w:spacing w:line="360" w:lineRule="auto"/>
        <w:jc w:val="center"/>
        <w:rPr>
          <w:b/>
          <w:bCs/>
          <w:color w:val="auto"/>
          <w:sz w:val="24"/>
          <w:szCs w:val="24"/>
        </w:rPr>
      </w:pPr>
      <w:r w:rsidRPr="003F4DB0">
        <w:rPr>
          <w:color w:val="auto"/>
          <w:sz w:val="24"/>
          <w:szCs w:val="24"/>
        </w:rPr>
        <w:t>Source: Inditex, 2026a</w:t>
      </w:r>
    </w:p>
    <w:p w14:paraId="2D98DE7C" w14:textId="38CC95BD" w:rsidR="000C33B0" w:rsidRPr="003F4DB0" w:rsidRDefault="000C33B0" w:rsidP="000400DC">
      <w:pPr>
        <w:spacing w:line="360" w:lineRule="auto"/>
      </w:pPr>
      <w:r w:rsidRPr="003F4DB0">
        <w:t>UK: Significant physical presence with 58 stores in major cities, supported by vast online presenc</w:t>
      </w:r>
      <w:r w:rsidR="00A056ED" w:rsidRPr="003F4DB0">
        <w:t xml:space="preserve">e (Inditex, 2026a). </w:t>
      </w:r>
    </w:p>
    <w:p w14:paraId="5C9C0C45" w14:textId="688C7CFD" w:rsidR="000C33B0" w:rsidRPr="003F4DB0" w:rsidRDefault="000C33B0" w:rsidP="000400DC">
      <w:pPr>
        <w:spacing w:line="360" w:lineRule="auto"/>
      </w:pPr>
      <w:r w:rsidRPr="003F4DB0">
        <w:t>India: A more selective distribution approach with approximately 22 stores concentrated in large urban centres, like Mumbai, as well as online platforms</w:t>
      </w:r>
      <w:r w:rsidR="00A056ED" w:rsidRPr="003F4DB0">
        <w:t xml:space="preserve"> (Inditex, 2026b).</w:t>
      </w:r>
    </w:p>
    <w:p w14:paraId="698F8902" w14:textId="77777777" w:rsidR="000C33B0" w:rsidRPr="003F4DB0" w:rsidRDefault="000C33B0" w:rsidP="000400DC">
      <w:pPr>
        <w:spacing w:line="360" w:lineRule="auto"/>
        <w:rPr>
          <w:b/>
          <w:bCs/>
        </w:rPr>
      </w:pPr>
      <w:r w:rsidRPr="003F4DB0">
        <w:rPr>
          <w:b/>
          <w:bCs/>
        </w:rPr>
        <w:t>Promotion</w:t>
      </w:r>
    </w:p>
    <w:p w14:paraId="6A8CCAFF" w14:textId="77777777" w:rsidR="000400DC" w:rsidRPr="003F4DB0" w:rsidRDefault="000400DC" w:rsidP="000400DC">
      <w:pPr>
        <w:keepNext/>
        <w:spacing w:line="360" w:lineRule="auto"/>
        <w:jc w:val="center"/>
      </w:pPr>
      <w:r w:rsidRPr="003F4DB0">
        <w:rPr>
          <w:noProof/>
        </w:rPr>
        <w:drawing>
          <wp:inline distT="0" distB="0" distL="0" distR="0" wp14:anchorId="7E7054A1" wp14:editId="01A04D78">
            <wp:extent cx="5731510" cy="3634740"/>
            <wp:effectExtent l="0" t="0" r="0" b="0"/>
            <wp:docPr id="992593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593615" name=""/>
                    <pic:cNvPicPr/>
                  </pic:nvPicPr>
                  <pic:blipFill>
                    <a:blip r:embed="rId20"/>
                    <a:stretch>
                      <a:fillRect/>
                    </a:stretch>
                  </pic:blipFill>
                  <pic:spPr>
                    <a:xfrm>
                      <a:off x="0" y="0"/>
                      <a:ext cx="5731510" cy="3634740"/>
                    </a:xfrm>
                    <a:prstGeom prst="rect">
                      <a:avLst/>
                    </a:prstGeom>
                  </pic:spPr>
                </pic:pic>
              </a:graphicData>
            </a:graphic>
          </wp:inline>
        </w:drawing>
      </w:r>
    </w:p>
    <w:p w14:paraId="387B3F33" w14:textId="5A876227" w:rsidR="000400DC" w:rsidRPr="003F4DB0" w:rsidRDefault="000400DC" w:rsidP="000400DC">
      <w:pPr>
        <w:pStyle w:val="Caption"/>
        <w:spacing w:line="360" w:lineRule="auto"/>
        <w:jc w:val="center"/>
        <w:rPr>
          <w:color w:val="auto"/>
          <w:sz w:val="24"/>
          <w:szCs w:val="24"/>
        </w:rPr>
      </w:pPr>
      <w:r w:rsidRPr="003F4DB0">
        <w:rPr>
          <w:color w:val="auto"/>
          <w:sz w:val="24"/>
          <w:szCs w:val="24"/>
        </w:rPr>
        <w:t xml:space="preserve">Figure </w:t>
      </w:r>
      <w:r w:rsidRPr="003F4DB0">
        <w:rPr>
          <w:color w:val="auto"/>
          <w:sz w:val="24"/>
          <w:szCs w:val="24"/>
        </w:rPr>
        <w:fldChar w:fldCharType="begin"/>
      </w:r>
      <w:r w:rsidRPr="003F4DB0">
        <w:rPr>
          <w:color w:val="auto"/>
          <w:sz w:val="24"/>
          <w:szCs w:val="24"/>
        </w:rPr>
        <w:instrText xml:space="preserve"> SEQ Figure \* ARABIC </w:instrText>
      </w:r>
      <w:r w:rsidRPr="003F4DB0">
        <w:rPr>
          <w:color w:val="auto"/>
          <w:sz w:val="24"/>
          <w:szCs w:val="24"/>
        </w:rPr>
        <w:fldChar w:fldCharType="separate"/>
      </w:r>
      <w:r w:rsidRPr="003F4DB0">
        <w:rPr>
          <w:noProof/>
          <w:color w:val="auto"/>
          <w:sz w:val="24"/>
          <w:szCs w:val="24"/>
        </w:rPr>
        <w:t>12</w:t>
      </w:r>
      <w:r w:rsidRPr="003F4DB0">
        <w:rPr>
          <w:color w:val="auto"/>
          <w:sz w:val="24"/>
          <w:szCs w:val="24"/>
        </w:rPr>
        <w:fldChar w:fldCharType="end"/>
      </w:r>
      <w:r w:rsidRPr="003F4DB0">
        <w:rPr>
          <w:color w:val="auto"/>
          <w:sz w:val="24"/>
          <w:szCs w:val="24"/>
        </w:rPr>
        <w:t xml:space="preserve">. Visual Merchandising of </w:t>
      </w:r>
      <w:r w:rsidR="00496A63" w:rsidRPr="003F4DB0">
        <w:rPr>
          <w:color w:val="auto"/>
          <w:sz w:val="24"/>
          <w:szCs w:val="24"/>
        </w:rPr>
        <w:t>ZARA</w:t>
      </w:r>
      <w:r w:rsidRPr="003F4DB0">
        <w:rPr>
          <w:color w:val="auto"/>
          <w:sz w:val="24"/>
          <w:szCs w:val="24"/>
        </w:rPr>
        <w:t xml:space="preserve"> </w:t>
      </w:r>
    </w:p>
    <w:p w14:paraId="4477D369" w14:textId="5C80138F" w:rsidR="000400DC" w:rsidRPr="003F4DB0" w:rsidRDefault="000400DC" w:rsidP="000400DC">
      <w:pPr>
        <w:pStyle w:val="Caption"/>
        <w:spacing w:line="360" w:lineRule="auto"/>
        <w:jc w:val="center"/>
        <w:rPr>
          <w:color w:val="auto"/>
          <w:sz w:val="24"/>
          <w:szCs w:val="24"/>
        </w:rPr>
      </w:pPr>
      <w:r w:rsidRPr="003F4DB0">
        <w:rPr>
          <w:color w:val="auto"/>
          <w:sz w:val="24"/>
          <w:szCs w:val="24"/>
        </w:rPr>
        <w:t>Source: Inditex, 2026a</w:t>
      </w:r>
    </w:p>
    <w:p w14:paraId="4287F8AE" w14:textId="5156B794" w:rsidR="000C33B0" w:rsidRPr="003F4DB0" w:rsidRDefault="000C33B0" w:rsidP="000400DC">
      <w:pPr>
        <w:spacing w:line="360" w:lineRule="auto"/>
      </w:pPr>
      <w:r w:rsidRPr="003F4DB0">
        <w:t>UK: Adheres to a low-advertisement strategy which consists of the stores of the prime stores, visual merchandising, and social media interaction.</w:t>
      </w:r>
    </w:p>
    <w:p w14:paraId="755BF4B6" w14:textId="459D0B92" w:rsidR="000C33B0" w:rsidRPr="003F4DB0" w:rsidRDefault="000C33B0" w:rsidP="000400DC">
      <w:pPr>
        <w:spacing w:line="360" w:lineRule="auto"/>
      </w:pPr>
      <w:r w:rsidRPr="003F4DB0">
        <w:t>India: Similar to the UK but with a more aspirational brand image and word of mouth because of its premium positioning.</w:t>
      </w:r>
    </w:p>
    <w:p w14:paraId="63C7F196" w14:textId="77777777" w:rsidR="000C33B0" w:rsidRPr="003F4DB0" w:rsidRDefault="000C33B0" w:rsidP="000400DC">
      <w:pPr>
        <w:spacing w:line="360" w:lineRule="auto"/>
        <w:rPr>
          <w:b/>
          <w:bCs/>
        </w:rPr>
      </w:pPr>
      <w:r w:rsidRPr="003F4DB0">
        <w:rPr>
          <w:b/>
          <w:bCs/>
        </w:rPr>
        <w:t>People</w:t>
      </w:r>
    </w:p>
    <w:p w14:paraId="088BF0EC" w14:textId="2E5E86E2" w:rsidR="000C33B0" w:rsidRPr="003F4DB0" w:rsidRDefault="000C33B0" w:rsidP="000400DC">
      <w:pPr>
        <w:spacing w:line="360" w:lineRule="auto"/>
      </w:pPr>
      <w:r w:rsidRPr="003F4DB0">
        <w:t>UK: A well-established workforce of more than 3,000 employees working in a well-organised retailing environment where customer service and efficiency are highly emphasised</w:t>
      </w:r>
      <w:r w:rsidR="000400DC" w:rsidRPr="003F4DB0">
        <w:t xml:space="preserve"> (The Retail Bulletin, 2026).</w:t>
      </w:r>
    </w:p>
    <w:p w14:paraId="7BA630A6" w14:textId="31E1F662" w:rsidR="000C33B0" w:rsidRPr="003F4DB0" w:rsidRDefault="000C33B0" w:rsidP="000400DC">
      <w:pPr>
        <w:spacing w:line="360" w:lineRule="auto"/>
      </w:pPr>
      <w:r w:rsidRPr="003F4DB0">
        <w:t>India: A joint venture with Tata Group, where it has approximately 1,454 employees who are more localised to meet the cultural diversity and consumer expectations</w:t>
      </w:r>
      <w:r w:rsidR="000400DC" w:rsidRPr="003F4DB0">
        <w:t xml:space="preserve"> (The Company Check, 2026).</w:t>
      </w:r>
    </w:p>
    <w:p w14:paraId="31A542DF" w14:textId="77777777" w:rsidR="000C33B0" w:rsidRPr="003F4DB0" w:rsidRDefault="000C33B0" w:rsidP="000400DC">
      <w:pPr>
        <w:spacing w:line="360" w:lineRule="auto"/>
        <w:rPr>
          <w:b/>
          <w:bCs/>
        </w:rPr>
      </w:pPr>
      <w:r w:rsidRPr="003F4DB0">
        <w:rPr>
          <w:b/>
          <w:bCs/>
        </w:rPr>
        <w:t>Process</w:t>
      </w:r>
    </w:p>
    <w:p w14:paraId="2C033483" w14:textId="43E847FA" w:rsidR="000C33B0" w:rsidRPr="003F4DB0" w:rsidRDefault="000C33B0" w:rsidP="000400DC">
      <w:pPr>
        <w:spacing w:line="360" w:lineRule="auto"/>
      </w:pPr>
      <w:r w:rsidRPr="003F4DB0">
        <w:t>UK: A highly efficient and vertically integrated supply chain which allows the company to take 10-15 days to move the products through design to stores</w:t>
      </w:r>
      <w:r w:rsidR="000400DC" w:rsidRPr="003F4DB0">
        <w:t xml:space="preserve"> (Aftab et al., 2018).</w:t>
      </w:r>
    </w:p>
    <w:p w14:paraId="120254B8" w14:textId="6A81D08D" w:rsidR="000C33B0" w:rsidRPr="003F4DB0" w:rsidRDefault="000C33B0" w:rsidP="000400DC">
      <w:pPr>
        <w:spacing w:line="360" w:lineRule="auto"/>
      </w:pPr>
      <w:r w:rsidRPr="003F4DB0">
        <w:t>India: Similar global supply chain model in India with</w:t>
      </w:r>
      <w:r w:rsidR="000400DC" w:rsidRPr="003F4DB0">
        <w:t xml:space="preserve"> </w:t>
      </w:r>
      <w:r w:rsidRPr="003F4DB0">
        <w:t>a slight reduction on efficiency because of the infrastructure and logistical difficulties.</w:t>
      </w:r>
    </w:p>
    <w:p w14:paraId="7E78C31F" w14:textId="77777777" w:rsidR="000C33B0" w:rsidRPr="003F4DB0" w:rsidRDefault="000C33B0" w:rsidP="000400DC">
      <w:pPr>
        <w:spacing w:line="360" w:lineRule="auto"/>
        <w:rPr>
          <w:b/>
          <w:bCs/>
        </w:rPr>
      </w:pPr>
      <w:r w:rsidRPr="003F4DB0">
        <w:rPr>
          <w:b/>
          <w:bCs/>
        </w:rPr>
        <w:t>Physical Evidence</w:t>
      </w:r>
    </w:p>
    <w:p w14:paraId="4A4792F7" w14:textId="77777777" w:rsidR="000400DC" w:rsidRPr="000128A3" w:rsidRDefault="000400DC" w:rsidP="000400DC">
      <w:pPr>
        <w:keepNext/>
        <w:spacing w:line="360" w:lineRule="auto"/>
        <w:jc w:val="center"/>
        <w:rPr>
          <w:color w:val="FF0000"/>
        </w:rPr>
      </w:pPr>
      <w:r w:rsidRPr="000128A3">
        <w:rPr>
          <w:color w:val="FF0000"/>
        </w:rPr>
        <w:fldChar w:fldCharType="begin"/>
      </w:r>
      <w:r w:rsidRPr="000128A3">
        <w:rPr>
          <w:color w:val="FF0000"/>
        </w:rPr>
        <w:instrText xml:space="preserve"> INCLUDEPICTURE "https://wwd.com/wp-content/uploads/2023/04/ZARA-PARIS-_-Campos-Eliseos_131.jpg" \* MERGEFORMATINET </w:instrText>
      </w:r>
      <w:r w:rsidRPr="000128A3">
        <w:rPr>
          <w:color w:val="FF0000"/>
        </w:rPr>
        <w:fldChar w:fldCharType="separate"/>
      </w:r>
      <w:r w:rsidRPr="000128A3">
        <w:rPr>
          <w:noProof/>
          <w:color w:val="FF0000"/>
        </w:rPr>
        <w:drawing>
          <wp:inline distT="0" distB="0" distL="0" distR="0" wp14:anchorId="2B705E1C" wp14:editId="2EF197A0">
            <wp:extent cx="4706015" cy="3077732"/>
            <wp:effectExtent l="0" t="0" r="0" b="0"/>
            <wp:docPr id="821592517" name="Picture 2" descr="Zara Store Zara Just Opened The Doors To Their Largest Store In Dub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ara Store Zara Just Opened The Doors To Their Largest Store In Dubai"/>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23174" cy="3088954"/>
                    </a:xfrm>
                    <a:prstGeom prst="rect">
                      <a:avLst/>
                    </a:prstGeom>
                    <a:noFill/>
                    <a:ln>
                      <a:noFill/>
                    </a:ln>
                  </pic:spPr>
                </pic:pic>
              </a:graphicData>
            </a:graphic>
          </wp:inline>
        </w:drawing>
      </w:r>
      <w:r w:rsidRPr="000128A3">
        <w:rPr>
          <w:color w:val="FF0000"/>
        </w:rPr>
        <w:fldChar w:fldCharType="end"/>
      </w:r>
    </w:p>
    <w:p w14:paraId="20348FCF" w14:textId="618FC4DB" w:rsidR="000400DC" w:rsidRPr="003F4DB0" w:rsidRDefault="000400DC" w:rsidP="000400DC">
      <w:pPr>
        <w:pStyle w:val="Caption"/>
        <w:spacing w:line="360" w:lineRule="auto"/>
        <w:jc w:val="center"/>
        <w:rPr>
          <w:color w:val="auto"/>
          <w:sz w:val="24"/>
          <w:szCs w:val="24"/>
        </w:rPr>
      </w:pPr>
      <w:r w:rsidRPr="003F4DB0">
        <w:rPr>
          <w:color w:val="auto"/>
          <w:sz w:val="24"/>
          <w:szCs w:val="24"/>
        </w:rPr>
        <w:t xml:space="preserve">Figure </w:t>
      </w:r>
      <w:r w:rsidRPr="003F4DB0">
        <w:rPr>
          <w:color w:val="auto"/>
          <w:sz w:val="24"/>
          <w:szCs w:val="24"/>
        </w:rPr>
        <w:fldChar w:fldCharType="begin"/>
      </w:r>
      <w:r w:rsidRPr="003F4DB0">
        <w:rPr>
          <w:color w:val="auto"/>
          <w:sz w:val="24"/>
          <w:szCs w:val="24"/>
        </w:rPr>
        <w:instrText xml:space="preserve"> SEQ Figure \* ARABIC </w:instrText>
      </w:r>
      <w:r w:rsidRPr="003F4DB0">
        <w:rPr>
          <w:color w:val="auto"/>
          <w:sz w:val="24"/>
          <w:szCs w:val="24"/>
        </w:rPr>
        <w:fldChar w:fldCharType="separate"/>
      </w:r>
      <w:r w:rsidRPr="003F4DB0">
        <w:rPr>
          <w:noProof/>
          <w:color w:val="auto"/>
          <w:sz w:val="24"/>
          <w:szCs w:val="24"/>
        </w:rPr>
        <w:t>13</w:t>
      </w:r>
      <w:r w:rsidRPr="003F4DB0">
        <w:rPr>
          <w:color w:val="auto"/>
          <w:sz w:val="24"/>
          <w:szCs w:val="24"/>
        </w:rPr>
        <w:fldChar w:fldCharType="end"/>
      </w:r>
      <w:r w:rsidRPr="003F4DB0">
        <w:rPr>
          <w:color w:val="auto"/>
          <w:sz w:val="24"/>
          <w:szCs w:val="24"/>
        </w:rPr>
        <w:t xml:space="preserve">. Premium Store Designs of </w:t>
      </w:r>
      <w:r w:rsidR="00496A63" w:rsidRPr="003F4DB0">
        <w:rPr>
          <w:color w:val="auto"/>
          <w:sz w:val="24"/>
          <w:szCs w:val="24"/>
        </w:rPr>
        <w:t>ZARA</w:t>
      </w:r>
      <w:r w:rsidRPr="003F4DB0">
        <w:rPr>
          <w:color w:val="auto"/>
          <w:sz w:val="24"/>
          <w:szCs w:val="24"/>
        </w:rPr>
        <w:t xml:space="preserve"> </w:t>
      </w:r>
    </w:p>
    <w:p w14:paraId="510A0188" w14:textId="69A2A8DA" w:rsidR="000400DC" w:rsidRPr="003F4DB0" w:rsidRDefault="000400DC" w:rsidP="000400DC">
      <w:pPr>
        <w:pStyle w:val="Caption"/>
        <w:spacing w:line="360" w:lineRule="auto"/>
        <w:jc w:val="center"/>
        <w:rPr>
          <w:color w:val="auto"/>
          <w:sz w:val="24"/>
          <w:szCs w:val="24"/>
        </w:rPr>
      </w:pPr>
      <w:r w:rsidRPr="003F4DB0">
        <w:rPr>
          <w:color w:val="auto"/>
          <w:sz w:val="24"/>
          <w:szCs w:val="24"/>
        </w:rPr>
        <w:t>Source: Fifty, 2026</w:t>
      </w:r>
    </w:p>
    <w:p w14:paraId="79E289DF" w14:textId="1030B7B2" w:rsidR="000C33B0" w:rsidRPr="003F4DB0" w:rsidRDefault="000C33B0" w:rsidP="000400DC">
      <w:pPr>
        <w:spacing w:line="360" w:lineRule="auto"/>
      </w:pPr>
      <w:r w:rsidRPr="003F4DB0">
        <w:t>UK: Situated in the best high-street locations like Oxford Street, which strengthens its high-street premium image.</w:t>
      </w:r>
    </w:p>
    <w:p w14:paraId="7491FD24" w14:textId="0970B40B" w:rsidR="00514251" w:rsidRPr="003F4DB0" w:rsidRDefault="000C33B0" w:rsidP="000400DC">
      <w:pPr>
        <w:spacing w:line="360" w:lineRule="auto"/>
      </w:pPr>
      <w:r w:rsidRPr="003F4DB0">
        <w:t>India: Located in high-end malls and other affluent areas, which boosts its image as a desirable global brand.</w:t>
      </w:r>
    </w:p>
    <w:p w14:paraId="4D309EF4" w14:textId="1719E2B9" w:rsidR="00496A63" w:rsidRDefault="00496A63" w:rsidP="00496A63">
      <w:pPr>
        <w:pStyle w:val="Heading2"/>
      </w:pPr>
      <w:r>
        <w:t xml:space="preserve">Evaluation of 7Ps in The UK vs India </w:t>
      </w:r>
    </w:p>
    <w:p w14:paraId="05AE4954" w14:textId="5E036E6E" w:rsidR="00496A63" w:rsidRPr="003F4DB0" w:rsidRDefault="00496A63" w:rsidP="00496A63">
      <w:pPr>
        <w:spacing w:line="360" w:lineRule="auto"/>
        <w:rPr>
          <w:rFonts w:cs="Arial"/>
        </w:rPr>
      </w:pPr>
      <w:r w:rsidRPr="003F4DB0">
        <w:rPr>
          <w:rFonts w:cs="Arial"/>
        </w:rPr>
        <w:t>According to the 7Ps analysis, the following is a clear synthesis of similarities and differences between the UK and India:</w:t>
      </w:r>
    </w:p>
    <w:p w14:paraId="3A165456" w14:textId="77777777" w:rsidR="00496A63" w:rsidRPr="003F4DB0" w:rsidRDefault="00496A63" w:rsidP="00496A63"/>
    <w:p w14:paraId="3D8C0449" w14:textId="39F56E4D" w:rsidR="00496A63" w:rsidRPr="003F4DB0" w:rsidRDefault="00496A63" w:rsidP="00496A63">
      <w:pPr>
        <w:spacing w:line="360" w:lineRule="auto"/>
        <w:rPr>
          <w:rFonts w:cs="Arial"/>
          <w:b/>
          <w:bCs/>
        </w:rPr>
      </w:pPr>
      <w:r w:rsidRPr="003F4DB0">
        <w:rPr>
          <w:rFonts w:cs="Arial"/>
          <w:b/>
          <w:bCs/>
        </w:rPr>
        <w:t>Similarities</w:t>
      </w:r>
    </w:p>
    <w:p w14:paraId="4353E431" w14:textId="3EA0FB96" w:rsidR="00496A63" w:rsidRPr="003F4DB0" w:rsidRDefault="00496A63" w:rsidP="00496A63">
      <w:pPr>
        <w:spacing w:line="360" w:lineRule="auto"/>
        <w:rPr>
          <w:rFonts w:cs="Arial"/>
        </w:rPr>
      </w:pPr>
      <w:r w:rsidRPr="003F4DB0">
        <w:rPr>
          <w:rFonts w:cs="Arial"/>
        </w:rPr>
        <w:t>ZARA has a fairly standardised 7Ps approach in the UK and India, ensuring global brand consistency. This standardisation strengthens its international brand name as a fast-fashion retailer that responds fast to fashion trends.</w:t>
      </w:r>
    </w:p>
    <w:p w14:paraId="58E1F706" w14:textId="179543B6" w:rsidR="00496A63" w:rsidRPr="003F4DB0" w:rsidRDefault="00496A63" w:rsidP="00496A63">
      <w:pPr>
        <w:spacing w:line="360" w:lineRule="auto"/>
        <w:rPr>
          <w:rFonts w:cs="Arial"/>
          <w:b/>
          <w:bCs/>
        </w:rPr>
      </w:pPr>
      <w:r w:rsidRPr="003F4DB0">
        <w:rPr>
          <w:rFonts w:cs="Arial"/>
          <w:b/>
          <w:bCs/>
        </w:rPr>
        <w:t>Differences</w:t>
      </w:r>
    </w:p>
    <w:p w14:paraId="153C8114" w14:textId="7DF8FE1F" w:rsidR="00496A63" w:rsidRPr="003F4DB0" w:rsidRDefault="00496A63" w:rsidP="00496A63">
      <w:pPr>
        <w:spacing w:line="360" w:lineRule="auto"/>
        <w:rPr>
          <w:rFonts w:cs="Arial"/>
        </w:rPr>
      </w:pPr>
      <w:r w:rsidRPr="003F4DB0">
        <w:rPr>
          <w:rStyle w:val="cursor-pointer"/>
          <w:rFonts w:cs="Arial"/>
        </w:rPr>
        <w:t>ZARA modifies its 7ps strategy slightly due to buyer behaviour differences in different countries.</w:t>
      </w:r>
      <w:r w:rsidRPr="003F4DB0">
        <w:rPr>
          <w:rFonts w:cs="Arial"/>
        </w:rPr>
        <w:t xml:space="preserve"> For instance, </w:t>
      </w:r>
      <w:r w:rsidRPr="003F4DB0">
        <w:rPr>
          <w:rStyle w:val="cursor-pointer"/>
          <w:rFonts w:cs="Arial"/>
        </w:rPr>
        <w:t>it is a convenient middle-range high-street brand in the UK, whereas in India, the relatively high relative pricing put it in a premium brand position, leading to a more selective distribution strategy in more affluent urban locations.</w:t>
      </w:r>
      <w:r w:rsidRPr="003F4DB0">
        <w:rPr>
          <w:rFonts w:cs="Arial"/>
        </w:rPr>
        <w:t xml:space="preserve"> </w:t>
      </w:r>
      <w:r w:rsidRPr="003F4DB0">
        <w:rPr>
          <w:rStyle w:val="cursor-pointer"/>
          <w:rFonts w:cs="Arial"/>
        </w:rPr>
        <w:t>Moreover, UK stores are more physical as they strengthen the accessibility of their store by placing it in high-street locations, whereas the Indian stores strengthen the exclusivity of their stores by placing them in up-market malls.</w:t>
      </w:r>
    </w:p>
    <w:p w14:paraId="1FA94C1C" w14:textId="77777777" w:rsidR="00514251" w:rsidRPr="00937DD7" w:rsidRDefault="00514251" w:rsidP="000C33B0">
      <w:pPr>
        <w:spacing w:line="360" w:lineRule="auto"/>
      </w:pPr>
      <w:r w:rsidRPr="00937DD7">
        <w:br w:type="page"/>
      </w:r>
    </w:p>
    <w:p w14:paraId="3CD995BB" w14:textId="27DEF316" w:rsidR="00514251" w:rsidRPr="00937DD7" w:rsidRDefault="00514251" w:rsidP="00EA70D9">
      <w:pPr>
        <w:pStyle w:val="Heading2"/>
        <w:rPr>
          <w:rFonts w:cs="Arial"/>
        </w:rPr>
      </w:pPr>
      <w:bookmarkStart w:id="9" w:name="_Toc227535763"/>
      <w:r w:rsidRPr="00937DD7">
        <w:rPr>
          <w:rFonts w:cs="Arial"/>
        </w:rPr>
        <w:t xml:space="preserve">Directional Development Strategy of </w:t>
      </w:r>
      <w:r w:rsidR="00496A63">
        <w:rPr>
          <w:rFonts w:cs="Arial"/>
        </w:rPr>
        <w:t>ZARA</w:t>
      </w:r>
      <w:r w:rsidRPr="00937DD7">
        <w:rPr>
          <w:rFonts w:cs="Arial"/>
        </w:rPr>
        <w:t xml:space="preserve"> in the India</w:t>
      </w:r>
      <w:bookmarkEnd w:id="9"/>
    </w:p>
    <w:p w14:paraId="0251EC52" w14:textId="4046DAEE" w:rsidR="00B0113C" w:rsidRPr="00937DD7" w:rsidRDefault="00B0113C" w:rsidP="00A73081">
      <w:pPr>
        <w:spacing w:line="360" w:lineRule="auto"/>
        <w:rPr>
          <w:rFonts w:cs="Arial"/>
        </w:rPr>
      </w:pPr>
      <w:r w:rsidRPr="00937DD7">
        <w:rPr>
          <w:rFonts w:cs="Arial"/>
        </w:rPr>
        <w:t>It is the long-term strategic path that a firm follows to attain growth and competitive advantage by using current or new products and markets (David, David and David, 2017). The Ansoff Matrix is a strategic tool often used in this analysis to identify and evaluate a firm’s growth strategies based on products and markets (</w:t>
      </w:r>
      <w:r w:rsidRPr="00937DD7">
        <w:rPr>
          <w:rFonts w:cs="Arial"/>
          <w:color w:val="222222"/>
          <w:shd w:val="clear" w:color="auto" w:fill="FFFFFF"/>
        </w:rPr>
        <w:t>Kotler et al., 2015)</w:t>
      </w:r>
      <w:r w:rsidRPr="00937DD7">
        <w:rPr>
          <w:rFonts w:cs="Arial"/>
        </w:rPr>
        <w:t xml:space="preserve">. Therefore, this model is applied here to analyse </w:t>
      </w:r>
      <w:r w:rsidR="00496A63">
        <w:rPr>
          <w:rFonts w:cs="Arial"/>
        </w:rPr>
        <w:t>ZARA</w:t>
      </w:r>
      <w:r w:rsidRPr="00937DD7">
        <w:rPr>
          <w:rFonts w:cs="Arial"/>
        </w:rPr>
        <w:t>’s entry in the Indian market.</w:t>
      </w:r>
    </w:p>
    <w:p w14:paraId="1BE3C0E9" w14:textId="77777777" w:rsidR="00B0113C" w:rsidRPr="00937DD7" w:rsidRDefault="00B0113C" w:rsidP="00B0113C">
      <w:pPr>
        <w:keepNext/>
        <w:spacing w:line="360" w:lineRule="auto"/>
        <w:jc w:val="center"/>
        <w:rPr>
          <w:rFonts w:cs="Arial"/>
        </w:rPr>
      </w:pPr>
      <w:r w:rsidRPr="00937DD7">
        <w:rPr>
          <w:rFonts w:cs="Arial"/>
          <w:noProof/>
        </w:rPr>
        <w:drawing>
          <wp:inline distT="0" distB="0" distL="0" distR="0" wp14:anchorId="48BC6F2C" wp14:editId="0001B3F8">
            <wp:extent cx="5731510" cy="3439160"/>
            <wp:effectExtent l="0" t="0" r="0" b="2540"/>
            <wp:docPr id="641137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137459" name=""/>
                    <pic:cNvPicPr/>
                  </pic:nvPicPr>
                  <pic:blipFill>
                    <a:blip r:embed="rId22"/>
                    <a:stretch>
                      <a:fillRect/>
                    </a:stretch>
                  </pic:blipFill>
                  <pic:spPr>
                    <a:xfrm>
                      <a:off x="0" y="0"/>
                      <a:ext cx="5731510" cy="3439160"/>
                    </a:xfrm>
                    <a:prstGeom prst="rect">
                      <a:avLst/>
                    </a:prstGeom>
                  </pic:spPr>
                </pic:pic>
              </a:graphicData>
            </a:graphic>
          </wp:inline>
        </w:drawing>
      </w:r>
    </w:p>
    <w:p w14:paraId="0B6C6A31" w14:textId="18DE3C70" w:rsidR="00B0113C" w:rsidRPr="00937DD7" w:rsidRDefault="00B0113C" w:rsidP="00B0113C">
      <w:pPr>
        <w:pStyle w:val="Caption"/>
        <w:spacing w:line="360" w:lineRule="auto"/>
        <w:jc w:val="center"/>
        <w:rPr>
          <w:rFonts w:cs="Arial"/>
          <w:sz w:val="24"/>
          <w:szCs w:val="24"/>
        </w:rPr>
      </w:pPr>
      <w:r w:rsidRPr="00937DD7">
        <w:rPr>
          <w:rFonts w:cs="Arial"/>
          <w:sz w:val="24"/>
          <w:szCs w:val="24"/>
        </w:rPr>
        <w:t xml:space="preserve">Figure </w:t>
      </w:r>
      <w:r w:rsidRPr="00937DD7">
        <w:rPr>
          <w:rFonts w:cs="Arial"/>
          <w:sz w:val="24"/>
          <w:szCs w:val="24"/>
        </w:rPr>
        <w:fldChar w:fldCharType="begin"/>
      </w:r>
      <w:r w:rsidRPr="00937DD7">
        <w:rPr>
          <w:rFonts w:cs="Arial"/>
          <w:sz w:val="24"/>
          <w:szCs w:val="24"/>
        </w:rPr>
        <w:instrText xml:space="preserve"> SEQ Figure \* ARABIC </w:instrText>
      </w:r>
      <w:r w:rsidRPr="00937DD7">
        <w:rPr>
          <w:rFonts w:cs="Arial"/>
          <w:sz w:val="24"/>
          <w:szCs w:val="24"/>
        </w:rPr>
        <w:fldChar w:fldCharType="separate"/>
      </w:r>
      <w:r w:rsidR="000400DC">
        <w:rPr>
          <w:rFonts w:cs="Arial"/>
          <w:noProof/>
          <w:sz w:val="24"/>
          <w:szCs w:val="24"/>
        </w:rPr>
        <w:t>14</w:t>
      </w:r>
      <w:r w:rsidRPr="00937DD7">
        <w:rPr>
          <w:rFonts w:cs="Arial"/>
          <w:sz w:val="24"/>
          <w:szCs w:val="24"/>
        </w:rPr>
        <w:fldChar w:fldCharType="end"/>
      </w:r>
      <w:r w:rsidRPr="00937DD7">
        <w:rPr>
          <w:rFonts w:cs="Arial"/>
          <w:sz w:val="24"/>
          <w:szCs w:val="24"/>
        </w:rPr>
        <w:t xml:space="preserve">. </w:t>
      </w:r>
      <w:r w:rsidR="00496A63">
        <w:rPr>
          <w:rFonts w:cs="Arial"/>
          <w:sz w:val="24"/>
          <w:szCs w:val="24"/>
        </w:rPr>
        <w:t>ZARA</w:t>
      </w:r>
      <w:r w:rsidRPr="00937DD7">
        <w:rPr>
          <w:rFonts w:cs="Arial"/>
          <w:sz w:val="24"/>
          <w:szCs w:val="24"/>
        </w:rPr>
        <w:t xml:space="preserve">’s Developmental Strategy in India </w:t>
      </w:r>
    </w:p>
    <w:p w14:paraId="59327F1D" w14:textId="77777777" w:rsidR="00B0113C" w:rsidRPr="00937DD7" w:rsidRDefault="00B0113C" w:rsidP="00B0113C">
      <w:pPr>
        <w:pStyle w:val="Caption"/>
        <w:spacing w:line="360" w:lineRule="auto"/>
        <w:jc w:val="center"/>
        <w:rPr>
          <w:rFonts w:cs="Arial"/>
          <w:sz w:val="24"/>
          <w:szCs w:val="24"/>
        </w:rPr>
      </w:pPr>
      <w:r w:rsidRPr="00937DD7">
        <w:rPr>
          <w:rFonts w:cs="Arial"/>
          <w:sz w:val="24"/>
          <w:szCs w:val="24"/>
        </w:rPr>
        <w:t>Source: Self-made,2026</w:t>
      </w:r>
    </w:p>
    <w:p w14:paraId="014366E9" w14:textId="2DA848A9" w:rsidR="00A73081" w:rsidRPr="00937DD7" w:rsidRDefault="00496A63" w:rsidP="00A73081">
      <w:pPr>
        <w:spacing w:line="360" w:lineRule="auto"/>
        <w:rPr>
          <w:rFonts w:cs="Arial"/>
        </w:rPr>
      </w:pPr>
      <w:r>
        <w:rPr>
          <w:rFonts w:cs="Arial"/>
        </w:rPr>
        <w:t>ZARA</w:t>
      </w:r>
      <w:r w:rsidR="00B0113C" w:rsidRPr="00937DD7">
        <w:rPr>
          <w:rFonts w:cs="Arial"/>
        </w:rPr>
        <w:t>’s expansion into India can primarily be explained through a market development strategy. In 2010, it had entered the Indian market in a joint venture with the Tata Group (via Trent Ltd.), which allowed it to launch its existing fast-fashion products into a new geographic market (Times of India, 2024). This strategy is consistent with market development strategy because the company did not change its core product lines instead used its established global product lines. Moreover, the company has had a selective expansion policy in India, running about 20-25 stores in the large urban centres such as Mumbai and Delhi, instead of undertaking a mass-market expansion (</w:t>
      </w:r>
      <w:r>
        <w:rPr>
          <w:rFonts w:cs="Arial"/>
        </w:rPr>
        <w:t>ZARA</w:t>
      </w:r>
      <w:r w:rsidR="00B0113C" w:rsidRPr="00937DD7">
        <w:rPr>
          <w:rFonts w:cs="Arial"/>
        </w:rPr>
        <w:t>, 2026b). This shows a conservative growth strategy whereby the company targets the urban consumers with high incomes instead of mass market penetration. Moreover, the company also exhibits a few aspects of market penetration as it enhances its online presence in India because of the shifting consumer behaviour that is influenced by rising digitalisation. Nevertheless, despite the fact that the company modifies its products to suit cultural preferences of the country slightly, it is not full product development, since the core fast-fashion model is retained.</w:t>
      </w:r>
    </w:p>
    <w:p w14:paraId="11CFB74A" w14:textId="77777777" w:rsidR="00A73081" w:rsidRPr="00937DD7" w:rsidRDefault="00A73081" w:rsidP="00A73081">
      <w:pPr>
        <w:rPr>
          <w:rFonts w:cs="Arial"/>
        </w:rPr>
      </w:pPr>
      <w:r w:rsidRPr="00937DD7">
        <w:rPr>
          <w:rFonts w:cs="Arial"/>
        </w:rPr>
        <w:br w:type="page"/>
      </w:r>
    </w:p>
    <w:p w14:paraId="68B73FAA" w14:textId="70AB7350" w:rsidR="00A73081" w:rsidRPr="00937DD7" w:rsidRDefault="00A73081" w:rsidP="00EA70D9">
      <w:pPr>
        <w:pStyle w:val="Heading2"/>
        <w:rPr>
          <w:rFonts w:cs="Arial"/>
        </w:rPr>
      </w:pPr>
      <w:bookmarkStart w:id="10" w:name="_Toc227535764"/>
      <w:r w:rsidRPr="00937DD7">
        <w:rPr>
          <w:rFonts w:cs="Arial"/>
        </w:rPr>
        <w:t xml:space="preserve">Ethical Issues in </w:t>
      </w:r>
      <w:r w:rsidR="00496A63">
        <w:rPr>
          <w:rFonts w:cs="Arial"/>
        </w:rPr>
        <w:t>ZARA</w:t>
      </w:r>
      <w:r w:rsidRPr="00937DD7">
        <w:rPr>
          <w:rFonts w:cs="Arial"/>
        </w:rPr>
        <w:t>’s Marketing Mix in India</w:t>
      </w:r>
      <w:bookmarkEnd w:id="10"/>
    </w:p>
    <w:p w14:paraId="5912416C" w14:textId="324D31AC" w:rsidR="00B0113C" w:rsidRPr="00937DD7" w:rsidRDefault="00A73081" w:rsidP="00FD701F">
      <w:pPr>
        <w:spacing w:line="360" w:lineRule="auto"/>
        <w:rPr>
          <w:rFonts w:cs="Arial"/>
        </w:rPr>
      </w:pPr>
      <w:r w:rsidRPr="00937DD7">
        <w:rPr>
          <w:rFonts w:cs="Arial"/>
        </w:rPr>
        <w:t>Ethical marketing can be defined as the use of moral principles in business operations to promote fairness, transparency, and sustainability (</w:t>
      </w:r>
      <w:r w:rsidRPr="00937DD7">
        <w:rPr>
          <w:rFonts w:cs="Arial"/>
          <w:color w:val="222222"/>
          <w:shd w:val="clear" w:color="auto" w:fill="FFFFFF"/>
        </w:rPr>
        <w:t>Kotler et al., 2015)</w:t>
      </w:r>
      <w:r w:rsidRPr="00937DD7">
        <w:rPr>
          <w:rFonts w:cs="Arial"/>
        </w:rPr>
        <w:t xml:space="preserve">. Ethical issues are important in the fast-fashion industry as they concern the labour conditions, environmental effects, and excessive consumption. Thus, this section evaluates </w:t>
      </w:r>
      <w:r w:rsidR="00496A63">
        <w:rPr>
          <w:rFonts w:cs="Arial"/>
        </w:rPr>
        <w:t>ZARA</w:t>
      </w:r>
      <w:r w:rsidRPr="00937DD7">
        <w:rPr>
          <w:rFonts w:cs="Arial"/>
        </w:rPr>
        <w:t>’s ethical and unethical practices in relation to the 7Ps marketing mix in India</w:t>
      </w:r>
      <w:r w:rsidR="00E074AB" w:rsidRPr="00937DD7">
        <w:rPr>
          <w:rFonts w:cs="Arial"/>
        </w:rPr>
        <w:t>.</w:t>
      </w:r>
    </w:p>
    <w:p w14:paraId="2C64BA88" w14:textId="3D56AA16" w:rsidR="00DD0FB0" w:rsidRPr="00937DD7" w:rsidRDefault="00DD0FB0" w:rsidP="00EA70D9">
      <w:pPr>
        <w:pStyle w:val="Heading3"/>
        <w:rPr>
          <w:rFonts w:cs="Arial"/>
        </w:rPr>
      </w:pPr>
      <w:bookmarkStart w:id="11" w:name="_Toc227535765"/>
      <w:r w:rsidRPr="00937DD7">
        <w:rPr>
          <w:rFonts w:cs="Arial"/>
        </w:rPr>
        <w:t xml:space="preserve">Ethical Practices of </w:t>
      </w:r>
      <w:r w:rsidR="00496A63">
        <w:rPr>
          <w:rFonts w:cs="Arial"/>
        </w:rPr>
        <w:t>ZARA</w:t>
      </w:r>
      <w:bookmarkEnd w:id="11"/>
    </w:p>
    <w:p w14:paraId="2F54B545" w14:textId="77777777" w:rsidR="00DD0FB0" w:rsidRPr="00937DD7" w:rsidRDefault="00DD0FB0" w:rsidP="00FD701F">
      <w:pPr>
        <w:spacing w:line="360" w:lineRule="auto"/>
        <w:rPr>
          <w:rFonts w:cs="Arial"/>
          <w:b/>
          <w:bCs/>
        </w:rPr>
      </w:pPr>
      <w:r w:rsidRPr="00937DD7">
        <w:rPr>
          <w:rFonts w:cs="Arial"/>
          <w:b/>
          <w:bCs/>
        </w:rPr>
        <w:t>1. Sustainability Initiatives (Product/Process)</w:t>
      </w:r>
    </w:p>
    <w:p w14:paraId="5FBAE4F1" w14:textId="7279EF1E" w:rsidR="00DD0FB0" w:rsidRPr="00937DD7" w:rsidRDefault="00DD0FB0" w:rsidP="00FD701F">
      <w:pPr>
        <w:spacing w:line="360" w:lineRule="auto"/>
        <w:rPr>
          <w:rFonts w:cs="Arial"/>
        </w:rPr>
      </w:pPr>
      <w:r w:rsidRPr="00937DD7">
        <w:rPr>
          <w:rFonts w:cs="Arial"/>
        </w:rPr>
        <w:t xml:space="preserve">The company is devoted to ethical practices by implementing several sustainability measures. For example, it spends a significant amount of money on environmental and social programmes, contributing to over 1,182 projects that help over four million people around the world (Inditex, 2026c). This is an organised attempt to enhance environmental responsibility in the product and production processes of </w:t>
      </w:r>
      <w:r w:rsidR="00496A63">
        <w:rPr>
          <w:rFonts w:cs="Arial"/>
        </w:rPr>
        <w:t>ZARA</w:t>
      </w:r>
      <w:r w:rsidRPr="00937DD7">
        <w:rPr>
          <w:rFonts w:cs="Arial"/>
        </w:rPr>
        <w:t xml:space="preserve">. </w:t>
      </w:r>
    </w:p>
    <w:p w14:paraId="1FEDD954" w14:textId="77777777" w:rsidR="00DD0FB0" w:rsidRPr="00937DD7" w:rsidRDefault="00DD0FB0" w:rsidP="00FD701F">
      <w:pPr>
        <w:spacing w:line="360" w:lineRule="auto"/>
        <w:rPr>
          <w:rFonts w:cs="Arial"/>
          <w:b/>
          <w:bCs/>
        </w:rPr>
      </w:pPr>
      <w:r w:rsidRPr="00937DD7">
        <w:rPr>
          <w:rFonts w:cs="Arial"/>
          <w:b/>
          <w:bCs/>
        </w:rPr>
        <w:t>2. Supplier Code of Conduct (People/Process)</w:t>
      </w:r>
    </w:p>
    <w:p w14:paraId="02B734F3" w14:textId="4AD74BBB" w:rsidR="00DD0FB0" w:rsidRPr="00937DD7" w:rsidRDefault="00DD0FB0" w:rsidP="00FD701F">
      <w:pPr>
        <w:spacing w:line="360" w:lineRule="auto"/>
        <w:rPr>
          <w:rFonts w:cs="Arial"/>
        </w:rPr>
      </w:pPr>
      <w:r w:rsidRPr="00937DD7">
        <w:rPr>
          <w:rFonts w:cs="Arial"/>
        </w:rPr>
        <w:t>The company has an elaborate “Code of Conduct for Manufacturers and Suppliers” that outlines minimum standards on labour rights, health and safety, wages and environmental practices</w:t>
      </w:r>
      <w:r w:rsidR="00ED56F1" w:rsidRPr="00937DD7">
        <w:rPr>
          <w:rFonts w:cs="Arial"/>
        </w:rPr>
        <w:t xml:space="preserve"> </w:t>
      </w:r>
      <w:r w:rsidRPr="00937DD7">
        <w:rPr>
          <w:rFonts w:cs="Arial"/>
        </w:rPr>
        <w:t xml:space="preserve">(Ethical Consumer, 2025). This shows a systematic ethical practice in the </w:t>
      </w:r>
      <w:r w:rsidR="00ED56F1" w:rsidRPr="00937DD7">
        <w:rPr>
          <w:rFonts w:cs="Arial"/>
        </w:rPr>
        <w:t>p</w:t>
      </w:r>
      <w:r w:rsidRPr="00937DD7">
        <w:rPr>
          <w:rFonts w:cs="Arial"/>
        </w:rPr>
        <w:t xml:space="preserve">eople and </w:t>
      </w:r>
      <w:r w:rsidR="00ED56F1" w:rsidRPr="00937DD7">
        <w:rPr>
          <w:rFonts w:cs="Arial"/>
        </w:rPr>
        <w:t>p</w:t>
      </w:r>
      <w:r w:rsidRPr="00937DD7">
        <w:rPr>
          <w:rFonts w:cs="Arial"/>
        </w:rPr>
        <w:t xml:space="preserve">rocess aspects since it establishes clear guidelines on labour practices and tries to impose it </w:t>
      </w:r>
      <w:r w:rsidR="00ED56F1" w:rsidRPr="00937DD7">
        <w:rPr>
          <w:rFonts w:cs="Arial"/>
        </w:rPr>
        <w:t xml:space="preserve">globally. </w:t>
      </w:r>
    </w:p>
    <w:p w14:paraId="4977020D" w14:textId="676DA17A" w:rsidR="00DD0FB0" w:rsidRPr="00937DD7" w:rsidRDefault="00DD0FB0" w:rsidP="00EA70D9">
      <w:pPr>
        <w:pStyle w:val="Heading3"/>
        <w:rPr>
          <w:rFonts w:cs="Arial"/>
        </w:rPr>
      </w:pPr>
      <w:bookmarkStart w:id="12" w:name="_Toc227535766"/>
      <w:r w:rsidRPr="00937DD7">
        <w:rPr>
          <w:rFonts w:cs="Arial"/>
        </w:rPr>
        <w:t>Unethical Practices</w:t>
      </w:r>
      <w:r w:rsidR="00FD701F" w:rsidRPr="00937DD7">
        <w:rPr>
          <w:rFonts w:cs="Arial"/>
        </w:rPr>
        <w:t xml:space="preserve"> of </w:t>
      </w:r>
      <w:r w:rsidR="00496A63">
        <w:rPr>
          <w:rFonts w:cs="Arial"/>
        </w:rPr>
        <w:t>ZARA</w:t>
      </w:r>
      <w:bookmarkEnd w:id="12"/>
    </w:p>
    <w:p w14:paraId="75969A44" w14:textId="77777777" w:rsidR="00ED56F1" w:rsidRPr="00937DD7" w:rsidRDefault="00ED56F1" w:rsidP="00FD701F">
      <w:pPr>
        <w:spacing w:line="360" w:lineRule="auto"/>
        <w:rPr>
          <w:rFonts w:cs="Arial"/>
          <w:b/>
          <w:bCs/>
        </w:rPr>
      </w:pPr>
      <w:r w:rsidRPr="00937DD7">
        <w:rPr>
          <w:rFonts w:cs="Arial"/>
          <w:b/>
          <w:bCs/>
        </w:rPr>
        <w:t xml:space="preserve">1. Labour Exploitation Risks in Supply Chain (People/Process) </w:t>
      </w:r>
    </w:p>
    <w:p w14:paraId="2DA928FA" w14:textId="4D999B75" w:rsidR="00DD0FB0" w:rsidRPr="00937DD7" w:rsidRDefault="00DD0FB0" w:rsidP="00FD701F">
      <w:pPr>
        <w:spacing w:line="360" w:lineRule="auto"/>
        <w:rPr>
          <w:rFonts w:cs="Arial"/>
        </w:rPr>
      </w:pPr>
      <w:r w:rsidRPr="00937DD7">
        <w:rPr>
          <w:rFonts w:cs="Arial"/>
        </w:rPr>
        <w:t xml:space="preserve">The supply chain of </w:t>
      </w:r>
      <w:r w:rsidR="00ED56F1" w:rsidRPr="00937DD7">
        <w:rPr>
          <w:rFonts w:cs="Arial"/>
        </w:rPr>
        <w:t>the company</w:t>
      </w:r>
      <w:r w:rsidRPr="00937DD7">
        <w:rPr>
          <w:rFonts w:cs="Arial"/>
        </w:rPr>
        <w:t xml:space="preserve"> has been critici</w:t>
      </w:r>
      <w:r w:rsidR="00ED56F1" w:rsidRPr="00937DD7">
        <w:rPr>
          <w:rFonts w:cs="Arial"/>
        </w:rPr>
        <w:t>s</w:t>
      </w:r>
      <w:r w:rsidRPr="00937DD7">
        <w:rPr>
          <w:rFonts w:cs="Arial"/>
        </w:rPr>
        <w:t xml:space="preserve">ed on labour practices especially in developing nations that are associated with production of textiles. </w:t>
      </w:r>
      <w:r w:rsidR="00ED56F1" w:rsidRPr="00937DD7">
        <w:rPr>
          <w:rFonts w:cs="Arial"/>
        </w:rPr>
        <w:t>For instance, a</w:t>
      </w:r>
      <w:r w:rsidRPr="00937DD7">
        <w:rPr>
          <w:rFonts w:cs="Arial"/>
        </w:rPr>
        <w:t xml:space="preserve">ccording to </w:t>
      </w:r>
      <w:r w:rsidR="00ED56F1" w:rsidRPr="00937DD7">
        <w:rPr>
          <w:rFonts w:cs="Arial"/>
        </w:rPr>
        <w:t xml:space="preserve">a </w:t>
      </w:r>
      <w:r w:rsidRPr="00937DD7">
        <w:rPr>
          <w:rFonts w:cs="Arial"/>
        </w:rPr>
        <w:t xml:space="preserve">Business of Fashion (2025) report, some of the Indian cotton and textile sectors which provide fashion brands to the world, including </w:t>
      </w:r>
      <w:r w:rsidR="00496A63">
        <w:rPr>
          <w:rFonts w:cs="Arial"/>
        </w:rPr>
        <w:t>ZARA</w:t>
      </w:r>
      <w:r w:rsidRPr="00937DD7">
        <w:rPr>
          <w:rFonts w:cs="Arial"/>
        </w:rPr>
        <w:t xml:space="preserve">, have been linked to child labour and poor working conditions. </w:t>
      </w:r>
      <w:r w:rsidR="00ED56F1" w:rsidRPr="00937DD7">
        <w:rPr>
          <w:rFonts w:cs="Arial"/>
        </w:rPr>
        <w:t xml:space="preserve">These concerns are further linked to systems such as the “Sumangali scheme,” where young women are employed under contracts that have been criticised for limiting rights and delaying wages (IMPRI India, 2025). </w:t>
      </w:r>
      <w:r w:rsidR="00FD701F" w:rsidRPr="00937DD7">
        <w:rPr>
          <w:rFonts w:cs="Arial"/>
        </w:rPr>
        <w:t>Hence, d</w:t>
      </w:r>
      <w:r w:rsidR="00ED56F1" w:rsidRPr="00937DD7">
        <w:rPr>
          <w:rFonts w:cs="Arial"/>
        </w:rPr>
        <w:t xml:space="preserve">espite the fact that </w:t>
      </w:r>
      <w:r w:rsidR="00FD701F" w:rsidRPr="00937DD7">
        <w:rPr>
          <w:rFonts w:cs="Arial"/>
        </w:rPr>
        <w:t>the company</w:t>
      </w:r>
      <w:r w:rsidR="00ED56F1" w:rsidRPr="00937DD7">
        <w:rPr>
          <w:rFonts w:cs="Arial"/>
        </w:rPr>
        <w:t xml:space="preserve"> has </w:t>
      </w:r>
      <w:r w:rsidR="00FD701F" w:rsidRPr="00937DD7">
        <w:rPr>
          <w:rFonts w:cs="Arial"/>
        </w:rPr>
        <w:t xml:space="preserve">a </w:t>
      </w:r>
      <w:r w:rsidR="00ED56F1" w:rsidRPr="00937DD7">
        <w:rPr>
          <w:rFonts w:cs="Arial"/>
        </w:rPr>
        <w:t xml:space="preserve">developed supplier </w:t>
      </w:r>
      <w:r w:rsidR="00FD701F" w:rsidRPr="00937DD7">
        <w:rPr>
          <w:rFonts w:cs="Arial"/>
        </w:rPr>
        <w:t>“</w:t>
      </w:r>
      <w:r w:rsidR="00ED56F1" w:rsidRPr="00937DD7">
        <w:rPr>
          <w:rFonts w:cs="Arial"/>
        </w:rPr>
        <w:t>Code of Conduct,</w:t>
      </w:r>
      <w:r w:rsidR="00FD701F" w:rsidRPr="00937DD7">
        <w:rPr>
          <w:rFonts w:cs="Arial"/>
        </w:rPr>
        <w:t xml:space="preserve">” </w:t>
      </w:r>
      <w:r w:rsidR="00ED56F1" w:rsidRPr="00937DD7">
        <w:rPr>
          <w:rFonts w:cs="Arial"/>
        </w:rPr>
        <w:t>implementation in complex global supply chains is still inconsistent.</w:t>
      </w:r>
    </w:p>
    <w:p w14:paraId="4D95C57A" w14:textId="77777777" w:rsidR="00ED56F1" w:rsidRPr="00937DD7" w:rsidRDefault="00ED56F1" w:rsidP="00FD701F">
      <w:pPr>
        <w:spacing w:line="360" w:lineRule="auto"/>
        <w:rPr>
          <w:rFonts w:cs="Arial"/>
          <w:b/>
          <w:bCs/>
        </w:rPr>
      </w:pPr>
      <w:r w:rsidRPr="00937DD7">
        <w:rPr>
          <w:rFonts w:cs="Arial"/>
          <w:b/>
          <w:bCs/>
        </w:rPr>
        <w:t>2. Environmental Impact of Fast Fashion (Product/Process)</w:t>
      </w:r>
    </w:p>
    <w:p w14:paraId="05C5BE2D" w14:textId="6F2D5FA7" w:rsidR="00FD701F" w:rsidRPr="00937DD7" w:rsidRDefault="00DD0FB0" w:rsidP="00FD701F">
      <w:pPr>
        <w:spacing w:line="360" w:lineRule="auto"/>
        <w:rPr>
          <w:rFonts w:cs="Arial"/>
        </w:rPr>
      </w:pPr>
      <w:r w:rsidRPr="00937DD7">
        <w:rPr>
          <w:rFonts w:cs="Arial"/>
        </w:rPr>
        <w:t xml:space="preserve">The fast-fashion model of </w:t>
      </w:r>
      <w:r w:rsidR="00FD701F" w:rsidRPr="00937DD7">
        <w:rPr>
          <w:rFonts w:cs="Arial"/>
        </w:rPr>
        <w:t>the company</w:t>
      </w:r>
      <w:r w:rsidRPr="00937DD7">
        <w:rPr>
          <w:rFonts w:cs="Arial"/>
        </w:rPr>
        <w:t xml:space="preserve"> has been criticised extensively regarding its effects on the environment, especially overproduction and waste. </w:t>
      </w:r>
      <w:r w:rsidR="00ED56F1" w:rsidRPr="00937DD7">
        <w:rPr>
          <w:rFonts w:cs="Arial"/>
        </w:rPr>
        <w:t>For instance, a</w:t>
      </w:r>
      <w:r w:rsidRPr="00937DD7">
        <w:rPr>
          <w:rFonts w:cs="Arial"/>
        </w:rPr>
        <w:t xml:space="preserve">pproximately 10% of global carbon emissions and an annual generation of 92 million tonnes of textile waste is attributed to the global fashion industry, with fast-fashion retailers being a major contributor (UN, 2025). </w:t>
      </w:r>
      <w:r w:rsidR="00ED56F1" w:rsidRPr="00937DD7">
        <w:rPr>
          <w:rFonts w:cs="Arial"/>
        </w:rPr>
        <w:t>Furthermore, textile production is highly resource-intensive, with significant water usages, issues particularly relevant to manufacturing regions linked to India.</w:t>
      </w:r>
      <w:r w:rsidR="00FD701F" w:rsidRPr="00937DD7">
        <w:rPr>
          <w:rFonts w:cs="Arial"/>
        </w:rPr>
        <w:t xml:space="preserve"> Therefore, although the company </w:t>
      </w:r>
      <w:r w:rsidR="00ED56F1" w:rsidRPr="00937DD7">
        <w:rPr>
          <w:rStyle w:val="cursor-pointer"/>
          <w:rFonts w:cs="Arial"/>
        </w:rPr>
        <w:t xml:space="preserve">has launched sustainability initiatives </w:t>
      </w:r>
      <w:r w:rsidR="00FD701F" w:rsidRPr="00937DD7">
        <w:rPr>
          <w:rStyle w:val="cursor-pointer"/>
          <w:rFonts w:cs="Arial"/>
        </w:rPr>
        <w:t>such as</w:t>
      </w:r>
      <w:r w:rsidR="00ED56F1" w:rsidRPr="00937DD7">
        <w:rPr>
          <w:rStyle w:val="cursor-pointer"/>
          <w:rFonts w:cs="Arial"/>
        </w:rPr>
        <w:t xml:space="preserve"> the </w:t>
      </w:r>
      <w:r w:rsidR="00FD701F" w:rsidRPr="00937DD7">
        <w:rPr>
          <w:rStyle w:val="cursor-pointer"/>
          <w:rFonts w:cs="Arial"/>
        </w:rPr>
        <w:t>“</w:t>
      </w:r>
      <w:r w:rsidR="00ED56F1" w:rsidRPr="00937DD7">
        <w:rPr>
          <w:rStyle w:val="cursor-pointer"/>
          <w:rFonts w:cs="Arial"/>
        </w:rPr>
        <w:t>Join Life collection</w:t>
      </w:r>
      <w:r w:rsidR="00FD701F" w:rsidRPr="00937DD7">
        <w:rPr>
          <w:rStyle w:val="cursor-pointer"/>
          <w:rFonts w:cs="Arial"/>
        </w:rPr>
        <w:t>”</w:t>
      </w:r>
      <w:r w:rsidR="00ED56F1" w:rsidRPr="00937DD7">
        <w:rPr>
          <w:rStyle w:val="cursor-pointer"/>
          <w:rFonts w:cs="Arial"/>
        </w:rPr>
        <w:t xml:space="preserve"> </w:t>
      </w:r>
      <w:r w:rsidR="00B93107">
        <w:rPr>
          <w:rStyle w:val="cursor-pointer"/>
          <w:rFonts w:cs="Arial"/>
        </w:rPr>
        <w:t>that</w:t>
      </w:r>
      <w:r w:rsidR="00ED56F1" w:rsidRPr="00937DD7">
        <w:rPr>
          <w:rStyle w:val="cursor-pointer"/>
          <w:rFonts w:cs="Arial"/>
        </w:rPr>
        <w:t xml:space="preserve"> pledges to utili</w:t>
      </w:r>
      <w:r w:rsidR="00EA70D9" w:rsidRPr="00937DD7">
        <w:rPr>
          <w:rStyle w:val="cursor-pointer"/>
          <w:rFonts w:cs="Arial"/>
        </w:rPr>
        <w:t>s</w:t>
      </w:r>
      <w:r w:rsidR="00ED56F1" w:rsidRPr="00937DD7">
        <w:rPr>
          <w:rStyle w:val="cursor-pointer"/>
          <w:rFonts w:cs="Arial"/>
        </w:rPr>
        <w:t>e more sustainable materials, these measures are not enough to counteract the environmental impact of its high-volume production model.</w:t>
      </w:r>
      <w:r w:rsidR="00ED56F1" w:rsidRPr="00937DD7">
        <w:rPr>
          <w:rFonts w:cs="Arial"/>
        </w:rPr>
        <w:t xml:space="preserve"> </w:t>
      </w:r>
    </w:p>
    <w:p w14:paraId="0E1D8A8F" w14:textId="70B3BA68" w:rsidR="00A73081" w:rsidRPr="00937DD7" w:rsidRDefault="00ED56F1" w:rsidP="00FD701F">
      <w:pPr>
        <w:spacing w:line="360" w:lineRule="auto"/>
        <w:rPr>
          <w:rFonts w:cs="Arial"/>
        </w:rPr>
      </w:pPr>
      <w:r w:rsidRPr="00937DD7">
        <w:rPr>
          <w:rStyle w:val="cursor-pointer"/>
          <w:rFonts w:cs="Arial"/>
        </w:rPr>
        <w:t xml:space="preserve">Thus, the marketing mix of </w:t>
      </w:r>
      <w:r w:rsidR="00496A63">
        <w:rPr>
          <w:rStyle w:val="cursor-pointer"/>
          <w:rFonts w:cs="Arial"/>
        </w:rPr>
        <w:t>ZARA</w:t>
      </w:r>
      <w:r w:rsidRPr="00937DD7">
        <w:rPr>
          <w:rStyle w:val="cursor-pointer"/>
          <w:rFonts w:cs="Arial"/>
        </w:rPr>
        <w:t xml:space="preserve"> in India is an indication of a partial adherence to ethical marketing, where official sustainability initiatives are intertwined with systemic problems of fast fashion.</w:t>
      </w:r>
      <w:r w:rsidRPr="00937DD7">
        <w:rPr>
          <w:rFonts w:cs="Arial"/>
        </w:rPr>
        <w:t xml:space="preserve"> </w:t>
      </w:r>
      <w:r w:rsidR="00FD701F" w:rsidRPr="00937DD7">
        <w:rPr>
          <w:rFonts w:cs="Arial"/>
        </w:rPr>
        <w:t>This implies that though there have been improvements, there is still a lot to be done to achieve truly ethical operations.</w:t>
      </w:r>
    </w:p>
    <w:p w14:paraId="1E594AFF" w14:textId="77777777" w:rsidR="00FD701F" w:rsidRPr="00937DD7" w:rsidRDefault="00FD701F">
      <w:pPr>
        <w:rPr>
          <w:rFonts w:cs="Arial"/>
        </w:rPr>
      </w:pPr>
      <w:r w:rsidRPr="00937DD7">
        <w:rPr>
          <w:rFonts w:cs="Arial"/>
        </w:rPr>
        <w:br w:type="page"/>
      </w:r>
    </w:p>
    <w:p w14:paraId="629ED135" w14:textId="77777777" w:rsidR="00FD701F" w:rsidRPr="00937DD7" w:rsidRDefault="00FD701F" w:rsidP="00EA70D9">
      <w:pPr>
        <w:pStyle w:val="Heading2"/>
        <w:rPr>
          <w:rFonts w:cs="Arial"/>
        </w:rPr>
      </w:pPr>
      <w:bookmarkStart w:id="13" w:name="_Toc227535767"/>
      <w:r w:rsidRPr="00937DD7">
        <w:rPr>
          <w:rFonts w:cs="Arial"/>
        </w:rPr>
        <w:t>Recommendations</w:t>
      </w:r>
      <w:bookmarkEnd w:id="13"/>
    </w:p>
    <w:p w14:paraId="01CCBD6B" w14:textId="24C5EFDE" w:rsidR="00E074AB" w:rsidRPr="00937DD7" w:rsidRDefault="00E074AB" w:rsidP="00E074AB">
      <w:pPr>
        <w:spacing w:line="360" w:lineRule="auto"/>
        <w:rPr>
          <w:rFonts w:cs="Arial"/>
        </w:rPr>
      </w:pPr>
      <w:r w:rsidRPr="00937DD7">
        <w:rPr>
          <w:rFonts w:cs="Arial"/>
        </w:rPr>
        <w:t xml:space="preserve">Following the discussion of the international marketing strategy of </w:t>
      </w:r>
      <w:r w:rsidR="00496A63">
        <w:rPr>
          <w:rFonts w:cs="Arial"/>
        </w:rPr>
        <w:t>ZARA</w:t>
      </w:r>
      <w:r w:rsidRPr="00937DD7">
        <w:rPr>
          <w:rFonts w:cs="Arial"/>
        </w:rPr>
        <w:t xml:space="preserve"> in the UK and India, several  recommendations can be made to improve its performance, competitiveness, and ethical status in the two markets:</w:t>
      </w:r>
    </w:p>
    <w:p w14:paraId="5614674F" w14:textId="77777777" w:rsidR="000400DC" w:rsidRPr="003F4DB0" w:rsidRDefault="000400DC" w:rsidP="00E074AB">
      <w:pPr>
        <w:spacing w:line="360" w:lineRule="auto"/>
        <w:rPr>
          <w:rFonts w:cs="Arial"/>
          <w:b/>
          <w:bCs/>
          <w:sz w:val="28"/>
          <w:szCs w:val="28"/>
        </w:rPr>
      </w:pPr>
      <w:r w:rsidRPr="003F4DB0">
        <w:rPr>
          <w:rFonts w:cs="Arial"/>
          <w:b/>
          <w:bCs/>
          <w:sz w:val="28"/>
          <w:szCs w:val="28"/>
        </w:rPr>
        <w:t>Recommendations for India</w:t>
      </w:r>
    </w:p>
    <w:p w14:paraId="4AEA2DF5" w14:textId="424AEE16" w:rsidR="00E074AB" w:rsidRPr="00EA2C19" w:rsidRDefault="00E074AB" w:rsidP="00E074AB">
      <w:pPr>
        <w:pStyle w:val="ListParagraph"/>
        <w:numPr>
          <w:ilvl w:val="0"/>
          <w:numId w:val="2"/>
        </w:numPr>
        <w:spacing w:line="360" w:lineRule="auto"/>
        <w:rPr>
          <w:rFonts w:cs="Arial"/>
          <w:b/>
          <w:bCs/>
        </w:rPr>
      </w:pPr>
      <w:r w:rsidRPr="00EA2C19">
        <w:rPr>
          <w:rFonts w:cs="Arial"/>
          <w:b/>
          <w:bCs/>
        </w:rPr>
        <w:t xml:space="preserve">Improving Localisation of </w:t>
      </w:r>
      <w:r w:rsidR="000400DC" w:rsidRPr="00EA2C19">
        <w:rPr>
          <w:rFonts w:cs="Arial"/>
          <w:b/>
          <w:bCs/>
        </w:rPr>
        <w:t>Products</w:t>
      </w:r>
      <w:r w:rsidR="00EA2C19">
        <w:rPr>
          <w:rFonts w:cs="Arial"/>
          <w:b/>
          <w:bCs/>
        </w:rPr>
        <w:t xml:space="preserve">: </w:t>
      </w:r>
      <w:r w:rsidR="00496A63" w:rsidRPr="00EA2C19">
        <w:rPr>
          <w:rFonts w:cs="Arial"/>
        </w:rPr>
        <w:t>ZARA</w:t>
      </w:r>
      <w:r w:rsidRPr="00EA2C19">
        <w:rPr>
          <w:rFonts w:cs="Arial"/>
        </w:rPr>
        <w:t xml:space="preserve"> needs to enhance its product adaptation policy in India to suit cultural inclinations. While the company currently offers limited adaptations, greater localisation, such as culturally influenced styles (e.g., heritage designs ) would improve relevance among Indian consumers. This approach would enable the company to expand beyond its current urban segment given the country’s diverse cultural landscape along with occasion-based purchasing behaviour,</w:t>
      </w:r>
    </w:p>
    <w:p w14:paraId="1F9675CA" w14:textId="1FCD5617" w:rsidR="00E074AB" w:rsidRPr="00EA2C19" w:rsidRDefault="00E074AB" w:rsidP="002C4EAC">
      <w:pPr>
        <w:pStyle w:val="ListParagraph"/>
        <w:numPr>
          <w:ilvl w:val="0"/>
          <w:numId w:val="2"/>
        </w:numPr>
        <w:spacing w:line="360" w:lineRule="auto"/>
        <w:rPr>
          <w:rFonts w:cs="Arial"/>
        </w:rPr>
      </w:pPr>
      <w:r w:rsidRPr="00EA2C19">
        <w:rPr>
          <w:rFonts w:cs="Arial"/>
          <w:b/>
          <w:bCs/>
        </w:rPr>
        <w:t>Implementing a Tiered Pricing Strategy</w:t>
      </w:r>
      <w:r w:rsidR="00EA2C19" w:rsidRPr="00EA2C19">
        <w:rPr>
          <w:rFonts w:cs="Arial"/>
          <w:b/>
          <w:bCs/>
        </w:rPr>
        <w:t xml:space="preserve">: </w:t>
      </w:r>
      <w:r w:rsidR="00496A63" w:rsidRPr="00EA2C19">
        <w:rPr>
          <w:rFonts w:cs="Arial"/>
        </w:rPr>
        <w:t>ZARA</w:t>
      </w:r>
      <w:r w:rsidRPr="00EA2C19">
        <w:rPr>
          <w:rFonts w:cs="Arial"/>
        </w:rPr>
        <w:t xml:space="preserve"> needs to be more flexible in its pricing in India to counter high price sensitivity. A tiered pricing system, like the provision of entry-level product lines or region-based pricing would enable the company to appeal to a larger consumer base without watering down the brand image (Mintzberg, Ahlstrand and Lampel, 2008). This would enhance competitiveness with the international brands in the market such as H&amp;M and local retailers that offer cheaper substitutes.</w:t>
      </w:r>
    </w:p>
    <w:p w14:paraId="5CCF0BFC" w14:textId="1AC2058A" w:rsidR="000400DC" w:rsidRPr="00EA2C19" w:rsidRDefault="000400DC" w:rsidP="007536C3">
      <w:pPr>
        <w:pStyle w:val="ListParagraph"/>
        <w:numPr>
          <w:ilvl w:val="0"/>
          <w:numId w:val="2"/>
        </w:numPr>
        <w:spacing w:line="360" w:lineRule="auto"/>
        <w:rPr>
          <w:rFonts w:cs="Arial"/>
        </w:rPr>
      </w:pPr>
      <w:r w:rsidRPr="00EA2C19">
        <w:rPr>
          <w:rFonts w:cs="Arial"/>
          <w:b/>
          <w:bCs/>
        </w:rPr>
        <w:t>Growing in the Emerging Indian Markets</w:t>
      </w:r>
      <w:r w:rsidR="00EA2C19" w:rsidRPr="00EA2C19">
        <w:rPr>
          <w:rFonts w:cs="Arial"/>
          <w:b/>
          <w:bCs/>
        </w:rPr>
        <w:t xml:space="preserve">: </w:t>
      </w:r>
      <w:r w:rsidR="00496A63" w:rsidRPr="00EA2C19">
        <w:rPr>
          <w:rFonts w:cs="Arial"/>
        </w:rPr>
        <w:t>ZARA</w:t>
      </w:r>
      <w:r w:rsidRPr="00EA2C19">
        <w:rPr>
          <w:rFonts w:cs="Arial"/>
        </w:rPr>
        <w:t xml:space="preserve"> should pursue a balanced expansion strategy in India by gradually increasing its presence in Tier 2 cities while maintaining its premium positioning. Although its existing selective strategy minimises risk, penetrating into new urban markets would enable it to tap into unexploited market potential. This expansion should be supported by data-driven analysis to ensure that store locations align with income levels and consumer demand.</w:t>
      </w:r>
    </w:p>
    <w:p w14:paraId="185D3A0E" w14:textId="717F146B" w:rsidR="000400DC" w:rsidRPr="003F4DB0" w:rsidRDefault="000400DC" w:rsidP="00E074AB">
      <w:pPr>
        <w:spacing w:line="360" w:lineRule="auto"/>
        <w:rPr>
          <w:rFonts w:cs="Arial"/>
          <w:b/>
          <w:bCs/>
        </w:rPr>
      </w:pPr>
      <w:r w:rsidRPr="003F4DB0">
        <w:rPr>
          <w:rFonts w:cs="Arial"/>
          <w:b/>
          <w:bCs/>
        </w:rPr>
        <w:t>Recommendations for the UK</w:t>
      </w:r>
    </w:p>
    <w:p w14:paraId="47DCC371" w14:textId="2CCDD928" w:rsidR="00E074AB" w:rsidRPr="00EA2C19" w:rsidRDefault="00E074AB" w:rsidP="00D4642A">
      <w:pPr>
        <w:pStyle w:val="ListParagraph"/>
        <w:numPr>
          <w:ilvl w:val="0"/>
          <w:numId w:val="3"/>
        </w:numPr>
        <w:spacing w:line="360" w:lineRule="auto"/>
        <w:rPr>
          <w:rFonts w:cs="Arial"/>
        </w:rPr>
      </w:pPr>
      <w:r w:rsidRPr="00EA2C19">
        <w:rPr>
          <w:rFonts w:cs="Arial"/>
          <w:b/>
          <w:bCs/>
        </w:rPr>
        <w:t>Strengthening Supply Chain Transparency</w:t>
      </w:r>
      <w:r w:rsidR="00EA2C19" w:rsidRPr="00EA2C19">
        <w:rPr>
          <w:rFonts w:cs="Arial"/>
          <w:b/>
          <w:bCs/>
        </w:rPr>
        <w:t xml:space="preserve">: </w:t>
      </w:r>
      <w:r w:rsidR="00496A63" w:rsidRPr="00EA2C19">
        <w:rPr>
          <w:rFonts w:cs="Arial"/>
        </w:rPr>
        <w:t>ZARA</w:t>
      </w:r>
      <w:r w:rsidRPr="00EA2C19">
        <w:rPr>
          <w:rFonts w:cs="Arial"/>
        </w:rPr>
        <w:t xml:space="preserve"> needs to improve its ethical behaviour by promoting transparency in its international supply chain. Despite the company having a supplier “Code of Conduct,” there are still unresolved issues of labour conditions that need to be resolved. Therefore, the company should release more comprehensive supplier data, enhance auditing processes, and work with independent organisations to make sure compliance. </w:t>
      </w:r>
    </w:p>
    <w:p w14:paraId="45A3A382" w14:textId="77BF755C" w:rsidR="00E074AB" w:rsidRPr="00EA2C19" w:rsidRDefault="00E074AB" w:rsidP="007C06BB">
      <w:pPr>
        <w:pStyle w:val="ListParagraph"/>
        <w:numPr>
          <w:ilvl w:val="0"/>
          <w:numId w:val="3"/>
        </w:numPr>
        <w:spacing w:line="360" w:lineRule="auto"/>
        <w:rPr>
          <w:rFonts w:cs="Arial"/>
        </w:rPr>
      </w:pPr>
      <w:r w:rsidRPr="00EA2C19">
        <w:rPr>
          <w:rFonts w:cs="Arial"/>
          <w:b/>
          <w:bCs/>
        </w:rPr>
        <w:t>Expanding Sustainability in Business</w:t>
      </w:r>
      <w:r w:rsidR="00EA2C19" w:rsidRPr="00EA2C19">
        <w:rPr>
          <w:rFonts w:cs="Arial"/>
          <w:b/>
          <w:bCs/>
        </w:rPr>
        <w:t xml:space="preserve">: </w:t>
      </w:r>
      <w:r w:rsidR="00496A63" w:rsidRPr="00EA2C19">
        <w:rPr>
          <w:rFonts w:cs="Arial"/>
        </w:rPr>
        <w:t>ZARA</w:t>
      </w:r>
      <w:r w:rsidRPr="00EA2C19">
        <w:rPr>
          <w:rFonts w:cs="Arial"/>
        </w:rPr>
        <w:t xml:space="preserve"> needs to go beyond the narrow sustainability efforts by embracing a broader environmental responsibility strategy. This may involve the encouragement of circular fashion, such as recycling programmes, resale programmes, and life cycle extension of products. This would increase brand loyalty and reputation in the UK where consumers are becoming more environmentally conscious. On the other hand, in India, it would make </w:t>
      </w:r>
      <w:r w:rsidR="00496A63" w:rsidRPr="00EA2C19">
        <w:rPr>
          <w:rFonts w:cs="Arial"/>
        </w:rPr>
        <w:t>ZARA</w:t>
      </w:r>
      <w:r w:rsidRPr="00EA2C19">
        <w:rPr>
          <w:rFonts w:cs="Arial"/>
        </w:rPr>
        <w:t xml:space="preserve"> a trend-setter international brand, which would help achieve long-term sustainability objectives.</w:t>
      </w:r>
    </w:p>
    <w:p w14:paraId="7F59E949" w14:textId="77777777" w:rsidR="00EA70D9" w:rsidRPr="00937DD7" w:rsidRDefault="00EA70D9" w:rsidP="00EA70D9">
      <w:pPr>
        <w:rPr>
          <w:rFonts w:cs="Arial"/>
        </w:rPr>
      </w:pPr>
      <w:r w:rsidRPr="00937DD7">
        <w:rPr>
          <w:rFonts w:cs="Arial"/>
        </w:rPr>
        <w:br w:type="page"/>
      </w:r>
    </w:p>
    <w:p w14:paraId="3757A130" w14:textId="77777777" w:rsidR="00BE57F3" w:rsidRPr="00937DD7" w:rsidRDefault="00BE57F3" w:rsidP="00BE57F3">
      <w:pPr>
        <w:pStyle w:val="Heading1"/>
        <w:rPr>
          <w:rStyle w:val="Strong"/>
          <w:rFonts w:cs="Arial"/>
          <w:b/>
          <w:bCs w:val="0"/>
        </w:rPr>
      </w:pPr>
      <w:bookmarkStart w:id="14" w:name="_Toc227535768"/>
      <w:r w:rsidRPr="00937DD7">
        <w:rPr>
          <w:rStyle w:val="Strong"/>
          <w:rFonts w:cs="Arial"/>
          <w:b/>
          <w:bCs w:val="0"/>
        </w:rPr>
        <w:t>Section 2: Reflective Account</w:t>
      </w:r>
      <w:bookmarkEnd w:id="14"/>
      <w:r w:rsidRPr="00937DD7">
        <w:rPr>
          <w:rStyle w:val="Strong"/>
          <w:rFonts w:cs="Arial"/>
          <w:b/>
          <w:bCs w:val="0"/>
        </w:rPr>
        <w:t xml:space="preserve"> </w:t>
      </w:r>
    </w:p>
    <w:p w14:paraId="37CF7818" w14:textId="77777777" w:rsidR="00305935" w:rsidRPr="00937DD7" w:rsidRDefault="00305935" w:rsidP="00136984">
      <w:pPr>
        <w:spacing w:line="360" w:lineRule="auto"/>
        <w:rPr>
          <w:rFonts w:cs="Arial"/>
          <w:color w:val="222222"/>
          <w:shd w:val="clear" w:color="auto" w:fill="FFFFFF"/>
        </w:rPr>
      </w:pPr>
      <w:r w:rsidRPr="00937DD7">
        <w:rPr>
          <w:rFonts w:cs="Arial"/>
        </w:rPr>
        <w:t>This reflection will use Gibbs Reflective Cycle, that provides a systematic approach to reflection through six stages by analysing both positive and negative aspects of their experiences</w:t>
      </w:r>
      <w:r w:rsidR="001D39ED" w:rsidRPr="00937DD7">
        <w:rPr>
          <w:rFonts w:cs="Arial"/>
        </w:rPr>
        <w:t xml:space="preserve"> (</w:t>
      </w:r>
      <w:r w:rsidR="001D39ED" w:rsidRPr="00937DD7">
        <w:rPr>
          <w:rFonts w:cs="Arial"/>
          <w:color w:val="222222"/>
          <w:shd w:val="clear" w:color="auto" w:fill="FFFFFF"/>
        </w:rPr>
        <w:t>Adeani, Febriani and Syafryadin, 2020).</w:t>
      </w:r>
    </w:p>
    <w:p w14:paraId="2D3EF967" w14:textId="77777777" w:rsidR="00136984" w:rsidRPr="00937DD7" w:rsidRDefault="00136984" w:rsidP="00136984">
      <w:pPr>
        <w:keepNext/>
        <w:spacing w:line="360" w:lineRule="auto"/>
        <w:jc w:val="center"/>
        <w:rPr>
          <w:rFonts w:cs="Arial"/>
        </w:rPr>
      </w:pPr>
      <w:r w:rsidRPr="00937DD7">
        <w:rPr>
          <w:rFonts w:cs="Arial"/>
          <w:noProof/>
        </w:rPr>
        <w:drawing>
          <wp:inline distT="0" distB="0" distL="0" distR="0" wp14:anchorId="5C61E16C" wp14:editId="3211CC25">
            <wp:extent cx="3877073" cy="3429058"/>
            <wp:effectExtent l="0" t="0" r="0" b="0"/>
            <wp:docPr id="666355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55379" name=""/>
                    <pic:cNvPicPr/>
                  </pic:nvPicPr>
                  <pic:blipFill>
                    <a:blip r:embed="rId23"/>
                    <a:stretch>
                      <a:fillRect/>
                    </a:stretch>
                  </pic:blipFill>
                  <pic:spPr>
                    <a:xfrm>
                      <a:off x="0" y="0"/>
                      <a:ext cx="3894469" cy="3444444"/>
                    </a:xfrm>
                    <a:prstGeom prst="rect">
                      <a:avLst/>
                    </a:prstGeom>
                  </pic:spPr>
                </pic:pic>
              </a:graphicData>
            </a:graphic>
          </wp:inline>
        </w:drawing>
      </w:r>
    </w:p>
    <w:p w14:paraId="63F29F3C" w14:textId="77BDBCA3" w:rsidR="00136984" w:rsidRPr="00937DD7" w:rsidRDefault="00136984" w:rsidP="00136984">
      <w:pPr>
        <w:pStyle w:val="Caption"/>
        <w:spacing w:line="360" w:lineRule="auto"/>
        <w:jc w:val="center"/>
        <w:rPr>
          <w:rFonts w:cs="Arial"/>
          <w:sz w:val="24"/>
          <w:szCs w:val="24"/>
        </w:rPr>
      </w:pPr>
      <w:r w:rsidRPr="00937DD7">
        <w:rPr>
          <w:rFonts w:cs="Arial"/>
          <w:sz w:val="24"/>
          <w:szCs w:val="24"/>
        </w:rPr>
        <w:t xml:space="preserve">Figure </w:t>
      </w:r>
      <w:r w:rsidRPr="00937DD7">
        <w:rPr>
          <w:rFonts w:cs="Arial"/>
          <w:sz w:val="24"/>
          <w:szCs w:val="24"/>
        </w:rPr>
        <w:fldChar w:fldCharType="begin"/>
      </w:r>
      <w:r w:rsidRPr="00937DD7">
        <w:rPr>
          <w:rFonts w:cs="Arial"/>
          <w:sz w:val="24"/>
          <w:szCs w:val="24"/>
        </w:rPr>
        <w:instrText xml:space="preserve"> SEQ Figure \* ARABIC </w:instrText>
      </w:r>
      <w:r w:rsidRPr="00937DD7">
        <w:rPr>
          <w:rFonts w:cs="Arial"/>
          <w:sz w:val="24"/>
          <w:szCs w:val="24"/>
        </w:rPr>
        <w:fldChar w:fldCharType="separate"/>
      </w:r>
      <w:r w:rsidR="000400DC">
        <w:rPr>
          <w:rFonts w:cs="Arial"/>
          <w:noProof/>
          <w:sz w:val="24"/>
          <w:szCs w:val="24"/>
        </w:rPr>
        <w:t>15</w:t>
      </w:r>
      <w:r w:rsidRPr="00937DD7">
        <w:rPr>
          <w:rFonts w:cs="Arial"/>
          <w:sz w:val="24"/>
          <w:szCs w:val="24"/>
        </w:rPr>
        <w:fldChar w:fldCharType="end"/>
      </w:r>
      <w:r w:rsidRPr="00937DD7">
        <w:rPr>
          <w:rFonts w:cs="Arial"/>
          <w:sz w:val="24"/>
          <w:szCs w:val="24"/>
        </w:rPr>
        <w:t xml:space="preserve">. Elements of Gibbs Reflective Cycle </w:t>
      </w:r>
    </w:p>
    <w:p w14:paraId="6DD3B130" w14:textId="77777777" w:rsidR="00136984" w:rsidRPr="00937DD7" w:rsidRDefault="00136984" w:rsidP="00136984">
      <w:pPr>
        <w:pStyle w:val="Caption"/>
        <w:spacing w:line="360" w:lineRule="auto"/>
        <w:jc w:val="center"/>
        <w:rPr>
          <w:rFonts w:cs="Arial"/>
          <w:sz w:val="24"/>
          <w:szCs w:val="24"/>
        </w:rPr>
      </w:pPr>
      <w:r w:rsidRPr="00937DD7">
        <w:rPr>
          <w:rFonts w:cs="Arial"/>
          <w:sz w:val="24"/>
          <w:szCs w:val="24"/>
        </w:rPr>
        <w:t xml:space="preserve">Source </w:t>
      </w:r>
      <w:r w:rsidRPr="00937DD7">
        <w:rPr>
          <w:rFonts w:cs="Arial"/>
          <w:color w:val="222222"/>
          <w:sz w:val="24"/>
          <w:szCs w:val="24"/>
          <w:shd w:val="clear" w:color="auto" w:fill="FFFFFF"/>
        </w:rPr>
        <w:t>Adeani, Febriani and Syafryadin, 2020</w:t>
      </w:r>
    </w:p>
    <w:p w14:paraId="6D4169F5" w14:textId="77777777" w:rsidR="00305935" w:rsidRPr="00937DD7" w:rsidRDefault="00305935" w:rsidP="001D39ED">
      <w:pPr>
        <w:spacing w:line="360" w:lineRule="auto"/>
        <w:rPr>
          <w:rFonts w:cs="Arial"/>
          <w:b/>
          <w:bCs/>
        </w:rPr>
      </w:pPr>
      <w:r w:rsidRPr="00937DD7">
        <w:rPr>
          <w:rFonts w:cs="Arial"/>
          <w:b/>
          <w:bCs/>
        </w:rPr>
        <w:t>1. Description</w:t>
      </w:r>
    </w:p>
    <w:p w14:paraId="018ACF06" w14:textId="6EB1CFEC" w:rsidR="00305935" w:rsidRPr="00937DD7" w:rsidRDefault="00305935" w:rsidP="001D39ED">
      <w:pPr>
        <w:spacing w:line="360" w:lineRule="auto"/>
        <w:rPr>
          <w:rFonts w:cs="Arial"/>
        </w:rPr>
      </w:pPr>
      <w:r w:rsidRPr="00937DD7">
        <w:rPr>
          <w:rFonts w:cs="Arial"/>
        </w:rPr>
        <w:t xml:space="preserve">This assignment entailed the analysis of the international marketing strategy of </w:t>
      </w:r>
      <w:r w:rsidR="00496A63">
        <w:rPr>
          <w:rFonts w:cs="Arial"/>
        </w:rPr>
        <w:t>ZARA</w:t>
      </w:r>
      <w:r w:rsidRPr="00937DD7">
        <w:rPr>
          <w:rFonts w:cs="Arial"/>
        </w:rPr>
        <w:t>, with a comparative focus on the UK and India. It involved the use of various strategic models, such as PESTLE analysis, the cultural dimensions of Hofstede, segmentation, targeting and positioning (STP), marketing mix (7Ps) and the Ansoff Matrix. In order to accomplish the task, I carried out secondary research with the help of diverse credible secondary sources. This was done by gathering information, contrasting the two markets and merging theory with evidence on the ground to generate a critical and systematic analysis.</w:t>
      </w:r>
    </w:p>
    <w:p w14:paraId="4534C5C3" w14:textId="77777777" w:rsidR="00305935" w:rsidRPr="00937DD7" w:rsidRDefault="00305935" w:rsidP="001D39ED">
      <w:pPr>
        <w:spacing w:line="360" w:lineRule="auto"/>
        <w:rPr>
          <w:rFonts w:cs="Arial"/>
          <w:b/>
          <w:bCs/>
        </w:rPr>
      </w:pPr>
      <w:r w:rsidRPr="00937DD7">
        <w:rPr>
          <w:rFonts w:cs="Arial"/>
          <w:b/>
          <w:bCs/>
        </w:rPr>
        <w:t>2. Feelings</w:t>
      </w:r>
    </w:p>
    <w:p w14:paraId="1493A69B" w14:textId="77777777" w:rsidR="00305935" w:rsidRPr="00937DD7" w:rsidRDefault="00305935" w:rsidP="001D39ED">
      <w:pPr>
        <w:spacing w:line="360" w:lineRule="auto"/>
        <w:rPr>
          <w:rFonts w:cs="Arial"/>
        </w:rPr>
      </w:pPr>
      <w:r w:rsidRPr="00937DD7">
        <w:rPr>
          <w:rFonts w:cs="Arial"/>
        </w:rPr>
        <w:t>I felt uncertain about managing the volume of information required at the beginning. The necessity to refer to the credible sources while also securing the academic rigour at first appeared to be challenging. Nonetheless, as I continued, I became more assured of how to navigate pertinent information. The comparison of UK and India was also interesting to me, as it revealed obvious differences in economic, cultural, and market conditions. This made me more interested in the topic and more motivated to create a quality analysis. However, I was sometimes overwhelmed in my attempt to make sure that every section was critically analysed as opposed to being descriptive.</w:t>
      </w:r>
    </w:p>
    <w:p w14:paraId="7F6B424D" w14:textId="77777777" w:rsidR="00305935" w:rsidRPr="00937DD7" w:rsidRDefault="00305935" w:rsidP="001D39ED">
      <w:pPr>
        <w:spacing w:line="360" w:lineRule="auto"/>
        <w:rPr>
          <w:rFonts w:cs="Arial"/>
          <w:b/>
          <w:bCs/>
        </w:rPr>
      </w:pPr>
      <w:r w:rsidRPr="00937DD7">
        <w:rPr>
          <w:rFonts w:cs="Arial"/>
          <w:b/>
          <w:bCs/>
        </w:rPr>
        <w:t>3. Evaluation</w:t>
      </w:r>
    </w:p>
    <w:p w14:paraId="50DB7470" w14:textId="2281F3B1" w:rsidR="00305935" w:rsidRPr="00937DD7" w:rsidRDefault="00305935" w:rsidP="001D39ED">
      <w:pPr>
        <w:spacing w:line="360" w:lineRule="auto"/>
        <w:rPr>
          <w:rFonts w:cs="Arial"/>
        </w:rPr>
      </w:pPr>
      <w:r w:rsidRPr="00937DD7">
        <w:rPr>
          <w:rFonts w:cs="Arial"/>
        </w:rPr>
        <w:t xml:space="preserve">The research process proved to be successful in coming up with a holistic view of the international marketing strategy of </w:t>
      </w:r>
      <w:r w:rsidR="00496A63">
        <w:rPr>
          <w:rFonts w:cs="Arial"/>
        </w:rPr>
        <w:t>ZARA</w:t>
      </w:r>
      <w:r w:rsidRPr="00937DD7">
        <w:rPr>
          <w:rFonts w:cs="Arial"/>
        </w:rPr>
        <w:t xml:space="preserve">. One of the strengths was the credibility and diversity of the sources used, which contributed to reliability of the analysis. However, there were restrictions as well. </w:t>
      </w:r>
      <w:r w:rsidR="001D39ED" w:rsidRPr="00937DD7">
        <w:rPr>
          <w:rFonts w:cs="Arial"/>
        </w:rPr>
        <w:t>For instance</w:t>
      </w:r>
      <w:r w:rsidRPr="00937DD7">
        <w:rPr>
          <w:rFonts w:cs="Arial"/>
        </w:rPr>
        <w:t xml:space="preserve">, </w:t>
      </w:r>
      <w:r w:rsidR="001D39ED" w:rsidRPr="00937DD7">
        <w:rPr>
          <w:rFonts w:cs="Arial"/>
        </w:rPr>
        <w:t xml:space="preserve">I initially made some </w:t>
      </w:r>
      <w:r w:rsidRPr="00937DD7">
        <w:rPr>
          <w:rFonts w:cs="Arial"/>
        </w:rPr>
        <w:t>parts of the analysis</w:t>
      </w:r>
      <w:r w:rsidR="001D39ED" w:rsidRPr="00937DD7">
        <w:rPr>
          <w:rFonts w:cs="Arial"/>
        </w:rPr>
        <w:t xml:space="preserve"> </w:t>
      </w:r>
      <w:r w:rsidRPr="00937DD7">
        <w:rPr>
          <w:rFonts w:cs="Arial"/>
        </w:rPr>
        <w:t xml:space="preserve">too descriptive </w:t>
      </w:r>
      <w:r w:rsidR="001D39ED" w:rsidRPr="00937DD7">
        <w:rPr>
          <w:rFonts w:cs="Arial"/>
        </w:rPr>
        <w:t>rather</w:t>
      </w:r>
      <w:r w:rsidRPr="00937DD7">
        <w:rPr>
          <w:rFonts w:cs="Arial"/>
        </w:rPr>
        <w:t xml:space="preserve"> critical. To illustrate, the initial versions of the PESTLE analysis were more about enumerating the factors than evaluating their implications to </w:t>
      </w:r>
      <w:r w:rsidR="00496A63">
        <w:rPr>
          <w:rFonts w:cs="Arial"/>
        </w:rPr>
        <w:t>ZARA</w:t>
      </w:r>
      <w:r w:rsidRPr="00937DD7">
        <w:rPr>
          <w:rFonts w:cs="Arial"/>
        </w:rPr>
        <w:t>. Moreover, it was difficult to combine real-world data with academic theory because it involved a interpretation of sources. Furthermore, time management was also a significant constraint since it was time consuming to collect reliable data in each section.</w:t>
      </w:r>
    </w:p>
    <w:p w14:paraId="0E0EDF42" w14:textId="77777777" w:rsidR="00305935" w:rsidRPr="00937DD7" w:rsidRDefault="00305935" w:rsidP="001D39ED">
      <w:pPr>
        <w:spacing w:line="360" w:lineRule="auto"/>
        <w:rPr>
          <w:rFonts w:cs="Arial"/>
          <w:b/>
          <w:bCs/>
        </w:rPr>
      </w:pPr>
      <w:r w:rsidRPr="00937DD7">
        <w:rPr>
          <w:rFonts w:cs="Arial"/>
          <w:b/>
          <w:bCs/>
        </w:rPr>
        <w:t>4. Analysis</w:t>
      </w:r>
    </w:p>
    <w:p w14:paraId="6B979009" w14:textId="23A4DD8F" w:rsidR="00305935" w:rsidRPr="00937DD7" w:rsidRDefault="00305935" w:rsidP="001D39ED">
      <w:pPr>
        <w:spacing w:line="360" w:lineRule="auto"/>
        <w:rPr>
          <w:rFonts w:cs="Arial"/>
        </w:rPr>
      </w:pPr>
      <w:r w:rsidRPr="00937DD7">
        <w:rPr>
          <w:rFonts w:cs="Arial"/>
        </w:rPr>
        <w:t>The experience demonstrated the importance of the integration of theoretical perspectives and empirical facts in the study of international marketing</w:t>
      </w:r>
      <w:r w:rsidR="001D39ED" w:rsidRPr="00937DD7">
        <w:rPr>
          <w:rFonts w:cs="Arial"/>
        </w:rPr>
        <w:t xml:space="preserve"> strategies</w:t>
      </w:r>
      <w:r w:rsidRPr="00937DD7">
        <w:rPr>
          <w:rFonts w:cs="Arial"/>
        </w:rPr>
        <w:t xml:space="preserve">. This assignment made me realise that it is not sufficient to determine just the </w:t>
      </w:r>
      <w:r w:rsidR="001D39ED" w:rsidRPr="00937DD7">
        <w:rPr>
          <w:rFonts w:cs="Arial"/>
        </w:rPr>
        <w:t xml:space="preserve">strategic </w:t>
      </w:r>
      <w:r w:rsidRPr="00937DD7">
        <w:rPr>
          <w:rFonts w:cs="Arial"/>
        </w:rPr>
        <w:t xml:space="preserve">factors, but to evaluate how they affect </w:t>
      </w:r>
      <w:r w:rsidR="001D39ED" w:rsidRPr="00937DD7">
        <w:rPr>
          <w:rFonts w:cs="Arial"/>
        </w:rPr>
        <w:t xml:space="preserve">the </w:t>
      </w:r>
      <w:r w:rsidRPr="00937DD7">
        <w:rPr>
          <w:rFonts w:cs="Arial"/>
        </w:rPr>
        <w:t xml:space="preserve">business. </w:t>
      </w:r>
      <w:r w:rsidRPr="00937DD7">
        <w:rPr>
          <w:rStyle w:val="cursor-pointer"/>
          <w:rFonts w:cs="Arial"/>
        </w:rPr>
        <w:t>Furthermore, the process emphasised the role of critical thinking in academic work.</w:t>
      </w:r>
      <w:r w:rsidRPr="00937DD7">
        <w:rPr>
          <w:rFonts w:cs="Arial"/>
        </w:rPr>
        <w:t xml:space="preserve"> For instance, analysing </w:t>
      </w:r>
      <w:r w:rsidR="00496A63">
        <w:rPr>
          <w:rFonts w:cs="Arial"/>
        </w:rPr>
        <w:t>ZARA</w:t>
      </w:r>
      <w:r w:rsidRPr="00937DD7">
        <w:rPr>
          <w:rFonts w:cs="Arial"/>
        </w:rPr>
        <w:t xml:space="preserve">’s strategy in India required understanding of not only market opportunities but also challenges such as price sensitivity and cultural diversity. My research skills were also enhanced by the use of various sources, especially in the ability to differentiate between credible and less reliable information. </w:t>
      </w:r>
    </w:p>
    <w:p w14:paraId="307D97CA" w14:textId="77777777" w:rsidR="00305935" w:rsidRPr="00937DD7" w:rsidRDefault="00305935" w:rsidP="001D39ED">
      <w:pPr>
        <w:spacing w:line="360" w:lineRule="auto"/>
        <w:rPr>
          <w:rFonts w:cs="Arial"/>
          <w:b/>
          <w:bCs/>
        </w:rPr>
      </w:pPr>
      <w:r w:rsidRPr="00937DD7">
        <w:rPr>
          <w:rFonts w:cs="Arial"/>
          <w:b/>
          <w:bCs/>
        </w:rPr>
        <w:t>5. Conclusion</w:t>
      </w:r>
    </w:p>
    <w:p w14:paraId="5D34F739" w14:textId="77777777" w:rsidR="00305935" w:rsidRPr="00937DD7" w:rsidRDefault="00305935" w:rsidP="001D39ED">
      <w:pPr>
        <w:spacing w:line="360" w:lineRule="auto"/>
        <w:rPr>
          <w:rFonts w:cs="Arial"/>
        </w:rPr>
      </w:pPr>
      <w:r w:rsidRPr="00937DD7">
        <w:rPr>
          <w:rFonts w:cs="Arial"/>
        </w:rPr>
        <w:t xml:space="preserve">This assignment has helped me to gain a lot of knowledge about </w:t>
      </w:r>
      <w:r w:rsidR="001D39ED" w:rsidRPr="00937DD7">
        <w:rPr>
          <w:rFonts w:cs="Arial"/>
        </w:rPr>
        <w:t xml:space="preserve">the use of analytical frameworks in </w:t>
      </w:r>
      <w:r w:rsidRPr="00937DD7">
        <w:rPr>
          <w:rFonts w:cs="Arial"/>
        </w:rPr>
        <w:t>international marketing strategy. I acquired better research skills, enhanced my capacity to combine theory and practice, and became more confident about my comparative analysis skills</w:t>
      </w:r>
      <w:r w:rsidR="001D39ED" w:rsidRPr="00937DD7">
        <w:rPr>
          <w:rFonts w:cs="Arial"/>
        </w:rPr>
        <w:t xml:space="preserve"> through this module</w:t>
      </w:r>
      <w:r w:rsidRPr="00937DD7">
        <w:rPr>
          <w:rFonts w:cs="Arial"/>
        </w:rPr>
        <w:t xml:space="preserve">. Nevertheless, the experience also brought up the areas of improvement, especially keeping the level of critical analysis consistent throughout the report. </w:t>
      </w:r>
      <w:r w:rsidR="001D39ED" w:rsidRPr="00937DD7">
        <w:rPr>
          <w:rFonts w:cs="Arial"/>
        </w:rPr>
        <w:t>I feel that while the final outcome was comprehensive, a clearer structure could have improved efficiency and reduced pressure during the writing process.</w:t>
      </w:r>
    </w:p>
    <w:p w14:paraId="53FD338D" w14:textId="77777777" w:rsidR="00305935" w:rsidRPr="00937DD7" w:rsidRDefault="00305935" w:rsidP="001D39ED">
      <w:pPr>
        <w:spacing w:line="360" w:lineRule="auto"/>
        <w:rPr>
          <w:rFonts w:cs="Arial"/>
          <w:b/>
          <w:bCs/>
        </w:rPr>
      </w:pPr>
      <w:r w:rsidRPr="00937DD7">
        <w:rPr>
          <w:rFonts w:cs="Arial"/>
          <w:b/>
          <w:bCs/>
        </w:rPr>
        <w:t>6. Action Plan</w:t>
      </w:r>
    </w:p>
    <w:p w14:paraId="33AF8D01" w14:textId="46ED0A09" w:rsidR="001D39ED" w:rsidRPr="00937DD7" w:rsidRDefault="00305935" w:rsidP="001D39ED">
      <w:pPr>
        <w:spacing w:line="360" w:lineRule="auto"/>
        <w:rPr>
          <w:rFonts w:cs="Arial"/>
        </w:rPr>
      </w:pPr>
      <w:r w:rsidRPr="00937DD7">
        <w:rPr>
          <w:rFonts w:cs="Arial"/>
        </w:rPr>
        <w:t>I will embrace a number of strategies</w:t>
      </w:r>
      <w:r w:rsidR="001D39ED" w:rsidRPr="00937DD7">
        <w:rPr>
          <w:rFonts w:cs="Arial"/>
        </w:rPr>
        <w:t xml:space="preserve"> to enhance my performance in future</w:t>
      </w:r>
      <w:r w:rsidRPr="00937DD7">
        <w:rPr>
          <w:rFonts w:cs="Arial"/>
        </w:rPr>
        <w:t xml:space="preserve">. To start with, I will start assignments </w:t>
      </w:r>
      <w:r w:rsidR="001D39ED" w:rsidRPr="00937DD7">
        <w:rPr>
          <w:rFonts w:cs="Arial"/>
        </w:rPr>
        <w:t>by</w:t>
      </w:r>
      <w:r w:rsidRPr="00937DD7">
        <w:rPr>
          <w:rFonts w:cs="Arial"/>
        </w:rPr>
        <w:t xml:space="preserve"> develop</w:t>
      </w:r>
      <w:r w:rsidR="001D39ED" w:rsidRPr="00937DD7">
        <w:rPr>
          <w:rFonts w:cs="Arial"/>
        </w:rPr>
        <w:t>ing</w:t>
      </w:r>
      <w:r w:rsidRPr="00937DD7">
        <w:rPr>
          <w:rFonts w:cs="Arial"/>
        </w:rPr>
        <w:t xml:space="preserve"> a comprehensive plan that will include each part and the necessary sources. This will aid in time management and lessen the </w:t>
      </w:r>
      <w:r w:rsidR="00B93107" w:rsidRPr="00937DD7">
        <w:rPr>
          <w:rFonts w:cs="Arial"/>
        </w:rPr>
        <w:t>last-minute</w:t>
      </w:r>
      <w:r w:rsidRPr="00937DD7">
        <w:rPr>
          <w:rFonts w:cs="Arial"/>
        </w:rPr>
        <w:t xml:space="preserve"> stress. Secondly, I will work on the development of critical analysis skills by always posing questions like </w:t>
      </w:r>
      <w:r w:rsidR="001D39ED" w:rsidRPr="00937DD7">
        <w:rPr>
          <w:rFonts w:cs="Arial"/>
        </w:rPr>
        <w:t>“</w:t>
      </w:r>
      <w:r w:rsidRPr="00937DD7">
        <w:rPr>
          <w:rFonts w:cs="Arial"/>
        </w:rPr>
        <w:t>why does this matter</w:t>
      </w:r>
      <w:r w:rsidR="001D39ED" w:rsidRPr="00937DD7">
        <w:rPr>
          <w:rFonts w:cs="Arial"/>
        </w:rPr>
        <w:t>”</w:t>
      </w:r>
      <w:r w:rsidRPr="00937DD7">
        <w:rPr>
          <w:rFonts w:cs="Arial"/>
        </w:rPr>
        <w:t xml:space="preserve"> when presenting information. This will make my work go beyond description to greater assessment. Thirdly, I will further develop my research skills by focusing on high-quality academic and industry resources, including peer-reviewed journals and official reports. This will enhance the credibility of my work. Lastly, I will train</w:t>
      </w:r>
      <w:r w:rsidR="001D39ED" w:rsidRPr="00937DD7">
        <w:rPr>
          <w:rFonts w:cs="Arial"/>
        </w:rPr>
        <w:t xml:space="preserve"> myself</w:t>
      </w:r>
      <w:r w:rsidRPr="00937DD7">
        <w:rPr>
          <w:rFonts w:cs="Arial"/>
        </w:rPr>
        <w:t xml:space="preserve"> to be more effective at combining theory </w:t>
      </w:r>
      <w:r w:rsidR="001D39ED" w:rsidRPr="00937DD7">
        <w:rPr>
          <w:rFonts w:cs="Arial"/>
        </w:rPr>
        <w:t>with</w:t>
      </w:r>
      <w:r w:rsidRPr="00937DD7">
        <w:rPr>
          <w:rFonts w:cs="Arial"/>
        </w:rPr>
        <w:t xml:space="preserve"> real-life examples</w:t>
      </w:r>
      <w:r w:rsidR="001D39ED" w:rsidRPr="00937DD7">
        <w:rPr>
          <w:rFonts w:cs="Arial"/>
        </w:rPr>
        <w:t xml:space="preserve"> to ensure</w:t>
      </w:r>
      <w:r w:rsidRPr="00937DD7">
        <w:rPr>
          <w:rFonts w:cs="Arial"/>
        </w:rPr>
        <w:t xml:space="preserve"> that frameworks are not implemented as independent ideas. Through these strategies, I will be able to create more analytic, well-organi</w:t>
      </w:r>
      <w:r w:rsidR="001D39ED" w:rsidRPr="00937DD7">
        <w:rPr>
          <w:rFonts w:cs="Arial"/>
        </w:rPr>
        <w:t>s</w:t>
      </w:r>
      <w:r w:rsidRPr="00937DD7">
        <w:rPr>
          <w:rFonts w:cs="Arial"/>
        </w:rPr>
        <w:t xml:space="preserve">ed, and quality academic work in </w:t>
      </w:r>
      <w:r w:rsidR="001D39ED" w:rsidRPr="00937DD7">
        <w:rPr>
          <w:rFonts w:cs="Arial"/>
        </w:rPr>
        <w:t xml:space="preserve">my </w:t>
      </w:r>
      <w:r w:rsidRPr="00937DD7">
        <w:rPr>
          <w:rFonts w:cs="Arial"/>
        </w:rPr>
        <w:t xml:space="preserve">subsequent </w:t>
      </w:r>
      <w:r w:rsidR="001D39ED" w:rsidRPr="00937DD7">
        <w:rPr>
          <w:rFonts w:cs="Arial"/>
        </w:rPr>
        <w:t>works</w:t>
      </w:r>
      <w:r w:rsidRPr="00937DD7">
        <w:rPr>
          <w:rFonts w:cs="Arial"/>
        </w:rPr>
        <w:t>.</w:t>
      </w:r>
    </w:p>
    <w:p w14:paraId="70C11E9A" w14:textId="77777777" w:rsidR="001D39ED" w:rsidRPr="00937DD7" w:rsidRDefault="001D39ED" w:rsidP="001D39ED">
      <w:pPr>
        <w:rPr>
          <w:rFonts w:cs="Arial"/>
        </w:rPr>
      </w:pPr>
      <w:r w:rsidRPr="00937DD7">
        <w:rPr>
          <w:rFonts w:cs="Arial"/>
        </w:rPr>
        <w:br w:type="page"/>
      </w:r>
    </w:p>
    <w:p w14:paraId="3BBFDF79" w14:textId="77777777" w:rsidR="007A6312" w:rsidRPr="00937DD7" w:rsidRDefault="007A6312" w:rsidP="007A6312">
      <w:pPr>
        <w:pStyle w:val="Heading1"/>
        <w:rPr>
          <w:rFonts w:cs="Arial"/>
        </w:rPr>
      </w:pPr>
      <w:bookmarkStart w:id="15" w:name="_Toc227535769"/>
      <w:r w:rsidRPr="00937DD7">
        <w:rPr>
          <w:rStyle w:val="Strong"/>
          <w:rFonts w:cs="Arial"/>
          <w:b/>
          <w:bCs w:val="0"/>
        </w:rPr>
        <w:t>Conclusion</w:t>
      </w:r>
      <w:bookmarkEnd w:id="15"/>
    </w:p>
    <w:p w14:paraId="4AED0397" w14:textId="013A9A64" w:rsidR="007A6312" w:rsidRPr="00937DD7" w:rsidRDefault="007A6312" w:rsidP="001D39ED">
      <w:pPr>
        <w:spacing w:line="360" w:lineRule="auto"/>
        <w:rPr>
          <w:rFonts w:cs="Arial"/>
        </w:rPr>
      </w:pPr>
      <w:r w:rsidRPr="00937DD7">
        <w:rPr>
          <w:rFonts w:cs="Arial"/>
        </w:rPr>
        <w:t xml:space="preserve">This report has critically analysed the international marketing strategy of </w:t>
      </w:r>
      <w:r w:rsidR="00496A63">
        <w:rPr>
          <w:rFonts w:cs="Arial"/>
        </w:rPr>
        <w:t>ZARA</w:t>
      </w:r>
      <w:r w:rsidRPr="00937DD7">
        <w:rPr>
          <w:rFonts w:cs="Arial"/>
        </w:rPr>
        <w:t xml:space="preserve"> across the UK and India, highlighting the importance of adapting strategies to different market conditions. The PESTLE analysis revealed that although the UK is a stable, technologically advanced, and high-income country, it is relatively saturated with low growth prospects. Conversely, India holds a great potential over the long-term, owing to the economic growth, urbanisation and the presence of the young population</w:t>
      </w:r>
      <w:r w:rsidR="00B93107">
        <w:rPr>
          <w:rFonts w:cs="Arial"/>
        </w:rPr>
        <w:t xml:space="preserve"> although with complexities such as regulatory challenges</w:t>
      </w:r>
      <w:r w:rsidRPr="00937DD7">
        <w:rPr>
          <w:rFonts w:cs="Arial"/>
        </w:rPr>
        <w:t xml:space="preserve">, cultural diversity, and infrastructural constraints. The analysis STP and marketing mix (7Ps) conducted has shown that </w:t>
      </w:r>
      <w:r w:rsidR="00496A63">
        <w:rPr>
          <w:rFonts w:cs="Arial"/>
        </w:rPr>
        <w:t>ZARA</w:t>
      </w:r>
      <w:r w:rsidRPr="00937DD7">
        <w:rPr>
          <w:rFonts w:cs="Arial"/>
        </w:rPr>
        <w:t xml:space="preserve"> uses a </w:t>
      </w:r>
      <w:proofErr w:type="spellStart"/>
      <w:r w:rsidRPr="00937DD7">
        <w:rPr>
          <w:rFonts w:cs="Arial"/>
        </w:rPr>
        <w:t>glocal</w:t>
      </w:r>
      <w:proofErr w:type="spellEnd"/>
      <w:r w:rsidRPr="00937DD7">
        <w:rPr>
          <w:rFonts w:cs="Arial"/>
        </w:rPr>
        <w:t xml:space="preserve"> strategy in which it standardises its central brand image </w:t>
      </w:r>
      <w:r w:rsidR="00B93107">
        <w:rPr>
          <w:rFonts w:cs="Arial"/>
        </w:rPr>
        <w:t>globally</w:t>
      </w:r>
      <w:r w:rsidRPr="00937DD7">
        <w:rPr>
          <w:rFonts w:cs="Arial"/>
        </w:rPr>
        <w:t xml:space="preserve">. Additionally, the use of the Ansoff Matrix revealed that </w:t>
      </w:r>
      <w:r w:rsidR="00496A63">
        <w:rPr>
          <w:rFonts w:cs="Arial"/>
        </w:rPr>
        <w:t>ZARA</w:t>
      </w:r>
      <w:r w:rsidRPr="00937DD7">
        <w:rPr>
          <w:rFonts w:cs="Arial"/>
        </w:rPr>
        <w:t xml:space="preserve"> is expanding its operations in India on a market development basis with selective market penetration due to its conservative yet effective expansion strategy. Nevertheless, the analysis also revealed the ethical issues linked to labour practices and environmental impact, which means that the sustainability and supply chain transparency should be implemented more effectively.</w:t>
      </w:r>
      <w:r w:rsidR="00B93107">
        <w:rPr>
          <w:rFonts w:cs="Arial"/>
        </w:rPr>
        <w:t xml:space="preserve"> </w:t>
      </w:r>
      <w:r w:rsidR="005A60A8" w:rsidRPr="00937DD7">
        <w:rPr>
          <w:rFonts w:cs="Arial"/>
        </w:rPr>
        <w:t>Therefore</w:t>
      </w:r>
      <w:r w:rsidRPr="00937DD7">
        <w:rPr>
          <w:rFonts w:cs="Arial"/>
        </w:rPr>
        <w:t xml:space="preserve">, the report concluded that </w:t>
      </w:r>
      <w:r w:rsidR="00496A63">
        <w:rPr>
          <w:rFonts w:cs="Arial"/>
        </w:rPr>
        <w:t>ZARA</w:t>
      </w:r>
      <w:r w:rsidRPr="00937DD7">
        <w:rPr>
          <w:rFonts w:cs="Arial"/>
        </w:rPr>
        <w:t xml:space="preserve"> is an effective international marketing company that needs to be more localised, more ethical and more digital especially in India to realise its full potential of growth and to remain competitive in the long-run. </w:t>
      </w:r>
    </w:p>
    <w:p w14:paraId="01AFA182" w14:textId="77777777" w:rsidR="007A6312" w:rsidRPr="00937DD7" w:rsidRDefault="007A6312" w:rsidP="007A6312">
      <w:pPr>
        <w:rPr>
          <w:rFonts w:cs="Arial"/>
        </w:rPr>
      </w:pPr>
      <w:r w:rsidRPr="00937DD7">
        <w:rPr>
          <w:rFonts w:cs="Arial"/>
        </w:rPr>
        <w:br w:type="page"/>
      </w:r>
    </w:p>
    <w:p w14:paraId="49D3B00C" w14:textId="77777777" w:rsidR="007A6312" w:rsidRPr="00937DD7" w:rsidRDefault="007A6312" w:rsidP="007A6312">
      <w:pPr>
        <w:pStyle w:val="Heading1"/>
        <w:rPr>
          <w:rFonts w:cs="Arial"/>
          <w:shd w:val="clear" w:color="auto" w:fill="FFFFFF"/>
        </w:rPr>
      </w:pPr>
      <w:bookmarkStart w:id="16" w:name="_Toc227535770"/>
      <w:r w:rsidRPr="00937DD7">
        <w:rPr>
          <w:rFonts w:cs="Arial"/>
          <w:shd w:val="clear" w:color="auto" w:fill="FFFFFF"/>
        </w:rPr>
        <w:t>References</w:t>
      </w:r>
      <w:bookmarkEnd w:id="16"/>
    </w:p>
    <w:p w14:paraId="5915A290" w14:textId="77777777" w:rsidR="007A6312" w:rsidRPr="00937DD7" w:rsidRDefault="007A6312" w:rsidP="007A6312">
      <w:pPr>
        <w:spacing w:line="360" w:lineRule="auto"/>
        <w:rPr>
          <w:rFonts w:cs="Arial"/>
          <w:shd w:val="clear" w:color="auto" w:fill="FFFFFF"/>
        </w:rPr>
      </w:pPr>
      <w:r w:rsidRPr="00937DD7">
        <w:rPr>
          <w:rFonts w:cs="Arial"/>
          <w:shd w:val="clear" w:color="auto" w:fill="FFFFFF"/>
        </w:rPr>
        <w:t>Adeani, I.S., Febriani, R.B. and Syafryadin, S. (2020) Using GIBBS’reflective cycle in making reflections of literary analysis. </w:t>
      </w:r>
      <w:r w:rsidRPr="00937DD7">
        <w:rPr>
          <w:rFonts w:cs="Arial"/>
          <w:i/>
          <w:iCs/>
          <w:shd w:val="clear" w:color="auto" w:fill="FFFFFF"/>
        </w:rPr>
        <w:t>Indonesian EFL Journal</w:t>
      </w:r>
      <w:r w:rsidRPr="00937DD7">
        <w:rPr>
          <w:rFonts w:cs="Arial"/>
          <w:shd w:val="clear" w:color="auto" w:fill="FFFFFF"/>
        </w:rPr>
        <w:t>, </w:t>
      </w:r>
      <w:r w:rsidRPr="00937DD7">
        <w:rPr>
          <w:rFonts w:cs="Arial"/>
          <w:i/>
          <w:iCs/>
          <w:shd w:val="clear" w:color="auto" w:fill="FFFFFF"/>
        </w:rPr>
        <w:t>6</w:t>
      </w:r>
      <w:r w:rsidRPr="00937DD7">
        <w:rPr>
          <w:rFonts w:cs="Arial"/>
          <w:shd w:val="clear" w:color="auto" w:fill="FFFFFF"/>
        </w:rPr>
        <w:t xml:space="preserve">(2), pp.139-148. </w:t>
      </w:r>
    </w:p>
    <w:p w14:paraId="2E0A55DD" w14:textId="6CB34DB2" w:rsidR="007A6312" w:rsidRPr="00937DD7" w:rsidRDefault="007A6312" w:rsidP="007A6312">
      <w:pPr>
        <w:spacing w:line="360" w:lineRule="auto"/>
        <w:rPr>
          <w:rFonts w:cs="Arial"/>
          <w:shd w:val="clear" w:color="auto" w:fill="FFFFFF"/>
        </w:rPr>
      </w:pPr>
      <w:r w:rsidRPr="00937DD7">
        <w:rPr>
          <w:rFonts w:cs="Arial"/>
          <w:shd w:val="clear" w:color="auto" w:fill="FFFFFF"/>
        </w:rPr>
        <w:t>Aftab, M.A., Yuanjian, Q., Kabir, N. and Barua, Z. (2018)</w:t>
      </w:r>
      <w:r w:rsidR="00BA3036">
        <w:rPr>
          <w:rFonts w:cs="Arial"/>
          <w:shd w:val="clear" w:color="auto" w:fill="FFFFFF"/>
        </w:rPr>
        <w:t xml:space="preserve"> </w:t>
      </w:r>
      <w:r w:rsidRPr="00937DD7">
        <w:rPr>
          <w:rFonts w:cs="Arial"/>
          <w:shd w:val="clear" w:color="auto" w:fill="FFFFFF"/>
        </w:rPr>
        <w:t>Super responsive supply chain: The case of Spanish fast fashion retailer Inditex-</w:t>
      </w:r>
      <w:r w:rsidR="00496A63">
        <w:rPr>
          <w:rFonts w:cs="Arial"/>
          <w:shd w:val="clear" w:color="auto" w:fill="FFFFFF"/>
        </w:rPr>
        <w:t>ZARA</w:t>
      </w:r>
      <w:r w:rsidRPr="00937DD7">
        <w:rPr>
          <w:rFonts w:cs="Arial"/>
          <w:shd w:val="clear" w:color="auto" w:fill="FFFFFF"/>
        </w:rPr>
        <w:t>. </w:t>
      </w:r>
      <w:r w:rsidRPr="00937DD7">
        <w:rPr>
          <w:rFonts w:cs="Arial"/>
          <w:i/>
          <w:iCs/>
          <w:shd w:val="clear" w:color="auto" w:fill="FFFFFF"/>
        </w:rPr>
        <w:t>International Journal of Business and Management</w:t>
      </w:r>
      <w:r w:rsidRPr="00937DD7">
        <w:rPr>
          <w:rFonts w:cs="Arial"/>
          <w:shd w:val="clear" w:color="auto" w:fill="FFFFFF"/>
        </w:rPr>
        <w:t>, </w:t>
      </w:r>
      <w:r w:rsidRPr="00937DD7">
        <w:rPr>
          <w:rFonts w:cs="Arial"/>
          <w:i/>
          <w:iCs/>
          <w:shd w:val="clear" w:color="auto" w:fill="FFFFFF"/>
        </w:rPr>
        <w:t>13</w:t>
      </w:r>
      <w:r w:rsidRPr="00937DD7">
        <w:rPr>
          <w:rFonts w:cs="Arial"/>
          <w:shd w:val="clear" w:color="auto" w:fill="FFFFFF"/>
        </w:rPr>
        <w:t>(5), pp.212-227.</w:t>
      </w:r>
    </w:p>
    <w:p w14:paraId="5D8CDA2C" w14:textId="037E9857" w:rsidR="007A6312" w:rsidRPr="00937DD7" w:rsidRDefault="007A6312" w:rsidP="007A6312">
      <w:pPr>
        <w:spacing w:line="360" w:lineRule="auto"/>
        <w:rPr>
          <w:rFonts w:cs="Arial"/>
        </w:rPr>
      </w:pPr>
      <w:r w:rsidRPr="00937DD7">
        <w:rPr>
          <w:rFonts w:cs="Arial"/>
        </w:rPr>
        <w:t xml:space="preserve">Business of Fashion (2025) </w:t>
      </w:r>
      <w:r w:rsidRPr="00937DD7">
        <w:rPr>
          <w:rStyle w:val="Emphasis"/>
          <w:rFonts w:cs="Arial"/>
        </w:rPr>
        <w:t>‘Ethical’ cotton is being picked by child labourers in India, watchdog finds</w:t>
      </w:r>
      <w:r w:rsidRPr="00937DD7">
        <w:rPr>
          <w:rFonts w:cs="Arial"/>
        </w:rPr>
        <w:t xml:space="preserve">. Available at: </w:t>
      </w:r>
      <w:hyperlink r:id="rId24" w:tgtFrame="_new" w:history="1">
        <w:r w:rsidRPr="00937DD7">
          <w:rPr>
            <w:rStyle w:val="Hyperlink"/>
            <w:rFonts w:eastAsiaTheme="majorEastAsia" w:cs="Arial"/>
          </w:rPr>
          <w:t>https://www.businessoffashion.com/articles/sustainability/india-cotton-child-labour-investigation-</w:t>
        </w:r>
        <w:r w:rsidR="00496A63">
          <w:rPr>
            <w:rStyle w:val="Hyperlink"/>
            <w:rFonts w:eastAsiaTheme="majorEastAsia" w:cs="Arial"/>
          </w:rPr>
          <w:t>ZARA</w:t>
        </w:r>
        <w:r w:rsidRPr="00937DD7">
          <w:rPr>
            <w:rStyle w:val="Hyperlink"/>
            <w:rFonts w:eastAsiaTheme="majorEastAsia" w:cs="Arial"/>
          </w:rPr>
          <w:t>-hm-amazon-gap/</w:t>
        </w:r>
      </w:hyperlink>
      <w:r w:rsidRPr="00937DD7">
        <w:rPr>
          <w:rFonts w:cs="Arial"/>
        </w:rPr>
        <w:t xml:space="preserve"> (Accessed: 19 April 2026).</w:t>
      </w:r>
    </w:p>
    <w:p w14:paraId="7F9AB07C" w14:textId="77777777" w:rsidR="007A6312" w:rsidRPr="00937DD7" w:rsidRDefault="007A6312" w:rsidP="007A6312">
      <w:pPr>
        <w:spacing w:line="360" w:lineRule="auto"/>
        <w:rPr>
          <w:rFonts w:cs="Arial"/>
        </w:rPr>
      </w:pPr>
      <w:r w:rsidRPr="00937DD7">
        <w:rPr>
          <w:rFonts w:cs="Arial"/>
        </w:rPr>
        <w:t xml:space="preserve">David, F.R., David, F.R. and David, M.E. (2017) </w:t>
      </w:r>
      <w:r w:rsidRPr="00937DD7">
        <w:rPr>
          <w:rFonts w:cs="Arial"/>
          <w:i/>
          <w:iCs/>
        </w:rPr>
        <w:t>Strategic management: concepts and cases: A competitive advantage approach</w:t>
      </w:r>
      <w:r w:rsidRPr="00937DD7">
        <w:rPr>
          <w:rFonts w:cs="Arial"/>
        </w:rPr>
        <w:t xml:space="preserve"> (p. 127). Pearson.</w:t>
      </w:r>
    </w:p>
    <w:p w14:paraId="6C717177" w14:textId="1E9B7DFD" w:rsidR="007A6312" w:rsidRPr="00937DD7" w:rsidRDefault="007A6312" w:rsidP="007A6312">
      <w:pPr>
        <w:spacing w:line="360" w:lineRule="auto"/>
        <w:rPr>
          <w:rFonts w:cs="Arial"/>
        </w:rPr>
      </w:pPr>
      <w:r w:rsidRPr="00937DD7">
        <w:rPr>
          <w:rFonts w:cs="Arial"/>
        </w:rPr>
        <w:t xml:space="preserve">Ethical Consumer (2026) </w:t>
      </w:r>
      <w:r w:rsidR="00496A63">
        <w:rPr>
          <w:rStyle w:val="Emphasis"/>
          <w:rFonts w:cs="Arial"/>
        </w:rPr>
        <w:t>ZARA</w:t>
      </w:r>
      <w:r w:rsidRPr="00937DD7">
        <w:rPr>
          <w:rStyle w:val="Emphasis"/>
          <w:rFonts w:cs="Arial"/>
        </w:rPr>
        <w:t xml:space="preserve"> (Inditex) company profile</w:t>
      </w:r>
      <w:r w:rsidRPr="00937DD7">
        <w:rPr>
          <w:rFonts w:cs="Arial"/>
        </w:rPr>
        <w:t xml:space="preserve">. Available at: </w:t>
      </w:r>
      <w:hyperlink r:id="rId25" w:tgtFrame="_new" w:history="1">
        <w:r w:rsidRPr="00937DD7">
          <w:rPr>
            <w:rStyle w:val="Hyperlink"/>
            <w:rFonts w:eastAsiaTheme="majorEastAsia" w:cs="Arial"/>
          </w:rPr>
          <w:t>https://www.ethicalconsumer.org/company-profile/</w:t>
        </w:r>
        <w:r w:rsidR="00496A63">
          <w:rPr>
            <w:rStyle w:val="Hyperlink"/>
            <w:rFonts w:eastAsiaTheme="majorEastAsia" w:cs="Arial"/>
          </w:rPr>
          <w:t>ZARA</w:t>
        </w:r>
        <w:r w:rsidRPr="00937DD7">
          <w:rPr>
            <w:rStyle w:val="Hyperlink"/>
            <w:rFonts w:eastAsiaTheme="majorEastAsia" w:cs="Arial"/>
          </w:rPr>
          <w:t>-sa</w:t>
        </w:r>
      </w:hyperlink>
      <w:r w:rsidRPr="00937DD7">
        <w:rPr>
          <w:rFonts w:cs="Arial"/>
        </w:rPr>
        <w:t xml:space="preserve"> (Accessed: 19 April 2026).</w:t>
      </w:r>
    </w:p>
    <w:p w14:paraId="571ADC23" w14:textId="77777777" w:rsidR="007A6312" w:rsidRPr="00937DD7" w:rsidRDefault="007A6312" w:rsidP="007A6312">
      <w:pPr>
        <w:spacing w:line="360" w:lineRule="auto"/>
        <w:rPr>
          <w:rFonts w:cs="Arial"/>
        </w:rPr>
      </w:pPr>
      <w:r w:rsidRPr="00937DD7">
        <w:rPr>
          <w:rFonts w:cs="Arial"/>
          <w:shd w:val="clear" w:color="auto" w:fill="FFFFFF"/>
        </w:rPr>
        <w:t>Eierle, B., Hartlieb, S., Hay, D.C., Niemi, L. and Ojala, H. (2022) External factors and the pricing of audit services: A systematic review of the archival literature using a PESTLE analysis. </w:t>
      </w:r>
      <w:r w:rsidRPr="00937DD7">
        <w:rPr>
          <w:rFonts w:cs="Arial"/>
          <w:i/>
          <w:iCs/>
          <w:shd w:val="clear" w:color="auto" w:fill="FFFFFF"/>
        </w:rPr>
        <w:t>Auditing: A Journal of Practice &amp; Theory</w:t>
      </w:r>
      <w:r w:rsidRPr="00937DD7">
        <w:rPr>
          <w:rFonts w:cs="Arial"/>
          <w:shd w:val="clear" w:color="auto" w:fill="FFFFFF"/>
        </w:rPr>
        <w:t>, </w:t>
      </w:r>
      <w:r w:rsidRPr="00937DD7">
        <w:rPr>
          <w:rFonts w:cs="Arial"/>
          <w:i/>
          <w:iCs/>
          <w:shd w:val="clear" w:color="auto" w:fill="FFFFFF"/>
        </w:rPr>
        <w:t>41</w:t>
      </w:r>
      <w:r w:rsidRPr="00937DD7">
        <w:rPr>
          <w:rFonts w:cs="Arial"/>
          <w:shd w:val="clear" w:color="auto" w:fill="FFFFFF"/>
        </w:rPr>
        <w:t>(3), pp.95-119.</w:t>
      </w:r>
      <w:r w:rsidRPr="00937DD7">
        <w:rPr>
          <w:rFonts w:cs="Arial"/>
        </w:rPr>
        <w:t xml:space="preserve"> </w:t>
      </w:r>
    </w:p>
    <w:p w14:paraId="3C7C18EF" w14:textId="6DB1BA18" w:rsidR="007A6312" w:rsidRPr="00937DD7" w:rsidRDefault="007A6312" w:rsidP="007A6312">
      <w:pPr>
        <w:spacing w:line="360" w:lineRule="auto"/>
        <w:rPr>
          <w:rFonts w:cs="Arial"/>
        </w:rPr>
      </w:pPr>
      <w:r w:rsidRPr="00937DD7">
        <w:rPr>
          <w:rFonts w:cs="Arial"/>
        </w:rPr>
        <w:t xml:space="preserve">Forbes (2026a) </w:t>
      </w:r>
      <w:r w:rsidR="00496A63">
        <w:rPr>
          <w:rStyle w:val="Emphasis"/>
          <w:rFonts w:cs="Arial"/>
        </w:rPr>
        <w:t>ZARA</w:t>
      </w:r>
      <w:r w:rsidRPr="00937DD7">
        <w:rPr>
          <w:rStyle w:val="Emphasis"/>
          <w:rFonts w:cs="Arial"/>
        </w:rPr>
        <w:t xml:space="preserve"> company profile</w:t>
      </w:r>
      <w:r w:rsidRPr="00937DD7">
        <w:rPr>
          <w:rFonts w:cs="Arial"/>
        </w:rPr>
        <w:t xml:space="preserve">. Available at: </w:t>
      </w:r>
      <w:hyperlink r:id="rId26" w:tgtFrame="_new" w:history="1">
        <w:r w:rsidRPr="00937DD7">
          <w:rPr>
            <w:rStyle w:val="Hyperlink"/>
            <w:rFonts w:eastAsiaTheme="majorEastAsia" w:cs="Arial"/>
          </w:rPr>
          <w:t>https://www.forbes.com/companies/</w:t>
        </w:r>
        <w:r w:rsidR="00496A63">
          <w:rPr>
            <w:rStyle w:val="Hyperlink"/>
            <w:rFonts w:eastAsiaTheme="majorEastAsia" w:cs="Arial"/>
          </w:rPr>
          <w:t>ZARA</w:t>
        </w:r>
        <w:r w:rsidRPr="00937DD7">
          <w:rPr>
            <w:rStyle w:val="Hyperlink"/>
            <w:rFonts w:eastAsiaTheme="majorEastAsia" w:cs="Arial"/>
          </w:rPr>
          <w:t>/</w:t>
        </w:r>
      </w:hyperlink>
      <w:r w:rsidRPr="00937DD7">
        <w:rPr>
          <w:rFonts w:cs="Arial"/>
        </w:rPr>
        <w:t xml:space="preserve"> (Accessed: 19 April 2026).</w:t>
      </w:r>
    </w:p>
    <w:p w14:paraId="7FD56A14" w14:textId="77777777" w:rsidR="007A6312" w:rsidRPr="00937DD7" w:rsidRDefault="007A6312" w:rsidP="007A6312">
      <w:pPr>
        <w:spacing w:line="360" w:lineRule="auto"/>
        <w:rPr>
          <w:rFonts w:cs="Arial"/>
        </w:rPr>
      </w:pPr>
      <w:r w:rsidRPr="00937DD7">
        <w:rPr>
          <w:rFonts w:cs="Arial"/>
        </w:rPr>
        <w:t xml:space="preserve">Government of India (2008) </w:t>
      </w:r>
      <w:r w:rsidRPr="00937DD7">
        <w:rPr>
          <w:rFonts w:cs="Arial"/>
          <w:i/>
          <w:iCs/>
        </w:rPr>
        <w:t>National Action Plan on Climate Change (NAPCC)</w:t>
      </w:r>
      <w:r w:rsidRPr="00937DD7">
        <w:rPr>
          <w:rFonts w:cs="Arial"/>
        </w:rPr>
        <w:t xml:space="preserve">. Available at: </w:t>
      </w:r>
      <w:hyperlink r:id="rId27" w:tgtFrame="_new" w:history="1">
        <w:r w:rsidRPr="00937DD7">
          <w:rPr>
            <w:rFonts w:cs="Arial"/>
            <w:color w:val="0000FF"/>
            <w:u w:val="single"/>
          </w:rPr>
          <w:t>https://scopeclimatechange.scopeonline.in/wp-content/uploads/2025/11/Word1-NAPCC.pdf</w:t>
        </w:r>
      </w:hyperlink>
      <w:r w:rsidRPr="00937DD7">
        <w:rPr>
          <w:rFonts w:cs="Arial"/>
        </w:rPr>
        <w:t xml:space="preserve"> (Accessed: 19 April 2026).</w:t>
      </w:r>
    </w:p>
    <w:p w14:paraId="395378A1" w14:textId="77777777" w:rsidR="007A6312" w:rsidRPr="00937DD7" w:rsidRDefault="007A6312" w:rsidP="007A6312">
      <w:pPr>
        <w:spacing w:line="360" w:lineRule="auto"/>
        <w:rPr>
          <w:rFonts w:cs="Arial"/>
        </w:rPr>
      </w:pPr>
      <w:r w:rsidRPr="00937DD7">
        <w:rPr>
          <w:rFonts w:cs="Arial"/>
        </w:rPr>
        <w:t xml:space="preserve">Hitt, M.A., Ireland, R.D. and Hoskisson, R.E. (2019) </w:t>
      </w:r>
      <w:r w:rsidRPr="00937DD7">
        <w:rPr>
          <w:rFonts w:cs="Arial"/>
          <w:i/>
          <w:iCs/>
        </w:rPr>
        <w:t>Strategic management: Concepts and cases: Competitiveness and globalization</w:t>
      </w:r>
      <w:r w:rsidRPr="00937DD7">
        <w:rPr>
          <w:rFonts w:cs="Arial"/>
        </w:rPr>
        <w:t>. Cengage Learning.</w:t>
      </w:r>
    </w:p>
    <w:p w14:paraId="5247799A" w14:textId="77777777" w:rsidR="007A6312" w:rsidRPr="00937DD7" w:rsidRDefault="007A6312" w:rsidP="007A6312">
      <w:pPr>
        <w:spacing w:line="360" w:lineRule="auto"/>
        <w:rPr>
          <w:rFonts w:cs="Arial"/>
        </w:rPr>
      </w:pPr>
      <w:r w:rsidRPr="00937DD7">
        <w:rPr>
          <w:rFonts w:cs="Arial"/>
        </w:rPr>
        <w:t xml:space="preserve">Hollensen, S. (2017) </w:t>
      </w:r>
      <w:r w:rsidRPr="00937DD7">
        <w:rPr>
          <w:rStyle w:val="Emphasis"/>
          <w:rFonts w:eastAsiaTheme="majorEastAsia" w:cs="Arial"/>
        </w:rPr>
        <w:t>Global Marketing: A Decision-Oriented Approach</w:t>
      </w:r>
      <w:r w:rsidRPr="00937DD7">
        <w:rPr>
          <w:rFonts w:cs="Arial"/>
        </w:rPr>
        <w:t>. 7th edn. Harlow: Pearson.</w:t>
      </w:r>
    </w:p>
    <w:p w14:paraId="1B10DCDE" w14:textId="01D8862D" w:rsidR="007A6312" w:rsidRPr="00937DD7" w:rsidRDefault="007A6312" w:rsidP="007A6312">
      <w:pPr>
        <w:spacing w:line="360" w:lineRule="auto"/>
        <w:rPr>
          <w:rFonts w:cs="Arial"/>
        </w:rPr>
      </w:pPr>
      <w:r w:rsidRPr="00937DD7">
        <w:rPr>
          <w:rFonts w:cs="Arial"/>
        </w:rPr>
        <w:t xml:space="preserve">IFAB Media (2024) </w:t>
      </w:r>
      <w:r w:rsidR="00496A63">
        <w:rPr>
          <w:rStyle w:val="Emphasis"/>
          <w:rFonts w:cs="Arial"/>
        </w:rPr>
        <w:t>ZARA</w:t>
      </w:r>
      <w:r w:rsidRPr="00937DD7">
        <w:rPr>
          <w:rStyle w:val="Emphasis"/>
          <w:rFonts w:cs="Arial"/>
        </w:rPr>
        <w:t xml:space="preserve"> launches first-ever collaboration in India with artist Jayesh Sachdev</w:t>
      </w:r>
      <w:r w:rsidRPr="00937DD7">
        <w:rPr>
          <w:rFonts w:cs="Arial"/>
        </w:rPr>
        <w:t xml:space="preserve">. Available at: </w:t>
      </w:r>
      <w:hyperlink r:id="rId28" w:tgtFrame="_new" w:history="1">
        <w:r w:rsidRPr="00937DD7">
          <w:rPr>
            <w:rStyle w:val="Hyperlink"/>
            <w:rFonts w:eastAsiaTheme="majorEastAsia" w:cs="Arial"/>
          </w:rPr>
          <w:t>https://infashionbusiness.com/home/news_details/4143</w:t>
        </w:r>
      </w:hyperlink>
      <w:r w:rsidRPr="00937DD7">
        <w:rPr>
          <w:rFonts w:cs="Arial"/>
        </w:rPr>
        <w:t xml:space="preserve"> (Accessed: 19 April 2026).</w:t>
      </w:r>
    </w:p>
    <w:p w14:paraId="70F5F4E8" w14:textId="77777777" w:rsidR="007A6312" w:rsidRPr="00937DD7" w:rsidRDefault="007A6312" w:rsidP="007A6312">
      <w:pPr>
        <w:spacing w:line="360" w:lineRule="auto"/>
        <w:rPr>
          <w:rFonts w:cs="Arial"/>
        </w:rPr>
      </w:pPr>
      <w:r w:rsidRPr="00937DD7">
        <w:rPr>
          <w:rFonts w:cs="Arial"/>
        </w:rPr>
        <w:t xml:space="preserve">India Brand Equity Foundation (IBEF) (2025) </w:t>
      </w:r>
      <w:r w:rsidRPr="00937DD7">
        <w:rPr>
          <w:rStyle w:val="Emphasis"/>
          <w:rFonts w:cs="Arial"/>
        </w:rPr>
        <w:t>Fashion forward: An analysis of India’s growing apparel market</w:t>
      </w:r>
      <w:r w:rsidRPr="00937DD7">
        <w:rPr>
          <w:rFonts w:cs="Arial"/>
        </w:rPr>
        <w:t xml:space="preserve">. Available at: </w:t>
      </w:r>
      <w:hyperlink r:id="rId29" w:tgtFrame="_new" w:history="1">
        <w:r w:rsidRPr="00937DD7">
          <w:rPr>
            <w:rStyle w:val="Hyperlink"/>
            <w:rFonts w:cs="Arial"/>
          </w:rPr>
          <w:t>https://www.ibef.org/blogs/fashion-forward-an-analysis-of-india-s-growing-apparel-market</w:t>
        </w:r>
      </w:hyperlink>
      <w:r w:rsidRPr="00937DD7">
        <w:rPr>
          <w:rFonts w:cs="Arial"/>
        </w:rPr>
        <w:t xml:space="preserve"> (Accessed: 19 April 2026).</w:t>
      </w:r>
    </w:p>
    <w:p w14:paraId="26C15454" w14:textId="77777777" w:rsidR="007A6312" w:rsidRPr="00937DD7" w:rsidRDefault="007A6312" w:rsidP="007A6312">
      <w:pPr>
        <w:spacing w:line="360" w:lineRule="auto"/>
        <w:rPr>
          <w:rFonts w:cs="Arial"/>
        </w:rPr>
      </w:pPr>
      <w:r w:rsidRPr="00937DD7">
        <w:rPr>
          <w:rFonts w:cs="Arial"/>
        </w:rPr>
        <w:t xml:space="preserve">IMARC Group (2026a) </w:t>
      </w:r>
      <w:r w:rsidRPr="00937DD7">
        <w:rPr>
          <w:rStyle w:val="Emphasis"/>
          <w:rFonts w:cs="Arial"/>
        </w:rPr>
        <w:t>UK fashion apparel market: Size, share, trends and forecast</w:t>
      </w:r>
      <w:r w:rsidRPr="00937DD7">
        <w:rPr>
          <w:rFonts w:cs="Arial"/>
        </w:rPr>
        <w:t xml:space="preserve">. Available at: </w:t>
      </w:r>
      <w:hyperlink r:id="rId30" w:tgtFrame="_new" w:history="1">
        <w:r w:rsidRPr="00937DD7">
          <w:rPr>
            <w:rStyle w:val="Hyperlink"/>
            <w:rFonts w:eastAsiaTheme="majorEastAsia" w:cs="Arial"/>
          </w:rPr>
          <w:t>https://www.imarcgroup.com/uk-fashion-apparel-market</w:t>
        </w:r>
      </w:hyperlink>
      <w:r w:rsidRPr="00937DD7">
        <w:rPr>
          <w:rFonts w:cs="Arial"/>
        </w:rPr>
        <w:t xml:space="preserve"> (Accessed: 19 April 2026).</w:t>
      </w:r>
    </w:p>
    <w:p w14:paraId="61CCF1A8" w14:textId="77777777" w:rsidR="007A6312" w:rsidRPr="00937DD7" w:rsidRDefault="007A6312" w:rsidP="007A6312">
      <w:pPr>
        <w:spacing w:line="360" w:lineRule="auto"/>
        <w:rPr>
          <w:rFonts w:cs="Arial"/>
        </w:rPr>
      </w:pPr>
      <w:r w:rsidRPr="00937DD7">
        <w:rPr>
          <w:rFonts w:cs="Arial"/>
        </w:rPr>
        <w:t xml:space="preserve">IMARC Group (2026b) </w:t>
      </w:r>
      <w:r w:rsidRPr="00937DD7">
        <w:rPr>
          <w:rStyle w:val="Emphasis"/>
          <w:rFonts w:cs="Arial"/>
        </w:rPr>
        <w:t>India apparel market: Size, share, trends and forecast</w:t>
      </w:r>
      <w:r w:rsidRPr="00937DD7">
        <w:rPr>
          <w:rFonts w:cs="Arial"/>
        </w:rPr>
        <w:t xml:space="preserve">. Available at: </w:t>
      </w:r>
      <w:hyperlink r:id="rId31" w:tgtFrame="_new" w:history="1">
        <w:r w:rsidRPr="00937DD7">
          <w:rPr>
            <w:rStyle w:val="Hyperlink"/>
            <w:rFonts w:eastAsiaTheme="majorEastAsia" w:cs="Arial"/>
          </w:rPr>
          <w:t>https://www.imarcgroup.com/india-apparel-market</w:t>
        </w:r>
      </w:hyperlink>
      <w:r w:rsidRPr="00937DD7">
        <w:rPr>
          <w:rFonts w:cs="Arial"/>
        </w:rPr>
        <w:t xml:space="preserve"> (Accessed: 19 April 2026).</w:t>
      </w:r>
    </w:p>
    <w:p w14:paraId="0E5F9D64" w14:textId="77777777" w:rsidR="007A6312" w:rsidRPr="00937DD7" w:rsidRDefault="007A6312" w:rsidP="007A6312">
      <w:pPr>
        <w:spacing w:line="360" w:lineRule="auto"/>
        <w:rPr>
          <w:rFonts w:cs="Arial"/>
        </w:rPr>
      </w:pPr>
      <w:r w:rsidRPr="00937DD7">
        <w:rPr>
          <w:rFonts w:cs="Arial"/>
        </w:rPr>
        <w:t xml:space="preserve">IMPRI India (2025) </w:t>
      </w:r>
      <w:r w:rsidRPr="00937DD7">
        <w:rPr>
          <w:rStyle w:val="Emphasis"/>
          <w:rFonts w:cs="Arial"/>
        </w:rPr>
        <w:t>Gender, caste and labour: An overview of the Sumangali system</w:t>
      </w:r>
      <w:r w:rsidRPr="00937DD7">
        <w:rPr>
          <w:rFonts w:cs="Arial"/>
        </w:rPr>
        <w:t xml:space="preserve">. Available at: </w:t>
      </w:r>
      <w:hyperlink r:id="rId32" w:tgtFrame="_new" w:history="1">
        <w:r w:rsidRPr="00937DD7">
          <w:rPr>
            <w:rStyle w:val="Hyperlink"/>
            <w:rFonts w:eastAsiaTheme="majorEastAsia" w:cs="Arial"/>
          </w:rPr>
          <w:t>https://www.impriindia.com/insights/gender-caste-labour-sumangali-system/</w:t>
        </w:r>
      </w:hyperlink>
      <w:r w:rsidRPr="00937DD7">
        <w:rPr>
          <w:rFonts w:cs="Arial"/>
        </w:rPr>
        <w:t xml:space="preserve"> (Accessed: 19 April 2026).</w:t>
      </w:r>
    </w:p>
    <w:p w14:paraId="60783449" w14:textId="1DFFBBAA" w:rsidR="00A056ED" w:rsidRDefault="00A056ED" w:rsidP="007A6312">
      <w:pPr>
        <w:spacing w:line="360" w:lineRule="auto"/>
        <w:rPr>
          <w:rFonts w:cs="Arial"/>
        </w:rPr>
      </w:pPr>
      <w:r>
        <w:rPr>
          <w:rFonts w:cs="Arial"/>
        </w:rPr>
        <w:t xml:space="preserve">In Fashion (2024) </w:t>
      </w:r>
      <w:r w:rsidR="00496A63">
        <w:rPr>
          <w:rFonts w:cs="Arial"/>
        </w:rPr>
        <w:t>ZARA</w:t>
      </w:r>
      <w:r w:rsidRPr="00A056ED">
        <w:rPr>
          <w:rFonts w:cs="Arial"/>
        </w:rPr>
        <w:t xml:space="preserve"> launches first-ever collaboration in India with artist Jayesh Sachdev</w:t>
      </w:r>
      <w:r>
        <w:rPr>
          <w:rFonts w:cs="Arial"/>
        </w:rPr>
        <w:t xml:space="preserve"> </w:t>
      </w:r>
      <w:r w:rsidRPr="00937DD7">
        <w:rPr>
          <w:rFonts w:cs="Arial"/>
        </w:rPr>
        <w:t xml:space="preserve">Available at: </w:t>
      </w:r>
      <w:hyperlink r:id="rId33" w:history="1">
        <w:r w:rsidRPr="0017451F">
          <w:rPr>
            <w:rStyle w:val="Hyperlink"/>
          </w:rPr>
          <w:t>https://infashionbusiness.com/home/news_details/4143</w:t>
        </w:r>
      </w:hyperlink>
      <w:r>
        <w:t xml:space="preserve"> </w:t>
      </w:r>
      <w:r w:rsidRPr="00937DD7">
        <w:rPr>
          <w:rFonts w:cs="Arial"/>
        </w:rPr>
        <w:t xml:space="preserve"> (Accessed: 19 April 2026).</w:t>
      </w:r>
    </w:p>
    <w:p w14:paraId="0525B343" w14:textId="5884247A" w:rsidR="007A6312" w:rsidRPr="00937DD7" w:rsidRDefault="007A6312" w:rsidP="007A6312">
      <w:pPr>
        <w:spacing w:line="360" w:lineRule="auto"/>
        <w:rPr>
          <w:rFonts w:cs="Arial"/>
        </w:rPr>
      </w:pPr>
      <w:r w:rsidRPr="00937DD7">
        <w:rPr>
          <w:rFonts w:cs="Arial"/>
        </w:rPr>
        <w:t xml:space="preserve">Inditex (2025) </w:t>
      </w:r>
      <w:r w:rsidRPr="00937DD7">
        <w:rPr>
          <w:rStyle w:val="Emphasis"/>
          <w:rFonts w:cs="Arial"/>
        </w:rPr>
        <w:t>FY2024 results</w:t>
      </w:r>
      <w:r w:rsidRPr="00937DD7">
        <w:rPr>
          <w:rFonts w:cs="Arial"/>
        </w:rPr>
        <w:t xml:space="preserve">. Available at: </w:t>
      </w:r>
      <w:hyperlink r:id="rId34" w:tgtFrame="_new" w:history="1">
        <w:r w:rsidRPr="00937DD7">
          <w:rPr>
            <w:rStyle w:val="Hyperlink"/>
            <w:rFonts w:eastAsiaTheme="majorEastAsia" w:cs="Arial"/>
          </w:rPr>
          <w:t>https://www.inditex.com/itxcomweb/aq/en/press/news-detail/6f8d8db5-4d7a-43db-91b9-0c38065aec1e/fy2024-results</w:t>
        </w:r>
      </w:hyperlink>
      <w:r w:rsidRPr="00937DD7">
        <w:rPr>
          <w:rFonts w:cs="Arial"/>
        </w:rPr>
        <w:t xml:space="preserve"> (Accessed: 19 April 2026).</w:t>
      </w:r>
    </w:p>
    <w:p w14:paraId="125AD215" w14:textId="1500617A" w:rsidR="007A6312" w:rsidRPr="00937DD7" w:rsidRDefault="007A6312" w:rsidP="007A6312">
      <w:pPr>
        <w:spacing w:line="360" w:lineRule="auto"/>
        <w:rPr>
          <w:rFonts w:cs="Arial"/>
        </w:rPr>
      </w:pPr>
      <w:r w:rsidRPr="00937DD7">
        <w:rPr>
          <w:rFonts w:cs="Arial"/>
        </w:rPr>
        <w:t xml:space="preserve">Inditex (2026a) </w:t>
      </w:r>
      <w:r w:rsidR="00496A63">
        <w:rPr>
          <w:rStyle w:val="Emphasis"/>
          <w:rFonts w:cs="Arial"/>
        </w:rPr>
        <w:t>ZARA</w:t>
      </w:r>
      <w:r w:rsidRPr="00937DD7">
        <w:rPr>
          <w:rStyle w:val="Emphasis"/>
          <w:rFonts w:cs="Arial"/>
        </w:rPr>
        <w:t xml:space="preserve"> store locator – India</w:t>
      </w:r>
      <w:r w:rsidRPr="00937DD7">
        <w:rPr>
          <w:rFonts w:cs="Arial"/>
        </w:rPr>
        <w:t xml:space="preserve">. Available at: </w:t>
      </w:r>
      <w:hyperlink r:id="rId35" w:tgtFrame="_new" w:history="1">
        <w:r w:rsidRPr="00937DD7">
          <w:rPr>
            <w:rStyle w:val="Hyperlink"/>
            <w:rFonts w:eastAsiaTheme="majorEastAsia" w:cs="Arial"/>
          </w:rPr>
          <w:t>https://www.</w:t>
        </w:r>
        <w:r w:rsidR="00496A63">
          <w:rPr>
            <w:rStyle w:val="Hyperlink"/>
            <w:rFonts w:eastAsiaTheme="majorEastAsia" w:cs="Arial"/>
          </w:rPr>
          <w:t>ZARA</w:t>
        </w:r>
        <w:r w:rsidRPr="00937DD7">
          <w:rPr>
            <w:rStyle w:val="Hyperlink"/>
            <w:rFonts w:eastAsiaTheme="majorEastAsia" w:cs="Arial"/>
          </w:rPr>
          <w:t>.com/in/en/z-stores-st1404.html</w:t>
        </w:r>
      </w:hyperlink>
      <w:r w:rsidRPr="00937DD7">
        <w:rPr>
          <w:rFonts w:cs="Arial"/>
        </w:rPr>
        <w:t xml:space="preserve"> (Accessed: 19 April 2026).</w:t>
      </w:r>
    </w:p>
    <w:p w14:paraId="413A20B5" w14:textId="22F3DF59" w:rsidR="007A6312" w:rsidRPr="00937DD7" w:rsidRDefault="007A6312" w:rsidP="007A6312">
      <w:pPr>
        <w:spacing w:line="360" w:lineRule="auto"/>
        <w:rPr>
          <w:rFonts w:cs="Arial"/>
        </w:rPr>
      </w:pPr>
      <w:r w:rsidRPr="00937DD7">
        <w:rPr>
          <w:rFonts w:cs="Arial"/>
        </w:rPr>
        <w:t xml:space="preserve">Inditex (2026b) </w:t>
      </w:r>
      <w:r w:rsidR="00496A63">
        <w:rPr>
          <w:rStyle w:val="Emphasis"/>
          <w:rFonts w:cs="Arial"/>
        </w:rPr>
        <w:t>ZARA</w:t>
      </w:r>
      <w:r w:rsidRPr="00937DD7">
        <w:rPr>
          <w:rStyle w:val="Emphasis"/>
          <w:rFonts w:cs="Arial"/>
        </w:rPr>
        <w:t xml:space="preserve"> store locator – United Kingdom</w:t>
      </w:r>
      <w:r w:rsidRPr="00937DD7">
        <w:rPr>
          <w:rFonts w:cs="Arial"/>
        </w:rPr>
        <w:t xml:space="preserve">. Available at: </w:t>
      </w:r>
      <w:hyperlink r:id="rId36" w:tgtFrame="_new" w:history="1">
        <w:r w:rsidRPr="00937DD7">
          <w:rPr>
            <w:rStyle w:val="Hyperlink"/>
            <w:rFonts w:eastAsiaTheme="majorEastAsia" w:cs="Arial"/>
          </w:rPr>
          <w:t>https://www.</w:t>
        </w:r>
        <w:r w:rsidR="00496A63">
          <w:rPr>
            <w:rStyle w:val="Hyperlink"/>
            <w:rFonts w:eastAsiaTheme="majorEastAsia" w:cs="Arial"/>
          </w:rPr>
          <w:t>ZARA</w:t>
        </w:r>
        <w:r w:rsidRPr="00937DD7">
          <w:rPr>
            <w:rStyle w:val="Hyperlink"/>
            <w:rFonts w:eastAsiaTheme="majorEastAsia" w:cs="Arial"/>
          </w:rPr>
          <w:t>.com/uk/en/z-stores-st1404.html</w:t>
        </w:r>
      </w:hyperlink>
      <w:r w:rsidRPr="00937DD7">
        <w:rPr>
          <w:rFonts w:cs="Arial"/>
        </w:rPr>
        <w:t xml:space="preserve"> (Accessed: 19 April 2026).</w:t>
      </w:r>
    </w:p>
    <w:p w14:paraId="6E05989E" w14:textId="77777777" w:rsidR="007A6312" w:rsidRPr="00937DD7" w:rsidRDefault="007A6312" w:rsidP="007A6312">
      <w:pPr>
        <w:spacing w:line="360" w:lineRule="auto"/>
        <w:rPr>
          <w:rFonts w:cs="Arial"/>
        </w:rPr>
      </w:pPr>
      <w:r w:rsidRPr="00937DD7">
        <w:rPr>
          <w:rFonts w:cs="Arial"/>
        </w:rPr>
        <w:t xml:space="preserve">Inditex (2026c) </w:t>
      </w:r>
      <w:r w:rsidRPr="00937DD7">
        <w:rPr>
          <w:rStyle w:val="Emphasis"/>
          <w:rFonts w:cs="Arial"/>
        </w:rPr>
        <w:t>Sustainability</w:t>
      </w:r>
      <w:r w:rsidRPr="00937DD7">
        <w:rPr>
          <w:rFonts w:cs="Arial"/>
        </w:rPr>
        <w:t xml:space="preserve">. Available at: </w:t>
      </w:r>
      <w:hyperlink r:id="rId37" w:tgtFrame="_new" w:history="1">
        <w:r w:rsidRPr="00937DD7">
          <w:rPr>
            <w:rStyle w:val="Hyperlink"/>
            <w:rFonts w:eastAsiaTheme="majorEastAsia" w:cs="Arial"/>
          </w:rPr>
          <w:t>https://www.inditex.com/itxcomweb/es/en/sustainability</w:t>
        </w:r>
      </w:hyperlink>
      <w:r w:rsidRPr="00937DD7">
        <w:rPr>
          <w:rFonts w:cs="Arial"/>
        </w:rPr>
        <w:t xml:space="preserve"> (Accessed: 19 April 2026).</w:t>
      </w:r>
    </w:p>
    <w:p w14:paraId="67BCCF92" w14:textId="31531902" w:rsidR="007A6312" w:rsidRPr="00937DD7" w:rsidRDefault="007A6312" w:rsidP="007A6312">
      <w:pPr>
        <w:spacing w:line="360" w:lineRule="auto"/>
        <w:rPr>
          <w:rFonts w:cs="Arial"/>
          <w:shd w:val="clear" w:color="auto" w:fill="FFFFFF"/>
        </w:rPr>
      </w:pPr>
      <w:r w:rsidRPr="00937DD7">
        <w:rPr>
          <w:rFonts w:cs="Arial"/>
          <w:shd w:val="clear" w:color="auto" w:fill="FFFFFF"/>
        </w:rPr>
        <w:t xml:space="preserve">Józefowiak, O., 2023. The Challenges of the Fast Fashion Industry Using the Example of </w:t>
      </w:r>
      <w:r w:rsidR="00496A63">
        <w:rPr>
          <w:rFonts w:cs="Arial"/>
          <w:shd w:val="clear" w:color="auto" w:fill="FFFFFF"/>
        </w:rPr>
        <w:t>ZARA</w:t>
      </w:r>
      <w:r w:rsidRPr="00937DD7">
        <w:rPr>
          <w:rFonts w:cs="Arial"/>
          <w:shd w:val="clear" w:color="auto" w:fill="FFFFFF"/>
        </w:rPr>
        <w:t>–A Perspective of Modern Consumer Behaviour. </w:t>
      </w:r>
      <w:r w:rsidRPr="00937DD7">
        <w:rPr>
          <w:rFonts w:cs="Arial"/>
          <w:i/>
          <w:iCs/>
          <w:shd w:val="clear" w:color="auto" w:fill="FFFFFF"/>
        </w:rPr>
        <w:t>Journal of Economic Literature</w:t>
      </w:r>
      <w:r w:rsidRPr="00937DD7">
        <w:rPr>
          <w:rFonts w:cs="Arial"/>
          <w:shd w:val="clear" w:color="auto" w:fill="FFFFFF"/>
        </w:rPr>
        <w:t>, pp.59-72.</w:t>
      </w:r>
    </w:p>
    <w:p w14:paraId="5173FCB7" w14:textId="77777777" w:rsidR="007A6312" w:rsidRPr="00937DD7" w:rsidRDefault="007A6312" w:rsidP="007A6312">
      <w:pPr>
        <w:spacing w:line="360" w:lineRule="auto"/>
        <w:rPr>
          <w:rFonts w:cs="Arial"/>
          <w:shd w:val="clear" w:color="auto" w:fill="FFFFFF"/>
        </w:rPr>
      </w:pPr>
      <w:r w:rsidRPr="00937DD7">
        <w:rPr>
          <w:rFonts w:cs="Arial"/>
          <w:shd w:val="clear" w:color="auto" w:fill="FFFFFF"/>
        </w:rPr>
        <w:t>Kotler, P., Burton, S., Deans, K., Brown, L. and Armstrong, G., 2015. </w:t>
      </w:r>
      <w:r w:rsidRPr="00937DD7">
        <w:rPr>
          <w:rFonts w:cs="Arial"/>
          <w:i/>
          <w:iCs/>
          <w:shd w:val="clear" w:color="auto" w:fill="FFFFFF"/>
        </w:rPr>
        <w:t>Marketing</w:t>
      </w:r>
      <w:r w:rsidRPr="00937DD7">
        <w:rPr>
          <w:rFonts w:cs="Arial"/>
          <w:shd w:val="clear" w:color="auto" w:fill="FFFFFF"/>
        </w:rPr>
        <w:t>. Pearson Higher Education AU.</w:t>
      </w:r>
    </w:p>
    <w:p w14:paraId="69B2C8CD" w14:textId="77777777" w:rsidR="007A6312" w:rsidRPr="00937DD7" w:rsidRDefault="007A6312" w:rsidP="007A6312">
      <w:pPr>
        <w:spacing w:line="360" w:lineRule="auto"/>
        <w:rPr>
          <w:rFonts w:cs="Arial"/>
        </w:rPr>
      </w:pPr>
      <w:r w:rsidRPr="00937DD7">
        <w:rPr>
          <w:rFonts w:cs="Arial"/>
        </w:rPr>
        <w:t xml:space="preserve">McKinsey (2025) </w:t>
      </w:r>
      <w:r w:rsidRPr="00937DD7">
        <w:rPr>
          <w:rStyle w:val="Emphasis"/>
          <w:rFonts w:cs="Arial"/>
        </w:rPr>
        <w:t>Gen Z insights: December 2025 edition</w:t>
      </w:r>
      <w:r w:rsidRPr="00937DD7">
        <w:rPr>
          <w:rFonts w:cs="Arial"/>
        </w:rPr>
        <w:t xml:space="preserve">. Available at: </w:t>
      </w:r>
      <w:hyperlink r:id="rId38" w:tgtFrame="_new" w:history="1">
        <w:r w:rsidRPr="00937DD7">
          <w:rPr>
            <w:rStyle w:val="Hyperlink"/>
            <w:rFonts w:cs="Arial"/>
          </w:rPr>
          <w:t>https://www.mckinsey.com/~/media/mckinsey/email/genz/2025/12/2025-12-02a.html</w:t>
        </w:r>
      </w:hyperlink>
      <w:r w:rsidRPr="00937DD7">
        <w:rPr>
          <w:rFonts w:cs="Arial"/>
        </w:rPr>
        <w:t xml:space="preserve"> (Accessed: 19 April 2026).</w:t>
      </w:r>
    </w:p>
    <w:p w14:paraId="0ACE55E4" w14:textId="77777777" w:rsidR="007A6312" w:rsidRPr="00937DD7" w:rsidRDefault="007A6312" w:rsidP="007A6312">
      <w:pPr>
        <w:spacing w:line="360" w:lineRule="auto"/>
        <w:rPr>
          <w:rFonts w:cs="Arial"/>
        </w:rPr>
      </w:pPr>
      <w:r w:rsidRPr="00937DD7">
        <w:rPr>
          <w:rFonts w:cs="Arial"/>
        </w:rPr>
        <w:t xml:space="preserve">Mintel (2025) </w:t>
      </w:r>
      <w:r w:rsidRPr="00937DD7">
        <w:rPr>
          <w:rStyle w:val="Emphasis"/>
          <w:rFonts w:cs="Arial"/>
        </w:rPr>
        <w:t>UK clothing retailing market report</w:t>
      </w:r>
      <w:r w:rsidRPr="00937DD7">
        <w:rPr>
          <w:rFonts w:cs="Arial"/>
        </w:rPr>
        <w:t xml:space="preserve">. Available at: </w:t>
      </w:r>
      <w:hyperlink r:id="rId39" w:tgtFrame="_new" w:history="1">
        <w:r w:rsidRPr="00937DD7">
          <w:rPr>
            <w:rStyle w:val="Hyperlink"/>
            <w:rFonts w:eastAsiaTheme="majorEastAsia" w:cs="Arial"/>
          </w:rPr>
          <w:t>https://store.mintel.com/report/uk-clothing-retailing-market-report</w:t>
        </w:r>
      </w:hyperlink>
      <w:r w:rsidRPr="00937DD7">
        <w:rPr>
          <w:rFonts w:cs="Arial"/>
        </w:rPr>
        <w:t xml:space="preserve"> (Accessed: 19 April 2026).</w:t>
      </w:r>
    </w:p>
    <w:p w14:paraId="28C1B125" w14:textId="77777777" w:rsidR="007A6312" w:rsidRPr="00937DD7" w:rsidRDefault="007A6312" w:rsidP="007A6312">
      <w:pPr>
        <w:spacing w:line="360" w:lineRule="auto"/>
        <w:rPr>
          <w:rFonts w:cs="Arial"/>
        </w:rPr>
      </w:pPr>
      <w:r w:rsidRPr="00937DD7">
        <w:rPr>
          <w:rFonts w:cs="Arial"/>
        </w:rPr>
        <w:t xml:space="preserve">Mintzberg, H., Ahlstrand, B., and Lampel, J. (2008) </w:t>
      </w:r>
      <w:r w:rsidRPr="00937DD7">
        <w:rPr>
          <w:rFonts w:cs="Arial"/>
          <w:i/>
          <w:iCs/>
        </w:rPr>
        <w:t>Strategy Safari: The Complete Guide Through the Wilds of Strategic Management</w:t>
      </w:r>
      <w:r w:rsidRPr="00937DD7">
        <w:rPr>
          <w:rFonts w:cs="Arial"/>
        </w:rPr>
        <w:t xml:space="preserve">. Harlow: FT Prentice Hall. </w:t>
      </w:r>
    </w:p>
    <w:p w14:paraId="29B59D74" w14:textId="77777777" w:rsidR="007A6312" w:rsidRPr="00937DD7" w:rsidRDefault="007A6312" w:rsidP="007A6312">
      <w:pPr>
        <w:spacing w:line="360" w:lineRule="auto"/>
        <w:rPr>
          <w:rFonts w:cs="Arial"/>
        </w:rPr>
      </w:pPr>
      <w:r w:rsidRPr="00937DD7">
        <w:rPr>
          <w:rFonts w:cs="Arial"/>
        </w:rPr>
        <w:t xml:space="preserve">Reuters (2026) </w:t>
      </w:r>
      <w:r w:rsidRPr="00937DD7">
        <w:rPr>
          <w:rStyle w:val="Emphasis"/>
          <w:rFonts w:cs="Arial"/>
        </w:rPr>
        <w:t>India’s March retail inflation quickens to 3.4% y/y</w:t>
      </w:r>
      <w:r w:rsidRPr="00937DD7">
        <w:rPr>
          <w:rFonts w:cs="Arial"/>
        </w:rPr>
        <w:t xml:space="preserve">. Available at: </w:t>
      </w:r>
      <w:hyperlink r:id="rId40" w:tgtFrame="_new" w:history="1">
        <w:r w:rsidRPr="00937DD7">
          <w:rPr>
            <w:rStyle w:val="Hyperlink"/>
            <w:rFonts w:eastAsiaTheme="majorEastAsia" w:cs="Arial"/>
          </w:rPr>
          <w:t>https://www.reuters.com/world/india/indias-march-retail-inflation-quickens-340-yy-2026-04-13/</w:t>
        </w:r>
      </w:hyperlink>
      <w:r w:rsidRPr="00937DD7">
        <w:rPr>
          <w:rFonts w:cs="Arial"/>
        </w:rPr>
        <w:t xml:space="preserve"> (Accessed: 19 April 2026).</w:t>
      </w:r>
    </w:p>
    <w:p w14:paraId="376629C8" w14:textId="77777777" w:rsidR="007A6312" w:rsidRPr="00937DD7" w:rsidRDefault="007A6312" w:rsidP="007A6312">
      <w:pPr>
        <w:spacing w:line="360" w:lineRule="auto"/>
        <w:rPr>
          <w:rFonts w:cs="Arial"/>
        </w:rPr>
      </w:pPr>
      <w:r w:rsidRPr="00937DD7">
        <w:rPr>
          <w:rStyle w:val="whitespace-normal"/>
          <w:rFonts w:eastAsiaTheme="majorEastAsia" w:cs="Arial"/>
        </w:rPr>
        <w:t>Spring Fair</w:t>
      </w:r>
      <w:r w:rsidRPr="00937DD7">
        <w:rPr>
          <w:rFonts w:cs="Arial"/>
        </w:rPr>
        <w:t xml:space="preserve"> (2025) </w:t>
      </w:r>
      <w:r w:rsidRPr="00937DD7">
        <w:rPr>
          <w:rStyle w:val="Emphasis"/>
          <w:rFonts w:cs="Arial"/>
        </w:rPr>
        <w:t>UK fashion industry 2025: Trends, stats and what’s next</w:t>
      </w:r>
      <w:r w:rsidRPr="00937DD7">
        <w:rPr>
          <w:rFonts w:cs="Arial"/>
        </w:rPr>
        <w:t xml:space="preserve">. Available at: </w:t>
      </w:r>
      <w:hyperlink r:id="rId41" w:tgtFrame="_new" w:history="1">
        <w:r w:rsidRPr="00937DD7">
          <w:rPr>
            <w:rStyle w:val="Hyperlink"/>
            <w:rFonts w:cs="Arial"/>
          </w:rPr>
          <w:t>https://www.springfair.com/news/uk-fashion-industry-2025-trends-stats-s-next</w:t>
        </w:r>
      </w:hyperlink>
      <w:r w:rsidRPr="00937DD7">
        <w:rPr>
          <w:rFonts w:cs="Arial"/>
        </w:rPr>
        <w:t xml:space="preserve"> (Accessed: 19 April 2026).</w:t>
      </w:r>
    </w:p>
    <w:p w14:paraId="655DB1CC" w14:textId="77777777" w:rsidR="007A6312" w:rsidRPr="00937DD7" w:rsidRDefault="007A6312" w:rsidP="007A6312">
      <w:pPr>
        <w:spacing w:line="360" w:lineRule="auto"/>
        <w:rPr>
          <w:rFonts w:cs="Arial"/>
        </w:rPr>
      </w:pPr>
      <w:r w:rsidRPr="00937DD7">
        <w:rPr>
          <w:rStyle w:val="whitespace-normal"/>
          <w:rFonts w:eastAsiaTheme="majorEastAsia" w:cs="Arial"/>
        </w:rPr>
        <w:t>The Guardian</w:t>
      </w:r>
      <w:r w:rsidRPr="00937DD7">
        <w:rPr>
          <w:rFonts w:cs="Arial"/>
        </w:rPr>
        <w:t xml:space="preserve"> (2026) </w:t>
      </w:r>
      <w:r w:rsidRPr="00937DD7">
        <w:rPr>
          <w:rStyle w:val="Emphasis"/>
          <w:rFonts w:cs="Arial"/>
        </w:rPr>
        <w:t>UK GDP report: economy December Q4 2025 growth</w:t>
      </w:r>
      <w:r w:rsidRPr="00937DD7">
        <w:rPr>
          <w:rFonts w:cs="Arial"/>
        </w:rPr>
        <w:t xml:space="preserve">. Available at: </w:t>
      </w:r>
      <w:hyperlink r:id="rId42" w:tgtFrame="_new" w:history="1">
        <w:r w:rsidRPr="00937DD7">
          <w:rPr>
            <w:rStyle w:val="Hyperlink"/>
            <w:rFonts w:cs="Arial"/>
          </w:rPr>
          <w:t>https://www.theguardian.com/business/live/2026/feb/12/uk-gdp-report-economy-december-q4-2025-growth-rachel-reeves-budget-news-updates</w:t>
        </w:r>
      </w:hyperlink>
      <w:r w:rsidRPr="00937DD7">
        <w:rPr>
          <w:rFonts w:cs="Arial"/>
        </w:rPr>
        <w:t xml:space="preserve"> (Accessed: 19 April 2026).</w:t>
      </w:r>
    </w:p>
    <w:p w14:paraId="567ADEA3" w14:textId="77777777" w:rsidR="007A6312" w:rsidRPr="00937DD7" w:rsidRDefault="007A6312" w:rsidP="007A6312">
      <w:pPr>
        <w:spacing w:line="360" w:lineRule="auto"/>
        <w:rPr>
          <w:rFonts w:cs="Arial"/>
        </w:rPr>
      </w:pPr>
      <w:r w:rsidRPr="00937DD7">
        <w:rPr>
          <w:rFonts w:cs="Arial"/>
        </w:rPr>
        <w:t xml:space="preserve">The Company Check (2026) </w:t>
      </w:r>
      <w:r w:rsidRPr="00937DD7">
        <w:rPr>
          <w:rStyle w:val="Emphasis"/>
          <w:rFonts w:cs="Arial"/>
        </w:rPr>
        <w:t>Inditex Trent Retail India Private Limited</w:t>
      </w:r>
      <w:r w:rsidRPr="00937DD7">
        <w:rPr>
          <w:rFonts w:cs="Arial"/>
        </w:rPr>
        <w:t xml:space="preserve">. Available at: </w:t>
      </w:r>
      <w:hyperlink r:id="rId43" w:tgtFrame="_new" w:history="1">
        <w:r w:rsidRPr="00937DD7">
          <w:rPr>
            <w:rStyle w:val="Hyperlink"/>
            <w:rFonts w:eastAsiaTheme="majorEastAsia" w:cs="Arial"/>
          </w:rPr>
          <w:t>https://www.thecompanycheck.com/company/inditex-trent-retail-india-private-limited/U74900HR2009FTC043768</w:t>
        </w:r>
      </w:hyperlink>
      <w:r w:rsidRPr="00937DD7">
        <w:rPr>
          <w:rFonts w:cs="Arial"/>
        </w:rPr>
        <w:t xml:space="preserve"> (Accessed: 19 April 2026).</w:t>
      </w:r>
    </w:p>
    <w:p w14:paraId="42BBF2E6" w14:textId="667C0814" w:rsidR="007A6312" w:rsidRPr="00937DD7" w:rsidRDefault="007A6312" w:rsidP="007A6312">
      <w:pPr>
        <w:spacing w:line="360" w:lineRule="auto"/>
        <w:rPr>
          <w:rFonts w:cs="Arial"/>
        </w:rPr>
      </w:pPr>
      <w:r w:rsidRPr="00937DD7">
        <w:rPr>
          <w:rFonts w:cs="Arial"/>
        </w:rPr>
        <w:t xml:space="preserve">The Retail Bulletin (2026) </w:t>
      </w:r>
      <w:r w:rsidR="00496A63">
        <w:rPr>
          <w:rStyle w:val="Emphasis"/>
          <w:rFonts w:cs="Arial"/>
        </w:rPr>
        <w:t>ZARA</w:t>
      </w:r>
      <w:r w:rsidRPr="00937DD7">
        <w:rPr>
          <w:rStyle w:val="Emphasis"/>
          <w:rFonts w:cs="Arial"/>
        </w:rPr>
        <w:t xml:space="preserve"> news</w:t>
      </w:r>
      <w:r w:rsidRPr="00937DD7">
        <w:rPr>
          <w:rFonts w:cs="Arial"/>
        </w:rPr>
        <w:t xml:space="preserve">. Available at: </w:t>
      </w:r>
      <w:hyperlink r:id="rId44" w:tgtFrame="_new" w:history="1">
        <w:r w:rsidRPr="00937DD7">
          <w:rPr>
            <w:rStyle w:val="Hyperlink"/>
            <w:rFonts w:eastAsiaTheme="majorEastAsia" w:cs="Arial"/>
          </w:rPr>
          <w:t>https://www.theretailbulletin.com/retailers/</w:t>
        </w:r>
        <w:r w:rsidR="00496A63">
          <w:rPr>
            <w:rStyle w:val="Hyperlink"/>
            <w:rFonts w:eastAsiaTheme="majorEastAsia" w:cs="Arial"/>
          </w:rPr>
          <w:t>ZARA</w:t>
        </w:r>
        <w:r w:rsidRPr="00937DD7">
          <w:rPr>
            <w:rStyle w:val="Hyperlink"/>
            <w:rFonts w:eastAsiaTheme="majorEastAsia" w:cs="Arial"/>
          </w:rPr>
          <w:t>-news/</w:t>
        </w:r>
      </w:hyperlink>
      <w:r w:rsidRPr="00937DD7">
        <w:rPr>
          <w:rFonts w:cs="Arial"/>
        </w:rPr>
        <w:t xml:space="preserve"> (Accessed: 19 April 2026).</w:t>
      </w:r>
    </w:p>
    <w:p w14:paraId="3F6239AC" w14:textId="6D5C95FE" w:rsidR="007A6312" w:rsidRPr="00937DD7" w:rsidRDefault="007A6312" w:rsidP="007A6312">
      <w:pPr>
        <w:spacing w:line="360" w:lineRule="auto"/>
        <w:rPr>
          <w:rFonts w:cs="Arial"/>
        </w:rPr>
      </w:pPr>
      <w:r w:rsidRPr="00937DD7">
        <w:rPr>
          <w:rFonts w:cs="Arial"/>
        </w:rPr>
        <w:t xml:space="preserve">The Times of India (2024) </w:t>
      </w:r>
      <w:r w:rsidRPr="00937DD7">
        <w:rPr>
          <w:rStyle w:val="Emphasis"/>
          <w:rFonts w:cs="Arial"/>
        </w:rPr>
        <w:t xml:space="preserve">How Ratan Tata started India’s romance with </w:t>
      </w:r>
      <w:r w:rsidR="00496A63">
        <w:rPr>
          <w:rStyle w:val="Emphasis"/>
          <w:rFonts w:cs="Arial"/>
        </w:rPr>
        <w:t>ZARA</w:t>
      </w:r>
      <w:r w:rsidRPr="00937DD7">
        <w:rPr>
          <w:rFonts w:cs="Arial"/>
        </w:rPr>
        <w:t xml:space="preserve">. Available at: </w:t>
      </w:r>
      <w:hyperlink r:id="rId45" w:tgtFrame="_new" w:history="1">
        <w:r w:rsidRPr="00937DD7">
          <w:rPr>
            <w:rStyle w:val="Hyperlink"/>
            <w:rFonts w:eastAsiaTheme="majorEastAsia" w:cs="Arial"/>
          </w:rPr>
          <w:t>https://timesofindia.indiatimes.com/life-style/fashion/buzz/how-ratan-tata-started-indias-romance-with-</w:t>
        </w:r>
        <w:r w:rsidR="00496A63">
          <w:rPr>
            <w:rStyle w:val="Hyperlink"/>
            <w:rFonts w:eastAsiaTheme="majorEastAsia" w:cs="Arial"/>
          </w:rPr>
          <w:t>ZARA</w:t>
        </w:r>
        <w:r w:rsidRPr="00937DD7">
          <w:rPr>
            <w:rStyle w:val="Hyperlink"/>
            <w:rFonts w:eastAsiaTheme="majorEastAsia" w:cs="Arial"/>
          </w:rPr>
          <w:t>/articleshow/114105630.cms</w:t>
        </w:r>
      </w:hyperlink>
      <w:r w:rsidRPr="00937DD7">
        <w:rPr>
          <w:rFonts w:cs="Arial"/>
        </w:rPr>
        <w:t xml:space="preserve"> (Accessed: 19 April 2026).</w:t>
      </w:r>
    </w:p>
    <w:p w14:paraId="364B4657" w14:textId="77777777" w:rsidR="007A6312" w:rsidRPr="00937DD7" w:rsidRDefault="007A6312" w:rsidP="007A6312">
      <w:pPr>
        <w:spacing w:line="360" w:lineRule="auto"/>
        <w:rPr>
          <w:rFonts w:cs="Arial"/>
        </w:rPr>
      </w:pPr>
      <w:r w:rsidRPr="00937DD7">
        <w:rPr>
          <w:rFonts w:cs="Arial"/>
        </w:rPr>
        <w:t xml:space="preserve">Trading Economics (2026) </w:t>
      </w:r>
      <w:r w:rsidRPr="00937DD7">
        <w:rPr>
          <w:rStyle w:val="Emphasis"/>
          <w:rFonts w:cs="Arial"/>
        </w:rPr>
        <w:t>United Kingdom corruption index</w:t>
      </w:r>
      <w:r w:rsidRPr="00937DD7">
        <w:rPr>
          <w:rFonts w:cs="Arial"/>
        </w:rPr>
        <w:t xml:space="preserve">. Available at: </w:t>
      </w:r>
      <w:hyperlink r:id="rId46" w:tgtFrame="_new" w:history="1">
        <w:r w:rsidRPr="00937DD7">
          <w:rPr>
            <w:rStyle w:val="Hyperlink"/>
            <w:rFonts w:eastAsiaTheme="majorEastAsia" w:cs="Arial"/>
          </w:rPr>
          <w:t>https://tradingeconomics.com/united-kingdom/corruption-index</w:t>
        </w:r>
      </w:hyperlink>
      <w:r w:rsidRPr="00937DD7">
        <w:rPr>
          <w:rFonts w:cs="Arial"/>
        </w:rPr>
        <w:t xml:space="preserve"> (Accessed: 19 April 2026).</w:t>
      </w:r>
    </w:p>
    <w:p w14:paraId="00D63CB2" w14:textId="77777777" w:rsidR="007A6312" w:rsidRPr="00937DD7" w:rsidRDefault="007A6312" w:rsidP="007A6312">
      <w:pPr>
        <w:spacing w:line="360" w:lineRule="auto"/>
        <w:rPr>
          <w:rFonts w:cs="Arial"/>
        </w:rPr>
      </w:pPr>
      <w:r w:rsidRPr="00937DD7">
        <w:rPr>
          <w:rFonts w:cs="Arial"/>
        </w:rPr>
        <w:t xml:space="preserve">UK Parliament (2015) </w:t>
      </w:r>
      <w:r w:rsidRPr="00937DD7">
        <w:rPr>
          <w:rStyle w:val="Emphasis"/>
          <w:rFonts w:cs="Arial"/>
        </w:rPr>
        <w:t>Consumer Rights Act 2015</w:t>
      </w:r>
      <w:r w:rsidRPr="00937DD7">
        <w:rPr>
          <w:rFonts w:cs="Arial"/>
        </w:rPr>
        <w:t xml:space="preserve">Available at: </w:t>
      </w:r>
      <w:hyperlink r:id="rId47" w:tgtFrame="_new" w:history="1">
        <w:r w:rsidRPr="00937DD7">
          <w:rPr>
            <w:rStyle w:val="Hyperlink"/>
            <w:rFonts w:cs="Arial"/>
          </w:rPr>
          <w:t>https://www.legislation.gov.uk/ukpga/2015/15/contents</w:t>
        </w:r>
      </w:hyperlink>
      <w:r w:rsidRPr="00937DD7">
        <w:rPr>
          <w:rFonts w:cs="Arial"/>
        </w:rPr>
        <w:t xml:space="preserve"> (Accessed: 19 April 2026).</w:t>
      </w:r>
    </w:p>
    <w:p w14:paraId="35E317E9" w14:textId="77777777" w:rsidR="007A6312" w:rsidRPr="00937DD7" w:rsidRDefault="007A6312" w:rsidP="007A6312">
      <w:pPr>
        <w:spacing w:line="360" w:lineRule="auto"/>
        <w:rPr>
          <w:rFonts w:cs="Arial"/>
        </w:rPr>
      </w:pPr>
      <w:r w:rsidRPr="00937DD7">
        <w:rPr>
          <w:rFonts w:cs="Arial"/>
        </w:rPr>
        <w:t xml:space="preserve">United Nations (UN) (2025) </w:t>
      </w:r>
      <w:r w:rsidRPr="00937DD7">
        <w:rPr>
          <w:rStyle w:val="Emphasis"/>
          <w:rFonts w:cs="Arial"/>
        </w:rPr>
        <w:t>Rethinking fashion for a zero-waste future</w:t>
      </w:r>
      <w:r w:rsidRPr="00937DD7">
        <w:rPr>
          <w:rFonts w:cs="Arial"/>
        </w:rPr>
        <w:t xml:space="preserve">. Available at: </w:t>
      </w:r>
      <w:hyperlink r:id="rId48" w:tgtFrame="_new" w:history="1">
        <w:r w:rsidRPr="00937DD7">
          <w:rPr>
            <w:rStyle w:val="Hyperlink"/>
            <w:rFonts w:eastAsiaTheme="majorEastAsia" w:cs="Arial"/>
          </w:rPr>
          <w:t>https://news.un.org/en/story/2025/03/1161636</w:t>
        </w:r>
      </w:hyperlink>
      <w:r w:rsidRPr="00937DD7">
        <w:rPr>
          <w:rFonts w:cs="Arial"/>
        </w:rPr>
        <w:t xml:space="preserve"> (Accessed: 19 April 2026).</w:t>
      </w:r>
    </w:p>
    <w:p w14:paraId="641915AB" w14:textId="77777777" w:rsidR="007A6312" w:rsidRPr="00937DD7" w:rsidRDefault="007A6312" w:rsidP="007A6312">
      <w:pPr>
        <w:spacing w:line="360" w:lineRule="auto"/>
        <w:rPr>
          <w:rFonts w:cs="Arial"/>
        </w:rPr>
      </w:pPr>
      <w:r w:rsidRPr="00937DD7">
        <w:rPr>
          <w:rFonts w:cs="Arial"/>
        </w:rPr>
        <w:t xml:space="preserve">White &amp; Case (2025) </w:t>
      </w:r>
      <w:r w:rsidRPr="00937DD7">
        <w:rPr>
          <w:rStyle w:val="Emphasis"/>
          <w:rFonts w:cs="Arial"/>
        </w:rPr>
        <w:t>Foreign direct investment reviews 2025: India</w:t>
      </w:r>
      <w:r w:rsidRPr="00937DD7">
        <w:rPr>
          <w:rFonts w:cs="Arial"/>
        </w:rPr>
        <w:t xml:space="preserve">. Available at: </w:t>
      </w:r>
      <w:hyperlink r:id="rId49" w:tgtFrame="_new" w:history="1">
        <w:r w:rsidRPr="00937DD7">
          <w:rPr>
            <w:rStyle w:val="Hyperlink"/>
            <w:rFonts w:eastAsiaTheme="majorEastAsia" w:cs="Arial"/>
          </w:rPr>
          <w:t>https://www.whitecase.com/insight-our-thinking/foreign-direct-investment-reviews-2025-india</w:t>
        </w:r>
      </w:hyperlink>
      <w:r w:rsidRPr="00937DD7">
        <w:rPr>
          <w:rFonts w:cs="Arial"/>
        </w:rPr>
        <w:t xml:space="preserve"> (Accessed: 19 April 2026).</w:t>
      </w:r>
    </w:p>
    <w:p w14:paraId="31612620" w14:textId="77777777" w:rsidR="007A6312" w:rsidRPr="00937DD7" w:rsidRDefault="007A6312" w:rsidP="007A6312">
      <w:pPr>
        <w:spacing w:line="360" w:lineRule="auto"/>
        <w:rPr>
          <w:rFonts w:cs="Arial"/>
        </w:rPr>
      </w:pPr>
      <w:r w:rsidRPr="00937DD7">
        <w:rPr>
          <w:rFonts w:cs="Arial"/>
        </w:rPr>
        <w:t xml:space="preserve">World Bank (2026) </w:t>
      </w:r>
      <w:r w:rsidRPr="00937DD7">
        <w:rPr>
          <w:rStyle w:val="Emphasis"/>
          <w:rFonts w:cs="Arial"/>
        </w:rPr>
        <w:t>Individuals using the Internet (% of population)</w:t>
      </w:r>
      <w:r w:rsidRPr="00937DD7">
        <w:rPr>
          <w:rFonts w:cs="Arial"/>
        </w:rPr>
        <w:t xml:space="preserve">. Available at: </w:t>
      </w:r>
      <w:hyperlink r:id="rId50" w:tgtFrame="_new" w:history="1">
        <w:r w:rsidRPr="00937DD7">
          <w:rPr>
            <w:rStyle w:val="Hyperlink"/>
            <w:rFonts w:eastAsiaTheme="majorEastAsia" w:cs="Arial"/>
          </w:rPr>
          <w:t>https://data.worldbank.org/indicator/IT.NET.USER.ZS?contextual=min&amp;locations=IN-GB</w:t>
        </w:r>
      </w:hyperlink>
      <w:r w:rsidRPr="00937DD7">
        <w:rPr>
          <w:rFonts w:cs="Arial"/>
        </w:rPr>
        <w:t xml:space="preserve"> (Accessed: 19 April 2026).</w:t>
      </w:r>
    </w:p>
    <w:p w14:paraId="77006DC4" w14:textId="77777777" w:rsidR="007A6312" w:rsidRPr="00937DD7" w:rsidRDefault="007A6312" w:rsidP="007A6312">
      <w:pPr>
        <w:spacing w:line="360" w:lineRule="auto"/>
        <w:rPr>
          <w:rFonts w:cs="Arial"/>
        </w:rPr>
      </w:pPr>
      <w:r w:rsidRPr="00937DD7">
        <w:rPr>
          <w:rFonts w:cs="Arial"/>
        </w:rPr>
        <w:t xml:space="preserve">World Population Review (2026) </w:t>
      </w:r>
      <w:r w:rsidRPr="00937DD7">
        <w:rPr>
          <w:rStyle w:val="Emphasis"/>
          <w:rFonts w:cs="Arial"/>
        </w:rPr>
        <w:t>Social media users by country</w:t>
      </w:r>
      <w:r w:rsidRPr="00937DD7">
        <w:rPr>
          <w:rFonts w:cs="Arial"/>
        </w:rPr>
        <w:t xml:space="preserve">. Available at: </w:t>
      </w:r>
      <w:hyperlink r:id="rId51" w:tgtFrame="_new" w:history="1">
        <w:r w:rsidRPr="00937DD7">
          <w:rPr>
            <w:rStyle w:val="Hyperlink"/>
            <w:rFonts w:eastAsiaTheme="majorEastAsia" w:cs="Arial"/>
          </w:rPr>
          <w:t>https://worldpopulationreview.com/country-rankings/social-media-users-by-country</w:t>
        </w:r>
      </w:hyperlink>
      <w:r w:rsidRPr="00937DD7">
        <w:rPr>
          <w:rFonts w:cs="Arial"/>
        </w:rPr>
        <w:t xml:space="preserve"> (Accessed: 19 April 2026).</w:t>
      </w:r>
    </w:p>
    <w:p w14:paraId="667FF7BB" w14:textId="77777777" w:rsidR="007A6312" w:rsidRPr="00937DD7" w:rsidRDefault="007A6312" w:rsidP="007A6312">
      <w:pPr>
        <w:spacing w:line="360" w:lineRule="auto"/>
        <w:rPr>
          <w:rFonts w:cs="Arial"/>
        </w:rPr>
      </w:pPr>
      <w:r w:rsidRPr="00937DD7">
        <w:rPr>
          <w:rFonts w:cs="Arial"/>
        </w:rPr>
        <w:t xml:space="preserve">WRAP (2026) </w:t>
      </w:r>
      <w:r w:rsidRPr="00937DD7">
        <w:rPr>
          <w:rFonts w:cs="Arial"/>
          <w:i/>
          <w:iCs/>
        </w:rPr>
        <w:t>UK Textiles Pact</w:t>
      </w:r>
      <w:r w:rsidRPr="00937DD7">
        <w:rPr>
          <w:rFonts w:cs="Arial"/>
        </w:rPr>
        <w:t xml:space="preserve">. Available at: </w:t>
      </w:r>
      <w:hyperlink r:id="rId52" w:tgtFrame="_new" w:history="1">
        <w:r w:rsidRPr="00937DD7">
          <w:rPr>
            <w:rFonts w:cs="Arial"/>
            <w:color w:val="0000FF"/>
            <w:u w:val="single"/>
          </w:rPr>
          <w:t>https://www.wrap.ngo/take-action/uk-textiles-pact</w:t>
        </w:r>
      </w:hyperlink>
      <w:r w:rsidRPr="00937DD7">
        <w:rPr>
          <w:rFonts w:cs="Arial"/>
        </w:rPr>
        <w:t xml:space="preserve"> (Accessed: 19 April 2026).</w:t>
      </w:r>
    </w:p>
    <w:p w14:paraId="564FA0C4" w14:textId="77777777" w:rsidR="007A6312" w:rsidRPr="00937DD7" w:rsidRDefault="007A6312" w:rsidP="007A6312">
      <w:pPr>
        <w:spacing w:line="360" w:lineRule="auto"/>
        <w:rPr>
          <w:rFonts w:cs="Arial"/>
        </w:rPr>
      </w:pPr>
      <w:r w:rsidRPr="00937DD7">
        <w:rPr>
          <w:rFonts w:cs="Arial"/>
          <w:shd w:val="clear" w:color="auto" w:fill="FFFFFF"/>
        </w:rPr>
        <w:t>Żemojtel-Piotrowska, M. and Piotrowski, J. (2023) Hofstede’s cultural dimensions theory. In </w:t>
      </w:r>
      <w:r w:rsidRPr="00937DD7">
        <w:rPr>
          <w:rFonts w:cs="Arial"/>
          <w:i/>
          <w:iCs/>
          <w:shd w:val="clear" w:color="auto" w:fill="FFFFFF"/>
        </w:rPr>
        <w:t>Encyclopedia of sexual psychology and behavior</w:t>
      </w:r>
      <w:r w:rsidRPr="00937DD7">
        <w:rPr>
          <w:rFonts w:cs="Arial"/>
          <w:shd w:val="clear" w:color="auto" w:fill="FFFFFF"/>
        </w:rPr>
        <w:t> (pp. 1-4). Cham: Springer International Publishing.</w:t>
      </w:r>
    </w:p>
    <w:p w14:paraId="2D545797" w14:textId="4041A879" w:rsidR="007A6312" w:rsidRPr="00B93107" w:rsidRDefault="007A6312" w:rsidP="001D39ED">
      <w:pPr>
        <w:spacing w:line="360" w:lineRule="auto"/>
        <w:rPr>
          <w:rFonts w:cs="Arial"/>
        </w:rPr>
      </w:pPr>
      <w:r w:rsidRPr="00937DD7">
        <w:rPr>
          <w:rFonts w:cs="Arial"/>
          <w:shd w:val="clear" w:color="auto" w:fill="FFFFFF"/>
        </w:rPr>
        <w:t xml:space="preserve">Zhang, E. (2024) Behind </w:t>
      </w:r>
      <w:r w:rsidR="00496A63">
        <w:rPr>
          <w:rFonts w:cs="Arial"/>
          <w:shd w:val="clear" w:color="auto" w:fill="FFFFFF"/>
        </w:rPr>
        <w:t>ZARA</w:t>
      </w:r>
      <w:r w:rsidRPr="00937DD7">
        <w:rPr>
          <w:rFonts w:cs="Arial"/>
          <w:shd w:val="clear" w:color="auto" w:fill="FFFFFF"/>
        </w:rPr>
        <w:t>’s success: An analysis of brand marketing and management in fast fashion. In </w:t>
      </w:r>
      <w:r w:rsidRPr="00937DD7">
        <w:rPr>
          <w:rFonts w:cs="Arial"/>
          <w:i/>
          <w:iCs/>
          <w:shd w:val="clear" w:color="auto" w:fill="FFFFFF"/>
        </w:rPr>
        <w:t>SHS Web of Conferences</w:t>
      </w:r>
      <w:r w:rsidRPr="00937DD7">
        <w:rPr>
          <w:rFonts w:cs="Arial"/>
          <w:shd w:val="clear" w:color="auto" w:fill="FFFFFF"/>
        </w:rPr>
        <w:t> (Vol. 199, p. 02005). EDP Sciences.</w:t>
      </w:r>
    </w:p>
    <w:sectPr w:rsidR="007A6312" w:rsidRPr="00B93107">
      <w:footerReference w:type="even"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25AED" w14:textId="77777777" w:rsidR="004627C9" w:rsidRDefault="004627C9" w:rsidP="00136984">
      <w:r>
        <w:separator/>
      </w:r>
    </w:p>
  </w:endnote>
  <w:endnote w:type="continuationSeparator" w:id="0">
    <w:p w14:paraId="2CDF9D2C" w14:textId="77777777" w:rsidR="004627C9" w:rsidRDefault="004627C9" w:rsidP="00136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1907214"/>
      <w:docPartObj>
        <w:docPartGallery w:val="Page Numbers (Bottom of Page)"/>
        <w:docPartUnique/>
      </w:docPartObj>
    </w:sdtPr>
    <w:sdtContent>
      <w:p w14:paraId="693AD736" w14:textId="77777777" w:rsidR="00136984" w:rsidRDefault="00136984" w:rsidP="009B4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5F2C01" w14:textId="77777777" w:rsidR="00136984" w:rsidRDefault="001369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16258030"/>
      <w:docPartObj>
        <w:docPartGallery w:val="Page Numbers (Bottom of Page)"/>
        <w:docPartUnique/>
      </w:docPartObj>
    </w:sdtPr>
    <w:sdtContent>
      <w:p w14:paraId="13BED9B6" w14:textId="77777777" w:rsidR="00136984" w:rsidRDefault="00136984" w:rsidP="009B4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B2C741" w14:textId="77777777" w:rsidR="00136984" w:rsidRDefault="00136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9D8AF" w14:textId="77777777" w:rsidR="004627C9" w:rsidRDefault="004627C9" w:rsidP="00136984">
      <w:r>
        <w:separator/>
      </w:r>
    </w:p>
  </w:footnote>
  <w:footnote w:type="continuationSeparator" w:id="0">
    <w:p w14:paraId="6C57078E" w14:textId="77777777" w:rsidR="004627C9" w:rsidRDefault="004627C9" w:rsidP="001369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68BF"/>
    <w:multiLevelType w:val="multilevel"/>
    <w:tmpl w:val="8A204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5B6984"/>
    <w:multiLevelType w:val="hybridMultilevel"/>
    <w:tmpl w:val="E01E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6B4594"/>
    <w:multiLevelType w:val="hybridMultilevel"/>
    <w:tmpl w:val="E7BA8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0116852">
    <w:abstractNumId w:val="0"/>
  </w:num>
  <w:num w:numId="2" w16cid:durableId="2106530591">
    <w:abstractNumId w:val="2"/>
  </w:num>
  <w:num w:numId="3" w16cid:durableId="1560282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85D"/>
    <w:rsid w:val="0001285D"/>
    <w:rsid w:val="000128A3"/>
    <w:rsid w:val="0002647E"/>
    <w:rsid w:val="000400DC"/>
    <w:rsid w:val="0004675A"/>
    <w:rsid w:val="00077B2D"/>
    <w:rsid w:val="00087536"/>
    <w:rsid w:val="000C33B0"/>
    <w:rsid w:val="000F0DEF"/>
    <w:rsid w:val="00111A87"/>
    <w:rsid w:val="00136984"/>
    <w:rsid w:val="001C7C49"/>
    <w:rsid w:val="001D39ED"/>
    <w:rsid w:val="001E55F5"/>
    <w:rsid w:val="00204CA5"/>
    <w:rsid w:val="00230597"/>
    <w:rsid w:val="00245A93"/>
    <w:rsid w:val="002E1557"/>
    <w:rsid w:val="002F4C10"/>
    <w:rsid w:val="00305935"/>
    <w:rsid w:val="00376E05"/>
    <w:rsid w:val="00396447"/>
    <w:rsid w:val="003D074B"/>
    <w:rsid w:val="003F4DB0"/>
    <w:rsid w:val="004627C9"/>
    <w:rsid w:val="00496A63"/>
    <w:rsid w:val="004D5435"/>
    <w:rsid w:val="005071B7"/>
    <w:rsid w:val="00514251"/>
    <w:rsid w:val="0057494D"/>
    <w:rsid w:val="005A60A8"/>
    <w:rsid w:val="005B2A41"/>
    <w:rsid w:val="006025F3"/>
    <w:rsid w:val="006A568D"/>
    <w:rsid w:val="006F24B4"/>
    <w:rsid w:val="006F3205"/>
    <w:rsid w:val="00715D26"/>
    <w:rsid w:val="00766487"/>
    <w:rsid w:val="007A0708"/>
    <w:rsid w:val="007A6312"/>
    <w:rsid w:val="007C00CF"/>
    <w:rsid w:val="007D2538"/>
    <w:rsid w:val="00802166"/>
    <w:rsid w:val="0086091C"/>
    <w:rsid w:val="00864855"/>
    <w:rsid w:val="008A1B50"/>
    <w:rsid w:val="00914095"/>
    <w:rsid w:val="00937DD7"/>
    <w:rsid w:val="009705F6"/>
    <w:rsid w:val="009A4E5E"/>
    <w:rsid w:val="009E21A9"/>
    <w:rsid w:val="00A056ED"/>
    <w:rsid w:val="00A1245A"/>
    <w:rsid w:val="00A47BA3"/>
    <w:rsid w:val="00A73081"/>
    <w:rsid w:val="00AA322B"/>
    <w:rsid w:val="00B0113C"/>
    <w:rsid w:val="00B03853"/>
    <w:rsid w:val="00B261E5"/>
    <w:rsid w:val="00B9267F"/>
    <w:rsid w:val="00B93107"/>
    <w:rsid w:val="00BA3036"/>
    <w:rsid w:val="00BB0F6D"/>
    <w:rsid w:val="00BB4D37"/>
    <w:rsid w:val="00BE57F3"/>
    <w:rsid w:val="00C35EDA"/>
    <w:rsid w:val="00C51758"/>
    <w:rsid w:val="00D40395"/>
    <w:rsid w:val="00D53869"/>
    <w:rsid w:val="00DA177A"/>
    <w:rsid w:val="00DB46E6"/>
    <w:rsid w:val="00DD0FB0"/>
    <w:rsid w:val="00E074AB"/>
    <w:rsid w:val="00E10C29"/>
    <w:rsid w:val="00E47510"/>
    <w:rsid w:val="00EA2C19"/>
    <w:rsid w:val="00EA70D9"/>
    <w:rsid w:val="00ED56F1"/>
    <w:rsid w:val="00F11F77"/>
    <w:rsid w:val="00FA4B04"/>
    <w:rsid w:val="00FD701F"/>
    <w:rsid w:val="00FE3D0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BAEC9"/>
  <w15:chartTrackingRefBased/>
  <w15:docId w15:val="{335CFA0F-6788-B447-91B3-6D528614E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GB"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DD7"/>
    <w:pPr>
      <w:spacing w:before="240" w:after="240"/>
      <w:jc w:val="both"/>
    </w:pPr>
    <w:rPr>
      <w:rFonts w:ascii="Arial" w:eastAsia="Times New Roman" w:hAnsi="Arial" w:cs="Times New Roman"/>
      <w:kern w:val="0"/>
      <w:szCs w:val="24"/>
      <w:lang w:eastAsia="en-GB"/>
      <w14:ligatures w14:val="none"/>
    </w:rPr>
  </w:style>
  <w:style w:type="paragraph" w:styleId="Heading1">
    <w:name w:val="heading 1"/>
    <w:basedOn w:val="Normal"/>
    <w:next w:val="Normal"/>
    <w:link w:val="Heading1Char"/>
    <w:uiPriority w:val="9"/>
    <w:qFormat/>
    <w:rsid w:val="00BE57F3"/>
    <w:pPr>
      <w:keepNext/>
      <w:keepLines/>
      <w:spacing w:line="360" w:lineRule="auto"/>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EA70D9"/>
    <w:pPr>
      <w:keepNext/>
      <w:keepLines/>
      <w:spacing w:before="40" w:line="360" w:lineRule="auto"/>
      <w:outlineLvl w:val="1"/>
    </w:pPr>
    <w:rPr>
      <w:rFonts w:eastAsiaTheme="majorEastAsia" w:cstheme="majorBidi"/>
      <w:b/>
      <w:color w:val="2F5496" w:themeColor="accent1" w:themeShade="BF"/>
      <w:sz w:val="28"/>
      <w:szCs w:val="33"/>
    </w:rPr>
  </w:style>
  <w:style w:type="paragraph" w:styleId="Heading3">
    <w:name w:val="heading 3"/>
    <w:basedOn w:val="Normal"/>
    <w:next w:val="Normal"/>
    <w:link w:val="Heading3Char"/>
    <w:uiPriority w:val="9"/>
    <w:unhideWhenUsed/>
    <w:qFormat/>
    <w:rsid w:val="00EA70D9"/>
    <w:pPr>
      <w:keepNext/>
      <w:keepLines/>
      <w:spacing w:before="40" w:line="360" w:lineRule="auto"/>
      <w:outlineLvl w:val="2"/>
    </w:pPr>
    <w:rPr>
      <w:rFonts w:eastAsiaTheme="majorEastAsia" w:cstheme="majorBidi"/>
      <w:b/>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1285D"/>
    <w:pPr>
      <w:spacing w:before="100" w:beforeAutospacing="1" w:after="100" w:afterAutospacing="1"/>
    </w:pPr>
  </w:style>
  <w:style w:type="character" w:customStyle="1" w:styleId="whitespace-normal">
    <w:name w:val="whitespace-normal"/>
    <w:basedOn w:val="DefaultParagraphFont"/>
    <w:rsid w:val="0001285D"/>
  </w:style>
  <w:style w:type="character" w:customStyle="1" w:styleId="cursor-pointer">
    <w:name w:val="cursor-pointer"/>
    <w:basedOn w:val="DefaultParagraphFont"/>
    <w:rsid w:val="00BB0F6D"/>
  </w:style>
  <w:style w:type="character" w:customStyle="1" w:styleId="Heading1Char">
    <w:name w:val="Heading 1 Char"/>
    <w:basedOn w:val="DefaultParagraphFont"/>
    <w:link w:val="Heading1"/>
    <w:uiPriority w:val="9"/>
    <w:rsid w:val="00BE57F3"/>
    <w:rPr>
      <w:rFonts w:ascii="Arial" w:eastAsiaTheme="majorEastAsia" w:hAnsi="Arial" w:cstheme="majorBidi"/>
      <w:b/>
      <w:color w:val="2F5496" w:themeColor="accent1" w:themeShade="BF"/>
      <w:kern w:val="0"/>
      <w:sz w:val="32"/>
      <w:szCs w:val="40"/>
      <w:lang w:eastAsia="en-GB"/>
      <w14:ligatures w14:val="none"/>
    </w:rPr>
  </w:style>
  <w:style w:type="paragraph" w:styleId="Caption">
    <w:name w:val="caption"/>
    <w:basedOn w:val="Normal"/>
    <w:next w:val="Normal"/>
    <w:uiPriority w:val="35"/>
    <w:unhideWhenUsed/>
    <w:qFormat/>
    <w:rsid w:val="00B261E5"/>
    <w:pPr>
      <w:spacing w:after="200"/>
    </w:pPr>
    <w:rPr>
      <w:i/>
      <w:iCs/>
      <w:color w:val="44546A" w:themeColor="text2"/>
      <w:sz w:val="18"/>
      <w:szCs w:val="22"/>
    </w:rPr>
  </w:style>
  <w:style w:type="character" w:styleId="Strong">
    <w:name w:val="Strong"/>
    <w:basedOn w:val="DefaultParagraphFont"/>
    <w:uiPriority w:val="22"/>
    <w:qFormat/>
    <w:rsid w:val="006025F3"/>
    <w:rPr>
      <w:b/>
      <w:bCs/>
    </w:rPr>
  </w:style>
  <w:style w:type="character" w:customStyle="1" w:styleId="Heading2Char">
    <w:name w:val="Heading 2 Char"/>
    <w:basedOn w:val="DefaultParagraphFont"/>
    <w:link w:val="Heading2"/>
    <w:uiPriority w:val="9"/>
    <w:rsid w:val="00EA70D9"/>
    <w:rPr>
      <w:rFonts w:ascii="Arial" w:eastAsiaTheme="majorEastAsia" w:hAnsi="Arial" w:cstheme="majorBidi"/>
      <w:b/>
      <w:color w:val="2F5496" w:themeColor="accent1" w:themeShade="BF"/>
      <w:kern w:val="0"/>
      <w:sz w:val="28"/>
      <w:szCs w:val="33"/>
      <w:lang w:eastAsia="en-GB"/>
      <w14:ligatures w14:val="none"/>
    </w:rPr>
  </w:style>
  <w:style w:type="table" w:styleId="TableGrid">
    <w:name w:val="Table Grid"/>
    <w:basedOn w:val="TableNormal"/>
    <w:uiPriority w:val="39"/>
    <w:rsid w:val="00D538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3869"/>
    <w:rPr>
      <w:color w:val="0563C1"/>
      <w:u w:val="single"/>
    </w:rPr>
  </w:style>
  <w:style w:type="character" w:customStyle="1" w:styleId="Heading3Char">
    <w:name w:val="Heading 3 Char"/>
    <w:basedOn w:val="DefaultParagraphFont"/>
    <w:link w:val="Heading3"/>
    <w:uiPriority w:val="9"/>
    <w:rsid w:val="00EA70D9"/>
    <w:rPr>
      <w:rFonts w:ascii="Arial" w:eastAsiaTheme="majorEastAsia" w:hAnsi="Arial" w:cstheme="majorBidi"/>
      <w:b/>
      <w:color w:val="1F3763" w:themeColor="accent1" w:themeShade="7F"/>
      <w:kern w:val="0"/>
      <w:lang w:eastAsia="en-GB"/>
      <w14:ligatures w14:val="none"/>
    </w:rPr>
  </w:style>
  <w:style w:type="character" w:styleId="Emphasis">
    <w:name w:val="Emphasis"/>
    <w:basedOn w:val="DefaultParagraphFont"/>
    <w:uiPriority w:val="20"/>
    <w:qFormat/>
    <w:rsid w:val="007A6312"/>
    <w:rPr>
      <w:i/>
      <w:iCs/>
    </w:rPr>
  </w:style>
  <w:style w:type="character" w:styleId="FollowedHyperlink">
    <w:name w:val="FollowedHyperlink"/>
    <w:basedOn w:val="DefaultParagraphFont"/>
    <w:uiPriority w:val="99"/>
    <w:semiHidden/>
    <w:unhideWhenUsed/>
    <w:rsid w:val="007A6312"/>
    <w:rPr>
      <w:color w:val="954F72" w:themeColor="followedHyperlink"/>
      <w:u w:val="single"/>
    </w:rPr>
  </w:style>
  <w:style w:type="paragraph" w:styleId="TOCHeading">
    <w:name w:val="TOC Heading"/>
    <w:basedOn w:val="Heading1"/>
    <w:next w:val="Normal"/>
    <w:uiPriority w:val="39"/>
    <w:unhideWhenUsed/>
    <w:qFormat/>
    <w:rsid w:val="005A60A8"/>
    <w:pPr>
      <w:spacing w:before="480" w:line="276" w:lineRule="auto"/>
      <w:jc w:val="left"/>
      <w:outlineLvl w:val="9"/>
    </w:pPr>
    <w:rPr>
      <w:rFonts w:asciiTheme="majorHAnsi" w:hAnsiTheme="majorHAnsi"/>
      <w:bCs/>
      <w:sz w:val="28"/>
      <w:szCs w:val="28"/>
      <w:lang w:val="en-US" w:eastAsia="en-US" w:bidi="ar-SA"/>
    </w:rPr>
  </w:style>
  <w:style w:type="paragraph" w:styleId="TOC2">
    <w:name w:val="toc 2"/>
    <w:basedOn w:val="Normal"/>
    <w:next w:val="Normal"/>
    <w:autoRedefine/>
    <w:uiPriority w:val="39"/>
    <w:unhideWhenUsed/>
    <w:rsid w:val="005A60A8"/>
    <w:pPr>
      <w:spacing w:before="120"/>
      <w:ind w:left="240"/>
    </w:pPr>
    <w:rPr>
      <w:rFonts w:asciiTheme="minorHAnsi" w:hAnsiTheme="minorHAnsi" w:cs="Vrinda"/>
      <w:b/>
      <w:bCs/>
      <w:sz w:val="22"/>
      <w:szCs w:val="22"/>
    </w:rPr>
  </w:style>
  <w:style w:type="paragraph" w:styleId="TOC1">
    <w:name w:val="toc 1"/>
    <w:basedOn w:val="Normal"/>
    <w:next w:val="Normal"/>
    <w:autoRedefine/>
    <w:uiPriority w:val="39"/>
    <w:unhideWhenUsed/>
    <w:rsid w:val="005A60A8"/>
    <w:pPr>
      <w:spacing w:before="120"/>
    </w:pPr>
    <w:rPr>
      <w:rFonts w:asciiTheme="minorHAnsi" w:hAnsiTheme="minorHAnsi" w:cs="Vrinda"/>
      <w:b/>
      <w:bCs/>
      <w:i/>
      <w:iCs/>
    </w:rPr>
  </w:style>
  <w:style w:type="paragraph" w:styleId="TOC3">
    <w:name w:val="toc 3"/>
    <w:basedOn w:val="Normal"/>
    <w:next w:val="Normal"/>
    <w:autoRedefine/>
    <w:uiPriority w:val="39"/>
    <w:unhideWhenUsed/>
    <w:rsid w:val="005A60A8"/>
    <w:pPr>
      <w:ind w:left="480"/>
    </w:pPr>
    <w:rPr>
      <w:rFonts w:asciiTheme="minorHAnsi" w:hAnsiTheme="minorHAnsi" w:cs="Vrinda"/>
      <w:sz w:val="20"/>
      <w:szCs w:val="20"/>
    </w:rPr>
  </w:style>
  <w:style w:type="paragraph" w:styleId="TOC4">
    <w:name w:val="toc 4"/>
    <w:basedOn w:val="Normal"/>
    <w:next w:val="Normal"/>
    <w:autoRedefine/>
    <w:uiPriority w:val="39"/>
    <w:semiHidden/>
    <w:unhideWhenUsed/>
    <w:rsid w:val="005A60A8"/>
    <w:pPr>
      <w:ind w:left="720"/>
    </w:pPr>
    <w:rPr>
      <w:rFonts w:asciiTheme="minorHAnsi" w:hAnsiTheme="minorHAnsi" w:cs="Vrinda"/>
      <w:sz w:val="20"/>
      <w:szCs w:val="20"/>
    </w:rPr>
  </w:style>
  <w:style w:type="paragraph" w:styleId="TOC5">
    <w:name w:val="toc 5"/>
    <w:basedOn w:val="Normal"/>
    <w:next w:val="Normal"/>
    <w:autoRedefine/>
    <w:uiPriority w:val="39"/>
    <w:semiHidden/>
    <w:unhideWhenUsed/>
    <w:rsid w:val="005A60A8"/>
    <w:pPr>
      <w:ind w:left="960"/>
    </w:pPr>
    <w:rPr>
      <w:rFonts w:asciiTheme="minorHAnsi" w:hAnsiTheme="minorHAnsi" w:cs="Vrinda"/>
      <w:sz w:val="20"/>
      <w:szCs w:val="20"/>
    </w:rPr>
  </w:style>
  <w:style w:type="paragraph" w:styleId="TOC6">
    <w:name w:val="toc 6"/>
    <w:basedOn w:val="Normal"/>
    <w:next w:val="Normal"/>
    <w:autoRedefine/>
    <w:uiPriority w:val="39"/>
    <w:semiHidden/>
    <w:unhideWhenUsed/>
    <w:rsid w:val="005A60A8"/>
    <w:pPr>
      <w:ind w:left="1200"/>
    </w:pPr>
    <w:rPr>
      <w:rFonts w:asciiTheme="minorHAnsi" w:hAnsiTheme="minorHAnsi" w:cs="Vrinda"/>
      <w:sz w:val="20"/>
      <w:szCs w:val="20"/>
    </w:rPr>
  </w:style>
  <w:style w:type="paragraph" w:styleId="TOC7">
    <w:name w:val="toc 7"/>
    <w:basedOn w:val="Normal"/>
    <w:next w:val="Normal"/>
    <w:autoRedefine/>
    <w:uiPriority w:val="39"/>
    <w:semiHidden/>
    <w:unhideWhenUsed/>
    <w:rsid w:val="005A60A8"/>
    <w:pPr>
      <w:ind w:left="1440"/>
    </w:pPr>
    <w:rPr>
      <w:rFonts w:asciiTheme="minorHAnsi" w:hAnsiTheme="minorHAnsi" w:cs="Vrinda"/>
      <w:sz w:val="20"/>
      <w:szCs w:val="20"/>
    </w:rPr>
  </w:style>
  <w:style w:type="paragraph" w:styleId="TOC8">
    <w:name w:val="toc 8"/>
    <w:basedOn w:val="Normal"/>
    <w:next w:val="Normal"/>
    <w:autoRedefine/>
    <w:uiPriority w:val="39"/>
    <w:semiHidden/>
    <w:unhideWhenUsed/>
    <w:rsid w:val="005A60A8"/>
    <w:pPr>
      <w:ind w:left="1680"/>
    </w:pPr>
    <w:rPr>
      <w:rFonts w:asciiTheme="minorHAnsi" w:hAnsiTheme="minorHAnsi" w:cs="Vrinda"/>
      <w:sz w:val="20"/>
      <w:szCs w:val="20"/>
    </w:rPr>
  </w:style>
  <w:style w:type="paragraph" w:styleId="TOC9">
    <w:name w:val="toc 9"/>
    <w:basedOn w:val="Normal"/>
    <w:next w:val="Normal"/>
    <w:autoRedefine/>
    <w:uiPriority w:val="39"/>
    <w:semiHidden/>
    <w:unhideWhenUsed/>
    <w:rsid w:val="005A60A8"/>
    <w:pPr>
      <w:ind w:left="1920"/>
    </w:pPr>
    <w:rPr>
      <w:rFonts w:asciiTheme="minorHAnsi" w:hAnsiTheme="minorHAnsi" w:cs="Vrinda"/>
      <w:sz w:val="20"/>
      <w:szCs w:val="20"/>
    </w:rPr>
  </w:style>
  <w:style w:type="paragraph" w:styleId="Footer">
    <w:name w:val="footer"/>
    <w:basedOn w:val="Normal"/>
    <w:link w:val="FooterChar"/>
    <w:uiPriority w:val="99"/>
    <w:unhideWhenUsed/>
    <w:rsid w:val="00136984"/>
    <w:pPr>
      <w:tabs>
        <w:tab w:val="center" w:pos="4513"/>
        <w:tab w:val="right" w:pos="9026"/>
      </w:tabs>
    </w:pPr>
    <w:rPr>
      <w:szCs w:val="30"/>
    </w:rPr>
  </w:style>
  <w:style w:type="character" w:customStyle="1" w:styleId="FooterChar">
    <w:name w:val="Footer Char"/>
    <w:basedOn w:val="DefaultParagraphFont"/>
    <w:link w:val="Footer"/>
    <w:uiPriority w:val="99"/>
    <w:rsid w:val="00136984"/>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136984"/>
  </w:style>
  <w:style w:type="paragraph" w:styleId="BodyText">
    <w:name w:val="Body Text"/>
    <w:basedOn w:val="Normal"/>
    <w:link w:val="BodyTextChar"/>
    <w:uiPriority w:val="1"/>
    <w:semiHidden/>
    <w:unhideWhenUsed/>
    <w:qFormat/>
    <w:rsid w:val="00111A87"/>
    <w:pPr>
      <w:widowControl w:val="0"/>
      <w:autoSpaceDE w:val="0"/>
      <w:autoSpaceDN w:val="0"/>
      <w:spacing w:before="0" w:after="0"/>
      <w:ind w:left="23"/>
      <w:jc w:val="left"/>
    </w:pPr>
    <w:rPr>
      <w:rFonts w:ascii="Segoe UI Symbol" w:eastAsia="Segoe UI Symbol" w:hAnsi="Segoe UI Symbol" w:cs="Segoe UI Symbol"/>
      <w:lang w:val="en-US" w:eastAsia="en-US" w:bidi="ar-SA"/>
    </w:rPr>
  </w:style>
  <w:style w:type="character" w:customStyle="1" w:styleId="BodyTextChar">
    <w:name w:val="Body Text Char"/>
    <w:basedOn w:val="DefaultParagraphFont"/>
    <w:link w:val="BodyText"/>
    <w:uiPriority w:val="1"/>
    <w:semiHidden/>
    <w:rsid w:val="00111A87"/>
    <w:rPr>
      <w:rFonts w:ascii="Segoe UI Symbol" w:eastAsia="Segoe UI Symbol" w:hAnsi="Segoe UI Symbol" w:cs="Segoe UI Symbol"/>
      <w:kern w:val="0"/>
      <w:szCs w:val="24"/>
      <w:lang w:val="en-US" w:bidi="ar-SA"/>
      <w14:ligatures w14:val="none"/>
    </w:rPr>
  </w:style>
  <w:style w:type="paragraph" w:customStyle="1" w:styleId="TableParagraph">
    <w:name w:val="Table Paragraph"/>
    <w:basedOn w:val="Normal"/>
    <w:uiPriority w:val="1"/>
    <w:qFormat/>
    <w:rsid w:val="00111A87"/>
    <w:pPr>
      <w:widowControl w:val="0"/>
      <w:autoSpaceDE w:val="0"/>
      <w:autoSpaceDN w:val="0"/>
      <w:spacing w:before="0" w:after="0"/>
      <w:ind w:left="107"/>
      <w:jc w:val="left"/>
    </w:pPr>
    <w:rPr>
      <w:rFonts w:ascii="Segoe UI Symbol" w:eastAsia="Segoe UI Symbol" w:hAnsi="Segoe UI Symbol" w:cs="Segoe UI Symbol"/>
      <w:sz w:val="22"/>
      <w:szCs w:val="22"/>
      <w:lang w:val="en-US" w:eastAsia="en-US" w:bidi="ar-SA"/>
    </w:rPr>
  </w:style>
  <w:style w:type="character" w:styleId="UnresolvedMention">
    <w:name w:val="Unresolved Mention"/>
    <w:basedOn w:val="DefaultParagraphFont"/>
    <w:uiPriority w:val="99"/>
    <w:semiHidden/>
    <w:unhideWhenUsed/>
    <w:rsid w:val="00A056ED"/>
    <w:rPr>
      <w:color w:val="605E5C"/>
      <w:shd w:val="clear" w:color="auto" w:fill="E1DFDD"/>
    </w:rPr>
  </w:style>
  <w:style w:type="paragraph" w:styleId="ListParagraph">
    <w:name w:val="List Paragraph"/>
    <w:basedOn w:val="Normal"/>
    <w:uiPriority w:val="34"/>
    <w:qFormat/>
    <w:rsid w:val="00EA2C19"/>
    <w:pPr>
      <w:ind w:left="720"/>
      <w:contextualSpacing/>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2470">
      <w:bodyDiv w:val="1"/>
      <w:marLeft w:val="0"/>
      <w:marRight w:val="0"/>
      <w:marTop w:val="0"/>
      <w:marBottom w:val="0"/>
      <w:divBdr>
        <w:top w:val="none" w:sz="0" w:space="0" w:color="auto"/>
        <w:left w:val="none" w:sz="0" w:space="0" w:color="auto"/>
        <w:bottom w:val="none" w:sz="0" w:space="0" w:color="auto"/>
        <w:right w:val="none" w:sz="0" w:space="0" w:color="auto"/>
      </w:divBdr>
    </w:div>
    <w:div w:id="88933617">
      <w:bodyDiv w:val="1"/>
      <w:marLeft w:val="0"/>
      <w:marRight w:val="0"/>
      <w:marTop w:val="0"/>
      <w:marBottom w:val="0"/>
      <w:divBdr>
        <w:top w:val="none" w:sz="0" w:space="0" w:color="auto"/>
        <w:left w:val="none" w:sz="0" w:space="0" w:color="auto"/>
        <w:bottom w:val="none" w:sz="0" w:space="0" w:color="auto"/>
        <w:right w:val="none" w:sz="0" w:space="0" w:color="auto"/>
      </w:divBdr>
    </w:div>
    <w:div w:id="160973187">
      <w:bodyDiv w:val="1"/>
      <w:marLeft w:val="0"/>
      <w:marRight w:val="0"/>
      <w:marTop w:val="0"/>
      <w:marBottom w:val="0"/>
      <w:divBdr>
        <w:top w:val="none" w:sz="0" w:space="0" w:color="auto"/>
        <w:left w:val="none" w:sz="0" w:space="0" w:color="auto"/>
        <w:bottom w:val="none" w:sz="0" w:space="0" w:color="auto"/>
        <w:right w:val="none" w:sz="0" w:space="0" w:color="auto"/>
      </w:divBdr>
    </w:div>
    <w:div w:id="198130313">
      <w:bodyDiv w:val="1"/>
      <w:marLeft w:val="0"/>
      <w:marRight w:val="0"/>
      <w:marTop w:val="0"/>
      <w:marBottom w:val="0"/>
      <w:divBdr>
        <w:top w:val="none" w:sz="0" w:space="0" w:color="auto"/>
        <w:left w:val="none" w:sz="0" w:space="0" w:color="auto"/>
        <w:bottom w:val="none" w:sz="0" w:space="0" w:color="auto"/>
        <w:right w:val="none" w:sz="0" w:space="0" w:color="auto"/>
      </w:divBdr>
    </w:div>
    <w:div w:id="440103230">
      <w:bodyDiv w:val="1"/>
      <w:marLeft w:val="0"/>
      <w:marRight w:val="0"/>
      <w:marTop w:val="0"/>
      <w:marBottom w:val="0"/>
      <w:divBdr>
        <w:top w:val="none" w:sz="0" w:space="0" w:color="auto"/>
        <w:left w:val="none" w:sz="0" w:space="0" w:color="auto"/>
        <w:bottom w:val="none" w:sz="0" w:space="0" w:color="auto"/>
        <w:right w:val="none" w:sz="0" w:space="0" w:color="auto"/>
      </w:divBdr>
    </w:div>
    <w:div w:id="459999772">
      <w:bodyDiv w:val="1"/>
      <w:marLeft w:val="0"/>
      <w:marRight w:val="0"/>
      <w:marTop w:val="0"/>
      <w:marBottom w:val="0"/>
      <w:divBdr>
        <w:top w:val="none" w:sz="0" w:space="0" w:color="auto"/>
        <w:left w:val="none" w:sz="0" w:space="0" w:color="auto"/>
        <w:bottom w:val="none" w:sz="0" w:space="0" w:color="auto"/>
        <w:right w:val="none" w:sz="0" w:space="0" w:color="auto"/>
      </w:divBdr>
    </w:div>
    <w:div w:id="466778870">
      <w:bodyDiv w:val="1"/>
      <w:marLeft w:val="0"/>
      <w:marRight w:val="0"/>
      <w:marTop w:val="0"/>
      <w:marBottom w:val="0"/>
      <w:divBdr>
        <w:top w:val="none" w:sz="0" w:space="0" w:color="auto"/>
        <w:left w:val="none" w:sz="0" w:space="0" w:color="auto"/>
        <w:bottom w:val="none" w:sz="0" w:space="0" w:color="auto"/>
        <w:right w:val="none" w:sz="0" w:space="0" w:color="auto"/>
      </w:divBdr>
    </w:div>
    <w:div w:id="492646138">
      <w:bodyDiv w:val="1"/>
      <w:marLeft w:val="0"/>
      <w:marRight w:val="0"/>
      <w:marTop w:val="0"/>
      <w:marBottom w:val="0"/>
      <w:divBdr>
        <w:top w:val="none" w:sz="0" w:space="0" w:color="auto"/>
        <w:left w:val="none" w:sz="0" w:space="0" w:color="auto"/>
        <w:bottom w:val="none" w:sz="0" w:space="0" w:color="auto"/>
        <w:right w:val="none" w:sz="0" w:space="0" w:color="auto"/>
      </w:divBdr>
    </w:div>
    <w:div w:id="544098284">
      <w:bodyDiv w:val="1"/>
      <w:marLeft w:val="0"/>
      <w:marRight w:val="0"/>
      <w:marTop w:val="0"/>
      <w:marBottom w:val="0"/>
      <w:divBdr>
        <w:top w:val="none" w:sz="0" w:space="0" w:color="auto"/>
        <w:left w:val="none" w:sz="0" w:space="0" w:color="auto"/>
        <w:bottom w:val="none" w:sz="0" w:space="0" w:color="auto"/>
        <w:right w:val="none" w:sz="0" w:space="0" w:color="auto"/>
      </w:divBdr>
    </w:div>
    <w:div w:id="544607548">
      <w:bodyDiv w:val="1"/>
      <w:marLeft w:val="0"/>
      <w:marRight w:val="0"/>
      <w:marTop w:val="0"/>
      <w:marBottom w:val="0"/>
      <w:divBdr>
        <w:top w:val="none" w:sz="0" w:space="0" w:color="auto"/>
        <w:left w:val="none" w:sz="0" w:space="0" w:color="auto"/>
        <w:bottom w:val="none" w:sz="0" w:space="0" w:color="auto"/>
        <w:right w:val="none" w:sz="0" w:space="0" w:color="auto"/>
      </w:divBdr>
    </w:div>
    <w:div w:id="564878199">
      <w:bodyDiv w:val="1"/>
      <w:marLeft w:val="0"/>
      <w:marRight w:val="0"/>
      <w:marTop w:val="0"/>
      <w:marBottom w:val="0"/>
      <w:divBdr>
        <w:top w:val="none" w:sz="0" w:space="0" w:color="auto"/>
        <w:left w:val="none" w:sz="0" w:space="0" w:color="auto"/>
        <w:bottom w:val="none" w:sz="0" w:space="0" w:color="auto"/>
        <w:right w:val="none" w:sz="0" w:space="0" w:color="auto"/>
      </w:divBdr>
    </w:div>
    <w:div w:id="611983930">
      <w:bodyDiv w:val="1"/>
      <w:marLeft w:val="0"/>
      <w:marRight w:val="0"/>
      <w:marTop w:val="0"/>
      <w:marBottom w:val="0"/>
      <w:divBdr>
        <w:top w:val="none" w:sz="0" w:space="0" w:color="auto"/>
        <w:left w:val="none" w:sz="0" w:space="0" w:color="auto"/>
        <w:bottom w:val="none" w:sz="0" w:space="0" w:color="auto"/>
        <w:right w:val="none" w:sz="0" w:space="0" w:color="auto"/>
      </w:divBdr>
    </w:div>
    <w:div w:id="624772555">
      <w:bodyDiv w:val="1"/>
      <w:marLeft w:val="0"/>
      <w:marRight w:val="0"/>
      <w:marTop w:val="0"/>
      <w:marBottom w:val="0"/>
      <w:divBdr>
        <w:top w:val="none" w:sz="0" w:space="0" w:color="auto"/>
        <w:left w:val="none" w:sz="0" w:space="0" w:color="auto"/>
        <w:bottom w:val="none" w:sz="0" w:space="0" w:color="auto"/>
        <w:right w:val="none" w:sz="0" w:space="0" w:color="auto"/>
      </w:divBdr>
    </w:div>
    <w:div w:id="898903410">
      <w:bodyDiv w:val="1"/>
      <w:marLeft w:val="0"/>
      <w:marRight w:val="0"/>
      <w:marTop w:val="0"/>
      <w:marBottom w:val="0"/>
      <w:divBdr>
        <w:top w:val="none" w:sz="0" w:space="0" w:color="auto"/>
        <w:left w:val="none" w:sz="0" w:space="0" w:color="auto"/>
        <w:bottom w:val="none" w:sz="0" w:space="0" w:color="auto"/>
        <w:right w:val="none" w:sz="0" w:space="0" w:color="auto"/>
      </w:divBdr>
    </w:div>
    <w:div w:id="910426749">
      <w:bodyDiv w:val="1"/>
      <w:marLeft w:val="0"/>
      <w:marRight w:val="0"/>
      <w:marTop w:val="0"/>
      <w:marBottom w:val="0"/>
      <w:divBdr>
        <w:top w:val="none" w:sz="0" w:space="0" w:color="auto"/>
        <w:left w:val="none" w:sz="0" w:space="0" w:color="auto"/>
        <w:bottom w:val="none" w:sz="0" w:space="0" w:color="auto"/>
        <w:right w:val="none" w:sz="0" w:space="0" w:color="auto"/>
      </w:divBdr>
    </w:div>
    <w:div w:id="1077635557">
      <w:bodyDiv w:val="1"/>
      <w:marLeft w:val="0"/>
      <w:marRight w:val="0"/>
      <w:marTop w:val="0"/>
      <w:marBottom w:val="0"/>
      <w:divBdr>
        <w:top w:val="none" w:sz="0" w:space="0" w:color="auto"/>
        <w:left w:val="none" w:sz="0" w:space="0" w:color="auto"/>
        <w:bottom w:val="none" w:sz="0" w:space="0" w:color="auto"/>
        <w:right w:val="none" w:sz="0" w:space="0" w:color="auto"/>
      </w:divBdr>
    </w:div>
    <w:div w:id="1139614266">
      <w:bodyDiv w:val="1"/>
      <w:marLeft w:val="0"/>
      <w:marRight w:val="0"/>
      <w:marTop w:val="0"/>
      <w:marBottom w:val="0"/>
      <w:divBdr>
        <w:top w:val="none" w:sz="0" w:space="0" w:color="auto"/>
        <w:left w:val="none" w:sz="0" w:space="0" w:color="auto"/>
        <w:bottom w:val="none" w:sz="0" w:space="0" w:color="auto"/>
        <w:right w:val="none" w:sz="0" w:space="0" w:color="auto"/>
      </w:divBdr>
    </w:div>
    <w:div w:id="1147479730">
      <w:bodyDiv w:val="1"/>
      <w:marLeft w:val="0"/>
      <w:marRight w:val="0"/>
      <w:marTop w:val="0"/>
      <w:marBottom w:val="0"/>
      <w:divBdr>
        <w:top w:val="none" w:sz="0" w:space="0" w:color="auto"/>
        <w:left w:val="none" w:sz="0" w:space="0" w:color="auto"/>
        <w:bottom w:val="none" w:sz="0" w:space="0" w:color="auto"/>
        <w:right w:val="none" w:sz="0" w:space="0" w:color="auto"/>
      </w:divBdr>
    </w:div>
    <w:div w:id="1147864221">
      <w:bodyDiv w:val="1"/>
      <w:marLeft w:val="0"/>
      <w:marRight w:val="0"/>
      <w:marTop w:val="0"/>
      <w:marBottom w:val="0"/>
      <w:divBdr>
        <w:top w:val="none" w:sz="0" w:space="0" w:color="auto"/>
        <w:left w:val="none" w:sz="0" w:space="0" w:color="auto"/>
        <w:bottom w:val="none" w:sz="0" w:space="0" w:color="auto"/>
        <w:right w:val="none" w:sz="0" w:space="0" w:color="auto"/>
      </w:divBdr>
    </w:div>
    <w:div w:id="1151212154">
      <w:bodyDiv w:val="1"/>
      <w:marLeft w:val="0"/>
      <w:marRight w:val="0"/>
      <w:marTop w:val="0"/>
      <w:marBottom w:val="0"/>
      <w:divBdr>
        <w:top w:val="none" w:sz="0" w:space="0" w:color="auto"/>
        <w:left w:val="none" w:sz="0" w:space="0" w:color="auto"/>
        <w:bottom w:val="none" w:sz="0" w:space="0" w:color="auto"/>
        <w:right w:val="none" w:sz="0" w:space="0" w:color="auto"/>
      </w:divBdr>
    </w:div>
    <w:div w:id="1151484270">
      <w:bodyDiv w:val="1"/>
      <w:marLeft w:val="0"/>
      <w:marRight w:val="0"/>
      <w:marTop w:val="0"/>
      <w:marBottom w:val="0"/>
      <w:divBdr>
        <w:top w:val="none" w:sz="0" w:space="0" w:color="auto"/>
        <w:left w:val="none" w:sz="0" w:space="0" w:color="auto"/>
        <w:bottom w:val="none" w:sz="0" w:space="0" w:color="auto"/>
        <w:right w:val="none" w:sz="0" w:space="0" w:color="auto"/>
      </w:divBdr>
    </w:div>
    <w:div w:id="1210385713">
      <w:bodyDiv w:val="1"/>
      <w:marLeft w:val="0"/>
      <w:marRight w:val="0"/>
      <w:marTop w:val="0"/>
      <w:marBottom w:val="0"/>
      <w:divBdr>
        <w:top w:val="none" w:sz="0" w:space="0" w:color="auto"/>
        <w:left w:val="none" w:sz="0" w:space="0" w:color="auto"/>
        <w:bottom w:val="none" w:sz="0" w:space="0" w:color="auto"/>
        <w:right w:val="none" w:sz="0" w:space="0" w:color="auto"/>
      </w:divBdr>
    </w:div>
    <w:div w:id="1232154191">
      <w:bodyDiv w:val="1"/>
      <w:marLeft w:val="0"/>
      <w:marRight w:val="0"/>
      <w:marTop w:val="0"/>
      <w:marBottom w:val="0"/>
      <w:divBdr>
        <w:top w:val="none" w:sz="0" w:space="0" w:color="auto"/>
        <w:left w:val="none" w:sz="0" w:space="0" w:color="auto"/>
        <w:bottom w:val="none" w:sz="0" w:space="0" w:color="auto"/>
        <w:right w:val="none" w:sz="0" w:space="0" w:color="auto"/>
      </w:divBdr>
    </w:div>
    <w:div w:id="1354451976">
      <w:bodyDiv w:val="1"/>
      <w:marLeft w:val="0"/>
      <w:marRight w:val="0"/>
      <w:marTop w:val="0"/>
      <w:marBottom w:val="0"/>
      <w:divBdr>
        <w:top w:val="none" w:sz="0" w:space="0" w:color="auto"/>
        <w:left w:val="none" w:sz="0" w:space="0" w:color="auto"/>
        <w:bottom w:val="none" w:sz="0" w:space="0" w:color="auto"/>
        <w:right w:val="none" w:sz="0" w:space="0" w:color="auto"/>
      </w:divBdr>
    </w:div>
    <w:div w:id="1595818954">
      <w:bodyDiv w:val="1"/>
      <w:marLeft w:val="0"/>
      <w:marRight w:val="0"/>
      <w:marTop w:val="0"/>
      <w:marBottom w:val="0"/>
      <w:divBdr>
        <w:top w:val="none" w:sz="0" w:space="0" w:color="auto"/>
        <w:left w:val="none" w:sz="0" w:space="0" w:color="auto"/>
        <w:bottom w:val="none" w:sz="0" w:space="0" w:color="auto"/>
        <w:right w:val="none" w:sz="0" w:space="0" w:color="auto"/>
      </w:divBdr>
    </w:div>
    <w:div w:id="1722289308">
      <w:bodyDiv w:val="1"/>
      <w:marLeft w:val="0"/>
      <w:marRight w:val="0"/>
      <w:marTop w:val="0"/>
      <w:marBottom w:val="0"/>
      <w:divBdr>
        <w:top w:val="none" w:sz="0" w:space="0" w:color="auto"/>
        <w:left w:val="none" w:sz="0" w:space="0" w:color="auto"/>
        <w:bottom w:val="none" w:sz="0" w:space="0" w:color="auto"/>
        <w:right w:val="none" w:sz="0" w:space="0" w:color="auto"/>
      </w:divBdr>
    </w:div>
    <w:div w:id="1728450296">
      <w:bodyDiv w:val="1"/>
      <w:marLeft w:val="0"/>
      <w:marRight w:val="0"/>
      <w:marTop w:val="0"/>
      <w:marBottom w:val="0"/>
      <w:divBdr>
        <w:top w:val="none" w:sz="0" w:space="0" w:color="auto"/>
        <w:left w:val="none" w:sz="0" w:space="0" w:color="auto"/>
        <w:bottom w:val="none" w:sz="0" w:space="0" w:color="auto"/>
        <w:right w:val="none" w:sz="0" w:space="0" w:color="auto"/>
      </w:divBdr>
    </w:div>
    <w:div w:id="1917280695">
      <w:bodyDiv w:val="1"/>
      <w:marLeft w:val="0"/>
      <w:marRight w:val="0"/>
      <w:marTop w:val="0"/>
      <w:marBottom w:val="0"/>
      <w:divBdr>
        <w:top w:val="none" w:sz="0" w:space="0" w:color="auto"/>
        <w:left w:val="none" w:sz="0" w:space="0" w:color="auto"/>
        <w:bottom w:val="none" w:sz="0" w:space="0" w:color="auto"/>
        <w:right w:val="none" w:sz="0" w:space="0" w:color="auto"/>
      </w:divBdr>
    </w:div>
    <w:div w:id="1960455367">
      <w:bodyDiv w:val="1"/>
      <w:marLeft w:val="0"/>
      <w:marRight w:val="0"/>
      <w:marTop w:val="0"/>
      <w:marBottom w:val="0"/>
      <w:divBdr>
        <w:top w:val="none" w:sz="0" w:space="0" w:color="auto"/>
        <w:left w:val="none" w:sz="0" w:space="0" w:color="auto"/>
        <w:bottom w:val="none" w:sz="0" w:space="0" w:color="auto"/>
        <w:right w:val="none" w:sz="0" w:space="0" w:color="auto"/>
      </w:divBdr>
    </w:div>
    <w:div w:id="2018842481">
      <w:bodyDiv w:val="1"/>
      <w:marLeft w:val="0"/>
      <w:marRight w:val="0"/>
      <w:marTop w:val="0"/>
      <w:marBottom w:val="0"/>
      <w:divBdr>
        <w:top w:val="none" w:sz="0" w:space="0" w:color="auto"/>
        <w:left w:val="none" w:sz="0" w:space="0" w:color="auto"/>
        <w:bottom w:val="none" w:sz="0" w:space="0" w:color="auto"/>
        <w:right w:val="none" w:sz="0" w:space="0" w:color="auto"/>
      </w:divBdr>
    </w:div>
    <w:div w:id="2024091315">
      <w:bodyDiv w:val="1"/>
      <w:marLeft w:val="0"/>
      <w:marRight w:val="0"/>
      <w:marTop w:val="0"/>
      <w:marBottom w:val="0"/>
      <w:divBdr>
        <w:top w:val="none" w:sz="0" w:space="0" w:color="auto"/>
        <w:left w:val="none" w:sz="0" w:space="0" w:color="auto"/>
        <w:bottom w:val="none" w:sz="0" w:space="0" w:color="auto"/>
        <w:right w:val="none" w:sz="0" w:space="0" w:color="auto"/>
      </w:divBdr>
    </w:div>
    <w:div w:id="2067099365">
      <w:bodyDiv w:val="1"/>
      <w:marLeft w:val="0"/>
      <w:marRight w:val="0"/>
      <w:marTop w:val="0"/>
      <w:marBottom w:val="0"/>
      <w:divBdr>
        <w:top w:val="none" w:sz="0" w:space="0" w:color="auto"/>
        <w:left w:val="none" w:sz="0" w:space="0" w:color="auto"/>
        <w:bottom w:val="none" w:sz="0" w:space="0" w:color="auto"/>
        <w:right w:val="none" w:sz="0" w:space="0" w:color="auto"/>
      </w:divBdr>
    </w:div>
    <w:div w:id="211374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jpeg" /><Relationship Id="rId26" Type="http://schemas.openxmlformats.org/officeDocument/2006/relationships/hyperlink" Target="https://www.forbes.com/companies/zara/" TargetMode="External" /><Relationship Id="rId39" Type="http://schemas.openxmlformats.org/officeDocument/2006/relationships/hyperlink" Target="https://store.mintel.com/report/uk-clothing-retailing-market-report" TargetMode="External" /><Relationship Id="rId21" Type="http://schemas.openxmlformats.org/officeDocument/2006/relationships/image" Target="media/image14.jpeg" /><Relationship Id="rId34" Type="http://schemas.openxmlformats.org/officeDocument/2006/relationships/hyperlink" Target="https://www.inditex.com/itxcomweb/aq/en/press/news-detail/6f8d8db5-4d7a-43db-91b9-0c38065aec1e/fy2024-results" TargetMode="External" /><Relationship Id="rId42" Type="http://schemas.openxmlformats.org/officeDocument/2006/relationships/hyperlink" Target="https://www.theguardian.com/business/live/2026/feb/12/uk-gdp-report-economy-december-q4-2025-growth-rachel-reeves-budget-news-updates" TargetMode="External" /><Relationship Id="rId47" Type="http://schemas.openxmlformats.org/officeDocument/2006/relationships/hyperlink" Target="https://www.legislation.gov.uk/ukpga/2015/15/contents" TargetMode="External" /><Relationship Id="rId50" Type="http://schemas.openxmlformats.org/officeDocument/2006/relationships/hyperlink" Target="https://data.worldbank.org/indicator/IT.NET.USER.ZS?contextual=min&amp;locations=IN-GB" TargetMode="External" /><Relationship Id="rId55"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www.ethicalconsumer.org/company-profile/zara-sa" TargetMode="External" /><Relationship Id="rId33" Type="http://schemas.openxmlformats.org/officeDocument/2006/relationships/hyperlink" Target="https://infashionbusiness.com/home/news_details/4143" TargetMode="External" /><Relationship Id="rId38" Type="http://schemas.openxmlformats.org/officeDocument/2006/relationships/hyperlink" Target="https://www.mckinsey.com/~/media/mckinsey/email/genz/2025/12/2025-12-02a.html" TargetMode="External" /><Relationship Id="rId46" Type="http://schemas.openxmlformats.org/officeDocument/2006/relationships/hyperlink" Target="https://tradingeconomics.com/united-kingdom/corruption-index" TargetMode="Externa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hyperlink" Target="https://www.ibef.org/blogs/fashion-forward-an-analysis-of-india-s-growing-apparel-market" TargetMode="External" /><Relationship Id="rId41" Type="http://schemas.openxmlformats.org/officeDocument/2006/relationships/hyperlink" Target="https://www.springfair.com/news/uk-fashion-industry-2025-trends-stats-s-next" TargetMode="External" /><Relationship Id="rId54" Type="http://schemas.openxmlformats.org/officeDocument/2006/relationships/footer" Target="footer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businessoffashion.com/articles/sustainability/india-cotton-child-labour-investigation-zara-hm-amazon-gap/" TargetMode="External" /><Relationship Id="rId32" Type="http://schemas.openxmlformats.org/officeDocument/2006/relationships/hyperlink" Target="https://www.impriindia.com/insights/gender-caste-labour-sumangali-system/" TargetMode="External" /><Relationship Id="rId37" Type="http://schemas.openxmlformats.org/officeDocument/2006/relationships/hyperlink" Target="https://www.inditex.com/itxcomweb/es/en/sustainability" TargetMode="External" /><Relationship Id="rId40" Type="http://schemas.openxmlformats.org/officeDocument/2006/relationships/hyperlink" Target="https://www.reuters.com/world/india/indias-march-retail-inflation-quickens-340-yy-2026-04-13/" TargetMode="External" /><Relationship Id="rId45" Type="http://schemas.openxmlformats.org/officeDocument/2006/relationships/hyperlink" Target="https://timesofindia.indiatimes.com/life-style/fashion/buzz/how-ratan-tata-started-indias-romance-with-zara/articleshow/114105630.cms" TargetMode="External" /><Relationship Id="rId53"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hyperlink" Target="https://infashionbusiness.com/home/news_details/4143" TargetMode="External" /><Relationship Id="rId36" Type="http://schemas.openxmlformats.org/officeDocument/2006/relationships/hyperlink" Target="https://www.zara.com/uk/en/z-stores-st1404.html" TargetMode="External" /><Relationship Id="rId49" Type="http://schemas.openxmlformats.org/officeDocument/2006/relationships/hyperlink" Target="https://www.whitecase.com/insight-our-thinking/foreign-direct-investment-reviews-2025-india" TargetMode="Externa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hyperlink" Target="https://www.imarcgroup.com/india-apparel-market" TargetMode="External" /><Relationship Id="rId44" Type="http://schemas.openxmlformats.org/officeDocument/2006/relationships/hyperlink" Target="https://www.theretailbulletin.com/retailers/zara-news/" TargetMode="External" /><Relationship Id="rId52" Type="http://schemas.openxmlformats.org/officeDocument/2006/relationships/hyperlink" Target="https://www.wrap.ngo/take-action/uk-textiles-pact"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hyperlink" Target="https://scopeclimatechange.scopeonline.in/wp-content/uploads/2025/11/Word1-NAPCC.pdf?utm_source=chatgpt.com" TargetMode="External" /><Relationship Id="rId30" Type="http://schemas.openxmlformats.org/officeDocument/2006/relationships/hyperlink" Target="https://www.imarcgroup.com/uk-fashion-apparel-market" TargetMode="External" /><Relationship Id="rId35" Type="http://schemas.openxmlformats.org/officeDocument/2006/relationships/hyperlink" Target="https://www.zara.com/in/en/z-stores-st1404.html" TargetMode="External" /><Relationship Id="rId43" Type="http://schemas.openxmlformats.org/officeDocument/2006/relationships/hyperlink" Target="https://www.thecompanycheck.com/company/inditex-trent-retail-india-private-limited/U74900HR2009FTC043768" TargetMode="External" /><Relationship Id="rId48" Type="http://schemas.openxmlformats.org/officeDocument/2006/relationships/hyperlink" Target="https://news.un.org/en/story/2025/03/1161636" TargetMode="External" /><Relationship Id="rId56" Type="http://schemas.openxmlformats.org/officeDocument/2006/relationships/theme" Target="theme/theme1.xml" /><Relationship Id="rId8" Type="http://schemas.openxmlformats.org/officeDocument/2006/relationships/image" Target="media/image1.png" /><Relationship Id="rId51" Type="http://schemas.openxmlformats.org/officeDocument/2006/relationships/hyperlink" Target="https://worldpopulationreview.com/country-rankings/social-media-users-by-country" TargetMode="External" /><Relationship Id="rId3"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98E1D-FB0A-DF4E-92BA-085FD1DF683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7673</Words>
  <Characters>43737</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Habibur Rahman</cp:lastModifiedBy>
  <cp:revision>3</cp:revision>
  <dcterms:created xsi:type="dcterms:W3CDTF">2026-04-23T15:15:00Z</dcterms:created>
  <dcterms:modified xsi:type="dcterms:W3CDTF">2026-04-23T15:17:00Z</dcterms:modified>
</cp:coreProperties>
</file>