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5B9BD5" w:themeColor="accent1"/>
        </w:rPr>
        <w:id w:val="-1522475554"/>
        <w:docPartObj>
          <w:docPartGallery w:val="Cover Pages"/>
          <w:docPartUnique/>
        </w:docPartObj>
      </w:sdtPr>
      <w:sdtEndPr>
        <w:rPr>
          <w:color w:val="auto"/>
        </w:rPr>
      </w:sdtEndPr>
      <w:sdtContent>
        <w:p w14:paraId="32136A6E" w14:textId="77777777" w:rsidR="00602452" w:rsidRPr="00EA2C13" w:rsidRDefault="00602452" w:rsidP="00602452">
          <w:pPr>
            <w:rPr>
              <w:b/>
              <w:bCs/>
              <w:sz w:val="48"/>
              <w:szCs w:val="48"/>
            </w:rPr>
          </w:pPr>
          <w:r w:rsidRPr="00EA2C13">
            <w:rPr>
              <w:b/>
              <w:bCs/>
              <w:sz w:val="48"/>
              <w:szCs w:val="48"/>
            </w:rPr>
            <w:t>Leading Digital and Strategic Change (BMSW7003_SWAN)</w:t>
          </w:r>
        </w:p>
        <w:p w14:paraId="23679F85" w14:textId="77777777" w:rsidR="00602452" w:rsidRDefault="00602452" w:rsidP="00602452">
          <w:pPr>
            <w:rPr>
              <w:b/>
              <w:bCs/>
              <w:sz w:val="48"/>
              <w:szCs w:val="48"/>
              <w:lang w:val="en-US"/>
            </w:rPr>
          </w:pPr>
        </w:p>
        <w:p w14:paraId="3CB8C543" w14:textId="77777777" w:rsidR="00602452" w:rsidRDefault="00602452" w:rsidP="00602452">
          <w:pPr>
            <w:rPr>
              <w:b/>
              <w:bCs/>
              <w:sz w:val="48"/>
              <w:szCs w:val="48"/>
              <w:lang w:val="en-US"/>
            </w:rPr>
          </w:pPr>
        </w:p>
        <w:p w14:paraId="2DE6C9B7" w14:textId="595F6BD6" w:rsidR="00602452" w:rsidRPr="00602452" w:rsidRDefault="00602452" w:rsidP="00602452">
          <w:pPr>
            <w:rPr>
              <w:b/>
              <w:bCs/>
              <w:sz w:val="96"/>
              <w:szCs w:val="96"/>
              <w:lang w:val="en-US"/>
            </w:rPr>
          </w:pPr>
          <w:r w:rsidRPr="00602452">
            <w:rPr>
              <w:b/>
              <w:bCs/>
              <w:sz w:val="96"/>
              <w:szCs w:val="96"/>
              <w:lang w:val="en-US"/>
            </w:rPr>
            <w:t>University of Wales Trinity Saint David Strategic Report</w:t>
          </w:r>
        </w:p>
        <w:p w14:paraId="691F3E9F" w14:textId="77777777" w:rsidR="00602452" w:rsidRPr="001568DE" w:rsidRDefault="00602452" w:rsidP="00602452">
          <w:pPr>
            <w:rPr>
              <w:b/>
              <w:bCs/>
              <w:sz w:val="48"/>
              <w:szCs w:val="48"/>
              <w:lang w:val="en-US"/>
            </w:rPr>
          </w:pPr>
        </w:p>
        <w:p w14:paraId="4B37EA25" w14:textId="77777777" w:rsidR="00602452" w:rsidRPr="001568DE" w:rsidRDefault="00602452" w:rsidP="00602452">
          <w:pPr>
            <w:rPr>
              <w:b/>
              <w:bCs/>
              <w:sz w:val="48"/>
              <w:szCs w:val="48"/>
              <w:lang w:val="en-US"/>
            </w:rPr>
          </w:pPr>
        </w:p>
        <w:p w14:paraId="171F95D5" w14:textId="77777777" w:rsidR="00602452" w:rsidRPr="001568DE" w:rsidRDefault="00602452" w:rsidP="00602452">
          <w:pPr>
            <w:rPr>
              <w:b/>
              <w:bCs/>
              <w:sz w:val="48"/>
              <w:szCs w:val="48"/>
              <w:lang w:val="en-US"/>
            </w:rPr>
          </w:pPr>
        </w:p>
        <w:p w14:paraId="4039287C" w14:textId="77777777" w:rsidR="00602452" w:rsidRPr="001568DE" w:rsidRDefault="00602452" w:rsidP="00602452">
          <w:pPr>
            <w:rPr>
              <w:b/>
              <w:bCs/>
              <w:sz w:val="48"/>
              <w:szCs w:val="48"/>
              <w:lang w:val="en-US"/>
            </w:rPr>
          </w:pPr>
        </w:p>
        <w:p w14:paraId="18F42184" w14:textId="77777777" w:rsidR="00602452" w:rsidRPr="001568DE" w:rsidRDefault="00602452" w:rsidP="00602452">
          <w:pPr>
            <w:rPr>
              <w:b/>
              <w:bCs/>
              <w:sz w:val="48"/>
              <w:szCs w:val="48"/>
              <w:lang w:val="en-US"/>
            </w:rPr>
          </w:pPr>
        </w:p>
        <w:p w14:paraId="09D53D76" w14:textId="6BD301AC" w:rsidR="00602452" w:rsidRPr="001568DE" w:rsidRDefault="00602452" w:rsidP="00602452">
          <w:pPr>
            <w:rPr>
              <w:b/>
              <w:bCs/>
              <w:sz w:val="48"/>
              <w:szCs w:val="48"/>
              <w:lang w:val="en-US"/>
            </w:rPr>
          </w:pPr>
          <w:r w:rsidRPr="001568DE">
            <w:rPr>
              <w:b/>
              <w:bCs/>
              <w:sz w:val="48"/>
              <w:szCs w:val="48"/>
              <w:lang w:val="en-US"/>
            </w:rPr>
            <w:t>Natalie Owens</w:t>
          </w:r>
        </w:p>
        <w:p w14:paraId="1ADC1124" w14:textId="7B08F904" w:rsidR="007D1947" w:rsidRPr="0082445C" w:rsidRDefault="00602452" w:rsidP="0082445C">
          <w:pPr>
            <w:rPr>
              <w:b/>
              <w:bCs/>
              <w:sz w:val="48"/>
              <w:szCs w:val="48"/>
              <w:lang w:val="en-US"/>
            </w:rPr>
          </w:pPr>
          <w:r w:rsidRPr="001568DE">
            <w:rPr>
              <w:b/>
              <w:bCs/>
              <w:sz w:val="48"/>
              <w:szCs w:val="48"/>
              <w:lang w:val="en-US"/>
            </w:rPr>
            <w:t>2417672</w:t>
          </w:r>
        </w:p>
        <w:p w14:paraId="4F33A174" w14:textId="43C1048B" w:rsidR="0082445C" w:rsidRDefault="0082445C" w:rsidP="7799765F">
          <w:pPr>
            <w:rPr>
              <w:b/>
              <w:sz w:val="48"/>
              <w:szCs w:val="48"/>
              <w:lang w:val="en-US"/>
            </w:rPr>
          </w:pPr>
        </w:p>
        <w:p w14:paraId="6928A974" w14:textId="52957219" w:rsidR="00DE77F6" w:rsidRDefault="007D1947" w:rsidP="0082445C">
          <w:pPr>
            <w:pStyle w:val="Heading1"/>
          </w:pPr>
          <w:bookmarkStart w:id="0" w:name="_Toc228204718"/>
          <w:r>
            <w:lastRenderedPageBreak/>
            <w:t>Executive Summary</w:t>
          </w:r>
          <w:bookmarkEnd w:id="0"/>
        </w:p>
        <w:p w14:paraId="588584E5" w14:textId="00832004" w:rsidR="00DE77F6" w:rsidRPr="00A70BED" w:rsidRDefault="00DE77F6" w:rsidP="00DE77F6">
          <w:pPr>
            <w:rPr>
              <w:sz w:val="24"/>
              <w:szCs w:val="24"/>
            </w:rPr>
          </w:pPr>
          <w:r w:rsidRPr="00A70BED">
            <w:rPr>
              <w:sz w:val="24"/>
              <w:szCs w:val="24"/>
            </w:rPr>
            <w:t xml:space="preserve">The </w:t>
          </w:r>
          <w:r w:rsidR="00912966" w:rsidRPr="00A70BED">
            <w:rPr>
              <w:sz w:val="24"/>
              <w:szCs w:val="24"/>
            </w:rPr>
            <w:t>University of Wales Trinity Saint David</w:t>
          </w:r>
          <w:r w:rsidRPr="00A70BED">
            <w:rPr>
              <w:sz w:val="24"/>
              <w:szCs w:val="24"/>
            </w:rPr>
            <w:t xml:space="preserve"> </w:t>
          </w:r>
          <w:r w:rsidR="000D43B4" w:rsidRPr="00A70BED">
            <w:rPr>
              <w:sz w:val="24"/>
              <w:szCs w:val="24"/>
            </w:rPr>
            <w:t xml:space="preserve">(UWTSD) </w:t>
          </w:r>
          <w:r w:rsidRPr="00A70BED">
            <w:rPr>
              <w:sz w:val="24"/>
              <w:szCs w:val="24"/>
            </w:rPr>
            <w:t>is one of the oldest universities in the UK</w:t>
          </w:r>
          <w:r w:rsidR="00C14024">
            <w:rPr>
              <w:sz w:val="24"/>
              <w:szCs w:val="24"/>
            </w:rPr>
            <w:t>,</w:t>
          </w:r>
          <w:r w:rsidRPr="00A70BED">
            <w:rPr>
              <w:sz w:val="24"/>
              <w:szCs w:val="24"/>
            </w:rPr>
            <w:t xml:space="preserve"> </w:t>
          </w:r>
          <w:r w:rsidR="007F1C59">
            <w:rPr>
              <w:sz w:val="24"/>
              <w:szCs w:val="24"/>
            </w:rPr>
            <w:t>boasting</w:t>
          </w:r>
          <w:r w:rsidRPr="00A70BED">
            <w:rPr>
              <w:sz w:val="24"/>
              <w:szCs w:val="24"/>
            </w:rPr>
            <w:t xml:space="preserve"> a </w:t>
          </w:r>
          <w:r w:rsidR="00353CDF" w:rsidRPr="00A70BED">
            <w:rPr>
              <w:sz w:val="24"/>
              <w:szCs w:val="24"/>
            </w:rPr>
            <w:t>200-year</w:t>
          </w:r>
          <w:r w:rsidR="000E70D9">
            <w:rPr>
              <w:sz w:val="24"/>
              <w:szCs w:val="24"/>
            </w:rPr>
            <w:t xml:space="preserve"> history</w:t>
          </w:r>
          <w:r w:rsidR="005A248D" w:rsidRPr="00A70BED">
            <w:rPr>
              <w:sz w:val="24"/>
              <w:szCs w:val="24"/>
            </w:rPr>
            <w:t xml:space="preserve"> and</w:t>
          </w:r>
          <w:r w:rsidR="00177ACE" w:rsidRPr="00A70BED">
            <w:rPr>
              <w:sz w:val="24"/>
              <w:szCs w:val="24"/>
            </w:rPr>
            <w:t xml:space="preserve"> a degree of</w:t>
          </w:r>
          <w:r w:rsidRPr="00A70BED">
            <w:rPr>
              <w:sz w:val="24"/>
              <w:szCs w:val="24"/>
            </w:rPr>
            <w:t xml:space="preserve"> cultural embeddedness which has enabled the organisation to survive and </w:t>
          </w:r>
          <w:r w:rsidR="00501479" w:rsidRPr="00A70BED">
            <w:rPr>
              <w:sz w:val="24"/>
              <w:szCs w:val="24"/>
            </w:rPr>
            <w:t>thrive</w:t>
          </w:r>
          <w:r w:rsidRPr="00A70BED">
            <w:rPr>
              <w:sz w:val="24"/>
              <w:szCs w:val="24"/>
            </w:rPr>
            <w:t>. The organisation has shown its ability to evolve in times of uncertainty through</w:t>
          </w:r>
          <w:r w:rsidR="00501479" w:rsidRPr="00A70BED">
            <w:rPr>
              <w:sz w:val="24"/>
              <w:szCs w:val="24"/>
            </w:rPr>
            <w:t xml:space="preserve"> </w:t>
          </w:r>
          <w:r w:rsidR="000F4458" w:rsidRPr="00A70BED">
            <w:rPr>
              <w:sz w:val="24"/>
              <w:szCs w:val="24"/>
            </w:rPr>
            <w:t xml:space="preserve">varied and often </w:t>
          </w:r>
          <w:r w:rsidR="00501479" w:rsidRPr="00A70BED">
            <w:rPr>
              <w:sz w:val="24"/>
              <w:szCs w:val="24"/>
            </w:rPr>
            <w:t xml:space="preserve">unprecedented events </w:t>
          </w:r>
          <w:r w:rsidR="00B37CDF">
            <w:rPr>
              <w:sz w:val="24"/>
              <w:szCs w:val="24"/>
            </w:rPr>
            <w:t>(</w:t>
          </w:r>
          <w:r w:rsidR="00501479" w:rsidRPr="00A70BED">
            <w:rPr>
              <w:sz w:val="24"/>
              <w:szCs w:val="24"/>
            </w:rPr>
            <w:t>such as pandemics, changes in government</w:t>
          </w:r>
          <w:r w:rsidR="002F2711" w:rsidRPr="00A70BED">
            <w:rPr>
              <w:sz w:val="24"/>
              <w:szCs w:val="24"/>
            </w:rPr>
            <w:t>al strategy,</w:t>
          </w:r>
          <w:r w:rsidR="001E4466" w:rsidRPr="00A70BED">
            <w:rPr>
              <w:sz w:val="24"/>
              <w:szCs w:val="24"/>
            </w:rPr>
            <w:t xml:space="preserve"> emerging market disruptors</w:t>
          </w:r>
          <w:r w:rsidR="000F4458" w:rsidRPr="00A70BED">
            <w:rPr>
              <w:sz w:val="24"/>
              <w:szCs w:val="24"/>
            </w:rPr>
            <w:t xml:space="preserve"> </w:t>
          </w:r>
          <w:r w:rsidR="002F2711" w:rsidRPr="00A70BED">
            <w:rPr>
              <w:sz w:val="24"/>
              <w:szCs w:val="24"/>
            </w:rPr>
            <w:t>and chang</w:t>
          </w:r>
          <w:r w:rsidR="00C84695" w:rsidRPr="00A70BED">
            <w:rPr>
              <w:sz w:val="24"/>
              <w:szCs w:val="24"/>
            </w:rPr>
            <w:t>ing</w:t>
          </w:r>
          <w:r w:rsidR="002F2711" w:rsidRPr="00A70BED">
            <w:rPr>
              <w:sz w:val="24"/>
              <w:szCs w:val="24"/>
            </w:rPr>
            <w:t xml:space="preserve"> consumer and public opinion around the role of Higher Education</w:t>
          </w:r>
          <w:r w:rsidR="00B37CDF">
            <w:rPr>
              <w:sz w:val="24"/>
              <w:szCs w:val="24"/>
            </w:rPr>
            <w:t>)</w:t>
          </w:r>
          <w:r w:rsidR="002F2711" w:rsidRPr="00A70BED">
            <w:rPr>
              <w:sz w:val="24"/>
              <w:szCs w:val="24"/>
            </w:rPr>
            <w:t xml:space="preserve">. </w:t>
          </w:r>
          <w:r w:rsidRPr="00A70BED">
            <w:rPr>
              <w:sz w:val="24"/>
              <w:szCs w:val="24"/>
            </w:rPr>
            <w:t xml:space="preserve"> </w:t>
          </w:r>
        </w:p>
        <w:p w14:paraId="1AAC2148" w14:textId="38D3AE75" w:rsidR="00DE77F6" w:rsidRPr="00A70BED" w:rsidRDefault="00ED3271" w:rsidP="00746B1A">
          <w:pPr>
            <w:rPr>
              <w:sz w:val="24"/>
              <w:szCs w:val="24"/>
            </w:rPr>
          </w:pPr>
          <w:r w:rsidRPr="00A70BED">
            <w:rPr>
              <w:sz w:val="24"/>
              <w:szCs w:val="24"/>
            </w:rPr>
            <w:t>The purpose of this report is to take an opportunity to utilise the wealth of knowledge available in organisational strategy literature</w:t>
          </w:r>
          <w:r w:rsidR="00852A3B" w:rsidRPr="00A70BED">
            <w:rPr>
              <w:sz w:val="24"/>
              <w:szCs w:val="24"/>
            </w:rPr>
            <w:t xml:space="preserve"> to provide </w:t>
          </w:r>
          <w:r w:rsidR="00AF0B50" w:rsidRPr="00A70BED">
            <w:rPr>
              <w:sz w:val="24"/>
              <w:szCs w:val="24"/>
            </w:rPr>
            <w:t>a</w:t>
          </w:r>
          <w:r w:rsidR="00DE75A6">
            <w:rPr>
              <w:sz w:val="24"/>
              <w:szCs w:val="24"/>
            </w:rPr>
            <w:t>n</w:t>
          </w:r>
          <w:r w:rsidR="00AF0B50" w:rsidRPr="00A70BED">
            <w:rPr>
              <w:sz w:val="24"/>
              <w:szCs w:val="24"/>
            </w:rPr>
            <w:t xml:space="preserve"> </w:t>
          </w:r>
          <w:r w:rsidR="007F1C59" w:rsidRPr="00A70BED">
            <w:rPr>
              <w:sz w:val="24"/>
              <w:szCs w:val="24"/>
            </w:rPr>
            <w:t>approach</w:t>
          </w:r>
          <w:r w:rsidR="00AF0B50" w:rsidRPr="00A70BED">
            <w:rPr>
              <w:sz w:val="24"/>
              <w:szCs w:val="24"/>
            </w:rPr>
            <w:t xml:space="preserve"> uniquely written</w:t>
          </w:r>
          <w:r w:rsidR="00204D31" w:rsidRPr="00A70BED">
            <w:rPr>
              <w:sz w:val="24"/>
              <w:szCs w:val="24"/>
            </w:rPr>
            <w:t xml:space="preserve"> to</w:t>
          </w:r>
          <w:r w:rsidR="00AF0B50" w:rsidRPr="00A70BED">
            <w:rPr>
              <w:sz w:val="24"/>
              <w:szCs w:val="24"/>
            </w:rPr>
            <w:t xml:space="preserve"> </w:t>
          </w:r>
          <w:r w:rsidR="00A65E9E" w:rsidRPr="00A70BED">
            <w:rPr>
              <w:sz w:val="24"/>
              <w:szCs w:val="24"/>
            </w:rPr>
            <w:t>acknowledge the disruptive nature of digitalisation and AI technology</w:t>
          </w:r>
          <w:r w:rsidR="00131618" w:rsidRPr="00A70BED">
            <w:rPr>
              <w:sz w:val="24"/>
              <w:szCs w:val="24"/>
            </w:rPr>
            <w:t xml:space="preserve"> </w:t>
          </w:r>
          <w:r w:rsidR="009D1349" w:rsidRPr="00A70BED">
            <w:rPr>
              <w:sz w:val="24"/>
              <w:szCs w:val="24"/>
            </w:rPr>
            <w:t>and to exploit its potential in the imm</w:t>
          </w:r>
          <w:r w:rsidR="007D4B96" w:rsidRPr="00A70BED">
            <w:rPr>
              <w:sz w:val="24"/>
              <w:szCs w:val="24"/>
            </w:rPr>
            <w:t xml:space="preserve">ediate term </w:t>
          </w:r>
          <w:r w:rsidR="008B7639" w:rsidRPr="00A70BED">
            <w:rPr>
              <w:sz w:val="24"/>
              <w:szCs w:val="24"/>
            </w:rPr>
            <w:t>to</w:t>
          </w:r>
          <w:r w:rsidR="00DE75A6">
            <w:rPr>
              <w:sz w:val="24"/>
              <w:szCs w:val="24"/>
            </w:rPr>
            <w:t xml:space="preserve"> </w:t>
          </w:r>
          <w:r w:rsidR="00E2601E">
            <w:rPr>
              <w:sz w:val="24"/>
              <w:szCs w:val="24"/>
            </w:rPr>
            <w:t>exacerbate</w:t>
          </w:r>
          <w:r w:rsidR="008B7639" w:rsidRPr="00A70BED">
            <w:rPr>
              <w:sz w:val="24"/>
              <w:szCs w:val="24"/>
            </w:rPr>
            <w:t xml:space="preserve"> competitive advantage </w:t>
          </w:r>
          <w:r w:rsidR="00DE75A6">
            <w:rPr>
              <w:sz w:val="24"/>
              <w:szCs w:val="24"/>
            </w:rPr>
            <w:t>whilst</w:t>
          </w:r>
          <w:r w:rsidR="007D4B96" w:rsidRPr="00A70BED">
            <w:rPr>
              <w:sz w:val="24"/>
              <w:szCs w:val="24"/>
            </w:rPr>
            <w:t xml:space="preserve"> envisaging a sustainable</w:t>
          </w:r>
          <w:r w:rsidR="008B7639" w:rsidRPr="00A70BED">
            <w:rPr>
              <w:sz w:val="24"/>
              <w:szCs w:val="24"/>
            </w:rPr>
            <w:t>,</w:t>
          </w:r>
          <w:r w:rsidR="007D4B96" w:rsidRPr="00A70BED">
            <w:rPr>
              <w:sz w:val="24"/>
              <w:szCs w:val="24"/>
            </w:rPr>
            <w:t xml:space="preserve"> digitalised and AI embedded future</w:t>
          </w:r>
          <w:r w:rsidR="008B7639" w:rsidRPr="00A70BED">
            <w:rPr>
              <w:sz w:val="24"/>
              <w:szCs w:val="24"/>
            </w:rPr>
            <w:t xml:space="preserve"> for the organisation</w:t>
          </w:r>
          <w:r w:rsidR="007D4B96" w:rsidRPr="00A70BED">
            <w:rPr>
              <w:sz w:val="24"/>
              <w:szCs w:val="24"/>
            </w:rPr>
            <w:t xml:space="preserve">. </w:t>
          </w:r>
        </w:p>
        <w:p w14:paraId="3A74ADB2" w14:textId="764A98CE" w:rsidR="002330D8" w:rsidRPr="00A70BED" w:rsidRDefault="002A6F97" w:rsidP="00746B1A">
          <w:pPr>
            <w:rPr>
              <w:sz w:val="24"/>
              <w:szCs w:val="24"/>
            </w:rPr>
          </w:pPr>
          <w:r w:rsidRPr="00A70BED">
            <w:rPr>
              <w:sz w:val="24"/>
              <w:szCs w:val="24"/>
            </w:rPr>
            <w:t xml:space="preserve">The report </w:t>
          </w:r>
          <w:r w:rsidR="00D927CE" w:rsidRPr="00A70BED">
            <w:rPr>
              <w:sz w:val="24"/>
              <w:szCs w:val="24"/>
            </w:rPr>
            <w:t>employ</w:t>
          </w:r>
          <w:r w:rsidR="00E2601E">
            <w:rPr>
              <w:sz w:val="24"/>
              <w:szCs w:val="24"/>
            </w:rPr>
            <w:t>s</w:t>
          </w:r>
          <w:r w:rsidRPr="00A70BED">
            <w:rPr>
              <w:sz w:val="24"/>
              <w:szCs w:val="24"/>
            </w:rPr>
            <w:t xml:space="preserve"> evidenced based tools to </w:t>
          </w:r>
          <w:r w:rsidR="008C43DF" w:rsidRPr="00A70BED">
            <w:rPr>
              <w:sz w:val="24"/>
              <w:szCs w:val="24"/>
            </w:rPr>
            <w:t>understand the current position of the university</w:t>
          </w:r>
          <w:r w:rsidR="00DE75A6">
            <w:rPr>
              <w:sz w:val="24"/>
              <w:szCs w:val="24"/>
            </w:rPr>
            <w:t>. T</w:t>
          </w:r>
          <w:r w:rsidR="0096710F" w:rsidRPr="00A70BED">
            <w:rPr>
              <w:sz w:val="24"/>
              <w:szCs w:val="24"/>
            </w:rPr>
            <w:t xml:space="preserve">he </w:t>
          </w:r>
          <w:r w:rsidR="008C43DF" w:rsidRPr="00A70BED">
            <w:rPr>
              <w:sz w:val="24"/>
              <w:szCs w:val="24"/>
            </w:rPr>
            <w:t>macro environment</w:t>
          </w:r>
          <w:r w:rsidR="0096710F" w:rsidRPr="00A70BED">
            <w:rPr>
              <w:sz w:val="24"/>
              <w:szCs w:val="24"/>
            </w:rPr>
            <w:t xml:space="preserve"> </w:t>
          </w:r>
          <w:r w:rsidR="00363177">
            <w:rPr>
              <w:sz w:val="24"/>
              <w:szCs w:val="24"/>
            </w:rPr>
            <w:t>is</w:t>
          </w:r>
          <w:r w:rsidR="0096710F" w:rsidRPr="00A70BED">
            <w:rPr>
              <w:sz w:val="24"/>
              <w:szCs w:val="24"/>
            </w:rPr>
            <w:t xml:space="preserve"> an</w:t>
          </w:r>
          <w:r w:rsidR="00005B8B" w:rsidRPr="00A70BED">
            <w:rPr>
              <w:sz w:val="24"/>
              <w:szCs w:val="24"/>
            </w:rPr>
            <w:t>alysed</w:t>
          </w:r>
          <w:r w:rsidR="008C43DF" w:rsidRPr="00A70BED">
            <w:rPr>
              <w:sz w:val="24"/>
              <w:szCs w:val="24"/>
            </w:rPr>
            <w:t xml:space="preserve"> usin</w:t>
          </w:r>
          <w:r w:rsidR="00415C48" w:rsidRPr="00A70BED">
            <w:rPr>
              <w:sz w:val="24"/>
              <w:szCs w:val="24"/>
            </w:rPr>
            <w:t>g</w:t>
          </w:r>
          <w:r w:rsidR="008C43DF" w:rsidRPr="00A70BED">
            <w:rPr>
              <w:sz w:val="24"/>
              <w:szCs w:val="24"/>
            </w:rPr>
            <w:t xml:space="preserve"> the PESTLE, </w:t>
          </w:r>
          <w:r w:rsidR="00415C48" w:rsidRPr="00A70BED">
            <w:rPr>
              <w:sz w:val="24"/>
              <w:szCs w:val="24"/>
            </w:rPr>
            <w:t>an industry analysis using Porters Five Forces Framework and the internal environment</w:t>
          </w:r>
          <w:r w:rsidR="00005B8B" w:rsidRPr="00A70BED">
            <w:rPr>
              <w:sz w:val="24"/>
              <w:szCs w:val="24"/>
            </w:rPr>
            <w:t xml:space="preserve"> analysis</w:t>
          </w:r>
          <w:r w:rsidR="00415C48" w:rsidRPr="00A70BED">
            <w:rPr>
              <w:sz w:val="24"/>
              <w:szCs w:val="24"/>
            </w:rPr>
            <w:t xml:space="preserve"> using the VRIO analysis</w:t>
          </w:r>
          <w:r w:rsidR="00182002" w:rsidRPr="00A70BED">
            <w:rPr>
              <w:sz w:val="24"/>
              <w:szCs w:val="24"/>
            </w:rPr>
            <w:t xml:space="preserve">. </w:t>
          </w:r>
          <w:r w:rsidR="00005B8B" w:rsidRPr="00A70BED">
            <w:rPr>
              <w:sz w:val="24"/>
              <w:szCs w:val="24"/>
            </w:rPr>
            <w:t>Findings</w:t>
          </w:r>
          <w:r w:rsidR="00E2601E">
            <w:rPr>
              <w:sz w:val="24"/>
              <w:szCs w:val="24"/>
            </w:rPr>
            <w:t xml:space="preserve"> are</w:t>
          </w:r>
          <w:r w:rsidR="00182002" w:rsidRPr="00A70BED">
            <w:rPr>
              <w:sz w:val="24"/>
              <w:szCs w:val="24"/>
            </w:rPr>
            <w:t xml:space="preserve"> summarised and utilised into a simple SWOT analysis to </w:t>
          </w:r>
          <w:r w:rsidR="00102960">
            <w:rPr>
              <w:sz w:val="24"/>
              <w:szCs w:val="24"/>
            </w:rPr>
            <w:t>simplify</w:t>
          </w:r>
          <w:r w:rsidR="00182002" w:rsidRPr="00A70BED">
            <w:rPr>
              <w:sz w:val="24"/>
              <w:szCs w:val="24"/>
            </w:rPr>
            <w:t xml:space="preserve"> </w:t>
          </w:r>
          <w:r w:rsidR="00CD4610" w:rsidRPr="00A70BED">
            <w:rPr>
              <w:sz w:val="24"/>
              <w:szCs w:val="24"/>
            </w:rPr>
            <w:t>the strengths, weaknesses, opportunities and threats for the university.</w:t>
          </w:r>
          <w:r w:rsidR="00182002" w:rsidRPr="00A70BED">
            <w:rPr>
              <w:sz w:val="24"/>
              <w:szCs w:val="24"/>
            </w:rPr>
            <w:t xml:space="preserve"> </w:t>
          </w:r>
          <w:r w:rsidR="00817DCA" w:rsidRPr="00A70BED">
            <w:rPr>
              <w:sz w:val="24"/>
              <w:szCs w:val="24"/>
            </w:rPr>
            <w:t>Finally,</w:t>
          </w:r>
          <w:r w:rsidR="002330D8" w:rsidRPr="00A70BED">
            <w:rPr>
              <w:sz w:val="24"/>
              <w:szCs w:val="24"/>
            </w:rPr>
            <w:t xml:space="preserve"> a TOWS analysis </w:t>
          </w:r>
          <w:r w:rsidR="00102960">
            <w:rPr>
              <w:sz w:val="24"/>
              <w:szCs w:val="24"/>
            </w:rPr>
            <w:t>is</w:t>
          </w:r>
          <w:r w:rsidR="002302EB" w:rsidRPr="00A70BED">
            <w:rPr>
              <w:sz w:val="24"/>
              <w:szCs w:val="24"/>
            </w:rPr>
            <w:t xml:space="preserve"> </w:t>
          </w:r>
          <w:r w:rsidR="007F54D5" w:rsidRPr="00A70BED">
            <w:rPr>
              <w:sz w:val="24"/>
              <w:szCs w:val="24"/>
            </w:rPr>
            <w:t xml:space="preserve">overlayed </w:t>
          </w:r>
          <w:r w:rsidR="002302EB" w:rsidRPr="00A70BED">
            <w:rPr>
              <w:sz w:val="24"/>
              <w:szCs w:val="24"/>
            </w:rPr>
            <w:t>to</w:t>
          </w:r>
          <w:r w:rsidR="002330D8" w:rsidRPr="00A70BED">
            <w:rPr>
              <w:sz w:val="24"/>
              <w:szCs w:val="24"/>
            </w:rPr>
            <w:t xml:space="preserve"> help </w:t>
          </w:r>
          <w:r w:rsidR="00A55B1C" w:rsidRPr="00A70BED">
            <w:rPr>
              <w:sz w:val="24"/>
              <w:szCs w:val="24"/>
            </w:rPr>
            <w:t>shape ideas for</w:t>
          </w:r>
          <w:r w:rsidR="002330D8" w:rsidRPr="00A70BED">
            <w:rPr>
              <w:sz w:val="24"/>
              <w:szCs w:val="24"/>
            </w:rPr>
            <w:t xml:space="preserve"> future actions and activities. </w:t>
          </w:r>
        </w:p>
        <w:p w14:paraId="283B7B1B" w14:textId="25D3EC45" w:rsidR="00ED1FFC" w:rsidRPr="00A70BED" w:rsidRDefault="002330D8" w:rsidP="00746B1A">
          <w:pPr>
            <w:rPr>
              <w:sz w:val="24"/>
              <w:szCs w:val="24"/>
            </w:rPr>
          </w:pPr>
          <w:r w:rsidRPr="00A70BED">
            <w:rPr>
              <w:sz w:val="24"/>
              <w:szCs w:val="24"/>
            </w:rPr>
            <w:t>The report</w:t>
          </w:r>
          <w:r w:rsidR="007F12DA" w:rsidRPr="00A70BED">
            <w:rPr>
              <w:sz w:val="24"/>
              <w:szCs w:val="24"/>
            </w:rPr>
            <w:t xml:space="preserve"> levels that change </w:t>
          </w:r>
          <w:r w:rsidR="00456611">
            <w:rPr>
              <w:sz w:val="24"/>
              <w:szCs w:val="24"/>
            </w:rPr>
            <w:t>through</w:t>
          </w:r>
          <w:r w:rsidR="007F12DA" w:rsidRPr="00A70BED">
            <w:rPr>
              <w:sz w:val="24"/>
              <w:szCs w:val="24"/>
            </w:rPr>
            <w:t xml:space="preserve"> action is necessary in the immediate term. Inaction is not a </w:t>
          </w:r>
          <w:r w:rsidR="00BF75E0">
            <w:rPr>
              <w:sz w:val="24"/>
              <w:szCs w:val="24"/>
            </w:rPr>
            <w:t>reasonable</w:t>
          </w:r>
          <w:r w:rsidR="007F12DA" w:rsidRPr="00A70BED">
            <w:rPr>
              <w:sz w:val="24"/>
              <w:szCs w:val="24"/>
            </w:rPr>
            <w:t xml:space="preserve"> option.</w:t>
          </w:r>
          <w:r w:rsidRPr="00A70BED">
            <w:rPr>
              <w:sz w:val="24"/>
              <w:szCs w:val="24"/>
            </w:rPr>
            <w:t xml:space="preserve"> </w:t>
          </w:r>
          <w:r w:rsidR="00144AE9" w:rsidRPr="00A70BED">
            <w:rPr>
              <w:sz w:val="24"/>
              <w:szCs w:val="24"/>
            </w:rPr>
            <w:t>Re</w:t>
          </w:r>
          <w:r w:rsidR="00804017" w:rsidRPr="00A70BED">
            <w:rPr>
              <w:sz w:val="24"/>
              <w:szCs w:val="24"/>
            </w:rPr>
            <w:t>commendations for next steps for the organisation</w:t>
          </w:r>
          <w:r w:rsidR="00144AE9" w:rsidRPr="00A70BED">
            <w:rPr>
              <w:sz w:val="24"/>
              <w:szCs w:val="24"/>
            </w:rPr>
            <w:t xml:space="preserve"> are </w:t>
          </w:r>
          <w:r w:rsidR="00E169BA">
            <w:rPr>
              <w:sz w:val="24"/>
              <w:szCs w:val="24"/>
            </w:rPr>
            <w:t>discussed</w:t>
          </w:r>
          <w:r w:rsidR="00804017" w:rsidRPr="00A70BED">
            <w:rPr>
              <w:sz w:val="24"/>
              <w:szCs w:val="24"/>
            </w:rPr>
            <w:t xml:space="preserve">. </w:t>
          </w:r>
          <w:r w:rsidR="001E6584" w:rsidRPr="00A70BED">
            <w:rPr>
              <w:sz w:val="24"/>
              <w:szCs w:val="24"/>
            </w:rPr>
            <w:t xml:space="preserve">Benchmarking and upskilling staff on basic technology and AI awareness is a </w:t>
          </w:r>
          <w:r w:rsidR="000A7EBB" w:rsidRPr="00A70BED">
            <w:rPr>
              <w:sz w:val="24"/>
              <w:szCs w:val="24"/>
            </w:rPr>
            <w:t xml:space="preserve">preferred first step </w:t>
          </w:r>
          <w:r w:rsidR="008B14FD" w:rsidRPr="00A70BED">
            <w:rPr>
              <w:sz w:val="24"/>
              <w:szCs w:val="24"/>
            </w:rPr>
            <w:t xml:space="preserve">in addition </w:t>
          </w:r>
          <w:r w:rsidR="00385F98" w:rsidRPr="00A70BED">
            <w:rPr>
              <w:sz w:val="24"/>
              <w:szCs w:val="24"/>
            </w:rPr>
            <w:t xml:space="preserve">to </w:t>
          </w:r>
          <w:r w:rsidR="00A632EC" w:rsidRPr="00A70BED">
            <w:rPr>
              <w:sz w:val="24"/>
              <w:szCs w:val="24"/>
            </w:rPr>
            <w:t xml:space="preserve">the creation of </w:t>
          </w:r>
          <w:r w:rsidR="000A7EBB" w:rsidRPr="00A70BED">
            <w:rPr>
              <w:sz w:val="24"/>
              <w:szCs w:val="24"/>
            </w:rPr>
            <w:t xml:space="preserve">an AI strategy. </w:t>
          </w:r>
          <w:r w:rsidR="00144AE9" w:rsidRPr="00A70BED">
            <w:rPr>
              <w:sz w:val="24"/>
              <w:szCs w:val="24"/>
            </w:rPr>
            <w:t>Whilst it would be easier to adopt one recommendation, environment</w:t>
          </w:r>
          <w:r w:rsidR="000E16CA" w:rsidRPr="00A70BED">
            <w:rPr>
              <w:sz w:val="24"/>
              <w:szCs w:val="24"/>
            </w:rPr>
            <w:t>al pressures coupled with</w:t>
          </w:r>
          <w:r w:rsidR="00144AE9" w:rsidRPr="00A70BED">
            <w:rPr>
              <w:sz w:val="24"/>
              <w:szCs w:val="24"/>
            </w:rPr>
            <w:t xml:space="preserve"> opportunit</w:t>
          </w:r>
          <w:r w:rsidR="000E16CA" w:rsidRPr="00A70BED">
            <w:rPr>
              <w:sz w:val="24"/>
              <w:szCs w:val="24"/>
            </w:rPr>
            <w:t>ies and threats</w:t>
          </w:r>
          <w:r w:rsidR="00EF48B2" w:rsidRPr="00A70BED">
            <w:rPr>
              <w:sz w:val="24"/>
              <w:szCs w:val="24"/>
            </w:rPr>
            <w:t xml:space="preserve"> from digitalisation and AI</w:t>
          </w:r>
          <w:r w:rsidR="000E16CA" w:rsidRPr="00A70BED">
            <w:rPr>
              <w:sz w:val="24"/>
              <w:szCs w:val="24"/>
            </w:rPr>
            <w:t xml:space="preserve"> suggest it would be beneficial </w:t>
          </w:r>
          <w:r w:rsidR="00D711E7" w:rsidRPr="00A70BED">
            <w:rPr>
              <w:sz w:val="24"/>
              <w:szCs w:val="24"/>
            </w:rPr>
            <w:t>to run concurrently in the first instance to kickstart a programme of cha</w:t>
          </w:r>
          <w:r w:rsidR="00AA2F8F" w:rsidRPr="00A70BED">
            <w:rPr>
              <w:sz w:val="24"/>
              <w:szCs w:val="24"/>
            </w:rPr>
            <w:t xml:space="preserve">nge. </w:t>
          </w:r>
        </w:p>
        <w:p w14:paraId="21D52142" w14:textId="04CDC25F" w:rsidR="002A6F97" w:rsidRPr="00A70BED" w:rsidRDefault="00AA2F8F" w:rsidP="00746B1A">
          <w:pPr>
            <w:rPr>
              <w:sz w:val="24"/>
              <w:szCs w:val="24"/>
            </w:rPr>
          </w:pPr>
          <w:r w:rsidRPr="00A70BED">
            <w:rPr>
              <w:sz w:val="24"/>
              <w:szCs w:val="24"/>
            </w:rPr>
            <w:t>The suitability of various l</w:t>
          </w:r>
          <w:r w:rsidR="00804017" w:rsidRPr="00A70BED">
            <w:rPr>
              <w:sz w:val="24"/>
              <w:szCs w:val="24"/>
            </w:rPr>
            <w:t>eadership approaches</w:t>
          </w:r>
          <w:r w:rsidR="00D63520" w:rsidRPr="00A70BED">
            <w:rPr>
              <w:sz w:val="24"/>
              <w:szCs w:val="24"/>
            </w:rPr>
            <w:t xml:space="preserve"> </w:t>
          </w:r>
          <w:r w:rsidRPr="00A70BED">
            <w:rPr>
              <w:sz w:val="24"/>
              <w:szCs w:val="24"/>
            </w:rPr>
            <w:t>including</w:t>
          </w:r>
          <w:r w:rsidR="00D63520" w:rsidRPr="00A70BED">
            <w:rPr>
              <w:sz w:val="24"/>
              <w:szCs w:val="24"/>
            </w:rPr>
            <w:t xml:space="preserve"> transactional and transformational leadership </w:t>
          </w:r>
          <w:r w:rsidR="00ED1FFC" w:rsidRPr="00A70BED">
            <w:rPr>
              <w:sz w:val="24"/>
              <w:szCs w:val="24"/>
            </w:rPr>
            <w:t>are</w:t>
          </w:r>
          <w:r w:rsidR="00D63520" w:rsidRPr="00A70BED">
            <w:rPr>
              <w:sz w:val="24"/>
              <w:szCs w:val="24"/>
            </w:rPr>
            <w:t xml:space="preserve"> </w:t>
          </w:r>
          <w:r w:rsidR="00985C2A">
            <w:rPr>
              <w:sz w:val="24"/>
              <w:szCs w:val="24"/>
            </w:rPr>
            <w:t>explored</w:t>
          </w:r>
          <w:r w:rsidR="008F1E82" w:rsidRPr="00A70BED">
            <w:rPr>
              <w:sz w:val="24"/>
              <w:szCs w:val="24"/>
            </w:rPr>
            <w:t xml:space="preserve">. </w:t>
          </w:r>
          <w:r w:rsidR="00056E0B" w:rsidRPr="00A70BED">
            <w:rPr>
              <w:sz w:val="24"/>
              <w:szCs w:val="24"/>
            </w:rPr>
            <w:t>T</w:t>
          </w:r>
          <w:r w:rsidR="00770A0F" w:rsidRPr="00A70BED">
            <w:rPr>
              <w:sz w:val="24"/>
              <w:szCs w:val="24"/>
            </w:rPr>
            <w:t>he report suggests that</w:t>
          </w:r>
          <w:r w:rsidR="005D265C" w:rsidRPr="00A70BED">
            <w:rPr>
              <w:sz w:val="24"/>
              <w:szCs w:val="24"/>
            </w:rPr>
            <w:t xml:space="preserve"> a transactional leadership style </w:t>
          </w:r>
          <w:r w:rsidR="007668DF" w:rsidRPr="00A70BED">
            <w:rPr>
              <w:sz w:val="24"/>
              <w:szCs w:val="24"/>
            </w:rPr>
            <w:t xml:space="preserve">may be most impactful </w:t>
          </w:r>
          <w:r w:rsidR="005D265C" w:rsidRPr="00A70BED">
            <w:rPr>
              <w:sz w:val="24"/>
              <w:szCs w:val="24"/>
            </w:rPr>
            <w:t xml:space="preserve">initially whilst there </w:t>
          </w:r>
          <w:proofErr w:type="gramStart"/>
          <w:r w:rsidR="005D265C" w:rsidRPr="00A70BED">
            <w:rPr>
              <w:sz w:val="24"/>
              <w:szCs w:val="24"/>
            </w:rPr>
            <w:t>is</w:t>
          </w:r>
          <w:proofErr w:type="gramEnd"/>
          <w:r w:rsidR="005D265C" w:rsidRPr="00A70BED">
            <w:rPr>
              <w:sz w:val="24"/>
              <w:szCs w:val="24"/>
            </w:rPr>
            <w:t xml:space="preserve"> limited funding and a mandate to update staff digital skills and awareness of AI. As staff across the university </w:t>
          </w:r>
          <w:r w:rsidR="00C74641" w:rsidRPr="00A70BED">
            <w:rPr>
              <w:sz w:val="24"/>
              <w:szCs w:val="24"/>
            </w:rPr>
            <w:t>community</w:t>
          </w:r>
          <w:r w:rsidR="005D265C" w:rsidRPr="00A70BED">
            <w:rPr>
              <w:sz w:val="24"/>
              <w:szCs w:val="24"/>
            </w:rPr>
            <w:t xml:space="preserve"> </w:t>
          </w:r>
          <w:r w:rsidR="00D03AD2" w:rsidRPr="00A70BED">
            <w:rPr>
              <w:sz w:val="24"/>
              <w:szCs w:val="24"/>
            </w:rPr>
            <w:t xml:space="preserve">including </w:t>
          </w:r>
          <w:r w:rsidR="005D265C" w:rsidRPr="00A70BED">
            <w:rPr>
              <w:sz w:val="24"/>
              <w:szCs w:val="24"/>
            </w:rPr>
            <w:t>Senior Leaders have increased skill and knowledge</w:t>
          </w:r>
          <w:r w:rsidR="000F482B">
            <w:rPr>
              <w:sz w:val="24"/>
              <w:szCs w:val="24"/>
            </w:rPr>
            <w:t xml:space="preserve">, a </w:t>
          </w:r>
          <w:r w:rsidR="005D265C" w:rsidRPr="00A70BED">
            <w:rPr>
              <w:sz w:val="24"/>
              <w:szCs w:val="24"/>
            </w:rPr>
            <w:t>shift to allow more innovation, creativity and</w:t>
          </w:r>
          <w:r w:rsidR="00DF2952" w:rsidRPr="00A70BED">
            <w:rPr>
              <w:sz w:val="24"/>
              <w:szCs w:val="24"/>
            </w:rPr>
            <w:t xml:space="preserve"> AI powered solutions</w:t>
          </w:r>
          <w:r w:rsidR="001570B3" w:rsidRPr="00A70BED">
            <w:rPr>
              <w:sz w:val="24"/>
              <w:szCs w:val="24"/>
            </w:rPr>
            <w:t xml:space="preserve"> under a transformational leadership style</w:t>
          </w:r>
          <w:r w:rsidR="000F482B">
            <w:rPr>
              <w:sz w:val="24"/>
              <w:szCs w:val="24"/>
            </w:rPr>
            <w:t xml:space="preserve"> can be</w:t>
          </w:r>
          <w:r w:rsidR="007B2FB4">
            <w:rPr>
              <w:sz w:val="24"/>
              <w:szCs w:val="24"/>
            </w:rPr>
            <w:t>come dominant</w:t>
          </w:r>
          <w:r w:rsidR="001570B3" w:rsidRPr="00A70BED">
            <w:rPr>
              <w:sz w:val="24"/>
              <w:szCs w:val="24"/>
            </w:rPr>
            <w:t xml:space="preserve">. </w:t>
          </w:r>
          <w:r w:rsidR="00922D12" w:rsidRPr="00A70BED">
            <w:rPr>
              <w:sz w:val="24"/>
              <w:szCs w:val="24"/>
            </w:rPr>
            <w:t xml:space="preserve"> </w:t>
          </w:r>
          <w:r w:rsidR="00D7347F" w:rsidRPr="00A70BED">
            <w:rPr>
              <w:sz w:val="24"/>
              <w:szCs w:val="24"/>
            </w:rPr>
            <w:t>Overall,</w:t>
          </w:r>
          <w:r w:rsidR="00B45BC8" w:rsidRPr="00A70BED">
            <w:rPr>
              <w:sz w:val="24"/>
              <w:szCs w:val="24"/>
            </w:rPr>
            <w:t xml:space="preserve"> </w:t>
          </w:r>
          <w:r w:rsidR="00B10E74" w:rsidRPr="00A70BED">
            <w:rPr>
              <w:sz w:val="24"/>
              <w:szCs w:val="24"/>
            </w:rPr>
            <w:t>dynamic</w:t>
          </w:r>
          <w:r w:rsidR="000E4462" w:rsidRPr="00A70BED">
            <w:rPr>
              <w:sz w:val="24"/>
              <w:szCs w:val="24"/>
            </w:rPr>
            <w:t xml:space="preserve"> and </w:t>
          </w:r>
          <w:r w:rsidR="007668DF" w:rsidRPr="00A70BED">
            <w:rPr>
              <w:sz w:val="24"/>
              <w:szCs w:val="24"/>
            </w:rPr>
            <w:t>situational</w:t>
          </w:r>
          <w:r w:rsidR="00D020D8" w:rsidRPr="00A70BED">
            <w:rPr>
              <w:sz w:val="24"/>
              <w:szCs w:val="24"/>
            </w:rPr>
            <w:t xml:space="preserve"> leadership</w:t>
          </w:r>
          <w:r w:rsidR="000E4462" w:rsidRPr="00A70BED">
            <w:rPr>
              <w:sz w:val="24"/>
              <w:szCs w:val="24"/>
            </w:rPr>
            <w:t xml:space="preserve"> underpinned by the principles of adaptive leadership</w:t>
          </w:r>
          <w:r w:rsidR="00B10E74" w:rsidRPr="00A70BED">
            <w:rPr>
              <w:sz w:val="24"/>
              <w:szCs w:val="24"/>
            </w:rPr>
            <w:t xml:space="preserve"> </w:t>
          </w:r>
          <w:r w:rsidR="000E4462" w:rsidRPr="00A70BED">
            <w:rPr>
              <w:sz w:val="24"/>
              <w:szCs w:val="24"/>
            </w:rPr>
            <w:t>i</w:t>
          </w:r>
          <w:r w:rsidR="00D020D8" w:rsidRPr="00A70BED">
            <w:rPr>
              <w:sz w:val="24"/>
              <w:szCs w:val="24"/>
            </w:rPr>
            <w:t>s</w:t>
          </w:r>
          <w:r w:rsidR="007506B3">
            <w:rPr>
              <w:sz w:val="24"/>
              <w:szCs w:val="24"/>
            </w:rPr>
            <w:t xml:space="preserve"> necessary</w:t>
          </w:r>
          <w:r w:rsidR="00461EEF" w:rsidRPr="00A70BED">
            <w:rPr>
              <w:sz w:val="24"/>
              <w:szCs w:val="24"/>
            </w:rPr>
            <w:t xml:space="preserve"> to sustain a </w:t>
          </w:r>
          <w:proofErr w:type="gramStart"/>
          <w:r w:rsidR="00461EEF" w:rsidRPr="00A70BED">
            <w:rPr>
              <w:sz w:val="24"/>
              <w:szCs w:val="24"/>
            </w:rPr>
            <w:t>long term</w:t>
          </w:r>
          <w:proofErr w:type="gramEnd"/>
          <w:r w:rsidR="00461EEF" w:rsidRPr="00A70BED">
            <w:rPr>
              <w:sz w:val="24"/>
              <w:szCs w:val="24"/>
            </w:rPr>
            <w:t xml:space="preserve"> transformative AI strategy. </w:t>
          </w:r>
          <w:r w:rsidR="00181955" w:rsidRPr="00A70BED">
            <w:rPr>
              <w:sz w:val="24"/>
              <w:szCs w:val="24"/>
            </w:rPr>
            <w:t xml:space="preserve">The university </w:t>
          </w:r>
          <w:r w:rsidR="001570B3" w:rsidRPr="00A70BED">
            <w:rPr>
              <w:sz w:val="24"/>
              <w:szCs w:val="24"/>
            </w:rPr>
            <w:t xml:space="preserve">is recognised as </w:t>
          </w:r>
          <w:r w:rsidR="00922D12" w:rsidRPr="00A70BED">
            <w:rPr>
              <w:sz w:val="24"/>
              <w:szCs w:val="24"/>
            </w:rPr>
            <w:t>a</w:t>
          </w:r>
          <w:r w:rsidR="00E91EFB" w:rsidRPr="00A70BED">
            <w:rPr>
              <w:sz w:val="24"/>
              <w:szCs w:val="24"/>
            </w:rPr>
            <w:t xml:space="preserve"> diversely skilled</w:t>
          </w:r>
          <w:r w:rsidR="00922D12" w:rsidRPr="00A70BED">
            <w:rPr>
              <w:sz w:val="24"/>
              <w:szCs w:val="24"/>
            </w:rPr>
            <w:t xml:space="preserve"> ecosystem </w:t>
          </w:r>
          <w:r w:rsidR="003A6CF7" w:rsidRPr="00A70BED">
            <w:rPr>
              <w:sz w:val="24"/>
              <w:szCs w:val="24"/>
            </w:rPr>
            <w:t>whereby</w:t>
          </w:r>
          <w:r w:rsidR="00922D12" w:rsidRPr="00A70BED">
            <w:rPr>
              <w:sz w:val="24"/>
              <w:szCs w:val="24"/>
            </w:rPr>
            <w:t xml:space="preserve"> tacit knowledge is </w:t>
          </w:r>
          <w:r w:rsidR="003A6CF7" w:rsidRPr="00A70BED">
            <w:rPr>
              <w:sz w:val="24"/>
              <w:szCs w:val="24"/>
            </w:rPr>
            <w:t>found</w:t>
          </w:r>
          <w:r w:rsidR="00922D12" w:rsidRPr="00A70BED">
            <w:rPr>
              <w:sz w:val="24"/>
              <w:szCs w:val="24"/>
            </w:rPr>
            <w:t xml:space="preserve"> </w:t>
          </w:r>
          <w:r w:rsidR="003A6CF7" w:rsidRPr="00A70BED">
            <w:rPr>
              <w:sz w:val="24"/>
              <w:szCs w:val="24"/>
            </w:rPr>
            <w:t xml:space="preserve">in </w:t>
          </w:r>
          <w:r w:rsidR="00922D12" w:rsidRPr="00A70BED">
            <w:rPr>
              <w:sz w:val="24"/>
              <w:szCs w:val="24"/>
            </w:rPr>
            <w:t xml:space="preserve">abundance across roles, campuses </w:t>
          </w:r>
          <w:r w:rsidR="009F5BFB" w:rsidRPr="00A70BED">
            <w:rPr>
              <w:sz w:val="24"/>
              <w:szCs w:val="24"/>
            </w:rPr>
            <w:t xml:space="preserve">and grades across the institution. The success of the university in the longer term will rely on all university staff to confidently </w:t>
          </w:r>
          <w:r w:rsidR="003725AF" w:rsidRPr="00A70BED">
            <w:rPr>
              <w:sz w:val="24"/>
              <w:szCs w:val="24"/>
            </w:rPr>
            <w:t>adapt to digital developments time and time again, skilling and reskilling throughout the</w:t>
          </w:r>
          <w:r w:rsidR="00FC589C" w:rsidRPr="00A70BED">
            <w:rPr>
              <w:sz w:val="24"/>
              <w:szCs w:val="24"/>
            </w:rPr>
            <w:t xml:space="preserve"> working life and </w:t>
          </w:r>
          <w:r w:rsidR="007506B3">
            <w:rPr>
              <w:sz w:val="24"/>
              <w:szCs w:val="24"/>
            </w:rPr>
            <w:t xml:space="preserve">a culture which promotes </w:t>
          </w:r>
          <w:r w:rsidR="00C04375" w:rsidRPr="00A70BED">
            <w:rPr>
              <w:sz w:val="24"/>
              <w:szCs w:val="24"/>
            </w:rPr>
            <w:t>proactive</w:t>
          </w:r>
          <w:r w:rsidR="0020613E">
            <w:rPr>
              <w:sz w:val="24"/>
              <w:szCs w:val="24"/>
            </w:rPr>
            <w:t>, innovative and creative thinking and action</w:t>
          </w:r>
          <w:r w:rsidR="00C04375" w:rsidRPr="00A70BED">
            <w:rPr>
              <w:sz w:val="24"/>
              <w:szCs w:val="24"/>
            </w:rPr>
            <w:t>.</w:t>
          </w:r>
          <w:r w:rsidR="003A6CF7" w:rsidRPr="00A70BED">
            <w:rPr>
              <w:sz w:val="24"/>
              <w:szCs w:val="24"/>
            </w:rPr>
            <w:t xml:space="preserve"> </w:t>
          </w:r>
          <w:r w:rsidR="00E86AFC">
            <w:rPr>
              <w:sz w:val="24"/>
              <w:szCs w:val="24"/>
            </w:rPr>
            <w:t>Navigating transformational change</w:t>
          </w:r>
          <w:r w:rsidR="00120669">
            <w:rPr>
              <w:sz w:val="24"/>
              <w:szCs w:val="24"/>
            </w:rPr>
            <w:t xml:space="preserve"> whilst remaining business focused and people led requires flexibility in leadership styles dependent on the tasks and issues that arise.  </w:t>
          </w:r>
          <w:r w:rsidR="004842D1">
            <w:rPr>
              <w:sz w:val="24"/>
              <w:szCs w:val="24"/>
            </w:rPr>
            <w:t xml:space="preserve">Effective leadership is complex. </w:t>
          </w:r>
          <w:r w:rsidR="00747BC4" w:rsidRPr="00A70BED">
            <w:rPr>
              <w:sz w:val="24"/>
              <w:szCs w:val="24"/>
            </w:rPr>
            <w:t>An</w:t>
          </w:r>
          <w:r w:rsidR="004F774E" w:rsidRPr="00A70BED">
            <w:rPr>
              <w:sz w:val="24"/>
              <w:szCs w:val="24"/>
            </w:rPr>
            <w:t xml:space="preserve"> adaptive leadership</w:t>
          </w:r>
          <w:r w:rsidR="00747BC4" w:rsidRPr="00A70BED">
            <w:rPr>
              <w:sz w:val="24"/>
              <w:szCs w:val="24"/>
            </w:rPr>
            <w:t xml:space="preserve"> is likely the most appropriate overall </w:t>
          </w:r>
          <w:r w:rsidR="00747BC4" w:rsidRPr="00A70BED">
            <w:rPr>
              <w:sz w:val="24"/>
              <w:szCs w:val="24"/>
            </w:rPr>
            <w:lastRenderedPageBreak/>
            <w:t xml:space="preserve">but within itself </w:t>
          </w:r>
          <w:r w:rsidR="00D90DE6" w:rsidRPr="00A70BED">
            <w:rPr>
              <w:sz w:val="24"/>
              <w:szCs w:val="24"/>
            </w:rPr>
            <w:t xml:space="preserve">has limitations if it does not lean into more transaction, democratic, or transformational styles </w:t>
          </w:r>
          <w:r w:rsidR="00043869" w:rsidRPr="00A70BED">
            <w:rPr>
              <w:sz w:val="24"/>
              <w:szCs w:val="24"/>
            </w:rPr>
            <w:t xml:space="preserve">at times. </w:t>
          </w:r>
        </w:p>
        <w:p w14:paraId="2D5BAEF8" w14:textId="1E0FFA45" w:rsidR="007D1947" w:rsidRPr="00A70BED" w:rsidRDefault="002B0D56">
          <w:pPr>
            <w:rPr>
              <w:sz w:val="24"/>
              <w:szCs w:val="24"/>
            </w:rPr>
          </w:pPr>
          <w:r w:rsidRPr="00A70BED">
            <w:rPr>
              <w:sz w:val="24"/>
              <w:szCs w:val="24"/>
            </w:rPr>
            <w:t xml:space="preserve">This report serves as </w:t>
          </w:r>
          <w:r w:rsidR="004356C4" w:rsidRPr="00A70BED">
            <w:rPr>
              <w:sz w:val="24"/>
              <w:szCs w:val="24"/>
            </w:rPr>
            <w:t xml:space="preserve">a </w:t>
          </w:r>
          <w:r w:rsidR="00041213" w:rsidRPr="00A70BED">
            <w:rPr>
              <w:sz w:val="24"/>
              <w:szCs w:val="24"/>
            </w:rPr>
            <w:t>call to action, a motivator, an enabler and road map.</w:t>
          </w:r>
          <w:r w:rsidR="004356C4" w:rsidRPr="00A70BED">
            <w:rPr>
              <w:sz w:val="24"/>
              <w:szCs w:val="24"/>
            </w:rPr>
            <w:t xml:space="preserve"> The report is a form of communication to </w:t>
          </w:r>
          <w:r w:rsidR="00043869" w:rsidRPr="00A70BED">
            <w:rPr>
              <w:sz w:val="24"/>
              <w:szCs w:val="24"/>
            </w:rPr>
            <w:t>demonstrate</w:t>
          </w:r>
          <w:r w:rsidR="004356C4" w:rsidRPr="00A70BED">
            <w:rPr>
              <w:sz w:val="24"/>
              <w:szCs w:val="24"/>
            </w:rPr>
            <w:t xml:space="preserve"> interest and investment from the university to </w:t>
          </w:r>
          <w:r w:rsidR="001C3C88" w:rsidRPr="00A70BED">
            <w:rPr>
              <w:sz w:val="24"/>
              <w:szCs w:val="24"/>
            </w:rPr>
            <w:t>take seriously the factors threatening the success of the university and to</w:t>
          </w:r>
          <w:r w:rsidR="00817DCA" w:rsidRPr="00A70BED">
            <w:rPr>
              <w:sz w:val="24"/>
              <w:szCs w:val="24"/>
            </w:rPr>
            <w:t xml:space="preserve"> make clear the need for adaptation.</w:t>
          </w:r>
          <w:r w:rsidR="00041213" w:rsidRPr="00A70BED">
            <w:rPr>
              <w:sz w:val="24"/>
              <w:szCs w:val="24"/>
            </w:rPr>
            <w:t xml:space="preserve"> The report purposely does not aim to provide planning information or a list of actions as this will be </w:t>
          </w:r>
          <w:r w:rsidR="004356C4" w:rsidRPr="00A70BED">
            <w:rPr>
              <w:sz w:val="24"/>
              <w:szCs w:val="24"/>
            </w:rPr>
            <w:t xml:space="preserve">noted through other means of documentation. </w:t>
          </w:r>
        </w:p>
        <w:p w14:paraId="4C97B575" w14:textId="77777777" w:rsidR="00043869" w:rsidRDefault="00043869"/>
        <w:p w14:paraId="273CAF55" w14:textId="77777777" w:rsidR="00043869" w:rsidRDefault="00043869"/>
        <w:p w14:paraId="684BFAA8" w14:textId="77777777" w:rsidR="00043869" w:rsidRDefault="00043869"/>
        <w:p w14:paraId="22C1BF25" w14:textId="77777777" w:rsidR="00043869" w:rsidRDefault="00043869"/>
        <w:p w14:paraId="7E1D63E6" w14:textId="77777777" w:rsidR="00043869" w:rsidRDefault="00043869"/>
        <w:p w14:paraId="191F728A" w14:textId="77777777" w:rsidR="00043869" w:rsidRDefault="00043869"/>
        <w:p w14:paraId="6B9E7928" w14:textId="77777777" w:rsidR="00043869" w:rsidRDefault="00043869"/>
        <w:p w14:paraId="07F2AB91" w14:textId="77777777" w:rsidR="00043869" w:rsidRDefault="00043869"/>
        <w:p w14:paraId="105EE3EF" w14:textId="77777777" w:rsidR="00043869" w:rsidRDefault="00043869"/>
        <w:p w14:paraId="763655D2" w14:textId="77777777" w:rsidR="00043869" w:rsidRDefault="00043869"/>
        <w:p w14:paraId="6ABDBCE6" w14:textId="77777777" w:rsidR="00043869" w:rsidRDefault="00043869"/>
        <w:p w14:paraId="29560F03" w14:textId="77777777" w:rsidR="00043869" w:rsidRDefault="00043869"/>
        <w:p w14:paraId="1190FD15" w14:textId="77777777" w:rsidR="00043869" w:rsidRDefault="00043869"/>
        <w:p w14:paraId="6534DA1F" w14:textId="77777777" w:rsidR="00043869" w:rsidRDefault="00043869"/>
        <w:p w14:paraId="2E2F5329" w14:textId="77777777" w:rsidR="00043869" w:rsidRDefault="00043869"/>
        <w:p w14:paraId="60A8CC32" w14:textId="77777777" w:rsidR="00043869" w:rsidRDefault="00043869"/>
        <w:p w14:paraId="2F2C0A73" w14:textId="77777777" w:rsidR="00043869" w:rsidRDefault="00043869"/>
        <w:p w14:paraId="6B93E332" w14:textId="77777777" w:rsidR="00043869" w:rsidRDefault="00043869"/>
        <w:p w14:paraId="7A0FA147" w14:textId="77777777" w:rsidR="00043869" w:rsidRDefault="00043869"/>
        <w:p w14:paraId="74264811" w14:textId="77777777" w:rsidR="00043869" w:rsidRDefault="00043869"/>
        <w:p w14:paraId="6BEADD1E" w14:textId="77777777" w:rsidR="00043869" w:rsidRDefault="00043869"/>
        <w:p w14:paraId="0B5AF044" w14:textId="77777777" w:rsidR="00043869" w:rsidRDefault="00043869"/>
        <w:p w14:paraId="4569DF79" w14:textId="77777777" w:rsidR="00764D41" w:rsidRDefault="00764D41"/>
        <w:p w14:paraId="6C0856A9" w14:textId="0558E5A9" w:rsidR="7799765F" w:rsidRDefault="7799765F" w:rsidP="7799765F">
          <w:pPr>
            <w:pStyle w:val="NoSpacing"/>
          </w:pPr>
        </w:p>
        <w:sdt>
          <w:sdtPr>
            <w:rPr>
              <w:rFonts w:asciiTheme="minorHAnsi" w:eastAsiaTheme="minorEastAsia" w:hAnsiTheme="minorHAnsi" w:cstheme="minorBidi"/>
              <w:color w:val="auto"/>
              <w:sz w:val="22"/>
              <w:szCs w:val="22"/>
              <w:lang w:val="en-GB"/>
            </w:rPr>
            <w:id w:val="-1297214018"/>
            <w:docPartObj>
              <w:docPartGallery w:val="Table of Contents"/>
              <w:docPartUnique/>
            </w:docPartObj>
          </w:sdtPr>
          <w:sdtEndPr>
            <w:rPr>
              <w:b/>
            </w:rPr>
          </w:sdtEndPr>
          <w:sdtContent>
            <w:p w14:paraId="1DFECD67" w14:textId="77777777" w:rsidR="007D1947" w:rsidRDefault="007D1947">
              <w:pPr>
                <w:pStyle w:val="TOCHeading"/>
              </w:pPr>
              <w:r>
                <w:t>Table of Contents</w:t>
              </w:r>
            </w:p>
            <w:p w14:paraId="163956F4" w14:textId="7A8701CF" w:rsidR="00576498" w:rsidRDefault="007D1947">
              <w:pPr>
                <w:pStyle w:val="TOC1"/>
                <w:tabs>
                  <w:tab w:val="right" w:leader="dot" w:pos="9016"/>
                </w:tabs>
                <w:rPr>
                  <w:rFonts w:eastAsiaTheme="minorEastAsia"/>
                  <w:noProof/>
                  <w:kern w:val="2"/>
                  <w:sz w:val="24"/>
                  <w:szCs w:val="24"/>
                  <w:lang w:val="en-US" w:eastAsia="zh-CN"/>
                  <w14:ligatures w14:val="standardContextual"/>
                </w:rPr>
              </w:pPr>
              <w:r w:rsidRPr="7799765F">
                <w:fldChar w:fldCharType="begin"/>
              </w:r>
              <w:r>
                <w:instrText>TOC \o "1-4" \z \u \h</w:instrText>
              </w:r>
              <w:r w:rsidRPr="7799765F">
                <w:fldChar w:fldCharType="separate"/>
              </w:r>
              <w:hyperlink w:anchor="_Toc228204718" w:history="1">
                <w:r w:rsidR="00576498" w:rsidRPr="00E57674">
                  <w:rPr>
                    <w:rStyle w:val="Hyperlink"/>
                    <w:noProof/>
                  </w:rPr>
                  <w:t>Executive Summary</w:t>
                </w:r>
                <w:r w:rsidR="00576498">
                  <w:rPr>
                    <w:noProof/>
                    <w:webHidden/>
                  </w:rPr>
                  <w:tab/>
                </w:r>
                <w:r w:rsidR="00576498">
                  <w:rPr>
                    <w:noProof/>
                    <w:webHidden/>
                  </w:rPr>
                  <w:fldChar w:fldCharType="begin"/>
                </w:r>
                <w:r w:rsidR="00576498">
                  <w:rPr>
                    <w:noProof/>
                    <w:webHidden/>
                  </w:rPr>
                  <w:instrText xml:space="preserve"> PAGEREF _Toc228204718 \h </w:instrText>
                </w:r>
                <w:r w:rsidR="00576498">
                  <w:rPr>
                    <w:noProof/>
                    <w:webHidden/>
                  </w:rPr>
                </w:r>
                <w:r w:rsidR="00576498">
                  <w:rPr>
                    <w:noProof/>
                    <w:webHidden/>
                  </w:rPr>
                  <w:fldChar w:fldCharType="separate"/>
                </w:r>
                <w:r w:rsidR="00AD60AD">
                  <w:rPr>
                    <w:noProof/>
                    <w:webHidden/>
                  </w:rPr>
                  <w:t>1</w:t>
                </w:r>
                <w:r w:rsidR="00576498">
                  <w:rPr>
                    <w:noProof/>
                    <w:webHidden/>
                  </w:rPr>
                  <w:fldChar w:fldCharType="end"/>
                </w:r>
              </w:hyperlink>
            </w:p>
            <w:p w14:paraId="30C99AD8" w14:textId="20C8C446" w:rsidR="00576498" w:rsidRDefault="00576498">
              <w:pPr>
                <w:pStyle w:val="TOC1"/>
                <w:tabs>
                  <w:tab w:val="right" w:leader="dot" w:pos="9016"/>
                </w:tabs>
                <w:rPr>
                  <w:rFonts w:eastAsiaTheme="minorEastAsia"/>
                  <w:noProof/>
                  <w:kern w:val="2"/>
                  <w:sz w:val="24"/>
                  <w:szCs w:val="24"/>
                  <w:lang w:val="en-US" w:eastAsia="zh-CN"/>
                  <w14:ligatures w14:val="standardContextual"/>
                </w:rPr>
              </w:pPr>
              <w:hyperlink w:anchor="_Toc228204719" w:history="1">
                <w:r w:rsidRPr="00E57674">
                  <w:rPr>
                    <w:rStyle w:val="Hyperlink"/>
                    <w:noProof/>
                  </w:rPr>
                  <w:t>Introduction</w:t>
                </w:r>
                <w:r>
                  <w:rPr>
                    <w:noProof/>
                    <w:webHidden/>
                  </w:rPr>
                  <w:tab/>
                </w:r>
                <w:r>
                  <w:rPr>
                    <w:noProof/>
                    <w:webHidden/>
                  </w:rPr>
                  <w:fldChar w:fldCharType="begin"/>
                </w:r>
                <w:r>
                  <w:rPr>
                    <w:noProof/>
                    <w:webHidden/>
                  </w:rPr>
                  <w:instrText xml:space="preserve"> PAGEREF _Toc228204719 \h </w:instrText>
                </w:r>
                <w:r>
                  <w:rPr>
                    <w:noProof/>
                    <w:webHidden/>
                  </w:rPr>
                </w:r>
                <w:r>
                  <w:rPr>
                    <w:noProof/>
                    <w:webHidden/>
                  </w:rPr>
                  <w:fldChar w:fldCharType="separate"/>
                </w:r>
                <w:r w:rsidR="00AD60AD">
                  <w:rPr>
                    <w:noProof/>
                    <w:webHidden/>
                  </w:rPr>
                  <w:t>4</w:t>
                </w:r>
                <w:r>
                  <w:rPr>
                    <w:noProof/>
                    <w:webHidden/>
                  </w:rPr>
                  <w:fldChar w:fldCharType="end"/>
                </w:r>
              </w:hyperlink>
            </w:p>
            <w:p w14:paraId="41461FE5" w14:textId="199B6138" w:rsidR="00576498" w:rsidRDefault="00576498">
              <w:pPr>
                <w:pStyle w:val="TOC1"/>
                <w:tabs>
                  <w:tab w:val="right" w:leader="dot" w:pos="9016"/>
                </w:tabs>
                <w:rPr>
                  <w:rFonts w:eastAsiaTheme="minorEastAsia"/>
                  <w:noProof/>
                  <w:kern w:val="2"/>
                  <w:sz w:val="24"/>
                  <w:szCs w:val="24"/>
                  <w:lang w:val="en-US" w:eastAsia="zh-CN"/>
                  <w14:ligatures w14:val="standardContextual"/>
                </w:rPr>
              </w:pPr>
              <w:hyperlink w:anchor="_Toc228204720" w:history="1">
                <w:r w:rsidRPr="00E57674">
                  <w:rPr>
                    <w:rStyle w:val="Hyperlink"/>
                    <w:noProof/>
                  </w:rPr>
                  <w:t>Strategic Analysis</w:t>
                </w:r>
                <w:r>
                  <w:rPr>
                    <w:noProof/>
                    <w:webHidden/>
                  </w:rPr>
                  <w:tab/>
                </w:r>
                <w:r>
                  <w:rPr>
                    <w:noProof/>
                    <w:webHidden/>
                  </w:rPr>
                  <w:fldChar w:fldCharType="begin"/>
                </w:r>
                <w:r>
                  <w:rPr>
                    <w:noProof/>
                    <w:webHidden/>
                  </w:rPr>
                  <w:instrText xml:space="preserve"> PAGEREF _Toc228204720 \h </w:instrText>
                </w:r>
                <w:r>
                  <w:rPr>
                    <w:noProof/>
                    <w:webHidden/>
                  </w:rPr>
                </w:r>
                <w:r>
                  <w:rPr>
                    <w:noProof/>
                    <w:webHidden/>
                  </w:rPr>
                  <w:fldChar w:fldCharType="separate"/>
                </w:r>
                <w:r w:rsidR="00AD60AD">
                  <w:rPr>
                    <w:noProof/>
                    <w:webHidden/>
                  </w:rPr>
                  <w:t>6</w:t>
                </w:r>
                <w:r>
                  <w:rPr>
                    <w:noProof/>
                    <w:webHidden/>
                  </w:rPr>
                  <w:fldChar w:fldCharType="end"/>
                </w:r>
              </w:hyperlink>
            </w:p>
            <w:p w14:paraId="3A425C59" w14:textId="44B92401" w:rsidR="00576498" w:rsidRDefault="00576498">
              <w:pPr>
                <w:pStyle w:val="TOC2"/>
                <w:tabs>
                  <w:tab w:val="right" w:leader="dot" w:pos="9016"/>
                </w:tabs>
                <w:rPr>
                  <w:rFonts w:eastAsiaTheme="minorEastAsia"/>
                  <w:noProof/>
                  <w:kern w:val="2"/>
                  <w:sz w:val="24"/>
                  <w:szCs w:val="24"/>
                  <w:lang w:val="en-US" w:eastAsia="zh-CN"/>
                  <w14:ligatures w14:val="standardContextual"/>
                </w:rPr>
              </w:pPr>
              <w:hyperlink w:anchor="_Toc228204721" w:history="1">
                <w:r w:rsidRPr="00E57674">
                  <w:rPr>
                    <w:rStyle w:val="Hyperlink"/>
                    <w:noProof/>
                  </w:rPr>
                  <w:t>Strategic Position</w:t>
                </w:r>
                <w:r>
                  <w:rPr>
                    <w:noProof/>
                    <w:webHidden/>
                  </w:rPr>
                  <w:tab/>
                </w:r>
                <w:r>
                  <w:rPr>
                    <w:noProof/>
                    <w:webHidden/>
                  </w:rPr>
                  <w:fldChar w:fldCharType="begin"/>
                </w:r>
                <w:r>
                  <w:rPr>
                    <w:noProof/>
                    <w:webHidden/>
                  </w:rPr>
                  <w:instrText xml:space="preserve"> PAGEREF _Toc228204721 \h </w:instrText>
                </w:r>
                <w:r>
                  <w:rPr>
                    <w:noProof/>
                    <w:webHidden/>
                  </w:rPr>
                </w:r>
                <w:r>
                  <w:rPr>
                    <w:noProof/>
                    <w:webHidden/>
                  </w:rPr>
                  <w:fldChar w:fldCharType="separate"/>
                </w:r>
                <w:r w:rsidR="00AD60AD">
                  <w:rPr>
                    <w:noProof/>
                    <w:webHidden/>
                  </w:rPr>
                  <w:t>6</w:t>
                </w:r>
                <w:r>
                  <w:rPr>
                    <w:noProof/>
                    <w:webHidden/>
                  </w:rPr>
                  <w:fldChar w:fldCharType="end"/>
                </w:r>
              </w:hyperlink>
            </w:p>
            <w:p w14:paraId="1EDD991A" w14:textId="5C20F32F" w:rsidR="00576498" w:rsidRDefault="00576498">
              <w:pPr>
                <w:pStyle w:val="TOC4"/>
                <w:tabs>
                  <w:tab w:val="right" w:leader="dot" w:pos="9016"/>
                </w:tabs>
                <w:rPr>
                  <w:rFonts w:eastAsiaTheme="minorEastAsia"/>
                  <w:noProof/>
                  <w:kern w:val="2"/>
                  <w:sz w:val="24"/>
                  <w:szCs w:val="24"/>
                  <w:lang w:val="en-US" w:eastAsia="zh-CN"/>
                  <w14:ligatures w14:val="standardContextual"/>
                </w:rPr>
              </w:pPr>
              <w:hyperlink w:anchor="_Toc228204722" w:history="1">
                <w:r w:rsidRPr="00E57674">
                  <w:rPr>
                    <w:rStyle w:val="Hyperlink"/>
                    <w:noProof/>
                  </w:rPr>
                  <w:t>Macroanalysis– includes PESTLE</w:t>
                </w:r>
                <w:r>
                  <w:rPr>
                    <w:noProof/>
                    <w:webHidden/>
                  </w:rPr>
                  <w:tab/>
                </w:r>
                <w:r>
                  <w:rPr>
                    <w:noProof/>
                    <w:webHidden/>
                  </w:rPr>
                  <w:fldChar w:fldCharType="begin"/>
                </w:r>
                <w:r>
                  <w:rPr>
                    <w:noProof/>
                    <w:webHidden/>
                  </w:rPr>
                  <w:instrText xml:space="preserve"> PAGEREF _Toc228204722 \h </w:instrText>
                </w:r>
                <w:r>
                  <w:rPr>
                    <w:noProof/>
                    <w:webHidden/>
                  </w:rPr>
                </w:r>
                <w:r>
                  <w:rPr>
                    <w:noProof/>
                    <w:webHidden/>
                  </w:rPr>
                  <w:fldChar w:fldCharType="separate"/>
                </w:r>
                <w:r w:rsidR="00AD60AD">
                  <w:rPr>
                    <w:noProof/>
                    <w:webHidden/>
                  </w:rPr>
                  <w:t>6</w:t>
                </w:r>
                <w:r>
                  <w:rPr>
                    <w:noProof/>
                    <w:webHidden/>
                  </w:rPr>
                  <w:fldChar w:fldCharType="end"/>
                </w:r>
              </w:hyperlink>
            </w:p>
            <w:p w14:paraId="36473AF6" w14:textId="5E28236A" w:rsidR="00576498" w:rsidRDefault="00576498">
              <w:pPr>
                <w:pStyle w:val="TOC4"/>
                <w:tabs>
                  <w:tab w:val="right" w:leader="dot" w:pos="9016"/>
                </w:tabs>
                <w:rPr>
                  <w:rFonts w:eastAsiaTheme="minorEastAsia"/>
                  <w:noProof/>
                  <w:kern w:val="2"/>
                  <w:sz w:val="24"/>
                  <w:szCs w:val="24"/>
                  <w:lang w:val="en-US" w:eastAsia="zh-CN"/>
                  <w14:ligatures w14:val="standardContextual"/>
                </w:rPr>
              </w:pPr>
              <w:hyperlink w:anchor="_Toc228204723" w:history="1">
                <w:r w:rsidRPr="00E57674">
                  <w:rPr>
                    <w:rStyle w:val="Hyperlink"/>
                    <w:noProof/>
                  </w:rPr>
                  <w:t>Industry analysis – includes Porters Five Forces</w:t>
                </w:r>
                <w:r>
                  <w:rPr>
                    <w:noProof/>
                    <w:webHidden/>
                  </w:rPr>
                  <w:tab/>
                </w:r>
                <w:r>
                  <w:rPr>
                    <w:noProof/>
                    <w:webHidden/>
                  </w:rPr>
                  <w:fldChar w:fldCharType="begin"/>
                </w:r>
                <w:r>
                  <w:rPr>
                    <w:noProof/>
                    <w:webHidden/>
                  </w:rPr>
                  <w:instrText xml:space="preserve"> PAGEREF _Toc228204723 \h </w:instrText>
                </w:r>
                <w:r>
                  <w:rPr>
                    <w:noProof/>
                    <w:webHidden/>
                  </w:rPr>
                </w:r>
                <w:r>
                  <w:rPr>
                    <w:noProof/>
                    <w:webHidden/>
                  </w:rPr>
                  <w:fldChar w:fldCharType="separate"/>
                </w:r>
                <w:r w:rsidR="00AD60AD">
                  <w:rPr>
                    <w:noProof/>
                    <w:webHidden/>
                  </w:rPr>
                  <w:t>7</w:t>
                </w:r>
                <w:r>
                  <w:rPr>
                    <w:noProof/>
                    <w:webHidden/>
                  </w:rPr>
                  <w:fldChar w:fldCharType="end"/>
                </w:r>
              </w:hyperlink>
            </w:p>
            <w:p w14:paraId="65ADB1E7" w14:textId="69B2369E" w:rsidR="00576498" w:rsidRDefault="00576498">
              <w:pPr>
                <w:pStyle w:val="TOC4"/>
                <w:tabs>
                  <w:tab w:val="right" w:leader="dot" w:pos="9016"/>
                </w:tabs>
                <w:rPr>
                  <w:rFonts w:eastAsiaTheme="minorEastAsia"/>
                  <w:noProof/>
                  <w:kern w:val="2"/>
                  <w:sz w:val="24"/>
                  <w:szCs w:val="24"/>
                  <w:lang w:val="en-US" w:eastAsia="zh-CN"/>
                  <w14:ligatures w14:val="standardContextual"/>
                </w:rPr>
              </w:pPr>
              <w:hyperlink w:anchor="_Toc228204724" w:history="1">
                <w:r w:rsidRPr="00E57674">
                  <w:rPr>
                    <w:rStyle w:val="Hyperlink"/>
                    <w:noProof/>
                  </w:rPr>
                  <w:t>Internal Environment</w:t>
                </w:r>
                <w:r w:rsidRPr="00E57674">
                  <w:rPr>
                    <w:rStyle w:val="Hyperlink"/>
                    <w:rFonts w:eastAsia="Times New Roman" w:cstheme="minorHAnsi"/>
                    <w:noProof/>
                  </w:rPr>
                  <w:t xml:space="preserve"> - includes VRIO analysis</w:t>
                </w:r>
                <w:r>
                  <w:rPr>
                    <w:noProof/>
                    <w:webHidden/>
                  </w:rPr>
                  <w:tab/>
                </w:r>
                <w:r>
                  <w:rPr>
                    <w:noProof/>
                    <w:webHidden/>
                  </w:rPr>
                  <w:fldChar w:fldCharType="begin"/>
                </w:r>
                <w:r>
                  <w:rPr>
                    <w:noProof/>
                    <w:webHidden/>
                  </w:rPr>
                  <w:instrText xml:space="preserve"> PAGEREF _Toc228204724 \h </w:instrText>
                </w:r>
                <w:r>
                  <w:rPr>
                    <w:noProof/>
                    <w:webHidden/>
                  </w:rPr>
                </w:r>
                <w:r>
                  <w:rPr>
                    <w:noProof/>
                    <w:webHidden/>
                  </w:rPr>
                  <w:fldChar w:fldCharType="separate"/>
                </w:r>
                <w:r w:rsidR="00AD60AD">
                  <w:rPr>
                    <w:noProof/>
                    <w:webHidden/>
                  </w:rPr>
                  <w:t>9</w:t>
                </w:r>
                <w:r>
                  <w:rPr>
                    <w:noProof/>
                    <w:webHidden/>
                  </w:rPr>
                  <w:fldChar w:fldCharType="end"/>
                </w:r>
              </w:hyperlink>
            </w:p>
            <w:p w14:paraId="538ED025" w14:textId="3D0F9CBF" w:rsidR="00576498" w:rsidRDefault="00576498">
              <w:pPr>
                <w:pStyle w:val="TOC4"/>
                <w:tabs>
                  <w:tab w:val="right" w:leader="dot" w:pos="9016"/>
                </w:tabs>
                <w:rPr>
                  <w:rFonts w:eastAsiaTheme="minorEastAsia"/>
                  <w:noProof/>
                  <w:kern w:val="2"/>
                  <w:sz w:val="24"/>
                  <w:szCs w:val="24"/>
                  <w:lang w:val="en-US" w:eastAsia="zh-CN"/>
                  <w14:ligatures w14:val="standardContextual"/>
                </w:rPr>
              </w:pPr>
              <w:hyperlink w:anchor="_Toc228204725" w:history="1">
                <w:r w:rsidRPr="00E57674">
                  <w:rPr>
                    <w:rStyle w:val="Hyperlink"/>
                    <w:noProof/>
                  </w:rPr>
                  <w:t>SWOT / TOWS Analysis</w:t>
                </w:r>
                <w:r>
                  <w:rPr>
                    <w:noProof/>
                    <w:webHidden/>
                  </w:rPr>
                  <w:tab/>
                </w:r>
                <w:r>
                  <w:rPr>
                    <w:noProof/>
                    <w:webHidden/>
                  </w:rPr>
                  <w:fldChar w:fldCharType="begin"/>
                </w:r>
                <w:r>
                  <w:rPr>
                    <w:noProof/>
                    <w:webHidden/>
                  </w:rPr>
                  <w:instrText xml:space="preserve"> PAGEREF _Toc228204725 \h </w:instrText>
                </w:r>
                <w:r>
                  <w:rPr>
                    <w:noProof/>
                    <w:webHidden/>
                  </w:rPr>
                </w:r>
                <w:r>
                  <w:rPr>
                    <w:noProof/>
                    <w:webHidden/>
                  </w:rPr>
                  <w:fldChar w:fldCharType="separate"/>
                </w:r>
                <w:r w:rsidR="00AD60AD">
                  <w:rPr>
                    <w:noProof/>
                    <w:webHidden/>
                  </w:rPr>
                  <w:t>10</w:t>
                </w:r>
                <w:r>
                  <w:rPr>
                    <w:noProof/>
                    <w:webHidden/>
                  </w:rPr>
                  <w:fldChar w:fldCharType="end"/>
                </w:r>
              </w:hyperlink>
            </w:p>
            <w:p w14:paraId="28D4047E" w14:textId="7A4B0D9B" w:rsidR="00576498" w:rsidRDefault="00576498">
              <w:pPr>
                <w:pStyle w:val="TOC2"/>
                <w:tabs>
                  <w:tab w:val="right" w:leader="dot" w:pos="9016"/>
                </w:tabs>
                <w:rPr>
                  <w:rFonts w:eastAsiaTheme="minorEastAsia"/>
                  <w:noProof/>
                  <w:kern w:val="2"/>
                  <w:sz w:val="24"/>
                  <w:szCs w:val="24"/>
                  <w:lang w:val="en-US" w:eastAsia="zh-CN"/>
                  <w14:ligatures w14:val="standardContextual"/>
                </w:rPr>
              </w:pPr>
              <w:hyperlink w:anchor="_Toc228204726" w:history="1">
                <w:r w:rsidRPr="00E57674">
                  <w:rPr>
                    <w:rStyle w:val="Hyperlink"/>
                    <w:noProof/>
                  </w:rPr>
                  <w:t>Strategic Options</w:t>
                </w:r>
                <w:r>
                  <w:rPr>
                    <w:noProof/>
                    <w:webHidden/>
                  </w:rPr>
                  <w:tab/>
                </w:r>
                <w:r>
                  <w:rPr>
                    <w:noProof/>
                    <w:webHidden/>
                  </w:rPr>
                  <w:fldChar w:fldCharType="begin"/>
                </w:r>
                <w:r>
                  <w:rPr>
                    <w:noProof/>
                    <w:webHidden/>
                  </w:rPr>
                  <w:instrText xml:space="preserve"> PAGEREF _Toc228204726 \h </w:instrText>
                </w:r>
                <w:r>
                  <w:rPr>
                    <w:noProof/>
                    <w:webHidden/>
                  </w:rPr>
                </w:r>
                <w:r>
                  <w:rPr>
                    <w:noProof/>
                    <w:webHidden/>
                  </w:rPr>
                  <w:fldChar w:fldCharType="separate"/>
                </w:r>
                <w:r w:rsidR="00AD60AD">
                  <w:rPr>
                    <w:noProof/>
                    <w:webHidden/>
                  </w:rPr>
                  <w:t>11</w:t>
                </w:r>
                <w:r>
                  <w:rPr>
                    <w:noProof/>
                    <w:webHidden/>
                  </w:rPr>
                  <w:fldChar w:fldCharType="end"/>
                </w:r>
              </w:hyperlink>
            </w:p>
            <w:p w14:paraId="68BD2293" w14:textId="75639D40" w:rsidR="00576498" w:rsidRDefault="00576498">
              <w:pPr>
                <w:pStyle w:val="TOC1"/>
                <w:tabs>
                  <w:tab w:val="right" w:leader="dot" w:pos="9016"/>
                </w:tabs>
                <w:rPr>
                  <w:rFonts w:eastAsiaTheme="minorEastAsia"/>
                  <w:noProof/>
                  <w:kern w:val="2"/>
                  <w:sz w:val="24"/>
                  <w:szCs w:val="24"/>
                  <w:lang w:val="en-US" w:eastAsia="zh-CN"/>
                  <w14:ligatures w14:val="standardContextual"/>
                </w:rPr>
              </w:pPr>
              <w:hyperlink w:anchor="_Toc228204727" w:history="1">
                <w:r w:rsidRPr="00E57674">
                  <w:rPr>
                    <w:rStyle w:val="Hyperlink"/>
                    <w:noProof/>
                  </w:rPr>
                  <w:t>Leadership Theories and Evaluation of Success Likelihood</w:t>
                </w:r>
                <w:r>
                  <w:rPr>
                    <w:noProof/>
                    <w:webHidden/>
                  </w:rPr>
                  <w:tab/>
                </w:r>
                <w:r>
                  <w:rPr>
                    <w:noProof/>
                    <w:webHidden/>
                  </w:rPr>
                  <w:fldChar w:fldCharType="begin"/>
                </w:r>
                <w:r>
                  <w:rPr>
                    <w:noProof/>
                    <w:webHidden/>
                  </w:rPr>
                  <w:instrText xml:space="preserve"> PAGEREF _Toc228204727 \h </w:instrText>
                </w:r>
                <w:r>
                  <w:rPr>
                    <w:noProof/>
                    <w:webHidden/>
                  </w:rPr>
                </w:r>
                <w:r>
                  <w:rPr>
                    <w:noProof/>
                    <w:webHidden/>
                  </w:rPr>
                  <w:fldChar w:fldCharType="separate"/>
                </w:r>
                <w:r w:rsidR="00AD60AD">
                  <w:rPr>
                    <w:noProof/>
                    <w:webHidden/>
                  </w:rPr>
                  <w:t>13</w:t>
                </w:r>
                <w:r>
                  <w:rPr>
                    <w:noProof/>
                    <w:webHidden/>
                  </w:rPr>
                  <w:fldChar w:fldCharType="end"/>
                </w:r>
              </w:hyperlink>
            </w:p>
            <w:p w14:paraId="3AE44236" w14:textId="26DC284E" w:rsidR="00576498" w:rsidRDefault="00576498">
              <w:pPr>
                <w:pStyle w:val="TOC1"/>
                <w:tabs>
                  <w:tab w:val="right" w:leader="dot" w:pos="9016"/>
                </w:tabs>
                <w:rPr>
                  <w:rFonts w:eastAsiaTheme="minorEastAsia"/>
                  <w:noProof/>
                  <w:kern w:val="2"/>
                  <w:sz w:val="24"/>
                  <w:szCs w:val="24"/>
                  <w:lang w:val="en-US" w:eastAsia="zh-CN"/>
                  <w14:ligatures w14:val="standardContextual"/>
                </w:rPr>
              </w:pPr>
              <w:hyperlink w:anchor="_Toc228204728" w:history="1">
                <w:r w:rsidRPr="00E57674">
                  <w:rPr>
                    <w:rStyle w:val="Hyperlink"/>
                    <w:noProof/>
                  </w:rPr>
                  <w:t>Recommendations for Reshaping Strategic Direction</w:t>
                </w:r>
                <w:r>
                  <w:rPr>
                    <w:noProof/>
                    <w:webHidden/>
                  </w:rPr>
                  <w:tab/>
                </w:r>
                <w:r>
                  <w:rPr>
                    <w:noProof/>
                    <w:webHidden/>
                  </w:rPr>
                  <w:fldChar w:fldCharType="begin"/>
                </w:r>
                <w:r>
                  <w:rPr>
                    <w:noProof/>
                    <w:webHidden/>
                  </w:rPr>
                  <w:instrText xml:space="preserve"> PAGEREF _Toc228204728 \h </w:instrText>
                </w:r>
                <w:r>
                  <w:rPr>
                    <w:noProof/>
                    <w:webHidden/>
                  </w:rPr>
                </w:r>
                <w:r>
                  <w:rPr>
                    <w:noProof/>
                    <w:webHidden/>
                  </w:rPr>
                  <w:fldChar w:fldCharType="separate"/>
                </w:r>
                <w:r w:rsidR="00AD60AD">
                  <w:rPr>
                    <w:noProof/>
                    <w:webHidden/>
                  </w:rPr>
                  <w:t>15</w:t>
                </w:r>
                <w:r>
                  <w:rPr>
                    <w:noProof/>
                    <w:webHidden/>
                  </w:rPr>
                  <w:fldChar w:fldCharType="end"/>
                </w:r>
              </w:hyperlink>
            </w:p>
            <w:p w14:paraId="61CCDF2B" w14:textId="7892DFE9" w:rsidR="00576498" w:rsidRDefault="00576498">
              <w:pPr>
                <w:pStyle w:val="TOC2"/>
                <w:tabs>
                  <w:tab w:val="right" w:leader="dot" w:pos="9016"/>
                </w:tabs>
                <w:rPr>
                  <w:rFonts w:eastAsiaTheme="minorEastAsia"/>
                  <w:noProof/>
                  <w:kern w:val="2"/>
                  <w:sz w:val="24"/>
                  <w:szCs w:val="24"/>
                  <w:lang w:val="en-US" w:eastAsia="zh-CN"/>
                  <w14:ligatures w14:val="standardContextual"/>
                </w:rPr>
              </w:pPr>
              <w:hyperlink w:anchor="_Toc228204729" w:history="1">
                <w:r w:rsidRPr="00E57674">
                  <w:rPr>
                    <w:rStyle w:val="Hyperlink"/>
                    <w:noProof/>
                  </w:rPr>
                  <w:t>Immediate &amp; Short term</w:t>
                </w:r>
                <w:r>
                  <w:rPr>
                    <w:noProof/>
                    <w:webHidden/>
                  </w:rPr>
                  <w:tab/>
                </w:r>
                <w:r>
                  <w:rPr>
                    <w:noProof/>
                    <w:webHidden/>
                  </w:rPr>
                  <w:fldChar w:fldCharType="begin"/>
                </w:r>
                <w:r>
                  <w:rPr>
                    <w:noProof/>
                    <w:webHidden/>
                  </w:rPr>
                  <w:instrText xml:space="preserve"> PAGEREF _Toc228204729 \h </w:instrText>
                </w:r>
                <w:r>
                  <w:rPr>
                    <w:noProof/>
                    <w:webHidden/>
                  </w:rPr>
                </w:r>
                <w:r>
                  <w:rPr>
                    <w:noProof/>
                    <w:webHidden/>
                  </w:rPr>
                  <w:fldChar w:fldCharType="separate"/>
                </w:r>
                <w:r w:rsidR="00AD60AD">
                  <w:rPr>
                    <w:noProof/>
                    <w:webHidden/>
                  </w:rPr>
                  <w:t>15</w:t>
                </w:r>
                <w:r>
                  <w:rPr>
                    <w:noProof/>
                    <w:webHidden/>
                  </w:rPr>
                  <w:fldChar w:fldCharType="end"/>
                </w:r>
              </w:hyperlink>
            </w:p>
            <w:p w14:paraId="0B9A4E64" w14:textId="102EF312" w:rsidR="00576498" w:rsidRDefault="00576498">
              <w:pPr>
                <w:pStyle w:val="TOC2"/>
                <w:tabs>
                  <w:tab w:val="right" w:leader="dot" w:pos="9016"/>
                </w:tabs>
                <w:rPr>
                  <w:rFonts w:eastAsiaTheme="minorEastAsia"/>
                  <w:noProof/>
                  <w:kern w:val="2"/>
                  <w:sz w:val="24"/>
                  <w:szCs w:val="24"/>
                  <w:lang w:val="en-US" w:eastAsia="zh-CN"/>
                  <w14:ligatures w14:val="standardContextual"/>
                </w:rPr>
              </w:pPr>
              <w:hyperlink w:anchor="_Toc228204730" w:history="1">
                <w:r w:rsidRPr="00E57674">
                  <w:rPr>
                    <w:rStyle w:val="Hyperlink"/>
                    <w:noProof/>
                  </w:rPr>
                  <w:t>Long Term</w:t>
                </w:r>
                <w:r>
                  <w:rPr>
                    <w:noProof/>
                    <w:webHidden/>
                  </w:rPr>
                  <w:tab/>
                </w:r>
                <w:r>
                  <w:rPr>
                    <w:noProof/>
                    <w:webHidden/>
                  </w:rPr>
                  <w:fldChar w:fldCharType="begin"/>
                </w:r>
                <w:r>
                  <w:rPr>
                    <w:noProof/>
                    <w:webHidden/>
                  </w:rPr>
                  <w:instrText xml:space="preserve"> PAGEREF _Toc228204730 \h </w:instrText>
                </w:r>
                <w:r>
                  <w:rPr>
                    <w:noProof/>
                    <w:webHidden/>
                  </w:rPr>
                </w:r>
                <w:r>
                  <w:rPr>
                    <w:noProof/>
                    <w:webHidden/>
                  </w:rPr>
                  <w:fldChar w:fldCharType="separate"/>
                </w:r>
                <w:r w:rsidR="00AD60AD">
                  <w:rPr>
                    <w:noProof/>
                    <w:webHidden/>
                  </w:rPr>
                  <w:t>15</w:t>
                </w:r>
                <w:r>
                  <w:rPr>
                    <w:noProof/>
                    <w:webHidden/>
                  </w:rPr>
                  <w:fldChar w:fldCharType="end"/>
                </w:r>
              </w:hyperlink>
            </w:p>
            <w:p w14:paraId="39BDF6AB" w14:textId="67184113" w:rsidR="00576498" w:rsidRDefault="00576498">
              <w:pPr>
                <w:pStyle w:val="TOC1"/>
                <w:tabs>
                  <w:tab w:val="right" w:leader="dot" w:pos="9016"/>
                </w:tabs>
                <w:rPr>
                  <w:rFonts w:eastAsiaTheme="minorEastAsia"/>
                  <w:noProof/>
                  <w:kern w:val="2"/>
                  <w:sz w:val="24"/>
                  <w:szCs w:val="24"/>
                  <w:lang w:val="en-US" w:eastAsia="zh-CN"/>
                  <w14:ligatures w14:val="standardContextual"/>
                </w:rPr>
              </w:pPr>
              <w:hyperlink w:anchor="_Toc228204731" w:history="1">
                <w:r w:rsidRPr="00E57674">
                  <w:rPr>
                    <w:rStyle w:val="Hyperlink"/>
                    <w:noProof/>
                  </w:rPr>
                  <w:t>Conclusion</w:t>
                </w:r>
                <w:r>
                  <w:rPr>
                    <w:noProof/>
                    <w:webHidden/>
                  </w:rPr>
                  <w:tab/>
                </w:r>
                <w:r>
                  <w:rPr>
                    <w:noProof/>
                    <w:webHidden/>
                  </w:rPr>
                  <w:fldChar w:fldCharType="begin"/>
                </w:r>
                <w:r>
                  <w:rPr>
                    <w:noProof/>
                    <w:webHidden/>
                  </w:rPr>
                  <w:instrText xml:space="preserve"> PAGEREF _Toc228204731 \h </w:instrText>
                </w:r>
                <w:r>
                  <w:rPr>
                    <w:noProof/>
                    <w:webHidden/>
                  </w:rPr>
                </w:r>
                <w:r>
                  <w:rPr>
                    <w:noProof/>
                    <w:webHidden/>
                  </w:rPr>
                  <w:fldChar w:fldCharType="separate"/>
                </w:r>
                <w:r w:rsidR="00AD60AD">
                  <w:rPr>
                    <w:noProof/>
                    <w:webHidden/>
                  </w:rPr>
                  <w:t>18</w:t>
                </w:r>
                <w:r>
                  <w:rPr>
                    <w:noProof/>
                    <w:webHidden/>
                  </w:rPr>
                  <w:fldChar w:fldCharType="end"/>
                </w:r>
              </w:hyperlink>
            </w:p>
            <w:p w14:paraId="47ACDBA2" w14:textId="225E8380" w:rsidR="00576498" w:rsidRDefault="00576498">
              <w:pPr>
                <w:pStyle w:val="TOC1"/>
                <w:tabs>
                  <w:tab w:val="right" w:leader="dot" w:pos="9016"/>
                </w:tabs>
                <w:rPr>
                  <w:rFonts w:eastAsiaTheme="minorEastAsia"/>
                  <w:noProof/>
                  <w:kern w:val="2"/>
                  <w:sz w:val="24"/>
                  <w:szCs w:val="24"/>
                  <w:lang w:val="en-US" w:eastAsia="zh-CN"/>
                  <w14:ligatures w14:val="standardContextual"/>
                </w:rPr>
              </w:pPr>
              <w:hyperlink w:anchor="_Toc228204732" w:history="1">
                <w:r w:rsidRPr="00E57674">
                  <w:rPr>
                    <w:rStyle w:val="Hyperlink"/>
                    <w:noProof/>
                  </w:rPr>
                  <w:t>Reference List</w:t>
                </w:r>
                <w:r>
                  <w:rPr>
                    <w:noProof/>
                    <w:webHidden/>
                  </w:rPr>
                  <w:tab/>
                </w:r>
                <w:r>
                  <w:rPr>
                    <w:noProof/>
                    <w:webHidden/>
                  </w:rPr>
                  <w:fldChar w:fldCharType="begin"/>
                </w:r>
                <w:r>
                  <w:rPr>
                    <w:noProof/>
                    <w:webHidden/>
                  </w:rPr>
                  <w:instrText xml:space="preserve"> PAGEREF _Toc228204732 \h </w:instrText>
                </w:r>
                <w:r>
                  <w:rPr>
                    <w:noProof/>
                    <w:webHidden/>
                  </w:rPr>
                </w:r>
                <w:r>
                  <w:rPr>
                    <w:noProof/>
                    <w:webHidden/>
                  </w:rPr>
                  <w:fldChar w:fldCharType="separate"/>
                </w:r>
                <w:r w:rsidR="00AD60AD">
                  <w:rPr>
                    <w:noProof/>
                    <w:webHidden/>
                  </w:rPr>
                  <w:t>19</w:t>
                </w:r>
                <w:r>
                  <w:rPr>
                    <w:noProof/>
                    <w:webHidden/>
                  </w:rPr>
                  <w:fldChar w:fldCharType="end"/>
                </w:r>
              </w:hyperlink>
            </w:p>
            <w:p w14:paraId="4D72A3B4" w14:textId="34D3358F" w:rsidR="00576498" w:rsidRDefault="00576498">
              <w:pPr>
                <w:pStyle w:val="TOC1"/>
                <w:tabs>
                  <w:tab w:val="right" w:leader="dot" w:pos="9016"/>
                </w:tabs>
                <w:rPr>
                  <w:rFonts w:eastAsiaTheme="minorEastAsia"/>
                  <w:noProof/>
                  <w:kern w:val="2"/>
                  <w:sz w:val="24"/>
                  <w:szCs w:val="24"/>
                  <w:lang w:val="en-US" w:eastAsia="zh-CN"/>
                  <w14:ligatures w14:val="standardContextual"/>
                </w:rPr>
              </w:pPr>
              <w:hyperlink w:anchor="_Toc228204733" w:history="1">
                <w:r w:rsidRPr="00E57674">
                  <w:rPr>
                    <w:rStyle w:val="Hyperlink"/>
                    <w:noProof/>
                    <w:lang w:val="en-US"/>
                  </w:rPr>
                  <w:t>Appendices</w:t>
                </w:r>
                <w:r>
                  <w:rPr>
                    <w:noProof/>
                    <w:webHidden/>
                  </w:rPr>
                  <w:tab/>
                </w:r>
                <w:r>
                  <w:rPr>
                    <w:noProof/>
                    <w:webHidden/>
                  </w:rPr>
                  <w:fldChar w:fldCharType="begin"/>
                </w:r>
                <w:r>
                  <w:rPr>
                    <w:noProof/>
                    <w:webHidden/>
                  </w:rPr>
                  <w:instrText xml:space="preserve"> PAGEREF _Toc228204733 \h </w:instrText>
                </w:r>
                <w:r>
                  <w:rPr>
                    <w:noProof/>
                    <w:webHidden/>
                  </w:rPr>
                </w:r>
                <w:r>
                  <w:rPr>
                    <w:noProof/>
                    <w:webHidden/>
                  </w:rPr>
                  <w:fldChar w:fldCharType="separate"/>
                </w:r>
                <w:r w:rsidR="00AD60AD">
                  <w:rPr>
                    <w:noProof/>
                    <w:webHidden/>
                  </w:rPr>
                  <w:t>25</w:t>
                </w:r>
                <w:r>
                  <w:rPr>
                    <w:noProof/>
                    <w:webHidden/>
                  </w:rPr>
                  <w:fldChar w:fldCharType="end"/>
                </w:r>
              </w:hyperlink>
            </w:p>
            <w:p w14:paraId="41FEFFAA" w14:textId="7C3BEBCC" w:rsidR="00576498" w:rsidRDefault="00576498">
              <w:pPr>
                <w:pStyle w:val="TOC2"/>
                <w:tabs>
                  <w:tab w:val="right" w:leader="dot" w:pos="9016"/>
                </w:tabs>
                <w:rPr>
                  <w:rFonts w:eastAsiaTheme="minorEastAsia"/>
                  <w:noProof/>
                  <w:kern w:val="2"/>
                  <w:sz w:val="24"/>
                  <w:szCs w:val="24"/>
                  <w:lang w:val="en-US" w:eastAsia="zh-CN"/>
                  <w14:ligatures w14:val="standardContextual"/>
                </w:rPr>
              </w:pPr>
              <w:hyperlink w:anchor="_Toc228204734" w:history="1">
                <w:r w:rsidRPr="00E57674">
                  <w:rPr>
                    <w:rStyle w:val="Hyperlink"/>
                    <w:noProof/>
                    <w:lang w:val="en-US"/>
                  </w:rPr>
                  <w:t>Appendix 1: PESTLE analysis detail</w:t>
                </w:r>
                <w:r>
                  <w:rPr>
                    <w:noProof/>
                    <w:webHidden/>
                  </w:rPr>
                  <w:tab/>
                </w:r>
                <w:r>
                  <w:rPr>
                    <w:noProof/>
                    <w:webHidden/>
                  </w:rPr>
                  <w:fldChar w:fldCharType="begin"/>
                </w:r>
                <w:r>
                  <w:rPr>
                    <w:noProof/>
                    <w:webHidden/>
                  </w:rPr>
                  <w:instrText xml:space="preserve"> PAGEREF _Toc228204734 \h </w:instrText>
                </w:r>
                <w:r>
                  <w:rPr>
                    <w:noProof/>
                    <w:webHidden/>
                  </w:rPr>
                </w:r>
                <w:r>
                  <w:rPr>
                    <w:noProof/>
                    <w:webHidden/>
                  </w:rPr>
                  <w:fldChar w:fldCharType="separate"/>
                </w:r>
                <w:r w:rsidR="00AD60AD">
                  <w:rPr>
                    <w:noProof/>
                    <w:webHidden/>
                  </w:rPr>
                  <w:t>25</w:t>
                </w:r>
                <w:r>
                  <w:rPr>
                    <w:noProof/>
                    <w:webHidden/>
                  </w:rPr>
                  <w:fldChar w:fldCharType="end"/>
                </w:r>
              </w:hyperlink>
            </w:p>
            <w:p w14:paraId="6EA2FD56" w14:textId="0F095177" w:rsidR="00576498" w:rsidRDefault="00576498">
              <w:pPr>
                <w:pStyle w:val="TOC2"/>
                <w:tabs>
                  <w:tab w:val="right" w:leader="dot" w:pos="9016"/>
                </w:tabs>
                <w:rPr>
                  <w:rFonts w:eastAsiaTheme="minorEastAsia"/>
                  <w:noProof/>
                  <w:kern w:val="2"/>
                  <w:sz w:val="24"/>
                  <w:szCs w:val="24"/>
                  <w:lang w:val="en-US" w:eastAsia="zh-CN"/>
                  <w14:ligatures w14:val="standardContextual"/>
                </w:rPr>
              </w:pPr>
              <w:hyperlink w:anchor="_Toc228204735" w:history="1">
                <w:r w:rsidRPr="00E57674">
                  <w:rPr>
                    <w:rStyle w:val="Hyperlink"/>
                    <w:noProof/>
                    <w:lang w:val="da-DK"/>
                  </w:rPr>
                  <w:t>Appendix 2: VRIO analysis for UWTSD</w:t>
                </w:r>
                <w:r>
                  <w:rPr>
                    <w:noProof/>
                    <w:webHidden/>
                  </w:rPr>
                  <w:tab/>
                </w:r>
                <w:r>
                  <w:rPr>
                    <w:noProof/>
                    <w:webHidden/>
                  </w:rPr>
                  <w:fldChar w:fldCharType="begin"/>
                </w:r>
                <w:r>
                  <w:rPr>
                    <w:noProof/>
                    <w:webHidden/>
                  </w:rPr>
                  <w:instrText xml:space="preserve"> PAGEREF _Toc228204735 \h </w:instrText>
                </w:r>
                <w:r>
                  <w:rPr>
                    <w:noProof/>
                    <w:webHidden/>
                  </w:rPr>
                </w:r>
                <w:r>
                  <w:rPr>
                    <w:noProof/>
                    <w:webHidden/>
                  </w:rPr>
                  <w:fldChar w:fldCharType="separate"/>
                </w:r>
                <w:r w:rsidR="00AD60AD">
                  <w:rPr>
                    <w:noProof/>
                    <w:webHidden/>
                  </w:rPr>
                  <w:t>28</w:t>
                </w:r>
                <w:r>
                  <w:rPr>
                    <w:noProof/>
                    <w:webHidden/>
                  </w:rPr>
                  <w:fldChar w:fldCharType="end"/>
                </w:r>
              </w:hyperlink>
            </w:p>
            <w:p w14:paraId="05194699" w14:textId="7DDDD19C" w:rsidR="007D1947" w:rsidRDefault="007D1947">
              <w:pPr>
                <w:rPr>
                  <w:b/>
                </w:rPr>
              </w:pPr>
              <w:r w:rsidRPr="7799765F">
                <w:rPr>
                  <w:b/>
                  <w:bCs/>
                  <w:noProof/>
                </w:rPr>
                <w:fldChar w:fldCharType="end"/>
              </w:r>
            </w:p>
          </w:sdtContent>
        </w:sdt>
        <w:p w14:paraId="0FEB42BB" w14:textId="77777777" w:rsidR="00184C76" w:rsidRDefault="00184C76"/>
        <w:p w14:paraId="388C2F9B" w14:textId="42F46773" w:rsidR="7799765F" w:rsidRDefault="7799765F" w:rsidP="7799765F">
          <w:r>
            <w:br w:type="page"/>
          </w:r>
        </w:p>
        <w:p w14:paraId="54C81D2A" w14:textId="75738334" w:rsidR="007D1947" w:rsidRPr="0074182B" w:rsidRDefault="007D1947" w:rsidP="0089245E">
          <w:pPr>
            <w:pStyle w:val="Heading1"/>
            <w:rPr>
              <w:rFonts w:ascii="Calibri" w:hAnsi="Calibri" w:cs="Calibri"/>
            </w:rPr>
          </w:pPr>
          <w:bookmarkStart w:id="1" w:name="_Toc228204719"/>
          <w:r w:rsidRPr="0074182B">
            <w:rPr>
              <w:rFonts w:ascii="Calibri" w:hAnsi="Calibri" w:cs="Calibri"/>
            </w:rPr>
            <w:lastRenderedPageBreak/>
            <w:t>Introduction</w:t>
          </w:r>
          <w:bookmarkEnd w:id="1"/>
        </w:p>
        <w:p w14:paraId="01AE2BBA" w14:textId="3C161B40" w:rsidR="00EF20D9" w:rsidRPr="0074182B" w:rsidRDefault="00E27D61" w:rsidP="00EF20D9">
          <w:pPr>
            <w:rPr>
              <w:rFonts w:ascii="Calibri" w:hAnsi="Calibri" w:cs="Calibri"/>
              <w:sz w:val="24"/>
              <w:szCs w:val="24"/>
            </w:rPr>
          </w:pPr>
          <w:r w:rsidRPr="0074182B">
            <w:rPr>
              <w:rFonts w:ascii="Calibri" w:hAnsi="Calibri" w:cs="Calibri"/>
              <w:sz w:val="24"/>
              <w:szCs w:val="24"/>
            </w:rPr>
            <w:t xml:space="preserve">The term </w:t>
          </w:r>
          <w:r w:rsidR="00184C76" w:rsidRPr="0074182B">
            <w:rPr>
              <w:rFonts w:ascii="Calibri" w:hAnsi="Calibri" w:cs="Calibri"/>
              <w:sz w:val="24"/>
              <w:szCs w:val="24"/>
            </w:rPr>
            <w:t>“</w:t>
          </w:r>
          <w:r w:rsidRPr="0074182B">
            <w:rPr>
              <w:rFonts w:ascii="Calibri" w:hAnsi="Calibri" w:cs="Calibri"/>
              <w:sz w:val="24"/>
              <w:szCs w:val="24"/>
            </w:rPr>
            <w:t>st</w:t>
          </w:r>
          <w:r w:rsidR="00E06C2F" w:rsidRPr="0074182B">
            <w:rPr>
              <w:rFonts w:ascii="Calibri" w:hAnsi="Calibri" w:cs="Calibri"/>
              <w:sz w:val="24"/>
              <w:szCs w:val="24"/>
            </w:rPr>
            <w:t>rategy</w:t>
          </w:r>
          <w:r w:rsidR="00184C76" w:rsidRPr="0074182B">
            <w:rPr>
              <w:rFonts w:ascii="Calibri" w:hAnsi="Calibri" w:cs="Calibri"/>
              <w:sz w:val="24"/>
              <w:szCs w:val="24"/>
            </w:rPr>
            <w:t>”</w:t>
          </w:r>
          <w:r w:rsidR="00E46EAC" w:rsidRPr="0074182B">
            <w:rPr>
              <w:rFonts w:ascii="Calibri" w:hAnsi="Calibri" w:cs="Calibri"/>
              <w:sz w:val="24"/>
              <w:szCs w:val="24"/>
            </w:rPr>
            <w:t xml:space="preserve"> has </w:t>
          </w:r>
          <w:r w:rsidR="00EC2CBF" w:rsidRPr="0074182B">
            <w:rPr>
              <w:rFonts w:ascii="Calibri" w:hAnsi="Calibri" w:cs="Calibri"/>
              <w:sz w:val="24"/>
              <w:szCs w:val="24"/>
            </w:rPr>
            <w:t xml:space="preserve">origins </w:t>
          </w:r>
          <w:r w:rsidR="001D4968" w:rsidRPr="0074182B">
            <w:rPr>
              <w:rFonts w:ascii="Calibri" w:hAnsi="Calibri" w:cs="Calibri"/>
              <w:sz w:val="24"/>
              <w:szCs w:val="24"/>
            </w:rPr>
            <w:t>from over 2000 years ago</w:t>
          </w:r>
          <w:r w:rsidR="00882797" w:rsidRPr="0074182B">
            <w:rPr>
              <w:rFonts w:ascii="Calibri" w:hAnsi="Calibri" w:cs="Calibri"/>
              <w:sz w:val="24"/>
              <w:szCs w:val="24"/>
            </w:rPr>
            <w:t xml:space="preserve"> and was used</w:t>
          </w:r>
          <w:r w:rsidR="00EC2CBF" w:rsidRPr="0074182B">
            <w:rPr>
              <w:rFonts w:ascii="Calibri" w:hAnsi="Calibri" w:cs="Calibri"/>
              <w:sz w:val="24"/>
              <w:szCs w:val="24"/>
            </w:rPr>
            <w:t xml:space="preserve"> to describe</w:t>
          </w:r>
          <w:r w:rsidR="00E8027B" w:rsidRPr="0074182B">
            <w:rPr>
              <w:rFonts w:ascii="Calibri" w:hAnsi="Calibri" w:cs="Calibri"/>
              <w:sz w:val="24"/>
              <w:szCs w:val="24"/>
            </w:rPr>
            <w:t xml:space="preserve"> tactics for</w:t>
          </w:r>
          <w:r w:rsidR="00E46EAC" w:rsidRPr="0074182B">
            <w:rPr>
              <w:rFonts w:ascii="Calibri" w:hAnsi="Calibri" w:cs="Calibri"/>
              <w:sz w:val="24"/>
              <w:szCs w:val="24"/>
            </w:rPr>
            <w:t xml:space="preserve"> </w:t>
          </w:r>
          <w:r w:rsidR="00E8027B" w:rsidRPr="0074182B">
            <w:rPr>
              <w:rFonts w:ascii="Calibri" w:hAnsi="Calibri" w:cs="Calibri"/>
              <w:sz w:val="24"/>
              <w:szCs w:val="24"/>
            </w:rPr>
            <w:t>army placement during conflicts</w:t>
          </w:r>
          <w:r w:rsidR="00BA152D" w:rsidRPr="0074182B">
            <w:rPr>
              <w:rFonts w:ascii="Calibri" w:hAnsi="Calibri" w:cs="Calibri"/>
              <w:sz w:val="24"/>
              <w:szCs w:val="24"/>
            </w:rPr>
            <w:t xml:space="preserve"> </w:t>
          </w:r>
          <w:r w:rsidR="008B569B" w:rsidRPr="0074182B">
            <w:rPr>
              <w:rFonts w:ascii="Calibri" w:hAnsi="Calibri" w:cs="Calibri"/>
              <w:sz w:val="24"/>
              <w:szCs w:val="24"/>
            </w:rPr>
            <w:t>(</w:t>
          </w:r>
          <w:r w:rsidR="00404362" w:rsidRPr="0074182B">
            <w:rPr>
              <w:rFonts w:ascii="Calibri" w:hAnsi="Calibri" w:cs="Calibri"/>
              <w:sz w:val="24"/>
              <w:szCs w:val="24"/>
            </w:rPr>
            <w:t>Cummings,</w:t>
          </w:r>
          <w:r w:rsidR="00160983" w:rsidRPr="0074182B">
            <w:rPr>
              <w:rFonts w:ascii="Calibri" w:hAnsi="Calibri" w:cs="Calibri"/>
              <w:sz w:val="24"/>
              <w:szCs w:val="24"/>
            </w:rPr>
            <w:t xml:space="preserve"> 1993). </w:t>
          </w:r>
          <w:r w:rsidR="004612CF" w:rsidRPr="0074182B">
            <w:rPr>
              <w:rFonts w:ascii="Calibri" w:hAnsi="Calibri" w:cs="Calibri"/>
              <w:sz w:val="24"/>
              <w:szCs w:val="24"/>
            </w:rPr>
            <w:t xml:space="preserve">In </w:t>
          </w:r>
          <w:r w:rsidR="009A7963" w:rsidRPr="0074182B">
            <w:rPr>
              <w:rFonts w:ascii="Calibri" w:hAnsi="Calibri" w:cs="Calibri"/>
              <w:sz w:val="24"/>
              <w:szCs w:val="24"/>
            </w:rPr>
            <w:t>simple terms</w:t>
          </w:r>
          <w:r w:rsidR="00BD5B35" w:rsidRPr="0074182B">
            <w:rPr>
              <w:rFonts w:ascii="Calibri" w:hAnsi="Calibri" w:cs="Calibri"/>
              <w:sz w:val="24"/>
              <w:szCs w:val="24"/>
            </w:rPr>
            <w:t xml:space="preserve"> a strategy</w:t>
          </w:r>
          <w:r w:rsidR="00773D9F" w:rsidRPr="0074182B">
            <w:rPr>
              <w:rFonts w:ascii="Calibri" w:hAnsi="Calibri" w:cs="Calibri"/>
              <w:sz w:val="24"/>
              <w:szCs w:val="24"/>
            </w:rPr>
            <w:t xml:space="preserve"> can be described as </w:t>
          </w:r>
          <w:r w:rsidR="00C95A0F" w:rsidRPr="0074182B">
            <w:rPr>
              <w:rFonts w:ascii="Calibri" w:hAnsi="Calibri" w:cs="Calibri"/>
              <w:sz w:val="24"/>
              <w:szCs w:val="24"/>
            </w:rPr>
            <w:t>“t</w:t>
          </w:r>
          <w:r w:rsidR="00B854C0" w:rsidRPr="0074182B">
            <w:rPr>
              <w:rFonts w:ascii="Calibri" w:hAnsi="Calibri" w:cs="Calibri"/>
              <w:sz w:val="24"/>
              <w:szCs w:val="24"/>
            </w:rPr>
            <w:t xml:space="preserve">he </w:t>
          </w:r>
          <w:r w:rsidR="002A4442" w:rsidRPr="0074182B">
            <w:rPr>
              <w:rFonts w:ascii="Calibri" w:hAnsi="Calibri" w:cs="Calibri"/>
              <w:sz w:val="24"/>
              <w:szCs w:val="24"/>
            </w:rPr>
            <w:t>long-term</w:t>
          </w:r>
          <w:r w:rsidR="00B854C0" w:rsidRPr="0074182B">
            <w:rPr>
              <w:rFonts w:ascii="Calibri" w:hAnsi="Calibri" w:cs="Calibri"/>
              <w:sz w:val="24"/>
              <w:szCs w:val="24"/>
            </w:rPr>
            <w:t xml:space="preserve"> direction of an organisation”</w:t>
          </w:r>
          <w:r w:rsidR="00FB18F0" w:rsidRPr="0074182B">
            <w:rPr>
              <w:rFonts w:ascii="Calibri" w:hAnsi="Calibri" w:cs="Calibri"/>
              <w:sz w:val="24"/>
              <w:szCs w:val="24"/>
            </w:rPr>
            <w:t xml:space="preserve"> (Whittington et al</w:t>
          </w:r>
          <w:r w:rsidR="003A5A82" w:rsidRPr="0074182B">
            <w:rPr>
              <w:rFonts w:ascii="Calibri" w:hAnsi="Calibri" w:cs="Calibri"/>
              <w:sz w:val="24"/>
              <w:szCs w:val="24"/>
            </w:rPr>
            <w:t>.</w:t>
          </w:r>
          <w:r w:rsidR="00C95A0F" w:rsidRPr="0074182B">
            <w:rPr>
              <w:rFonts w:ascii="Calibri" w:hAnsi="Calibri" w:cs="Calibri"/>
              <w:sz w:val="24"/>
              <w:szCs w:val="24"/>
            </w:rPr>
            <w:t>,</w:t>
          </w:r>
          <w:r w:rsidR="003A5A82" w:rsidRPr="0074182B">
            <w:rPr>
              <w:rFonts w:ascii="Calibri" w:hAnsi="Calibri" w:cs="Calibri"/>
              <w:sz w:val="24"/>
              <w:szCs w:val="24"/>
            </w:rPr>
            <w:t xml:space="preserve"> 2023).</w:t>
          </w:r>
          <w:r w:rsidR="00B854C0" w:rsidRPr="0074182B">
            <w:rPr>
              <w:rFonts w:ascii="Calibri" w:hAnsi="Calibri" w:cs="Calibri"/>
              <w:sz w:val="24"/>
              <w:szCs w:val="24"/>
            </w:rPr>
            <w:t xml:space="preserve"> </w:t>
          </w:r>
          <w:r w:rsidR="001B3F06" w:rsidRPr="0074182B">
            <w:rPr>
              <w:rFonts w:ascii="Calibri" w:hAnsi="Calibri" w:cs="Calibri"/>
              <w:sz w:val="24"/>
              <w:szCs w:val="24"/>
            </w:rPr>
            <w:t>Strategy can serve</w:t>
          </w:r>
          <w:r w:rsidR="004B7EC7" w:rsidRPr="0074182B">
            <w:rPr>
              <w:rFonts w:ascii="Calibri" w:hAnsi="Calibri" w:cs="Calibri"/>
              <w:sz w:val="24"/>
              <w:szCs w:val="24"/>
            </w:rPr>
            <w:t xml:space="preserve"> as an</w:t>
          </w:r>
          <w:r w:rsidR="00B52070" w:rsidRPr="0074182B">
            <w:rPr>
              <w:rFonts w:ascii="Calibri" w:hAnsi="Calibri" w:cs="Calibri"/>
              <w:sz w:val="24"/>
              <w:szCs w:val="24"/>
            </w:rPr>
            <w:t xml:space="preserve"> </w:t>
          </w:r>
          <w:r w:rsidR="00AC2053" w:rsidRPr="0074182B">
            <w:rPr>
              <w:rFonts w:ascii="Calibri" w:hAnsi="Calibri" w:cs="Calibri"/>
              <w:sz w:val="24"/>
              <w:szCs w:val="24"/>
            </w:rPr>
            <w:t xml:space="preserve">essential </w:t>
          </w:r>
          <w:r w:rsidR="00B52070" w:rsidRPr="0074182B">
            <w:rPr>
              <w:rFonts w:ascii="Calibri" w:hAnsi="Calibri" w:cs="Calibri"/>
              <w:sz w:val="24"/>
              <w:szCs w:val="24"/>
            </w:rPr>
            <w:t xml:space="preserve">form of </w:t>
          </w:r>
          <w:r w:rsidR="00C20DF6" w:rsidRPr="0074182B">
            <w:rPr>
              <w:rFonts w:ascii="Calibri" w:hAnsi="Calibri" w:cs="Calibri"/>
              <w:sz w:val="24"/>
              <w:szCs w:val="24"/>
            </w:rPr>
            <w:t xml:space="preserve">organisation wide </w:t>
          </w:r>
          <w:r w:rsidR="00B52070" w:rsidRPr="0074182B">
            <w:rPr>
              <w:rFonts w:ascii="Calibri" w:hAnsi="Calibri" w:cs="Calibri"/>
              <w:sz w:val="24"/>
              <w:szCs w:val="24"/>
            </w:rPr>
            <w:t xml:space="preserve">communication which </w:t>
          </w:r>
          <w:r w:rsidR="004B7EC7" w:rsidRPr="0074182B">
            <w:rPr>
              <w:rFonts w:ascii="Calibri" w:hAnsi="Calibri" w:cs="Calibri"/>
              <w:sz w:val="24"/>
              <w:szCs w:val="24"/>
            </w:rPr>
            <w:t>ensures appropriate</w:t>
          </w:r>
          <w:r w:rsidR="00FD0183" w:rsidRPr="0074182B">
            <w:rPr>
              <w:rFonts w:ascii="Calibri" w:hAnsi="Calibri" w:cs="Calibri"/>
              <w:sz w:val="24"/>
              <w:szCs w:val="24"/>
            </w:rPr>
            <w:t xml:space="preserve"> alignment</w:t>
          </w:r>
          <w:r w:rsidR="00576F2A" w:rsidRPr="0074182B">
            <w:rPr>
              <w:rFonts w:ascii="Calibri" w:hAnsi="Calibri" w:cs="Calibri"/>
              <w:sz w:val="24"/>
              <w:szCs w:val="24"/>
            </w:rPr>
            <w:t xml:space="preserve"> between performance and time. </w:t>
          </w:r>
          <w:r w:rsidR="00EF20D9" w:rsidRPr="0074182B">
            <w:rPr>
              <w:rFonts w:ascii="Calibri" w:hAnsi="Calibri" w:cs="Calibri"/>
              <w:sz w:val="24"/>
              <w:szCs w:val="24"/>
            </w:rPr>
            <w:t xml:space="preserve">Baghai, Coley &amp; White (2000) </w:t>
          </w:r>
          <w:r w:rsidR="00DE35F6" w:rsidRPr="0074182B">
            <w:rPr>
              <w:rFonts w:ascii="Calibri" w:hAnsi="Calibri" w:cs="Calibri"/>
              <w:sz w:val="24"/>
              <w:szCs w:val="24"/>
            </w:rPr>
            <w:t>propose</w:t>
          </w:r>
          <w:r w:rsidR="00EF20D9" w:rsidRPr="0074182B">
            <w:rPr>
              <w:rFonts w:ascii="Calibri" w:hAnsi="Calibri" w:cs="Calibri"/>
              <w:sz w:val="24"/>
              <w:szCs w:val="24"/>
            </w:rPr>
            <w:t xml:space="preserve"> the </w:t>
          </w:r>
          <w:r w:rsidR="002A6D31" w:rsidRPr="0074182B">
            <w:rPr>
              <w:rFonts w:ascii="Calibri" w:hAnsi="Calibri" w:cs="Calibri"/>
              <w:sz w:val="24"/>
              <w:szCs w:val="24"/>
            </w:rPr>
            <w:t>“</w:t>
          </w:r>
          <w:r w:rsidR="00871E79" w:rsidRPr="0074182B">
            <w:rPr>
              <w:rFonts w:ascii="Calibri" w:hAnsi="Calibri" w:cs="Calibri"/>
              <w:sz w:val="24"/>
              <w:szCs w:val="24"/>
            </w:rPr>
            <w:t>T</w:t>
          </w:r>
          <w:r w:rsidR="00EF20D9" w:rsidRPr="0074182B">
            <w:rPr>
              <w:rFonts w:ascii="Calibri" w:hAnsi="Calibri" w:cs="Calibri"/>
              <w:sz w:val="24"/>
              <w:szCs w:val="24"/>
            </w:rPr>
            <w:t xml:space="preserve">hree </w:t>
          </w:r>
          <w:r w:rsidR="00871E79" w:rsidRPr="0074182B">
            <w:rPr>
              <w:rFonts w:ascii="Calibri" w:hAnsi="Calibri" w:cs="Calibri"/>
              <w:sz w:val="24"/>
              <w:szCs w:val="24"/>
            </w:rPr>
            <w:t>H</w:t>
          </w:r>
          <w:r w:rsidR="00EF20D9" w:rsidRPr="0074182B">
            <w:rPr>
              <w:rFonts w:ascii="Calibri" w:hAnsi="Calibri" w:cs="Calibri"/>
              <w:sz w:val="24"/>
              <w:szCs w:val="24"/>
            </w:rPr>
            <w:t xml:space="preserve">orizons for </w:t>
          </w:r>
          <w:r w:rsidR="007069FA" w:rsidRPr="0074182B">
            <w:rPr>
              <w:rFonts w:ascii="Calibri" w:hAnsi="Calibri" w:cs="Calibri"/>
              <w:sz w:val="24"/>
              <w:szCs w:val="24"/>
            </w:rPr>
            <w:t>S</w:t>
          </w:r>
          <w:r w:rsidR="00EF20D9" w:rsidRPr="0074182B">
            <w:rPr>
              <w:rFonts w:ascii="Calibri" w:hAnsi="Calibri" w:cs="Calibri"/>
              <w:sz w:val="24"/>
              <w:szCs w:val="24"/>
            </w:rPr>
            <w:t>trategy</w:t>
          </w:r>
          <w:r w:rsidR="002A6D31" w:rsidRPr="0074182B">
            <w:rPr>
              <w:rFonts w:ascii="Calibri" w:hAnsi="Calibri" w:cs="Calibri"/>
              <w:sz w:val="24"/>
              <w:szCs w:val="24"/>
            </w:rPr>
            <w:t>”</w:t>
          </w:r>
          <w:r w:rsidR="00DE35F6" w:rsidRPr="0074182B">
            <w:rPr>
              <w:rFonts w:ascii="Calibri" w:hAnsi="Calibri" w:cs="Calibri"/>
              <w:sz w:val="24"/>
              <w:szCs w:val="24"/>
            </w:rPr>
            <w:t xml:space="preserve"> to show the multi</w:t>
          </w:r>
          <w:r w:rsidR="007531D9" w:rsidRPr="0074182B">
            <w:rPr>
              <w:rFonts w:ascii="Calibri" w:hAnsi="Calibri" w:cs="Calibri"/>
              <w:sz w:val="24"/>
              <w:szCs w:val="24"/>
            </w:rPr>
            <w:t xml:space="preserve"> </w:t>
          </w:r>
          <w:r w:rsidR="002A6D31" w:rsidRPr="0074182B">
            <w:rPr>
              <w:rFonts w:ascii="Calibri" w:hAnsi="Calibri" w:cs="Calibri"/>
              <w:sz w:val="24"/>
              <w:szCs w:val="24"/>
            </w:rPr>
            <w:t>layered</w:t>
          </w:r>
          <w:r w:rsidR="007531D9" w:rsidRPr="0074182B">
            <w:rPr>
              <w:rFonts w:ascii="Calibri" w:hAnsi="Calibri" w:cs="Calibri"/>
              <w:sz w:val="24"/>
              <w:szCs w:val="24"/>
            </w:rPr>
            <w:t xml:space="preserve"> </w:t>
          </w:r>
          <w:r w:rsidR="007C0F4F" w:rsidRPr="0074182B">
            <w:rPr>
              <w:rFonts w:ascii="Calibri" w:hAnsi="Calibri" w:cs="Calibri"/>
              <w:sz w:val="24"/>
              <w:szCs w:val="24"/>
            </w:rPr>
            <w:t>approach</w:t>
          </w:r>
          <w:r w:rsidR="007531D9" w:rsidRPr="0074182B">
            <w:rPr>
              <w:rFonts w:ascii="Calibri" w:hAnsi="Calibri" w:cs="Calibri"/>
              <w:sz w:val="24"/>
              <w:szCs w:val="24"/>
            </w:rPr>
            <w:t xml:space="preserve"> as it serves</w:t>
          </w:r>
          <w:r w:rsidR="009D6AC4" w:rsidRPr="0074182B">
            <w:rPr>
              <w:rFonts w:ascii="Calibri" w:hAnsi="Calibri" w:cs="Calibri"/>
              <w:sz w:val="24"/>
              <w:szCs w:val="24"/>
            </w:rPr>
            <w:t xml:space="preserve"> to extend and defend core business, </w:t>
          </w:r>
          <w:r w:rsidR="00816E45" w:rsidRPr="0074182B">
            <w:rPr>
              <w:rFonts w:ascii="Calibri" w:hAnsi="Calibri" w:cs="Calibri"/>
              <w:sz w:val="24"/>
              <w:szCs w:val="24"/>
            </w:rPr>
            <w:t>build emerging businesses and</w:t>
          </w:r>
          <w:r w:rsidR="007531D9" w:rsidRPr="0074182B">
            <w:rPr>
              <w:rFonts w:ascii="Calibri" w:hAnsi="Calibri" w:cs="Calibri"/>
              <w:sz w:val="24"/>
              <w:szCs w:val="24"/>
            </w:rPr>
            <w:t xml:space="preserve"> </w:t>
          </w:r>
          <w:r w:rsidR="00816E45" w:rsidRPr="0074182B">
            <w:rPr>
              <w:rFonts w:ascii="Calibri" w:hAnsi="Calibri" w:cs="Calibri"/>
              <w:sz w:val="24"/>
              <w:szCs w:val="24"/>
            </w:rPr>
            <w:t>create viable options</w:t>
          </w:r>
          <w:r w:rsidR="007531D9" w:rsidRPr="0074182B">
            <w:rPr>
              <w:rFonts w:ascii="Calibri" w:hAnsi="Calibri" w:cs="Calibri"/>
              <w:sz w:val="24"/>
              <w:szCs w:val="24"/>
            </w:rPr>
            <w:t xml:space="preserve"> for </w:t>
          </w:r>
          <w:r w:rsidR="00D4197E" w:rsidRPr="0074182B">
            <w:rPr>
              <w:rFonts w:ascii="Calibri" w:hAnsi="Calibri" w:cs="Calibri"/>
              <w:sz w:val="24"/>
              <w:szCs w:val="24"/>
            </w:rPr>
            <w:t>future success</w:t>
          </w:r>
          <w:r w:rsidR="00EF20D9" w:rsidRPr="0074182B">
            <w:rPr>
              <w:rFonts w:ascii="Calibri" w:hAnsi="Calibri" w:cs="Calibri"/>
              <w:sz w:val="24"/>
              <w:szCs w:val="24"/>
            </w:rPr>
            <w:t xml:space="preserve">. This helps to ensure there is balance in attention for both the short, medium and longer term with goals which extend further than defending current business. </w:t>
          </w:r>
          <w:r w:rsidR="00FF5612" w:rsidRPr="0074182B">
            <w:rPr>
              <w:rFonts w:ascii="Calibri" w:hAnsi="Calibri" w:cs="Calibri"/>
              <w:sz w:val="24"/>
              <w:szCs w:val="24"/>
            </w:rPr>
            <w:t>A successful strategy is one that is acutely aware and accepting of the wider environment in which it operates, is personalised for the organisation and can harness resource and opportunities.</w:t>
          </w:r>
        </w:p>
        <w:p w14:paraId="5CCACD68" w14:textId="65452AF9" w:rsidR="003C6BD4" w:rsidRPr="0074182B" w:rsidRDefault="0066612A" w:rsidP="003C6BD4">
          <w:pPr>
            <w:rPr>
              <w:rFonts w:ascii="Calibri" w:hAnsi="Calibri" w:cs="Calibri"/>
              <w:sz w:val="24"/>
              <w:szCs w:val="24"/>
            </w:rPr>
          </w:pPr>
          <w:r w:rsidRPr="0074182B">
            <w:rPr>
              <w:rFonts w:ascii="Calibri" w:hAnsi="Calibri" w:cs="Calibri"/>
              <w:sz w:val="24"/>
              <w:szCs w:val="24"/>
            </w:rPr>
            <w:t>O</w:t>
          </w:r>
          <w:r w:rsidR="00034CDF" w:rsidRPr="0074182B">
            <w:rPr>
              <w:rFonts w:ascii="Calibri" w:hAnsi="Calibri" w:cs="Calibri"/>
              <w:sz w:val="24"/>
              <w:szCs w:val="24"/>
            </w:rPr>
            <w:t>rganisational strategy</w:t>
          </w:r>
          <w:r w:rsidR="00B52070" w:rsidRPr="0074182B">
            <w:rPr>
              <w:rFonts w:ascii="Calibri" w:hAnsi="Calibri" w:cs="Calibri"/>
              <w:sz w:val="24"/>
              <w:szCs w:val="24"/>
            </w:rPr>
            <w:t xml:space="preserve"> is</w:t>
          </w:r>
          <w:r w:rsidRPr="0074182B">
            <w:rPr>
              <w:rFonts w:ascii="Calibri" w:hAnsi="Calibri" w:cs="Calibri"/>
              <w:sz w:val="24"/>
              <w:szCs w:val="24"/>
            </w:rPr>
            <w:t xml:space="preserve"> often</w:t>
          </w:r>
          <w:r w:rsidR="003B35C4" w:rsidRPr="0074182B">
            <w:rPr>
              <w:rFonts w:ascii="Calibri" w:hAnsi="Calibri" w:cs="Calibri"/>
              <w:sz w:val="24"/>
              <w:szCs w:val="24"/>
            </w:rPr>
            <w:t xml:space="preserve"> colloquially</w:t>
          </w:r>
          <w:r w:rsidR="00B75870" w:rsidRPr="0074182B">
            <w:rPr>
              <w:rFonts w:ascii="Calibri" w:hAnsi="Calibri" w:cs="Calibri"/>
              <w:sz w:val="24"/>
              <w:szCs w:val="24"/>
            </w:rPr>
            <w:t xml:space="preserve"> considered </w:t>
          </w:r>
          <w:r w:rsidR="00AF76B8" w:rsidRPr="0074182B">
            <w:rPr>
              <w:rFonts w:ascii="Calibri" w:hAnsi="Calibri" w:cs="Calibri"/>
              <w:sz w:val="24"/>
              <w:szCs w:val="24"/>
            </w:rPr>
            <w:t>as the</w:t>
          </w:r>
          <w:r w:rsidR="00D977DB" w:rsidRPr="0074182B">
            <w:rPr>
              <w:rFonts w:ascii="Calibri" w:hAnsi="Calibri" w:cs="Calibri"/>
              <w:sz w:val="24"/>
              <w:szCs w:val="24"/>
            </w:rPr>
            <w:t xml:space="preserve"> beating</w:t>
          </w:r>
          <w:r w:rsidR="00B52070" w:rsidRPr="0074182B">
            <w:rPr>
              <w:rFonts w:ascii="Calibri" w:hAnsi="Calibri" w:cs="Calibri"/>
              <w:sz w:val="24"/>
              <w:szCs w:val="24"/>
            </w:rPr>
            <w:t xml:space="preserve"> heart of the organisation</w:t>
          </w:r>
          <w:r w:rsidR="003B35C4" w:rsidRPr="0074182B">
            <w:rPr>
              <w:rFonts w:ascii="Calibri" w:hAnsi="Calibri" w:cs="Calibri"/>
              <w:sz w:val="24"/>
              <w:szCs w:val="24"/>
            </w:rPr>
            <w:t>. Although not directly coined by</w:t>
          </w:r>
          <w:r w:rsidR="001422EF" w:rsidRPr="0074182B">
            <w:rPr>
              <w:rFonts w:ascii="Calibri" w:hAnsi="Calibri" w:cs="Calibri"/>
              <w:sz w:val="24"/>
              <w:szCs w:val="24"/>
            </w:rPr>
            <w:t xml:space="preserve"> </w:t>
          </w:r>
          <w:proofErr w:type="spellStart"/>
          <w:r w:rsidR="001422EF" w:rsidRPr="0074182B">
            <w:rPr>
              <w:rFonts w:ascii="Calibri" w:hAnsi="Calibri" w:cs="Calibri"/>
              <w:sz w:val="24"/>
              <w:szCs w:val="24"/>
            </w:rPr>
            <w:t>Rumelt</w:t>
          </w:r>
          <w:proofErr w:type="spellEnd"/>
          <w:r w:rsidR="003B35C4" w:rsidRPr="0074182B">
            <w:rPr>
              <w:rFonts w:ascii="Calibri" w:hAnsi="Calibri" w:cs="Calibri"/>
              <w:sz w:val="24"/>
              <w:szCs w:val="24"/>
            </w:rPr>
            <w:t xml:space="preserve"> (2011)</w:t>
          </w:r>
          <w:r w:rsidR="009A7963" w:rsidRPr="0074182B">
            <w:rPr>
              <w:rFonts w:ascii="Calibri" w:hAnsi="Calibri" w:cs="Calibri"/>
              <w:sz w:val="24"/>
              <w:szCs w:val="24"/>
            </w:rPr>
            <w:t>,</w:t>
          </w:r>
          <w:r w:rsidR="00D855A4" w:rsidRPr="0074182B">
            <w:rPr>
              <w:rFonts w:ascii="Calibri" w:hAnsi="Calibri" w:cs="Calibri"/>
              <w:sz w:val="24"/>
              <w:szCs w:val="24"/>
            </w:rPr>
            <w:t xml:space="preserve"> his writings</w:t>
          </w:r>
          <w:r w:rsidR="00673075" w:rsidRPr="0074182B">
            <w:rPr>
              <w:rFonts w:ascii="Calibri" w:hAnsi="Calibri" w:cs="Calibri"/>
              <w:sz w:val="24"/>
              <w:szCs w:val="24"/>
            </w:rPr>
            <w:t xml:space="preserve"> are credited as</w:t>
          </w:r>
          <w:r w:rsidR="000419AB" w:rsidRPr="0074182B">
            <w:rPr>
              <w:rFonts w:ascii="Calibri" w:hAnsi="Calibri" w:cs="Calibri"/>
              <w:sz w:val="24"/>
              <w:szCs w:val="24"/>
            </w:rPr>
            <w:t xml:space="preserve"> influen</w:t>
          </w:r>
          <w:r w:rsidR="003B75F6" w:rsidRPr="0074182B">
            <w:rPr>
              <w:rFonts w:ascii="Calibri" w:hAnsi="Calibri" w:cs="Calibri"/>
              <w:sz w:val="24"/>
              <w:szCs w:val="24"/>
            </w:rPr>
            <w:t>tial</w:t>
          </w:r>
          <w:r w:rsidR="000B527E" w:rsidRPr="0074182B">
            <w:rPr>
              <w:rFonts w:ascii="Calibri" w:hAnsi="Calibri" w:cs="Calibri"/>
              <w:sz w:val="24"/>
              <w:szCs w:val="24"/>
            </w:rPr>
            <w:t xml:space="preserve"> due to his emphasis on strategy being</w:t>
          </w:r>
          <w:r w:rsidR="00350A18" w:rsidRPr="0074182B">
            <w:rPr>
              <w:rFonts w:ascii="Calibri" w:hAnsi="Calibri" w:cs="Calibri"/>
              <w:sz w:val="24"/>
              <w:szCs w:val="24"/>
            </w:rPr>
            <w:t xml:space="preserve"> central to the organisation</w:t>
          </w:r>
          <w:r w:rsidR="00C366E6" w:rsidRPr="0074182B">
            <w:rPr>
              <w:rFonts w:ascii="Calibri" w:hAnsi="Calibri" w:cs="Calibri"/>
              <w:sz w:val="24"/>
              <w:szCs w:val="24"/>
            </w:rPr>
            <w:t xml:space="preserve">. This work further </w:t>
          </w:r>
          <w:r w:rsidR="00CC281C" w:rsidRPr="0074182B">
            <w:rPr>
              <w:rFonts w:ascii="Calibri" w:hAnsi="Calibri" w:cs="Calibri"/>
              <w:sz w:val="24"/>
              <w:szCs w:val="24"/>
            </w:rPr>
            <w:t xml:space="preserve">outlined the </w:t>
          </w:r>
          <w:r w:rsidR="003B35C4" w:rsidRPr="0074182B">
            <w:rPr>
              <w:rFonts w:ascii="Calibri" w:hAnsi="Calibri" w:cs="Calibri"/>
              <w:sz w:val="24"/>
              <w:szCs w:val="24"/>
            </w:rPr>
            <w:t xml:space="preserve">importance of this communication piece </w:t>
          </w:r>
          <w:r w:rsidR="003A7D91" w:rsidRPr="0074182B">
            <w:rPr>
              <w:rFonts w:ascii="Calibri" w:hAnsi="Calibri" w:cs="Calibri"/>
              <w:sz w:val="24"/>
              <w:szCs w:val="24"/>
            </w:rPr>
            <w:t xml:space="preserve">as a coherent and focused </w:t>
          </w:r>
          <w:r w:rsidR="00687F93" w:rsidRPr="0074182B">
            <w:rPr>
              <w:rFonts w:ascii="Calibri" w:hAnsi="Calibri" w:cs="Calibri"/>
              <w:sz w:val="24"/>
              <w:szCs w:val="24"/>
            </w:rPr>
            <w:t xml:space="preserve">text </w:t>
          </w:r>
          <w:r w:rsidR="003B35C4" w:rsidRPr="0074182B">
            <w:rPr>
              <w:rFonts w:ascii="Calibri" w:hAnsi="Calibri" w:cs="Calibri"/>
              <w:sz w:val="24"/>
              <w:szCs w:val="24"/>
            </w:rPr>
            <w:t>for leaders</w:t>
          </w:r>
          <w:r w:rsidR="00C9782C" w:rsidRPr="0074182B">
            <w:rPr>
              <w:rFonts w:ascii="Calibri" w:hAnsi="Calibri" w:cs="Calibri"/>
              <w:sz w:val="24"/>
              <w:szCs w:val="24"/>
            </w:rPr>
            <w:t xml:space="preserve"> to use to </w:t>
          </w:r>
          <w:r w:rsidR="00CC281C" w:rsidRPr="0074182B">
            <w:rPr>
              <w:rFonts w:ascii="Calibri" w:hAnsi="Calibri" w:cs="Calibri"/>
              <w:sz w:val="24"/>
              <w:szCs w:val="24"/>
            </w:rPr>
            <w:t>take</w:t>
          </w:r>
          <w:r w:rsidR="003A7D91" w:rsidRPr="0074182B">
            <w:rPr>
              <w:rFonts w:ascii="Calibri" w:hAnsi="Calibri" w:cs="Calibri"/>
              <w:sz w:val="24"/>
              <w:szCs w:val="24"/>
            </w:rPr>
            <w:t xml:space="preserve"> the workforce forward</w:t>
          </w:r>
          <w:r w:rsidR="000E2CBC" w:rsidRPr="0074182B">
            <w:rPr>
              <w:rFonts w:ascii="Calibri" w:hAnsi="Calibri" w:cs="Calibri"/>
              <w:sz w:val="24"/>
              <w:szCs w:val="24"/>
            </w:rPr>
            <w:t xml:space="preserve"> in an everchanging landscape</w:t>
          </w:r>
          <w:r w:rsidR="00687F93" w:rsidRPr="0074182B">
            <w:rPr>
              <w:rFonts w:ascii="Calibri" w:hAnsi="Calibri" w:cs="Calibri"/>
              <w:sz w:val="24"/>
              <w:szCs w:val="24"/>
            </w:rPr>
            <w:t xml:space="preserve">. </w:t>
          </w:r>
          <w:r w:rsidR="00FB0BD1" w:rsidRPr="0074182B">
            <w:rPr>
              <w:rFonts w:ascii="Calibri" w:hAnsi="Calibri" w:cs="Calibri"/>
              <w:sz w:val="24"/>
              <w:szCs w:val="24"/>
            </w:rPr>
            <w:t>V</w:t>
          </w:r>
          <w:r w:rsidR="004D60D0" w:rsidRPr="0074182B">
            <w:rPr>
              <w:rFonts w:ascii="Calibri" w:hAnsi="Calibri" w:cs="Calibri"/>
              <w:sz w:val="24"/>
              <w:szCs w:val="24"/>
            </w:rPr>
            <w:t>alues, insights, aspirations and priorities are aligned</w:t>
          </w:r>
          <w:r w:rsidR="00FB0BD1" w:rsidRPr="0074182B">
            <w:rPr>
              <w:rFonts w:ascii="Calibri" w:hAnsi="Calibri" w:cs="Calibri"/>
              <w:sz w:val="24"/>
              <w:szCs w:val="24"/>
            </w:rPr>
            <w:t xml:space="preserve"> for optimum success</w:t>
          </w:r>
          <w:r w:rsidR="004D60D0" w:rsidRPr="0074182B">
            <w:rPr>
              <w:rFonts w:ascii="Calibri" w:hAnsi="Calibri" w:cs="Calibri"/>
              <w:sz w:val="24"/>
              <w:szCs w:val="24"/>
            </w:rPr>
            <w:t xml:space="preserve"> and become the clear</w:t>
          </w:r>
          <w:r w:rsidR="00B52070" w:rsidRPr="0074182B">
            <w:rPr>
              <w:rFonts w:ascii="Calibri" w:hAnsi="Calibri" w:cs="Calibri"/>
              <w:sz w:val="24"/>
              <w:szCs w:val="24"/>
            </w:rPr>
            <w:t xml:space="preserve"> focus</w:t>
          </w:r>
          <w:r w:rsidR="00500DBD" w:rsidRPr="0074182B">
            <w:rPr>
              <w:rFonts w:ascii="Calibri" w:hAnsi="Calibri" w:cs="Calibri"/>
              <w:sz w:val="24"/>
              <w:szCs w:val="24"/>
            </w:rPr>
            <w:t xml:space="preserve"> across the whole workforce</w:t>
          </w:r>
          <w:r w:rsidR="004D60D0" w:rsidRPr="0074182B">
            <w:rPr>
              <w:rFonts w:ascii="Calibri" w:hAnsi="Calibri" w:cs="Calibri"/>
              <w:sz w:val="24"/>
              <w:szCs w:val="24"/>
            </w:rPr>
            <w:t>.</w:t>
          </w:r>
        </w:p>
        <w:p w14:paraId="700445F1" w14:textId="225B6237" w:rsidR="003B79FD" w:rsidRPr="0074182B" w:rsidRDefault="00DD6C87" w:rsidP="003C6BD4">
          <w:pPr>
            <w:rPr>
              <w:rFonts w:ascii="Calibri" w:hAnsi="Calibri" w:cs="Calibri"/>
              <w:sz w:val="24"/>
              <w:szCs w:val="24"/>
            </w:rPr>
          </w:pPr>
          <w:r w:rsidRPr="0074182B">
            <w:rPr>
              <w:rFonts w:ascii="Calibri" w:hAnsi="Calibri" w:cs="Calibri"/>
              <w:sz w:val="24"/>
              <w:szCs w:val="24"/>
            </w:rPr>
            <w:t>H</w:t>
          </w:r>
          <w:r w:rsidR="004B0F9B" w:rsidRPr="0074182B">
            <w:rPr>
              <w:rFonts w:ascii="Calibri" w:hAnsi="Calibri" w:cs="Calibri"/>
              <w:sz w:val="24"/>
              <w:szCs w:val="24"/>
            </w:rPr>
            <w:t>uman nature</w:t>
          </w:r>
          <w:r w:rsidRPr="0074182B">
            <w:rPr>
              <w:rFonts w:ascii="Calibri" w:hAnsi="Calibri" w:cs="Calibri"/>
              <w:sz w:val="24"/>
              <w:szCs w:val="24"/>
            </w:rPr>
            <w:t xml:space="preserve"> is innately designed</w:t>
          </w:r>
          <w:r w:rsidR="004B0F9B" w:rsidRPr="0074182B">
            <w:rPr>
              <w:rFonts w:ascii="Calibri" w:hAnsi="Calibri" w:cs="Calibri"/>
              <w:sz w:val="24"/>
              <w:szCs w:val="24"/>
            </w:rPr>
            <w:t xml:space="preserve"> to evolve as threats in the environment emerge</w:t>
          </w:r>
          <w:r w:rsidR="004B0F9B" w:rsidRPr="0074182B">
            <w:rPr>
              <w:rFonts w:ascii="Calibri" w:hAnsi="Calibri" w:cs="Calibri"/>
              <w:sz w:val="24"/>
              <w:szCs w:val="24"/>
            </w:rPr>
            <w:t>.</w:t>
          </w:r>
          <w:r w:rsidR="00305409" w:rsidRPr="0074182B">
            <w:rPr>
              <w:rFonts w:ascii="Calibri" w:hAnsi="Calibri" w:cs="Calibri"/>
              <w:sz w:val="24"/>
              <w:szCs w:val="24"/>
            </w:rPr>
            <w:t xml:space="preserve"> Businesses must also evolve to remain relevant.</w:t>
          </w:r>
          <w:r w:rsidR="00916282" w:rsidRPr="0074182B">
            <w:rPr>
              <w:rFonts w:ascii="Calibri" w:hAnsi="Calibri" w:cs="Calibri"/>
              <w:sz w:val="24"/>
              <w:szCs w:val="24"/>
            </w:rPr>
            <w:t xml:space="preserve"> </w:t>
          </w:r>
          <w:r w:rsidR="003B79FD" w:rsidRPr="0074182B">
            <w:rPr>
              <w:rFonts w:ascii="Calibri" w:hAnsi="Calibri" w:cs="Calibri"/>
              <w:sz w:val="24"/>
              <w:szCs w:val="24"/>
            </w:rPr>
            <w:t xml:space="preserve">With origins from evolutionary psychology and examples littered across history, Heifetz et al. (2009) argue that in times of threat change behaviour, positive action and diversification typically leads to successful outcomes. </w:t>
          </w:r>
        </w:p>
        <w:p w14:paraId="6A609271" w14:textId="0AC62EF6" w:rsidR="00D81C17" w:rsidRPr="0074182B" w:rsidRDefault="00305409" w:rsidP="003C6BD4">
          <w:pPr>
            <w:rPr>
              <w:rFonts w:ascii="Calibri" w:hAnsi="Calibri" w:cs="Calibri"/>
              <w:sz w:val="24"/>
              <w:szCs w:val="24"/>
            </w:rPr>
          </w:pPr>
          <w:r w:rsidRPr="0074182B">
            <w:rPr>
              <w:rFonts w:ascii="Calibri" w:hAnsi="Calibri" w:cs="Calibri"/>
              <w:sz w:val="24"/>
              <w:szCs w:val="24"/>
            </w:rPr>
            <w:t>T</w:t>
          </w:r>
          <w:r w:rsidR="00B01982" w:rsidRPr="0074182B">
            <w:rPr>
              <w:rFonts w:ascii="Calibri" w:hAnsi="Calibri" w:cs="Calibri"/>
              <w:sz w:val="24"/>
              <w:szCs w:val="24"/>
            </w:rPr>
            <w:t xml:space="preserve">he world is </w:t>
          </w:r>
          <w:r w:rsidR="00ED088E" w:rsidRPr="0074182B">
            <w:rPr>
              <w:rFonts w:ascii="Calibri" w:hAnsi="Calibri" w:cs="Calibri"/>
              <w:sz w:val="24"/>
              <w:szCs w:val="24"/>
            </w:rPr>
            <w:t>ex</w:t>
          </w:r>
          <w:r w:rsidR="005D6A42" w:rsidRPr="0074182B">
            <w:rPr>
              <w:rFonts w:ascii="Calibri" w:hAnsi="Calibri" w:cs="Calibri"/>
              <w:sz w:val="24"/>
              <w:szCs w:val="24"/>
            </w:rPr>
            <w:t>periencing</w:t>
          </w:r>
          <w:r w:rsidR="001D720B" w:rsidRPr="0074182B">
            <w:rPr>
              <w:rFonts w:ascii="Calibri" w:hAnsi="Calibri" w:cs="Calibri"/>
              <w:sz w:val="24"/>
              <w:szCs w:val="24"/>
            </w:rPr>
            <w:t xml:space="preserve"> </w:t>
          </w:r>
          <w:r w:rsidR="003A595B" w:rsidRPr="0074182B">
            <w:rPr>
              <w:rFonts w:ascii="Calibri" w:hAnsi="Calibri" w:cs="Calibri"/>
              <w:sz w:val="24"/>
              <w:szCs w:val="24"/>
            </w:rPr>
            <w:t>disruption on global scale</w:t>
          </w:r>
          <w:r w:rsidR="00E853B6" w:rsidRPr="0074182B">
            <w:rPr>
              <w:rFonts w:ascii="Calibri" w:hAnsi="Calibri" w:cs="Calibri"/>
              <w:sz w:val="24"/>
              <w:szCs w:val="24"/>
            </w:rPr>
            <w:t xml:space="preserve"> due to the </w:t>
          </w:r>
          <w:r w:rsidR="00B01982" w:rsidRPr="0074182B">
            <w:rPr>
              <w:rFonts w:ascii="Calibri" w:hAnsi="Calibri" w:cs="Calibri"/>
              <w:sz w:val="24"/>
              <w:szCs w:val="24"/>
            </w:rPr>
            <w:t>technological revolution</w:t>
          </w:r>
          <w:r w:rsidR="00E853B6" w:rsidRPr="0074182B">
            <w:rPr>
              <w:rFonts w:ascii="Calibri" w:hAnsi="Calibri" w:cs="Calibri"/>
              <w:sz w:val="24"/>
              <w:szCs w:val="24"/>
            </w:rPr>
            <w:t xml:space="preserve">. </w:t>
          </w:r>
          <w:r w:rsidR="007F596D" w:rsidRPr="0074182B">
            <w:rPr>
              <w:rFonts w:ascii="Calibri" w:hAnsi="Calibri" w:cs="Calibri"/>
              <w:sz w:val="24"/>
              <w:szCs w:val="24"/>
            </w:rPr>
            <w:t>Evolving at pace, the assault of technology and AI on businesses</w:t>
          </w:r>
          <w:r w:rsidR="00322B4E" w:rsidRPr="0074182B">
            <w:rPr>
              <w:rFonts w:ascii="Calibri" w:hAnsi="Calibri" w:cs="Calibri"/>
              <w:sz w:val="24"/>
              <w:szCs w:val="24"/>
            </w:rPr>
            <w:t xml:space="preserve"> </w:t>
          </w:r>
          <w:r w:rsidR="004F35A2" w:rsidRPr="0074182B">
            <w:rPr>
              <w:rFonts w:ascii="Calibri" w:hAnsi="Calibri" w:cs="Calibri"/>
              <w:sz w:val="24"/>
              <w:szCs w:val="24"/>
            </w:rPr>
            <w:t>can</w:t>
          </w:r>
          <w:r w:rsidR="00322B4E" w:rsidRPr="0074182B">
            <w:rPr>
              <w:rFonts w:ascii="Calibri" w:hAnsi="Calibri" w:cs="Calibri"/>
              <w:sz w:val="24"/>
              <w:szCs w:val="24"/>
            </w:rPr>
            <w:t xml:space="preserve"> </w:t>
          </w:r>
          <w:r w:rsidR="00CD70CE" w:rsidRPr="0074182B">
            <w:rPr>
              <w:rFonts w:ascii="Calibri" w:hAnsi="Calibri" w:cs="Calibri"/>
              <w:sz w:val="24"/>
              <w:szCs w:val="24"/>
            </w:rPr>
            <w:t>threaten the survival of</w:t>
          </w:r>
          <w:r w:rsidR="007F596D" w:rsidRPr="0074182B">
            <w:rPr>
              <w:rFonts w:ascii="Calibri" w:hAnsi="Calibri" w:cs="Calibri"/>
              <w:sz w:val="24"/>
              <w:szCs w:val="24"/>
            </w:rPr>
            <w:t xml:space="preserve"> whole</w:t>
          </w:r>
          <w:r w:rsidR="00CD70CE" w:rsidRPr="0074182B">
            <w:rPr>
              <w:rFonts w:ascii="Calibri" w:hAnsi="Calibri" w:cs="Calibri"/>
              <w:sz w:val="24"/>
              <w:szCs w:val="24"/>
            </w:rPr>
            <w:t xml:space="preserve"> industries</w:t>
          </w:r>
          <w:r w:rsidR="007F596D" w:rsidRPr="0074182B">
            <w:rPr>
              <w:rFonts w:ascii="Calibri" w:hAnsi="Calibri" w:cs="Calibri"/>
              <w:sz w:val="24"/>
              <w:szCs w:val="24"/>
            </w:rPr>
            <w:t xml:space="preserve"> and change the </w:t>
          </w:r>
          <w:r w:rsidR="00B10C0D" w:rsidRPr="0074182B">
            <w:rPr>
              <w:rFonts w:ascii="Calibri" w:hAnsi="Calibri" w:cs="Calibri"/>
              <w:sz w:val="24"/>
              <w:szCs w:val="24"/>
            </w:rPr>
            <w:t>prosperity of whole nation</w:t>
          </w:r>
          <w:r w:rsidR="00C66668" w:rsidRPr="0074182B">
            <w:rPr>
              <w:rFonts w:ascii="Calibri" w:hAnsi="Calibri" w:cs="Calibri"/>
              <w:sz w:val="24"/>
              <w:szCs w:val="24"/>
            </w:rPr>
            <w:t>s</w:t>
          </w:r>
          <w:r w:rsidR="00470754" w:rsidRPr="0074182B">
            <w:rPr>
              <w:rFonts w:ascii="Calibri" w:hAnsi="Calibri" w:cs="Calibri"/>
              <w:sz w:val="24"/>
              <w:szCs w:val="24"/>
            </w:rPr>
            <w:t xml:space="preserve"> (Siebel, 2019)</w:t>
          </w:r>
          <w:r w:rsidR="00B10C0D" w:rsidRPr="0074182B">
            <w:rPr>
              <w:rFonts w:ascii="Calibri" w:hAnsi="Calibri" w:cs="Calibri"/>
              <w:sz w:val="24"/>
              <w:szCs w:val="24"/>
            </w:rPr>
            <w:t>.</w:t>
          </w:r>
          <w:r w:rsidR="000779F2" w:rsidRPr="0074182B">
            <w:rPr>
              <w:rFonts w:ascii="Calibri" w:hAnsi="Calibri" w:cs="Calibri"/>
              <w:sz w:val="24"/>
              <w:szCs w:val="24"/>
            </w:rPr>
            <w:t xml:space="preserve"> </w:t>
          </w:r>
          <w:r w:rsidR="00E8735A" w:rsidRPr="0074182B">
            <w:rPr>
              <w:rFonts w:ascii="Calibri" w:hAnsi="Calibri" w:cs="Calibri"/>
              <w:sz w:val="24"/>
              <w:szCs w:val="24"/>
            </w:rPr>
            <w:t>T</w:t>
          </w:r>
          <w:r w:rsidR="000F1E09" w:rsidRPr="0074182B">
            <w:rPr>
              <w:rFonts w:ascii="Calibri" w:hAnsi="Calibri" w:cs="Calibri"/>
              <w:sz w:val="24"/>
              <w:szCs w:val="24"/>
            </w:rPr>
            <w:t>he speed of change i</w:t>
          </w:r>
          <w:r w:rsidR="00E8735A" w:rsidRPr="0074182B">
            <w:rPr>
              <w:rFonts w:ascii="Calibri" w:hAnsi="Calibri" w:cs="Calibri"/>
              <w:sz w:val="24"/>
              <w:szCs w:val="24"/>
            </w:rPr>
            <w:t xml:space="preserve">s an area of increasing concern because </w:t>
          </w:r>
          <w:r w:rsidR="009A091F" w:rsidRPr="0074182B">
            <w:rPr>
              <w:rFonts w:ascii="Calibri" w:hAnsi="Calibri" w:cs="Calibri"/>
              <w:sz w:val="24"/>
              <w:szCs w:val="24"/>
            </w:rPr>
            <w:t>the technological developments are</w:t>
          </w:r>
          <w:r w:rsidR="001F5BB1" w:rsidRPr="0074182B">
            <w:rPr>
              <w:rFonts w:ascii="Calibri" w:hAnsi="Calibri" w:cs="Calibri"/>
              <w:sz w:val="24"/>
              <w:szCs w:val="24"/>
            </w:rPr>
            <w:t xml:space="preserve"> </w:t>
          </w:r>
          <w:r w:rsidR="000F1E09" w:rsidRPr="0074182B">
            <w:rPr>
              <w:rFonts w:ascii="Calibri" w:hAnsi="Calibri" w:cs="Calibri"/>
              <w:sz w:val="24"/>
              <w:szCs w:val="24"/>
            </w:rPr>
            <w:t>faster</w:t>
          </w:r>
          <w:r w:rsidR="002E628B" w:rsidRPr="0074182B">
            <w:rPr>
              <w:rFonts w:ascii="Calibri" w:hAnsi="Calibri" w:cs="Calibri"/>
              <w:sz w:val="24"/>
              <w:szCs w:val="24"/>
            </w:rPr>
            <w:t xml:space="preserve"> </w:t>
          </w:r>
          <w:r w:rsidR="003C6BD4" w:rsidRPr="0074182B">
            <w:rPr>
              <w:rFonts w:ascii="Calibri" w:hAnsi="Calibri" w:cs="Calibri"/>
              <w:sz w:val="24"/>
              <w:szCs w:val="24"/>
            </w:rPr>
            <w:t>than</w:t>
          </w:r>
          <w:r w:rsidR="00D271C2" w:rsidRPr="0074182B">
            <w:rPr>
              <w:rFonts w:ascii="Calibri" w:hAnsi="Calibri" w:cs="Calibri"/>
              <w:sz w:val="24"/>
              <w:szCs w:val="24"/>
            </w:rPr>
            <w:t xml:space="preserve"> </w:t>
          </w:r>
          <w:r w:rsidR="00AF5C24" w:rsidRPr="0074182B">
            <w:rPr>
              <w:rFonts w:ascii="Calibri" w:hAnsi="Calibri" w:cs="Calibri"/>
              <w:sz w:val="24"/>
              <w:szCs w:val="24"/>
            </w:rPr>
            <w:t>people can comprehend,</w:t>
          </w:r>
          <w:r w:rsidR="001F5BB1" w:rsidRPr="0074182B">
            <w:rPr>
              <w:rFonts w:ascii="Calibri" w:hAnsi="Calibri" w:cs="Calibri"/>
              <w:sz w:val="24"/>
              <w:szCs w:val="24"/>
            </w:rPr>
            <w:t xml:space="preserve"> which make it difficult t</w:t>
          </w:r>
          <w:r w:rsidR="00222892" w:rsidRPr="0074182B">
            <w:rPr>
              <w:rFonts w:ascii="Calibri" w:hAnsi="Calibri" w:cs="Calibri"/>
              <w:sz w:val="24"/>
              <w:szCs w:val="24"/>
            </w:rPr>
            <w:t>o</w:t>
          </w:r>
          <w:r w:rsidR="00922864" w:rsidRPr="0074182B">
            <w:rPr>
              <w:rFonts w:ascii="Calibri" w:hAnsi="Calibri" w:cs="Calibri"/>
              <w:sz w:val="24"/>
              <w:szCs w:val="24"/>
            </w:rPr>
            <w:t xml:space="preserve"> categorically</w:t>
          </w:r>
          <w:r w:rsidR="001F5BB1" w:rsidRPr="0074182B">
            <w:rPr>
              <w:rFonts w:ascii="Calibri" w:hAnsi="Calibri" w:cs="Calibri"/>
              <w:sz w:val="24"/>
              <w:szCs w:val="24"/>
            </w:rPr>
            <w:t xml:space="preserve"> determine</w:t>
          </w:r>
          <w:r w:rsidR="005C5791" w:rsidRPr="0074182B">
            <w:rPr>
              <w:rFonts w:ascii="Calibri" w:hAnsi="Calibri" w:cs="Calibri"/>
              <w:sz w:val="24"/>
              <w:szCs w:val="24"/>
            </w:rPr>
            <w:t xml:space="preserve"> how to</w:t>
          </w:r>
          <w:r w:rsidR="00922864" w:rsidRPr="0074182B">
            <w:rPr>
              <w:rFonts w:ascii="Calibri" w:hAnsi="Calibri" w:cs="Calibri"/>
              <w:sz w:val="24"/>
              <w:szCs w:val="24"/>
            </w:rPr>
            <w:t xml:space="preserve"> future proof the organisatio</w:t>
          </w:r>
          <w:r w:rsidR="00222892" w:rsidRPr="0074182B">
            <w:rPr>
              <w:rFonts w:ascii="Calibri" w:hAnsi="Calibri" w:cs="Calibri"/>
              <w:sz w:val="24"/>
              <w:szCs w:val="24"/>
            </w:rPr>
            <w:t>n</w:t>
          </w:r>
          <w:r w:rsidR="00A45058" w:rsidRPr="0074182B">
            <w:rPr>
              <w:rFonts w:ascii="Calibri" w:hAnsi="Calibri" w:cs="Calibri"/>
              <w:sz w:val="24"/>
              <w:szCs w:val="24"/>
            </w:rPr>
            <w:t xml:space="preserve"> and require investment for technology related re</w:t>
          </w:r>
          <w:r w:rsidR="00397FD1" w:rsidRPr="0074182B">
            <w:rPr>
              <w:rFonts w:ascii="Calibri" w:hAnsi="Calibri" w:cs="Calibri"/>
              <w:sz w:val="24"/>
              <w:szCs w:val="24"/>
            </w:rPr>
            <w:t>skilling</w:t>
          </w:r>
          <w:r w:rsidR="00222892" w:rsidRPr="0074182B">
            <w:rPr>
              <w:rFonts w:ascii="Calibri" w:hAnsi="Calibri" w:cs="Calibri"/>
              <w:sz w:val="24"/>
              <w:szCs w:val="24"/>
            </w:rPr>
            <w:t xml:space="preserve">. </w:t>
          </w:r>
          <w:r w:rsidR="00922864" w:rsidRPr="0074182B">
            <w:rPr>
              <w:rFonts w:ascii="Calibri" w:hAnsi="Calibri" w:cs="Calibri"/>
              <w:sz w:val="24"/>
              <w:szCs w:val="24"/>
            </w:rPr>
            <w:t xml:space="preserve"> </w:t>
          </w:r>
          <w:r w:rsidR="004C366F" w:rsidRPr="0074182B">
            <w:rPr>
              <w:rFonts w:ascii="Calibri" w:hAnsi="Calibri" w:cs="Calibri"/>
              <w:sz w:val="24"/>
              <w:szCs w:val="24"/>
            </w:rPr>
            <w:t>(</w:t>
          </w:r>
          <w:proofErr w:type="spellStart"/>
          <w:r w:rsidR="00DC3DC2" w:rsidRPr="0074182B">
            <w:rPr>
              <w:rFonts w:ascii="Calibri" w:hAnsi="Calibri" w:cs="Calibri"/>
              <w:sz w:val="24"/>
              <w:szCs w:val="24"/>
            </w:rPr>
            <w:t>Bukartaite</w:t>
          </w:r>
          <w:proofErr w:type="spellEnd"/>
          <w:r w:rsidR="00DC3DC2" w:rsidRPr="0074182B">
            <w:rPr>
              <w:rFonts w:ascii="Calibri" w:hAnsi="Calibri" w:cs="Calibri"/>
              <w:sz w:val="24"/>
              <w:szCs w:val="24"/>
            </w:rPr>
            <w:t xml:space="preserve"> &amp; </w:t>
          </w:r>
          <w:proofErr w:type="spellStart"/>
          <w:r w:rsidR="00DC3DC2" w:rsidRPr="0074182B">
            <w:rPr>
              <w:rFonts w:ascii="Calibri" w:hAnsi="Calibri" w:cs="Calibri"/>
              <w:sz w:val="24"/>
              <w:szCs w:val="24"/>
            </w:rPr>
            <w:t>Hoope</w:t>
          </w:r>
          <w:proofErr w:type="spellEnd"/>
          <w:r w:rsidR="00DC3DC2" w:rsidRPr="0074182B">
            <w:rPr>
              <w:rFonts w:ascii="Calibri" w:hAnsi="Calibri" w:cs="Calibri"/>
              <w:sz w:val="24"/>
              <w:szCs w:val="24"/>
            </w:rPr>
            <w:t>, 2023)</w:t>
          </w:r>
          <w:r w:rsidR="000F1E09" w:rsidRPr="0074182B">
            <w:rPr>
              <w:rFonts w:ascii="Calibri" w:hAnsi="Calibri" w:cs="Calibri"/>
              <w:sz w:val="24"/>
              <w:szCs w:val="24"/>
            </w:rPr>
            <w:t>.</w:t>
          </w:r>
          <w:r w:rsidR="003C6BD4" w:rsidRPr="0074182B">
            <w:rPr>
              <w:rFonts w:ascii="Calibri" w:hAnsi="Calibri" w:cs="Calibri"/>
              <w:sz w:val="24"/>
              <w:szCs w:val="24"/>
            </w:rPr>
            <w:t xml:space="preserve"> </w:t>
          </w:r>
        </w:p>
        <w:p w14:paraId="11C67A2D" w14:textId="42FF7E6F" w:rsidR="00B3389A" w:rsidRPr="0074182B" w:rsidRDefault="00D81C17" w:rsidP="003C6BD4">
          <w:pPr>
            <w:rPr>
              <w:rFonts w:ascii="Calibri" w:hAnsi="Calibri" w:cs="Calibri"/>
              <w:sz w:val="24"/>
              <w:szCs w:val="24"/>
            </w:rPr>
          </w:pPr>
          <w:r w:rsidRPr="0074182B">
            <w:rPr>
              <w:rFonts w:ascii="Calibri" w:hAnsi="Calibri" w:cs="Calibri"/>
              <w:sz w:val="24"/>
              <w:szCs w:val="24"/>
            </w:rPr>
            <w:t>Whilst disruption often has a negative connotation it</w:t>
          </w:r>
          <w:r w:rsidR="00AF20B5" w:rsidRPr="0074182B">
            <w:rPr>
              <w:rFonts w:ascii="Calibri" w:hAnsi="Calibri" w:cs="Calibri"/>
              <w:sz w:val="24"/>
              <w:szCs w:val="24"/>
            </w:rPr>
            <w:t xml:space="preserve"> also</w:t>
          </w:r>
          <w:r w:rsidR="003C6BD4" w:rsidRPr="0074182B">
            <w:rPr>
              <w:rFonts w:ascii="Calibri" w:hAnsi="Calibri" w:cs="Calibri"/>
              <w:sz w:val="24"/>
              <w:szCs w:val="24"/>
            </w:rPr>
            <w:t xml:space="preserve"> </w:t>
          </w:r>
          <w:r w:rsidR="00AF20B5" w:rsidRPr="0074182B">
            <w:rPr>
              <w:rFonts w:ascii="Calibri" w:hAnsi="Calibri" w:cs="Calibri"/>
              <w:sz w:val="24"/>
              <w:szCs w:val="24"/>
            </w:rPr>
            <w:t xml:space="preserve">creates the </w:t>
          </w:r>
          <w:r w:rsidR="00D31A43" w:rsidRPr="0074182B">
            <w:rPr>
              <w:rFonts w:ascii="Calibri" w:hAnsi="Calibri" w:cs="Calibri"/>
              <w:sz w:val="24"/>
              <w:szCs w:val="24"/>
            </w:rPr>
            <w:t xml:space="preserve">potential for opportunity </w:t>
          </w:r>
          <w:r w:rsidR="003C6BD4" w:rsidRPr="0074182B">
            <w:rPr>
              <w:rFonts w:ascii="Calibri" w:hAnsi="Calibri" w:cs="Calibri"/>
              <w:sz w:val="24"/>
              <w:szCs w:val="24"/>
            </w:rPr>
            <w:t>(Hanelt et al</w:t>
          </w:r>
          <w:r w:rsidR="00E62F9A" w:rsidRPr="0074182B">
            <w:rPr>
              <w:rFonts w:ascii="Calibri" w:hAnsi="Calibri" w:cs="Calibri"/>
              <w:sz w:val="24"/>
              <w:szCs w:val="24"/>
            </w:rPr>
            <w:t>.</w:t>
          </w:r>
          <w:r w:rsidR="000155C1" w:rsidRPr="0074182B">
            <w:rPr>
              <w:rFonts w:ascii="Calibri" w:hAnsi="Calibri" w:cs="Calibri"/>
              <w:sz w:val="24"/>
              <w:szCs w:val="24"/>
            </w:rPr>
            <w:t>,</w:t>
          </w:r>
          <w:r w:rsidR="00D31A43" w:rsidRPr="0074182B">
            <w:rPr>
              <w:rFonts w:ascii="Calibri" w:hAnsi="Calibri" w:cs="Calibri"/>
              <w:sz w:val="24"/>
              <w:szCs w:val="24"/>
            </w:rPr>
            <w:t xml:space="preserve"> 2021</w:t>
          </w:r>
          <w:r w:rsidR="003C6BD4" w:rsidRPr="0074182B">
            <w:rPr>
              <w:rFonts w:ascii="Calibri" w:hAnsi="Calibri" w:cs="Calibri"/>
              <w:sz w:val="24"/>
              <w:szCs w:val="24"/>
            </w:rPr>
            <w:t xml:space="preserve">). </w:t>
          </w:r>
          <w:r w:rsidR="000F1E09" w:rsidRPr="0074182B">
            <w:rPr>
              <w:rFonts w:ascii="Calibri" w:hAnsi="Calibri" w:cs="Calibri"/>
              <w:sz w:val="24"/>
              <w:szCs w:val="24"/>
            </w:rPr>
            <w:t xml:space="preserve">To this end it not only sensible but arguably necessary to </w:t>
          </w:r>
          <w:r w:rsidR="00AC0F15" w:rsidRPr="0074182B">
            <w:rPr>
              <w:rFonts w:ascii="Calibri" w:hAnsi="Calibri" w:cs="Calibri"/>
              <w:sz w:val="24"/>
              <w:szCs w:val="24"/>
            </w:rPr>
            <w:t>embed</w:t>
          </w:r>
          <w:r w:rsidR="000F1E09" w:rsidRPr="0074182B">
            <w:rPr>
              <w:rFonts w:ascii="Calibri" w:hAnsi="Calibri" w:cs="Calibri"/>
              <w:sz w:val="24"/>
              <w:szCs w:val="24"/>
            </w:rPr>
            <w:t xml:space="preserve"> digitalisation</w:t>
          </w:r>
          <w:r w:rsidR="00AC0F15" w:rsidRPr="0074182B">
            <w:rPr>
              <w:rFonts w:ascii="Calibri" w:hAnsi="Calibri" w:cs="Calibri"/>
              <w:sz w:val="24"/>
              <w:szCs w:val="24"/>
            </w:rPr>
            <w:t xml:space="preserve"> and AI capabilities</w:t>
          </w:r>
          <w:r w:rsidR="000F1E09" w:rsidRPr="0074182B">
            <w:rPr>
              <w:rFonts w:ascii="Calibri" w:hAnsi="Calibri" w:cs="Calibri"/>
              <w:sz w:val="24"/>
              <w:szCs w:val="24"/>
            </w:rPr>
            <w:t xml:space="preserve"> </w:t>
          </w:r>
          <w:r w:rsidR="00AC0F15" w:rsidRPr="0074182B">
            <w:rPr>
              <w:rFonts w:ascii="Calibri" w:hAnsi="Calibri" w:cs="Calibri"/>
              <w:sz w:val="24"/>
              <w:szCs w:val="24"/>
            </w:rPr>
            <w:t>in</w:t>
          </w:r>
          <w:r w:rsidR="000F1E09" w:rsidRPr="0074182B">
            <w:rPr>
              <w:rFonts w:ascii="Calibri" w:hAnsi="Calibri" w:cs="Calibri"/>
              <w:sz w:val="24"/>
              <w:szCs w:val="24"/>
            </w:rPr>
            <w:t>to the</w:t>
          </w:r>
          <w:r w:rsidR="00AC0F15" w:rsidRPr="0074182B">
            <w:rPr>
              <w:rFonts w:ascii="Calibri" w:hAnsi="Calibri" w:cs="Calibri"/>
              <w:sz w:val="24"/>
              <w:szCs w:val="24"/>
            </w:rPr>
            <w:t xml:space="preserve"> very fabric</w:t>
          </w:r>
          <w:r w:rsidR="000F1E09" w:rsidRPr="0074182B">
            <w:rPr>
              <w:rFonts w:ascii="Calibri" w:hAnsi="Calibri" w:cs="Calibri"/>
              <w:sz w:val="24"/>
              <w:szCs w:val="24"/>
            </w:rPr>
            <w:t xml:space="preserve"> of an organisation</w:t>
          </w:r>
          <w:r w:rsidR="007069FA" w:rsidRPr="0074182B">
            <w:rPr>
              <w:rFonts w:ascii="Calibri" w:hAnsi="Calibri" w:cs="Calibri"/>
              <w:sz w:val="24"/>
              <w:szCs w:val="24"/>
            </w:rPr>
            <w:t xml:space="preserve"> </w:t>
          </w:r>
          <w:r w:rsidR="00D5639B" w:rsidRPr="0074182B">
            <w:rPr>
              <w:rFonts w:ascii="Calibri" w:hAnsi="Calibri" w:cs="Calibri"/>
              <w:sz w:val="24"/>
              <w:szCs w:val="24"/>
            </w:rPr>
            <w:t>and across the</w:t>
          </w:r>
          <w:r w:rsidR="007069FA" w:rsidRPr="0074182B">
            <w:rPr>
              <w:rFonts w:ascii="Calibri" w:hAnsi="Calibri" w:cs="Calibri"/>
              <w:sz w:val="24"/>
              <w:szCs w:val="24"/>
            </w:rPr>
            <w:t xml:space="preserve"> </w:t>
          </w:r>
          <w:r w:rsidR="00D5639B" w:rsidRPr="0074182B">
            <w:rPr>
              <w:rFonts w:ascii="Calibri" w:hAnsi="Calibri" w:cs="Calibri"/>
              <w:sz w:val="24"/>
              <w:szCs w:val="24"/>
            </w:rPr>
            <w:t>s</w:t>
          </w:r>
          <w:r w:rsidR="007069FA" w:rsidRPr="0074182B">
            <w:rPr>
              <w:rFonts w:ascii="Calibri" w:hAnsi="Calibri" w:cs="Calibri"/>
              <w:sz w:val="24"/>
              <w:szCs w:val="24"/>
            </w:rPr>
            <w:t>trategy</w:t>
          </w:r>
          <w:r w:rsidR="00873880" w:rsidRPr="0074182B">
            <w:rPr>
              <w:rFonts w:ascii="Calibri" w:hAnsi="Calibri" w:cs="Calibri"/>
              <w:sz w:val="24"/>
              <w:szCs w:val="24"/>
            </w:rPr>
            <w:t xml:space="preserve"> to defend and extend core business</w:t>
          </w:r>
          <w:r w:rsidR="000F4178" w:rsidRPr="0074182B">
            <w:rPr>
              <w:rFonts w:ascii="Calibri" w:hAnsi="Calibri" w:cs="Calibri"/>
              <w:sz w:val="24"/>
              <w:szCs w:val="24"/>
            </w:rPr>
            <w:t xml:space="preserve"> whilst equally </w:t>
          </w:r>
          <w:r w:rsidR="000C1441" w:rsidRPr="0074182B">
            <w:rPr>
              <w:rFonts w:ascii="Calibri" w:hAnsi="Calibri" w:cs="Calibri"/>
              <w:sz w:val="24"/>
              <w:szCs w:val="24"/>
            </w:rPr>
            <w:t xml:space="preserve">build </w:t>
          </w:r>
          <w:r w:rsidR="00951EC3" w:rsidRPr="0074182B">
            <w:rPr>
              <w:rFonts w:ascii="Calibri" w:hAnsi="Calibri" w:cs="Calibri"/>
              <w:sz w:val="24"/>
              <w:szCs w:val="24"/>
            </w:rPr>
            <w:t xml:space="preserve">on and create </w:t>
          </w:r>
          <w:r w:rsidR="000C1441" w:rsidRPr="0074182B">
            <w:rPr>
              <w:rFonts w:ascii="Calibri" w:hAnsi="Calibri" w:cs="Calibri"/>
              <w:sz w:val="24"/>
              <w:szCs w:val="24"/>
            </w:rPr>
            <w:t>new options</w:t>
          </w:r>
          <w:r w:rsidR="000F1E09" w:rsidRPr="0074182B">
            <w:rPr>
              <w:rFonts w:ascii="Calibri" w:hAnsi="Calibri" w:cs="Calibri"/>
              <w:sz w:val="24"/>
              <w:szCs w:val="24"/>
            </w:rPr>
            <w:t xml:space="preserve"> to </w:t>
          </w:r>
          <w:r w:rsidR="00EC006D" w:rsidRPr="0074182B">
            <w:rPr>
              <w:rFonts w:ascii="Calibri" w:hAnsi="Calibri" w:cs="Calibri"/>
              <w:sz w:val="24"/>
              <w:szCs w:val="24"/>
            </w:rPr>
            <w:t xml:space="preserve">simultaneously </w:t>
          </w:r>
          <w:r w:rsidR="000F1E09" w:rsidRPr="0074182B">
            <w:rPr>
              <w:rFonts w:ascii="Calibri" w:hAnsi="Calibri" w:cs="Calibri"/>
              <w:sz w:val="24"/>
              <w:szCs w:val="24"/>
            </w:rPr>
            <w:t>survive and thrive in modern day business.</w:t>
          </w:r>
          <w:r w:rsidR="00EC006D" w:rsidRPr="0074182B">
            <w:rPr>
              <w:rFonts w:ascii="Calibri" w:hAnsi="Calibri" w:cs="Calibri"/>
              <w:sz w:val="24"/>
              <w:szCs w:val="24"/>
            </w:rPr>
            <w:t xml:space="preserve"> </w:t>
          </w:r>
        </w:p>
        <w:p w14:paraId="2CD36A42" w14:textId="6965BD6C" w:rsidR="00C228AB" w:rsidRPr="0074182B" w:rsidRDefault="005048B7" w:rsidP="00D52F05">
          <w:pPr>
            <w:rPr>
              <w:rFonts w:ascii="Calibri" w:hAnsi="Calibri" w:cs="Calibri"/>
              <w:sz w:val="24"/>
              <w:szCs w:val="24"/>
            </w:rPr>
          </w:pPr>
          <w:r w:rsidRPr="0074182B">
            <w:rPr>
              <w:rFonts w:ascii="Calibri" w:hAnsi="Calibri" w:cs="Calibri"/>
              <w:sz w:val="24"/>
              <w:szCs w:val="24"/>
            </w:rPr>
            <w:t>All businesses</w:t>
          </w:r>
          <w:r w:rsidR="00140608" w:rsidRPr="0074182B">
            <w:rPr>
              <w:rFonts w:ascii="Calibri" w:hAnsi="Calibri" w:cs="Calibri"/>
              <w:sz w:val="24"/>
              <w:szCs w:val="24"/>
            </w:rPr>
            <w:t>, including universities,</w:t>
          </w:r>
          <w:r w:rsidRPr="0074182B">
            <w:rPr>
              <w:rFonts w:ascii="Calibri" w:hAnsi="Calibri" w:cs="Calibri"/>
              <w:sz w:val="24"/>
              <w:szCs w:val="24"/>
            </w:rPr>
            <w:t xml:space="preserve"> should prepare for and harness change to leverage a competitive advantage.</w:t>
          </w:r>
          <w:r w:rsidR="00312882" w:rsidRPr="0074182B">
            <w:rPr>
              <w:rFonts w:ascii="Calibri" w:hAnsi="Calibri" w:cs="Calibri"/>
              <w:sz w:val="24"/>
              <w:szCs w:val="24"/>
            </w:rPr>
            <w:t xml:space="preserve"> </w:t>
          </w:r>
          <w:r w:rsidR="00355586" w:rsidRPr="0074182B">
            <w:rPr>
              <w:rFonts w:ascii="Calibri" w:hAnsi="Calibri" w:cs="Calibri"/>
              <w:sz w:val="24"/>
              <w:szCs w:val="24"/>
            </w:rPr>
            <w:t>To serve as a brief context,</w:t>
          </w:r>
          <w:r w:rsidR="002825F2" w:rsidRPr="0074182B">
            <w:rPr>
              <w:rFonts w:ascii="Calibri" w:hAnsi="Calibri" w:cs="Calibri"/>
              <w:sz w:val="24"/>
              <w:szCs w:val="24"/>
            </w:rPr>
            <w:t xml:space="preserve"> </w:t>
          </w:r>
          <w:r w:rsidR="00A12A5F" w:rsidRPr="0074182B">
            <w:rPr>
              <w:rFonts w:ascii="Calibri" w:hAnsi="Calibri" w:cs="Calibri"/>
              <w:sz w:val="24"/>
              <w:szCs w:val="24"/>
            </w:rPr>
            <w:t xml:space="preserve">the University </w:t>
          </w:r>
          <w:r w:rsidR="00312882" w:rsidRPr="0074182B">
            <w:rPr>
              <w:rFonts w:ascii="Calibri" w:hAnsi="Calibri" w:cs="Calibri"/>
              <w:sz w:val="24"/>
              <w:szCs w:val="24"/>
            </w:rPr>
            <w:t xml:space="preserve">is a </w:t>
          </w:r>
          <w:proofErr w:type="gramStart"/>
          <w:r w:rsidR="00312882" w:rsidRPr="0074182B">
            <w:rPr>
              <w:rFonts w:ascii="Calibri" w:hAnsi="Calibri" w:cs="Calibri"/>
              <w:sz w:val="24"/>
              <w:szCs w:val="24"/>
            </w:rPr>
            <w:t>fairly large</w:t>
          </w:r>
          <w:proofErr w:type="gramEnd"/>
          <w:r w:rsidR="00312882" w:rsidRPr="0074182B">
            <w:rPr>
              <w:rFonts w:ascii="Calibri" w:hAnsi="Calibri" w:cs="Calibri"/>
              <w:sz w:val="24"/>
              <w:szCs w:val="24"/>
            </w:rPr>
            <w:t xml:space="preserve"> employer and </w:t>
          </w:r>
          <w:r w:rsidR="00A12A5F" w:rsidRPr="0074182B">
            <w:rPr>
              <w:rFonts w:ascii="Calibri" w:hAnsi="Calibri" w:cs="Calibri"/>
              <w:sz w:val="24"/>
              <w:szCs w:val="24"/>
            </w:rPr>
            <w:t>currently employs 2120 people across various campus locations</w:t>
          </w:r>
          <w:r w:rsidR="00F00435" w:rsidRPr="0074182B">
            <w:rPr>
              <w:rFonts w:ascii="Calibri" w:hAnsi="Calibri" w:cs="Calibri"/>
              <w:sz w:val="24"/>
              <w:szCs w:val="24"/>
            </w:rPr>
            <w:t xml:space="preserve"> throughout the UK spanning from </w:t>
          </w:r>
          <w:r w:rsidR="00A12A5F" w:rsidRPr="0074182B">
            <w:rPr>
              <w:rFonts w:ascii="Calibri" w:hAnsi="Calibri" w:cs="Calibri"/>
              <w:sz w:val="24"/>
              <w:szCs w:val="24"/>
            </w:rPr>
            <w:t>Lampeter</w:t>
          </w:r>
          <w:r w:rsidR="00F00435" w:rsidRPr="0074182B">
            <w:rPr>
              <w:rFonts w:ascii="Calibri" w:hAnsi="Calibri" w:cs="Calibri"/>
              <w:sz w:val="24"/>
              <w:szCs w:val="24"/>
            </w:rPr>
            <w:t xml:space="preserve"> to</w:t>
          </w:r>
          <w:r w:rsidR="00A12A5F" w:rsidRPr="0074182B">
            <w:rPr>
              <w:rFonts w:ascii="Calibri" w:hAnsi="Calibri" w:cs="Calibri"/>
              <w:sz w:val="24"/>
              <w:szCs w:val="24"/>
            </w:rPr>
            <w:t xml:space="preserve"> London</w:t>
          </w:r>
          <w:r w:rsidR="00F00435" w:rsidRPr="0074182B">
            <w:rPr>
              <w:rFonts w:ascii="Calibri" w:hAnsi="Calibri" w:cs="Calibri"/>
              <w:sz w:val="24"/>
              <w:szCs w:val="24"/>
            </w:rPr>
            <w:t xml:space="preserve">. </w:t>
          </w:r>
          <w:r w:rsidR="004656EB" w:rsidRPr="0074182B">
            <w:rPr>
              <w:rFonts w:ascii="Calibri" w:hAnsi="Calibri" w:cs="Calibri"/>
              <w:sz w:val="24"/>
              <w:szCs w:val="24"/>
            </w:rPr>
            <w:t xml:space="preserve"> </w:t>
          </w:r>
          <w:r w:rsidR="00E9516A" w:rsidRPr="0074182B">
            <w:rPr>
              <w:rFonts w:ascii="Calibri" w:hAnsi="Calibri" w:cs="Calibri"/>
              <w:sz w:val="24"/>
              <w:szCs w:val="24"/>
            </w:rPr>
            <w:t>T</w:t>
          </w:r>
          <w:r w:rsidR="00F00435" w:rsidRPr="0074182B">
            <w:rPr>
              <w:rFonts w:ascii="Calibri" w:hAnsi="Calibri" w:cs="Calibri"/>
              <w:sz w:val="24"/>
              <w:szCs w:val="24"/>
            </w:rPr>
            <w:t xml:space="preserve">he university has undergone significant planned and unprecedented change in recent years. It has embraced new leadership, made </w:t>
          </w:r>
          <w:r w:rsidR="00C56A7D" w:rsidRPr="0074182B">
            <w:rPr>
              <w:rFonts w:ascii="Calibri" w:hAnsi="Calibri" w:cs="Calibri"/>
              <w:sz w:val="24"/>
              <w:szCs w:val="24"/>
            </w:rPr>
            <w:t>several</w:t>
          </w:r>
          <w:r w:rsidR="00F00435" w:rsidRPr="0074182B">
            <w:rPr>
              <w:rFonts w:ascii="Calibri" w:hAnsi="Calibri" w:cs="Calibri"/>
              <w:sz w:val="24"/>
              <w:szCs w:val="24"/>
            </w:rPr>
            <w:t xml:space="preserve"> </w:t>
          </w:r>
          <w:r w:rsidR="00F00435" w:rsidRPr="0074182B">
            <w:rPr>
              <w:rFonts w:ascii="Calibri" w:hAnsi="Calibri" w:cs="Calibri"/>
              <w:sz w:val="24"/>
              <w:szCs w:val="24"/>
            </w:rPr>
            <w:lastRenderedPageBreak/>
            <w:t xml:space="preserve">changes at a senior management level and actioned </w:t>
          </w:r>
          <w:r w:rsidR="00DE29F7" w:rsidRPr="0074182B">
            <w:rPr>
              <w:rFonts w:ascii="Calibri" w:hAnsi="Calibri" w:cs="Calibri"/>
              <w:sz w:val="24"/>
              <w:szCs w:val="24"/>
            </w:rPr>
            <w:t>concurrently</w:t>
          </w:r>
          <w:r w:rsidR="00F00435" w:rsidRPr="0074182B">
            <w:rPr>
              <w:rFonts w:ascii="Calibri" w:hAnsi="Calibri" w:cs="Calibri"/>
              <w:sz w:val="24"/>
              <w:szCs w:val="24"/>
            </w:rPr>
            <w:t xml:space="preserve"> reduction in operating and campus expansions across the UK. The university has successfully steered through VUCA environments (Esenyel, 2024) such as the Covid pandemic ensuring the workforce were able to deliver quality teaching online and in person as dictated by UK regulations and restrictions. The university currently operates within a difficult financial industry landscape</w:t>
          </w:r>
          <w:r w:rsidR="00E9516A" w:rsidRPr="0074182B">
            <w:rPr>
              <w:rFonts w:ascii="Calibri" w:hAnsi="Calibri" w:cs="Calibri"/>
              <w:sz w:val="24"/>
              <w:szCs w:val="24"/>
            </w:rPr>
            <w:t xml:space="preserve"> (HESA, 2026, Times Higher Education, 2026)</w:t>
          </w:r>
          <w:r w:rsidR="00F00435" w:rsidRPr="0074182B">
            <w:rPr>
              <w:rFonts w:ascii="Calibri" w:hAnsi="Calibri" w:cs="Calibri"/>
              <w:sz w:val="24"/>
              <w:szCs w:val="24"/>
            </w:rPr>
            <w:t xml:space="preserve"> but</w:t>
          </w:r>
          <w:r w:rsidR="00A12A5F" w:rsidRPr="0074182B">
            <w:rPr>
              <w:rFonts w:ascii="Calibri" w:hAnsi="Calibri" w:cs="Calibri"/>
              <w:sz w:val="24"/>
              <w:szCs w:val="24"/>
            </w:rPr>
            <w:t xml:space="preserve"> has recently repositioned itself from operating at a loss to a marginal gain in year end 2025 (Charity Commission, 2026).</w:t>
          </w:r>
          <w:r w:rsidR="00DD6266" w:rsidRPr="0074182B">
            <w:rPr>
              <w:rFonts w:ascii="Calibri" w:hAnsi="Calibri" w:cs="Calibri"/>
              <w:sz w:val="24"/>
              <w:szCs w:val="24"/>
            </w:rPr>
            <w:t xml:space="preserve"> </w:t>
          </w:r>
          <w:r w:rsidR="00BC51A8" w:rsidRPr="0074182B">
            <w:rPr>
              <w:rFonts w:ascii="Calibri" w:hAnsi="Calibri" w:cs="Calibri"/>
              <w:sz w:val="24"/>
              <w:szCs w:val="24"/>
            </w:rPr>
            <w:t xml:space="preserve">The university has also recently published its </w:t>
          </w:r>
          <w:proofErr w:type="gramStart"/>
          <w:r w:rsidR="00363AE0" w:rsidRPr="0074182B">
            <w:rPr>
              <w:rFonts w:ascii="Calibri" w:hAnsi="Calibri" w:cs="Calibri"/>
              <w:sz w:val="24"/>
              <w:szCs w:val="24"/>
            </w:rPr>
            <w:t>5 year</w:t>
          </w:r>
          <w:proofErr w:type="gramEnd"/>
          <w:r w:rsidR="00363AE0" w:rsidRPr="0074182B">
            <w:rPr>
              <w:rFonts w:ascii="Calibri" w:hAnsi="Calibri" w:cs="Calibri"/>
              <w:sz w:val="24"/>
              <w:szCs w:val="24"/>
            </w:rPr>
            <w:t xml:space="preserve"> strategic plan which aims to take the university through to 2030. </w:t>
          </w:r>
        </w:p>
        <w:p w14:paraId="27CD0B41" w14:textId="359CD539" w:rsidR="003E1F15" w:rsidRPr="0074182B" w:rsidRDefault="00A514EC" w:rsidP="00DD6266">
          <w:pPr>
            <w:rPr>
              <w:rFonts w:ascii="Calibri" w:hAnsi="Calibri" w:cs="Calibri"/>
              <w:sz w:val="24"/>
              <w:szCs w:val="24"/>
            </w:rPr>
          </w:pPr>
          <w:r w:rsidRPr="0074182B">
            <w:rPr>
              <w:rFonts w:ascii="Calibri" w:hAnsi="Calibri" w:cs="Calibri"/>
              <w:sz w:val="24"/>
              <w:szCs w:val="24"/>
            </w:rPr>
            <w:t xml:space="preserve">The </w:t>
          </w:r>
          <w:r w:rsidR="00D70453" w:rsidRPr="0074182B">
            <w:rPr>
              <w:rFonts w:ascii="Calibri" w:hAnsi="Calibri" w:cs="Calibri"/>
              <w:sz w:val="24"/>
              <w:szCs w:val="24"/>
            </w:rPr>
            <w:t>current s</w:t>
          </w:r>
          <w:r w:rsidR="00AB2DD0" w:rsidRPr="0074182B">
            <w:rPr>
              <w:rFonts w:ascii="Calibri" w:hAnsi="Calibri" w:cs="Calibri"/>
              <w:sz w:val="24"/>
              <w:szCs w:val="24"/>
            </w:rPr>
            <w:t xml:space="preserve">trategy is discussed </w:t>
          </w:r>
          <w:r w:rsidR="00D70453" w:rsidRPr="0074182B">
            <w:rPr>
              <w:rFonts w:ascii="Calibri" w:hAnsi="Calibri" w:cs="Calibri"/>
              <w:sz w:val="24"/>
              <w:szCs w:val="24"/>
            </w:rPr>
            <w:t>comprehensively</w:t>
          </w:r>
          <w:r w:rsidR="00AB2DD0" w:rsidRPr="0074182B">
            <w:rPr>
              <w:rFonts w:ascii="Calibri" w:hAnsi="Calibri" w:cs="Calibri"/>
              <w:sz w:val="24"/>
              <w:szCs w:val="24"/>
            </w:rPr>
            <w:t xml:space="preserve"> later in the report but briefly makes mention of digitalisation and AI. This aligns with </w:t>
          </w:r>
          <w:r w:rsidR="00C228AB" w:rsidRPr="0074182B">
            <w:rPr>
              <w:rFonts w:ascii="Calibri" w:hAnsi="Calibri" w:cs="Calibri"/>
              <w:sz w:val="24"/>
              <w:szCs w:val="24"/>
            </w:rPr>
            <w:t xml:space="preserve">recommendations from sector leads </w:t>
          </w:r>
          <w:r w:rsidR="004E7121" w:rsidRPr="0074182B">
            <w:rPr>
              <w:rFonts w:ascii="Calibri" w:hAnsi="Calibri" w:cs="Calibri"/>
              <w:sz w:val="24"/>
              <w:szCs w:val="24"/>
            </w:rPr>
            <w:t xml:space="preserve">which </w:t>
          </w:r>
          <w:r w:rsidR="003560AE">
            <w:rPr>
              <w:rFonts w:ascii="Calibri" w:hAnsi="Calibri" w:cs="Calibri"/>
              <w:sz w:val="24"/>
              <w:szCs w:val="24"/>
            </w:rPr>
            <w:t xml:space="preserve">explicitly </w:t>
          </w:r>
          <w:r w:rsidR="004E7121" w:rsidRPr="0074182B">
            <w:rPr>
              <w:rFonts w:ascii="Calibri" w:hAnsi="Calibri" w:cs="Calibri"/>
              <w:sz w:val="24"/>
              <w:szCs w:val="24"/>
            </w:rPr>
            <w:t>outline</w:t>
          </w:r>
          <w:r w:rsidR="003560AE">
            <w:rPr>
              <w:rFonts w:ascii="Calibri" w:hAnsi="Calibri" w:cs="Calibri"/>
              <w:sz w:val="24"/>
              <w:szCs w:val="24"/>
            </w:rPr>
            <w:t>s</w:t>
          </w:r>
          <w:r w:rsidR="004E7121" w:rsidRPr="0074182B">
            <w:rPr>
              <w:rFonts w:ascii="Calibri" w:hAnsi="Calibri" w:cs="Calibri"/>
              <w:sz w:val="24"/>
              <w:szCs w:val="24"/>
            </w:rPr>
            <w:t xml:space="preserve"> the pervasive impact of digitalisation and AI on universities </w:t>
          </w:r>
          <w:r w:rsidR="005B4050" w:rsidRPr="0074182B">
            <w:rPr>
              <w:rFonts w:ascii="Calibri" w:hAnsi="Calibri" w:cs="Calibri"/>
              <w:sz w:val="24"/>
              <w:szCs w:val="24"/>
            </w:rPr>
            <w:t>(HEPI, 2025).</w:t>
          </w:r>
          <w:r w:rsidR="00AB2DD0" w:rsidRPr="0074182B">
            <w:rPr>
              <w:rFonts w:ascii="Calibri" w:hAnsi="Calibri" w:cs="Calibri"/>
              <w:sz w:val="24"/>
              <w:szCs w:val="24"/>
            </w:rPr>
            <w:t xml:space="preserve"> </w:t>
          </w:r>
          <w:r w:rsidR="00D70453" w:rsidRPr="0074182B">
            <w:rPr>
              <w:rFonts w:ascii="Calibri" w:hAnsi="Calibri" w:cs="Calibri"/>
              <w:sz w:val="24"/>
              <w:szCs w:val="24"/>
            </w:rPr>
            <w:t>The university does not have a digital or AI strategy explicitly</w:t>
          </w:r>
          <w:r w:rsidR="005B0AE8" w:rsidRPr="0074182B">
            <w:rPr>
              <w:rFonts w:ascii="Calibri" w:hAnsi="Calibri" w:cs="Calibri"/>
              <w:sz w:val="24"/>
              <w:szCs w:val="24"/>
            </w:rPr>
            <w:t xml:space="preserve">. This </w:t>
          </w:r>
          <w:r w:rsidR="003560AE">
            <w:rPr>
              <w:rFonts w:ascii="Calibri" w:hAnsi="Calibri" w:cs="Calibri"/>
              <w:sz w:val="24"/>
              <w:szCs w:val="24"/>
            </w:rPr>
            <w:t>echoes</w:t>
          </w:r>
          <w:r w:rsidR="005B0AE8" w:rsidRPr="0074182B">
            <w:rPr>
              <w:rFonts w:ascii="Calibri" w:hAnsi="Calibri" w:cs="Calibri"/>
              <w:sz w:val="24"/>
              <w:szCs w:val="24"/>
            </w:rPr>
            <w:t xml:space="preserve"> broadly with</w:t>
          </w:r>
          <w:r w:rsidR="006242AC" w:rsidRPr="0074182B">
            <w:rPr>
              <w:rFonts w:ascii="Calibri" w:hAnsi="Calibri" w:cs="Calibri"/>
              <w:sz w:val="24"/>
              <w:szCs w:val="24"/>
            </w:rPr>
            <w:t xml:space="preserve"> the sector as recent surveys suggest only 41% had developed an AI strategy </w:t>
          </w:r>
          <w:r w:rsidR="003560AE">
            <w:rPr>
              <w:rFonts w:ascii="Calibri" w:hAnsi="Calibri" w:cs="Calibri"/>
              <w:sz w:val="24"/>
              <w:szCs w:val="24"/>
            </w:rPr>
            <w:t>but crucially</w:t>
          </w:r>
          <w:r w:rsidR="006242AC" w:rsidRPr="0074182B">
            <w:rPr>
              <w:rFonts w:ascii="Calibri" w:hAnsi="Calibri" w:cs="Calibri"/>
              <w:sz w:val="24"/>
              <w:szCs w:val="24"/>
            </w:rPr>
            <w:t xml:space="preserve"> most had plans to deliver one </w:t>
          </w:r>
          <w:proofErr w:type="gramStart"/>
          <w:r w:rsidR="006242AC" w:rsidRPr="0074182B">
            <w:rPr>
              <w:rFonts w:ascii="Calibri" w:hAnsi="Calibri" w:cs="Calibri"/>
              <w:sz w:val="24"/>
              <w:szCs w:val="24"/>
            </w:rPr>
            <w:t>in the near future</w:t>
          </w:r>
          <w:proofErr w:type="gramEnd"/>
          <w:r w:rsidR="005D5A7B" w:rsidRPr="0074182B">
            <w:rPr>
              <w:rFonts w:ascii="Calibri" w:hAnsi="Calibri" w:cs="Calibri"/>
              <w:sz w:val="24"/>
              <w:szCs w:val="24"/>
            </w:rPr>
            <w:t xml:space="preserve"> (Pells, 2019</w:t>
          </w:r>
          <w:r w:rsidR="00D41ED8" w:rsidRPr="0074182B">
            <w:rPr>
              <w:rFonts w:ascii="Calibri" w:hAnsi="Calibri" w:cs="Calibri"/>
              <w:sz w:val="24"/>
              <w:szCs w:val="24"/>
            </w:rPr>
            <w:t>)</w:t>
          </w:r>
          <w:r w:rsidR="006242AC" w:rsidRPr="0074182B">
            <w:rPr>
              <w:rFonts w:ascii="Calibri" w:hAnsi="Calibri" w:cs="Calibri"/>
              <w:sz w:val="24"/>
              <w:szCs w:val="24"/>
            </w:rPr>
            <w:t xml:space="preserve">. </w:t>
          </w:r>
          <w:r w:rsidR="00D41ED8" w:rsidRPr="0074182B">
            <w:rPr>
              <w:rFonts w:ascii="Calibri" w:hAnsi="Calibri" w:cs="Calibri"/>
              <w:sz w:val="24"/>
              <w:szCs w:val="24"/>
            </w:rPr>
            <w:t>Interestingly, u</w:t>
          </w:r>
          <w:r w:rsidR="001A351A" w:rsidRPr="0074182B">
            <w:rPr>
              <w:rFonts w:ascii="Calibri" w:hAnsi="Calibri" w:cs="Calibri"/>
              <w:sz w:val="24"/>
              <w:szCs w:val="24"/>
            </w:rPr>
            <w:t>niversity leaders showed optimism for the future suggesting AI presented largely an opportunity rather than a threat</w:t>
          </w:r>
          <w:r w:rsidR="00EE5ECB" w:rsidRPr="0074182B">
            <w:rPr>
              <w:rFonts w:ascii="Calibri" w:hAnsi="Calibri" w:cs="Calibri"/>
              <w:sz w:val="24"/>
              <w:szCs w:val="24"/>
            </w:rPr>
            <w:t xml:space="preserve"> and were aligning strategies on the premise that digitalisation and AI would require more</w:t>
          </w:r>
          <w:r w:rsidR="000F21BB" w:rsidRPr="0074182B">
            <w:rPr>
              <w:rFonts w:ascii="Calibri" w:hAnsi="Calibri" w:cs="Calibri"/>
              <w:sz w:val="24"/>
              <w:szCs w:val="24"/>
            </w:rPr>
            <w:t xml:space="preserve"> </w:t>
          </w:r>
          <w:r w:rsidR="00C401B1" w:rsidRPr="0074182B">
            <w:rPr>
              <w:rFonts w:ascii="Calibri" w:hAnsi="Calibri" w:cs="Calibri"/>
              <w:sz w:val="24"/>
              <w:szCs w:val="24"/>
            </w:rPr>
            <w:t>graduate level skilled individuals</w:t>
          </w:r>
          <w:r w:rsidR="00EE5ECB" w:rsidRPr="0074182B">
            <w:rPr>
              <w:rFonts w:ascii="Calibri" w:hAnsi="Calibri" w:cs="Calibri"/>
              <w:sz w:val="24"/>
              <w:szCs w:val="24"/>
            </w:rPr>
            <w:t xml:space="preserve"> (THE, 2026)</w:t>
          </w:r>
          <w:r w:rsidR="00AF418B" w:rsidRPr="0074182B">
            <w:rPr>
              <w:rFonts w:ascii="Calibri" w:hAnsi="Calibri" w:cs="Calibri"/>
              <w:sz w:val="24"/>
              <w:szCs w:val="24"/>
            </w:rPr>
            <w:t xml:space="preserve">. </w:t>
          </w:r>
          <w:r w:rsidR="003560AE" w:rsidRPr="0074182B">
            <w:rPr>
              <w:rFonts w:ascii="Calibri" w:hAnsi="Calibri" w:cs="Calibri"/>
              <w:sz w:val="24"/>
              <w:szCs w:val="24"/>
            </w:rPr>
            <w:t>Importantly</w:t>
          </w:r>
          <w:r w:rsidR="00EE5ECB" w:rsidRPr="0074182B">
            <w:rPr>
              <w:rFonts w:ascii="Calibri" w:hAnsi="Calibri" w:cs="Calibri"/>
              <w:sz w:val="24"/>
              <w:szCs w:val="24"/>
            </w:rPr>
            <w:t>, in terms of where AI would have most impact</w:t>
          </w:r>
          <w:r w:rsidR="00F830C7" w:rsidRPr="0074182B">
            <w:rPr>
              <w:rFonts w:ascii="Calibri" w:hAnsi="Calibri" w:cs="Calibri"/>
              <w:sz w:val="24"/>
              <w:szCs w:val="24"/>
            </w:rPr>
            <w:t>, the</w:t>
          </w:r>
          <w:r w:rsidR="00AF418B" w:rsidRPr="0074182B">
            <w:rPr>
              <w:rFonts w:ascii="Calibri" w:hAnsi="Calibri" w:cs="Calibri"/>
              <w:sz w:val="24"/>
              <w:szCs w:val="24"/>
            </w:rPr>
            <w:t xml:space="preserve"> top three responses being</w:t>
          </w:r>
          <w:r w:rsidR="00AE5145" w:rsidRPr="0074182B">
            <w:rPr>
              <w:rFonts w:ascii="Calibri" w:hAnsi="Calibri" w:cs="Calibri"/>
              <w:sz w:val="24"/>
              <w:szCs w:val="24"/>
            </w:rPr>
            <w:t xml:space="preserve"> </w:t>
          </w:r>
          <w:r w:rsidR="00AF418B" w:rsidRPr="0074182B">
            <w:rPr>
              <w:rFonts w:ascii="Calibri" w:hAnsi="Calibri" w:cs="Calibri"/>
              <w:sz w:val="24"/>
              <w:szCs w:val="24"/>
            </w:rPr>
            <w:t xml:space="preserve">research, teaching and </w:t>
          </w:r>
          <w:r w:rsidR="00AE5145" w:rsidRPr="0074182B">
            <w:rPr>
              <w:rFonts w:ascii="Calibri" w:hAnsi="Calibri" w:cs="Calibri"/>
              <w:sz w:val="24"/>
              <w:szCs w:val="24"/>
            </w:rPr>
            <w:t xml:space="preserve">student outcomes </w:t>
          </w:r>
          <w:r w:rsidR="00677774">
            <w:rPr>
              <w:rFonts w:ascii="Calibri" w:hAnsi="Calibri" w:cs="Calibri"/>
              <w:sz w:val="24"/>
              <w:szCs w:val="24"/>
            </w:rPr>
            <w:t>(</w:t>
          </w:r>
          <w:r w:rsidR="00AE5145" w:rsidRPr="0074182B">
            <w:rPr>
              <w:rFonts w:ascii="Calibri" w:hAnsi="Calibri" w:cs="Calibri"/>
              <w:sz w:val="24"/>
              <w:szCs w:val="24"/>
            </w:rPr>
            <w:t>which includes wellbeing</w:t>
          </w:r>
          <w:r w:rsidR="00677774">
            <w:rPr>
              <w:rFonts w:ascii="Calibri" w:hAnsi="Calibri" w:cs="Calibri"/>
              <w:sz w:val="24"/>
              <w:szCs w:val="24"/>
            </w:rPr>
            <w:t>)</w:t>
          </w:r>
          <w:r w:rsidR="00E57AEF" w:rsidRPr="0074182B">
            <w:rPr>
              <w:rFonts w:ascii="Calibri" w:hAnsi="Calibri" w:cs="Calibri"/>
              <w:sz w:val="24"/>
              <w:szCs w:val="24"/>
            </w:rPr>
            <w:t xml:space="preserve"> (THE, 2026)</w:t>
          </w:r>
          <w:r w:rsidR="00F830C7" w:rsidRPr="0074182B">
            <w:rPr>
              <w:rFonts w:ascii="Calibri" w:hAnsi="Calibri" w:cs="Calibri"/>
              <w:sz w:val="24"/>
              <w:szCs w:val="24"/>
            </w:rPr>
            <w:t>. Th</w:t>
          </w:r>
          <w:r w:rsidR="003D4F2E" w:rsidRPr="0074182B">
            <w:rPr>
              <w:rFonts w:ascii="Calibri" w:hAnsi="Calibri" w:cs="Calibri"/>
              <w:sz w:val="24"/>
              <w:szCs w:val="24"/>
            </w:rPr>
            <w:t>e</w:t>
          </w:r>
          <w:r w:rsidR="00F830C7" w:rsidRPr="0074182B">
            <w:rPr>
              <w:rFonts w:ascii="Calibri" w:hAnsi="Calibri" w:cs="Calibri"/>
              <w:sz w:val="24"/>
              <w:szCs w:val="24"/>
            </w:rPr>
            <w:t xml:space="preserve"> university</w:t>
          </w:r>
          <w:r w:rsidR="001F44AE" w:rsidRPr="0074182B">
            <w:rPr>
              <w:rFonts w:ascii="Calibri" w:hAnsi="Calibri" w:cs="Calibri"/>
              <w:sz w:val="24"/>
              <w:szCs w:val="24"/>
            </w:rPr>
            <w:t xml:space="preserve">’s identity is displayed on the </w:t>
          </w:r>
          <w:r w:rsidR="003D4F2E" w:rsidRPr="0074182B">
            <w:rPr>
              <w:rFonts w:ascii="Calibri" w:hAnsi="Calibri" w:cs="Calibri"/>
              <w:sz w:val="24"/>
              <w:szCs w:val="24"/>
            </w:rPr>
            <w:t>website</w:t>
          </w:r>
          <w:r w:rsidR="001F44AE" w:rsidRPr="0074182B">
            <w:rPr>
              <w:rFonts w:ascii="Calibri" w:hAnsi="Calibri" w:cs="Calibri"/>
              <w:sz w:val="24"/>
              <w:szCs w:val="24"/>
            </w:rPr>
            <w:t xml:space="preserve"> and repeatedly</w:t>
          </w:r>
          <w:r w:rsidR="005D5ABF" w:rsidRPr="0074182B">
            <w:rPr>
              <w:rFonts w:ascii="Calibri" w:hAnsi="Calibri" w:cs="Calibri"/>
              <w:sz w:val="24"/>
              <w:szCs w:val="24"/>
            </w:rPr>
            <w:t xml:space="preserve"> commits itself</w:t>
          </w:r>
          <w:r w:rsidR="001F6F16" w:rsidRPr="0074182B">
            <w:rPr>
              <w:rFonts w:ascii="Calibri" w:hAnsi="Calibri" w:cs="Calibri"/>
              <w:sz w:val="24"/>
              <w:szCs w:val="24"/>
            </w:rPr>
            <w:t xml:space="preserve"> and its resources</w:t>
          </w:r>
          <w:r w:rsidR="003D4F2E" w:rsidRPr="0074182B">
            <w:rPr>
              <w:rFonts w:ascii="Calibri" w:hAnsi="Calibri" w:cs="Calibri"/>
              <w:sz w:val="24"/>
              <w:szCs w:val="24"/>
            </w:rPr>
            <w:t xml:space="preserve"> </w:t>
          </w:r>
          <w:r w:rsidR="005D5ABF" w:rsidRPr="0074182B">
            <w:rPr>
              <w:rFonts w:ascii="Calibri" w:hAnsi="Calibri" w:cs="Calibri"/>
              <w:sz w:val="24"/>
              <w:szCs w:val="24"/>
            </w:rPr>
            <w:t>particularly</w:t>
          </w:r>
          <w:r w:rsidR="00F830C7" w:rsidRPr="0074182B">
            <w:rPr>
              <w:rFonts w:ascii="Calibri" w:hAnsi="Calibri" w:cs="Calibri"/>
              <w:sz w:val="24"/>
              <w:szCs w:val="24"/>
            </w:rPr>
            <w:t xml:space="preserve"> to the latter two themes</w:t>
          </w:r>
          <w:r w:rsidR="00AE5145" w:rsidRPr="0074182B">
            <w:rPr>
              <w:rFonts w:ascii="Calibri" w:hAnsi="Calibri" w:cs="Calibri"/>
              <w:sz w:val="24"/>
              <w:szCs w:val="24"/>
            </w:rPr>
            <w:t xml:space="preserve">. </w:t>
          </w:r>
        </w:p>
        <w:p w14:paraId="377C9265" w14:textId="77B4C123" w:rsidR="004A11F6" w:rsidRPr="0074182B" w:rsidRDefault="00400FC8" w:rsidP="007D1947">
          <w:pPr>
            <w:rPr>
              <w:rFonts w:ascii="Calibri" w:hAnsi="Calibri" w:cs="Calibri"/>
              <w:sz w:val="24"/>
              <w:szCs w:val="24"/>
            </w:rPr>
          </w:pPr>
          <w:r w:rsidRPr="0074182B">
            <w:rPr>
              <w:rFonts w:ascii="Calibri" w:hAnsi="Calibri" w:cs="Calibri"/>
              <w:sz w:val="24"/>
              <w:szCs w:val="24"/>
            </w:rPr>
            <w:t xml:space="preserve">In summary, </w:t>
          </w:r>
          <w:r w:rsidR="00ED3647" w:rsidRPr="0074182B">
            <w:rPr>
              <w:rFonts w:ascii="Calibri" w:hAnsi="Calibri" w:cs="Calibri"/>
              <w:sz w:val="24"/>
              <w:szCs w:val="24"/>
            </w:rPr>
            <w:t xml:space="preserve">the </w:t>
          </w:r>
          <w:r w:rsidR="00113A5A" w:rsidRPr="0074182B">
            <w:rPr>
              <w:rFonts w:ascii="Calibri" w:hAnsi="Calibri" w:cs="Calibri"/>
              <w:sz w:val="24"/>
              <w:szCs w:val="24"/>
            </w:rPr>
            <w:t>context of both the university and the emergence of digitalisation and AI</w:t>
          </w:r>
          <w:r w:rsidRPr="0074182B">
            <w:rPr>
              <w:rFonts w:ascii="Calibri" w:hAnsi="Calibri" w:cs="Calibri"/>
              <w:sz w:val="24"/>
              <w:szCs w:val="24"/>
            </w:rPr>
            <w:t xml:space="preserve"> suggests that a strategic analysis is timely and appropriate</w:t>
          </w:r>
          <w:r w:rsidR="00E25E26" w:rsidRPr="0074182B">
            <w:rPr>
              <w:rFonts w:ascii="Calibri" w:hAnsi="Calibri" w:cs="Calibri"/>
              <w:sz w:val="24"/>
              <w:szCs w:val="24"/>
            </w:rPr>
            <w:t xml:space="preserve">. </w:t>
          </w:r>
          <w:r w:rsidR="00670708" w:rsidRPr="0074182B">
            <w:rPr>
              <w:rFonts w:ascii="Calibri" w:hAnsi="Calibri" w:cs="Calibri"/>
              <w:sz w:val="24"/>
              <w:szCs w:val="24"/>
            </w:rPr>
            <w:t>This report will analyse the current strategic environment in which the University of Wales Trinity Saint David organisation operates and will conclude with some recommendations.</w:t>
          </w:r>
        </w:p>
        <w:p w14:paraId="4ADE7824" w14:textId="525F479F" w:rsidR="7799765F" w:rsidRPr="0074182B" w:rsidRDefault="7799765F" w:rsidP="7799765F">
          <w:pPr>
            <w:pStyle w:val="Heading1"/>
            <w:rPr>
              <w:rFonts w:ascii="Calibri" w:hAnsi="Calibri" w:cs="Calibri"/>
            </w:rPr>
          </w:pPr>
        </w:p>
        <w:p w14:paraId="1775E649" w14:textId="6EA5B9D3" w:rsidR="7799765F" w:rsidRPr="0074182B" w:rsidRDefault="7799765F">
          <w:pPr>
            <w:rPr>
              <w:rFonts w:ascii="Calibri" w:hAnsi="Calibri" w:cs="Calibri"/>
            </w:rPr>
          </w:pPr>
          <w:r w:rsidRPr="0074182B">
            <w:rPr>
              <w:rFonts w:ascii="Calibri" w:hAnsi="Calibri" w:cs="Calibri"/>
            </w:rPr>
            <w:br w:type="page"/>
          </w:r>
        </w:p>
        <w:p w14:paraId="51DBE013" w14:textId="4BFC1CE6" w:rsidR="00480872" w:rsidRPr="0074182B" w:rsidRDefault="00CB63A1" w:rsidP="008D4C45">
          <w:pPr>
            <w:pStyle w:val="Heading1"/>
            <w:rPr>
              <w:rFonts w:ascii="Calibri" w:hAnsi="Calibri" w:cs="Calibri"/>
            </w:rPr>
          </w:pPr>
          <w:bookmarkStart w:id="2" w:name="_Toc228204720"/>
          <w:r w:rsidRPr="0074182B">
            <w:rPr>
              <w:rFonts w:ascii="Calibri" w:hAnsi="Calibri" w:cs="Calibri"/>
            </w:rPr>
            <w:lastRenderedPageBreak/>
            <w:t>Strategic Analysis</w:t>
          </w:r>
          <w:bookmarkEnd w:id="2"/>
        </w:p>
        <w:p w14:paraId="7820AD2A" w14:textId="50809414" w:rsidR="00480872" w:rsidRPr="0074182B" w:rsidRDefault="00C904A6" w:rsidP="008D1E41">
          <w:pPr>
            <w:rPr>
              <w:rFonts w:ascii="Calibri" w:hAnsi="Calibri" w:cs="Calibri"/>
              <w:sz w:val="24"/>
              <w:szCs w:val="24"/>
            </w:rPr>
          </w:pPr>
          <w:r w:rsidRPr="0074182B">
            <w:rPr>
              <w:rFonts w:ascii="Calibri" w:hAnsi="Calibri" w:cs="Calibri"/>
              <w:sz w:val="24"/>
              <w:szCs w:val="24"/>
            </w:rPr>
            <w:t xml:space="preserve">A </w:t>
          </w:r>
          <w:r w:rsidR="007F4F92" w:rsidRPr="0074182B">
            <w:rPr>
              <w:rFonts w:ascii="Calibri" w:hAnsi="Calibri" w:cs="Calibri"/>
              <w:sz w:val="24"/>
              <w:szCs w:val="24"/>
            </w:rPr>
            <w:t xml:space="preserve">wealth of tools and frameworks </w:t>
          </w:r>
          <w:r w:rsidRPr="0074182B">
            <w:rPr>
              <w:rFonts w:ascii="Calibri" w:hAnsi="Calibri" w:cs="Calibri"/>
              <w:sz w:val="24"/>
              <w:szCs w:val="24"/>
            </w:rPr>
            <w:t xml:space="preserve">are </w:t>
          </w:r>
          <w:r w:rsidR="00C75715" w:rsidRPr="0074182B">
            <w:rPr>
              <w:rFonts w:ascii="Calibri" w:hAnsi="Calibri" w:cs="Calibri"/>
              <w:sz w:val="24"/>
              <w:szCs w:val="24"/>
            </w:rPr>
            <w:t>outlined in</w:t>
          </w:r>
          <w:r w:rsidR="000D0431" w:rsidRPr="0074182B">
            <w:rPr>
              <w:rFonts w:ascii="Calibri" w:hAnsi="Calibri" w:cs="Calibri"/>
              <w:sz w:val="24"/>
              <w:szCs w:val="24"/>
            </w:rPr>
            <w:t xml:space="preserve"> this report to aid careful evaluation</w:t>
          </w:r>
          <w:r w:rsidR="007F4F92" w:rsidRPr="0074182B">
            <w:rPr>
              <w:rFonts w:ascii="Calibri" w:hAnsi="Calibri" w:cs="Calibri"/>
              <w:sz w:val="24"/>
              <w:szCs w:val="24"/>
            </w:rPr>
            <w:t xml:space="preserve"> </w:t>
          </w:r>
          <w:r w:rsidR="000D0431" w:rsidRPr="0074182B">
            <w:rPr>
              <w:rFonts w:ascii="Calibri" w:hAnsi="Calibri" w:cs="Calibri"/>
              <w:sz w:val="24"/>
              <w:szCs w:val="24"/>
            </w:rPr>
            <w:t xml:space="preserve">of </w:t>
          </w:r>
          <w:r w:rsidR="007F4F92" w:rsidRPr="0074182B">
            <w:rPr>
              <w:rFonts w:ascii="Calibri" w:hAnsi="Calibri" w:cs="Calibri"/>
              <w:sz w:val="24"/>
              <w:szCs w:val="24"/>
            </w:rPr>
            <w:t>an organisation</w:t>
          </w:r>
          <w:r w:rsidRPr="0074182B">
            <w:rPr>
              <w:rFonts w:ascii="Calibri" w:hAnsi="Calibri" w:cs="Calibri"/>
              <w:sz w:val="24"/>
              <w:szCs w:val="24"/>
            </w:rPr>
            <w:t>’</w:t>
          </w:r>
          <w:r w:rsidR="007F4F92" w:rsidRPr="0074182B">
            <w:rPr>
              <w:rFonts w:ascii="Calibri" w:hAnsi="Calibri" w:cs="Calibri"/>
              <w:sz w:val="24"/>
              <w:szCs w:val="24"/>
            </w:rPr>
            <w:t xml:space="preserve">s strategy and to help shape recommendations for next steps. </w:t>
          </w:r>
        </w:p>
        <w:p w14:paraId="4E361934" w14:textId="669C9440" w:rsidR="007826E9" w:rsidRPr="0074182B" w:rsidRDefault="007826E9" w:rsidP="7799765F">
          <w:pPr>
            <w:pStyle w:val="Heading2"/>
            <w:rPr>
              <w:rFonts w:ascii="Calibri" w:hAnsi="Calibri" w:cs="Calibri"/>
            </w:rPr>
          </w:pPr>
          <w:bookmarkStart w:id="3" w:name="_Toc228204721"/>
          <w:r w:rsidRPr="0074182B">
            <w:rPr>
              <w:rFonts w:ascii="Calibri" w:hAnsi="Calibri" w:cs="Calibri"/>
            </w:rPr>
            <w:t>S</w:t>
          </w:r>
          <w:r w:rsidR="00CB63A1" w:rsidRPr="0074182B">
            <w:rPr>
              <w:rFonts w:ascii="Calibri" w:hAnsi="Calibri" w:cs="Calibri"/>
            </w:rPr>
            <w:t>trategic Position</w:t>
          </w:r>
          <w:bookmarkEnd w:id="3"/>
        </w:p>
        <w:p w14:paraId="56B1053F" w14:textId="2BB8DFE7" w:rsidR="00B23B62" w:rsidRPr="0074182B" w:rsidRDefault="00FE6B6A" w:rsidP="00BC1C09">
          <w:pPr>
            <w:pStyle w:val="NoSpacing"/>
            <w:spacing w:after="240"/>
            <w:rPr>
              <w:rFonts w:ascii="Calibri" w:hAnsi="Calibri" w:cs="Calibri"/>
              <w:sz w:val="24"/>
              <w:szCs w:val="24"/>
              <w:lang w:val="en-GB"/>
            </w:rPr>
          </w:pPr>
          <w:r w:rsidRPr="0074182B">
            <w:rPr>
              <w:rFonts w:ascii="Calibri" w:hAnsi="Calibri" w:cs="Calibri"/>
              <w:sz w:val="24"/>
              <w:szCs w:val="24"/>
              <w:lang w:val="en-GB"/>
            </w:rPr>
            <w:t>Organisations do not operate in a vacuum</w:t>
          </w:r>
          <w:r w:rsidR="005C2C36" w:rsidRPr="0074182B">
            <w:rPr>
              <w:rFonts w:ascii="Calibri" w:hAnsi="Calibri" w:cs="Calibri"/>
              <w:sz w:val="24"/>
              <w:szCs w:val="24"/>
              <w:lang w:val="en-GB"/>
            </w:rPr>
            <w:t>; t</w:t>
          </w:r>
          <w:r w:rsidRPr="0074182B">
            <w:rPr>
              <w:rFonts w:ascii="Calibri" w:hAnsi="Calibri" w:cs="Calibri"/>
              <w:sz w:val="24"/>
              <w:szCs w:val="24"/>
              <w:lang w:val="en-GB"/>
            </w:rPr>
            <w:t>hey impact and are impacted by various factors in the environment. A worthwhile strategic analysis benefits from having a good understanding of the macro</w:t>
          </w:r>
          <w:r w:rsidR="001F3C0D" w:rsidRPr="0074182B">
            <w:rPr>
              <w:rFonts w:ascii="Calibri" w:hAnsi="Calibri" w:cs="Calibri"/>
              <w:sz w:val="24"/>
              <w:szCs w:val="24"/>
              <w:lang w:val="en-GB"/>
            </w:rPr>
            <w:t xml:space="preserve"> and </w:t>
          </w:r>
          <w:proofErr w:type="gramStart"/>
          <w:r w:rsidR="001F3C0D" w:rsidRPr="0074182B">
            <w:rPr>
              <w:rFonts w:ascii="Calibri" w:hAnsi="Calibri" w:cs="Calibri"/>
              <w:sz w:val="24"/>
              <w:szCs w:val="24"/>
              <w:lang w:val="en-GB"/>
            </w:rPr>
            <w:t xml:space="preserve">micro </w:t>
          </w:r>
          <w:r w:rsidRPr="0074182B">
            <w:rPr>
              <w:rFonts w:ascii="Calibri" w:hAnsi="Calibri" w:cs="Calibri"/>
              <w:sz w:val="24"/>
              <w:szCs w:val="24"/>
              <w:lang w:val="en-GB"/>
            </w:rPr>
            <w:t>environment</w:t>
          </w:r>
          <w:proofErr w:type="gramEnd"/>
          <w:r w:rsidRPr="0074182B">
            <w:rPr>
              <w:rFonts w:ascii="Calibri" w:hAnsi="Calibri" w:cs="Calibri"/>
              <w:sz w:val="24"/>
              <w:szCs w:val="24"/>
              <w:lang w:val="en-GB"/>
            </w:rPr>
            <w:t xml:space="preserve"> in which it operates</w:t>
          </w:r>
          <w:r w:rsidR="00D76782">
            <w:rPr>
              <w:rFonts w:ascii="Calibri" w:hAnsi="Calibri" w:cs="Calibri"/>
              <w:sz w:val="24"/>
              <w:szCs w:val="24"/>
              <w:lang w:val="en-GB"/>
            </w:rPr>
            <w:t xml:space="preserve"> (Whittington et al, 2020)</w:t>
          </w:r>
          <w:r w:rsidR="00972146" w:rsidRPr="0074182B">
            <w:rPr>
              <w:rFonts w:ascii="Calibri" w:hAnsi="Calibri" w:cs="Calibri"/>
              <w:sz w:val="24"/>
              <w:szCs w:val="24"/>
              <w:lang w:val="en-GB"/>
            </w:rPr>
            <w:t xml:space="preserve">. </w:t>
          </w:r>
          <w:r w:rsidR="0058705E" w:rsidRPr="0074182B">
            <w:rPr>
              <w:rFonts w:ascii="Calibri" w:hAnsi="Calibri" w:cs="Calibri"/>
              <w:sz w:val="24"/>
              <w:szCs w:val="24"/>
              <w:lang w:val="en-GB"/>
            </w:rPr>
            <w:t>This report will deploy a</w:t>
          </w:r>
          <w:r w:rsidR="00F45850">
            <w:rPr>
              <w:rFonts w:ascii="Calibri" w:hAnsi="Calibri" w:cs="Calibri"/>
              <w:sz w:val="24"/>
              <w:szCs w:val="24"/>
              <w:lang w:val="en-GB"/>
            </w:rPr>
            <w:t xml:space="preserve"> suite </w:t>
          </w:r>
          <w:r w:rsidR="0058705E" w:rsidRPr="0074182B">
            <w:rPr>
              <w:rFonts w:ascii="Calibri" w:hAnsi="Calibri" w:cs="Calibri"/>
              <w:sz w:val="24"/>
              <w:szCs w:val="24"/>
              <w:lang w:val="en-GB"/>
            </w:rPr>
            <w:t xml:space="preserve">of widely recognised frameworks and tools </w:t>
          </w:r>
          <w:r w:rsidR="007644FA" w:rsidRPr="0074182B">
            <w:rPr>
              <w:rFonts w:ascii="Calibri" w:hAnsi="Calibri" w:cs="Calibri"/>
              <w:sz w:val="24"/>
              <w:szCs w:val="24"/>
              <w:lang w:val="en-GB"/>
            </w:rPr>
            <w:t>to gather a comprehensive perspective o</w:t>
          </w:r>
          <w:r w:rsidR="00261801">
            <w:rPr>
              <w:rFonts w:ascii="Calibri" w:hAnsi="Calibri" w:cs="Calibri"/>
              <w:sz w:val="24"/>
              <w:szCs w:val="24"/>
              <w:lang w:val="en-GB"/>
            </w:rPr>
            <w:t>f</w:t>
          </w:r>
          <w:r w:rsidR="007644FA" w:rsidRPr="0074182B">
            <w:rPr>
              <w:rFonts w:ascii="Calibri" w:hAnsi="Calibri" w:cs="Calibri"/>
              <w:sz w:val="24"/>
              <w:szCs w:val="24"/>
              <w:lang w:val="en-GB"/>
            </w:rPr>
            <w:t xml:space="preserve"> the pressures on the organisation from the sector</w:t>
          </w:r>
          <w:r w:rsidR="00B23B62" w:rsidRPr="0074182B">
            <w:rPr>
              <w:rFonts w:ascii="Calibri" w:hAnsi="Calibri" w:cs="Calibri"/>
              <w:sz w:val="24"/>
              <w:szCs w:val="24"/>
              <w:lang w:val="en-GB"/>
            </w:rPr>
            <w:t xml:space="preserve"> (external environment) and from within the organisation (internal environment)</w:t>
          </w:r>
          <w:r w:rsidR="007644FA" w:rsidRPr="0074182B">
            <w:rPr>
              <w:rFonts w:ascii="Calibri" w:hAnsi="Calibri" w:cs="Calibri"/>
              <w:sz w:val="24"/>
              <w:szCs w:val="24"/>
              <w:lang w:val="en-GB"/>
            </w:rPr>
            <w:t>.</w:t>
          </w:r>
        </w:p>
        <w:p w14:paraId="4199DD04" w14:textId="79ED482A" w:rsidR="00690213" w:rsidRPr="0074182B" w:rsidRDefault="008C7E1B" w:rsidP="7799765F">
          <w:pPr>
            <w:pStyle w:val="Heading4"/>
            <w:rPr>
              <w:rFonts w:ascii="Calibri" w:hAnsi="Calibri" w:cs="Calibri"/>
              <w:i w:val="0"/>
              <w:iCs w:val="0"/>
              <w:sz w:val="24"/>
              <w:szCs w:val="24"/>
            </w:rPr>
          </w:pPr>
          <w:bookmarkStart w:id="4" w:name="_Toc228204722"/>
          <w:r w:rsidRPr="0074182B">
            <w:rPr>
              <w:rFonts w:ascii="Calibri" w:hAnsi="Calibri" w:cs="Calibri"/>
              <w:sz w:val="24"/>
              <w:szCs w:val="24"/>
            </w:rPr>
            <w:t xml:space="preserve">Macroanalysis– </w:t>
          </w:r>
          <w:r w:rsidR="009A07A2" w:rsidRPr="0074182B">
            <w:rPr>
              <w:rFonts w:ascii="Calibri" w:hAnsi="Calibri" w:cs="Calibri"/>
              <w:sz w:val="24"/>
              <w:szCs w:val="24"/>
            </w:rPr>
            <w:t>includes</w:t>
          </w:r>
          <w:r w:rsidRPr="0074182B">
            <w:rPr>
              <w:rFonts w:ascii="Calibri" w:hAnsi="Calibri" w:cs="Calibri"/>
              <w:sz w:val="24"/>
              <w:szCs w:val="24"/>
            </w:rPr>
            <w:t xml:space="preserve"> PESTLE</w:t>
          </w:r>
          <w:bookmarkEnd w:id="4"/>
        </w:p>
        <w:p w14:paraId="4B66C23E" w14:textId="6E725EBB" w:rsidR="00BF1D2E" w:rsidRPr="0074182B" w:rsidRDefault="0084205D" w:rsidP="00DE77F6">
          <w:pPr>
            <w:pStyle w:val="NoSpacing"/>
            <w:rPr>
              <w:rFonts w:ascii="Calibri" w:hAnsi="Calibri" w:cs="Calibri"/>
              <w:sz w:val="24"/>
              <w:szCs w:val="24"/>
            </w:rPr>
          </w:pPr>
          <w:r w:rsidRPr="0074182B">
            <w:rPr>
              <w:rFonts w:ascii="Calibri" w:hAnsi="Calibri" w:cs="Calibri"/>
              <w:sz w:val="24"/>
              <w:szCs w:val="24"/>
              <w:lang w:val="en-GB"/>
            </w:rPr>
            <w:t>O</w:t>
          </w:r>
          <w:r w:rsidR="000A4E9A" w:rsidRPr="0074182B">
            <w:rPr>
              <w:rFonts w:ascii="Calibri" w:hAnsi="Calibri" w:cs="Calibri"/>
              <w:sz w:val="24"/>
              <w:szCs w:val="24"/>
              <w:lang w:val="en-GB"/>
            </w:rPr>
            <w:t>riginally developed in the 1960’s (Aguilar, 1967)</w:t>
          </w:r>
          <w:r w:rsidR="00261801">
            <w:rPr>
              <w:rFonts w:ascii="Calibri" w:hAnsi="Calibri" w:cs="Calibri"/>
              <w:sz w:val="24"/>
              <w:szCs w:val="24"/>
              <w:lang w:val="en-GB"/>
            </w:rPr>
            <w:t>,</w:t>
          </w:r>
          <w:r w:rsidRPr="0074182B">
            <w:rPr>
              <w:rFonts w:ascii="Calibri" w:hAnsi="Calibri" w:cs="Calibri"/>
              <w:sz w:val="24"/>
              <w:szCs w:val="24"/>
              <w:lang w:val="en-GB"/>
            </w:rPr>
            <w:t xml:space="preserve"> the PESTLE framework</w:t>
          </w:r>
          <w:r w:rsidR="00FE6B6A" w:rsidRPr="0074182B">
            <w:rPr>
              <w:rFonts w:ascii="Calibri" w:hAnsi="Calibri" w:cs="Calibri"/>
              <w:sz w:val="24"/>
              <w:szCs w:val="24"/>
              <w:lang w:val="en-GB"/>
            </w:rPr>
            <w:t xml:space="preserve"> is a</w:t>
          </w:r>
          <w:r w:rsidR="00E32955" w:rsidRPr="0074182B">
            <w:rPr>
              <w:rFonts w:ascii="Calibri" w:hAnsi="Calibri" w:cs="Calibri"/>
              <w:sz w:val="24"/>
              <w:szCs w:val="24"/>
              <w:lang w:val="en-GB"/>
            </w:rPr>
            <w:t xml:space="preserve"> </w:t>
          </w:r>
          <w:r w:rsidR="002C34E6" w:rsidRPr="0074182B">
            <w:rPr>
              <w:rFonts w:ascii="Calibri" w:hAnsi="Calibri" w:cs="Calibri"/>
              <w:sz w:val="24"/>
              <w:szCs w:val="24"/>
              <w:lang w:val="en-GB"/>
            </w:rPr>
            <w:t>widely</w:t>
          </w:r>
          <w:r w:rsidR="00E32955" w:rsidRPr="0074182B">
            <w:rPr>
              <w:rFonts w:ascii="Calibri" w:hAnsi="Calibri" w:cs="Calibri"/>
              <w:sz w:val="24"/>
              <w:szCs w:val="24"/>
              <w:lang w:val="en-GB"/>
            </w:rPr>
            <w:t xml:space="preserve"> </w:t>
          </w:r>
          <w:r w:rsidR="000D7D32" w:rsidRPr="0074182B">
            <w:rPr>
              <w:rFonts w:ascii="Calibri" w:hAnsi="Calibri" w:cs="Calibri"/>
              <w:sz w:val="24"/>
              <w:szCs w:val="24"/>
              <w:lang w:val="en-GB"/>
            </w:rPr>
            <w:t>implemented</w:t>
          </w:r>
          <w:r w:rsidR="00FE6B6A" w:rsidRPr="0074182B">
            <w:rPr>
              <w:rFonts w:ascii="Calibri" w:hAnsi="Calibri" w:cs="Calibri"/>
              <w:sz w:val="24"/>
              <w:szCs w:val="24"/>
              <w:lang w:val="en-GB"/>
            </w:rPr>
            <w:t xml:space="preserve"> </w:t>
          </w:r>
          <w:r w:rsidRPr="0074182B">
            <w:rPr>
              <w:rFonts w:ascii="Calibri" w:hAnsi="Calibri" w:cs="Calibri"/>
              <w:sz w:val="24"/>
              <w:szCs w:val="24"/>
              <w:lang w:val="en-GB"/>
            </w:rPr>
            <w:t>analysis tool used</w:t>
          </w:r>
          <w:r w:rsidR="00B171E8" w:rsidRPr="0074182B">
            <w:rPr>
              <w:rFonts w:ascii="Calibri" w:hAnsi="Calibri" w:cs="Calibri"/>
              <w:sz w:val="24"/>
              <w:szCs w:val="24"/>
              <w:lang w:val="en-GB"/>
            </w:rPr>
            <w:t xml:space="preserve"> to </w:t>
          </w:r>
          <w:r w:rsidR="00FE6B6A" w:rsidRPr="0074182B">
            <w:rPr>
              <w:rFonts w:ascii="Calibri" w:hAnsi="Calibri" w:cs="Calibri"/>
              <w:sz w:val="24"/>
              <w:szCs w:val="24"/>
              <w:lang w:val="en-GB"/>
            </w:rPr>
            <w:t xml:space="preserve">explore the organisations </w:t>
          </w:r>
          <w:r w:rsidR="000D7B5E" w:rsidRPr="0074182B">
            <w:rPr>
              <w:rFonts w:ascii="Calibri" w:hAnsi="Calibri" w:cs="Calibri"/>
              <w:sz w:val="24"/>
              <w:szCs w:val="24"/>
              <w:lang w:val="en-GB"/>
            </w:rPr>
            <w:t>external</w:t>
          </w:r>
          <w:r w:rsidR="00FE6B6A" w:rsidRPr="0074182B">
            <w:rPr>
              <w:rFonts w:ascii="Calibri" w:hAnsi="Calibri" w:cs="Calibri"/>
              <w:sz w:val="24"/>
              <w:szCs w:val="24"/>
              <w:lang w:val="en-GB"/>
            </w:rPr>
            <w:t xml:space="preserve"> environment thorough</w:t>
          </w:r>
          <w:r w:rsidR="00ED5986" w:rsidRPr="0074182B">
            <w:rPr>
              <w:rFonts w:ascii="Calibri" w:hAnsi="Calibri" w:cs="Calibri"/>
              <w:sz w:val="24"/>
              <w:szCs w:val="24"/>
              <w:lang w:val="en-GB"/>
            </w:rPr>
            <w:t>ly</w:t>
          </w:r>
          <w:r w:rsidR="00E32955" w:rsidRPr="0074182B">
            <w:rPr>
              <w:rFonts w:ascii="Calibri" w:hAnsi="Calibri" w:cs="Calibri"/>
              <w:sz w:val="24"/>
              <w:szCs w:val="24"/>
              <w:lang w:val="en-GB"/>
            </w:rPr>
            <w:t xml:space="preserve"> </w:t>
          </w:r>
          <w:r w:rsidR="00ED5986" w:rsidRPr="0074182B">
            <w:rPr>
              <w:rFonts w:ascii="Calibri" w:hAnsi="Calibri" w:cs="Calibri"/>
              <w:sz w:val="24"/>
              <w:szCs w:val="24"/>
              <w:lang w:val="en-GB"/>
            </w:rPr>
            <w:t xml:space="preserve">and </w:t>
          </w:r>
          <w:r w:rsidR="00596515" w:rsidRPr="0074182B">
            <w:rPr>
              <w:rFonts w:ascii="Calibri" w:hAnsi="Calibri" w:cs="Calibri"/>
              <w:sz w:val="24"/>
              <w:szCs w:val="24"/>
              <w:lang w:val="en-GB"/>
            </w:rPr>
            <w:t>systematically</w:t>
          </w:r>
          <w:r w:rsidR="00FE6B6A" w:rsidRPr="0074182B">
            <w:rPr>
              <w:rFonts w:ascii="Calibri" w:hAnsi="Calibri" w:cs="Calibri"/>
              <w:sz w:val="24"/>
              <w:szCs w:val="24"/>
            </w:rPr>
            <w:t xml:space="preserve"> outlining </w:t>
          </w:r>
          <w:r w:rsidR="008B3D98" w:rsidRPr="0074182B">
            <w:rPr>
              <w:rFonts w:ascii="Calibri" w:hAnsi="Calibri" w:cs="Calibri"/>
              <w:sz w:val="24"/>
              <w:szCs w:val="24"/>
            </w:rPr>
            <w:t>P</w:t>
          </w:r>
          <w:r w:rsidR="00FE6B6A" w:rsidRPr="0074182B">
            <w:rPr>
              <w:rFonts w:ascii="Calibri" w:hAnsi="Calibri" w:cs="Calibri"/>
              <w:sz w:val="24"/>
              <w:szCs w:val="24"/>
            </w:rPr>
            <w:t xml:space="preserve">olitical, </w:t>
          </w:r>
          <w:r w:rsidR="008B3D98" w:rsidRPr="0074182B">
            <w:rPr>
              <w:rFonts w:ascii="Calibri" w:hAnsi="Calibri" w:cs="Calibri"/>
              <w:sz w:val="24"/>
              <w:szCs w:val="24"/>
            </w:rPr>
            <w:t>E</w:t>
          </w:r>
          <w:r w:rsidR="00FE6B6A" w:rsidRPr="0074182B">
            <w:rPr>
              <w:rFonts w:ascii="Calibri" w:hAnsi="Calibri" w:cs="Calibri"/>
              <w:sz w:val="24"/>
              <w:szCs w:val="24"/>
            </w:rPr>
            <w:t xml:space="preserve">conomic, </w:t>
          </w:r>
          <w:r w:rsidR="008B3D98" w:rsidRPr="0074182B">
            <w:rPr>
              <w:rFonts w:ascii="Calibri" w:hAnsi="Calibri" w:cs="Calibri"/>
              <w:sz w:val="24"/>
              <w:szCs w:val="24"/>
            </w:rPr>
            <w:t>S</w:t>
          </w:r>
          <w:r w:rsidR="00FE6B6A" w:rsidRPr="0074182B">
            <w:rPr>
              <w:rFonts w:ascii="Calibri" w:hAnsi="Calibri" w:cs="Calibri"/>
              <w:sz w:val="24"/>
              <w:szCs w:val="24"/>
            </w:rPr>
            <w:t xml:space="preserve">ocial, </w:t>
          </w:r>
          <w:r w:rsidR="008B3D98" w:rsidRPr="0074182B">
            <w:rPr>
              <w:rFonts w:ascii="Calibri" w:hAnsi="Calibri" w:cs="Calibri"/>
              <w:sz w:val="24"/>
              <w:szCs w:val="24"/>
            </w:rPr>
            <w:t>T</w:t>
          </w:r>
          <w:r w:rsidR="00FE6B6A" w:rsidRPr="0074182B">
            <w:rPr>
              <w:rFonts w:ascii="Calibri" w:hAnsi="Calibri" w:cs="Calibri"/>
              <w:sz w:val="24"/>
              <w:szCs w:val="24"/>
            </w:rPr>
            <w:t xml:space="preserve">echnological, </w:t>
          </w:r>
          <w:r w:rsidR="008B3D98" w:rsidRPr="0074182B">
            <w:rPr>
              <w:rFonts w:ascii="Calibri" w:hAnsi="Calibri" w:cs="Calibri"/>
              <w:sz w:val="24"/>
              <w:szCs w:val="24"/>
            </w:rPr>
            <w:t>L</w:t>
          </w:r>
          <w:r w:rsidR="00FE6B6A" w:rsidRPr="0074182B">
            <w:rPr>
              <w:rFonts w:ascii="Calibri" w:hAnsi="Calibri" w:cs="Calibri"/>
              <w:sz w:val="24"/>
              <w:szCs w:val="24"/>
            </w:rPr>
            <w:t xml:space="preserve">egal and </w:t>
          </w:r>
          <w:r w:rsidR="008B3D98" w:rsidRPr="0074182B">
            <w:rPr>
              <w:rFonts w:ascii="Calibri" w:hAnsi="Calibri" w:cs="Calibri"/>
              <w:sz w:val="24"/>
              <w:szCs w:val="24"/>
            </w:rPr>
            <w:t>E</w:t>
          </w:r>
          <w:r w:rsidR="00FE6B6A" w:rsidRPr="0074182B">
            <w:rPr>
              <w:rFonts w:ascii="Calibri" w:hAnsi="Calibri" w:cs="Calibri"/>
              <w:sz w:val="24"/>
              <w:szCs w:val="24"/>
            </w:rPr>
            <w:t>nvironmental factors</w:t>
          </w:r>
          <w:r w:rsidR="00FE6B6A" w:rsidRPr="0074182B">
            <w:rPr>
              <w:rFonts w:ascii="Calibri" w:hAnsi="Calibri" w:cs="Calibri"/>
              <w:sz w:val="24"/>
              <w:szCs w:val="24"/>
              <w:lang w:val="en-GB"/>
            </w:rPr>
            <w:t>.</w:t>
          </w:r>
          <w:r w:rsidRPr="0074182B">
            <w:rPr>
              <w:rFonts w:ascii="Calibri" w:hAnsi="Calibri" w:cs="Calibri"/>
              <w:sz w:val="24"/>
              <w:szCs w:val="24"/>
              <w:lang w:val="en-GB"/>
            </w:rPr>
            <w:t xml:space="preserve"> Each of the factors </w:t>
          </w:r>
          <w:r w:rsidR="0022299B" w:rsidRPr="0074182B">
            <w:rPr>
              <w:rFonts w:ascii="Calibri" w:hAnsi="Calibri" w:cs="Calibri"/>
              <w:sz w:val="24"/>
              <w:szCs w:val="24"/>
              <w:lang w:val="en-GB"/>
            </w:rPr>
            <w:t xml:space="preserve">are </w:t>
          </w:r>
          <w:r w:rsidRPr="0074182B">
            <w:rPr>
              <w:rFonts w:ascii="Calibri" w:hAnsi="Calibri" w:cs="Calibri"/>
              <w:sz w:val="24"/>
              <w:szCs w:val="24"/>
              <w:lang w:val="en-GB"/>
            </w:rPr>
            <w:t xml:space="preserve">reported in </w:t>
          </w:r>
          <w:r w:rsidR="00010F1E" w:rsidRPr="0074182B">
            <w:rPr>
              <w:rFonts w:ascii="Calibri" w:hAnsi="Calibri" w:cs="Calibri"/>
              <w:sz w:val="24"/>
              <w:szCs w:val="24"/>
              <w:lang w:val="en-GB"/>
            </w:rPr>
            <w:t>detail in Appendix 1</w:t>
          </w:r>
          <w:r w:rsidRPr="0074182B">
            <w:rPr>
              <w:rFonts w:ascii="Calibri" w:hAnsi="Calibri" w:cs="Calibri"/>
              <w:sz w:val="24"/>
              <w:szCs w:val="24"/>
              <w:lang w:val="en-GB"/>
            </w:rPr>
            <w:t xml:space="preserve">. </w:t>
          </w:r>
          <w:r w:rsidR="00FE6B6A" w:rsidRPr="0074182B">
            <w:rPr>
              <w:rFonts w:ascii="Calibri" w:hAnsi="Calibri" w:cs="Calibri"/>
              <w:sz w:val="24"/>
              <w:szCs w:val="24"/>
            </w:rPr>
            <w:t xml:space="preserve"> </w:t>
          </w:r>
        </w:p>
        <w:p w14:paraId="4277917C" w14:textId="5BDCFD88" w:rsidR="00010F1E" w:rsidRPr="0074182B" w:rsidRDefault="00010F1E" w:rsidP="00BF1D2E">
          <w:pPr>
            <w:pStyle w:val="NoSpacing"/>
            <w:spacing w:before="240"/>
            <w:rPr>
              <w:rFonts w:ascii="Calibri" w:hAnsi="Calibri" w:cs="Calibri"/>
              <w:sz w:val="24"/>
              <w:szCs w:val="24"/>
            </w:rPr>
          </w:pPr>
          <w:r w:rsidRPr="0074182B">
            <w:rPr>
              <w:rFonts w:ascii="Calibri" w:hAnsi="Calibri" w:cs="Calibri"/>
              <w:sz w:val="24"/>
              <w:szCs w:val="24"/>
            </w:rPr>
            <w:t>A summary of the analysis shows that the wider Higher Education environment is somewhat volatile and unpredictable due</w:t>
          </w:r>
          <w:r w:rsidR="00A95273" w:rsidRPr="0074182B">
            <w:rPr>
              <w:rFonts w:ascii="Calibri" w:hAnsi="Calibri" w:cs="Calibri"/>
              <w:sz w:val="24"/>
              <w:szCs w:val="24"/>
            </w:rPr>
            <w:t xml:space="preserve"> to</w:t>
          </w:r>
          <w:r w:rsidRPr="0074182B">
            <w:rPr>
              <w:rFonts w:ascii="Calibri" w:hAnsi="Calibri" w:cs="Calibri"/>
              <w:sz w:val="24"/>
              <w:szCs w:val="24"/>
            </w:rPr>
            <w:t xml:space="preserve"> significan</w:t>
          </w:r>
          <w:r w:rsidR="00A95273" w:rsidRPr="0074182B">
            <w:rPr>
              <w:rFonts w:ascii="Calibri" w:hAnsi="Calibri" w:cs="Calibri"/>
              <w:sz w:val="24"/>
              <w:szCs w:val="24"/>
            </w:rPr>
            <w:t>t</w:t>
          </w:r>
          <w:r w:rsidRPr="0074182B">
            <w:rPr>
              <w:rFonts w:ascii="Calibri" w:hAnsi="Calibri" w:cs="Calibri"/>
              <w:sz w:val="24"/>
              <w:szCs w:val="24"/>
            </w:rPr>
            <w:t xml:space="preserve"> external influences</w:t>
          </w:r>
          <w:r w:rsidR="008C095E" w:rsidRPr="0074182B">
            <w:rPr>
              <w:rFonts w:ascii="Calibri" w:hAnsi="Calibri" w:cs="Calibri"/>
              <w:sz w:val="24"/>
              <w:szCs w:val="24"/>
            </w:rPr>
            <w:t>.</w:t>
          </w:r>
          <w:r w:rsidRPr="0074182B">
            <w:rPr>
              <w:rFonts w:ascii="Calibri" w:hAnsi="Calibri" w:cs="Calibri"/>
              <w:sz w:val="24"/>
              <w:szCs w:val="24"/>
            </w:rPr>
            <w:t xml:space="preserve"> Foreign policies and international relationships significantly impact student demographics and funding (HEPI, 2026, Broc, 2020). The economy and Higher Education </w:t>
          </w:r>
          <w:r w:rsidR="008C095E" w:rsidRPr="0074182B">
            <w:rPr>
              <w:rFonts w:ascii="Calibri" w:hAnsi="Calibri" w:cs="Calibri"/>
              <w:sz w:val="24"/>
              <w:szCs w:val="24"/>
            </w:rPr>
            <w:t>have</w:t>
          </w:r>
          <w:r w:rsidRPr="0074182B">
            <w:rPr>
              <w:rFonts w:ascii="Calibri" w:hAnsi="Calibri" w:cs="Calibri"/>
              <w:sz w:val="24"/>
              <w:szCs w:val="24"/>
            </w:rPr>
            <w:t xml:space="preserve"> a duplicitous </w:t>
          </w:r>
          <w:r w:rsidR="00BF1D2E" w:rsidRPr="0074182B">
            <w:rPr>
              <w:rFonts w:ascii="Calibri" w:hAnsi="Calibri" w:cs="Calibri"/>
              <w:sz w:val="24"/>
              <w:szCs w:val="24"/>
            </w:rPr>
            <w:t>relationship,</w:t>
          </w:r>
          <w:r w:rsidRPr="0074182B">
            <w:rPr>
              <w:rFonts w:ascii="Calibri" w:hAnsi="Calibri" w:cs="Calibri"/>
              <w:sz w:val="24"/>
              <w:szCs w:val="24"/>
            </w:rPr>
            <w:t xml:space="preserve"> and it is broadly agreed that higher education provides a positive impact on the economy (London Economics</w:t>
          </w:r>
          <w:r w:rsidR="008C095E" w:rsidRPr="0074182B">
            <w:rPr>
              <w:rFonts w:ascii="Calibri" w:hAnsi="Calibri" w:cs="Calibri"/>
              <w:sz w:val="24"/>
              <w:szCs w:val="24"/>
            </w:rPr>
            <w:t>, 2024</w:t>
          </w:r>
          <w:r w:rsidRPr="0074182B">
            <w:rPr>
              <w:rFonts w:ascii="Calibri" w:hAnsi="Calibri" w:cs="Calibri"/>
              <w:sz w:val="24"/>
              <w:szCs w:val="24"/>
            </w:rPr>
            <w:t>). At the same time, there is an expectation for Higher Education to respond to the skills shortage in the wider economy</w:t>
          </w:r>
          <w:r w:rsidR="00202FB8" w:rsidRPr="0074182B">
            <w:rPr>
              <w:rFonts w:ascii="Calibri" w:hAnsi="Calibri" w:cs="Calibri"/>
              <w:sz w:val="24"/>
              <w:szCs w:val="24"/>
            </w:rPr>
            <w:t xml:space="preserve"> (Department for Education, 202</w:t>
          </w:r>
          <w:r w:rsidR="0071290B" w:rsidRPr="0074182B">
            <w:rPr>
              <w:rFonts w:ascii="Calibri" w:hAnsi="Calibri" w:cs="Calibri"/>
              <w:sz w:val="24"/>
              <w:szCs w:val="24"/>
            </w:rPr>
            <w:t>5</w:t>
          </w:r>
          <w:r w:rsidR="00202FB8" w:rsidRPr="0074182B">
            <w:rPr>
              <w:rFonts w:ascii="Calibri" w:hAnsi="Calibri" w:cs="Calibri"/>
              <w:sz w:val="24"/>
              <w:szCs w:val="24"/>
            </w:rPr>
            <w:t>)</w:t>
          </w:r>
          <w:r w:rsidRPr="0074182B">
            <w:rPr>
              <w:rFonts w:ascii="Calibri" w:hAnsi="Calibri" w:cs="Calibri"/>
              <w:sz w:val="24"/>
              <w:szCs w:val="24"/>
            </w:rPr>
            <w:t>. Higher Education would benefit from harnessing this to market higher education as a benefit to the wider workforce (</w:t>
          </w:r>
          <w:r w:rsidR="006618A6" w:rsidRPr="0074182B">
            <w:rPr>
              <w:rFonts w:ascii="Calibri" w:hAnsi="Calibri" w:cs="Calibri"/>
              <w:sz w:val="24"/>
              <w:szCs w:val="24"/>
            </w:rPr>
            <w:t>Blackman</w:t>
          </w:r>
          <w:r w:rsidRPr="0074182B">
            <w:rPr>
              <w:rFonts w:ascii="Calibri" w:hAnsi="Calibri" w:cs="Calibri"/>
              <w:sz w:val="24"/>
              <w:szCs w:val="24"/>
            </w:rPr>
            <w:t>, 2025, Quacquarelli, 2026). Universities are receiving less funding (Atherton et al. 2024) and students are increasingly having to make difficult decision</w:t>
          </w:r>
          <w:r w:rsidR="00A95273" w:rsidRPr="0074182B">
            <w:rPr>
              <w:rFonts w:ascii="Calibri" w:hAnsi="Calibri" w:cs="Calibri"/>
              <w:sz w:val="24"/>
              <w:szCs w:val="24"/>
            </w:rPr>
            <w:t>s</w:t>
          </w:r>
          <w:r w:rsidR="00637CCD" w:rsidRPr="0074182B">
            <w:rPr>
              <w:rFonts w:ascii="Calibri" w:hAnsi="Calibri" w:cs="Calibri"/>
              <w:sz w:val="24"/>
              <w:szCs w:val="24"/>
            </w:rPr>
            <w:t xml:space="preserve"> to </w:t>
          </w:r>
          <w:r w:rsidRPr="0074182B">
            <w:rPr>
              <w:rFonts w:ascii="Calibri" w:hAnsi="Calibri" w:cs="Calibri"/>
              <w:sz w:val="24"/>
              <w:szCs w:val="24"/>
            </w:rPr>
            <w:t>balanc</w:t>
          </w:r>
          <w:r w:rsidR="00637CCD" w:rsidRPr="0074182B">
            <w:rPr>
              <w:rFonts w:ascii="Calibri" w:hAnsi="Calibri" w:cs="Calibri"/>
              <w:sz w:val="24"/>
              <w:szCs w:val="24"/>
            </w:rPr>
            <w:t>e</w:t>
          </w:r>
          <w:r w:rsidRPr="0074182B">
            <w:rPr>
              <w:rFonts w:ascii="Calibri" w:hAnsi="Calibri" w:cs="Calibri"/>
              <w:sz w:val="24"/>
              <w:szCs w:val="24"/>
            </w:rPr>
            <w:t xml:space="preserve"> work and study (</w:t>
          </w:r>
          <w:r w:rsidR="0036463A" w:rsidRPr="0074182B">
            <w:rPr>
              <w:rFonts w:ascii="Calibri" w:hAnsi="Calibri" w:cs="Calibri"/>
              <w:sz w:val="24"/>
              <w:szCs w:val="24"/>
            </w:rPr>
            <w:t>Wright et al.</w:t>
          </w:r>
          <w:r w:rsidRPr="0074182B">
            <w:rPr>
              <w:rFonts w:ascii="Calibri" w:hAnsi="Calibri" w:cs="Calibri"/>
              <w:sz w:val="24"/>
              <w:szCs w:val="24"/>
            </w:rPr>
            <w:t>, 2025). From a social perspective whilst there is a wealth of data to evidence the net</w:t>
          </w:r>
          <w:r w:rsidR="00637CCD" w:rsidRPr="0074182B">
            <w:rPr>
              <w:rFonts w:ascii="Calibri" w:hAnsi="Calibri" w:cs="Calibri"/>
              <w:sz w:val="24"/>
              <w:szCs w:val="24"/>
            </w:rPr>
            <w:t>-</w:t>
          </w:r>
          <w:r w:rsidRPr="0074182B">
            <w:rPr>
              <w:rFonts w:ascii="Calibri" w:hAnsi="Calibri" w:cs="Calibri"/>
              <w:sz w:val="24"/>
              <w:szCs w:val="24"/>
            </w:rPr>
            <w:t xml:space="preserve">positive gains from higher education, this is not always evident </w:t>
          </w:r>
          <w:r w:rsidR="00637CCD" w:rsidRPr="0074182B">
            <w:rPr>
              <w:rFonts w:ascii="Calibri" w:hAnsi="Calibri" w:cs="Calibri"/>
              <w:sz w:val="24"/>
              <w:szCs w:val="24"/>
            </w:rPr>
            <w:t>in wider public</w:t>
          </w:r>
          <w:r w:rsidRPr="0074182B">
            <w:rPr>
              <w:rFonts w:ascii="Calibri" w:hAnsi="Calibri" w:cs="Calibri"/>
              <w:sz w:val="24"/>
              <w:szCs w:val="24"/>
            </w:rPr>
            <w:t xml:space="preserve"> perceptions (London Economics</w:t>
          </w:r>
          <w:r w:rsidR="00CA2120" w:rsidRPr="0074182B">
            <w:rPr>
              <w:rFonts w:ascii="Calibri" w:hAnsi="Calibri" w:cs="Calibri"/>
              <w:sz w:val="24"/>
              <w:szCs w:val="24"/>
            </w:rPr>
            <w:t>, 2024)</w:t>
          </w:r>
          <w:r w:rsidRPr="0074182B">
            <w:rPr>
              <w:rFonts w:ascii="Calibri" w:hAnsi="Calibri" w:cs="Calibri"/>
              <w:sz w:val="24"/>
              <w:szCs w:val="24"/>
            </w:rPr>
            <w:t xml:space="preserve"> and unsurprisingly there is </w:t>
          </w:r>
          <w:r w:rsidR="00637CCD" w:rsidRPr="0074182B">
            <w:rPr>
              <w:rFonts w:ascii="Calibri" w:hAnsi="Calibri" w:cs="Calibri"/>
              <w:sz w:val="24"/>
              <w:szCs w:val="24"/>
            </w:rPr>
            <w:t xml:space="preserve">considerable </w:t>
          </w:r>
          <w:r w:rsidRPr="0074182B">
            <w:rPr>
              <w:rFonts w:ascii="Calibri" w:hAnsi="Calibri" w:cs="Calibri"/>
              <w:sz w:val="24"/>
              <w:szCs w:val="24"/>
            </w:rPr>
            <w:t xml:space="preserve">inequity in provision both locally and globally (Fitzgerald et al. 2024). Technology has and continues to disrupt both the concept and </w:t>
          </w:r>
          <w:proofErr w:type="spellStart"/>
          <w:r w:rsidRPr="0074182B">
            <w:rPr>
              <w:rFonts w:ascii="Calibri" w:hAnsi="Calibri" w:cs="Calibri"/>
              <w:sz w:val="24"/>
              <w:szCs w:val="24"/>
            </w:rPr>
            <w:t>operationalisation</w:t>
          </w:r>
          <w:proofErr w:type="spellEnd"/>
          <w:r w:rsidRPr="0074182B">
            <w:rPr>
              <w:rFonts w:ascii="Calibri" w:hAnsi="Calibri" w:cs="Calibri"/>
              <w:sz w:val="24"/>
              <w:szCs w:val="24"/>
            </w:rPr>
            <w:t xml:space="preserve"> of Higher Education and as the </w:t>
          </w:r>
          <w:proofErr w:type="gramStart"/>
          <w:r w:rsidRPr="0074182B">
            <w:rPr>
              <w:rFonts w:ascii="Calibri" w:hAnsi="Calibri" w:cs="Calibri"/>
              <w:sz w:val="24"/>
              <w:szCs w:val="24"/>
            </w:rPr>
            <w:t>pace is</w:t>
          </w:r>
          <w:proofErr w:type="gramEnd"/>
          <w:r w:rsidRPr="0074182B">
            <w:rPr>
              <w:rFonts w:ascii="Calibri" w:hAnsi="Calibri" w:cs="Calibri"/>
              <w:sz w:val="24"/>
              <w:szCs w:val="24"/>
            </w:rPr>
            <w:t xml:space="preserve"> increas</w:t>
          </w:r>
          <w:r w:rsidR="00D4700F">
            <w:rPr>
              <w:rFonts w:ascii="Calibri" w:hAnsi="Calibri" w:cs="Calibri"/>
              <w:sz w:val="24"/>
              <w:szCs w:val="24"/>
            </w:rPr>
            <w:t>es,</w:t>
          </w:r>
          <w:r w:rsidR="004316A7">
            <w:rPr>
              <w:rFonts w:ascii="Calibri" w:hAnsi="Calibri" w:cs="Calibri"/>
              <w:sz w:val="24"/>
              <w:szCs w:val="24"/>
            </w:rPr>
            <w:t xml:space="preserve"> forecasts and predictions for the medium term </w:t>
          </w:r>
          <w:r w:rsidR="00A00320">
            <w:rPr>
              <w:rFonts w:ascii="Calibri" w:hAnsi="Calibri" w:cs="Calibri"/>
              <w:sz w:val="24"/>
              <w:szCs w:val="24"/>
            </w:rPr>
            <w:t>also become more difficult</w:t>
          </w:r>
          <w:r w:rsidRPr="0074182B">
            <w:rPr>
              <w:rFonts w:ascii="Calibri" w:hAnsi="Calibri" w:cs="Calibri"/>
              <w:sz w:val="24"/>
              <w:szCs w:val="24"/>
            </w:rPr>
            <w:t xml:space="preserve"> (Pells, 2019). Universities</w:t>
          </w:r>
          <w:r w:rsidR="00A00320">
            <w:rPr>
              <w:rFonts w:ascii="Calibri" w:hAnsi="Calibri" w:cs="Calibri"/>
              <w:sz w:val="24"/>
              <w:szCs w:val="24"/>
            </w:rPr>
            <w:t xml:space="preserve"> are</w:t>
          </w:r>
          <w:r w:rsidRPr="0074182B">
            <w:rPr>
              <w:rFonts w:ascii="Calibri" w:hAnsi="Calibri" w:cs="Calibri"/>
              <w:sz w:val="24"/>
              <w:szCs w:val="24"/>
            </w:rPr>
            <w:t xml:space="preserve"> find</w:t>
          </w:r>
          <w:r w:rsidR="00A00320">
            <w:rPr>
              <w:rFonts w:ascii="Calibri" w:hAnsi="Calibri" w:cs="Calibri"/>
              <w:sz w:val="24"/>
              <w:szCs w:val="24"/>
            </w:rPr>
            <w:t>ing</w:t>
          </w:r>
          <w:r w:rsidRPr="0074182B">
            <w:rPr>
              <w:rFonts w:ascii="Calibri" w:hAnsi="Calibri" w:cs="Calibri"/>
              <w:sz w:val="24"/>
              <w:szCs w:val="24"/>
            </w:rPr>
            <w:t xml:space="preserve"> themselves </w:t>
          </w:r>
          <w:r w:rsidR="00845CFC">
            <w:rPr>
              <w:rFonts w:ascii="Calibri" w:hAnsi="Calibri" w:cs="Calibri"/>
              <w:sz w:val="24"/>
              <w:szCs w:val="24"/>
            </w:rPr>
            <w:t>adapting</w:t>
          </w:r>
          <w:r w:rsidRPr="0074182B">
            <w:rPr>
              <w:rFonts w:ascii="Calibri" w:hAnsi="Calibri" w:cs="Calibri"/>
              <w:sz w:val="24"/>
              <w:szCs w:val="24"/>
            </w:rPr>
            <w:t xml:space="preserve"> </w:t>
          </w:r>
          <w:r w:rsidR="00845CFC">
            <w:rPr>
              <w:rFonts w:ascii="Calibri" w:hAnsi="Calibri" w:cs="Calibri"/>
              <w:sz w:val="24"/>
              <w:szCs w:val="24"/>
            </w:rPr>
            <w:t>to meet</w:t>
          </w:r>
          <w:r w:rsidRPr="0074182B">
            <w:rPr>
              <w:rFonts w:ascii="Calibri" w:hAnsi="Calibri" w:cs="Calibri"/>
              <w:sz w:val="24"/>
              <w:szCs w:val="24"/>
            </w:rPr>
            <w:t xml:space="preserve"> </w:t>
          </w:r>
          <w:proofErr w:type="gramStart"/>
          <w:r w:rsidRPr="0074182B">
            <w:rPr>
              <w:rFonts w:ascii="Calibri" w:hAnsi="Calibri" w:cs="Calibri"/>
              <w:sz w:val="24"/>
              <w:szCs w:val="24"/>
            </w:rPr>
            <w:t>its</w:t>
          </w:r>
          <w:proofErr w:type="gramEnd"/>
          <w:r w:rsidRPr="0074182B">
            <w:rPr>
              <w:rFonts w:ascii="Calibri" w:hAnsi="Calibri" w:cs="Calibri"/>
              <w:sz w:val="24"/>
              <w:szCs w:val="24"/>
            </w:rPr>
            <w:t xml:space="preserve"> legal responsibilities</w:t>
          </w:r>
          <w:r w:rsidR="008E1F41">
            <w:rPr>
              <w:rFonts w:ascii="Calibri" w:hAnsi="Calibri" w:cs="Calibri"/>
              <w:sz w:val="24"/>
              <w:szCs w:val="24"/>
            </w:rPr>
            <w:t>. D</w:t>
          </w:r>
          <w:r w:rsidRPr="0074182B">
            <w:rPr>
              <w:rFonts w:ascii="Calibri" w:hAnsi="Calibri" w:cs="Calibri"/>
              <w:sz w:val="24"/>
              <w:szCs w:val="24"/>
            </w:rPr>
            <w:t xml:space="preserve">ata protection, discrimination and </w:t>
          </w:r>
          <w:proofErr w:type="gramStart"/>
          <w:r w:rsidRPr="0074182B">
            <w:rPr>
              <w:rFonts w:ascii="Calibri" w:hAnsi="Calibri" w:cs="Calibri"/>
              <w:sz w:val="24"/>
              <w:szCs w:val="24"/>
            </w:rPr>
            <w:t>safeguarding</w:t>
          </w:r>
          <w:r w:rsidR="008E1F41">
            <w:rPr>
              <w:rFonts w:ascii="Calibri" w:hAnsi="Calibri" w:cs="Calibri"/>
              <w:sz w:val="24"/>
              <w:szCs w:val="24"/>
            </w:rPr>
            <w:t xml:space="preserve"> being</w:t>
          </w:r>
          <w:proofErr w:type="gramEnd"/>
          <w:r w:rsidR="008E1F41">
            <w:rPr>
              <w:rFonts w:ascii="Calibri" w:hAnsi="Calibri" w:cs="Calibri"/>
              <w:sz w:val="24"/>
              <w:szCs w:val="24"/>
            </w:rPr>
            <w:t xml:space="preserve"> current concerns</w:t>
          </w:r>
          <w:r w:rsidRPr="0074182B">
            <w:rPr>
              <w:rFonts w:ascii="Calibri" w:hAnsi="Calibri" w:cs="Calibri"/>
              <w:sz w:val="24"/>
              <w:szCs w:val="24"/>
            </w:rPr>
            <w:t xml:space="preserve"> which can bring</w:t>
          </w:r>
          <w:r w:rsidR="00B22DFD" w:rsidRPr="0074182B">
            <w:rPr>
              <w:rFonts w:ascii="Calibri" w:hAnsi="Calibri" w:cs="Calibri"/>
              <w:sz w:val="24"/>
              <w:szCs w:val="24"/>
            </w:rPr>
            <w:t xml:space="preserve"> significant</w:t>
          </w:r>
          <w:r w:rsidRPr="0074182B">
            <w:rPr>
              <w:rFonts w:ascii="Calibri" w:hAnsi="Calibri" w:cs="Calibri"/>
              <w:sz w:val="24"/>
              <w:szCs w:val="24"/>
            </w:rPr>
            <w:t xml:space="preserve"> media and public interest</w:t>
          </w:r>
          <w:r w:rsidR="00B22DFD" w:rsidRPr="0074182B">
            <w:rPr>
              <w:rFonts w:ascii="Calibri" w:hAnsi="Calibri" w:cs="Calibri"/>
              <w:sz w:val="24"/>
              <w:szCs w:val="24"/>
            </w:rPr>
            <w:t xml:space="preserve"> and potential reputational risk</w:t>
          </w:r>
          <w:r w:rsidRPr="0074182B">
            <w:rPr>
              <w:rFonts w:ascii="Calibri" w:hAnsi="Calibri" w:cs="Calibri"/>
              <w:sz w:val="24"/>
              <w:szCs w:val="24"/>
            </w:rPr>
            <w:t xml:space="preserve">. The recent Natasha </w:t>
          </w:r>
          <w:proofErr w:type="spellStart"/>
          <w:r w:rsidRPr="0074182B">
            <w:rPr>
              <w:rFonts w:ascii="Calibri" w:hAnsi="Calibri" w:cs="Calibri"/>
              <w:sz w:val="24"/>
              <w:szCs w:val="24"/>
            </w:rPr>
            <w:t>Abrahart</w:t>
          </w:r>
          <w:proofErr w:type="spellEnd"/>
          <w:r w:rsidRPr="0074182B">
            <w:rPr>
              <w:rFonts w:ascii="Calibri" w:hAnsi="Calibri" w:cs="Calibri"/>
              <w:sz w:val="24"/>
              <w:szCs w:val="24"/>
            </w:rPr>
            <w:t xml:space="preserve"> case is one such example (Equality of Human Rights Commission, 2024). Finally, </w:t>
          </w:r>
          <w:r w:rsidR="00403A7A" w:rsidRPr="0074182B">
            <w:rPr>
              <w:rFonts w:ascii="Calibri" w:hAnsi="Calibri" w:cs="Calibri"/>
              <w:sz w:val="24"/>
              <w:szCs w:val="24"/>
            </w:rPr>
            <w:t>p</w:t>
          </w:r>
          <w:r w:rsidRPr="0074182B">
            <w:rPr>
              <w:rFonts w:ascii="Calibri" w:hAnsi="Calibri" w:cs="Calibri"/>
              <w:sz w:val="24"/>
              <w:szCs w:val="24"/>
            </w:rPr>
            <w:t xml:space="preserve">hysical spaces and an environmentally </w:t>
          </w:r>
          <w:r w:rsidR="00F86B8F" w:rsidRPr="0074182B">
            <w:rPr>
              <w:rFonts w:ascii="Calibri" w:hAnsi="Calibri" w:cs="Calibri"/>
              <w:sz w:val="24"/>
              <w:szCs w:val="24"/>
            </w:rPr>
            <w:t>conscious</w:t>
          </w:r>
          <w:r w:rsidR="002F0655" w:rsidRPr="0074182B">
            <w:rPr>
              <w:rFonts w:ascii="Calibri" w:hAnsi="Calibri" w:cs="Calibri"/>
              <w:sz w:val="24"/>
              <w:szCs w:val="24"/>
            </w:rPr>
            <w:t xml:space="preserve"> </w:t>
          </w:r>
          <w:r w:rsidRPr="0074182B">
            <w:rPr>
              <w:rFonts w:ascii="Calibri" w:hAnsi="Calibri" w:cs="Calibri"/>
              <w:sz w:val="24"/>
              <w:szCs w:val="24"/>
            </w:rPr>
            <w:t xml:space="preserve">agenda </w:t>
          </w:r>
          <w:proofErr w:type="gramStart"/>
          <w:r w:rsidRPr="0074182B">
            <w:rPr>
              <w:rFonts w:ascii="Calibri" w:hAnsi="Calibri" w:cs="Calibri"/>
              <w:sz w:val="24"/>
              <w:szCs w:val="24"/>
            </w:rPr>
            <w:t>is</w:t>
          </w:r>
          <w:proofErr w:type="gramEnd"/>
          <w:r w:rsidRPr="0074182B">
            <w:rPr>
              <w:rFonts w:ascii="Calibri" w:hAnsi="Calibri" w:cs="Calibri"/>
              <w:sz w:val="24"/>
              <w:szCs w:val="24"/>
            </w:rPr>
            <w:t xml:space="preserve"> becoming increasingly developed across the wider environment</w:t>
          </w:r>
          <w:r w:rsidR="00B22DFD" w:rsidRPr="0074182B">
            <w:rPr>
              <w:rFonts w:ascii="Calibri" w:hAnsi="Calibri" w:cs="Calibri"/>
              <w:sz w:val="24"/>
              <w:szCs w:val="24"/>
            </w:rPr>
            <w:t xml:space="preserve"> and is an area of growing interest</w:t>
          </w:r>
          <w:r w:rsidRPr="0074182B">
            <w:rPr>
              <w:rFonts w:ascii="Calibri" w:hAnsi="Calibri" w:cs="Calibri"/>
              <w:sz w:val="24"/>
              <w:szCs w:val="24"/>
            </w:rPr>
            <w:t xml:space="preserve"> (</w:t>
          </w:r>
          <w:r w:rsidRPr="0074182B">
            <w:rPr>
              <w:rFonts w:ascii="Calibri" w:eastAsia="Times New Roman" w:hAnsi="Calibri" w:cs="Calibri"/>
              <w:color w:val="000000" w:themeColor="text1"/>
              <w:sz w:val="24"/>
              <w:szCs w:val="24"/>
            </w:rPr>
            <w:t>Marino &amp; Benitez, 2025)</w:t>
          </w:r>
          <w:r w:rsidR="00A068BB" w:rsidRPr="0074182B">
            <w:rPr>
              <w:rFonts w:ascii="Calibri" w:eastAsia="Times New Roman" w:hAnsi="Calibri" w:cs="Calibri"/>
              <w:color w:val="000000" w:themeColor="text1"/>
              <w:sz w:val="24"/>
              <w:szCs w:val="24"/>
            </w:rPr>
            <w:t>.</w:t>
          </w:r>
        </w:p>
        <w:p w14:paraId="3D3FEA72" w14:textId="77777777" w:rsidR="00791EC7" w:rsidRPr="0074182B" w:rsidRDefault="00791EC7" w:rsidP="00DE77F6">
          <w:pPr>
            <w:pStyle w:val="NoSpacing"/>
            <w:rPr>
              <w:rFonts w:ascii="Calibri" w:hAnsi="Calibri" w:cs="Calibri"/>
              <w:sz w:val="24"/>
              <w:szCs w:val="24"/>
            </w:rPr>
          </w:pPr>
        </w:p>
        <w:p w14:paraId="125A0180" w14:textId="304613B4" w:rsidR="00130071" w:rsidRPr="0074182B" w:rsidRDefault="001F3C0D" w:rsidP="004F388A">
          <w:pPr>
            <w:rPr>
              <w:rFonts w:ascii="Calibri" w:hAnsi="Calibri" w:cs="Calibri"/>
              <w:sz w:val="24"/>
              <w:szCs w:val="24"/>
            </w:rPr>
          </w:pPr>
          <w:r w:rsidRPr="0074182B">
            <w:rPr>
              <w:rFonts w:ascii="Calibri" w:hAnsi="Calibri" w:cs="Calibri"/>
              <w:sz w:val="24"/>
              <w:szCs w:val="24"/>
            </w:rPr>
            <w:t xml:space="preserve">The framework demonstrates that Higher Education is highly complex and </w:t>
          </w:r>
          <w:r w:rsidR="001E7E9B" w:rsidRPr="0074182B">
            <w:rPr>
              <w:rFonts w:ascii="Calibri" w:hAnsi="Calibri" w:cs="Calibri"/>
              <w:sz w:val="24"/>
              <w:szCs w:val="24"/>
            </w:rPr>
            <w:t xml:space="preserve">is </w:t>
          </w:r>
          <w:r w:rsidRPr="0074182B">
            <w:rPr>
              <w:rFonts w:ascii="Calibri" w:hAnsi="Calibri" w:cs="Calibri"/>
              <w:sz w:val="24"/>
              <w:szCs w:val="24"/>
            </w:rPr>
            <w:t xml:space="preserve">intricately linked to the external environment. Its symbiotic relationship shows it is both impacted by the </w:t>
          </w:r>
          <w:r w:rsidR="00784227" w:rsidRPr="0074182B">
            <w:rPr>
              <w:rFonts w:ascii="Calibri" w:hAnsi="Calibri" w:cs="Calibri"/>
              <w:sz w:val="24"/>
              <w:szCs w:val="24"/>
            </w:rPr>
            <w:t>external</w:t>
          </w:r>
          <w:r w:rsidRPr="0074182B">
            <w:rPr>
              <w:rFonts w:ascii="Calibri" w:hAnsi="Calibri" w:cs="Calibri"/>
              <w:sz w:val="24"/>
              <w:szCs w:val="24"/>
            </w:rPr>
            <w:t xml:space="preserve"> environment and has the capacity to impact the </w:t>
          </w:r>
          <w:r w:rsidR="00784227" w:rsidRPr="0074182B">
            <w:rPr>
              <w:rFonts w:ascii="Calibri" w:hAnsi="Calibri" w:cs="Calibri"/>
              <w:sz w:val="24"/>
              <w:szCs w:val="24"/>
            </w:rPr>
            <w:t>outwards</w:t>
          </w:r>
          <w:r w:rsidRPr="0074182B">
            <w:rPr>
              <w:rFonts w:ascii="Calibri" w:hAnsi="Calibri" w:cs="Calibri"/>
              <w:sz w:val="24"/>
              <w:szCs w:val="24"/>
            </w:rPr>
            <w:t>. The relationship with the environment is dynamic and is a constant state of</w:t>
          </w:r>
          <w:r w:rsidR="000A0996" w:rsidRPr="0074182B">
            <w:rPr>
              <w:rFonts w:ascii="Calibri" w:hAnsi="Calibri" w:cs="Calibri"/>
              <w:sz w:val="24"/>
              <w:szCs w:val="24"/>
            </w:rPr>
            <w:t xml:space="preserve"> flux</w:t>
          </w:r>
          <w:r w:rsidRPr="0074182B">
            <w:rPr>
              <w:rFonts w:ascii="Calibri" w:hAnsi="Calibri" w:cs="Calibri"/>
              <w:sz w:val="24"/>
              <w:szCs w:val="24"/>
            </w:rPr>
            <w:t xml:space="preserve"> both</w:t>
          </w:r>
          <w:r w:rsidR="000914F2" w:rsidRPr="0074182B">
            <w:rPr>
              <w:rFonts w:ascii="Calibri" w:hAnsi="Calibri" w:cs="Calibri"/>
              <w:sz w:val="24"/>
              <w:szCs w:val="24"/>
            </w:rPr>
            <w:t xml:space="preserve"> requiring</w:t>
          </w:r>
          <w:r w:rsidRPr="0074182B">
            <w:rPr>
              <w:rFonts w:ascii="Calibri" w:hAnsi="Calibri" w:cs="Calibri"/>
              <w:sz w:val="24"/>
              <w:szCs w:val="24"/>
            </w:rPr>
            <w:t xml:space="preserve"> react</w:t>
          </w:r>
          <w:r w:rsidR="000914F2" w:rsidRPr="0074182B">
            <w:rPr>
              <w:rFonts w:ascii="Calibri" w:hAnsi="Calibri" w:cs="Calibri"/>
              <w:sz w:val="24"/>
              <w:szCs w:val="24"/>
            </w:rPr>
            <w:t xml:space="preserve">ive </w:t>
          </w:r>
          <w:r w:rsidR="000914F2" w:rsidRPr="0074182B">
            <w:rPr>
              <w:rFonts w:ascii="Calibri" w:hAnsi="Calibri" w:cs="Calibri"/>
              <w:sz w:val="24"/>
              <w:szCs w:val="24"/>
            </w:rPr>
            <w:lastRenderedPageBreak/>
            <w:t>behaviours and proactivity</w:t>
          </w:r>
          <w:r w:rsidRPr="0074182B">
            <w:rPr>
              <w:rFonts w:ascii="Calibri" w:hAnsi="Calibri" w:cs="Calibri"/>
              <w:sz w:val="24"/>
              <w:szCs w:val="24"/>
            </w:rPr>
            <w:t xml:space="preserve"> to </w:t>
          </w:r>
          <w:r w:rsidR="009D6680" w:rsidRPr="0074182B">
            <w:rPr>
              <w:rFonts w:ascii="Calibri" w:hAnsi="Calibri" w:cs="Calibri"/>
              <w:sz w:val="24"/>
              <w:szCs w:val="24"/>
            </w:rPr>
            <w:t>ensure</w:t>
          </w:r>
          <w:r w:rsidRPr="0074182B">
            <w:rPr>
              <w:rFonts w:ascii="Calibri" w:hAnsi="Calibri" w:cs="Calibri"/>
              <w:sz w:val="24"/>
              <w:szCs w:val="24"/>
            </w:rPr>
            <w:t xml:space="preserve"> sustainab</w:t>
          </w:r>
          <w:r w:rsidR="009D6680" w:rsidRPr="0074182B">
            <w:rPr>
              <w:rFonts w:ascii="Calibri" w:hAnsi="Calibri" w:cs="Calibri"/>
              <w:sz w:val="24"/>
              <w:szCs w:val="24"/>
            </w:rPr>
            <w:t>ility</w:t>
          </w:r>
          <w:r w:rsidRPr="0074182B">
            <w:rPr>
              <w:rFonts w:ascii="Calibri" w:hAnsi="Calibri" w:cs="Calibri"/>
              <w:sz w:val="24"/>
              <w:szCs w:val="24"/>
            </w:rPr>
            <w:t>. T</w:t>
          </w:r>
          <w:r w:rsidR="003D58C3" w:rsidRPr="0074182B">
            <w:rPr>
              <w:rFonts w:ascii="Calibri" w:hAnsi="Calibri" w:cs="Calibri"/>
              <w:sz w:val="24"/>
              <w:szCs w:val="24"/>
            </w:rPr>
            <w:t>echnology presents</w:t>
          </w:r>
          <w:r w:rsidRPr="0074182B">
            <w:rPr>
              <w:rFonts w:ascii="Calibri" w:hAnsi="Calibri" w:cs="Calibri"/>
              <w:sz w:val="24"/>
              <w:szCs w:val="24"/>
            </w:rPr>
            <w:t xml:space="preserve"> </w:t>
          </w:r>
          <w:r w:rsidR="003D58C3" w:rsidRPr="0074182B">
            <w:rPr>
              <w:rFonts w:ascii="Calibri" w:hAnsi="Calibri" w:cs="Calibri"/>
              <w:sz w:val="24"/>
              <w:szCs w:val="24"/>
            </w:rPr>
            <w:t xml:space="preserve">an ideal </w:t>
          </w:r>
          <w:r w:rsidRPr="0074182B">
            <w:rPr>
              <w:rFonts w:ascii="Calibri" w:hAnsi="Calibri" w:cs="Calibri"/>
              <w:sz w:val="24"/>
              <w:szCs w:val="24"/>
            </w:rPr>
            <w:t>opportunit</w:t>
          </w:r>
          <w:r w:rsidR="003D58C3" w:rsidRPr="0074182B">
            <w:rPr>
              <w:rFonts w:ascii="Calibri" w:hAnsi="Calibri" w:cs="Calibri"/>
              <w:sz w:val="24"/>
              <w:szCs w:val="24"/>
            </w:rPr>
            <w:t>y</w:t>
          </w:r>
          <w:r w:rsidRPr="0074182B">
            <w:rPr>
              <w:rFonts w:ascii="Calibri" w:hAnsi="Calibri" w:cs="Calibri"/>
              <w:sz w:val="24"/>
              <w:szCs w:val="24"/>
            </w:rPr>
            <w:t xml:space="preserve"> for universities </w:t>
          </w:r>
          <w:r w:rsidR="009B6195" w:rsidRPr="0074182B">
            <w:rPr>
              <w:rFonts w:ascii="Calibri" w:hAnsi="Calibri" w:cs="Calibri"/>
              <w:sz w:val="24"/>
              <w:szCs w:val="24"/>
            </w:rPr>
            <w:t xml:space="preserve">to </w:t>
          </w:r>
          <w:r w:rsidRPr="0074182B">
            <w:rPr>
              <w:rFonts w:ascii="Calibri" w:hAnsi="Calibri" w:cs="Calibri"/>
              <w:sz w:val="24"/>
              <w:szCs w:val="24"/>
            </w:rPr>
            <w:t>leverage as part of its evolution</w:t>
          </w:r>
          <w:r w:rsidR="009B6195" w:rsidRPr="0074182B">
            <w:rPr>
              <w:rFonts w:ascii="Calibri" w:hAnsi="Calibri" w:cs="Calibri"/>
              <w:sz w:val="24"/>
              <w:szCs w:val="24"/>
            </w:rPr>
            <w:t xml:space="preserve">. </w:t>
          </w:r>
        </w:p>
        <w:p w14:paraId="7A8B2329" w14:textId="03E721D3" w:rsidR="006A4AE2" w:rsidRPr="0074182B" w:rsidRDefault="006A4AE2" w:rsidP="7799765F">
          <w:pPr>
            <w:pStyle w:val="Heading4"/>
            <w:rPr>
              <w:rFonts w:ascii="Calibri" w:hAnsi="Calibri" w:cs="Calibri"/>
              <w:i w:val="0"/>
              <w:iCs w:val="0"/>
              <w:sz w:val="24"/>
              <w:szCs w:val="24"/>
            </w:rPr>
          </w:pPr>
          <w:bookmarkStart w:id="5" w:name="_Toc228204723"/>
          <w:r w:rsidRPr="0074182B">
            <w:rPr>
              <w:rFonts w:ascii="Calibri" w:hAnsi="Calibri" w:cs="Calibri"/>
              <w:sz w:val="24"/>
              <w:szCs w:val="24"/>
            </w:rPr>
            <w:t>Industry analysis</w:t>
          </w:r>
          <w:r w:rsidR="000F1278" w:rsidRPr="0074182B">
            <w:rPr>
              <w:rFonts w:ascii="Calibri" w:hAnsi="Calibri" w:cs="Calibri"/>
              <w:sz w:val="24"/>
              <w:szCs w:val="24"/>
            </w:rPr>
            <w:t xml:space="preserve"> – includ</w:t>
          </w:r>
          <w:r w:rsidR="009A07A2" w:rsidRPr="0074182B">
            <w:rPr>
              <w:rFonts w:ascii="Calibri" w:hAnsi="Calibri" w:cs="Calibri"/>
              <w:sz w:val="24"/>
              <w:szCs w:val="24"/>
            </w:rPr>
            <w:t xml:space="preserve">es </w:t>
          </w:r>
          <w:r w:rsidR="000F1278" w:rsidRPr="0074182B">
            <w:rPr>
              <w:rFonts w:ascii="Calibri" w:hAnsi="Calibri" w:cs="Calibri"/>
              <w:sz w:val="24"/>
              <w:szCs w:val="24"/>
            </w:rPr>
            <w:t>Porters Five Forces</w:t>
          </w:r>
          <w:bookmarkEnd w:id="5"/>
        </w:p>
        <w:p w14:paraId="3C98C0F4" w14:textId="049E2870" w:rsidR="00583CD3" w:rsidRPr="0074182B" w:rsidRDefault="00320B79" w:rsidP="006A4AE2">
          <w:pPr>
            <w:rPr>
              <w:rFonts w:ascii="Calibri" w:hAnsi="Calibri" w:cs="Calibri"/>
              <w:sz w:val="24"/>
              <w:szCs w:val="24"/>
            </w:rPr>
          </w:pPr>
          <w:r w:rsidRPr="0074182B">
            <w:rPr>
              <w:rFonts w:ascii="Calibri" w:hAnsi="Calibri" w:cs="Calibri"/>
              <w:sz w:val="24"/>
              <w:szCs w:val="24"/>
            </w:rPr>
            <w:t xml:space="preserve">An essential </w:t>
          </w:r>
          <w:r w:rsidR="00625FF0" w:rsidRPr="0074182B">
            <w:rPr>
              <w:rFonts w:ascii="Calibri" w:hAnsi="Calibri" w:cs="Calibri"/>
              <w:sz w:val="24"/>
              <w:szCs w:val="24"/>
            </w:rPr>
            <w:t>component of strategic analysis</w:t>
          </w:r>
          <w:r w:rsidR="00B41FC8" w:rsidRPr="0074182B">
            <w:rPr>
              <w:rFonts w:ascii="Calibri" w:hAnsi="Calibri" w:cs="Calibri"/>
              <w:sz w:val="24"/>
              <w:szCs w:val="24"/>
            </w:rPr>
            <w:t xml:space="preserve"> is the industry analysis as it helps to position the </w:t>
          </w:r>
          <w:r w:rsidR="00583CD3" w:rsidRPr="0074182B">
            <w:rPr>
              <w:rFonts w:ascii="Calibri" w:hAnsi="Calibri" w:cs="Calibri"/>
              <w:sz w:val="24"/>
              <w:szCs w:val="24"/>
            </w:rPr>
            <w:t>organisation</w:t>
          </w:r>
          <w:r w:rsidR="00B41FC8" w:rsidRPr="0074182B">
            <w:rPr>
              <w:rFonts w:ascii="Calibri" w:hAnsi="Calibri" w:cs="Calibri"/>
              <w:sz w:val="24"/>
              <w:szCs w:val="24"/>
            </w:rPr>
            <w:t xml:space="preserve"> within </w:t>
          </w:r>
          <w:r w:rsidR="00874C39" w:rsidRPr="0074182B">
            <w:rPr>
              <w:rFonts w:ascii="Calibri" w:hAnsi="Calibri" w:cs="Calibri"/>
              <w:sz w:val="24"/>
              <w:szCs w:val="24"/>
            </w:rPr>
            <w:t>the context within which it functions (</w:t>
          </w:r>
          <w:r w:rsidR="002E148C" w:rsidRPr="0074182B">
            <w:rPr>
              <w:rFonts w:ascii="Calibri" w:hAnsi="Calibri" w:cs="Calibri"/>
              <w:sz w:val="24"/>
              <w:szCs w:val="24"/>
            </w:rPr>
            <w:t>Teixeira et al., 2013)</w:t>
          </w:r>
          <w:r w:rsidR="009B13AE" w:rsidRPr="0074182B">
            <w:rPr>
              <w:rFonts w:ascii="Calibri" w:hAnsi="Calibri" w:cs="Calibri"/>
              <w:sz w:val="24"/>
              <w:szCs w:val="24"/>
            </w:rPr>
            <w:t>.</w:t>
          </w:r>
          <w:r w:rsidR="00583CD3" w:rsidRPr="0074182B">
            <w:rPr>
              <w:rFonts w:ascii="Calibri" w:hAnsi="Calibri" w:cs="Calibri"/>
              <w:sz w:val="24"/>
              <w:szCs w:val="24"/>
            </w:rPr>
            <w:t xml:space="preserve"> </w:t>
          </w:r>
          <w:r w:rsidR="005238C6" w:rsidRPr="0074182B">
            <w:rPr>
              <w:rFonts w:ascii="Calibri" w:hAnsi="Calibri" w:cs="Calibri"/>
              <w:sz w:val="24"/>
              <w:szCs w:val="24"/>
            </w:rPr>
            <w:t>D</w:t>
          </w:r>
          <w:r w:rsidR="00BF1489" w:rsidRPr="0074182B">
            <w:rPr>
              <w:rFonts w:ascii="Calibri" w:hAnsi="Calibri" w:cs="Calibri"/>
              <w:sz w:val="24"/>
              <w:szCs w:val="24"/>
            </w:rPr>
            <w:t>efining</w:t>
          </w:r>
          <w:r w:rsidR="005C5983" w:rsidRPr="0074182B">
            <w:rPr>
              <w:rFonts w:ascii="Calibri" w:hAnsi="Calibri" w:cs="Calibri"/>
              <w:sz w:val="24"/>
              <w:szCs w:val="24"/>
            </w:rPr>
            <w:t xml:space="preserve"> the industry in a clear way </w:t>
          </w:r>
          <w:r w:rsidR="00CA6CF4" w:rsidRPr="0074182B">
            <w:rPr>
              <w:rFonts w:ascii="Calibri" w:hAnsi="Calibri" w:cs="Calibri"/>
              <w:sz w:val="24"/>
              <w:szCs w:val="24"/>
            </w:rPr>
            <w:t>ensure</w:t>
          </w:r>
          <w:r w:rsidR="009B13AE" w:rsidRPr="0074182B">
            <w:rPr>
              <w:rFonts w:ascii="Calibri" w:hAnsi="Calibri" w:cs="Calibri"/>
              <w:sz w:val="24"/>
              <w:szCs w:val="24"/>
            </w:rPr>
            <w:t>s</w:t>
          </w:r>
          <w:r w:rsidR="00CA6CF4" w:rsidRPr="0074182B">
            <w:rPr>
              <w:rFonts w:ascii="Calibri" w:hAnsi="Calibri" w:cs="Calibri"/>
              <w:sz w:val="24"/>
              <w:szCs w:val="24"/>
            </w:rPr>
            <w:t xml:space="preserve"> that the analysis is appropriate and useful (</w:t>
          </w:r>
          <w:r w:rsidR="00C11543" w:rsidRPr="0074182B">
            <w:rPr>
              <w:rFonts w:ascii="Calibri" w:hAnsi="Calibri" w:cs="Calibri"/>
              <w:sz w:val="24"/>
              <w:szCs w:val="24"/>
            </w:rPr>
            <w:t>Porter</w:t>
          </w:r>
          <w:r w:rsidR="001C6642" w:rsidRPr="0074182B">
            <w:rPr>
              <w:rFonts w:ascii="Calibri" w:hAnsi="Calibri" w:cs="Calibri"/>
              <w:sz w:val="24"/>
              <w:szCs w:val="24"/>
            </w:rPr>
            <w:t xml:space="preserve"> 1980</w:t>
          </w:r>
          <w:r w:rsidR="00A46BCA" w:rsidRPr="0074182B">
            <w:rPr>
              <w:rFonts w:ascii="Calibri" w:hAnsi="Calibri" w:cs="Calibri"/>
              <w:sz w:val="24"/>
              <w:szCs w:val="24"/>
            </w:rPr>
            <w:t>,</w:t>
          </w:r>
          <w:r w:rsidR="00190EE9" w:rsidRPr="0074182B">
            <w:rPr>
              <w:rFonts w:ascii="Calibri" w:hAnsi="Calibri" w:cs="Calibri"/>
              <w:sz w:val="24"/>
              <w:szCs w:val="24"/>
            </w:rPr>
            <w:t xml:space="preserve"> 200</w:t>
          </w:r>
          <w:r w:rsidR="001C6642" w:rsidRPr="0074182B">
            <w:rPr>
              <w:rFonts w:ascii="Calibri" w:hAnsi="Calibri" w:cs="Calibri"/>
              <w:sz w:val="24"/>
              <w:szCs w:val="24"/>
            </w:rPr>
            <w:t>8</w:t>
          </w:r>
          <w:r w:rsidR="00190EE9" w:rsidRPr="0074182B">
            <w:rPr>
              <w:rFonts w:ascii="Calibri" w:hAnsi="Calibri" w:cs="Calibri"/>
              <w:sz w:val="24"/>
              <w:szCs w:val="24"/>
            </w:rPr>
            <w:t>).</w:t>
          </w:r>
          <w:r w:rsidR="00A06D0A" w:rsidRPr="0074182B">
            <w:rPr>
              <w:rFonts w:ascii="Calibri" w:hAnsi="Calibri" w:cs="Calibri"/>
              <w:sz w:val="24"/>
              <w:szCs w:val="24"/>
            </w:rPr>
            <w:t xml:space="preserve"> </w:t>
          </w:r>
          <w:r w:rsidR="00824BD7" w:rsidRPr="0074182B">
            <w:rPr>
              <w:rFonts w:ascii="Calibri" w:hAnsi="Calibri" w:cs="Calibri"/>
              <w:sz w:val="24"/>
              <w:szCs w:val="24"/>
            </w:rPr>
            <w:t>Although t</w:t>
          </w:r>
          <w:r w:rsidR="000E6188" w:rsidRPr="0074182B">
            <w:rPr>
              <w:rFonts w:ascii="Calibri" w:hAnsi="Calibri" w:cs="Calibri"/>
              <w:sz w:val="24"/>
              <w:szCs w:val="24"/>
            </w:rPr>
            <w:t>here is some</w:t>
          </w:r>
          <w:r w:rsidR="00C0701F" w:rsidRPr="0074182B">
            <w:rPr>
              <w:rFonts w:ascii="Calibri" w:hAnsi="Calibri" w:cs="Calibri"/>
              <w:sz w:val="24"/>
              <w:szCs w:val="24"/>
            </w:rPr>
            <w:t xml:space="preserve"> </w:t>
          </w:r>
          <w:r w:rsidR="00937662" w:rsidRPr="0074182B">
            <w:rPr>
              <w:rFonts w:ascii="Calibri" w:hAnsi="Calibri" w:cs="Calibri"/>
              <w:sz w:val="24"/>
              <w:szCs w:val="24"/>
            </w:rPr>
            <w:t>nuance in the industry</w:t>
          </w:r>
          <w:r w:rsidR="00181D5E" w:rsidRPr="0074182B">
            <w:rPr>
              <w:rFonts w:ascii="Calibri" w:hAnsi="Calibri" w:cs="Calibri"/>
              <w:sz w:val="24"/>
              <w:szCs w:val="24"/>
            </w:rPr>
            <w:t>,</w:t>
          </w:r>
          <w:r w:rsidR="00937662" w:rsidRPr="0074182B">
            <w:rPr>
              <w:rFonts w:ascii="Calibri" w:hAnsi="Calibri" w:cs="Calibri"/>
              <w:sz w:val="24"/>
              <w:szCs w:val="24"/>
            </w:rPr>
            <w:t xml:space="preserve"> there is broad agreement that </w:t>
          </w:r>
          <w:r w:rsidR="00B10F07" w:rsidRPr="0074182B">
            <w:rPr>
              <w:rFonts w:ascii="Calibri" w:hAnsi="Calibri" w:cs="Calibri"/>
              <w:sz w:val="24"/>
              <w:szCs w:val="24"/>
            </w:rPr>
            <w:t xml:space="preserve">higher education </w:t>
          </w:r>
          <w:r w:rsidR="00D723CA" w:rsidRPr="0074182B">
            <w:rPr>
              <w:rFonts w:ascii="Calibri" w:hAnsi="Calibri" w:cs="Calibri"/>
              <w:sz w:val="24"/>
              <w:szCs w:val="24"/>
            </w:rPr>
            <w:t xml:space="preserve">study </w:t>
          </w:r>
          <w:r w:rsidR="00B10F07" w:rsidRPr="0074182B">
            <w:rPr>
              <w:rFonts w:ascii="Calibri" w:hAnsi="Calibri" w:cs="Calibri"/>
              <w:sz w:val="24"/>
              <w:szCs w:val="24"/>
            </w:rPr>
            <w:t xml:space="preserve">comes after secondary and further education </w:t>
          </w:r>
          <w:r w:rsidR="003C4C3B" w:rsidRPr="0074182B">
            <w:rPr>
              <w:rFonts w:ascii="Calibri" w:hAnsi="Calibri" w:cs="Calibri"/>
              <w:sz w:val="24"/>
              <w:szCs w:val="24"/>
            </w:rPr>
            <w:t xml:space="preserve">which leads to a </w:t>
          </w:r>
          <w:r w:rsidR="000F386D" w:rsidRPr="0074182B">
            <w:rPr>
              <w:rFonts w:ascii="Calibri" w:hAnsi="Calibri" w:cs="Calibri"/>
              <w:sz w:val="24"/>
              <w:szCs w:val="24"/>
            </w:rPr>
            <w:t>qualification or award noted in the national qualifications Framework (QAA</w:t>
          </w:r>
          <w:r w:rsidR="009908F0" w:rsidRPr="0074182B">
            <w:rPr>
              <w:rFonts w:ascii="Calibri" w:hAnsi="Calibri" w:cs="Calibri"/>
              <w:sz w:val="24"/>
              <w:szCs w:val="24"/>
            </w:rPr>
            <w:t>, 2022</w:t>
          </w:r>
          <w:r w:rsidR="000F386D" w:rsidRPr="0074182B">
            <w:rPr>
              <w:rFonts w:ascii="Calibri" w:hAnsi="Calibri" w:cs="Calibri"/>
              <w:sz w:val="24"/>
              <w:szCs w:val="24"/>
            </w:rPr>
            <w:t>)</w:t>
          </w:r>
          <w:r w:rsidR="0016095B" w:rsidRPr="0074182B">
            <w:rPr>
              <w:rFonts w:ascii="Calibri" w:hAnsi="Calibri" w:cs="Calibri"/>
              <w:sz w:val="24"/>
              <w:szCs w:val="24"/>
            </w:rPr>
            <w:t>. The University of Wales Trinity Saint David is one</w:t>
          </w:r>
          <w:r w:rsidR="00FE78E6" w:rsidRPr="0074182B">
            <w:rPr>
              <w:rFonts w:ascii="Calibri" w:hAnsi="Calibri" w:cs="Calibri"/>
              <w:sz w:val="24"/>
              <w:szCs w:val="24"/>
            </w:rPr>
            <w:t xml:space="preserve"> of over 300</w:t>
          </w:r>
          <w:r w:rsidR="00FE3116" w:rsidRPr="0074182B">
            <w:rPr>
              <w:rFonts w:ascii="Calibri" w:hAnsi="Calibri" w:cs="Calibri"/>
              <w:sz w:val="24"/>
              <w:szCs w:val="24"/>
            </w:rPr>
            <w:t xml:space="preserve"> Higher Education Institution</w:t>
          </w:r>
          <w:r w:rsidR="00FE78E6" w:rsidRPr="0074182B">
            <w:rPr>
              <w:rFonts w:ascii="Calibri" w:hAnsi="Calibri" w:cs="Calibri"/>
              <w:sz w:val="24"/>
              <w:szCs w:val="24"/>
            </w:rPr>
            <w:t xml:space="preserve"> </w:t>
          </w:r>
          <w:r w:rsidR="00743E01" w:rsidRPr="0074182B">
            <w:rPr>
              <w:rFonts w:ascii="Calibri" w:hAnsi="Calibri" w:cs="Calibri"/>
              <w:sz w:val="24"/>
              <w:szCs w:val="24"/>
            </w:rPr>
            <w:t>(</w:t>
          </w:r>
          <w:r w:rsidR="00FE78E6" w:rsidRPr="0074182B">
            <w:rPr>
              <w:rFonts w:ascii="Calibri" w:hAnsi="Calibri" w:cs="Calibri"/>
              <w:sz w:val="24"/>
              <w:szCs w:val="24"/>
            </w:rPr>
            <w:t>HEI</w:t>
          </w:r>
          <w:r w:rsidR="00743E01" w:rsidRPr="0074182B">
            <w:rPr>
              <w:rFonts w:ascii="Calibri" w:hAnsi="Calibri" w:cs="Calibri"/>
              <w:sz w:val="24"/>
              <w:szCs w:val="24"/>
            </w:rPr>
            <w:t>)</w:t>
          </w:r>
          <w:r w:rsidR="00FE78E6" w:rsidRPr="0074182B">
            <w:rPr>
              <w:rFonts w:ascii="Calibri" w:hAnsi="Calibri" w:cs="Calibri"/>
              <w:sz w:val="24"/>
              <w:szCs w:val="24"/>
            </w:rPr>
            <w:t>’s</w:t>
          </w:r>
          <w:r w:rsidR="0016095B" w:rsidRPr="0074182B">
            <w:rPr>
              <w:rFonts w:ascii="Calibri" w:hAnsi="Calibri" w:cs="Calibri"/>
              <w:sz w:val="24"/>
              <w:szCs w:val="24"/>
            </w:rPr>
            <w:t xml:space="preserve"> </w:t>
          </w:r>
          <w:r w:rsidR="006A4AE2" w:rsidRPr="0074182B">
            <w:rPr>
              <w:rFonts w:ascii="Calibri" w:hAnsi="Calibri" w:cs="Calibri"/>
              <w:sz w:val="24"/>
              <w:szCs w:val="24"/>
            </w:rPr>
            <w:t>in the UK</w:t>
          </w:r>
          <w:r w:rsidR="006E19C7" w:rsidRPr="0074182B">
            <w:rPr>
              <w:rFonts w:ascii="Calibri" w:hAnsi="Calibri" w:cs="Calibri"/>
              <w:sz w:val="24"/>
              <w:szCs w:val="24"/>
            </w:rPr>
            <w:t xml:space="preserve"> (London Economics, 2024)</w:t>
          </w:r>
          <w:r w:rsidR="006A4AE2" w:rsidRPr="0074182B">
            <w:rPr>
              <w:rFonts w:ascii="Calibri" w:hAnsi="Calibri" w:cs="Calibri"/>
              <w:sz w:val="24"/>
              <w:szCs w:val="24"/>
            </w:rPr>
            <w:t xml:space="preserve">. </w:t>
          </w:r>
        </w:p>
        <w:p w14:paraId="46D0E709" w14:textId="599ECFDA" w:rsidR="006A4AE2" w:rsidRPr="0074182B" w:rsidRDefault="006A4AE2" w:rsidP="006A4AE2">
          <w:pPr>
            <w:rPr>
              <w:rFonts w:ascii="Calibri" w:hAnsi="Calibri" w:cs="Calibri"/>
              <w:sz w:val="24"/>
              <w:szCs w:val="24"/>
            </w:rPr>
          </w:pPr>
          <w:r w:rsidRPr="0074182B">
            <w:rPr>
              <w:rFonts w:ascii="Calibri" w:hAnsi="Calibri" w:cs="Calibri"/>
              <w:sz w:val="24"/>
              <w:szCs w:val="24"/>
            </w:rPr>
            <w:t xml:space="preserve">Porter’s </w:t>
          </w:r>
          <w:r w:rsidR="00905340" w:rsidRPr="0074182B">
            <w:rPr>
              <w:rFonts w:ascii="Calibri" w:hAnsi="Calibri" w:cs="Calibri"/>
              <w:sz w:val="24"/>
              <w:szCs w:val="24"/>
            </w:rPr>
            <w:t>F</w:t>
          </w:r>
          <w:r w:rsidRPr="0074182B">
            <w:rPr>
              <w:rFonts w:ascii="Calibri" w:hAnsi="Calibri" w:cs="Calibri"/>
              <w:sz w:val="24"/>
              <w:szCs w:val="24"/>
            </w:rPr>
            <w:t xml:space="preserve">ive </w:t>
          </w:r>
          <w:r w:rsidR="00905340" w:rsidRPr="0074182B">
            <w:rPr>
              <w:rFonts w:ascii="Calibri" w:hAnsi="Calibri" w:cs="Calibri"/>
              <w:sz w:val="24"/>
              <w:szCs w:val="24"/>
            </w:rPr>
            <w:t>F</w:t>
          </w:r>
          <w:r w:rsidRPr="0074182B">
            <w:rPr>
              <w:rFonts w:ascii="Calibri" w:hAnsi="Calibri" w:cs="Calibri"/>
              <w:sz w:val="24"/>
              <w:szCs w:val="24"/>
            </w:rPr>
            <w:t xml:space="preserve">orces </w:t>
          </w:r>
          <w:r w:rsidR="00905340" w:rsidRPr="0074182B">
            <w:rPr>
              <w:rFonts w:ascii="Calibri" w:hAnsi="Calibri" w:cs="Calibri"/>
              <w:sz w:val="24"/>
              <w:szCs w:val="24"/>
            </w:rPr>
            <w:t>F</w:t>
          </w:r>
          <w:r w:rsidRPr="0074182B">
            <w:rPr>
              <w:rFonts w:ascii="Calibri" w:hAnsi="Calibri" w:cs="Calibri"/>
              <w:sz w:val="24"/>
              <w:szCs w:val="24"/>
            </w:rPr>
            <w:t>ramework (1980) is a useful tool to analyse the state of the industry. This report will analyse each of the forces in turn.</w:t>
          </w:r>
        </w:p>
        <w:p w14:paraId="03C95ECE" w14:textId="437BA53E" w:rsidR="00654541" w:rsidRPr="0074182B" w:rsidRDefault="006A4AE2" w:rsidP="006A4AE2">
          <w:pPr>
            <w:rPr>
              <w:rFonts w:ascii="Calibri" w:hAnsi="Calibri" w:cs="Calibri"/>
              <w:b/>
              <w:sz w:val="24"/>
              <w:szCs w:val="24"/>
            </w:rPr>
          </w:pPr>
          <w:r w:rsidRPr="0074182B">
            <w:rPr>
              <w:rFonts w:ascii="Calibri" w:hAnsi="Calibri" w:cs="Calibri"/>
              <w:b/>
              <w:sz w:val="24"/>
              <w:szCs w:val="24"/>
            </w:rPr>
            <w:t>Extent of rivalry between competitors</w:t>
          </w:r>
          <w:r w:rsidR="79931FA2" w:rsidRPr="0074182B">
            <w:rPr>
              <w:rFonts w:ascii="Calibri" w:hAnsi="Calibri" w:cs="Calibri"/>
              <w:b/>
              <w:bCs/>
              <w:sz w:val="24"/>
              <w:szCs w:val="24"/>
            </w:rPr>
            <w:t xml:space="preserve">: </w:t>
          </w:r>
          <w:r w:rsidR="007F1CF0" w:rsidRPr="0074182B">
            <w:rPr>
              <w:rFonts w:ascii="Calibri" w:hAnsi="Calibri" w:cs="Calibri"/>
              <w:sz w:val="24"/>
              <w:szCs w:val="24"/>
            </w:rPr>
            <w:t xml:space="preserve">Research </w:t>
          </w:r>
          <w:r w:rsidR="00E213DD" w:rsidRPr="0074182B">
            <w:rPr>
              <w:rFonts w:ascii="Calibri" w:hAnsi="Calibri" w:cs="Calibri"/>
              <w:sz w:val="24"/>
              <w:szCs w:val="24"/>
            </w:rPr>
            <w:t>suggests th</w:t>
          </w:r>
          <w:r w:rsidR="00120F3C" w:rsidRPr="0074182B">
            <w:rPr>
              <w:rFonts w:ascii="Calibri" w:hAnsi="Calibri" w:cs="Calibri"/>
              <w:sz w:val="24"/>
              <w:szCs w:val="24"/>
            </w:rPr>
            <w:t xml:space="preserve">at </w:t>
          </w:r>
          <w:r w:rsidR="007D77C7" w:rsidRPr="0074182B">
            <w:rPr>
              <w:rFonts w:ascii="Calibri" w:hAnsi="Calibri" w:cs="Calibri"/>
              <w:sz w:val="24"/>
              <w:szCs w:val="24"/>
            </w:rPr>
            <w:t>competitiveness</w:t>
          </w:r>
          <w:r w:rsidR="00120F3C" w:rsidRPr="0074182B">
            <w:rPr>
              <w:rFonts w:ascii="Calibri" w:hAnsi="Calibri" w:cs="Calibri"/>
              <w:sz w:val="24"/>
              <w:szCs w:val="24"/>
            </w:rPr>
            <w:t xml:space="preserve"> in the industry is increasing </w:t>
          </w:r>
          <w:r w:rsidR="002963A5" w:rsidRPr="0074182B">
            <w:rPr>
              <w:rFonts w:ascii="Calibri" w:hAnsi="Calibri" w:cs="Calibri"/>
              <w:sz w:val="24"/>
              <w:szCs w:val="24"/>
            </w:rPr>
            <w:t xml:space="preserve">due </w:t>
          </w:r>
          <w:r w:rsidR="004427AF" w:rsidRPr="0074182B">
            <w:rPr>
              <w:rFonts w:ascii="Calibri" w:hAnsi="Calibri" w:cs="Calibri"/>
              <w:sz w:val="24"/>
              <w:szCs w:val="24"/>
            </w:rPr>
            <w:t>to</w:t>
          </w:r>
          <w:r w:rsidR="002963A5" w:rsidRPr="0074182B">
            <w:rPr>
              <w:rFonts w:ascii="Calibri" w:hAnsi="Calibri" w:cs="Calibri"/>
              <w:sz w:val="24"/>
              <w:szCs w:val="24"/>
            </w:rPr>
            <w:t xml:space="preserve"> the</w:t>
          </w:r>
          <w:r w:rsidR="004427AF" w:rsidRPr="0074182B">
            <w:rPr>
              <w:rFonts w:ascii="Calibri" w:hAnsi="Calibri" w:cs="Calibri"/>
              <w:sz w:val="24"/>
              <w:szCs w:val="24"/>
            </w:rPr>
            <w:t xml:space="preserve"> perceived and actual scarcity in resources</w:t>
          </w:r>
          <w:r w:rsidR="008A47BC" w:rsidRPr="0074182B">
            <w:rPr>
              <w:rFonts w:ascii="Calibri" w:hAnsi="Calibri" w:cs="Calibri"/>
              <w:sz w:val="24"/>
              <w:szCs w:val="24"/>
            </w:rPr>
            <w:t xml:space="preserve"> (</w:t>
          </w:r>
          <w:r w:rsidR="00891A8A" w:rsidRPr="0074182B">
            <w:rPr>
              <w:rFonts w:ascii="Calibri" w:hAnsi="Calibri" w:cs="Calibri"/>
              <w:sz w:val="24"/>
              <w:szCs w:val="24"/>
            </w:rPr>
            <w:t>Hart &amp; Rodgers</w:t>
          </w:r>
          <w:r w:rsidR="00C26B4E" w:rsidRPr="0074182B">
            <w:rPr>
              <w:rFonts w:ascii="Calibri" w:hAnsi="Calibri" w:cs="Calibri"/>
              <w:sz w:val="24"/>
              <w:szCs w:val="24"/>
            </w:rPr>
            <w:t xml:space="preserve"> 2024)</w:t>
          </w:r>
          <w:r w:rsidR="008A47BC" w:rsidRPr="0074182B">
            <w:rPr>
              <w:rFonts w:ascii="Calibri" w:hAnsi="Calibri" w:cs="Calibri"/>
              <w:sz w:val="24"/>
              <w:szCs w:val="24"/>
            </w:rPr>
            <w:t>. Th</w:t>
          </w:r>
          <w:r w:rsidR="003E2919" w:rsidRPr="0074182B">
            <w:rPr>
              <w:rFonts w:ascii="Calibri" w:hAnsi="Calibri" w:cs="Calibri"/>
              <w:sz w:val="24"/>
              <w:szCs w:val="24"/>
            </w:rPr>
            <w:t xml:space="preserve">e </w:t>
          </w:r>
          <w:r w:rsidR="00282647" w:rsidRPr="0074182B">
            <w:rPr>
              <w:rFonts w:ascii="Calibri" w:hAnsi="Calibri" w:cs="Calibri"/>
              <w:sz w:val="24"/>
              <w:szCs w:val="24"/>
            </w:rPr>
            <w:t xml:space="preserve">main </w:t>
          </w:r>
          <w:r w:rsidR="003E2919" w:rsidRPr="0074182B">
            <w:rPr>
              <w:rFonts w:ascii="Calibri" w:hAnsi="Calibri" w:cs="Calibri"/>
              <w:sz w:val="24"/>
              <w:szCs w:val="24"/>
            </w:rPr>
            <w:t>drivers for competition</w:t>
          </w:r>
          <w:r w:rsidR="008A47BC" w:rsidRPr="0074182B">
            <w:rPr>
              <w:rFonts w:ascii="Calibri" w:hAnsi="Calibri" w:cs="Calibri"/>
              <w:sz w:val="24"/>
              <w:szCs w:val="24"/>
            </w:rPr>
            <w:t xml:space="preserve"> are shown in</w:t>
          </w:r>
          <w:r w:rsidR="00654541" w:rsidRPr="0074182B">
            <w:rPr>
              <w:rFonts w:ascii="Calibri" w:hAnsi="Calibri" w:cs="Calibri"/>
              <w:sz w:val="24"/>
              <w:szCs w:val="24"/>
            </w:rPr>
            <w:t xml:space="preserve"> Figure 1.</w:t>
          </w:r>
          <w:r w:rsidR="006F11BD" w:rsidRPr="0074182B">
            <w:rPr>
              <w:rFonts w:ascii="Calibri" w:hAnsi="Calibri" w:cs="Calibri"/>
              <w:sz w:val="24"/>
              <w:szCs w:val="24"/>
            </w:rPr>
            <w:t xml:space="preserve"> </w:t>
          </w:r>
        </w:p>
        <w:p w14:paraId="419958C3" w14:textId="3C9A84C6" w:rsidR="00311DB9" w:rsidRPr="0074182B" w:rsidRDefault="00F14564" w:rsidP="006A4AE2">
          <w:pPr>
            <w:rPr>
              <w:rFonts w:ascii="Calibri" w:hAnsi="Calibri" w:cs="Calibri"/>
              <w:sz w:val="24"/>
              <w:szCs w:val="24"/>
            </w:rPr>
          </w:pPr>
          <w:r w:rsidRPr="0074182B">
            <w:rPr>
              <w:rFonts w:ascii="Calibri" w:hAnsi="Calibri" w:cs="Calibri"/>
              <w:sz w:val="24"/>
              <w:szCs w:val="24"/>
            </w:rPr>
            <w:t xml:space="preserve">Figure 1: </w:t>
          </w:r>
          <w:r w:rsidR="00654541" w:rsidRPr="0074182B">
            <w:rPr>
              <w:rFonts w:ascii="Calibri" w:hAnsi="Calibri" w:cs="Calibri"/>
              <w:sz w:val="24"/>
              <w:szCs w:val="24"/>
            </w:rPr>
            <w:t>Hart &amp; Rodgers</w:t>
          </w:r>
          <w:r w:rsidR="002168ED">
            <w:rPr>
              <w:rFonts w:ascii="Calibri" w:hAnsi="Calibri" w:cs="Calibri"/>
              <w:sz w:val="24"/>
              <w:szCs w:val="24"/>
            </w:rPr>
            <w:t>’</w:t>
          </w:r>
          <w:r w:rsidR="00C26B4E" w:rsidRPr="0074182B">
            <w:rPr>
              <w:rFonts w:ascii="Calibri" w:hAnsi="Calibri" w:cs="Calibri"/>
              <w:sz w:val="24"/>
              <w:szCs w:val="24"/>
            </w:rPr>
            <w:t xml:space="preserve"> (2024)</w:t>
          </w:r>
          <w:r w:rsidR="00654541" w:rsidRPr="0074182B">
            <w:rPr>
              <w:rFonts w:ascii="Calibri" w:hAnsi="Calibri" w:cs="Calibri"/>
              <w:sz w:val="24"/>
              <w:szCs w:val="24"/>
            </w:rPr>
            <w:t xml:space="preserve"> </w:t>
          </w:r>
          <w:r w:rsidR="00D84B19" w:rsidRPr="0074182B">
            <w:rPr>
              <w:rFonts w:ascii="Calibri" w:hAnsi="Calibri" w:cs="Calibri"/>
              <w:sz w:val="24"/>
              <w:szCs w:val="24"/>
            </w:rPr>
            <w:t>illustration to showcase the resources</w:t>
          </w:r>
          <w:r w:rsidRPr="0074182B">
            <w:rPr>
              <w:rFonts w:ascii="Calibri" w:hAnsi="Calibri" w:cs="Calibri"/>
              <w:sz w:val="24"/>
              <w:szCs w:val="24"/>
            </w:rPr>
            <w:t xml:space="preserve"> for which </w:t>
          </w:r>
          <w:r w:rsidR="007D163C" w:rsidRPr="0074182B">
            <w:rPr>
              <w:rFonts w:ascii="Calibri" w:hAnsi="Calibri" w:cs="Calibri"/>
              <w:sz w:val="24"/>
              <w:szCs w:val="24"/>
            </w:rPr>
            <w:t>institutions</w:t>
          </w:r>
          <w:r w:rsidRPr="0074182B">
            <w:rPr>
              <w:rFonts w:ascii="Calibri" w:hAnsi="Calibri" w:cs="Calibri"/>
              <w:sz w:val="24"/>
              <w:szCs w:val="24"/>
            </w:rPr>
            <w:t xml:space="preserve"> are in competition and their relatedness. </w:t>
          </w:r>
        </w:p>
        <w:p w14:paraId="72287FD3" w14:textId="33E71A3D" w:rsidR="00223AAC" w:rsidRPr="0074182B" w:rsidRDefault="00223AAC" w:rsidP="006A4AE2">
          <w:pPr>
            <w:rPr>
              <w:rFonts w:ascii="Calibri" w:hAnsi="Calibri" w:cs="Calibri"/>
            </w:rPr>
          </w:pPr>
          <w:r w:rsidRPr="0074182B">
            <w:rPr>
              <w:rFonts w:ascii="Calibri" w:hAnsi="Calibri" w:cs="Calibri"/>
              <w:noProof/>
            </w:rPr>
            <w:drawing>
              <wp:inline distT="0" distB="0" distL="0" distR="0" wp14:anchorId="3549349A" wp14:editId="675A6E5A">
                <wp:extent cx="2333767" cy="1836506"/>
                <wp:effectExtent l="0" t="0" r="9525" b="0"/>
                <wp:docPr id="853960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9396" cy="1856674"/>
                        </a:xfrm>
                        <a:prstGeom prst="rect">
                          <a:avLst/>
                        </a:prstGeom>
                        <a:noFill/>
                        <a:ln>
                          <a:noFill/>
                        </a:ln>
                      </pic:spPr>
                    </pic:pic>
                  </a:graphicData>
                </a:graphic>
              </wp:inline>
            </w:drawing>
          </w:r>
        </w:p>
        <w:p w14:paraId="156F1813" w14:textId="7E5678EA" w:rsidR="00E41EC5" w:rsidRPr="0074182B" w:rsidRDefault="00AD4C27" w:rsidP="006A4AE2">
          <w:pPr>
            <w:rPr>
              <w:rFonts w:ascii="Calibri" w:hAnsi="Calibri" w:cs="Calibri"/>
              <w:sz w:val="24"/>
              <w:szCs w:val="24"/>
            </w:rPr>
          </w:pPr>
          <w:r w:rsidRPr="0074182B">
            <w:rPr>
              <w:rFonts w:ascii="Calibri" w:hAnsi="Calibri" w:cs="Calibri"/>
              <w:sz w:val="24"/>
              <w:szCs w:val="24"/>
            </w:rPr>
            <w:t>Prestige,</w:t>
          </w:r>
          <w:r w:rsidR="00AB68B1" w:rsidRPr="0074182B">
            <w:rPr>
              <w:rFonts w:ascii="Calibri" w:hAnsi="Calibri" w:cs="Calibri"/>
              <w:sz w:val="24"/>
              <w:szCs w:val="24"/>
            </w:rPr>
            <w:t xml:space="preserve"> funding</w:t>
          </w:r>
          <w:r w:rsidR="007153F3">
            <w:rPr>
              <w:rFonts w:ascii="Calibri" w:hAnsi="Calibri" w:cs="Calibri"/>
              <w:sz w:val="24"/>
              <w:szCs w:val="24"/>
            </w:rPr>
            <w:t xml:space="preserve"> and </w:t>
          </w:r>
          <w:r w:rsidR="00AB68B1" w:rsidRPr="0074182B">
            <w:rPr>
              <w:rFonts w:ascii="Calibri" w:hAnsi="Calibri" w:cs="Calibri"/>
              <w:sz w:val="24"/>
              <w:szCs w:val="24"/>
            </w:rPr>
            <w:t>access to student</w:t>
          </w:r>
          <w:r w:rsidR="00DA687E" w:rsidRPr="0074182B">
            <w:rPr>
              <w:rFonts w:ascii="Calibri" w:hAnsi="Calibri" w:cs="Calibri"/>
              <w:sz w:val="24"/>
              <w:szCs w:val="24"/>
            </w:rPr>
            <w:t xml:space="preserve">s and staff are all factors </w:t>
          </w:r>
          <w:r w:rsidR="007153F3">
            <w:rPr>
              <w:rFonts w:ascii="Calibri" w:hAnsi="Calibri" w:cs="Calibri"/>
              <w:sz w:val="24"/>
              <w:szCs w:val="24"/>
            </w:rPr>
            <w:t>for</w:t>
          </w:r>
          <w:r w:rsidR="00DA687E" w:rsidRPr="0074182B">
            <w:rPr>
              <w:rFonts w:ascii="Calibri" w:hAnsi="Calibri" w:cs="Calibri"/>
              <w:sz w:val="24"/>
              <w:szCs w:val="24"/>
            </w:rPr>
            <w:t xml:space="preserve"> consider</w:t>
          </w:r>
          <w:r w:rsidR="007153F3">
            <w:rPr>
              <w:rFonts w:ascii="Calibri" w:hAnsi="Calibri" w:cs="Calibri"/>
              <w:sz w:val="24"/>
              <w:szCs w:val="24"/>
            </w:rPr>
            <w:t>ation</w:t>
          </w:r>
          <w:r w:rsidR="0005741B" w:rsidRPr="0074182B">
            <w:rPr>
              <w:rFonts w:ascii="Calibri" w:hAnsi="Calibri" w:cs="Calibri"/>
              <w:sz w:val="24"/>
              <w:szCs w:val="24"/>
            </w:rPr>
            <w:t xml:space="preserve"> and will </w:t>
          </w:r>
          <w:r w:rsidR="00B345D0" w:rsidRPr="0074182B">
            <w:rPr>
              <w:rFonts w:ascii="Calibri" w:hAnsi="Calibri" w:cs="Calibri"/>
              <w:sz w:val="24"/>
              <w:szCs w:val="24"/>
            </w:rPr>
            <w:t>have different weighting across different institutions</w:t>
          </w:r>
          <w:r w:rsidR="00863421" w:rsidRPr="0074182B">
            <w:rPr>
              <w:rFonts w:ascii="Calibri" w:hAnsi="Calibri" w:cs="Calibri"/>
              <w:sz w:val="24"/>
              <w:szCs w:val="24"/>
            </w:rPr>
            <w:t xml:space="preserve"> </w:t>
          </w:r>
          <w:r w:rsidR="00B345D0" w:rsidRPr="0074182B">
            <w:rPr>
              <w:rFonts w:ascii="Calibri" w:hAnsi="Calibri" w:cs="Calibri"/>
              <w:sz w:val="24"/>
              <w:szCs w:val="24"/>
            </w:rPr>
            <w:t xml:space="preserve">depending on their strategy </w:t>
          </w:r>
          <w:r w:rsidR="00863421" w:rsidRPr="0074182B">
            <w:rPr>
              <w:rFonts w:ascii="Calibri" w:hAnsi="Calibri" w:cs="Calibri"/>
              <w:sz w:val="24"/>
              <w:szCs w:val="24"/>
            </w:rPr>
            <w:t>(</w:t>
          </w:r>
          <w:proofErr w:type="spellStart"/>
          <w:r w:rsidR="00863421" w:rsidRPr="0074182B">
            <w:rPr>
              <w:rFonts w:ascii="Calibri" w:hAnsi="Calibri" w:cs="Calibri"/>
              <w:sz w:val="24"/>
              <w:szCs w:val="24"/>
            </w:rPr>
            <w:t>Musselin</w:t>
          </w:r>
          <w:proofErr w:type="spellEnd"/>
          <w:r w:rsidR="00863421" w:rsidRPr="0074182B">
            <w:rPr>
              <w:rFonts w:ascii="Calibri" w:hAnsi="Calibri" w:cs="Calibri"/>
              <w:sz w:val="24"/>
              <w:szCs w:val="24"/>
            </w:rPr>
            <w:t>, 2018)</w:t>
          </w:r>
          <w:r w:rsidR="00993B7E" w:rsidRPr="0074182B">
            <w:rPr>
              <w:rFonts w:ascii="Calibri" w:hAnsi="Calibri" w:cs="Calibri"/>
              <w:sz w:val="24"/>
              <w:szCs w:val="24"/>
            </w:rPr>
            <w:t>.</w:t>
          </w:r>
          <w:r w:rsidR="00222253" w:rsidRPr="0074182B">
            <w:rPr>
              <w:rFonts w:ascii="Calibri" w:hAnsi="Calibri" w:cs="Calibri"/>
              <w:sz w:val="24"/>
              <w:szCs w:val="24"/>
            </w:rPr>
            <w:t xml:space="preserve"> </w:t>
          </w:r>
          <w:r w:rsidR="006A4AE2" w:rsidRPr="0074182B">
            <w:rPr>
              <w:rFonts w:ascii="Calibri" w:hAnsi="Calibri" w:cs="Calibri"/>
              <w:sz w:val="24"/>
              <w:szCs w:val="24"/>
            </w:rPr>
            <w:t xml:space="preserve">Rivalry can be positive </w:t>
          </w:r>
          <w:r w:rsidR="00222253" w:rsidRPr="0074182B">
            <w:rPr>
              <w:rFonts w:ascii="Calibri" w:hAnsi="Calibri" w:cs="Calibri"/>
              <w:sz w:val="24"/>
              <w:szCs w:val="24"/>
            </w:rPr>
            <w:t xml:space="preserve">or negative depending on how the </w:t>
          </w:r>
          <w:r w:rsidR="0005741B" w:rsidRPr="0074182B">
            <w:rPr>
              <w:rFonts w:ascii="Calibri" w:hAnsi="Calibri" w:cs="Calibri"/>
              <w:sz w:val="24"/>
              <w:szCs w:val="24"/>
            </w:rPr>
            <w:t>institution</w:t>
          </w:r>
          <w:r w:rsidR="00222253" w:rsidRPr="0074182B">
            <w:rPr>
              <w:rFonts w:ascii="Calibri" w:hAnsi="Calibri" w:cs="Calibri"/>
              <w:sz w:val="24"/>
              <w:szCs w:val="24"/>
            </w:rPr>
            <w:t xml:space="preserve"> responds. </w:t>
          </w:r>
          <w:r w:rsidR="00914B70" w:rsidRPr="0074182B">
            <w:rPr>
              <w:rFonts w:ascii="Calibri" w:hAnsi="Calibri" w:cs="Calibri"/>
              <w:sz w:val="24"/>
              <w:szCs w:val="24"/>
            </w:rPr>
            <w:t xml:space="preserve">The University of Edinburgh is </w:t>
          </w:r>
          <w:r w:rsidR="00364781" w:rsidRPr="0074182B">
            <w:rPr>
              <w:rFonts w:ascii="Calibri" w:hAnsi="Calibri" w:cs="Calibri"/>
              <w:sz w:val="24"/>
              <w:szCs w:val="24"/>
            </w:rPr>
            <w:t xml:space="preserve">an example of an </w:t>
          </w:r>
          <w:r w:rsidR="00093405" w:rsidRPr="0074182B">
            <w:rPr>
              <w:rFonts w:ascii="Calibri" w:hAnsi="Calibri" w:cs="Calibri"/>
              <w:sz w:val="24"/>
              <w:szCs w:val="24"/>
            </w:rPr>
            <w:t>institution</w:t>
          </w:r>
          <w:r w:rsidR="00364781" w:rsidRPr="0074182B">
            <w:rPr>
              <w:rFonts w:ascii="Calibri" w:hAnsi="Calibri" w:cs="Calibri"/>
              <w:sz w:val="24"/>
              <w:szCs w:val="24"/>
            </w:rPr>
            <w:t xml:space="preserve"> </w:t>
          </w:r>
          <w:r w:rsidR="00E62DB9" w:rsidRPr="0074182B">
            <w:rPr>
              <w:rFonts w:ascii="Calibri" w:hAnsi="Calibri" w:cs="Calibri"/>
              <w:sz w:val="24"/>
              <w:szCs w:val="24"/>
            </w:rPr>
            <w:t>who</w:t>
          </w:r>
          <w:r w:rsidR="00364781" w:rsidRPr="0074182B">
            <w:rPr>
              <w:rFonts w:ascii="Calibri" w:hAnsi="Calibri" w:cs="Calibri"/>
              <w:sz w:val="24"/>
              <w:szCs w:val="24"/>
            </w:rPr>
            <w:t xml:space="preserve"> have embraced AI within it research</w:t>
          </w:r>
          <w:r w:rsidR="00093405" w:rsidRPr="0074182B">
            <w:rPr>
              <w:rFonts w:ascii="Calibri" w:hAnsi="Calibri" w:cs="Calibri"/>
              <w:sz w:val="24"/>
              <w:szCs w:val="24"/>
            </w:rPr>
            <w:t xml:space="preserve"> focus and as such is </w:t>
          </w:r>
          <w:r w:rsidR="00680D22" w:rsidRPr="0074182B">
            <w:rPr>
              <w:rFonts w:ascii="Calibri" w:hAnsi="Calibri" w:cs="Calibri"/>
              <w:sz w:val="24"/>
              <w:szCs w:val="24"/>
            </w:rPr>
            <w:t xml:space="preserve">receiving numerous investments and prestige </w:t>
          </w:r>
          <w:r w:rsidR="00ED4EF3" w:rsidRPr="0074182B">
            <w:rPr>
              <w:rFonts w:ascii="Calibri" w:hAnsi="Calibri" w:cs="Calibri"/>
              <w:sz w:val="24"/>
              <w:szCs w:val="24"/>
            </w:rPr>
            <w:t>(University of Edinburgh, 2025)</w:t>
          </w:r>
          <w:r w:rsidR="00093405" w:rsidRPr="0074182B">
            <w:rPr>
              <w:rFonts w:ascii="Calibri" w:hAnsi="Calibri" w:cs="Calibri"/>
              <w:sz w:val="24"/>
              <w:szCs w:val="24"/>
            </w:rPr>
            <w:t xml:space="preserve">. </w:t>
          </w:r>
          <w:r w:rsidR="00316681" w:rsidRPr="0074182B">
            <w:rPr>
              <w:rFonts w:ascii="Calibri" w:hAnsi="Calibri" w:cs="Calibri"/>
              <w:sz w:val="24"/>
              <w:szCs w:val="24"/>
            </w:rPr>
            <w:t xml:space="preserve">Whilst UWTSD does not rely heavily on its research as a potential resource, it does market itself as </w:t>
          </w:r>
          <w:r w:rsidR="004D5204" w:rsidRPr="0074182B">
            <w:rPr>
              <w:rFonts w:ascii="Calibri" w:hAnsi="Calibri" w:cs="Calibri"/>
              <w:sz w:val="24"/>
              <w:szCs w:val="24"/>
            </w:rPr>
            <w:t>a widening participation provider. Concerns around f</w:t>
          </w:r>
          <w:r w:rsidR="006678FF" w:rsidRPr="0074182B">
            <w:rPr>
              <w:rFonts w:ascii="Calibri" w:hAnsi="Calibri" w:cs="Calibri"/>
              <w:sz w:val="24"/>
              <w:szCs w:val="24"/>
            </w:rPr>
            <w:t>unding</w:t>
          </w:r>
          <w:r w:rsidR="004D5204" w:rsidRPr="0074182B">
            <w:rPr>
              <w:rFonts w:ascii="Calibri" w:hAnsi="Calibri" w:cs="Calibri"/>
              <w:sz w:val="24"/>
              <w:szCs w:val="24"/>
            </w:rPr>
            <w:t xml:space="preserve"> for </w:t>
          </w:r>
          <w:r w:rsidR="00883F8C" w:rsidRPr="0074182B">
            <w:rPr>
              <w:rFonts w:ascii="Calibri" w:hAnsi="Calibri" w:cs="Calibri"/>
              <w:sz w:val="24"/>
              <w:szCs w:val="24"/>
            </w:rPr>
            <w:t xml:space="preserve">widening participation students compared to traditional students is an area of contention </w:t>
          </w:r>
          <w:r w:rsidR="004E331E" w:rsidRPr="0074182B">
            <w:rPr>
              <w:rFonts w:ascii="Calibri" w:hAnsi="Calibri" w:cs="Calibri"/>
              <w:sz w:val="24"/>
              <w:szCs w:val="24"/>
            </w:rPr>
            <w:t>in the industry</w:t>
          </w:r>
          <w:r w:rsidR="009E0FFE" w:rsidRPr="0074182B">
            <w:rPr>
              <w:rFonts w:ascii="Calibri" w:hAnsi="Calibri" w:cs="Calibri"/>
              <w:sz w:val="24"/>
              <w:szCs w:val="24"/>
            </w:rPr>
            <w:t xml:space="preserve">, </w:t>
          </w:r>
          <w:r w:rsidR="001C57DF" w:rsidRPr="0074182B">
            <w:rPr>
              <w:rFonts w:ascii="Calibri" w:hAnsi="Calibri" w:cs="Calibri"/>
              <w:sz w:val="24"/>
              <w:szCs w:val="24"/>
            </w:rPr>
            <w:t xml:space="preserve">with some Vice Chancellors </w:t>
          </w:r>
          <w:r w:rsidR="0076559A" w:rsidRPr="0074182B">
            <w:rPr>
              <w:rFonts w:ascii="Calibri" w:hAnsi="Calibri" w:cs="Calibri"/>
              <w:sz w:val="24"/>
              <w:szCs w:val="24"/>
            </w:rPr>
            <w:t xml:space="preserve">calling for funding revisions which would mean </w:t>
          </w:r>
          <w:r w:rsidR="001C57DF" w:rsidRPr="0074182B">
            <w:rPr>
              <w:rFonts w:ascii="Calibri" w:hAnsi="Calibri" w:cs="Calibri"/>
              <w:sz w:val="24"/>
              <w:szCs w:val="24"/>
            </w:rPr>
            <w:t>that universities</w:t>
          </w:r>
          <w:r w:rsidR="0076559A" w:rsidRPr="0074182B">
            <w:rPr>
              <w:rFonts w:ascii="Calibri" w:hAnsi="Calibri" w:cs="Calibri"/>
              <w:sz w:val="24"/>
              <w:szCs w:val="24"/>
            </w:rPr>
            <w:t xml:space="preserve"> are available</w:t>
          </w:r>
          <w:r w:rsidR="001C57DF" w:rsidRPr="0074182B">
            <w:rPr>
              <w:rFonts w:ascii="Calibri" w:hAnsi="Calibri" w:cs="Calibri"/>
              <w:sz w:val="24"/>
              <w:szCs w:val="24"/>
            </w:rPr>
            <w:t xml:space="preserve"> </w:t>
          </w:r>
          <w:r w:rsidR="00720790" w:rsidRPr="0074182B">
            <w:rPr>
              <w:rFonts w:ascii="Calibri" w:hAnsi="Calibri" w:cs="Calibri"/>
              <w:sz w:val="24"/>
              <w:szCs w:val="24"/>
            </w:rPr>
            <w:t xml:space="preserve">only </w:t>
          </w:r>
          <w:r w:rsidR="001C57DF" w:rsidRPr="0074182B">
            <w:rPr>
              <w:rFonts w:ascii="Calibri" w:hAnsi="Calibri" w:cs="Calibri"/>
              <w:sz w:val="24"/>
              <w:szCs w:val="24"/>
            </w:rPr>
            <w:t>for the few</w:t>
          </w:r>
          <w:r w:rsidR="0010565C" w:rsidRPr="0074182B">
            <w:rPr>
              <w:rFonts w:ascii="Calibri" w:hAnsi="Calibri" w:cs="Calibri"/>
              <w:sz w:val="24"/>
              <w:szCs w:val="24"/>
            </w:rPr>
            <w:t xml:space="preserve"> (</w:t>
          </w:r>
          <w:r w:rsidR="003D16FA" w:rsidRPr="0074182B">
            <w:rPr>
              <w:rFonts w:ascii="Calibri" w:hAnsi="Calibri" w:cs="Calibri"/>
              <w:sz w:val="24"/>
              <w:szCs w:val="24"/>
            </w:rPr>
            <w:t xml:space="preserve">Grove, 2026, </w:t>
          </w:r>
          <w:r w:rsidR="0010565C" w:rsidRPr="0074182B">
            <w:rPr>
              <w:rFonts w:ascii="Calibri" w:hAnsi="Calibri" w:cs="Calibri"/>
              <w:sz w:val="24"/>
              <w:szCs w:val="24"/>
            </w:rPr>
            <w:t>McCarthy, 2026</w:t>
          </w:r>
          <w:r w:rsidR="003D16FA" w:rsidRPr="0074182B">
            <w:rPr>
              <w:rFonts w:ascii="Calibri" w:hAnsi="Calibri" w:cs="Calibri"/>
              <w:sz w:val="24"/>
              <w:szCs w:val="24"/>
            </w:rPr>
            <w:t>).</w:t>
          </w:r>
        </w:p>
        <w:p w14:paraId="46707D73" w14:textId="2620D496" w:rsidR="00441DE1" w:rsidRPr="0074182B" w:rsidRDefault="006D15E8" w:rsidP="006A4AE2">
          <w:pPr>
            <w:rPr>
              <w:rFonts w:ascii="Calibri" w:hAnsi="Calibri" w:cs="Calibri"/>
              <w:sz w:val="24"/>
              <w:szCs w:val="24"/>
            </w:rPr>
          </w:pPr>
          <w:r w:rsidRPr="0074182B">
            <w:rPr>
              <w:rFonts w:ascii="Calibri" w:hAnsi="Calibri" w:cs="Calibri"/>
              <w:sz w:val="24"/>
              <w:szCs w:val="24"/>
            </w:rPr>
            <w:t xml:space="preserve">Organisations are starting to analyse their existing operation and provision through a digital lens. </w:t>
          </w:r>
          <w:proofErr w:type="spellStart"/>
          <w:r w:rsidR="00E41EC5" w:rsidRPr="0074182B">
            <w:rPr>
              <w:rFonts w:ascii="Calibri" w:hAnsi="Calibri" w:cs="Calibri"/>
              <w:sz w:val="24"/>
              <w:szCs w:val="24"/>
            </w:rPr>
            <w:t>Alenezi</w:t>
          </w:r>
          <w:proofErr w:type="spellEnd"/>
          <w:r w:rsidR="00E41EC5" w:rsidRPr="0074182B">
            <w:rPr>
              <w:rFonts w:ascii="Calibri" w:hAnsi="Calibri" w:cs="Calibri"/>
              <w:sz w:val="24"/>
              <w:szCs w:val="24"/>
            </w:rPr>
            <w:t xml:space="preserve"> (2021) succinctly describes how digital transformation can be a means to </w:t>
          </w:r>
          <w:r w:rsidR="00E41EC5" w:rsidRPr="0074182B">
            <w:rPr>
              <w:rFonts w:ascii="Calibri" w:hAnsi="Calibri" w:cs="Calibri"/>
              <w:sz w:val="24"/>
              <w:szCs w:val="24"/>
            </w:rPr>
            <w:lastRenderedPageBreak/>
            <w:t>remain relevant and improve practices which align to the organisation’s mission</w:t>
          </w:r>
          <w:r w:rsidR="00F36B3F" w:rsidRPr="0074182B">
            <w:rPr>
              <w:rFonts w:ascii="Calibri" w:hAnsi="Calibri" w:cs="Calibri"/>
              <w:sz w:val="24"/>
              <w:szCs w:val="24"/>
            </w:rPr>
            <w:t xml:space="preserve"> with m</w:t>
          </w:r>
          <w:r w:rsidR="00E41EC5" w:rsidRPr="0074182B">
            <w:rPr>
              <w:rFonts w:ascii="Calibri" w:hAnsi="Calibri" w:cs="Calibri"/>
              <w:sz w:val="24"/>
              <w:szCs w:val="24"/>
            </w:rPr>
            <w:t>any organisations now using Digital Maturity Models to gain an advantage</w:t>
          </w:r>
          <w:r w:rsidR="00211874" w:rsidRPr="0074182B">
            <w:rPr>
              <w:rFonts w:ascii="Calibri" w:hAnsi="Calibri" w:cs="Calibri"/>
              <w:sz w:val="24"/>
              <w:szCs w:val="24"/>
            </w:rPr>
            <w:t xml:space="preserve"> </w:t>
          </w:r>
          <w:r w:rsidR="0071656B" w:rsidRPr="0074182B">
            <w:rPr>
              <w:rFonts w:ascii="Calibri" w:hAnsi="Calibri" w:cs="Calibri"/>
              <w:sz w:val="24"/>
              <w:szCs w:val="24"/>
            </w:rPr>
            <w:t>(Jisc, 2025)</w:t>
          </w:r>
          <w:r w:rsidR="00E41EC5" w:rsidRPr="0074182B">
            <w:rPr>
              <w:rFonts w:ascii="Calibri" w:hAnsi="Calibri" w:cs="Calibri"/>
              <w:sz w:val="24"/>
              <w:szCs w:val="24"/>
            </w:rPr>
            <w:t xml:space="preserve">. </w:t>
          </w:r>
        </w:p>
        <w:p w14:paraId="74835162" w14:textId="0B1BA46B" w:rsidR="006A4AE2" w:rsidRPr="0074182B" w:rsidRDefault="006A4AE2" w:rsidP="006A4AE2">
          <w:pPr>
            <w:rPr>
              <w:rFonts w:ascii="Calibri" w:hAnsi="Calibri" w:cs="Calibri"/>
              <w:sz w:val="24"/>
              <w:szCs w:val="24"/>
            </w:rPr>
          </w:pPr>
          <w:r w:rsidRPr="0074182B">
            <w:rPr>
              <w:rFonts w:ascii="Calibri" w:hAnsi="Calibri" w:cs="Calibri"/>
              <w:b/>
              <w:sz w:val="24"/>
              <w:szCs w:val="24"/>
            </w:rPr>
            <w:t>Threat of entry</w:t>
          </w:r>
          <w:r w:rsidR="1E7A667E" w:rsidRPr="0074182B">
            <w:rPr>
              <w:rFonts w:ascii="Calibri" w:hAnsi="Calibri" w:cs="Calibri"/>
              <w:b/>
              <w:bCs/>
              <w:sz w:val="24"/>
              <w:szCs w:val="24"/>
            </w:rPr>
            <w:t xml:space="preserve">: </w:t>
          </w:r>
          <w:r w:rsidR="00A05379" w:rsidRPr="0074182B">
            <w:rPr>
              <w:rFonts w:ascii="Calibri" w:hAnsi="Calibri" w:cs="Calibri"/>
              <w:sz w:val="24"/>
              <w:szCs w:val="24"/>
            </w:rPr>
            <w:t>Under the Further and Higher Education Act (1992) u</w:t>
          </w:r>
          <w:r w:rsidR="00DD1487" w:rsidRPr="0074182B">
            <w:rPr>
              <w:rFonts w:ascii="Calibri" w:hAnsi="Calibri" w:cs="Calibri"/>
              <w:sz w:val="24"/>
              <w:szCs w:val="24"/>
            </w:rPr>
            <w:t xml:space="preserve">niversities must receive formal authorisation </w:t>
          </w:r>
          <w:r w:rsidR="00031787" w:rsidRPr="0074182B">
            <w:rPr>
              <w:rFonts w:ascii="Calibri" w:hAnsi="Calibri" w:cs="Calibri"/>
              <w:sz w:val="24"/>
              <w:szCs w:val="24"/>
            </w:rPr>
            <w:t>to</w:t>
          </w:r>
          <w:r w:rsidR="00DD1487" w:rsidRPr="0074182B">
            <w:rPr>
              <w:rFonts w:ascii="Calibri" w:hAnsi="Calibri" w:cs="Calibri"/>
              <w:sz w:val="24"/>
              <w:szCs w:val="24"/>
            </w:rPr>
            <w:t xml:space="preserve"> </w:t>
          </w:r>
          <w:r w:rsidR="00DC2E88" w:rsidRPr="0074182B">
            <w:rPr>
              <w:rFonts w:ascii="Calibri" w:hAnsi="Calibri" w:cs="Calibri"/>
              <w:sz w:val="24"/>
              <w:szCs w:val="24"/>
            </w:rPr>
            <w:t>be able to award qualifications</w:t>
          </w:r>
          <w:r w:rsidR="00FB1760" w:rsidRPr="0074182B">
            <w:rPr>
              <w:rFonts w:ascii="Calibri" w:hAnsi="Calibri" w:cs="Calibri"/>
              <w:sz w:val="24"/>
              <w:szCs w:val="24"/>
            </w:rPr>
            <w:t>,</w:t>
          </w:r>
          <w:r w:rsidR="00FF17D9" w:rsidRPr="0074182B">
            <w:rPr>
              <w:rFonts w:ascii="Calibri" w:hAnsi="Calibri" w:cs="Calibri"/>
              <w:sz w:val="24"/>
              <w:szCs w:val="24"/>
            </w:rPr>
            <w:t xml:space="preserve"> therefore </w:t>
          </w:r>
          <w:r w:rsidR="00D51C72" w:rsidRPr="0074182B">
            <w:rPr>
              <w:rFonts w:ascii="Calibri" w:hAnsi="Calibri" w:cs="Calibri"/>
              <w:sz w:val="24"/>
              <w:szCs w:val="24"/>
            </w:rPr>
            <w:t xml:space="preserve">the threat </w:t>
          </w:r>
          <w:r w:rsidR="00FB1760" w:rsidRPr="0074182B">
            <w:rPr>
              <w:rFonts w:ascii="Calibri" w:hAnsi="Calibri" w:cs="Calibri"/>
              <w:sz w:val="24"/>
              <w:szCs w:val="24"/>
            </w:rPr>
            <w:t xml:space="preserve">of </w:t>
          </w:r>
          <w:r w:rsidR="00D51C72" w:rsidRPr="0074182B">
            <w:rPr>
              <w:rFonts w:ascii="Calibri" w:hAnsi="Calibri" w:cs="Calibri"/>
              <w:sz w:val="24"/>
              <w:szCs w:val="24"/>
            </w:rPr>
            <w:t>new e</w:t>
          </w:r>
          <w:r w:rsidR="00AE7F30" w:rsidRPr="0074182B">
            <w:rPr>
              <w:rFonts w:ascii="Calibri" w:hAnsi="Calibri" w:cs="Calibri"/>
              <w:sz w:val="24"/>
              <w:szCs w:val="24"/>
            </w:rPr>
            <w:t>ntrants</w:t>
          </w:r>
          <w:r w:rsidR="00FB1760" w:rsidRPr="0074182B">
            <w:rPr>
              <w:rFonts w:ascii="Calibri" w:hAnsi="Calibri" w:cs="Calibri"/>
              <w:sz w:val="24"/>
              <w:szCs w:val="24"/>
            </w:rPr>
            <w:t xml:space="preserve"> </w:t>
          </w:r>
          <w:r w:rsidR="00AE7F30" w:rsidRPr="0074182B">
            <w:rPr>
              <w:rFonts w:ascii="Calibri" w:hAnsi="Calibri" w:cs="Calibri"/>
              <w:sz w:val="24"/>
              <w:szCs w:val="24"/>
            </w:rPr>
            <w:t>is relatively low.</w:t>
          </w:r>
          <w:r w:rsidR="001112F3" w:rsidRPr="0074182B">
            <w:rPr>
              <w:rFonts w:ascii="Calibri" w:hAnsi="Calibri" w:cs="Calibri"/>
              <w:sz w:val="24"/>
              <w:szCs w:val="24"/>
            </w:rPr>
            <w:t xml:space="preserve"> Despite this</w:t>
          </w:r>
          <w:r w:rsidR="00FA6ECF" w:rsidRPr="0074182B">
            <w:rPr>
              <w:rFonts w:ascii="Calibri" w:hAnsi="Calibri" w:cs="Calibri"/>
              <w:sz w:val="24"/>
              <w:szCs w:val="24"/>
            </w:rPr>
            <w:t xml:space="preserve">, there is increasingly becoming a differentiation in the </w:t>
          </w:r>
          <w:r w:rsidR="00FB1760" w:rsidRPr="0074182B">
            <w:rPr>
              <w:rFonts w:ascii="Calibri" w:hAnsi="Calibri" w:cs="Calibri"/>
              <w:sz w:val="24"/>
              <w:szCs w:val="24"/>
            </w:rPr>
            <w:t>industr</w:t>
          </w:r>
          <w:r w:rsidR="006808BC" w:rsidRPr="0074182B">
            <w:rPr>
              <w:rFonts w:ascii="Calibri" w:hAnsi="Calibri" w:cs="Calibri"/>
              <w:sz w:val="24"/>
              <w:szCs w:val="24"/>
            </w:rPr>
            <w:t>y</w:t>
          </w:r>
          <w:r w:rsidR="00FA6ECF" w:rsidRPr="0074182B">
            <w:rPr>
              <w:rFonts w:ascii="Calibri" w:hAnsi="Calibri" w:cs="Calibri"/>
              <w:sz w:val="24"/>
              <w:szCs w:val="24"/>
            </w:rPr>
            <w:t xml:space="preserve"> </w:t>
          </w:r>
          <w:r w:rsidR="009523F9" w:rsidRPr="0074182B">
            <w:rPr>
              <w:rFonts w:ascii="Calibri" w:hAnsi="Calibri" w:cs="Calibri"/>
              <w:sz w:val="24"/>
              <w:szCs w:val="24"/>
            </w:rPr>
            <w:t>to</w:t>
          </w:r>
          <w:r w:rsidR="006F680B" w:rsidRPr="0074182B">
            <w:rPr>
              <w:rFonts w:ascii="Calibri" w:hAnsi="Calibri" w:cs="Calibri"/>
              <w:sz w:val="24"/>
              <w:szCs w:val="24"/>
            </w:rPr>
            <w:t xml:space="preserve"> actively</w:t>
          </w:r>
          <w:r w:rsidR="009523F9" w:rsidRPr="0074182B">
            <w:rPr>
              <w:rFonts w:ascii="Calibri" w:hAnsi="Calibri" w:cs="Calibri"/>
              <w:sz w:val="24"/>
              <w:szCs w:val="24"/>
            </w:rPr>
            <w:t xml:space="preserve"> forge forward vertically or horizontally</w:t>
          </w:r>
          <w:r w:rsidR="00E725A9" w:rsidRPr="0074182B">
            <w:rPr>
              <w:rFonts w:ascii="Calibri" w:hAnsi="Calibri" w:cs="Calibri"/>
              <w:sz w:val="24"/>
              <w:szCs w:val="24"/>
            </w:rPr>
            <w:t xml:space="preserve"> to fully exploit the market</w:t>
          </w:r>
          <w:r w:rsidR="00197FAA" w:rsidRPr="0074182B">
            <w:rPr>
              <w:rFonts w:ascii="Calibri" w:hAnsi="Calibri" w:cs="Calibri"/>
              <w:sz w:val="24"/>
              <w:szCs w:val="24"/>
            </w:rPr>
            <w:t xml:space="preserve"> (Pin</w:t>
          </w:r>
          <w:r w:rsidR="000E75B7" w:rsidRPr="0074182B">
            <w:rPr>
              <w:rFonts w:ascii="Calibri" w:hAnsi="Calibri" w:cs="Calibri"/>
              <w:sz w:val="24"/>
              <w:szCs w:val="24"/>
            </w:rPr>
            <w:t>heiro &amp; Young, 2017)</w:t>
          </w:r>
          <w:r w:rsidR="00E725A9" w:rsidRPr="0074182B">
            <w:rPr>
              <w:rFonts w:ascii="Calibri" w:hAnsi="Calibri" w:cs="Calibri"/>
              <w:sz w:val="24"/>
              <w:szCs w:val="24"/>
            </w:rPr>
            <w:t xml:space="preserve">. </w:t>
          </w:r>
          <w:r w:rsidR="00E75F60" w:rsidRPr="0074182B">
            <w:rPr>
              <w:rFonts w:ascii="Calibri" w:hAnsi="Calibri" w:cs="Calibri"/>
              <w:sz w:val="24"/>
              <w:szCs w:val="24"/>
            </w:rPr>
            <w:t>E</w:t>
          </w:r>
          <w:r w:rsidR="00E878BC" w:rsidRPr="0074182B">
            <w:rPr>
              <w:rFonts w:ascii="Calibri" w:hAnsi="Calibri" w:cs="Calibri"/>
              <w:sz w:val="24"/>
              <w:szCs w:val="24"/>
            </w:rPr>
            <w:t xml:space="preserve">conomies of scale </w:t>
          </w:r>
          <w:r w:rsidR="000C2A8C" w:rsidRPr="0074182B">
            <w:rPr>
              <w:rFonts w:ascii="Calibri" w:hAnsi="Calibri" w:cs="Calibri"/>
              <w:sz w:val="24"/>
              <w:szCs w:val="24"/>
            </w:rPr>
            <w:t>pose</w:t>
          </w:r>
          <w:r w:rsidR="002D7D9A" w:rsidRPr="0074182B">
            <w:rPr>
              <w:rFonts w:ascii="Calibri" w:hAnsi="Calibri" w:cs="Calibri"/>
              <w:sz w:val="24"/>
              <w:szCs w:val="24"/>
            </w:rPr>
            <w:t xml:space="preserve"> more of a threat as universities seek to scale up operation</w:t>
          </w:r>
          <w:r w:rsidR="00BE4B34" w:rsidRPr="0074182B">
            <w:rPr>
              <w:rFonts w:ascii="Calibri" w:hAnsi="Calibri" w:cs="Calibri"/>
              <w:sz w:val="24"/>
              <w:szCs w:val="24"/>
            </w:rPr>
            <w:t xml:space="preserve"> and </w:t>
          </w:r>
          <w:r w:rsidR="00C7368B" w:rsidRPr="0074182B">
            <w:rPr>
              <w:rFonts w:ascii="Calibri" w:hAnsi="Calibri" w:cs="Calibri"/>
              <w:sz w:val="24"/>
              <w:szCs w:val="24"/>
            </w:rPr>
            <w:t>improve quality of provision (</w:t>
          </w:r>
          <w:proofErr w:type="spellStart"/>
          <w:r w:rsidR="00C7368B" w:rsidRPr="0074182B">
            <w:rPr>
              <w:rFonts w:ascii="Calibri" w:hAnsi="Calibri" w:cs="Calibri"/>
              <w:sz w:val="24"/>
              <w:szCs w:val="24"/>
            </w:rPr>
            <w:t>Musselin</w:t>
          </w:r>
          <w:proofErr w:type="spellEnd"/>
          <w:r w:rsidR="00C7368B" w:rsidRPr="0074182B">
            <w:rPr>
              <w:rFonts w:ascii="Calibri" w:hAnsi="Calibri" w:cs="Calibri"/>
              <w:sz w:val="24"/>
              <w:szCs w:val="24"/>
            </w:rPr>
            <w:t>, 2018</w:t>
          </w:r>
          <w:r w:rsidR="00E27CE0" w:rsidRPr="0074182B">
            <w:rPr>
              <w:rFonts w:ascii="Calibri" w:hAnsi="Calibri" w:cs="Calibri"/>
              <w:sz w:val="24"/>
              <w:szCs w:val="24"/>
            </w:rPr>
            <w:t>)</w:t>
          </w:r>
          <w:r w:rsidR="002D7D9A" w:rsidRPr="0074182B">
            <w:rPr>
              <w:rFonts w:ascii="Calibri" w:hAnsi="Calibri" w:cs="Calibri"/>
              <w:sz w:val="24"/>
              <w:szCs w:val="24"/>
            </w:rPr>
            <w:t xml:space="preserve">. </w:t>
          </w:r>
        </w:p>
        <w:p w14:paraId="3AC181AA" w14:textId="4E3D82F7" w:rsidR="005D1474" w:rsidRPr="0074182B" w:rsidRDefault="006A4AE2" w:rsidP="006A4AE2">
          <w:pPr>
            <w:rPr>
              <w:rFonts w:ascii="Calibri" w:hAnsi="Calibri" w:cs="Calibri"/>
              <w:b/>
              <w:i/>
              <w:sz w:val="24"/>
              <w:szCs w:val="24"/>
            </w:rPr>
          </w:pPr>
          <w:r w:rsidRPr="0074182B">
            <w:rPr>
              <w:rFonts w:ascii="Calibri" w:hAnsi="Calibri" w:cs="Calibri"/>
              <w:b/>
              <w:sz w:val="24"/>
              <w:szCs w:val="24"/>
            </w:rPr>
            <w:t>Threat of substitutes</w:t>
          </w:r>
          <w:r w:rsidR="6D5E3450" w:rsidRPr="0074182B">
            <w:rPr>
              <w:rFonts w:ascii="Calibri" w:hAnsi="Calibri" w:cs="Calibri"/>
              <w:b/>
              <w:bCs/>
              <w:sz w:val="24"/>
              <w:szCs w:val="24"/>
            </w:rPr>
            <w:t xml:space="preserve">: </w:t>
          </w:r>
          <w:r w:rsidR="005E0656" w:rsidRPr="0074182B">
            <w:rPr>
              <w:rFonts w:ascii="Calibri" w:hAnsi="Calibri" w:cs="Calibri"/>
              <w:sz w:val="24"/>
              <w:szCs w:val="24"/>
            </w:rPr>
            <w:t>T</w:t>
          </w:r>
          <w:r w:rsidR="006F2DF3" w:rsidRPr="0074182B">
            <w:rPr>
              <w:rFonts w:ascii="Calibri" w:hAnsi="Calibri" w:cs="Calibri"/>
              <w:sz w:val="24"/>
              <w:szCs w:val="24"/>
            </w:rPr>
            <w:t>here is an increase</w:t>
          </w:r>
          <w:r w:rsidR="00A57B0D" w:rsidRPr="0074182B">
            <w:rPr>
              <w:rFonts w:ascii="Calibri" w:hAnsi="Calibri" w:cs="Calibri"/>
              <w:sz w:val="24"/>
              <w:szCs w:val="24"/>
            </w:rPr>
            <w:t xml:space="preserve"> in non-traditional provid</w:t>
          </w:r>
          <w:r w:rsidR="000A1486" w:rsidRPr="0074182B">
            <w:rPr>
              <w:rFonts w:ascii="Calibri" w:hAnsi="Calibri" w:cs="Calibri"/>
              <w:sz w:val="24"/>
              <w:szCs w:val="24"/>
            </w:rPr>
            <w:t>ers,</w:t>
          </w:r>
          <w:r w:rsidR="00EF191B" w:rsidRPr="0074182B">
            <w:rPr>
              <w:rFonts w:ascii="Calibri" w:hAnsi="Calibri" w:cs="Calibri"/>
              <w:sz w:val="24"/>
              <w:szCs w:val="24"/>
            </w:rPr>
            <w:t xml:space="preserve"> known as “alternative providers”. </w:t>
          </w:r>
          <w:r w:rsidR="006A0AE1" w:rsidRPr="0074182B">
            <w:rPr>
              <w:rFonts w:ascii="Calibri" w:hAnsi="Calibri" w:cs="Calibri"/>
              <w:sz w:val="24"/>
              <w:szCs w:val="24"/>
            </w:rPr>
            <w:t xml:space="preserve">Operating under a different legal structure </w:t>
          </w:r>
          <w:r w:rsidR="002B202F" w:rsidRPr="0074182B">
            <w:rPr>
              <w:rFonts w:ascii="Calibri" w:hAnsi="Calibri" w:cs="Calibri"/>
              <w:sz w:val="24"/>
              <w:szCs w:val="24"/>
            </w:rPr>
            <w:t>a</w:t>
          </w:r>
          <w:r w:rsidR="00560495" w:rsidRPr="0074182B">
            <w:rPr>
              <w:rFonts w:ascii="Calibri" w:hAnsi="Calibri" w:cs="Calibri"/>
              <w:sz w:val="24"/>
              <w:szCs w:val="24"/>
            </w:rPr>
            <w:t xml:space="preserve">lternative </w:t>
          </w:r>
          <w:r w:rsidR="002B202F" w:rsidRPr="0074182B">
            <w:rPr>
              <w:rFonts w:ascii="Calibri" w:hAnsi="Calibri" w:cs="Calibri"/>
              <w:sz w:val="24"/>
              <w:szCs w:val="24"/>
            </w:rPr>
            <w:t>p</w:t>
          </w:r>
          <w:r w:rsidR="00560495" w:rsidRPr="0074182B">
            <w:rPr>
              <w:rFonts w:ascii="Calibri" w:hAnsi="Calibri" w:cs="Calibri"/>
              <w:sz w:val="24"/>
              <w:szCs w:val="24"/>
            </w:rPr>
            <w:t xml:space="preserve">roviders are difficult to classify </w:t>
          </w:r>
          <w:r w:rsidR="00DA1CA6" w:rsidRPr="0074182B">
            <w:rPr>
              <w:rFonts w:ascii="Calibri" w:hAnsi="Calibri" w:cs="Calibri"/>
              <w:sz w:val="24"/>
              <w:szCs w:val="24"/>
            </w:rPr>
            <w:t>or quantify as</w:t>
          </w:r>
          <w:r w:rsidR="00147212" w:rsidRPr="0074182B">
            <w:rPr>
              <w:rFonts w:ascii="Calibri" w:hAnsi="Calibri" w:cs="Calibri"/>
              <w:sz w:val="24"/>
              <w:szCs w:val="24"/>
            </w:rPr>
            <w:t xml:space="preserve"> they </w:t>
          </w:r>
          <w:r w:rsidR="00274E0B" w:rsidRPr="0074182B">
            <w:rPr>
              <w:rFonts w:ascii="Calibri" w:hAnsi="Calibri" w:cs="Calibri"/>
              <w:sz w:val="24"/>
              <w:szCs w:val="24"/>
            </w:rPr>
            <w:t>do not have a common governance structure</w:t>
          </w:r>
          <w:r w:rsidR="00DA1CA6" w:rsidRPr="0074182B">
            <w:rPr>
              <w:rFonts w:ascii="Calibri" w:hAnsi="Calibri" w:cs="Calibri"/>
              <w:sz w:val="24"/>
              <w:szCs w:val="24"/>
            </w:rPr>
            <w:t xml:space="preserve"> and</w:t>
          </w:r>
          <w:r w:rsidR="00274E0B" w:rsidRPr="0074182B">
            <w:rPr>
              <w:rFonts w:ascii="Calibri" w:hAnsi="Calibri" w:cs="Calibri"/>
              <w:sz w:val="24"/>
              <w:szCs w:val="24"/>
            </w:rPr>
            <w:t xml:space="preserve"> are not obligated to report data to H</w:t>
          </w:r>
          <w:r w:rsidR="007A394C" w:rsidRPr="0074182B">
            <w:rPr>
              <w:rFonts w:ascii="Calibri" w:hAnsi="Calibri" w:cs="Calibri"/>
              <w:sz w:val="24"/>
              <w:szCs w:val="24"/>
            </w:rPr>
            <w:t xml:space="preserve">igher </w:t>
          </w:r>
          <w:r w:rsidR="00274E0B" w:rsidRPr="0074182B">
            <w:rPr>
              <w:rFonts w:ascii="Calibri" w:hAnsi="Calibri" w:cs="Calibri"/>
              <w:sz w:val="24"/>
              <w:szCs w:val="24"/>
            </w:rPr>
            <w:t>E</w:t>
          </w:r>
          <w:r w:rsidR="007A394C" w:rsidRPr="0074182B">
            <w:rPr>
              <w:rFonts w:ascii="Calibri" w:hAnsi="Calibri" w:cs="Calibri"/>
              <w:sz w:val="24"/>
              <w:szCs w:val="24"/>
            </w:rPr>
            <w:t xml:space="preserve">ducation </w:t>
          </w:r>
          <w:r w:rsidR="00274E0B" w:rsidRPr="0074182B">
            <w:rPr>
              <w:rFonts w:ascii="Calibri" w:hAnsi="Calibri" w:cs="Calibri"/>
              <w:sz w:val="24"/>
              <w:szCs w:val="24"/>
            </w:rPr>
            <w:t>P</w:t>
          </w:r>
          <w:r w:rsidR="007A394C" w:rsidRPr="0074182B">
            <w:rPr>
              <w:rFonts w:ascii="Calibri" w:hAnsi="Calibri" w:cs="Calibri"/>
              <w:sz w:val="24"/>
              <w:szCs w:val="24"/>
            </w:rPr>
            <w:t xml:space="preserve">olicy </w:t>
          </w:r>
          <w:r w:rsidR="00274E0B" w:rsidRPr="0074182B">
            <w:rPr>
              <w:rFonts w:ascii="Calibri" w:hAnsi="Calibri" w:cs="Calibri"/>
              <w:sz w:val="24"/>
              <w:szCs w:val="24"/>
            </w:rPr>
            <w:t>I</w:t>
          </w:r>
          <w:r w:rsidR="007A394C" w:rsidRPr="0074182B">
            <w:rPr>
              <w:rFonts w:ascii="Calibri" w:hAnsi="Calibri" w:cs="Calibri"/>
              <w:sz w:val="24"/>
              <w:szCs w:val="24"/>
            </w:rPr>
            <w:t>nstitut</w:t>
          </w:r>
          <w:r w:rsidR="00A4208A" w:rsidRPr="0074182B">
            <w:rPr>
              <w:rFonts w:ascii="Calibri" w:hAnsi="Calibri" w:cs="Calibri"/>
              <w:sz w:val="24"/>
              <w:szCs w:val="24"/>
            </w:rPr>
            <w:t>e</w:t>
          </w:r>
          <w:r w:rsidR="00147212" w:rsidRPr="0074182B">
            <w:rPr>
              <w:rFonts w:ascii="Calibri" w:hAnsi="Calibri" w:cs="Calibri"/>
              <w:sz w:val="24"/>
              <w:szCs w:val="24"/>
            </w:rPr>
            <w:t xml:space="preserve"> (HEPI</w:t>
          </w:r>
          <w:r w:rsidR="005E7595" w:rsidRPr="0074182B">
            <w:rPr>
              <w:rFonts w:ascii="Calibri" w:hAnsi="Calibri" w:cs="Calibri"/>
              <w:sz w:val="24"/>
              <w:szCs w:val="24"/>
            </w:rPr>
            <w:t>, 2017</w:t>
          </w:r>
          <w:r w:rsidR="00147212" w:rsidRPr="0074182B">
            <w:rPr>
              <w:rFonts w:ascii="Calibri" w:hAnsi="Calibri" w:cs="Calibri"/>
              <w:sz w:val="24"/>
              <w:szCs w:val="24"/>
            </w:rPr>
            <w:t>)</w:t>
          </w:r>
          <w:r w:rsidR="00454578">
            <w:rPr>
              <w:rFonts w:ascii="Calibri" w:hAnsi="Calibri" w:cs="Calibri"/>
              <w:sz w:val="24"/>
              <w:szCs w:val="24"/>
            </w:rPr>
            <w:t xml:space="preserve">. </w:t>
          </w:r>
          <w:r w:rsidR="00560495" w:rsidRPr="0074182B">
            <w:rPr>
              <w:rFonts w:ascii="Calibri" w:hAnsi="Calibri" w:cs="Calibri"/>
              <w:sz w:val="24"/>
              <w:szCs w:val="24"/>
            </w:rPr>
            <w:t xml:space="preserve"> </w:t>
          </w:r>
        </w:p>
        <w:p w14:paraId="00AFD331" w14:textId="17533653" w:rsidR="006A4AE2" w:rsidRPr="0074182B" w:rsidRDefault="00452306" w:rsidP="006A4AE2">
          <w:pPr>
            <w:rPr>
              <w:rFonts w:ascii="Calibri" w:hAnsi="Calibri" w:cs="Calibri"/>
              <w:sz w:val="24"/>
              <w:szCs w:val="24"/>
            </w:rPr>
          </w:pPr>
          <w:r w:rsidRPr="0074182B">
            <w:rPr>
              <w:rFonts w:ascii="Calibri" w:hAnsi="Calibri" w:cs="Calibri"/>
              <w:sz w:val="24"/>
              <w:szCs w:val="24"/>
            </w:rPr>
            <w:t>The threat of apprenticeships should also be</w:t>
          </w:r>
          <w:r w:rsidR="000C2A8C" w:rsidRPr="0074182B">
            <w:rPr>
              <w:rFonts w:ascii="Calibri" w:hAnsi="Calibri" w:cs="Calibri"/>
              <w:sz w:val="24"/>
              <w:szCs w:val="24"/>
            </w:rPr>
            <w:t xml:space="preserve"> </w:t>
          </w:r>
          <w:r w:rsidR="008A0CA7" w:rsidRPr="0074182B">
            <w:rPr>
              <w:rFonts w:ascii="Calibri" w:hAnsi="Calibri" w:cs="Calibri"/>
              <w:sz w:val="24"/>
              <w:szCs w:val="24"/>
            </w:rPr>
            <w:t>comprehended</w:t>
          </w:r>
          <w:r w:rsidRPr="0074182B">
            <w:rPr>
              <w:rFonts w:ascii="Calibri" w:hAnsi="Calibri" w:cs="Calibri"/>
              <w:sz w:val="24"/>
              <w:szCs w:val="24"/>
            </w:rPr>
            <w:t xml:space="preserve"> because t</w:t>
          </w:r>
          <w:r w:rsidR="005D1474" w:rsidRPr="0074182B">
            <w:rPr>
              <w:rFonts w:ascii="Calibri" w:hAnsi="Calibri" w:cs="Calibri"/>
              <w:sz w:val="24"/>
              <w:szCs w:val="24"/>
            </w:rPr>
            <w:t xml:space="preserve">he </w:t>
          </w:r>
          <w:r w:rsidR="00231BE0" w:rsidRPr="0074182B">
            <w:rPr>
              <w:rFonts w:ascii="Calibri" w:hAnsi="Calibri" w:cs="Calibri"/>
              <w:sz w:val="24"/>
              <w:szCs w:val="24"/>
            </w:rPr>
            <w:t>government has</w:t>
          </w:r>
          <w:r w:rsidR="00E26FEB" w:rsidRPr="0074182B">
            <w:rPr>
              <w:rFonts w:ascii="Calibri" w:hAnsi="Calibri" w:cs="Calibri"/>
              <w:sz w:val="24"/>
              <w:szCs w:val="24"/>
            </w:rPr>
            <w:t xml:space="preserve"> recently</w:t>
          </w:r>
          <w:r w:rsidR="00231BE0" w:rsidRPr="0074182B">
            <w:rPr>
              <w:rFonts w:ascii="Calibri" w:hAnsi="Calibri" w:cs="Calibri"/>
              <w:sz w:val="24"/>
              <w:szCs w:val="24"/>
            </w:rPr>
            <w:t xml:space="preserve"> committed </w:t>
          </w:r>
          <w:r w:rsidRPr="0074182B">
            <w:rPr>
              <w:rFonts w:ascii="Calibri" w:hAnsi="Calibri" w:cs="Calibri"/>
              <w:sz w:val="24"/>
              <w:szCs w:val="24"/>
            </w:rPr>
            <w:t>further funds</w:t>
          </w:r>
          <w:r w:rsidR="00231BE0" w:rsidRPr="0074182B">
            <w:rPr>
              <w:rFonts w:ascii="Calibri" w:hAnsi="Calibri" w:cs="Calibri"/>
              <w:sz w:val="24"/>
              <w:szCs w:val="24"/>
            </w:rPr>
            <w:t xml:space="preserve"> to apprenticeship</w:t>
          </w:r>
          <w:r w:rsidRPr="0074182B">
            <w:rPr>
              <w:rFonts w:ascii="Calibri" w:hAnsi="Calibri" w:cs="Calibri"/>
              <w:sz w:val="24"/>
              <w:szCs w:val="24"/>
            </w:rPr>
            <w:t xml:space="preserve"> growth</w:t>
          </w:r>
          <w:r w:rsidR="00231BE0" w:rsidRPr="0074182B">
            <w:rPr>
              <w:rFonts w:ascii="Calibri" w:hAnsi="Calibri" w:cs="Calibri"/>
              <w:sz w:val="24"/>
              <w:szCs w:val="24"/>
            </w:rPr>
            <w:t xml:space="preserve"> in the UK</w:t>
          </w:r>
          <w:r w:rsidR="00B30F87" w:rsidRPr="0074182B">
            <w:rPr>
              <w:rFonts w:ascii="Calibri" w:hAnsi="Calibri" w:cs="Calibri"/>
              <w:sz w:val="24"/>
              <w:szCs w:val="24"/>
            </w:rPr>
            <w:t xml:space="preserve"> in the pursuit of reducing unemployment and </w:t>
          </w:r>
          <w:r w:rsidR="00563BFC" w:rsidRPr="0074182B">
            <w:rPr>
              <w:rFonts w:ascii="Calibri" w:hAnsi="Calibri" w:cs="Calibri"/>
              <w:sz w:val="24"/>
              <w:szCs w:val="24"/>
            </w:rPr>
            <w:t xml:space="preserve">developing economic growth. To this end, a £725 million investment has been ringfenced to </w:t>
          </w:r>
          <w:r w:rsidR="00E10FC1" w:rsidRPr="0074182B">
            <w:rPr>
              <w:rFonts w:ascii="Calibri" w:hAnsi="Calibri" w:cs="Calibri"/>
              <w:sz w:val="24"/>
              <w:szCs w:val="24"/>
            </w:rPr>
            <w:t>encourage</w:t>
          </w:r>
          <w:r w:rsidR="00563BFC" w:rsidRPr="0074182B">
            <w:rPr>
              <w:rFonts w:ascii="Calibri" w:hAnsi="Calibri" w:cs="Calibri"/>
              <w:sz w:val="24"/>
              <w:szCs w:val="24"/>
            </w:rPr>
            <w:t xml:space="preserve"> 50,000 people </w:t>
          </w:r>
          <w:r w:rsidR="00B976DC" w:rsidRPr="0074182B">
            <w:rPr>
              <w:rFonts w:ascii="Calibri" w:hAnsi="Calibri" w:cs="Calibri"/>
              <w:sz w:val="24"/>
              <w:szCs w:val="24"/>
            </w:rPr>
            <w:t>into</w:t>
          </w:r>
          <w:r w:rsidR="00E10FC1" w:rsidRPr="0074182B">
            <w:rPr>
              <w:rFonts w:ascii="Calibri" w:hAnsi="Calibri" w:cs="Calibri"/>
              <w:sz w:val="24"/>
              <w:szCs w:val="24"/>
            </w:rPr>
            <w:t xml:space="preserve"> this learning opportunity</w:t>
          </w:r>
          <w:r w:rsidR="00E676BC" w:rsidRPr="0074182B">
            <w:rPr>
              <w:rFonts w:ascii="Calibri" w:hAnsi="Calibri" w:cs="Calibri"/>
              <w:sz w:val="24"/>
              <w:szCs w:val="24"/>
            </w:rPr>
            <w:t xml:space="preserve"> (</w:t>
          </w:r>
          <w:r w:rsidR="0071751A" w:rsidRPr="0074182B">
            <w:rPr>
              <w:rFonts w:ascii="Calibri" w:hAnsi="Calibri" w:cs="Calibri"/>
              <w:sz w:val="24"/>
              <w:szCs w:val="24"/>
            </w:rPr>
            <w:t>Department for Work and Pensions</w:t>
          </w:r>
          <w:r w:rsidR="00C91186" w:rsidRPr="0074182B">
            <w:rPr>
              <w:rFonts w:ascii="Calibri" w:hAnsi="Calibri" w:cs="Calibri"/>
              <w:sz w:val="24"/>
              <w:szCs w:val="24"/>
            </w:rPr>
            <w:t>, 2025)</w:t>
          </w:r>
          <w:r w:rsidR="00E10FC1" w:rsidRPr="0074182B">
            <w:rPr>
              <w:rFonts w:ascii="Calibri" w:hAnsi="Calibri" w:cs="Calibri"/>
              <w:sz w:val="24"/>
              <w:szCs w:val="24"/>
            </w:rPr>
            <w:t xml:space="preserve">. </w:t>
          </w:r>
          <w:r w:rsidR="00103E18" w:rsidRPr="0074182B">
            <w:rPr>
              <w:rFonts w:ascii="Calibri" w:hAnsi="Calibri" w:cs="Calibri"/>
              <w:sz w:val="24"/>
              <w:szCs w:val="24"/>
            </w:rPr>
            <w:t>However,</w:t>
          </w:r>
          <w:r w:rsidR="00E61438" w:rsidRPr="0074182B">
            <w:rPr>
              <w:rFonts w:ascii="Calibri" w:hAnsi="Calibri" w:cs="Calibri"/>
              <w:sz w:val="24"/>
              <w:szCs w:val="24"/>
            </w:rPr>
            <w:t xml:space="preserve"> </w:t>
          </w:r>
          <w:r w:rsidR="00F274B0" w:rsidRPr="0074182B">
            <w:rPr>
              <w:rFonts w:ascii="Calibri" w:hAnsi="Calibri" w:cs="Calibri"/>
              <w:sz w:val="24"/>
              <w:szCs w:val="24"/>
            </w:rPr>
            <w:t>the Sutton Trust</w:t>
          </w:r>
          <w:r w:rsidR="004C7CFF" w:rsidRPr="0074182B">
            <w:rPr>
              <w:rFonts w:ascii="Calibri" w:hAnsi="Calibri" w:cs="Calibri"/>
              <w:sz w:val="24"/>
              <w:szCs w:val="24"/>
            </w:rPr>
            <w:t xml:space="preserve"> report</w:t>
          </w:r>
          <w:r w:rsidR="00103E18" w:rsidRPr="0074182B">
            <w:rPr>
              <w:rFonts w:ascii="Calibri" w:hAnsi="Calibri" w:cs="Calibri"/>
              <w:sz w:val="24"/>
              <w:szCs w:val="24"/>
            </w:rPr>
            <w:t xml:space="preserve"> suggests</w:t>
          </w:r>
          <w:r w:rsidR="00F274B0" w:rsidRPr="0074182B">
            <w:rPr>
              <w:rFonts w:ascii="Calibri" w:hAnsi="Calibri" w:cs="Calibri"/>
              <w:sz w:val="24"/>
              <w:szCs w:val="24"/>
            </w:rPr>
            <w:t xml:space="preserve"> quality</w:t>
          </w:r>
          <w:r w:rsidR="002034A3" w:rsidRPr="0074182B">
            <w:rPr>
              <w:rFonts w:ascii="Calibri" w:hAnsi="Calibri" w:cs="Calibri"/>
              <w:sz w:val="24"/>
              <w:szCs w:val="24"/>
            </w:rPr>
            <w:t>, sca</w:t>
          </w:r>
          <w:r w:rsidR="004464B9" w:rsidRPr="0074182B">
            <w:rPr>
              <w:rFonts w:ascii="Calibri" w:hAnsi="Calibri" w:cs="Calibri"/>
              <w:sz w:val="24"/>
              <w:szCs w:val="24"/>
            </w:rPr>
            <w:t xml:space="preserve">lability </w:t>
          </w:r>
          <w:r w:rsidR="00F274B0" w:rsidRPr="0074182B">
            <w:rPr>
              <w:rFonts w:ascii="Calibri" w:hAnsi="Calibri" w:cs="Calibri"/>
              <w:sz w:val="24"/>
              <w:szCs w:val="24"/>
            </w:rPr>
            <w:t>and retention are areas of weakness for apprenticeship models (</w:t>
          </w:r>
          <w:proofErr w:type="spellStart"/>
          <w:r w:rsidR="00EE2B3A" w:rsidRPr="0074182B">
            <w:rPr>
              <w:rFonts w:ascii="Calibri" w:hAnsi="Calibri" w:cs="Calibri"/>
              <w:sz w:val="24"/>
              <w:szCs w:val="24"/>
            </w:rPr>
            <w:t>Cavaglia</w:t>
          </w:r>
          <w:proofErr w:type="spellEnd"/>
          <w:r w:rsidR="00EE2B3A" w:rsidRPr="0074182B">
            <w:rPr>
              <w:rFonts w:ascii="Calibri" w:hAnsi="Calibri" w:cs="Calibri"/>
              <w:sz w:val="24"/>
              <w:szCs w:val="24"/>
            </w:rPr>
            <w:t>, 2022</w:t>
          </w:r>
          <w:r w:rsidR="00F727DF" w:rsidRPr="0074182B">
            <w:rPr>
              <w:rFonts w:ascii="Calibri" w:hAnsi="Calibri" w:cs="Calibri"/>
              <w:sz w:val="24"/>
              <w:szCs w:val="24"/>
            </w:rPr>
            <w:t>;</w:t>
          </w:r>
          <w:r w:rsidR="00F57D77" w:rsidRPr="0074182B">
            <w:rPr>
              <w:rFonts w:ascii="Calibri" w:hAnsi="Calibri" w:cs="Calibri"/>
              <w:sz w:val="24"/>
              <w:szCs w:val="24"/>
            </w:rPr>
            <w:t xml:space="preserve"> </w:t>
          </w:r>
          <w:r w:rsidR="00D820B5" w:rsidRPr="0074182B">
            <w:rPr>
              <w:rFonts w:ascii="Calibri" w:hAnsi="Calibri" w:cs="Calibri"/>
              <w:sz w:val="24"/>
              <w:szCs w:val="24"/>
            </w:rPr>
            <w:t>Field</w:t>
          </w:r>
          <w:r w:rsidR="004464B9" w:rsidRPr="0074182B">
            <w:rPr>
              <w:rFonts w:ascii="Calibri" w:hAnsi="Calibri" w:cs="Calibri"/>
              <w:sz w:val="24"/>
              <w:szCs w:val="24"/>
            </w:rPr>
            <w:t>, 2025)</w:t>
          </w:r>
          <w:r w:rsidR="00103E18" w:rsidRPr="0074182B">
            <w:rPr>
              <w:rFonts w:ascii="Calibri" w:hAnsi="Calibri" w:cs="Calibri"/>
              <w:sz w:val="24"/>
              <w:szCs w:val="24"/>
            </w:rPr>
            <w:t xml:space="preserve">, which thereby reduces </w:t>
          </w:r>
          <w:r w:rsidR="00E23E6F" w:rsidRPr="0074182B">
            <w:rPr>
              <w:rFonts w:ascii="Calibri" w:hAnsi="Calibri" w:cs="Calibri"/>
              <w:sz w:val="24"/>
              <w:szCs w:val="24"/>
            </w:rPr>
            <w:t xml:space="preserve">threat levels </w:t>
          </w:r>
          <w:r w:rsidR="00F335EE" w:rsidRPr="0074182B">
            <w:rPr>
              <w:rFonts w:ascii="Calibri" w:hAnsi="Calibri" w:cs="Calibri"/>
              <w:sz w:val="24"/>
              <w:szCs w:val="24"/>
            </w:rPr>
            <w:t>substantially</w:t>
          </w:r>
          <w:r w:rsidR="004464B9" w:rsidRPr="0074182B">
            <w:rPr>
              <w:rFonts w:ascii="Calibri" w:hAnsi="Calibri" w:cs="Calibri"/>
              <w:sz w:val="24"/>
              <w:szCs w:val="24"/>
            </w:rPr>
            <w:t xml:space="preserve">. </w:t>
          </w:r>
        </w:p>
        <w:p w14:paraId="63A450E5" w14:textId="78444ECA" w:rsidR="00D128A1" w:rsidRPr="0074182B" w:rsidRDefault="006A4AE2" w:rsidP="006A4AE2">
          <w:pPr>
            <w:rPr>
              <w:rFonts w:ascii="Calibri" w:hAnsi="Calibri" w:cs="Calibri"/>
              <w:i/>
              <w:sz w:val="24"/>
              <w:szCs w:val="24"/>
            </w:rPr>
          </w:pPr>
          <w:r w:rsidRPr="0074182B">
            <w:rPr>
              <w:rFonts w:ascii="Calibri" w:hAnsi="Calibri" w:cs="Calibri"/>
              <w:b/>
              <w:sz w:val="24"/>
              <w:szCs w:val="24"/>
            </w:rPr>
            <w:t>Power of buyers</w:t>
          </w:r>
          <w:r w:rsidR="7D4218AC" w:rsidRPr="0074182B">
            <w:rPr>
              <w:rFonts w:ascii="Calibri" w:hAnsi="Calibri" w:cs="Calibri"/>
              <w:b/>
              <w:bCs/>
              <w:sz w:val="24"/>
              <w:szCs w:val="24"/>
            </w:rPr>
            <w:t>:</w:t>
          </w:r>
          <w:r w:rsidR="7D4218AC" w:rsidRPr="0074182B">
            <w:rPr>
              <w:rFonts w:ascii="Calibri" w:hAnsi="Calibri" w:cs="Calibri"/>
              <w:sz w:val="24"/>
              <w:szCs w:val="24"/>
            </w:rPr>
            <w:t xml:space="preserve"> </w:t>
          </w:r>
          <w:r w:rsidRPr="0074182B">
            <w:rPr>
              <w:rFonts w:ascii="Calibri" w:hAnsi="Calibri" w:cs="Calibri"/>
              <w:sz w:val="24"/>
              <w:szCs w:val="24"/>
            </w:rPr>
            <w:t xml:space="preserve">There were </w:t>
          </w:r>
          <w:r w:rsidR="00533F94" w:rsidRPr="0074182B">
            <w:rPr>
              <w:rFonts w:ascii="Calibri" w:hAnsi="Calibri" w:cs="Calibri"/>
              <w:sz w:val="24"/>
              <w:szCs w:val="24"/>
            </w:rPr>
            <w:t>2,863,180</w:t>
          </w:r>
          <w:r w:rsidRPr="0074182B">
            <w:rPr>
              <w:rFonts w:ascii="Calibri" w:hAnsi="Calibri" w:cs="Calibri"/>
              <w:sz w:val="24"/>
              <w:szCs w:val="24"/>
            </w:rPr>
            <w:t xml:space="preserve"> higher education students</w:t>
          </w:r>
          <w:r w:rsidR="00203AE2" w:rsidRPr="0074182B">
            <w:rPr>
              <w:rFonts w:ascii="Calibri" w:hAnsi="Calibri" w:cs="Calibri"/>
              <w:sz w:val="24"/>
              <w:szCs w:val="24"/>
            </w:rPr>
            <w:t xml:space="preserve"> studying</w:t>
          </w:r>
          <w:r w:rsidRPr="0074182B">
            <w:rPr>
              <w:rFonts w:ascii="Calibri" w:hAnsi="Calibri" w:cs="Calibri"/>
              <w:sz w:val="24"/>
              <w:szCs w:val="24"/>
            </w:rPr>
            <w:t xml:space="preserve"> in the UK</w:t>
          </w:r>
          <w:r w:rsidR="00072199" w:rsidRPr="0074182B">
            <w:rPr>
              <w:rFonts w:ascii="Calibri" w:hAnsi="Calibri" w:cs="Calibri"/>
              <w:sz w:val="24"/>
              <w:szCs w:val="24"/>
            </w:rPr>
            <w:t xml:space="preserve"> in 2024/25</w:t>
          </w:r>
          <w:r w:rsidR="00310858" w:rsidRPr="0074182B">
            <w:rPr>
              <w:rFonts w:ascii="Calibri" w:hAnsi="Calibri" w:cs="Calibri"/>
              <w:sz w:val="24"/>
              <w:szCs w:val="24"/>
            </w:rPr>
            <w:t xml:space="preserve">; the market </w:t>
          </w:r>
          <w:r w:rsidR="00072199" w:rsidRPr="0074182B">
            <w:rPr>
              <w:rFonts w:ascii="Calibri" w:hAnsi="Calibri" w:cs="Calibri"/>
              <w:sz w:val="24"/>
              <w:szCs w:val="24"/>
            </w:rPr>
            <w:t>largely dominated by</w:t>
          </w:r>
          <w:r w:rsidR="00F0002E" w:rsidRPr="0074182B">
            <w:rPr>
              <w:rFonts w:ascii="Calibri" w:hAnsi="Calibri" w:cs="Calibri"/>
              <w:sz w:val="24"/>
              <w:szCs w:val="24"/>
            </w:rPr>
            <w:t xml:space="preserve"> undergraduate level study</w:t>
          </w:r>
          <w:r w:rsidR="00A62F05" w:rsidRPr="0074182B">
            <w:rPr>
              <w:rFonts w:ascii="Calibri" w:hAnsi="Calibri" w:cs="Calibri"/>
              <w:sz w:val="24"/>
              <w:szCs w:val="24"/>
            </w:rPr>
            <w:t xml:space="preserve"> </w:t>
          </w:r>
          <w:r w:rsidR="00203AE2" w:rsidRPr="0074182B">
            <w:rPr>
              <w:rFonts w:ascii="Calibri" w:hAnsi="Calibri" w:cs="Calibri"/>
              <w:sz w:val="24"/>
              <w:szCs w:val="24"/>
            </w:rPr>
            <w:t>(</w:t>
          </w:r>
          <w:r w:rsidR="00A62F05" w:rsidRPr="0074182B">
            <w:rPr>
              <w:rFonts w:ascii="Calibri" w:hAnsi="Calibri" w:cs="Calibri"/>
              <w:sz w:val="24"/>
              <w:szCs w:val="24"/>
            </w:rPr>
            <w:t>HESA</w:t>
          </w:r>
          <w:r w:rsidR="00203AE2" w:rsidRPr="0074182B">
            <w:rPr>
              <w:rFonts w:ascii="Calibri" w:hAnsi="Calibri" w:cs="Calibri"/>
              <w:sz w:val="24"/>
              <w:szCs w:val="24"/>
            </w:rPr>
            <w:t>, 2026)</w:t>
          </w:r>
          <w:r w:rsidR="00A62F05" w:rsidRPr="0074182B">
            <w:rPr>
              <w:rFonts w:ascii="Calibri" w:hAnsi="Calibri" w:cs="Calibri"/>
              <w:sz w:val="24"/>
              <w:szCs w:val="24"/>
            </w:rPr>
            <w:t xml:space="preserve">. </w:t>
          </w:r>
          <w:r w:rsidR="00D878BA" w:rsidRPr="0074182B">
            <w:rPr>
              <w:rFonts w:ascii="Calibri" w:hAnsi="Calibri" w:cs="Calibri"/>
              <w:sz w:val="24"/>
              <w:szCs w:val="24"/>
            </w:rPr>
            <w:t>Interestingly</w:t>
          </w:r>
          <w:r w:rsidR="00A62F05" w:rsidRPr="0074182B">
            <w:rPr>
              <w:rFonts w:ascii="Calibri" w:hAnsi="Calibri" w:cs="Calibri"/>
              <w:sz w:val="24"/>
              <w:szCs w:val="24"/>
            </w:rPr>
            <w:t xml:space="preserve"> this has remained relatively consistent over the last 5 years</w:t>
          </w:r>
          <w:r w:rsidRPr="0074182B">
            <w:rPr>
              <w:rFonts w:ascii="Calibri" w:hAnsi="Calibri" w:cs="Calibri"/>
              <w:sz w:val="24"/>
              <w:szCs w:val="24"/>
            </w:rPr>
            <w:t xml:space="preserve"> in 2020/21</w:t>
          </w:r>
          <w:r w:rsidR="00AF758E" w:rsidRPr="0074182B">
            <w:rPr>
              <w:rFonts w:ascii="Calibri" w:hAnsi="Calibri" w:cs="Calibri"/>
              <w:sz w:val="24"/>
              <w:szCs w:val="24"/>
            </w:rPr>
            <w:t xml:space="preserve"> </w:t>
          </w:r>
          <w:r w:rsidR="00D878BA" w:rsidRPr="0074182B">
            <w:rPr>
              <w:rFonts w:ascii="Calibri" w:hAnsi="Calibri" w:cs="Calibri"/>
              <w:sz w:val="24"/>
              <w:szCs w:val="24"/>
            </w:rPr>
            <w:t>despite the</w:t>
          </w:r>
          <w:r w:rsidR="00655697" w:rsidRPr="0074182B">
            <w:rPr>
              <w:rFonts w:ascii="Calibri" w:hAnsi="Calibri" w:cs="Calibri"/>
              <w:sz w:val="24"/>
              <w:szCs w:val="24"/>
            </w:rPr>
            <w:t xml:space="preserve"> world changing Covid pandemic. </w:t>
          </w:r>
          <w:r w:rsidR="004B0E61" w:rsidRPr="0074182B">
            <w:rPr>
              <w:rFonts w:ascii="Calibri" w:hAnsi="Calibri" w:cs="Calibri"/>
              <w:sz w:val="24"/>
              <w:szCs w:val="24"/>
            </w:rPr>
            <w:t>Prior to 2020</w:t>
          </w:r>
          <w:r w:rsidR="00310858" w:rsidRPr="0074182B">
            <w:rPr>
              <w:rFonts w:ascii="Calibri" w:hAnsi="Calibri" w:cs="Calibri"/>
              <w:sz w:val="24"/>
              <w:szCs w:val="24"/>
            </w:rPr>
            <w:t>,</w:t>
          </w:r>
          <w:r w:rsidR="004B0E61" w:rsidRPr="0074182B">
            <w:rPr>
              <w:rFonts w:ascii="Calibri" w:hAnsi="Calibri" w:cs="Calibri"/>
              <w:sz w:val="24"/>
              <w:szCs w:val="24"/>
            </w:rPr>
            <w:t xml:space="preserve"> W</w:t>
          </w:r>
          <w:r w:rsidR="005919CD" w:rsidRPr="0074182B">
            <w:rPr>
              <w:rFonts w:ascii="Calibri" w:hAnsi="Calibri" w:cs="Calibri"/>
              <w:sz w:val="24"/>
              <w:szCs w:val="24"/>
            </w:rPr>
            <w:t>ales saw the biggest increase in student numbers across the UK</w:t>
          </w:r>
          <w:r w:rsidR="00B76DAE" w:rsidRPr="0074182B">
            <w:rPr>
              <w:rFonts w:ascii="Calibri" w:hAnsi="Calibri" w:cs="Calibri"/>
              <w:sz w:val="24"/>
              <w:szCs w:val="24"/>
            </w:rPr>
            <w:t xml:space="preserve"> and the biggest surge in post graduate</w:t>
          </w:r>
          <w:r w:rsidR="007157DD" w:rsidRPr="0074182B">
            <w:rPr>
              <w:rFonts w:ascii="Calibri" w:hAnsi="Calibri" w:cs="Calibri"/>
              <w:sz w:val="24"/>
              <w:szCs w:val="24"/>
            </w:rPr>
            <w:t xml:space="preserve"> taught students (</w:t>
          </w:r>
          <w:r w:rsidR="00F25B48" w:rsidRPr="0074182B">
            <w:rPr>
              <w:rFonts w:ascii="Calibri" w:hAnsi="Calibri" w:cs="Calibri"/>
              <w:sz w:val="24"/>
              <w:szCs w:val="24"/>
            </w:rPr>
            <w:t>Atherton et al.</w:t>
          </w:r>
          <w:r w:rsidR="004D1B96" w:rsidRPr="0074182B">
            <w:rPr>
              <w:rFonts w:ascii="Calibri" w:hAnsi="Calibri" w:cs="Calibri"/>
              <w:sz w:val="24"/>
              <w:szCs w:val="24"/>
            </w:rPr>
            <w:t>, 2024</w:t>
          </w:r>
          <w:r w:rsidR="007157DD" w:rsidRPr="0074182B">
            <w:rPr>
              <w:rFonts w:ascii="Calibri" w:hAnsi="Calibri" w:cs="Calibri"/>
              <w:sz w:val="24"/>
              <w:szCs w:val="24"/>
            </w:rPr>
            <w:t xml:space="preserve">) </w:t>
          </w:r>
          <w:r w:rsidR="00F0002E" w:rsidRPr="0074182B">
            <w:rPr>
              <w:rFonts w:ascii="Calibri" w:hAnsi="Calibri" w:cs="Calibri"/>
              <w:sz w:val="24"/>
              <w:szCs w:val="24"/>
            </w:rPr>
            <w:t xml:space="preserve">This suggests that there is a relatively consistent stream of student “buyers” who are looking to </w:t>
          </w:r>
          <w:r w:rsidR="002170D7" w:rsidRPr="0074182B">
            <w:rPr>
              <w:rFonts w:ascii="Calibri" w:hAnsi="Calibri" w:cs="Calibri"/>
              <w:sz w:val="24"/>
              <w:szCs w:val="24"/>
            </w:rPr>
            <w:t>purchase</w:t>
          </w:r>
          <w:r w:rsidR="008F303F" w:rsidRPr="0074182B">
            <w:rPr>
              <w:rFonts w:ascii="Calibri" w:hAnsi="Calibri" w:cs="Calibri"/>
              <w:sz w:val="24"/>
              <w:szCs w:val="24"/>
            </w:rPr>
            <w:t xml:space="preserve"> from the higher education market. </w:t>
          </w:r>
          <w:r w:rsidR="004D632C" w:rsidRPr="0074182B">
            <w:rPr>
              <w:rFonts w:ascii="Calibri" w:hAnsi="Calibri" w:cs="Calibri"/>
              <w:sz w:val="24"/>
              <w:szCs w:val="24"/>
            </w:rPr>
            <w:t>W</w:t>
          </w:r>
          <w:r w:rsidR="00D16750" w:rsidRPr="0074182B">
            <w:rPr>
              <w:rFonts w:ascii="Calibri" w:hAnsi="Calibri" w:cs="Calibri"/>
              <w:sz w:val="24"/>
              <w:szCs w:val="24"/>
            </w:rPr>
            <w:t>hilst stable</w:t>
          </w:r>
          <w:r w:rsidR="00BF4591">
            <w:rPr>
              <w:rFonts w:ascii="Calibri" w:hAnsi="Calibri" w:cs="Calibri"/>
              <w:sz w:val="24"/>
              <w:szCs w:val="24"/>
            </w:rPr>
            <w:t>,</w:t>
          </w:r>
          <w:r w:rsidR="00D16750" w:rsidRPr="0074182B">
            <w:rPr>
              <w:rFonts w:ascii="Calibri" w:hAnsi="Calibri" w:cs="Calibri"/>
              <w:sz w:val="24"/>
              <w:szCs w:val="24"/>
            </w:rPr>
            <w:t xml:space="preserve"> this </w:t>
          </w:r>
          <w:r w:rsidR="004D632C" w:rsidRPr="0074182B">
            <w:rPr>
              <w:rFonts w:ascii="Calibri" w:hAnsi="Calibri" w:cs="Calibri"/>
              <w:sz w:val="24"/>
              <w:szCs w:val="24"/>
            </w:rPr>
            <w:t xml:space="preserve">doesn’t </w:t>
          </w:r>
          <w:r w:rsidR="00D16750" w:rsidRPr="0074182B">
            <w:rPr>
              <w:rFonts w:ascii="Calibri" w:hAnsi="Calibri" w:cs="Calibri"/>
              <w:sz w:val="24"/>
              <w:szCs w:val="24"/>
            </w:rPr>
            <w:t>appear to be a growth area</w:t>
          </w:r>
          <w:r w:rsidR="00F2546C" w:rsidRPr="0074182B">
            <w:rPr>
              <w:rFonts w:ascii="Calibri" w:hAnsi="Calibri" w:cs="Calibri"/>
              <w:sz w:val="24"/>
              <w:szCs w:val="24"/>
            </w:rPr>
            <w:t xml:space="preserve">. </w:t>
          </w:r>
          <w:r w:rsidR="00CD3E9A" w:rsidRPr="0074182B">
            <w:rPr>
              <w:rFonts w:ascii="Calibri" w:hAnsi="Calibri" w:cs="Calibri"/>
              <w:sz w:val="24"/>
              <w:szCs w:val="24"/>
            </w:rPr>
            <w:t>S</w:t>
          </w:r>
          <w:r w:rsidR="00F2546C" w:rsidRPr="0074182B">
            <w:rPr>
              <w:rFonts w:ascii="Calibri" w:hAnsi="Calibri" w:cs="Calibri"/>
              <w:sz w:val="24"/>
              <w:szCs w:val="24"/>
            </w:rPr>
            <w:t>tagnated numbers</w:t>
          </w:r>
          <w:r w:rsidR="00A31E65" w:rsidRPr="0074182B">
            <w:rPr>
              <w:rFonts w:ascii="Calibri" w:hAnsi="Calibri" w:cs="Calibri"/>
              <w:sz w:val="24"/>
              <w:szCs w:val="24"/>
            </w:rPr>
            <w:t xml:space="preserve"> and</w:t>
          </w:r>
          <w:r w:rsidR="00F2546C" w:rsidRPr="0074182B">
            <w:rPr>
              <w:rFonts w:ascii="Calibri" w:hAnsi="Calibri" w:cs="Calibri"/>
              <w:sz w:val="24"/>
              <w:szCs w:val="24"/>
            </w:rPr>
            <w:t xml:space="preserve"> </w:t>
          </w:r>
          <w:r w:rsidR="00A31E65" w:rsidRPr="0074182B">
            <w:rPr>
              <w:rFonts w:ascii="Calibri" w:hAnsi="Calibri" w:cs="Calibri"/>
              <w:sz w:val="24"/>
              <w:szCs w:val="24"/>
            </w:rPr>
            <w:t xml:space="preserve">tuition fee freezes means that </w:t>
          </w:r>
          <w:r w:rsidR="00481161" w:rsidRPr="0074182B">
            <w:rPr>
              <w:rFonts w:ascii="Calibri" w:hAnsi="Calibri" w:cs="Calibri"/>
              <w:sz w:val="24"/>
              <w:szCs w:val="24"/>
            </w:rPr>
            <w:t>students arguably have more buying power as universities are having to work harder to</w:t>
          </w:r>
          <w:r w:rsidR="00C91CDC" w:rsidRPr="0074182B">
            <w:rPr>
              <w:rFonts w:ascii="Calibri" w:hAnsi="Calibri" w:cs="Calibri"/>
              <w:sz w:val="24"/>
              <w:szCs w:val="24"/>
            </w:rPr>
            <w:t xml:space="preserve"> onboard</w:t>
          </w:r>
          <w:r w:rsidR="00481161" w:rsidRPr="0074182B">
            <w:rPr>
              <w:rFonts w:ascii="Calibri" w:hAnsi="Calibri" w:cs="Calibri"/>
              <w:sz w:val="24"/>
              <w:szCs w:val="24"/>
            </w:rPr>
            <w:t xml:space="preserve"> the student (UCAS, 2025)</w:t>
          </w:r>
          <w:r w:rsidR="007A5583">
            <w:rPr>
              <w:rFonts w:ascii="Calibri" w:hAnsi="Calibri" w:cs="Calibri"/>
              <w:sz w:val="24"/>
              <w:szCs w:val="24"/>
            </w:rPr>
            <w:t>.</w:t>
          </w:r>
        </w:p>
        <w:p w14:paraId="4E1DA91D" w14:textId="7C9D7278" w:rsidR="00CC6AA2" w:rsidRPr="0074182B" w:rsidRDefault="002170D7" w:rsidP="006A4AE2">
          <w:pPr>
            <w:rPr>
              <w:rFonts w:ascii="Calibri" w:hAnsi="Calibri" w:cs="Calibri"/>
              <w:b/>
              <w:bCs/>
              <w:sz w:val="24"/>
              <w:szCs w:val="24"/>
            </w:rPr>
          </w:pPr>
          <w:r w:rsidRPr="0074182B">
            <w:rPr>
              <w:rFonts w:ascii="Calibri" w:hAnsi="Calibri" w:cs="Calibri"/>
              <w:sz w:val="24"/>
              <w:szCs w:val="24"/>
            </w:rPr>
            <w:t>O</w:t>
          </w:r>
          <w:r w:rsidR="006A4AE2" w:rsidRPr="0074182B">
            <w:rPr>
              <w:rFonts w:ascii="Calibri" w:hAnsi="Calibri" w:cs="Calibri"/>
              <w:sz w:val="24"/>
              <w:szCs w:val="24"/>
            </w:rPr>
            <w:t xml:space="preserve">ver 80% </w:t>
          </w:r>
          <w:r w:rsidR="008A7EC0" w:rsidRPr="0074182B">
            <w:rPr>
              <w:rFonts w:ascii="Calibri" w:hAnsi="Calibri" w:cs="Calibri"/>
              <w:sz w:val="24"/>
              <w:szCs w:val="24"/>
            </w:rPr>
            <w:t xml:space="preserve">of people </w:t>
          </w:r>
          <w:r w:rsidR="006A4AE2" w:rsidRPr="0074182B">
            <w:rPr>
              <w:rFonts w:ascii="Calibri" w:hAnsi="Calibri" w:cs="Calibri"/>
              <w:sz w:val="24"/>
              <w:szCs w:val="24"/>
            </w:rPr>
            <w:t>study</w:t>
          </w:r>
          <w:r w:rsidR="008A7EC0" w:rsidRPr="0074182B">
            <w:rPr>
              <w:rFonts w:ascii="Calibri" w:hAnsi="Calibri" w:cs="Calibri"/>
              <w:sz w:val="24"/>
              <w:szCs w:val="24"/>
            </w:rPr>
            <w:t>ing</w:t>
          </w:r>
          <w:r w:rsidR="006A4AE2" w:rsidRPr="0074182B">
            <w:rPr>
              <w:rFonts w:ascii="Calibri" w:hAnsi="Calibri" w:cs="Calibri"/>
              <w:sz w:val="24"/>
              <w:szCs w:val="24"/>
            </w:rPr>
            <w:t xml:space="preserve"> </w:t>
          </w:r>
          <w:r w:rsidR="0080579E" w:rsidRPr="0074182B">
            <w:rPr>
              <w:rFonts w:ascii="Calibri" w:hAnsi="Calibri" w:cs="Calibri"/>
              <w:sz w:val="24"/>
              <w:szCs w:val="24"/>
            </w:rPr>
            <w:t xml:space="preserve">in the UK </w:t>
          </w:r>
          <w:r w:rsidR="008A7EC0" w:rsidRPr="0074182B">
            <w:rPr>
              <w:rFonts w:ascii="Calibri" w:hAnsi="Calibri" w:cs="Calibri"/>
              <w:sz w:val="24"/>
              <w:szCs w:val="24"/>
            </w:rPr>
            <w:t>are choosing to do so in</w:t>
          </w:r>
          <w:r w:rsidR="006A4AE2" w:rsidRPr="0074182B">
            <w:rPr>
              <w:rFonts w:ascii="Calibri" w:hAnsi="Calibri" w:cs="Calibri"/>
              <w:sz w:val="24"/>
              <w:szCs w:val="24"/>
            </w:rPr>
            <w:t xml:space="preserve"> England</w:t>
          </w:r>
          <w:r w:rsidR="0069667A" w:rsidRPr="0074182B">
            <w:rPr>
              <w:rFonts w:ascii="Calibri" w:hAnsi="Calibri" w:cs="Calibri"/>
              <w:sz w:val="24"/>
              <w:szCs w:val="24"/>
            </w:rPr>
            <w:t xml:space="preserve"> and are also stud</w:t>
          </w:r>
          <w:r w:rsidR="004B0E61" w:rsidRPr="0074182B">
            <w:rPr>
              <w:rFonts w:ascii="Calibri" w:hAnsi="Calibri" w:cs="Calibri"/>
              <w:sz w:val="24"/>
              <w:szCs w:val="24"/>
            </w:rPr>
            <w:t>y</w:t>
          </w:r>
          <w:r w:rsidR="0069667A" w:rsidRPr="0074182B">
            <w:rPr>
              <w:rFonts w:ascii="Calibri" w:hAnsi="Calibri" w:cs="Calibri"/>
              <w:sz w:val="24"/>
              <w:szCs w:val="24"/>
            </w:rPr>
            <w:t xml:space="preserve">ing on a </w:t>
          </w:r>
          <w:proofErr w:type="gramStart"/>
          <w:r w:rsidR="0069667A" w:rsidRPr="0074182B">
            <w:rPr>
              <w:rFonts w:ascii="Calibri" w:hAnsi="Calibri" w:cs="Calibri"/>
              <w:sz w:val="24"/>
              <w:szCs w:val="24"/>
            </w:rPr>
            <w:t>full time</w:t>
          </w:r>
          <w:proofErr w:type="gramEnd"/>
          <w:r w:rsidR="0069667A" w:rsidRPr="0074182B">
            <w:rPr>
              <w:rFonts w:ascii="Calibri" w:hAnsi="Calibri" w:cs="Calibri"/>
              <w:sz w:val="24"/>
              <w:szCs w:val="24"/>
            </w:rPr>
            <w:t xml:space="preserve"> basis</w:t>
          </w:r>
          <w:r w:rsidR="004B0E61" w:rsidRPr="0074182B">
            <w:rPr>
              <w:rFonts w:ascii="Calibri" w:hAnsi="Calibri" w:cs="Calibri"/>
              <w:sz w:val="24"/>
              <w:szCs w:val="24"/>
            </w:rPr>
            <w:t xml:space="preserve"> (</w:t>
          </w:r>
          <w:r w:rsidR="00F25B48" w:rsidRPr="0074182B">
            <w:rPr>
              <w:rFonts w:ascii="Calibri" w:hAnsi="Calibri" w:cs="Calibri"/>
              <w:sz w:val="24"/>
              <w:szCs w:val="24"/>
            </w:rPr>
            <w:t>Atherton et al.</w:t>
          </w:r>
          <w:r w:rsidR="00C559D4" w:rsidRPr="0074182B">
            <w:rPr>
              <w:rFonts w:ascii="Calibri" w:hAnsi="Calibri" w:cs="Calibri"/>
              <w:sz w:val="24"/>
              <w:szCs w:val="24"/>
            </w:rPr>
            <w:t>, 2024)</w:t>
          </w:r>
          <w:r w:rsidR="006A4AE2" w:rsidRPr="0074182B">
            <w:rPr>
              <w:rFonts w:ascii="Calibri" w:hAnsi="Calibri" w:cs="Calibri"/>
              <w:sz w:val="24"/>
              <w:szCs w:val="24"/>
            </w:rPr>
            <w:t xml:space="preserve">. </w:t>
          </w:r>
          <w:r w:rsidRPr="0074182B">
            <w:rPr>
              <w:rFonts w:ascii="Calibri" w:hAnsi="Calibri" w:cs="Calibri"/>
              <w:sz w:val="24"/>
              <w:szCs w:val="24"/>
            </w:rPr>
            <w:t>The university in recent years has dramatically expanded its potential market segment by having</w:t>
          </w:r>
          <w:r w:rsidR="00CD3E9A" w:rsidRPr="0074182B">
            <w:rPr>
              <w:rFonts w:ascii="Calibri" w:hAnsi="Calibri" w:cs="Calibri"/>
              <w:sz w:val="24"/>
              <w:szCs w:val="24"/>
            </w:rPr>
            <w:t xml:space="preserve"> a</w:t>
          </w:r>
          <w:r w:rsidR="007A5583">
            <w:rPr>
              <w:rFonts w:ascii="Calibri" w:hAnsi="Calibri" w:cs="Calibri"/>
              <w:sz w:val="24"/>
              <w:szCs w:val="24"/>
            </w:rPr>
            <w:t>n increasing</w:t>
          </w:r>
          <w:r w:rsidR="00CD3E9A" w:rsidRPr="0074182B">
            <w:rPr>
              <w:rFonts w:ascii="Calibri" w:hAnsi="Calibri" w:cs="Calibri"/>
              <w:sz w:val="24"/>
              <w:szCs w:val="24"/>
            </w:rPr>
            <w:t xml:space="preserve"> presence in London and Birmingham. </w:t>
          </w:r>
          <w:r w:rsidR="00C559D4" w:rsidRPr="0074182B">
            <w:rPr>
              <w:rFonts w:ascii="Calibri" w:hAnsi="Calibri" w:cs="Calibri"/>
              <w:sz w:val="24"/>
              <w:szCs w:val="24"/>
            </w:rPr>
            <w:t>U</w:t>
          </w:r>
          <w:r w:rsidR="00DE11A6" w:rsidRPr="0074182B">
            <w:rPr>
              <w:rFonts w:ascii="Calibri" w:hAnsi="Calibri" w:cs="Calibri"/>
              <w:sz w:val="24"/>
              <w:szCs w:val="24"/>
            </w:rPr>
            <w:t>nderstanding</w:t>
          </w:r>
          <w:r w:rsidR="00C559D4" w:rsidRPr="0074182B">
            <w:rPr>
              <w:rFonts w:ascii="Calibri" w:hAnsi="Calibri" w:cs="Calibri"/>
              <w:sz w:val="24"/>
              <w:szCs w:val="24"/>
            </w:rPr>
            <w:t xml:space="preserve"> student trends and preferences aid the university to develop a</w:t>
          </w:r>
          <w:r w:rsidR="00584D33" w:rsidRPr="0074182B">
            <w:rPr>
              <w:rFonts w:ascii="Calibri" w:hAnsi="Calibri" w:cs="Calibri"/>
              <w:sz w:val="24"/>
              <w:szCs w:val="24"/>
            </w:rPr>
            <w:t xml:space="preserve"> fit for purpose</w:t>
          </w:r>
          <w:r w:rsidR="00C559D4" w:rsidRPr="0074182B">
            <w:rPr>
              <w:rFonts w:ascii="Calibri" w:hAnsi="Calibri" w:cs="Calibri"/>
              <w:sz w:val="24"/>
              <w:szCs w:val="24"/>
            </w:rPr>
            <w:t xml:space="preserve"> programme of study</w:t>
          </w:r>
          <w:r w:rsidR="00DE11A6" w:rsidRPr="0074182B">
            <w:rPr>
              <w:rFonts w:ascii="Calibri" w:hAnsi="Calibri" w:cs="Calibri"/>
              <w:sz w:val="24"/>
              <w:szCs w:val="24"/>
            </w:rPr>
            <w:t>.</w:t>
          </w:r>
          <w:r w:rsidR="00DE11A6" w:rsidRPr="0074182B">
            <w:rPr>
              <w:rFonts w:ascii="Calibri" w:hAnsi="Calibri" w:cs="Calibri"/>
              <w:b/>
              <w:bCs/>
              <w:sz w:val="24"/>
              <w:szCs w:val="24"/>
            </w:rPr>
            <w:t xml:space="preserve"> </w:t>
          </w:r>
        </w:p>
        <w:p w14:paraId="76EC0D07" w14:textId="0F4F9FA0" w:rsidR="008B28EC" w:rsidRPr="0074182B" w:rsidRDefault="00584D33" w:rsidP="006A4AE2">
          <w:pPr>
            <w:rPr>
              <w:rFonts w:ascii="Calibri" w:hAnsi="Calibri" w:cs="Calibri"/>
              <w:sz w:val="24"/>
              <w:szCs w:val="24"/>
            </w:rPr>
          </w:pPr>
          <w:r w:rsidRPr="0074182B">
            <w:rPr>
              <w:rFonts w:ascii="Calibri" w:hAnsi="Calibri" w:cs="Calibri"/>
              <w:sz w:val="24"/>
              <w:szCs w:val="24"/>
            </w:rPr>
            <w:t>S</w:t>
          </w:r>
          <w:r w:rsidR="00CC6AA2" w:rsidRPr="0074182B">
            <w:rPr>
              <w:rFonts w:ascii="Calibri" w:hAnsi="Calibri" w:cs="Calibri"/>
              <w:sz w:val="24"/>
              <w:szCs w:val="24"/>
            </w:rPr>
            <w:t xml:space="preserve">tudents and graduates </w:t>
          </w:r>
          <w:r w:rsidR="00A53F46" w:rsidRPr="0074182B">
            <w:rPr>
              <w:rFonts w:ascii="Calibri" w:hAnsi="Calibri" w:cs="Calibri"/>
              <w:sz w:val="24"/>
              <w:szCs w:val="24"/>
            </w:rPr>
            <w:t>report</w:t>
          </w:r>
          <w:r w:rsidR="00CC6AA2" w:rsidRPr="0074182B">
            <w:rPr>
              <w:rFonts w:ascii="Calibri" w:hAnsi="Calibri" w:cs="Calibri"/>
              <w:sz w:val="24"/>
              <w:szCs w:val="24"/>
            </w:rPr>
            <w:t xml:space="preserve"> </w:t>
          </w:r>
          <w:r w:rsidR="00A53F46" w:rsidRPr="0074182B">
            <w:rPr>
              <w:rFonts w:ascii="Calibri" w:hAnsi="Calibri" w:cs="Calibri"/>
              <w:sz w:val="24"/>
              <w:szCs w:val="24"/>
            </w:rPr>
            <w:t>f</w:t>
          </w:r>
          <w:r w:rsidR="00CC6AA2" w:rsidRPr="0074182B">
            <w:rPr>
              <w:rFonts w:ascii="Calibri" w:hAnsi="Calibri" w:cs="Calibri"/>
              <w:sz w:val="24"/>
              <w:szCs w:val="24"/>
            </w:rPr>
            <w:t>eel</w:t>
          </w:r>
          <w:r w:rsidR="00A53F46" w:rsidRPr="0074182B">
            <w:rPr>
              <w:rFonts w:ascii="Calibri" w:hAnsi="Calibri" w:cs="Calibri"/>
              <w:sz w:val="24"/>
              <w:szCs w:val="24"/>
            </w:rPr>
            <w:t>ing that</w:t>
          </w:r>
          <w:r w:rsidR="00CC6AA2" w:rsidRPr="0074182B">
            <w:rPr>
              <w:rFonts w:ascii="Calibri" w:hAnsi="Calibri" w:cs="Calibri"/>
              <w:sz w:val="24"/>
              <w:szCs w:val="24"/>
            </w:rPr>
            <w:t xml:space="preserve"> university was a positive experience</w:t>
          </w:r>
          <w:r w:rsidR="001E2F03" w:rsidRPr="0074182B">
            <w:rPr>
              <w:rFonts w:ascii="Calibri" w:hAnsi="Calibri" w:cs="Calibri"/>
              <w:sz w:val="24"/>
              <w:szCs w:val="24"/>
            </w:rPr>
            <w:t xml:space="preserve"> (Dandridge et al.</w:t>
          </w:r>
          <w:r w:rsidR="00F727DF" w:rsidRPr="0074182B">
            <w:rPr>
              <w:rFonts w:ascii="Calibri" w:hAnsi="Calibri" w:cs="Calibri"/>
              <w:sz w:val="24"/>
              <w:szCs w:val="24"/>
            </w:rPr>
            <w:t>, 2025)</w:t>
          </w:r>
          <w:r w:rsidR="00A53F46" w:rsidRPr="0074182B">
            <w:rPr>
              <w:rFonts w:ascii="Calibri" w:hAnsi="Calibri" w:cs="Calibri"/>
              <w:sz w:val="24"/>
              <w:szCs w:val="24"/>
            </w:rPr>
            <w:t xml:space="preserve"> despite h</w:t>
          </w:r>
          <w:r w:rsidR="00CC6AA2" w:rsidRPr="0074182B">
            <w:rPr>
              <w:rFonts w:ascii="Calibri" w:hAnsi="Calibri" w:cs="Calibri"/>
              <w:sz w:val="24"/>
              <w:szCs w:val="24"/>
            </w:rPr>
            <w:t>indsight show</w:t>
          </w:r>
          <w:r w:rsidR="00A53F46" w:rsidRPr="0074182B">
            <w:rPr>
              <w:rFonts w:ascii="Calibri" w:hAnsi="Calibri" w:cs="Calibri"/>
              <w:sz w:val="24"/>
              <w:szCs w:val="24"/>
            </w:rPr>
            <w:t>ing that</w:t>
          </w:r>
          <w:r w:rsidR="00CC6AA2" w:rsidRPr="0074182B">
            <w:rPr>
              <w:rFonts w:ascii="Calibri" w:hAnsi="Calibri" w:cs="Calibri"/>
              <w:sz w:val="24"/>
              <w:szCs w:val="24"/>
            </w:rPr>
            <w:t xml:space="preserve"> individuals may have done things differently e.g. changed course, changed institution to fit in or to provide more employment opportunities. This signals the importance for transparency of information, accurate careers advice before enrolling in HE and greater flexibility once students arrive.  </w:t>
          </w:r>
        </w:p>
        <w:p w14:paraId="6A9930E1" w14:textId="0168FD98" w:rsidR="0088019E" w:rsidRPr="0074182B" w:rsidRDefault="006A4AE2" w:rsidP="006A4AE2">
          <w:pPr>
            <w:rPr>
              <w:rFonts w:ascii="Calibri" w:hAnsi="Calibri" w:cs="Calibri"/>
              <w:i/>
              <w:sz w:val="24"/>
              <w:szCs w:val="24"/>
            </w:rPr>
          </w:pPr>
          <w:r w:rsidRPr="0074182B">
            <w:rPr>
              <w:rFonts w:ascii="Calibri" w:hAnsi="Calibri" w:cs="Calibri"/>
              <w:b/>
              <w:sz w:val="24"/>
              <w:szCs w:val="24"/>
            </w:rPr>
            <w:lastRenderedPageBreak/>
            <w:t>Power of suppliers</w:t>
          </w:r>
          <w:r w:rsidR="7789D5CA" w:rsidRPr="0074182B">
            <w:rPr>
              <w:rFonts w:ascii="Calibri" w:hAnsi="Calibri" w:cs="Calibri"/>
              <w:sz w:val="24"/>
              <w:szCs w:val="24"/>
            </w:rPr>
            <w:t xml:space="preserve">: </w:t>
          </w:r>
          <w:r w:rsidR="008C30C3" w:rsidRPr="0074182B">
            <w:rPr>
              <w:rFonts w:ascii="Calibri" w:hAnsi="Calibri" w:cs="Calibri"/>
              <w:sz w:val="24"/>
              <w:szCs w:val="24"/>
            </w:rPr>
            <w:t>R</w:t>
          </w:r>
          <w:r w:rsidR="00A5048F" w:rsidRPr="0074182B">
            <w:rPr>
              <w:rFonts w:ascii="Calibri" w:hAnsi="Calibri" w:cs="Calibri"/>
              <w:sz w:val="24"/>
              <w:szCs w:val="24"/>
            </w:rPr>
            <w:t>oles have been cut across the sector as universities seek to balance their finances and reshape their organisation (HESA, 2026, Times Higher Education, 2026).</w:t>
          </w:r>
          <w:r w:rsidR="00F22694" w:rsidRPr="0074182B">
            <w:rPr>
              <w:rFonts w:ascii="Calibri" w:hAnsi="Calibri" w:cs="Calibri"/>
              <w:sz w:val="24"/>
              <w:szCs w:val="24"/>
            </w:rPr>
            <w:t xml:space="preserve"> S</w:t>
          </w:r>
          <w:r w:rsidR="00946B2B" w:rsidRPr="0074182B">
            <w:rPr>
              <w:rFonts w:ascii="Calibri" w:hAnsi="Calibri" w:cs="Calibri"/>
              <w:sz w:val="24"/>
              <w:szCs w:val="24"/>
            </w:rPr>
            <w:t>taff who hold specialist roles</w:t>
          </w:r>
          <w:r w:rsidR="00996515" w:rsidRPr="0074182B">
            <w:rPr>
              <w:rFonts w:ascii="Calibri" w:hAnsi="Calibri" w:cs="Calibri"/>
              <w:sz w:val="24"/>
              <w:szCs w:val="24"/>
            </w:rPr>
            <w:t xml:space="preserve"> </w:t>
          </w:r>
          <w:r w:rsidR="003C5AB3" w:rsidRPr="0074182B">
            <w:rPr>
              <w:rFonts w:ascii="Calibri" w:hAnsi="Calibri" w:cs="Calibri"/>
              <w:sz w:val="24"/>
              <w:szCs w:val="24"/>
            </w:rPr>
            <w:t>are perhaps the main example of a supplier force</w:t>
          </w:r>
          <w:r w:rsidR="00F22694" w:rsidRPr="0074182B">
            <w:rPr>
              <w:rFonts w:ascii="Calibri" w:hAnsi="Calibri" w:cs="Calibri"/>
              <w:sz w:val="24"/>
              <w:szCs w:val="24"/>
            </w:rPr>
            <w:t xml:space="preserve"> in Higher Education</w:t>
          </w:r>
          <w:r w:rsidR="003C5AB3" w:rsidRPr="0074182B">
            <w:rPr>
              <w:rFonts w:ascii="Calibri" w:hAnsi="Calibri" w:cs="Calibri"/>
              <w:sz w:val="24"/>
              <w:szCs w:val="24"/>
            </w:rPr>
            <w:t xml:space="preserve">. </w:t>
          </w:r>
          <w:r w:rsidR="00684211" w:rsidRPr="0074182B">
            <w:rPr>
              <w:rFonts w:ascii="Calibri" w:hAnsi="Calibri" w:cs="Calibri"/>
              <w:sz w:val="24"/>
              <w:szCs w:val="24"/>
            </w:rPr>
            <w:t xml:space="preserve">HESA </w:t>
          </w:r>
          <w:r w:rsidR="004421F1" w:rsidRPr="0074182B">
            <w:rPr>
              <w:rFonts w:ascii="Calibri" w:hAnsi="Calibri" w:cs="Calibri"/>
              <w:sz w:val="24"/>
              <w:szCs w:val="24"/>
            </w:rPr>
            <w:t>(</w:t>
          </w:r>
          <w:r w:rsidR="00684211" w:rsidRPr="0074182B">
            <w:rPr>
              <w:rFonts w:ascii="Calibri" w:hAnsi="Calibri" w:cs="Calibri"/>
              <w:sz w:val="24"/>
              <w:szCs w:val="24"/>
            </w:rPr>
            <w:t xml:space="preserve">2026) </w:t>
          </w:r>
          <w:r w:rsidR="004421F1" w:rsidRPr="0074182B">
            <w:rPr>
              <w:rFonts w:ascii="Calibri" w:hAnsi="Calibri" w:cs="Calibri"/>
              <w:sz w:val="24"/>
              <w:szCs w:val="24"/>
            </w:rPr>
            <w:t>records show a</w:t>
          </w:r>
          <w:r w:rsidR="00F73163" w:rsidRPr="0074182B">
            <w:rPr>
              <w:rFonts w:ascii="Calibri" w:hAnsi="Calibri" w:cs="Calibri"/>
              <w:sz w:val="24"/>
              <w:szCs w:val="24"/>
            </w:rPr>
            <w:t xml:space="preserve">cademic staff make up </w:t>
          </w:r>
          <w:r w:rsidR="00660BC1" w:rsidRPr="0074182B">
            <w:rPr>
              <w:rFonts w:ascii="Calibri" w:hAnsi="Calibri" w:cs="Calibri"/>
              <w:sz w:val="24"/>
              <w:szCs w:val="24"/>
            </w:rPr>
            <w:t xml:space="preserve">around </w:t>
          </w:r>
          <w:r w:rsidR="00F73163" w:rsidRPr="0074182B">
            <w:rPr>
              <w:rFonts w:ascii="Calibri" w:hAnsi="Calibri" w:cs="Calibri"/>
              <w:sz w:val="24"/>
              <w:szCs w:val="24"/>
            </w:rPr>
            <w:t>half of the</w:t>
          </w:r>
          <w:r w:rsidR="009C5861" w:rsidRPr="0074182B">
            <w:rPr>
              <w:rFonts w:ascii="Calibri" w:hAnsi="Calibri" w:cs="Calibri"/>
              <w:sz w:val="24"/>
              <w:szCs w:val="24"/>
            </w:rPr>
            <w:t xml:space="preserve"> university</w:t>
          </w:r>
          <w:r w:rsidR="00F73163" w:rsidRPr="0074182B">
            <w:rPr>
              <w:rFonts w:ascii="Calibri" w:hAnsi="Calibri" w:cs="Calibri"/>
              <w:sz w:val="24"/>
              <w:szCs w:val="24"/>
            </w:rPr>
            <w:t xml:space="preserve"> workforce </w:t>
          </w:r>
          <w:r w:rsidR="008F494E" w:rsidRPr="0074182B">
            <w:rPr>
              <w:rFonts w:ascii="Calibri" w:hAnsi="Calibri" w:cs="Calibri"/>
              <w:sz w:val="24"/>
              <w:szCs w:val="24"/>
            </w:rPr>
            <w:t>(244,755 in academic year 2024/25)</w:t>
          </w:r>
          <w:r w:rsidR="008E5903" w:rsidRPr="0074182B">
            <w:rPr>
              <w:rFonts w:ascii="Calibri" w:hAnsi="Calibri" w:cs="Calibri"/>
              <w:sz w:val="24"/>
              <w:szCs w:val="24"/>
            </w:rPr>
            <w:t>.</w:t>
          </w:r>
          <w:r w:rsidR="00684211" w:rsidRPr="0074182B">
            <w:rPr>
              <w:rFonts w:ascii="Calibri" w:hAnsi="Calibri" w:cs="Calibri"/>
              <w:sz w:val="24"/>
              <w:szCs w:val="24"/>
            </w:rPr>
            <w:t xml:space="preserve"> </w:t>
          </w:r>
          <w:r w:rsidR="00574242" w:rsidRPr="0074182B">
            <w:rPr>
              <w:rFonts w:ascii="Calibri" w:hAnsi="Calibri" w:cs="Calibri"/>
              <w:sz w:val="24"/>
              <w:szCs w:val="24"/>
            </w:rPr>
            <w:t>Academics</w:t>
          </w:r>
          <w:r w:rsidR="00775979" w:rsidRPr="0074182B">
            <w:rPr>
              <w:rFonts w:ascii="Calibri" w:hAnsi="Calibri" w:cs="Calibri"/>
              <w:sz w:val="24"/>
              <w:szCs w:val="24"/>
            </w:rPr>
            <w:t xml:space="preserve"> </w:t>
          </w:r>
          <w:r w:rsidR="00C3144D" w:rsidRPr="0074182B">
            <w:rPr>
              <w:rFonts w:ascii="Calibri" w:hAnsi="Calibri" w:cs="Calibri"/>
              <w:sz w:val="24"/>
              <w:szCs w:val="24"/>
            </w:rPr>
            <w:t>present</w:t>
          </w:r>
          <w:r w:rsidR="00775979" w:rsidRPr="0074182B">
            <w:rPr>
              <w:rFonts w:ascii="Calibri" w:hAnsi="Calibri" w:cs="Calibri"/>
              <w:sz w:val="24"/>
              <w:szCs w:val="24"/>
            </w:rPr>
            <w:t xml:space="preserve"> an influence and concern to the organisation due to their </w:t>
          </w:r>
          <w:r w:rsidR="00AE216B" w:rsidRPr="0074182B">
            <w:rPr>
              <w:rFonts w:ascii="Calibri" w:hAnsi="Calibri" w:cs="Calibri"/>
              <w:sz w:val="24"/>
              <w:szCs w:val="24"/>
            </w:rPr>
            <w:t xml:space="preserve">ability to take their reputation and esteem to another organisation (Hart &amp; Rodgers, </w:t>
          </w:r>
          <w:r w:rsidR="004F495E" w:rsidRPr="0074182B">
            <w:rPr>
              <w:rFonts w:ascii="Calibri" w:hAnsi="Calibri" w:cs="Calibri"/>
              <w:sz w:val="24"/>
              <w:szCs w:val="24"/>
            </w:rPr>
            <w:t>2024</w:t>
          </w:r>
          <w:r w:rsidR="0088019E" w:rsidRPr="0074182B">
            <w:rPr>
              <w:rFonts w:ascii="Calibri" w:hAnsi="Calibri" w:cs="Calibri"/>
              <w:sz w:val="24"/>
              <w:szCs w:val="24"/>
            </w:rPr>
            <w:t>)</w:t>
          </w:r>
          <w:r w:rsidR="00D7106E" w:rsidRPr="0074182B">
            <w:rPr>
              <w:rFonts w:ascii="Calibri" w:hAnsi="Calibri" w:cs="Calibri"/>
              <w:sz w:val="24"/>
              <w:szCs w:val="24"/>
            </w:rPr>
            <w:t>.</w:t>
          </w:r>
          <w:r w:rsidR="0088019E" w:rsidRPr="0074182B">
            <w:rPr>
              <w:rFonts w:ascii="Calibri" w:hAnsi="Calibri" w:cs="Calibri"/>
              <w:sz w:val="24"/>
              <w:szCs w:val="24"/>
            </w:rPr>
            <w:t xml:space="preserve"> </w:t>
          </w:r>
          <w:r w:rsidR="00CB24AE" w:rsidRPr="0074182B">
            <w:rPr>
              <w:rFonts w:ascii="Calibri" w:hAnsi="Calibri" w:cs="Calibri"/>
              <w:sz w:val="24"/>
              <w:szCs w:val="24"/>
            </w:rPr>
            <w:t xml:space="preserve">As such it is important to ascertain </w:t>
          </w:r>
          <w:r w:rsidR="004C3D8D" w:rsidRPr="0074182B">
            <w:rPr>
              <w:rFonts w:ascii="Calibri" w:hAnsi="Calibri" w:cs="Calibri"/>
              <w:sz w:val="24"/>
              <w:szCs w:val="24"/>
            </w:rPr>
            <w:t xml:space="preserve">and understand staff perspectives </w:t>
          </w:r>
          <w:r w:rsidR="00CD0370" w:rsidRPr="0074182B">
            <w:rPr>
              <w:rFonts w:ascii="Calibri" w:hAnsi="Calibri" w:cs="Calibri"/>
              <w:sz w:val="24"/>
              <w:szCs w:val="24"/>
            </w:rPr>
            <w:t>and ensure staff feel valued during any programme of change</w:t>
          </w:r>
          <w:r w:rsidR="004C3D8D" w:rsidRPr="0074182B">
            <w:rPr>
              <w:rFonts w:ascii="Calibri" w:hAnsi="Calibri" w:cs="Calibri"/>
              <w:sz w:val="24"/>
              <w:szCs w:val="24"/>
            </w:rPr>
            <w:t>.</w:t>
          </w:r>
          <w:r w:rsidR="00D3074D" w:rsidRPr="0074182B">
            <w:rPr>
              <w:rFonts w:ascii="Calibri" w:hAnsi="Calibri" w:cs="Calibri"/>
              <w:sz w:val="24"/>
              <w:szCs w:val="24"/>
            </w:rPr>
            <w:t xml:space="preserve"> </w:t>
          </w:r>
        </w:p>
        <w:p w14:paraId="63E83FAE" w14:textId="40DE01A5" w:rsidR="008B3C81" w:rsidRPr="0074182B" w:rsidRDefault="00542F72" w:rsidP="00E414F7">
          <w:pPr>
            <w:spacing w:before="100" w:beforeAutospacing="1" w:after="100" w:afterAutospacing="1" w:line="276" w:lineRule="auto"/>
            <w:rPr>
              <w:rFonts w:ascii="Calibri" w:eastAsia="Times New Roman" w:hAnsi="Calibri" w:cs="Calibri"/>
              <w:color w:val="000000" w:themeColor="text1"/>
              <w:sz w:val="24"/>
              <w:szCs w:val="24"/>
            </w:rPr>
          </w:pPr>
          <w:r w:rsidRPr="0074182B">
            <w:rPr>
              <w:rFonts w:ascii="Calibri" w:eastAsia="Times New Roman" w:hAnsi="Calibri" w:cs="Calibri"/>
              <w:color w:val="000000" w:themeColor="text1"/>
              <w:sz w:val="24"/>
              <w:szCs w:val="24"/>
            </w:rPr>
            <w:t>To conclude,</w:t>
          </w:r>
          <w:r w:rsidR="00A50724" w:rsidRPr="0074182B">
            <w:rPr>
              <w:rFonts w:ascii="Calibri" w:eastAsia="Times New Roman" w:hAnsi="Calibri" w:cs="Calibri"/>
              <w:color w:val="000000" w:themeColor="text1"/>
              <w:sz w:val="24"/>
              <w:szCs w:val="24"/>
            </w:rPr>
            <w:t xml:space="preserve"> i</w:t>
          </w:r>
          <w:r w:rsidR="00FB547F" w:rsidRPr="0074182B">
            <w:rPr>
              <w:rFonts w:ascii="Calibri" w:eastAsia="Times New Roman" w:hAnsi="Calibri" w:cs="Calibri"/>
              <w:color w:val="000000" w:themeColor="text1"/>
              <w:sz w:val="24"/>
              <w:szCs w:val="24"/>
            </w:rPr>
            <w:t>ndustry c</w:t>
          </w:r>
          <w:r w:rsidR="0088019E" w:rsidRPr="0074182B">
            <w:rPr>
              <w:rFonts w:ascii="Calibri" w:eastAsia="Times New Roman" w:hAnsi="Calibri" w:cs="Calibri"/>
              <w:color w:val="000000" w:themeColor="text1"/>
              <w:sz w:val="24"/>
              <w:szCs w:val="24"/>
            </w:rPr>
            <w:t xml:space="preserve">ompetition </w:t>
          </w:r>
          <w:r w:rsidR="00511367" w:rsidRPr="0074182B">
            <w:rPr>
              <w:rFonts w:ascii="Calibri" w:eastAsia="Times New Roman" w:hAnsi="Calibri" w:cs="Calibri"/>
              <w:color w:val="000000" w:themeColor="text1"/>
              <w:sz w:val="24"/>
              <w:szCs w:val="24"/>
            </w:rPr>
            <w:t>creates</w:t>
          </w:r>
          <w:r w:rsidR="0088019E" w:rsidRPr="0074182B">
            <w:rPr>
              <w:rFonts w:ascii="Calibri" w:eastAsia="Times New Roman" w:hAnsi="Calibri" w:cs="Calibri"/>
              <w:color w:val="000000" w:themeColor="text1"/>
              <w:sz w:val="24"/>
              <w:szCs w:val="24"/>
            </w:rPr>
            <w:t xml:space="preserve"> advantages and c</w:t>
          </w:r>
          <w:r w:rsidR="005967C6" w:rsidRPr="0074182B">
            <w:rPr>
              <w:rFonts w:ascii="Calibri" w:eastAsia="Times New Roman" w:hAnsi="Calibri" w:cs="Calibri"/>
              <w:color w:val="000000" w:themeColor="text1"/>
              <w:sz w:val="24"/>
              <w:szCs w:val="24"/>
            </w:rPr>
            <w:t xml:space="preserve">oncerns. Research suggests it has the </w:t>
          </w:r>
          <w:r w:rsidR="00C97BEE" w:rsidRPr="0074182B">
            <w:rPr>
              <w:rFonts w:ascii="Calibri" w:eastAsia="Times New Roman" w:hAnsi="Calibri" w:cs="Calibri"/>
              <w:color w:val="000000" w:themeColor="text1"/>
              <w:sz w:val="24"/>
              <w:szCs w:val="24"/>
            </w:rPr>
            <w:t>impetus</w:t>
          </w:r>
          <w:r w:rsidR="005967C6" w:rsidRPr="0074182B">
            <w:rPr>
              <w:rFonts w:ascii="Calibri" w:eastAsia="Times New Roman" w:hAnsi="Calibri" w:cs="Calibri"/>
              <w:color w:val="000000" w:themeColor="text1"/>
              <w:sz w:val="24"/>
              <w:szCs w:val="24"/>
            </w:rPr>
            <w:t xml:space="preserve"> to drive quality standards</w:t>
          </w:r>
          <w:r w:rsidR="00C97BEE" w:rsidRPr="0074182B">
            <w:rPr>
              <w:rFonts w:ascii="Calibri" w:eastAsia="Times New Roman" w:hAnsi="Calibri" w:cs="Calibri"/>
              <w:color w:val="000000" w:themeColor="text1"/>
              <w:sz w:val="24"/>
              <w:szCs w:val="24"/>
            </w:rPr>
            <w:t xml:space="preserve"> and </w:t>
          </w:r>
          <w:r w:rsidR="00557400" w:rsidRPr="0074182B">
            <w:rPr>
              <w:rFonts w:ascii="Calibri" w:eastAsia="Times New Roman" w:hAnsi="Calibri" w:cs="Calibri"/>
              <w:color w:val="000000" w:themeColor="text1"/>
              <w:sz w:val="24"/>
              <w:szCs w:val="24"/>
            </w:rPr>
            <w:t>encourage</w:t>
          </w:r>
          <w:r w:rsidR="00C97BEE" w:rsidRPr="0074182B">
            <w:rPr>
              <w:rFonts w:ascii="Calibri" w:eastAsia="Times New Roman" w:hAnsi="Calibri" w:cs="Calibri"/>
              <w:color w:val="000000" w:themeColor="text1"/>
              <w:sz w:val="24"/>
              <w:szCs w:val="24"/>
            </w:rPr>
            <w:t xml:space="preserve"> market capacity and capabilities </w:t>
          </w:r>
          <w:r w:rsidR="00F13423" w:rsidRPr="0074182B">
            <w:rPr>
              <w:rFonts w:ascii="Calibri" w:eastAsia="Times New Roman" w:hAnsi="Calibri" w:cs="Calibri"/>
              <w:color w:val="000000" w:themeColor="text1"/>
              <w:sz w:val="24"/>
              <w:szCs w:val="24"/>
            </w:rPr>
            <w:t xml:space="preserve">(Hann, 2015). </w:t>
          </w:r>
          <w:r w:rsidR="00F727DF" w:rsidRPr="0074182B">
            <w:rPr>
              <w:rFonts w:ascii="Calibri" w:eastAsia="Times New Roman" w:hAnsi="Calibri" w:cs="Calibri"/>
              <w:color w:val="000000" w:themeColor="text1"/>
              <w:sz w:val="24"/>
              <w:szCs w:val="24"/>
            </w:rPr>
            <w:t>Conversely</w:t>
          </w:r>
          <w:r w:rsidR="008A63BF" w:rsidRPr="0074182B">
            <w:rPr>
              <w:rFonts w:ascii="Calibri" w:eastAsia="Times New Roman" w:hAnsi="Calibri" w:cs="Calibri"/>
              <w:color w:val="000000" w:themeColor="text1"/>
              <w:sz w:val="24"/>
              <w:szCs w:val="24"/>
            </w:rPr>
            <w:t xml:space="preserve">, </w:t>
          </w:r>
          <w:r w:rsidR="001C1BED" w:rsidRPr="0074182B">
            <w:rPr>
              <w:rFonts w:ascii="Calibri" w:eastAsia="Times New Roman" w:hAnsi="Calibri" w:cs="Calibri"/>
              <w:color w:val="000000" w:themeColor="text1"/>
              <w:sz w:val="24"/>
              <w:szCs w:val="24"/>
            </w:rPr>
            <w:t>poor leadership</w:t>
          </w:r>
          <w:r w:rsidR="00237D6C" w:rsidRPr="0074182B">
            <w:rPr>
              <w:rFonts w:ascii="Calibri" w:eastAsia="Times New Roman" w:hAnsi="Calibri" w:cs="Calibri"/>
              <w:color w:val="000000" w:themeColor="text1"/>
              <w:sz w:val="24"/>
              <w:szCs w:val="24"/>
            </w:rPr>
            <w:t>,</w:t>
          </w:r>
          <w:r w:rsidR="001C1BED" w:rsidRPr="0074182B">
            <w:rPr>
              <w:rFonts w:ascii="Calibri" w:eastAsia="Times New Roman" w:hAnsi="Calibri" w:cs="Calibri"/>
              <w:color w:val="000000" w:themeColor="text1"/>
              <w:sz w:val="24"/>
              <w:szCs w:val="24"/>
            </w:rPr>
            <w:t xml:space="preserve"> </w:t>
          </w:r>
          <w:r w:rsidR="00543DA8" w:rsidRPr="0074182B">
            <w:rPr>
              <w:rFonts w:ascii="Calibri" w:eastAsia="Times New Roman" w:hAnsi="Calibri" w:cs="Calibri"/>
              <w:color w:val="000000" w:themeColor="text1"/>
              <w:sz w:val="24"/>
              <w:szCs w:val="24"/>
            </w:rPr>
            <w:t xml:space="preserve">weak </w:t>
          </w:r>
          <w:r w:rsidR="001C1BED" w:rsidRPr="0074182B">
            <w:rPr>
              <w:rFonts w:ascii="Calibri" w:eastAsia="Times New Roman" w:hAnsi="Calibri" w:cs="Calibri"/>
              <w:color w:val="000000" w:themeColor="text1"/>
              <w:sz w:val="24"/>
              <w:szCs w:val="24"/>
            </w:rPr>
            <w:t>strategy</w:t>
          </w:r>
          <w:r w:rsidR="00543DA8" w:rsidRPr="0074182B">
            <w:rPr>
              <w:rFonts w:ascii="Calibri" w:eastAsia="Times New Roman" w:hAnsi="Calibri" w:cs="Calibri"/>
              <w:color w:val="000000" w:themeColor="text1"/>
              <w:sz w:val="24"/>
              <w:szCs w:val="24"/>
            </w:rPr>
            <w:t xml:space="preserve"> and no clear competitive advantage</w:t>
          </w:r>
          <w:r w:rsidR="001C1BED" w:rsidRPr="0074182B">
            <w:rPr>
              <w:rFonts w:ascii="Calibri" w:eastAsia="Times New Roman" w:hAnsi="Calibri" w:cs="Calibri"/>
              <w:color w:val="000000" w:themeColor="text1"/>
              <w:sz w:val="24"/>
              <w:szCs w:val="24"/>
            </w:rPr>
            <w:t xml:space="preserve"> has the potential to expose institution</w:t>
          </w:r>
          <w:r w:rsidR="00543DA8" w:rsidRPr="0074182B">
            <w:rPr>
              <w:rFonts w:ascii="Calibri" w:eastAsia="Times New Roman" w:hAnsi="Calibri" w:cs="Calibri"/>
              <w:color w:val="000000" w:themeColor="text1"/>
              <w:sz w:val="24"/>
              <w:szCs w:val="24"/>
            </w:rPr>
            <w:t>s and make them vulnerable</w:t>
          </w:r>
          <w:r w:rsidR="00D95506" w:rsidRPr="0074182B">
            <w:rPr>
              <w:rFonts w:ascii="Calibri" w:eastAsia="Times New Roman" w:hAnsi="Calibri" w:cs="Calibri"/>
              <w:color w:val="000000" w:themeColor="text1"/>
              <w:sz w:val="24"/>
              <w:szCs w:val="24"/>
            </w:rPr>
            <w:t>.</w:t>
          </w:r>
          <w:r w:rsidR="00CC3FA8" w:rsidRPr="0074182B">
            <w:rPr>
              <w:rFonts w:ascii="Calibri" w:eastAsia="Times New Roman" w:hAnsi="Calibri" w:cs="Calibri"/>
              <w:color w:val="000000" w:themeColor="text1"/>
              <w:sz w:val="24"/>
              <w:szCs w:val="24"/>
            </w:rPr>
            <w:t xml:space="preserve"> </w:t>
          </w:r>
          <w:r w:rsidR="00FF1EB5" w:rsidRPr="0074182B">
            <w:rPr>
              <w:rFonts w:ascii="Calibri" w:eastAsia="Times New Roman" w:hAnsi="Calibri" w:cs="Calibri"/>
              <w:color w:val="000000" w:themeColor="text1"/>
              <w:sz w:val="24"/>
              <w:szCs w:val="24"/>
            </w:rPr>
            <w:t>Competitors may increase at scale to drive costs or may utilise digital and AI technologies to improve student experiences, outcomes and ultimately reputation.</w:t>
          </w:r>
          <w:r w:rsidR="0038496C" w:rsidRPr="0074182B">
            <w:rPr>
              <w:rFonts w:ascii="Calibri" w:eastAsia="Times New Roman" w:hAnsi="Calibri" w:cs="Calibri"/>
              <w:color w:val="000000" w:themeColor="text1"/>
              <w:sz w:val="24"/>
              <w:szCs w:val="24"/>
            </w:rPr>
            <w:t xml:space="preserve"> There are documented examples of best practice early adopters of technology to improve learning and teaching</w:t>
          </w:r>
          <w:r w:rsidR="00841506" w:rsidRPr="0074182B">
            <w:rPr>
              <w:rFonts w:ascii="Calibri" w:eastAsia="Times New Roman" w:hAnsi="Calibri" w:cs="Calibri"/>
              <w:color w:val="000000" w:themeColor="text1"/>
              <w:sz w:val="24"/>
              <w:szCs w:val="24"/>
            </w:rPr>
            <w:t xml:space="preserve"> and transnational operations (</w:t>
          </w:r>
          <w:r w:rsidR="00BF1AA8" w:rsidRPr="0074182B">
            <w:rPr>
              <w:rFonts w:ascii="Calibri" w:hAnsi="Calibri" w:cs="Calibri"/>
              <w:sz w:val="24"/>
              <w:szCs w:val="24"/>
            </w:rPr>
            <w:t>Knight, 2026</w:t>
          </w:r>
          <w:r w:rsidR="007A5FE1" w:rsidRPr="0074182B">
            <w:rPr>
              <w:rFonts w:ascii="Calibri" w:eastAsia="Times New Roman" w:hAnsi="Calibri" w:cs="Calibri"/>
              <w:color w:val="000000" w:themeColor="text1"/>
              <w:sz w:val="24"/>
              <w:szCs w:val="24"/>
            </w:rPr>
            <w:t>)</w:t>
          </w:r>
          <w:r w:rsidR="00FF1EB5" w:rsidRPr="0074182B">
            <w:rPr>
              <w:rFonts w:ascii="Calibri" w:eastAsia="Times New Roman" w:hAnsi="Calibri" w:cs="Calibri"/>
              <w:color w:val="000000" w:themeColor="text1"/>
              <w:sz w:val="24"/>
              <w:szCs w:val="24"/>
            </w:rPr>
            <w:t xml:space="preserve"> </w:t>
          </w:r>
          <w:r w:rsidR="007A5FE1" w:rsidRPr="0074182B">
            <w:rPr>
              <w:rFonts w:ascii="Calibri" w:eastAsia="Times New Roman" w:hAnsi="Calibri" w:cs="Calibri"/>
              <w:color w:val="000000" w:themeColor="text1"/>
              <w:sz w:val="24"/>
              <w:szCs w:val="24"/>
            </w:rPr>
            <w:t xml:space="preserve"> </w:t>
          </w:r>
          <w:r w:rsidR="00FF1EB5" w:rsidRPr="0074182B">
            <w:rPr>
              <w:rFonts w:ascii="Calibri" w:eastAsia="Times New Roman" w:hAnsi="Calibri" w:cs="Calibri"/>
              <w:color w:val="000000" w:themeColor="text1"/>
              <w:sz w:val="24"/>
              <w:szCs w:val="24"/>
            </w:rPr>
            <w:t>The university should remain vigilant of threats from competitors to improve standards around student outcomes and drives to onboard the same students as UWTSD</w:t>
          </w:r>
          <w:r w:rsidR="007A5FE1" w:rsidRPr="0074182B">
            <w:rPr>
              <w:rFonts w:ascii="Calibri" w:eastAsia="Times New Roman" w:hAnsi="Calibri" w:cs="Calibri"/>
              <w:color w:val="000000" w:themeColor="text1"/>
              <w:sz w:val="24"/>
              <w:szCs w:val="24"/>
            </w:rPr>
            <w:t xml:space="preserve"> typically</w:t>
          </w:r>
          <w:r w:rsidR="00FF1EB5" w:rsidRPr="0074182B">
            <w:rPr>
              <w:rFonts w:ascii="Calibri" w:eastAsia="Times New Roman" w:hAnsi="Calibri" w:cs="Calibri"/>
              <w:color w:val="000000" w:themeColor="text1"/>
              <w:sz w:val="24"/>
              <w:szCs w:val="24"/>
            </w:rPr>
            <w:t xml:space="preserve"> attracts</w:t>
          </w:r>
          <w:r w:rsidR="00C27619" w:rsidRPr="0074182B">
            <w:rPr>
              <w:rFonts w:ascii="Calibri" w:eastAsia="Times New Roman" w:hAnsi="Calibri" w:cs="Calibri"/>
              <w:color w:val="000000" w:themeColor="text1"/>
              <w:sz w:val="24"/>
              <w:szCs w:val="24"/>
            </w:rPr>
            <w:t xml:space="preserve"> and proactively look for ways to turn </w:t>
          </w:r>
          <w:r w:rsidR="0050497F" w:rsidRPr="0074182B">
            <w:rPr>
              <w:rFonts w:ascii="Calibri" w:eastAsia="Times New Roman" w:hAnsi="Calibri" w:cs="Calibri"/>
              <w:color w:val="000000" w:themeColor="text1"/>
              <w:sz w:val="24"/>
              <w:szCs w:val="24"/>
            </w:rPr>
            <w:t>temporary</w:t>
          </w:r>
          <w:r w:rsidR="00C27619" w:rsidRPr="0074182B">
            <w:rPr>
              <w:rFonts w:ascii="Calibri" w:eastAsia="Times New Roman" w:hAnsi="Calibri" w:cs="Calibri"/>
              <w:color w:val="000000" w:themeColor="text1"/>
              <w:sz w:val="24"/>
              <w:szCs w:val="24"/>
            </w:rPr>
            <w:t xml:space="preserve"> competitive advantages into sustained longer term advantages</w:t>
          </w:r>
          <w:r w:rsidR="00FF1EB5" w:rsidRPr="0074182B">
            <w:rPr>
              <w:rFonts w:ascii="Calibri" w:eastAsia="Times New Roman" w:hAnsi="Calibri" w:cs="Calibri"/>
              <w:color w:val="000000" w:themeColor="text1"/>
              <w:sz w:val="24"/>
              <w:szCs w:val="24"/>
            </w:rPr>
            <w:t>.</w:t>
          </w:r>
        </w:p>
        <w:p w14:paraId="65815F26" w14:textId="6F69B85D" w:rsidR="002905F3" w:rsidRPr="0074182B" w:rsidRDefault="008F5B22" w:rsidP="00E414F7">
          <w:pPr>
            <w:pStyle w:val="Heading4"/>
            <w:spacing w:line="276" w:lineRule="auto"/>
            <w:rPr>
              <w:rFonts w:ascii="Calibri" w:eastAsia="Times New Roman" w:hAnsi="Calibri" w:cs="Calibri"/>
              <w:color w:val="0070C0"/>
              <w:sz w:val="24"/>
              <w:szCs w:val="24"/>
            </w:rPr>
          </w:pPr>
          <w:bookmarkStart w:id="6" w:name="_Toc228204724"/>
          <w:r w:rsidRPr="0074182B">
            <w:rPr>
              <w:rFonts w:ascii="Calibri" w:hAnsi="Calibri" w:cs="Calibri"/>
              <w:color w:val="0070C0"/>
              <w:sz w:val="24"/>
              <w:szCs w:val="24"/>
            </w:rPr>
            <w:t>Internal Environment</w:t>
          </w:r>
          <w:r w:rsidR="0036541A" w:rsidRPr="0074182B">
            <w:rPr>
              <w:rFonts w:ascii="Calibri" w:eastAsia="Times New Roman" w:hAnsi="Calibri" w:cs="Calibri"/>
              <w:color w:val="0070C0"/>
              <w:sz w:val="24"/>
              <w:szCs w:val="24"/>
            </w:rPr>
            <w:t xml:space="preserve"> </w:t>
          </w:r>
          <w:r w:rsidR="008C7156" w:rsidRPr="0074182B">
            <w:rPr>
              <w:rFonts w:ascii="Calibri" w:eastAsia="Times New Roman" w:hAnsi="Calibri" w:cs="Calibri"/>
              <w:color w:val="0070C0"/>
              <w:sz w:val="24"/>
              <w:szCs w:val="24"/>
            </w:rPr>
            <w:t xml:space="preserve">- </w:t>
          </w:r>
          <w:r w:rsidR="008B3C81" w:rsidRPr="0074182B">
            <w:rPr>
              <w:rFonts w:ascii="Calibri" w:eastAsia="Times New Roman" w:hAnsi="Calibri" w:cs="Calibri"/>
              <w:color w:val="0070C0"/>
              <w:sz w:val="24"/>
              <w:szCs w:val="24"/>
            </w:rPr>
            <w:t>includ</w:t>
          </w:r>
          <w:r w:rsidR="008C7156" w:rsidRPr="0074182B">
            <w:rPr>
              <w:rFonts w:ascii="Calibri" w:eastAsia="Times New Roman" w:hAnsi="Calibri" w:cs="Calibri"/>
              <w:color w:val="0070C0"/>
              <w:sz w:val="24"/>
              <w:szCs w:val="24"/>
            </w:rPr>
            <w:t>es</w:t>
          </w:r>
          <w:r w:rsidR="008B3C81" w:rsidRPr="0074182B">
            <w:rPr>
              <w:rFonts w:ascii="Calibri" w:eastAsia="Times New Roman" w:hAnsi="Calibri" w:cs="Calibri"/>
              <w:color w:val="0070C0"/>
              <w:sz w:val="24"/>
              <w:szCs w:val="24"/>
            </w:rPr>
            <w:t xml:space="preserve"> VRIO analysis</w:t>
          </w:r>
          <w:bookmarkEnd w:id="6"/>
        </w:p>
        <w:p w14:paraId="5805351D" w14:textId="4D9C1621" w:rsidR="00E01440" w:rsidRDefault="00E01440" w:rsidP="00807CA5">
          <w:pPr>
            <w:rPr>
              <w:rFonts w:ascii="Calibri" w:hAnsi="Calibri" w:cs="Calibri"/>
              <w:sz w:val="24"/>
              <w:szCs w:val="24"/>
            </w:rPr>
          </w:pPr>
          <w:r w:rsidRPr="0074182B">
            <w:rPr>
              <w:rFonts w:ascii="Calibri" w:hAnsi="Calibri" w:cs="Calibri"/>
              <w:sz w:val="24"/>
              <w:szCs w:val="24"/>
            </w:rPr>
            <w:t>The university is part of a wider tertiary strategic group which is composed of further and higher education provision operating across numerous locations across the UK. The university is currently reviewing its curriculum to ensure courses align with industry and</w:t>
          </w:r>
          <w:r w:rsidR="00022E09">
            <w:rPr>
              <w:rFonts w:ascii="Calibri" w:hAnsi="Calibri" w:cs="Calibri"/>
              <w:sz w:val="24"/>
              <w:szCs w:val="24"/>
            </w:rPr>
            <w:t xml:space="preserve"> </w:t>
          </w:r>
          <w:r w:rsidRPr="0074182B">
            <w:rPr>
              <w:rFonts w:ascii="Calibri" w:hAnsi="Calibri" w:cs="Calibri"/>
              <w:sz w:val="24"/>
              <w:szCs w:val="24"/>
            </w:rPr>
            <w:t>student demand.</w:t>
          </w:r>
        </w:p>
        <w:p w14:paraId="264E6392" w14:textId="349B34EC" w:rsidR="00C038E4" w:rsidRPr="0074182B" w:rsidRDefault="00807CA5" w:rsidP="00807CA5">
          <w:pPr>
            <w:rPr>
              <w:rFonts w:ascii="Calibri" w:hAnsi="Calibri" w:cs="Calibri"/>
              <w:sz w:val="24"/>
              <w:szCs w:val="24"/>
            </w:rPr>
          </w:pPr>
          <w:r w:rsidRPr="0074182B">
            <w:rPr>
              <w:rFonts w:ascii="Calibri" w:hAnsi="Calibri" w:cs="Calibri"/>
              <w:sz w:val="24"/>
              <w:szCs w:val="24"/>
            </w:rPr>
            <w:t>The</w:t>
          </w:r>
          <w:r w:rsidR="00EE3E81" w:rsidRPr="0074182B">
            <w:rPr>
              <w:rFonts w:ascii="Calibri" w:hAnsi="Calibri" w:cs="Calibri"/>
              <w:sz w:val="24"/>
              <w:szCs w:val="24"/>
            </w:rPr>
            <w:t xml:space="preserve"> university publishes a new Strategic Plan every 5 years. </w:t>
          </w:r>
          <w:r w:rsidR="00125FA3" w:rsidRPr="0074182B">
            <w:rPr>
              <w:rFonts w:ascii="Calibri" w:hAnsi="Calibri" w:cs="Calibri"/>
              <w:sz w:val="24"/>
              <w:szCs w:val="24"/>
            </w:rPr>
            <w:t>The most recent</w:t>
          </w:r>
          <w:r w:rsidRPr="0074182B">
            <w:rPr>
              <w:rFonts w:ascii="Calibri" w:hAnsi="Calibri" w:cs="Calibri"/>
              <w:sz w:val="24"/>
              <w:szCs w:val="24"/>
            </w:rPr>
            <w:t xml:space="preserve"> UWTSD Strategic Plan 2025-2030 is written over 20 pages of colourful and carefully designed text and imagery. Described in the introduction by the Vice-Chancellor as </w:t>
          </w:r>
          <w:r w:rsidRPr="0074182B">
            <w:rPr>
              <w:rFonts w:ascii="Calibri" w:hAnsi="Calibri" w:cs="Calibri"/>
              <w:i/>
              <w:iCs/>
              <w:sz w:val="24"/>
              <w:szCs w:val="24"/>
            </w:rPr>
            <w:t>“both ambitious and grounded in our values. It represents a collective endeavour to ensure that UWTSD is not only a place of learning, but also a catalyst for positive change driven by our people, rooted in our places, and united by our purpose.”</w:t>
          </w:r>
          <w:r w:rsidRPr="0074182B">
            <w:rPr>
              <w:rFonts w:ascii="Calibri" w:hAnsi="Calibri" w:cs="Calibri"/>
              <w:sz w:val="24"/>
              <w:szCs w:val="24"/>
            </w:rPr>
            <w:t xml:space="preserve"> (UWTSD Strategic Plan 2025</w:t>
          </w:r>
          <w:r w:rsidR="00C1546E" w:rsidRPr="0074182B">
            <w:rPr>
              <w:rFonts w:ascii="Calibri" w:hAnsi="Calibri" w:cs="Calibri"/>
              <w:sz w:val="24"/>
              <w:szCs w:val="24"/>
            </w:rPr>
            <w:t xml:space="preserve">, </w:t>
          </w:r>
          <w:r w:rsidRPr="0074182B">
            <w:rPr>
              <w:rFonts w:ascii="Calibri" w:hAnsi="Calibri" w:cs="Calibri"/>
              <w:sz w:val="24"/>
              <w:szCs w:val="24"/>
            </w:rPr>
            <w:t>p.3)</w:t>
          </w:r>
          <w:r w:rsidR="008C061B">
            <w:rPr>
              <w:rFonts w:ascii="Calibri" w:hAnsi="Calibri" w:cs="Calibri"/>
              <w:sz w:val="24"/>
              <w:szCs w:val="24"/>
            </w:rPr>
            <w:t xml:space="preserve">. </w:t>
          </w:r>
          <w:r w:rsidRPr="0074182B">
            <w:rPr>
              <w:rFonts w:ascii="Calibri" w:hAnsi="Calibri" w:cs="Calibri"/>
              <w:sz w:val="24"/>
              <w:szCs w:val="24"/>
            </w:rPr>
            <w:t>The strategic plan notes the mission, vision and values of the organisation and three core principles. The strategy recognises its core role in supporting widening participation and mixed mod</w:t>
          </w:r>
          <w:r w:rsidR="00D7703B" w:rsidRPr="0074182B">
            <w:rPr>
              <w:rFonts w:ascii="Calibri" w:hAnsi="Calibri" w:cs="Calibri"/>
              <w:sz w:val="24"/>
              <w:szCs w:val="24"/>
            </w:rPr>
            <w:t xml:space="preserve">al </w:t>
          </w:r>
          <w:r w:rsidRPr="0074182B">
            <w:rPr>
              <w:rFonts w:ascii="Calibri" w:hAnsi="Calibri" w:cs="Calibri"/>
              <w:sz w:val="24"/>
              <w:szCs w:val="24"/>
            </w:rPr>
            <w:t xml:space="preserve">delivery. It denotes </w:t>
          </w:r>
          <w:r w:rsidR="00D7703B" w:rsidRPr="0074182B">
            <w:rPr>
              <w:rFonts w:ascii="Calibri" w:hAnsi="Calibri" w:cs="Calibri"/>
              <w:sz w:val="24"/>
              <w:szCs w:val="24"/>
            </w:rPr>
            <w:t>six</w:t>
          </w:r>
          <w:r w:rsidRPr="0074182B">
            <w:rPr>
              <w:rFonts w:ascii="Calibri" w:hAnsi="Calibri" w:cs="Calibri"/>
              <w:sz w:val="24"/>
              <w:szCs w:val="24"/>
            </w:rPr>
            <w:t xml:space="preserve"> strategic priorities and measures of success for each. </w:t>
          </w:r>
          <w:r w:rsidR="00C038E4" w:rsidRPr="0074182B">
            <w:rPr>
              <w:rFonts w:ascii="Calibri" w:eastAsia="Times New Roman" w:hAnsi="Calibri" w:cs="Calibri"/>
              <w:color w:val="000000" w:themeColor="text1"/>
              <w:sz w:val="24"/>
              <w:szCs w:val="24"/>
            </w:rPr>
            <w:t xml:space="preserve">In terms of organisational strategy, </w:t>
          </w:r>
          <w:r w:rsidR="00C038E4" w:rsidRPr="0074182B">
            <w:rPr>
              <w:rFonts w:ascii="Calibri" w:hAnsi="Calibri" w:cs="Calibri"/>
              <w:sz w:val="24"/>
              <w:szCs w:val="24"/>
            </w:rPr>
            <w:t>UWTSD</w:t>
          </w:r>
          <w:r w:rsidR="00D02723">
            <w:rPr>
              <w:rFonts w:ascii="Calibri" w:hAnsi="Calibri" w:cs="Calibri"/>
              <w:sz w:val="24"/>
              <w:szCs w:val="24"/>
            </w:rPr>
            <w:t>’s</w:t>
          </w:r>
          <w:r w:rsidR="00C038E4" w:rsidRPr="0074182B">
            <w:rPr>
              <w:rFonts w:ascii="Calibri" w:hAnsi="Calibri" w:cs="Calibri"/>
              <w:sz w:val="24"/>
              <w:szCs w:val="24"/>
            </w:rPr>
            <w:t xml:space="preserve"> vision </w:t>
          </w:r>
          <w:r w:rsidR="00212E37" w:rsidRPr="0074182B">
            <w:rPr>
              <w:rFonts w:ascii="Calibri" w:hAnsi="Calibri" w:cs="Calibri"/>
              <w:sz w:val="24"/>
              <w:szCs w:val="24"/>
            </w:rPr>
            <w:t>is</w:t>
          </w:r>
          <w:r w:rsidR="00C038E4" w:rsidRPr="0074182B">
            <w:rPr>
              <w:rFonts w:ascii="Calibri" w:hAnsi="Calibri" w:cs="Calibri"/>
              <w:sz w:val="24"/>
              <w:szCs w:val="24"/>
            </w:rPr>
            <w:t xml:space="preserve"> to attract vocational and widening participation learners. This market is aligned to growth in the industry which shows that the number of students who fit this profile is increasing (Universities UK, 2026)</w:t>
          </w:r>
          <w:r w:rsidR="00C038E4" w:rsidRPr="0074182B">
            <w:rPr>
              <w:rFonts w:ascii="Calibri" w:eastAsia="Times New Roman" w:hAnsi="Calibri" w:cs="Calibri"/>
              <w:color w:val="000000" w:themeColor="text1"/>
              <w:sz w:val="24"/>
              <w:szCs w:val="24"/>
            </w:rPr>
            <w:t xml:space="preserve">. </w:t>
          </w:r>
        </w:p>
        <w:p w14:paraId="55DCF435" w14:textId="15CA007F" w:rsidR="002961EB" w:rsidRDefault="00BA5152" w:rsidP="009E2821">
          <w:pPr>
            <w:rPr>
              <w:rFonts w:ascii="Calibri" w:hAnsi="Calibri" w:cs="Calibri"/>
              <w:sz w:val="24"/>
              <w:szCs w:val="24"/>
            </w:rPr>
          </w:pPr>
          <w:r w:rsidRPr="0074182B">
            <w:rPr>
              <w:rFonts w:ascii="Calibri" w:hAnsi="Calibri" w:cs="Calibri"/>
              <w:sz w:val="24"/>
              <w:szCs w:val="24"/>
            </w:rPr>
            <w:t>The current UWTSD strategy</w:t>
          </w:r>
          <w:r w:rsidR="00807CA5" w:rsidRPr="0074182B">
            <w:rPr>
              <w:rFonts w:ascii="Calibri" w:hAnsi="Calibri" w:cs="Calibri"/>
              <w:sz w:val="24"/>
              <w:szCs w:val="24"/>
            </w:rPr>
            <w:t xml:space="preserve"> notes </w:t>
          </w:r>
          <w:r w:rsidR="008C18D8" w:rsidRPr="0074182B">
            <w:rPr>
              <w:rFonts w:ascii="Calibri" w:hAnsi="Calibri" w:cs="Calibri"/>
              <w:sz w:val="24"/>
              <w:szCs w:val="24"/>
            </w:rPr>
            <w:t>three</w:t>
          </w:r>
          <w:r w:rsidR="00807CA5" w:rsidRPr="0074182B">
            <w:rPr>
              <w:rFonts w:ascii="Calibri" w:hAnsi="Calibri" w:cs="Calibri"/>
              <w:sz w:val="24"/>
              <w:szCs w:val="24"/>
            </w:rPr>
            <w:t xml:space="preserve"> key enable</w:t>
          </w:r>
          <w:r w:rsidRPr="0074182B">
            <w:rPr>
              <w:rFonts w:ascii="Calibri" w:hAnsi="Calibri" w:cs="Calibri"/>
              <w:sz w:val="24"/>
              <w:szCs w:val="24"/>
            </w:rPr>
            <w:t>r</w:t>
          </w:r>
          <w:r w:rsidR="00807CA5" w:rsidRPr="0074182B">
            <w:rPr>
              <w:rFonts w:ascii="Calibri" w:hAnsi="Calibri" w:cs="Calibri"/>
              <w:sz w:val="24"/>
              <w:szCs w:val="24"/>
            </w:rPr>
            <w:t>s</w:t>
          </w:r>
          <w:r w:rsidRPr="0074182B">
            <w:rPr>
              <w:rFonts w:ascii="Calibri" w:hAnsi="Calibri" w:cs="Calibri"/>
              <w:sz w:val="24"/>
              <w:szCs w:val="24"/>
            </w:rPr>
            <w:t>, one of which being</w:t>
          </w:r>
          <w:r w:rsidR="00807CA5" w:rsidRPr="0074182B">
            <w:rPr>
              <w:rFonts w:ascii="Calibri" w:hAnsi="Calibri" w:cs="Calibri"/>
              <w:sz w:val="24"/>
              <w:szCs w:val="24"/>
            </w:rPr>
            <w:t xml:space="preserve"> </w:t>
          </w:r>
          <w:r w:rsidR="00807CA5" w:rsidRPr="0074182B">
            <w:rPr>
              <w:rFonts w:ascii="Calibri" w:hAnsi="Calibri" w:cs="Calibri"/>
              <w:i/>
              <w:iCs/>
              <w:sz w:val="24"/>
              <w:szCs w:val="24"/>
            </w:rPr>
            <w:t>“Digital transformation and physical infrastructure. We will work to ensure that our digital and physical estate is fit-for-purpose and enables us to deliver exceptional learning, collaboration and innovation spaces.”</w:t>
          </w:r>
          <w:r w:rsidR="00807CA5" w:rsidRPr="0074182B">
            <w:rPr>
              <w:rFonts w:ascii="Calibri" w:hAnsi="Calibri" w:cs="Calibri"/>
              <w:sz w:val="24"/>
              <w:szCs w:val="24"/>
            </w:rPr>
            <w:t xml:space="preserve"> </w:t>
          </w:r>
          <w:r w:rsidR="00901E5F" w:rsidRPr="0074182B">
            <w:rPr>
              <w:rFonts w:ascii="Calibri" w:hAnsi="Calibri" w:cs="Calibri"/>
              <w:sz w:val="24"/>
              <w:szCs w:val="24"/>
            </w:rPr>
            <w:t>To</w:t>
          </w:r>
          <w:r w:rsidR="00807CA5" w:rsidRPr="0074182B">
            <w:rPr>
              <w:rFonts w:ascii="Calibri" w:hAnsi="Calibri" w:cs="Calibri"/>
              <w:sz w:val="24"/>
              <w:szCs w:val="24"/>
            </w:rPr>
            <w:t xml:space="preserve"> </w:t>
          </w:r>
          <w:r w:rsidR="00300ED0" w:rsidRPr="0074182B">
            <w:rPr>
              <w:rFonts w:ascii="Calibri" w:hAnsi="Calibri" w:cs="Calibri"/>
              <w:sz w:val="24"/>
              <w:szCs w:val="24"/>
            </w:rPr>
            <w:t>ensure</w:t>
          </w:r>
          <w:r w:rsidR="00807CA5" w:rsidRPr="0074182B">
            <w:rPr>
              <w:rFonts w:ascii="Calibri" w:hAnsi="Calibri" w:cs="Calibri"/>
              <w:sz w:val="24"/>
              <w:szCs w:val="24"/>
            </w:rPr>
            <w:t xml:space="preserve"> financial stability</w:t>
          </w:r>
          <w:r w:rsidR="00300ED0" w:rsidRPr="0074182B">
            <w:rPr>
              <w:rFonts w:ascii="Calibri" w:hAnsi="Calibri" w:cs="Calibri"/>
              <w:sz w:val="24"/>
              <w:szCs w:val="24"/>
            </w:rPr>
            <w:t>,</w:t>
          </w:r>
          <w:r w:rsidR="00807CA5" w:rsidRPr="0074182B">
            <w:rPr>
              <w:rFonts w:ascii="Calibri" w:hAnsi="Calibri" w:cs="Calibri"/>
              <w:sz w:val="24"/>
              <w:szCs w:val="24"/>
            </w:rPr>
            <w:t xml:space="preserve"> the plan </w:t>
          </w:r>
          <w:r w:rsidR="00300ED0" w:rsidRPr="0074182B">
            <w:rPr>
              <w:rFonts w:ascii="Calibri" w:hAnsi="Calibri" w:cs="Calibri"/>
              <w:sz w:val="24"/>
              <w:szCs w:val="24"/>
            </w:rPr>
            <w:t>outlines</w:t>
          </w:r>
          <w:r w:rsidR="00807CA5" w:rsidRPr="0074182B">
            <w:rPr>
              <w:rFonts w:ascii="Calibri" w:hAnsi="Calibri" w:cs="Calibri"/>
              <w:sz w:val="24"/>
              <w:szCs w:val="24"/>
            </w:rPr>
            <w:t xml:space="preserve"> exploring financial </w:t>
          </w:r>
          <w:r w:rsidR="00807CA5" w:rsidRPr="0074182B">
            <w:rPr>
              <w:rFonts w:ascii="Calibri" w:hAnsi="Calibri" w:cs="Calibri"/>
              <w:sz w:val="24"/>
              <w:szCs w:val="24"/>
            </w:rPr>
            <w:lastRenderedPageBreak/>
            <w:t>efficiency through measures such as digital transformation and shared services. There is some acknowledgement of digitalisation as an enabler to success however it may be argued that</w:t>
          </w:r>
          <w:r w:rsidR="0050497F" w:rsidRPr="0074182B">
            <w:rPr>
              <w:rFonts w:ascii="Calibri" w:hAnsi="Calibri" w:cs="Calibri"/>
              <w:sz w:val="24"/>
              <w:szCs w:val="24"/>
            </w:rPr>
            <w:t xml:space="preserve"> UWTSD is at the beginning of its journey </w:t>
          </w:r>
          <w:r w:rsidR="00921AB7">
            <w:rPr>
              <w:rFonts w:ascii="Calibri" w:hAnsi="Calibri" w:cs="Calibri"/>
              <w:sz w:val="24"/>
              <w:szCs w:val="24"/>
            </w:rPr>
            <w:t>of digitalisation</w:t>
          </w:r>
          <w:r w:rsidR="000C79DA" w:rsidRPr="0074182B">
            <w:rPr>
              <w:rFonts w:ascii="Calibri" w:hAnsi="Calibri" w:cs="Calibri"/>
              <w:sz w:val="24"/>
              <w:szCs w:val="24"/>
            </w:rPr>
            <w:t xml:space="preserve"> and is far from </w:t>
          </w:r>
          <w:r w:rsidR="001D1A0C" w:rsidRPr="0074182B">
            <w:rPr>
              <w:rFonts w:ascii="Calibri" w:hAnsi="Calibri" w:cs="Calibri"/>
              <w:sz w:val="24"/>
              <w:szCs w:val="24"/>
            </w:rPr>
            <w:t xml:space="preserve">monopolising it. </w:t>
          </w:r>
          <w:r w:rsidR="00807CA5" w:rsidRPr="0074182B">
            <w:rPr>
              <w:rFonts w:ascii="Calibri" w:hAnsi="Calibri" w:cs="Calibri"/>
              <w:sz w:val="24"/>
              <w:szCs w:val="24"/>
            </w:rPr>
            <w:t xml:space="preserve"> </w:t>
          </w:r>
        </w:p>
        <w:p w14:paraId="113C5FE0" w14:textId="1C05CB94" w:rsidR="00692E2B" w:rsidRPr="0074182B" w:rsidRDefault="00692E2B" w:rsidP="009E2821">
          <w:pPr>
            <w:rPr>
              <w:rFonts w:ascii="Calibri" w:hAnsi="Calibri" w:cs="Calibri"/>
              <w:sz w:val="24"/>
              <w:szCs w:val="24"/>
            </w:rPr>
          </w:pPr>
          <w:r w:rsidRPr="0074182B">
            <w:rPr>
              <w:rFonts w:ascii="Calibri" w:hAnsi="Calibri" w:cs="Calibri"/>
              <w:sz w:val="24"/>
              <w:szCs w:val="24"/>
            </w:rPr>
            <w:t xml:space="preserve">Organisational resources and capabilities are what makes an organisation unique and can be a form of competitive advantage. There are </w:t>
          </w:r>
          <w:proofErr w:type="gramStart"/>
          <w:r w:rsidRPr="0074182B">
            <w:rPr>
              <w:rFonts w:ascii="Calibri" w:hAnsi="Calibri" w:cs="Calibri"/>
              <w:sz w:val="24"/>
              <w:szCs w:val="24"/>
            </w:rPr>
            <w:t>a number of</w:t>
          </w:r>
          <w:proofErr w:type="gramEnd"/>
          <w:r w:rsidRPr="0074182B">
            <w:rPr>
              <w:rFonts w:ascii="Calibri" w:hAnsi="Calibri" w:cs="Calibri"/>
              <w:sz w:val="24"/>
              <w:szCs w:val="24"/>
            </w:rPr>
            <w:t xml:space="preserve"> ways to analyse the current strengths and weaknesses within the organisation. This report utilises the VRIO analysis (Barney, 1991) to further understand how well equipped the organisation is to deal with external threats and hold competitive advantage</w:t>
          </w:r>
          <w:r>
            <w:rPr>
              <w:rFonts w:ascii="Calibri" w:hAnsi="Calibri" w:cs="Calibri"/>
              <w:sz w:val="24"/>
              <w:szCs w:val="24"/>
            </w:rPr>
            <w:t xml:space="preserve">. </w:t>
          </w:r>
          <w:r w:rsidRPr="0074182B">
            <w:rPr>
              <w:rFonts w:ascii="Calibri" w:hAnsi="Calibri" w:cs="Calibri"/>
              <w:sz w:val="24"/>
              <w:szCs w:val="24"/>
            </w:rPr>
            <w:t xml:space="preserve">The analysis is shown in Appendix 2. </w:t>
          </w:r>
        </w:p>
        <w:p w14:paraId="4FAB46EF" w14:textId="75950748" w:rsidR="00744B24" w:rsidRPr="0074182B" w:rsidRDefault="00D551B8" w:rsidP="00744B24">
          <w:pPr>
            <w:rPr>
              <w:rFonts w:ascii="Calibri" w:hAnsi="Calibri" w:cs="Calibri"/>
              <w:sz w:val="24"/>
              <w:szCs w:val="24"/>
            </w:rPr>
          </w:pPr>
          <w:r w:rsidRPr="0074182B">
            <w:rPr>
              <w:rFonts w:ascii="Calibri" w:hAnsi="Calibri" w:cs="Calibri"/>
              <w:sz w:val="24"/>
              <w:szCs w:val="24"/>
            </w:rPr>
            <w:t>Notwithstanding</w:t>
          </w:r>
          <w:r w:rsidR="00070FB9" w:rsidRPr="0074182B">
            <w:rPr>
              <w:rFonts w:ascii="Calibri" w:hAnsi="Calibri" w:cs="Calibri"/>
              <w:sz w:val="24"/>
              <w:szCs w:val="24"/>
            </w:rPr>
            <w:t xml:space="preserve"> the limited technological developments within the organisation</w:t>
          </w:r>
          <w:r w:rsidR="00300ED0" w:rsidRPr="0074182B">
            <w:rPr>
              <w:rFonts w:ascii="Calibri" w:hAnsi="Calibri" w:cs="Calibri"/>
              <w:sz w:val="24"/>
              <w:szCs w:val="24"/>
            </w:rPr>
            <w:t>,</w:t>
          </w:r>
          <w:r w:rsidR="00070FB9" w:rsidRPr="0074182B">
            <w:rPr>
              <w:rFonts w:ascii="Calibri" w:hAnsi="Calibri" w:cs="Calibri"/>
              <w:sz w:val="24"/>
              <w:szCs w:val="24"/>
            </w:rPr>
            <w:t xml:space="preserve"> t</w:t>
          </w:r>
          <w:r w:rsidR="00375A5B" w:rsidRPr="0074182B">
            <w:rPr>
              <w:rFonts w:ascii="Calibri" w:hAnsi="Calibri" w:cs="Calibri"/>
              <w:sz w:val="24"/>
              <w:szCs w:val="24"/>
            </w:rPr>
            <w:t>he</w:t>
          </w:r>
          <w:r w:rsidR="00D20ABF" w:rsidRPr="0074182B">
            <w:rPr>
              <w:rFonts w:ascii="Calibri" w:hAnsi="Calibri" w:cs="Calibri"/>
              <w:sz w:val="24"/>
              <w:szCs w:val="24"/>
            </w:rPr>
            <w:t xml:space="preserve"> </w:t>
          </w:r>
          <w:r w:rsidR="00505AA5" w:rsidRPr="0074182B">
            <w:rPr>
              <w:rFonts w:ascii="Calibri" w:hAnsi="Calibri" w:cs="Calibri"/>
              <w:sz w:val="24"/>
              <w:szCs w:val="24"/>
            </w:rPr>
            <w:t xml:space="preserve">VRIO </w:t>
          </w:r>
          <w:r w:rsidR="00D20ABF" w:rsidRPr="0074182B">
            <w:rPr>
              <w:rFonts w:ascii="Calibri" w:hAnsi="Calibri" w:cs="Calibri"/>
              <w:sz w:val="24"/>
              <w:szCs w:val="24"/>
            </w:rPr>
            <w:t>analysis suggests</w:t>
          </w:r>
          <w:r w:rsidR="000C53A7" w:rsidRPr="0074182B">
            <w:rPr>
              <w:rFonts w:ascii="Calibri" w:hAnsi="Calibri" w:cs="Calibri"/>
              <w:sz w:val="24"/>
              <w:szCs w:val="24"/>
            </w:rPr>
            <w:t xml:space="preserve"> that the university has a temporary competitive advantage</w:t>
          </w:r>
          <w:r w:rsidR="00EB2EBC" w:rsidRPr="0074182B">
            <w:rPr>
              <w:rFonts w:ascii="Calibri" w:hAnsi="Calibri" w:cs="Calibri"/>
              <w:sz w:val="24"/>
              <w:szCs w:val="24"/>
            </w:rPr>
            <w:t xml:space="preserve"> due to its people</w:t>
          </w:r>
          <w:r w:rsidR="00EB389F" w:rsidRPr="0074182B">
            <w:rPr>
              <w:rFonts w:ascii="Calibri" w:hAnsi="Calibri" w:cs="Calibri"/>
              <w:sz w:val="24"/>
              <w:szCs w:val="24"/>
            </w:rPr>
            <w:t>, estate and geographical</w:t>
          </w:r>
          <w:r w:rsidR="00EB2EBC" w:rsidRPr="0074182B">
            <w:rPr>
              <w:rFonts w:ascii="Calibri" w:hAnsi="Calibri" w:cs="Calibri"/>
              <w:sz w:val="24"/>
              <w:szCs w:val="24"/>
            </w:rPr>
            <w:t xml:space="preserve"> assets</w:t>
          </w:r>
          <w:r w:rsidR="00616379" w:rsidRPr="0074182B">
            <w:rPr>
              <w:rFonts w:ascii="Calibri" w:hAnsi="Calibri" w:cs="Calibri"/>
              <w:sz w:val="24"/>
              <w:szCs w:val="24"/>
            </w:rPr>
            <w:t xml:space="preserve"> and relative financial </w:t>
          </w:r>
          <w:r w:rsidR="006F366F" w:rsidRPr="0074182B">
            <w:rPr>
              <w:rFonts w:ascii="Calibri" w:hAnsi="Calibri" w:cs="Calibri"/>
              <w:sz w:val="24"/>
              <w:szCs w:val="24"/>
            </w:rPr>
            <w:t>success</w:t>
          </w:r>
          <w:r w:rsidR="00EB389F" w:rsidRPr="0074182B">
            <w:rPr>
              <w:rFonts w:ascii="Calibri" w:hAnsi="Calibri" w:cs="Calibri"/>
              <w:sz w:val="24"/>
              <w:szCs w:val="24"/>
            </w:rPr>
            <w:t xml:space="preserve"> (UWTSD, 2025</w:t>
          </w:r>
          <w:r w:rsidR="006F366F" w:rsidRPr="0074182B">
            <w:rPr>
              <w:rFonts w:ascii="Calibri" w:hAnsi="Calibri" w:cs="Calibri"/>
              <w:sz w:val="24"/>
              <w:szCs w:val="24"/>
            </w:rPr>
            <w:t xml:space="preserve"> &amp;</w:t>
          </w:r>
          <w:r w:rsidR="00EB389F" w:rsidRPr="0074182B">
            <w:rPr>
              <w:rFonts w:ascii="Calibri" w:hAnsi="Calibri" w:cs="Calibri"/>
              <w:sz w:val="24"/>
              <w:szCs w:val="24"/>
            </w:rPr>
            <w:t xml:space="preserve"> 2026</w:t>
          </w:r>
          <w:r w:rsidR="006F366F" w:rsidRPr="0074182B">
            <w:rPr>
              <w:rFonts w:ascii="Calibri" w:hAnsi="Calibri" w:cs="Calibri"/>
              <w:sz w:val="24"/>
              <w:szCs w:val="24"/>
            </w:rPr>
            <w:t>)</w:t>
          </w:r>
          <w:r w:rsidR="000C53A7" w:rsidRPr="0074182B">
            <w:rPr>
              <w:rFonts w:ascii="Calibri" w:hAnsi="Calibri" w:cs="Calibri"/>
              <w:sz w:val="24"/>
              <w:szCs w:val="24"/>
            </w:rPr>
            <w:t>.</w:t>
          </w:r>
          <w:r w:rsidR="00240464" w:rsidRPr="0074182B">
            <w:rPr>
              <w:rFonts w:ascii="Calibri" w:hAnsi="Calibri" w:cs="Calibri"/>
              <w:sz w:val="24"/>
              <w:szCs w:val="24"/>
            </w:rPr>
            <w:t xml:space="preserve"> </w:t>
          </w:r>
          <w:r w:rsidR="00E40C10" w:rsidRPr="0074182B">
            <w:rPr>
              <w:rFonts w:ascii="Calibri" w:hAnsi="Calibri" w:cs="Calibri"/>
              <w:sz w:val="24"/>
              <w:szCs w:val="24"/>
            </w:rPr>
            <w:t>Sustained</w:t>
          </w:r>
          <w:r w:rsidR="006F366F" w:rsidRPr="0074182B">
            <w:rPr>
              <w:rFonts w:ascii="Calibri" w:hAnsi="Calibri" w:cs="Calibri"/>
              <w:sz w:val="24"/>
              <w:szCs w:val="24"/>
            </w:rPr>
            <w:t xml:space="preserve"> c</w:t>
          </w:r>
          <w:r w:rsidR="00BD61BF" w:rsidRPr="0074182B">
            <w:rPr>
              <w:rFonts w:ascii="Calibri" w:hAnsi="Calibri" w:cs="Calibri"/>
              <w:sz w:val="24"/>
              <w:szCs w:val="24"/>
            </w:rPr>
            <w:t xml:space="preserve">ompetitive advantage </w:t>
          </w:r>
          <w:r w:rsidR="00071A09" w:rsidRPr="0074182B">
            <w:rPr>
              <w:rFonts w:ascii="Calibri" w:hAnsi="Calibri" w:cs="Calibri"/>
              <w:sz w:val="24"/>
              <w:szCs w:val="24"/>
            </w:rPr>
            <w:t>c</w:t>
          </w:r>
          <w:r w:rsidR="00BD61BF" w:rsidRPr="0074182B">
            <w:rPr>
              <w:rFonts w:ascii="Calibri" w:hAnsi="Calibri" w:cs="Calibri"/>
              <w:sz w:val="24"/>
              <w:szCs w:val="24"/>
            </w:rPr>
            <w:t xml:space="preserve">an be gained if </w:t>
          </w:r>
          <w:r w:rsidR="00996631" w:rsidRPr="0074182B">
            <w:rPr>
              <w:rFonts w:ascii="Calibri" w:hAnsi="Calibri" w:cs="Calibri"/>
              <w:sz w:val="24"/>
              <w:szCs w:val="24"/>
            </w:rPr>
            <w:t xml:space="preserve">an organisation strategically decides how to move forward within the industry. </w:t>
          </w:r>
          <w:r w:rsidR="001022F9" w:rsidRPr="0074182B">
            <w:rPr>
              <w:rFonts w:ascii="Calibri" w:hAnsi="Calibri" w:cs="Calibri"/>
              <w:sz w:val="24"/>
              <w:szCs w:val="24"/>
            </w:rPr>
            <w:t xml:space="preserve">Porter’s (1985) work around competitive advantage suggests this can take </w:t>
          </w:r>
          <w:r w:rsidR="008049D7" w:rsidRPr="0074182B">
            <w:rPr>
              <w:rFonts w:ascii="Calibri" w:hAnsi="Calibri" w:cs="Calibri"/>
              <w:sz w:val="24"/>
              <w:szCs w:val="24"/>
            </w:rPr>
            <w:t>several</w:t>
          </w:r>
          <w:r w:rsidR="001022F9" w:rsidRPr="0074182B">
            <w:rPr>
              <w:rFonts w:ascii="Calibri" w:hAnsi="Calibri" w:cs="Calibri"/>
              <w:sz w:val="24"/>
              <w:szCs w:val="24"/>
            </w:rPr>
            <w:t xml:space="preserve"> directions</w:t>
          </w:r>
          <w:r w:rsidR="00CB2D8A" w:rsidRPr="0074182B">
            <w:rPr>
              <w:rFonts w:ascii="Calibri" w:hAnsi="Calibri" w:cs="Calibri"/>
              <w:sz w:val="24"/>
              <w:szCs w:val="24"/>
            </w:rPr>
            <w:t xml:space="preserve"> but </w:t>
          </w:r>
          <w:r w:rsidR="00B5667A" w:rsidRPr="0074182B">
            <w:rPr>
              <w:rFonts w:ascii="Calibri" w:hAnsi="Calibri" w:cs="Calibri"/>
              <w:sz w:val="24"/>
              <w:szCs w:val="24"/>
            </w:rPr>
            <w:t>is usually underpinned</w:t>
          </w:r>
          <w:r w:rsidR="006A5006" w:rsidRPr="0074182B">
            <w:rPr>
              <w:rFonts w:ascii="Calibri" w:hAnsi="Calibri" w:cs="Calibri"/>
              <w:sz w:val="24"/>
              <w:szCs w:val="24"/>
            </w:rPr>
            <w:t xml:space="preserve"> </w:t>
          </w:r>
          <w:r w:rsidR="00B5667A" w:rsidRPr="0074182B">
            <w:rPr>
              <w:rFonts w:ascii="Calibri" w:hAnsi="Calibri" w:cs="Calibri"/>
              <w:sz w:val="24"/>
              <w:szCs w:val="24"/>
            </w:rPr>
            <w:t xml:space="preserve">by </w:t>
          </w:r>
          <w:r w:rsidR="006A5006" w:rsidRPr="0074182B">
            <w:rPr>
              <w:rFonts w:ascii="Calibri" w:hAnsi="Calibri" w:cs="Calibri"/>
              <w:sz w:val="24"/>
              <w:szCs w:val="24"/>
            </w:rPr>
            <w:t xml:space="preserve">focusing on cost or </w:t>
          </w:r>
          <w:r w:rsidR="00582E12" w:rsidRPr="0074182B">
            <w:rPr>
              <w:rFonts w:ascii="Calibri" w:hAnsi="Calibri" w:cs="Calibri"/>
              <w:sz w:val="24"/>
              <w:szCs w:val="24"/>
            </w:rPr>
            <w:t>differentiation</w:t>
          </w:r>
          <w:r w:rsidR="006A5006" w:rsidRPr="0074182B">
            <w:rPr>
              <w:rFonts w:ascii="Calibri" w:hAnsi="Calibri" w:cs="Calibri"/>
              <w:sz w:val="24"/>
              <w:szCs w:val="24"/>
            </w:rPr>
            <w:t xml:space="preserve">. </w:t>
          </w:r>
          <w:r w:rsidR="00E72FDA">
            <w:rPr>
              <w:rFonts w:ascii="Calibri" w:hAnsi="Calibri" w:cs="Calibri"/>
              <w:sz w:val="24"/>
              <w:szCs w:val="24"/>
            </w:rPr>
            <w:t>A</w:t>
          </w:r>
          <w:r w:rsidR="00921846" w:rsidRPr="0074182B">
            <w:rPr>
              <w:rFonts w:ascii="Calibri" w:hAnsi="Calibri" w:cs="Calibri"/>
              <w:sz w:val="24"/>
              <w:szCs w:val="24"/>
            </w:rPr>
            <w:t xml:space="preserve"> differentiation route may be most appropriat</w:t>
          </w:r>
          <w:r w:rsidR="00692882" w:rsidRPr="0074182B">
            <w:rPr>
              <w:rFonts w:ascii="Calibri" w:hAnsi="Calibri" w:cs="Calibri"/>
              <w:sz w:val="24"/>
              <w:szCs w:val="24"/>
            </w:rPr>
            <w:t>e</w:t>
          </w:r>
          <w:r w:rsidR="00B164C1" w:rsidRPr="0074182B">
            <w:rPr>
              <w:rFonts w:ascii="Calibri" w:hAnsi="Calibri" w:cs="Calibri"/>
              <w:sz w:val="24"/>
              <w:szCs w:val="24"/>
            </w:rPr>
            <w:t xml:space="preserve"> as un</w:t>
          </w:r>
          <w:r w:rsidR="00D96EBA" w:rsidRPr="0074182B">
            <w:rPr>
              <w:rFonts w:ascii="Calibri" w:hAnsi="Calibri" w:cs="Calibri"/>
              <w:sz w:val="24"/>
              <w:szCs w:val="24"/>
            </w:rPr>
            <w:t>iversities are governed largely by external stakeholders</w:t>
          </w:r>
          <w:r w:rsidR="00E5301D" w:rsidRPr="0074182B">
            <w:rPr>
              <w:rFonts w:ascii="Calibri" w:hAnsi="Calibri" w:cs="Calibri"/>
              <w:sz w:val="24"/>
              <w:szCs w:val="24"/>
            </w:rPr>
            <w:t xml:space="preserve"> which means that drastically changing fees for our buy</w:t>
          </w:r>
          <w:r w:rsidR="00EE6EE3" w:rsidRPr="0074182B">
            <w:rPr>
              <w:rFonts w:ascii="Calibri" w:hAnsi="Calibri" w:cs="Calibri"/>
              <w:sz w:val="24"/>
              <w:szCs w:val="24"/>
            </w:rPr>
            <w:t>er</w:t>
          </w:r>
          <w:r w:rsidR="00E5301D" w:rsidRPr="0074182B">
            <w:rPr>
              <w:rFonts w:ascii="Calibri" w:hAnsi="Calibri" w:cs="Calibri"/>
              <w:sz w:val="24"/>
              <w:szCs w:val="24"/>
            </w:rPr>
            <w:t>s (students) isn’t a likely option</w:t>
          </w:r>
          <w:r w:rsidR="00B164C1" w:rsidRPr="0074182B">
            <w:rPr>
              <w:rFonts w:ascii="Calibri" w:hAnsi="Calibri" w:cs="Calibri"/>
              <w:sz w:val="24"/>
              <w:szCs w:val="24"/>
            </w:rPr>
            <w:t xml:space="preserve"> nor does</w:t>
          </w:r>
          <w:r w:rsidR="00DD4676" w:rsidRPr="0074182B">
            <w:rPr>
              <w:rFonts w:ascii="Calibri" w:hAnsi="Calibri" w:cs="Calibri"/>
              <w:sz w:val="24"/>
              <w:szCs w:val="24"/>
            </w:rPr>
            <w:t xml:space="preserve"> it align with its widening participation core value. </w:t>
          </w:r>
          <w:r w:rsidR="00E5301D" w:rsidRPr="0074182B">
            <w:rPr>
              <w:rFonts w:ascii="Calibri" w:hAnsi="Calibri" w:cs="Calibri"/>
              <w:sz w:val="24"/>
              <w:szCs w:val="24"/>
            </w:rPr>
            <w:t xml:space="preserve"> </w:t>
          </w:r>
        </w:p>
        <w:p w14:paraId="56B6B1EF" w14:textId="4DF27D89" w:rsidR="00EE76E9" w:rsidRPr="0074182B" w:rsidRDefault="00EE76E9" w:rsidP="00A248CF">
          <w:pPr>
            <w:pStyle w:val="Heading4"/>
            <w:spacing w:before="0" w:line="240" w:lineRule="auto"/>
            <w:rPr>
              <w:rFonts w:ascii="Calibri" w:eastAsia="Times New Roman" w:hAnsi="Calibri" w:cs="Calibri"/>
              <w:b/>
              <w:color w:val="000000" w:themeColor="text1"/>
            </w:rPr>
          </w:pPr>
          <w:bookmarkStart w:id="7" w:name="_Toc228204725"/>
          <w:r w:rsidRPr="0074182B">
            <w:rPr>
              <w:rFonts w:ascii="Calibri" w:hAnsi="Calibri" w:cs="Calibri"/>
            </w:rPr>
            <w:t>SWOT / TOWS Analysis</w:t>
          </w:r>
          <w:bookmarkEnd w:id="7"/>
        </w:p>
        <w:p w14:paraId="6769CC99" w14:textId="39799111" w:rsidR="008E1320" w:rsidRPr="0074182B" w:rsidRDefault="008E1320" w:rsidP="00A248CF">
          <w:pPr>
            <w:spacing w:after="100" w:afterAutospacing="1" w:line="240" w:lineRule="auto"/>
            <w:rPr>
              <w:rFonts w:ascii="Calibri" w:eastAsia="Times New Roman" w:hAnsi="Calibri" w:cs="Calibri"/>
              <w:color w:val="000000" w:themeColor="text1"/>
              <w:sz w:val="24"/>
              <w:szCs w:val="24"/>
            </w:rPr>
          </w:pPr>
          <w:r w:rsidRPr="0074182B">
            <w:rPr>
              <w:rFonts w:ascii="Calibri" w:eastAsia="Times New Roman" w:hAnsi="Calibri" w:cs="Calibri"/>
              <w:color w:val="000000" w:themeColor="text1"/>
              <w:sz w:val="24"/>
              <w:szCs w:val="24"/>
            </w:rPr>
            <w:t>A SWOT</w:t>
          </w:r>
          <w:r w:rsidR="005C1D4C" w:rsidRPr="0074182B">
            <w:rPr>
              <w:rFonts w:ascii="Calibri" w:eastAsia="Times New Roman" w:hAnsi="Calibri" w:cs="Calibri"/>
              <w:color w:val="000000" w:themeColor="text1"/>
              <w:sz w:val="24"/>
              <w:szCs w:val="24"/>
            </w:rPr>
            <w:t xml:space="preserve"> (</w:t>
          </w:r>
          <w:r w:rsidR="00F724EF" w:rsidRPr="0074182B">
            <w:rPr>
              <w:rFonts w:ascii="Calibri" w:eastAsia="Times New Roman" w:hAnsi="Calibri" w:cs="Calibri"/>
              <w:color w:val="000000" w:themeColor="text1"/>
              <w:sz w:val="24"/>
              <w:szCs w:val="24"/>
            </w:rPr>
            <w:t>Learned et al., 1</w:t>
          </w:r>
          <w:r w:rsidR="005C1D4C" w:rsidRPr="0074182B">
            <w:rPr>
              <w:rFonts w:ascii="Calibri" w:eastAsia="Times New Roman" w:hAnsi="Calibri" w:cs="Calibri"/>
              <w:color w:val="000000" w:themeColor="text1"/>
              <w:sz w:val="24"/>
              <w:szCs w:val="24"/>
            </w:rPr>
            <w:t>9</w:t>
          </w:r>
          <w:r w:rsidR="00F724EF" w:rsidRPr="0074182B">
            <w:rPr>
              <w:rFonts w:ascii="Calibri" w:eastAsia="Times New Roman" w:hAnsi="Calibri" w:cs="Calibri"/>
              <w:color w:val="000000" w:themeColor="text1"/>
              <w:sz w:val="24"/>
              <w:szCs w:val="24"/>
            </w:rPr>
            <w:t>65</w:t>
          </w:r>
          <w:r w:rsidR="005C1D4C" w:rsidRPr="0074182B">
            <w:rPr>
              <w:rFonts w:ascii="Calibri" w:eastAsia="Times New Roman" w:hAnsi="Calibri" w:cs="Calibri"/>
              <w:color w:val="000000" w:themeColor="text1"/>
              <w:sz w:val="24"/>
              <w:szCs w:val="24"/>
            </w:rPr>
            <w:t>)</w:t>
          </w:r>
          <w:r w:rsidR="007C5C9D" w:rsidRPr="0074182B">
            <w:rPr>
              <w:rFonts w:ascii="Calibri" w:eastAsia="Times New Roman" w:hAnsi="Calibri" w:cs="Calibri"/>
              <w:color w:val="000000" w:themeColor="text1"/>
              <w:sz w:val="24"/>
              <w:szCs w:val="24"/>
            </w:rPr>
            <w:t xml:space="preserve"> and </w:t>
          </w:r>
          <w:r w:rsidR="00211741" w:rsidRPr="0074182B">
            <w:rPr>
              <w:rFonts w:ascii="Calibri" w:eastAsia="Times New Roman" w:hAnsi="Calibri" w:cs="Calibri"/>
              <w:color w:val="000000" w:themeColor="text1"/>
              <w:sz w:val="24"/>
              <w:szCs w:val="24"/>
            </w:rPr>
            <w:t>TOWS (</w:t>
          </w:r>
          <w:proofErr w:type="spellStart"/>
          <w:r w:rsidR="00211741" w:rsidRPr="0074182B">
            <w:rPr>
              <w:rFonts w:ascii="Calibri" w:eastAsia="Times New Roman" w:hAnsi="Calibri" w:cs="Calibri"/>
              <w:color w:val="000000" w:themeColor="text1"/>
              <w:sz w:val="24"/>
              <w:szCs w:val="24"/>
            </w:rPr>
            <w:t>Weihrich</w:t>
          </w:r>
          <w:proofErr w:type="spellEnd"/>
          <w:r w:rsidR="00211741" w:rsidRPr="0074182B">
            <w:rPr>
              <w:rFonts w:ascii="Calibri" w:eastAsia="Times New Roman" w:hAnsi="Calibri" w:cs="Calibri"/>
              <w:color w:val="000000" w:themeColor="text1"/>
              <w:sz w:val="24"/>
              <w:szCs w:val="24"/>
            </w:rPr>
            <w:t>, 1999)</w:t>
          </w:r>
          <w:r w:rsidR="00EF645A" w:rsidRPr="0074182B">
            <w:rPr>
              <w:rFonts w:ascii="Calibri" w:eastAsia="Times New Roman" w:hAnsi="Calibri" w:cs="Calibri"/>
              <w:color w:val="000000" w:themeColor="text1"/>
              <w:sz w:val="24"/>
              <w:szCs w:val="24"/>
            </w:rPr>
            <w:t xml:space="preserve"> </w:t>
          </w:r>
          <w:r w:rsidR="00776D0E" w:rsidRPr="0074182B">
            <w:rPr>
              <w:rFonts w:ascii="Calibri" w:eastAsia="Times New Roman" w:hAnsi="Calibri" w:cs="Calibri"/>
              <w:color w:val="000000" w:themeColor="text1"/>
              <w:sz w:val="24"/>
              <w:szCs w:val="24"/>
            </w:rPr>
            <w:t>is a common tool fo</w:t>
          </w:r>
          <w:r w:rsidR="00353C26" w:rsidRPr="0074182B">
            <w:rPr>
              <w:rFonts w:ascii="Calibri" w:eastAsia="Times New Roman" w:hAnsi="Calibri" w:cs="Calibri"/>
              <w:color w:val="000000" w:themeColor="text1"/>
              <w:sz w:val="24"/>
              <w:szCs w:val="24"/>
            </w:rPr>
            <w:t xml:space="preserve">r summarising the </w:t>
          </w:r>
          <w:r w:rsidR="00BC3FDD" w:rsidRPr="0074182B">
            <w:rPr>
              <w:rFonts w:ascii="Calibri" w:eastAsia="Times New Roman" w:hAnsi="Calibri" w:cs="Calibri"/>
              <w:color w:val="000000" w:themeColor="text1"/>
              <w:sz w:val="24"/>
              <w:szCs w:val="24"/>
            </w:rPr>
            <w:t>information gather</w:t>
          </w:r>
          <w:r w:rsidR="00D432C8" w:rsidRPr="0074182B">
            <w:rPr>
              <w:rFonts w:ascii="Calibri" w:eastAsia="Times New Roman" w:hAnsi="Calibri" w:cs="Calibri"/>
              <w:color w:val="000000" w:themeColor="text1"/>
              <w:sz w:val="24"/>
              <w:szCs w:val="24"/>
            </w:rPr>
            <w:t>ed herein</w:t>
          </w:r>
          <w:r w:rsidR="00BC3FDD" w:rsidRPr="0074182B">
            <w:rPr>
              <w:rFonts w:ascii="Calibri" w:eastAsia="Times New Roman" w:hAnsi="Calibri" w:cs="Calibri"/>
              <w:color w:val="000000" w:themeColor="text1"/>
              <w:sz w:val="24"/>
              <w:szCs w:val="24"/>
            </w:rPr>
            <w:t xml:space="preserve"> and to</w:t>
          </w:r>
          <w:r w:rsidR="00D432C8" w:rsidRPr="0074182B">
            <w:rPr>
              <w:rFonts w:ascii="Calibri" w:eastAsia="Times New Roman" w:hAnsi="Calibri" w:cs="Calibri"/>
              <w:color w:val="000000" w:themeColor="text1"/>
              <w:sz w:val="24"/>
              <w:szCs w:val="24"/>
            </w:rPr>
            <w:t xml:space="preserve"> aid</w:t>
          </w:r>
          <w:r w:rsidR="00BC3FDD" w:rsidRPr="0074182B">
            <w:rPr>
              <w:rFonts w:ascii="Calibri" w:eastAsia="Times New Roman" w:hAnsi="Calibri" w:cs="Calibri"/>
              <w:color w:val="000000" w:themeColor="text1"/>
              <w:sz w:val="24"/>
              <w:szCs w:val="24"/>
            </w:rPr>
            <w:t xml:space="preserve"> plan</w:t>
          </w:r>
          <w:r w:rsidR="00D432C8" w:rsidRPr="0074182B">
            <w:rPr>
              <w:rFonts w:ascii="Calibri" w:eastAsia="Times New Roman" w:hAnsi="Calibri" w:cs="Calibri"/>
              <w:color w:val="000000" w:themeColor="text1"/>
              <w:sz w:val="24"/>
              <w:szCs w:val="24"/>
            </w:rPr>
            <w:t>ning</w:t>
          </w:r>
          <w:r w:rsidR="00BC3FDD" w:rsidRPr="0074182B">
            <w:rPr>
              <w:rFonts w:ascii="Calibri" w:eastAsia="Times New Roman" w:hAnsi="Calibri" w:cs="Calibri"/>
              <w:color w:val="000000" w:themeColor="text1"/>
              <w:sz w:val="24"/>
              <w:szCs w:val="24"/>
            </w:rPr>
            <w:t xml:space="preserve"> </w:t>
          </w:r>
          <w:r w:rsidR="00D432C8" w:rsidRPr="0074182B">
            <w:rPr>
              <w:rFonts w:ascii="Calibri" w:eastAsia="Times New Roman" w:hAnsi="Calibri" w:cs="Calibri"/>
              <w:color w:val="000000" w:themeColor="text1"/>
              <w:sz w:val="24"/>
              <w:szCs w:val="24"/>
            </w:rPr>
            <w:t xml:space="preserve">of </w:t>
          </w:r>
          <w:r w:rsidR="00BC3FDD" w:rsidRPr="0074182B">
            <w:rPr>
              <w:rFonts w:ascii="Calibri" w:eastAsia="Times New Roman" w:hAnsi="Calibri" w:cs="Calibri"/>
              <w:color w:val="000000" w:themeColor="text1"/>
              <w:sz w:val="24"/>
              <w:szCs w:val="24"/>
            </w:rPr>
            <w:t>next steps.</w:t>
          </w:r>
          <w:r w:rsidR="001848CA" w:rsidRPr="0074182B">
            <w:rPr>
              <w:rFonts w:ascii="Calibri" w:eastAsia="Times New Roman" w:hAnsi="Calibri" w:cs="Calibri"/>
              <w:color w:val="000000" w:themeColor="text1"/>
              <w:sz w:val="24"/>
              <w:szCs w:val="24"/>
            </w:rPr>
            <w:t xml:space="preserve"> Table 1 shows the Strengths, Weaknesses, Opportunities and Threats</w:t>
          </w:r>
          <w:r w:rsidR="00594763" w:rsidRPr="0074182B">
            <w:rPr>
              <w:rFonts w:ascii="Calibri" w:eastAsia="Times New Roman" w:hAnsi="Calibri" w:cs="Calibri"/>
              <w:color w:val="000000" w:themeColor="text1"/>
              <w:sz w:val="24"/>
              <w:szCs w:val="24"/>
            </w:rPr>
            <w:t xml:space="preserve"> typically shown in SWOT on the outer sides of Table 1. Table 1 </w:t>
          </w:r>
          <w:r w:rsidR="00CC6665" w:rsidRPr="0074182B">
            <w:rPr>
              <w:rFonts w:ascii="Calibri" w:eastAsia="Times New Roman" w:hAnsi="Calibri" w:cs="Calibri"/>
              <w:color w:val="000000" w:themeColor="text1"/>
              <w:sz w:val="24"/>
              <w:szCs w:val="24"/>
            </w:rPr>
            <w:t xml:space="preserve">also </w:t>
          </w:r>
          <w:r w:rsidR="00594763" w:rsidRPr="0074182B">
            <w:rPr>
              <w:rFonts w:ascii="Calibri" w:eastAsia="Times New Roman" w:hAnsi="Calibri" w:cs="Calibri"/>
              <w:color w:val="000000" w:themeColor="text1"/>
              <w:sz w:val="24"/>
              <w:szCs w:val="24"/>
            </w:rPr>
            <w:t xml:space="preserve">notes in italics the TOWS analysis that derives from </w:t>
          </w:r>
          <w:r w:rsidR="00D43E0D" w:rsidRPr="0074182B">
            <w:rPr>
              <w:rFonts w:ascii="Calibri" w:eastAsia="Times New Roman" w:hAnsi="Calibri" w:cs="Calibri"/>
              <w:color w:val="000000" w:themeColor="text1"/>
              <w:sz w:val="24"/>
              <w:szCs w:val="24"/>
            </w:rPr>
            <w:t>the SWOT</w:t>
          </w:r>
          <w:r w:rsidR="00594763" w:rsidRPr="0074182B">
            <w:rPr>
              <w:rFonts w:ascii="Calibri" w:eastAsia="Times New Roman" w:hAnsi="Calibri" w:cs="Calibri"/>
              <w:color w:val="000000" w:themeColor="text1"/>
              <w:sz w:val="24"/>
              <w:szCs w:val="24"/>
            </w:rPr>
            <w:t xml:space="preserve"> and will </w:t>
          </w:r>
          <w:r w:rsidR="00D43E0D" w:rsidRPr="0074182B">
            <w:rPr>
              <w:rFonts w:ascii="Calibri" w:eastAsia="Times New Roman" w:hAnsi="Calibri" w:cs="Calibri"/>
              <w:color w:val="000000" w:themeColor="text1"/>
              <w:sz w:val="24"/>
              <w:szCs w:val="24"/>
            </w:rPr>
            <w:t>function</w:t>
          </w:r>
          <w:r w:rsidR="00594763" w:rsidRPr="0074182B">
            <w:rPr>
              <w:rFonts w:ascii="Calibri" w:eastAsia="Times New Roman" w:hAnsi="Calibri" w:cs="Calibri"/>
              <w:color w:val="000000" w:themeColor="text1"/>
              <w:sz w:val="24"/>
              <w:szCs w:val="24"/>
            </w:rPr>
            <w:t xml:space="preserve"> </w:t>
          </w:r>
          <w:r w:rsidR="009B6F48" w:rsidRPr="0074182B">
            <w:rPr>
              <w:rFonts w:ascii="Calibri" w:eastAsia="Times New Roman" w:hAnsi="Calibri" w:cs="Calibri"/>
              <w:color w:val="000000" w:themeColor="text1"/>
              <w:sz w:val="24"/>
              <w:szCs w:val="24"/>
            </w:rPr>
            <w:t>to</w:t>
          </w:r>
          <w:r w:rsidR="00D43E0D" w:rsidRPr="0074182B">
            <w:rPr>
              <w:rFonts w:ascii="Calibri" w:eastAsia="Times New Roman" w:hAnsi="Calibri" w:cs="Calibri"/>
              <w:color w:val="000000" w:themeColor="text1"/>
              <w:sz w:val="24"/>
              <w:szCs w:val="24"/>
            </w:rPr>
            <w:t xml:space="preserve"> provide </w:t>
          </w:r>
          <w:r w:rsidR="00594763" w:rsidRPr="0074182B">
            <w:rPr>
              <w:rFonts w:ascii="Calibri" w:eastAsia="Times New Roman" w:hAnsi="Calibri" w:cs="Calibri"/>
              <w:color w:val="000000" w:themeColor="text1"/>
              <w:sz w:val="24"/>
              <w:szCs w:val="24"/>
            </w:rPr>
            <w:t xml:space="preserve">options </w:t>
          </w:r>
          <w:r w:rsidR="0009142F" w:rsidRPr="0074182B">
            <w:rPr>
              <w:rFonts w:ascii="Calibri" w:eastAsia="Times New Roman" w:hAnsi="Calibri" w:cs="Calibri"/>
              <w:color w:val="000000" w:themeColor="text1"/>
              <w:sz w:val="24"/>
              <w:szCs w:val="24"/>
            </w:rPr>
            <w:t xml:space="preserve">for discussion later in the report. </w:t>
          </w:r>
        </w:p>
        <w:p w14:paraId="757EEC7D" w14:textId="2FC75DAB" w:rsidR="00776D0E" w:rsidRPr="0074182B" w:rsidRDefault="0009142F" w:rsidP="007826E9">
          <w:pPr>
            <w:spacing w:before="100" w:beforeAutospacing="1" w:after="100" w:afterAutospacing="1" w:line="240" w:lineRule="auto"/>
            <w:rPr>
              <w:rFonts w:ascii="Calibri" w:eastAsia="Times New Roman" w:hAnsi="Calibri" w:cs="Calibri"/>
              <w:color w:val="000000" w:themeColor="text1"/>
              <w:sz w:val="24"/>
              <w:szCs w:val="24"/>
            </w:rPr>
          </w:pPr>
          <w:r w:rsidRPr="0074182B">
            <w:rPr>
              <w:rFonts w:ascii="Calibri" w:eastAsia="Times New Roman" w:hAnsi="Calibri" w:cs="Calibri"/>
              <w:color w:val="000000" w:themeColor="text1"/>
              <w:sz w:val="24"/>
              <w:szCs w:val="24"/>
            </w:rPr>
            <w:t>Table 1: SWOT and TOWS (in italics)</w:t>
          </w:r>
        </w:p>
        <w:tbl>
          <w:tblPr>
            <w:tblStyle w:val="TableGrid"/>
            <w:tblW w:w="0" w:type="auto"/>
            <w:tblLook w:val="04A0" w:firstRow="1" w:lastRow="0" w:firstColumn="1" w:lastColumn="0" w:noHBand="0" w:noVBand="1"/>
          </w:tblPr>
          <w:tblGrid>
            <w:gridCol w:w="704"/>
            <w:gridCol w:w="1843"/>
            <w:gridCol w:w="2977"/>
            <w:gridCol w:w="3413"/>
          </w:tblGrid>
          <w:tr w:rsidR="00D80B50" w:rsidRPr="0074182B" w14:paraId="7095A19A" w14:textId="77777777" w:rsidTr="00CA19C5">
            <w:trPr>
              <w:trHeight w:val="196"/>
            </w:trPr>
            <w:tc>
              <w:tcPr>
                <w:tcW w:w="2547" w:type="dxa"/>
                <w:gridSpan w:val="2"/>
                <w:vMerge w:val="restart"/>
              </w:tcPr>
              <w:p w14:paraId="7C9ED15C" w14:textId="77777777" w:rsidR="00D80B50" w:rsidRPr="0074182B" w:rsidRDefault="00D80B50" w:rsidP="007826E9">
                <w:pPr>
                  <w:spacing w:before="100" w:beforeAutospacing="1" w:after="100" w:afterAutospacing="1"/>
                  <w:rPr>
                    <w:rFonts w:ascii="Calibri" w:eastAsia="Times New Roman" w:hAnsi="Calibri" w:cs="Calibri"/>
                    <w:b/>
                    <w:bCs/>
                    <w:color w:val="000000" w:themeColor="text1"/>
                    <w:sz w:val="24"/>
                    <w:szCs w:val="24"/>
                  </w:rPr>
                </w:pPr>
              </w:p>
            </w:tc>
            <w:tc>
              <w:tcPr>
                <w:tcW w:w="2977" w:type="dxa"/>
              </w:tcPr>
              <w:p w14:paraId="73D2A949" w14:textId="142346B2" w:rsidR="00D80B50" w:rsidRPr="0074182B" w:rsidRDefault="00D80B50" w:rsidP="007826E9">
                <w:pPr>
                  <w:spacing w:before="100" w:beforeAutospacing="1" w:after="100" w:afterAutospacing="1"/>
                  <w:rPr>
                    <w:rFonts w:ascii="Calibri" w:eastAsia="Times New Roman" w:hAnsi="Calibri" w:cs="Calibri"/>
                    <w:b/>
                    <w:bCs/>
                    <w:color w:val="000000" w:themeColor="text1"/>
                    <w:sz w:val="24"/>
                    <w:szCs w:val="24"/>
                  </w:rPr>
                </w:pPr>
                <w:r w:rsidRPr="0074182B">
                  <w:rPr>
                    <w:rFonts w:ascii="Calibri" w:eastAsia="Times New Roman" w:hAnsi="Calibri" w:cs="Calibri"/>
                    <w:b/>
                    <w:bCs/>
                    <w:color w:val="000000" w:themeColor="text1"/>
                    <w:sz w:val="24"/>
                    <w:szCs w:val="24"/>
                  </w:rPr>
                  <w:t>Opportunities</w:t>
                </w:r>
              </w:p>
            </w:tc>
            <w:tc>
              <w:tcPr>
                <w:tcW w:w="3413" w:type="dxa"/>
              </w:tcPr>
              <w:p w14:paraId="73B540E4" w14:textId="6A7D168D" w:rsidR="00D80B50" w:rsidRPr="0074182B" w:rsidRDefault="00D80B50" w:rsidP="007826E9">
                <w:pPr>
                  <w:spacing w:before="100" w:beforeAutospacing="1" w:after="100" w:afterAutospacing="1"/>
                  <w:rPr>
                    <w:rFonts w:ascii="Calibri" w:eastAsia="Times New Roman" w:hAnsi="Calibri" w:cs="Calibri"/>
                    <w:b/>
                    <w:bCs/>
                    <w:color w:val="000000" w:themeColor="text1"/>
                    <w:sz w:val="24"/>
                    <w:szCs w:val="24"/>
                  </w:rPr>
                </w:pPr>
                <w:r w:rsidRPr="0074182B">
                  <w:rPr>
                    <w:rFonts w:ascii="Calibri" w:eastAsia="Times New Roman" w:hAnsi="Calibri" w:cs="Calibri"/>
                    <w:b/>
                    <w:bCs/>
                    <w:color w:val="000000" w:themeColor="text1"/>
                    <w:sz w:val="24"/>
                    <w:szCs w:val="24"/>
                  </w:rPr>
                  <w:t>Threats</w:t>
                </w:r>
              </w:p>
            </w:tc>
          </w:tr>
          <w:tr w:rsidR="00D80B50" w:rsidRPr="0074182B" w14:paraId="51EEFF8A" w14:textId="77777777" w:rsidTr="00CA19C5">
            <w:trPr>
              <w:trHeight w:val="196"/>
            </w:trPr>
            <w:tc>
              <w:tcPr>
                <w:tcW w:w="2547" w:type="dxa"/>
                <w:gridSpan w:val="2"/>
                <w:vMerge/>
              </w:tcPr>
              <w:p w14:paraId="1EB28137" w14:textId="77777777" w:rsidR="00D80B50" w:rsidRPr="0074182B" w:rsidRDefault="00D80B50" w:rsidP="007826E9">
                <w:pPr>
                  <w:spacing w:before="100" w:beforeAutospacing="1" w:after="100" w:afterAutospacing="1"/>
                  <w:rPr>
                    <w:rFonts w:ascii="Calibri" w:eastAsia="Times New Roman" w:hAnsi="Calibri" w:cs="Calibri"/>
                    <w:b/>
                    <w:bCs/>
                    <w:color w:val="000000" w:themeColor="text1"/>
                    <w:sz w:val="24"/>
                    <w:szCs w:val="24"/>
                  </w:rPr>
                </w:pPr>
              </w:p>
            </w:tc>
            <w:tc>
              <w:tcPr>
                <w:tcW w:w="2977" w:type="dxa"/>
              </w:tcPr>
              <w:p w14:paraId="4113DDAB" w14:textId="7B7B5A6D" w:rsidR="00D80B50" w:rsidRPr="0074182B" w:rsidRDefault="00672791" w:rsidP="007826E9">
                <w:pPr>
                  <w:spacing w:before="100" w:beforeAutospacing="1" w:after="100" w:afterAutospacing="1"/>
                  <w:rPr>
                    <w:rFonts w:ascii="Calibri" w:eastAsia="Times New Roman" w:hAnsi="Calibri" w:cs="Calibri"/>
                    <w:color w:val="000000" w:themeColor="text1"/>
                    <w:sz w:val="24"/>
                    <w:szCs w:val="24"/>
                  </w:rPr>
                </w:pPr>
                <w:r w:rsidRPr="0074182B">
                  <w:rPr>
                    <w:rFonts w:ascii="Calibri" w:eastAsia="Times New Roman" w:hAnsi="Calibri" w:cs="Calibri"/>
                    <w:color w:val="000000" w:themeColor="text1"/>
                    <w:sz w:val="24"/>
                    <w:szCs w:val="24"/>
                  </w:rPr>
                  <w:t xml:space="preserve">Digitalisation and AI </w:t>
                </w:r>
                <w:proofErr w:type="gramStart"/>
                <w:r w:rsidRPr="0074182B">
                  <w:rPr>
                    <w:rFonts w:ascii="Calibri" w:eastAsia="Times New Roman" w:hAnsi="Calibri" w:cs="Calibri"/>
                    <w:color w:val="000000" w:themeColor="text1"/>
                    <w:sz w:val="24"/>
                    <w:szCs w:val="24"/>
                  </w:rPr>
                  <w:t>presents</w:t>
                </w:r>
                <w:proofErr w:type="gramEnd"/>
                <w:r w:rsidRPr="0074182B">
                  <w:rPr>
                    <w:rFonts w:ascii="Calibri" w:eastAsia="Times New Roman" w:hAnsi="Calibri" w:cs="Calibri"/>
                    <w:color w:val="000000" w:themeColor="text1"/>
                    <w:sz w:val="24"/>
                    <w:szCs w:val="24"/>
                  </w:rPr>
                  <w:t xml:space="preserve"> an opportunity to transform</w:t>
                </w:r>
                <w:r w:rsidR="00FA15B9" w:rsidRPr="0074182B">
                  <w:rPr>
                    <w:rFonts w:ascii="Calibri" w:eastAsia="Times New Roman" w:hAnsi="Calibri" w:cs="Calibri"/>
                    <w:color w:val="000000" w:themeColor="text1"/>
                    <w:sz w:val="24"/>
                    <w:szCs w:val="24"/>
                  </w:rPr>
                  <w:t xml:space="preserve"> the whole</w:t>
                </w:r>
                <w:r w:rsidRPr="0074182B">
                  <w:rPr>
                    <w:rFonts w:ascii="Calibri" w:eastAsia="Times New Roman" w:hAnsi="Calibri" w:cs="Calibri"/>
                    <w:color w:val="000000" w:themeColor="text1"/>
                    <w:sz w:val="24"/>
                    <w:szCs w:val="24"/>
                  </w:rPr>
                  <w:t xml:space="preserve"> Higher Education</w:t>
                </w:r>
                <w:r w:rsidR="00FA15B9" w:rsidRPr="0074182B">
                  <w:rPr>
                    <w:rFonts w:ascii="Calibri" w:eastAsia="Times New Roman" w:hAnsi="Calibri" w:cs="Calibri"/>
                    <w:color w:val="000000" w:themeColor="text1"/>
                    <w:sz w:val="24"/>
                    <w:szCs w:val="24"/>
                  </w:rPr>
                  <w:t xml:space="preserve"> experience</w:t>
                </w:r>
              </w:p>
            </w:tc>
            <w:tc>
              <w:tcPr>
                <w:tcW w:w="3413" w:type="dxa"/>
              </w:tcPr>
              <w:p w14:paraId="322BB5EC" w14:textId="7001C63A" w:rsidR="00D80B50" w:rsidRPr="0074182B" w:rsidRDefault="00895960" w:rsidP="007826E9">
                <w:pPr>
                  <w:spacing w:before="100" w:beforeAutospacing="1" w:after="100" w:afterAutospacing="1"/>
                  <w:rPr>
                    <w:rFonts w:ascii="Calibri" w:eastAsia="Times New Roman" w:hAnsi="Calibri" w:cs="Calibri"/>
                    <w:color w:val="000000" w:themeColor="text1"/>
                    <w:sz w:val="24"/>
                    <w:szCs w:val="24"/>
                  </w:rPr>
                </w:pPr>
                <w:r w:rsidRPr="0074182B">
                  <w:rPr>
                    <w:rFonts w:ascii="Calibri" w:eastAsia="Times New Roman" w:hAnsi="Calibri" w:cs="Calibri"/>
                    <w:color w:val="000000" w:themeColor="text1"/>
                    <w:sz w:val="24"/>
                    <w:szCs w:val="24"/>
                  </w:rPr>
                  <w:t>Ignoring the change</w:t>
                </w:r>
                <w:r w:rsidR="003858A5" w:rsidRPr="0074182B">
                  <w:rPr>
                    <w:rFonts w:ascii="Calibri" w:eastAsia="Times New Roman" w:hAnsi="Calibri" w:cs="Calibri"/>
                    <w:color w:val="000000" w:themeColor="text1"/>
                    <w:sz w:val="24"/>
                    <w:szCs w:val="24"/>
                  </w:rPr>
                  <w:t xml:space="preserve"> in technology could allow others in the market to expand</w:t>
                </w:r>
                <w:r w:rsidR="008A43AB" w:rsidRPr="0074182B">
                  <w:rPr>
                    <w:rFonts w:ascii="Calibri" w:eastAsia="Times New Roman" w:hAnsi="Calibri" w:cs="Calibri"/>
                    <w:color w:val="000000" w:themeColor="text1"/>
                    <w:sz w:val="24"/>
                    <w:szCs w:val="24"/>
                  </w:rPr>
                  <w:t xml:space="preserve"> in </w:t>
                </w:r>
                <w:r w:rsidR="00527CBA" w:rsidRPr="0074182B">
                  <w:rPr>
                    <w:rFonts w:ascii="Calibri" w:eastAsia="Times New Roman" w:hAnsi="Calibri" w:cs="Calibri"/>
                    <w:color w:val="000000" w:themeColor="text1"/>
                    <w:sz w:val="24"/>
                    <w:szCs w:val="24"/>
                  </w:rPr>
                  <w:t>the widening participation market</w:t>
                </w:r>
              </w:p>
            </w:tc>
          </w:tr>
          <w:tr w:rsidR="00F12C2D" w:rsidRPr="0074182B" w14:paraId="7C9F65EE" w14:textId="77777777" w:rsidTr="00CA19C5">
            <w:trPr>
              <w:trHeight w:val="458"/>
            </w:trPr>
            <w:tc>
              <w:tcPr>
                <w:tcW w:w="704" w:type="dxa"/>
                <w:vMerge w:val="restart"/>
                <w:textDirection w:val="btLr"/>
              </w:tcPr>
              <w:p w14:paraId="73C8562D" w14:textId="77777777" w:rsidR="005D051E" w:rsidRPr="0074182B" w:rsidRDefault="005D051E" w:rsidP="008F017D">
                <w:pPr>
                  <w:spacing w:before="100" w:beforeAutospacing="1" w:after="100" w:afterAutospacing="1"/>
                  <w:ind w:left="113" w:right="113"/>
                  <w:jc w:val="center"/>
                  <w:rPr>
                    <w:rFonts w:ascii="Calibri" w:eastAsia="Times New Roman" w:hAnsi="Calibri" w:cs="Calibri"/>
                    <w:b/>
                    <w:bCs/>
                    <w:color w:val="000000" w:themeColor="text1"/>
                    <w:sz w:val="24"/>
                    <w:szCs w:val="24"/>
                  </w:rPr>
                </w:pPr>
                <w:r w:rsidRPr="0074182B">
                  <w:rPr>
                    <w:rFonts w:ascii="Calibri" w:eastAsia="Times New Roman" w:hAnsi="Calibri" w:cs="Calibri"/>
                    <w:b/>
                    <w:bCs/>
                    <w:color w:val="000000" w:themeColor="text1"/>
                    <w:sz w:val="24"/>
                    <w:szCs w:val="24"/>
                  </w:rPr>
                  <w:t>Strengths</w:t>
                </w:r>
              </w:p>
            </w:tc>
            <w:tc>
              <w:tcPr>
                <w:tcW w:w="1843" w:type="dxa"/>
              </w:tcPr>
              <w:p w14:paraId="3765933F" w14:textId="45A37B16" w:rsidR="005D051E" w:rsidRPr="0074182B" w:rsidRDefault="005D051E" w:rsidP="007826E9">
                <w:pPr>
                  <w:spacing w:before="100" w:beforeAutospacing="1" w:after="100" w:afterAutospacing="1"/>
                  <w:rPr>
                    <w:rFonts w:ascii="Calibri" w:eastAsia="Times New Roman" w:hAnsi="Calibri" w:cs="Calibri"/>
                    <w:color w:val="000000" w:themeColor="text1"/>
                    <w:sz w:val="24"/>
                    <w:szCs w:val="24"/>
                  </w:rPr>
                </w:pPr>
                <w:r w:rsidRPr="0074182B">
                  <w:rPr>
                    <w:rFonts w:ascii="Calibri" w:eastAsia="Times New Roman" w:hAnsi="Calibri" w:cs="Calibri"/>
                    <w:color w:val="000000" w:themeColor="text1"/>
                    <w:sz w:val="24"/>
                    <w:szCs w:val="24"/>
                  </w:rPr>
                  <w:t>Staff</w:t>
                </w:r>
                <w:r w:rsidR="00C6546D" w:rsidRPr="0074182B">
                  <w:rPr>
                    <w:rFonts w:ascii="Calibri" w:eastAsia="Times New Roman" w:hAnsi="Calibri" w:cs="Calibri"/>
                    <w:color w:val="000000" w:themeColor="text1"/>
                    <w:sz w:val="24"/>
                    <w:szCs w:val="24"/>
                  </w:rPr>
                  <w:t xml:space="preserve"> are known for their teaching quality and student support</w:t>
                </w:r>
              </w:p>
            </w:tc>
            <w:tc>
              <w:tcPr>
                <w:tcW w:w="2977" w:type="dxa"/>
              </w:tcPr>
              <w:p w14:paraId="4ECEACEE" w14:textId="2B3E44D3" w:rsidR="005D051E" w:rsidRPr="0074182B" w:rsidRDefault="00536F61" w:rsidP="007826E9">
                <w:pPr>
                  <w:spacing w:before="100" w:beforeAutospacing="1" w:after="100" w:afterAutospacing="1"/>
                  <w:rPr>
                    <w:rFonts w:ascii="Calibri" w:eastAsia="Times New Roman" w:hAnsi="Calibri" w:cs="Calibri"/>
                    <w:i/>
                    <w:iCs/>
                    <w:color w:val="000000" w:themeColor="text1"/>
                    <w:sz w:val="24"/>
                    <w:szCs w:val="24"/>
                  </w:rPr>
                </w:pPr>
                <w:r w:rsidRPr="0074182B">
                  <w:rPr>
                    <w:rFonts w:ascii="Calibri" w:eastAsia="Times New Roman" w:hAnsi="Calibri" w:cs="Calibri"/>
                    <w:i/>
                    <w:iCs/>
                    <w:color w:val="000000" w:themeColor="text1"/>
                    <w:sz w:val="24"/>
                    <w:szCs w:val="24"/>
                  </w:rPr>
                  <w:t>Encourage staff to adopt digital technology by explaining the benefits around teaching and support</w:t>
                </w:r>
              </w:p>
            </w:tc>
            <w:tc>
              <w:tcPr>
                <w:tcW w:w="3413" w:type="dxa"/>
              </w:tcPr>
              <w:p w14:paraId="69CD0684" w14:textId="53DE07F0" w:rsidR="005D051E" w:rsidRPr="0074182B" w:rsidRDefault="00BB747B" w:rsidP="007826E9">
                <w:pPr>
                  <w:spacing w:before="100" w:beforeAutospacing="1" w:after="100" w:afterAutospacing="1"/>
                  <w:rPr>
                    <w:rFonts w:ascii="Calibri" w:eastAsia="Times New Roman" w:hAnsi="Calibri" w:cs="Calibri"/>
                    <w:i/>
                    <w:iCs/>
                    <w:color w:val="000000" w:themeColor="text1"/>
                    <w:sz w:val="24"/>
                    <w:szCs w:val="24"/>
                  </w:rPr>
                </w:pPr>
                <w:r w:rsidRPr="0074182B">
                  <w:rPr>
                    <w:rFonts w:ascii="Calibri" w:eastAsia="Times New Roman" w:hAnsi="Calibri" w:cs="Calibri"/>
                    <w:i/>
                    <w:iCs/>
                    <w:color w:val="000000" w:themeColor="text1"/>
                    <w:sz w:val="24"/>
                    <w:szCs w:val="24"/>
                  </w:rPr>
                  <w:t>Staff care about the widening participation ethos of the university.</w:t>
                </w:r>
              </w:p>
            </w:tc>
          </w:tr>
          <w:tr w:rsidR="00F12C2D" w:rsidRPr="0074182B" w14:paraId="4107E23D" w14:textId="77777777" w:rsidTr="00CA19C5">
            <w:trPr>
              <w:trHeight w:val="550"/>
            </w:trPr>
            <w:tc>
              <w:tcPr>
                <w:tcW w:w="704" w:type="dxa"/>
                <w:vMerge/>
              </w:tcPr>
              <w:p w14:paraId="44A1726F" w14:textId="77777777" w:rsidR="005D051E" w:rsidRPr="0074182B" w:rsidRDefault="005D051E" w:rsidP="007826E9">
                <w:pPr>
                  <w:spacing w:before="100" w:beforeAutospacing="1" w:after="100" w:afterAutospacing="1"/>
                  <w:rPr>
                    <w:rFonts w:ascii="Calibri" w:eastAsia="Times New Roman" w:hAnsi="Calibri" w:cs="Calibri"/>
                    <w:b/>
                    <w:bCs/>
                    <w:color w:val="000000" w:themeColor="text1"/>
                    <w:sz w:val="24"/>
                    <w:szCs w:val="24"/>
                  </w:rPr>
                </w:pPr>
              </w:p>
            </w:tc>
            <w:tc>
              <w:tcPr>
                <w:tcW w:w="1843" w:type="dxa"/>
              </w:tcPr>
              <w:p w14:paraId="00AFF680" w14:textId="6A27666A" w:rsidR="005D051E" w:rsidRPr="0074182B" w:rsidRDefault="005D051E" w:rsidP="007826E9">
                <w:pPr>
                  <w:spacing w:before="100" w:beforeAutospacing="1" w:after="100" w:afterAutospacing="1"/>
                  <w:rPr>
                    <w:rFonts w:ascii="Calibri" w:eastAsia="Times New Roman" w:hAnsi="Calibri" w:cs="Calibri"/>
                    <w:color w:val="000000" w:themeColor="text1"/>
                    <w:sz w:val="24"/>
                    <w:szCs w:val="24"/>
                  </w:rPr>
                </w:pPr>
                <w:r w:rsidRPr="0074182B">
                  <w:rPr>
                    <w:rFonts w:ascii="Calibri" w:eastAsia="Times New Roman" w:hAnsi="Calibri" w:cs="Calibri"/>
                    <w:color w:val="000000" w:themeColor="text1"/>
                    <w:sz w:val="24"/>
                    <w:szCs w:val="24"/>
                  </w:rPr>
                  <w:t>Students</w:t>
                </w:r>
                <w:r w:rsidR="00C6546D" w:rsidRPr="0074182B">
                  <w:rPr>
                    <w:rFonts w:ascii="Calibri" w:eastAsia="Times New Roman" w:hAnsi="Calibri" w:cs="Calibri"/>
                    <w:color w:val="000000" w:themeColor="text1"/>
                    <w:sz w:val="24"/>
                    <w:szCs w:val="24"/>
                  </w:rPr>
                  <w:t xml:space="preserve"> are diverse</w:t>
                </w:r>
                <w:r w:rsidR="00DC5015" w:rsidRPr="0074182B">
                  <w:rPr>
                    <w:rFonts w:ascii="Calibri" w:eastAsia="Times New Roman" w:hAnsi="Calibri" w:cs="Calibri"/>
                    <w:color w:val="000000" w:themeColor="text1"/>
                    <w:sz w:val="24"/>
                    <w:szCs w:val="24"/>
                  </w:rPr>
                  <w:t xml:space="preserve">, </w:t>
                </w:r>
                <w:r w:rsidR="00224FBD" w:rsidRPr="0074182B">
                  <w:rPr>
                    <w:rFonts w:ascii="Calibri" w:eastAsia="Times New Roman" w:hAnsi="Calibri" w:cs="Calibri"/>
                    <w:color w:val="000000" w:themeColor="text1"/>
                    <w:sz w:val="24"/>
                    <w:szCs w:val="24"/>
                  </w:rPr>
                  <w:t>heterogenous group</w:t>
                </w:r>
              </w:p>
            </w:tc>
            <w:tc>
              <w:tcPr>
                <w:tcW w:w="2977" w:type="dxa"/>
              </w:tcPr>
              <w:p w14:paraId="79904EBC" w14:textId="13F22CA8" w:rsidR="005D051E" w:rsidRPr="0074182B" w:rsidRDefault="00450C47" w:rsidP="007826E9">
                <w:pPr>
                  <w:spacing w:before="100" w:beforeAutospacing="1" w:after="100" w:afterAutospacing="1"/>
                  <w:rPr>
                    <w:rFonts w:ascii="Calibri" w:eastAsia="Times New Roman" w:hAnsi="Calibri" w:cs="Calibri"/>
                    <w:i/>
                    <w:iCs/>
                    <w:color w:val="000000" w:themeColor="text1"/>
                    <w:sz w:val="24"/>
                    <w:szCs w:val="24"/>
                  </w:rPr>
                </w:pPr>
                <w:r w:rsidRPr="0074182B">
                  <w:rPr>
                    <w:rFonts w:ascii="Calibri" w:eastAsia="Times New Roman" w:hAnsi="Calibri" w:cs="Calibri"/>
                    <w:i/>
                    <w:iCs/>
                    <w:color w:val="000000" w:themeColor="text1"/>
                    <w:sz w:val="24"/>
                    <w:szCs w:val="24"/>
                  </w:rPr>
                  <w:t>Some students may benefit from a new way of delivering education</w:t>
                </w:r>
                <w:r w:rsidR="008A43AB" w:rsidRPr="0074182B">
                  <w:rPr>
                    <w:rFonts w:ascii="Calibri" w:eastAsia="Times New Roman" w:hAnsi="Calibri" w:cs="Calibri"/>
                    <w:i/>
                    <w:iCs/>
                    <w:color w:val="000000" w:themeColor="text1"/>
                    <w:sz w:val="24"/>
                    <w:szCs w:val="24"/>
                  </w:rPr>
                  <w:t xml:space="preserve"> &amp; support</w:t>
                </w:r>
              </w:p>
            </w:tc>
            <w:tc>
              <w:tcPr>
                <w:tcW w:w="3413" w:type="dxa"/>
              </w:tcPr>
              <w:p w14:paraId="30297204" w14:textId="5D428066" w:rsidR="005D051E" w:rsidRPr="0074182B" w:rsidRDefault="008A43AB" w:rsidP="007826E9">
                <w:pPr>
                  <w:spacing w:before="100" w:beforeAutospacing="1" w:after="100" w:afterAutospacing="1"/>
                  <w:rPr>
                    <w:rFonts w:ascii="Calibri" w:eastAsia="Times New Roman" w:hAnsi="Calibri" w:cs="Calibri"/>
                    <w:i/>
                    <w:iCs/>
                    <w:color w:val="000000" w:themeColor="text1"/>
                    <w:sz w:val="24"/>
                    <w:szCs w:val="24"/>
                  </w:rPr>
                </w:pPr>
                <w:r w:rsidRPr="0074182B">
                  <w:rPr>
                    <w:rFonts w:ascii="Calibri" w:eastAsia="Times New Roman" w:hAnsi="Calibri" w:cs="Calibri"/>
                    <w:i/>
                    <w:iCs/>
                    <w:color w:val="000000" w:themeColor="text1"/>
                    <w:sz w:val="24"/>
                    <w:szCs w:val="24"/>
                  </w:rPr>
                  <w:t xml:space="preserve">Adapting Learning &amp; Teaching and the support offer may give students </w:t>
                </w:r>
                <w:r w:rsidR="00FF3A8C" w:rsidRPr="0074182B">
                  <w:rPr>
                    <w:rFonts w:ascii="Calibri" w:eastAsia="Times New Roman" w:hAnsi="Calibri" w:cs="Calibri"/>
                    <w:i/>
                    <w:iCs/>
                    <w:color w:val="000000" w:themeColor="text1"/>
                    <w:sz w:val="24"/>
                    <w:szCs w:val="24"/>
                  </w:rPr>
                  <w:t>more</w:t>
                </w:r>
                <w:r w:rsidRPr="0074182B">
                  <w:rPr>
                    <w:rFonts w:ascii="Calibri" w:eastAsia="Times New Roman" w:hAnsi="Calibri" w:cs="Calibri"/>
                    <w:i/>
                    <w:iCs/>
                    <w:color w:val="000000" w:themeColor="text1"/>
                    <w:sz w:val="24"/>
                    <w:szCs w:val="24"/>
                  </w:rPr>
                  <w:t xml:space="preserve"> opportunities to engage with the university</w:t>
                </w:r>
              </w:p>
            </w:tc>
          </w:tr>
          <w:tr w:rsidR="00F12C2D" w:rsidRPr="0074182B" w14:paraId="1EFC0C6B" w14:textId="77777777" w:rsidTr="00CA19C5">
            <w:trPr>
              <w:trHeight w:val="573"/>
            </w:trPr>
            <w:tc>
              <w:tcPr>
                <w:tcW w:w="704" w:type="dxa"/>
                <w:vMerge w:val="restart"/>
                <w:textDirection w:val="btLr"/>
              </w:tcPr>
              <w:p w14:paraId="7AA89424" w14:textId="20133F02" w:rsidR="00532147" w:rsidRPr="0074182B" w:rsidRDefault="00532147" w:rsidP="008F017D">
                <w:pPr>
                  <w:spacing w:before="100" w:beforeAutospacing="1" w:after="100" w:afterAutospacing="1"/>
                  <w:ind w:left="113" w:right="113"/>
                  <w:jc w:val="center"/>
                  <w:rPr>
                    <w:rFonts w:ascii="Calibri" w:eastAsia="Times New Roman" w:hAnsi="Calibri" w:cs="Calibri"/>
                    <w:b/>
                    <w:bCs/>
                    <w:color w:val="000000" w:themeColor="text1"/>
                    <w:sz w:val="24"/>
                    <w:szCs w:val="24"/>
                  </w:rPr>
                </w:pPr>
                <w:r w:rsidRPr="0074182B">
                  <w:rPr>
                    <w:rFonts w:ascii="Calibri" w:eastAsia="Times New Roman" w:hAnsi="Calibri" w:cs="Calibri"/>
                    <w:b/>
                    <w:bCs/>
                    <w:color w:val="000000" w:themeColor="text1"/>
                    <w:sz w:val="24"/>
                    <w:szCs w:val="24"/>
                  </w:rPr>
                  <w:t>Weaknesses</w:t>
                </w:r>
              </w:p>
            </w:tc>
            <w:tc>
              <w:tcPr>
                <w:tcW w:w="1843" w:type="dxa"/>
              </w:tcPr>
              <w:p w14:paraId="0A165C31" w14:textId="0357AFC2" w:rsidR="00532147" w:rsidRPr="0074182B" w:rsidRDefault="00463AD8" w:rsidP="007826E9">
                <w:pPr>
                  <w:spacing w:before="100" w:beforeAutospacing="1" w:after="100" w:afterAutospacing="1"/>
                  <w:rPr>
                    <w:rFonts w:ascii="Calibri" w:eastAsia="Times New Roman" w:hAnsi="Calibri" w:cs="Calibri"/>
                    <w:color w:val="000000" w:themeColor="text1"/>
                    <w:sz w:val="24"/>
                    <w:szCs w:val="24"/>
                  </w:rPr>
                </w:pPr>
                <w:r w:rsidRPr="0074182B">
                  <w:rPr>
                    <w:rFonts w:ascii="Calibri" w:eastAsia="Times New Roman" w:hAnsi="Calibri" w:cs="Calibri"/>
                    <w:color w:val="000000" w:themeColor="text1"/>
                    <w:sz w:val="24"/>
                    <w:szCs w:val="24"/>
                  </w:rPr>
                  <w:t>Volatile f</w:t>
                </w:r>
                <w:r w:rsidR="009D6874" w:rsidRPr="0074182B">
                  <w:rPr>
                    <w:rFonts w:ascii="Calibri" w:eastAsia="Times New Roman" w:hAnsi="Calibri" w:cs="Calibri"/>
                    <w:color w:val="000000" w:themeColor="text1"/>
                    <w:sz w:val="24"/>
                    <w:szCs w:val="24"/>
                  </w:rPr>
                  <w:t>inan</w:t>
                </w:r>
                <w:r w:rsidRPr="0074182B">
                  <w:rPr>
                    <w:rFonts w:ascii="Calibri" w:eastAsia="Times New Roman" w:hAnsi="Calibri" w:cs="Calibri"/>
                    <w:color w:val="000000" w:themeColor="text1"/>
                    <w:sz w:val="24"/>
                    <w:szCs w:val="24"/>
                  </w:rPr>
                  <w:t>cial situation</w:t>
                </w:r>
              </w:p>
            </w:tc>
            <w:tc>
              <w:tcPr>
                <w:tcW w:w="2977" w:type="dxa"/>
              </w:tcPr>
              <w:p w14:paraId="16DB79AD" w14:textId="1DF7D2C0" w:rsidR="00532147" w:rsidRPr="0074182B" w:rsidRDefault="00FF3A8C" w:rsidP="007826E9">
                <w:pPr>
                  <w:spacing w:before="100" w:beforeAutospacing="1" w:after="100" w:afterAutospacing="1"/>
                  <w:rPr>
                    <w:rFonts w:ascii="Calibri" w:eastAsia="Times New Roman" w:hAnsi="Calibri" w:cs="Calibri"/>
                    <w:i/>
                    <w:iCs/>
                    <w:color w:val="000000" w:themeColor="text1"/>
                    <w:sz w:val="24"/>
                    <w:szCs w:val="24"/>
                  </w:rPr>
                </w:pPr>
                <w:r w:rsidRPr="0074182B">
                  <w:rPr>
                    <w:rFonts w:ascii="Calibri" w:eastAsia="Times New Roman" w:hAnsi="Calibri" w:cs="Calibri"/>
                    <w:i/>
                    <w:iCs/>
                    <w:color w:val="000000" w:themeColor="text1"/>
                    <w:sz w:val="24"/>
                    <w:szCs w:val="24"/>
                  </w:rPr>
                  <w:t>A cautious approach</w:t>
                </w:r>
                <w:r w:rsidR="00485C4A" w:rsidRPr="0074182B">
                  <w:rPr>
                    <w:rFonts w:ascii="Calibri" w:eastAsia="Times New Roman" w:hAnsi="Calibri" w:cs="Calibri"/>
                    <w:i/>
                    <w:iCs/>
                    <w:color w:val="000000" w:themeColor="text1"/>
                    <w:sz w:val="24"/>
                    <w:szCs w:val="24"/>
                  </w:rPr>
                  <w:t xml:space="preserve"> in terms of investment is </w:t>
                </w:r>
                <w:r w:rsidR="00485C4A" w:rsidRPr="0074182B">
                  <w:rPr>
                    <w:rFonts w:ascii="Calibri" w:eastAsia="Times New Roman" w:hAnsi="Calibri" w:cs="Calibri"/>
                    <w:i/>
                    <w:iCs/>
                    <w:color w:val="000000" w:themeColor="text1"/>
                    <w:sz w:val="24"/>
                    <w:szCs w:val="24"/>
                  </w:rPr>
                  <w:lastRenderedPageBreak/>
                  <w:t xml:space="preserve">advised, utilising existing equipment and expertise. </w:t>
                </w:r>
              </w:p>
            </w:tc>
            <w:tc>
              <w:tcPr>
                <w:tcW w:w="3413" w:type="dxa"/>
              </w:tcPr>
              <w:p w14:paraId="7CD7AC53" w14:textId="38676B4A" w:rsidR="00532147" w:rsidRPr="0074182B" w:rsidRDefault="00E807D5" w:rsidP="007826E9">
                <w:pPr>
                  <w:spacing w:before="100" w:beforeAutospacing="1" w:after="100" w:afterAutospacing="1"/>
                  <w:rPr>
                    <w:rFonts w:ascii="Calibri" w:eastAsia="Times New Roman" w:hAnsi="Calibri" w:cs="Calibri"/>
                    <w:i/>
                    <w:iCs/>
                    <w:color w:val="000000" w:themeColor="text1"/>
                    <w:sz w:val="24"/>
                    <w:szCs w:val="24"/>
                  </w:rPr>
                </w:pPr>
                <w:r w:rsidRPr="0074182B">
                  <w:rPr>
                    <w:rFonts w:ascii="Calibri" w:eastAsia="Times New Roman" w:hAnsi="Calibri" w:cs="Calibri"/>
                    <w:i/>
                    <w:iCs/>
                    <w:color w:val="000000" w:themeColor="text1"/>
                    <w:sz w:val="24"/>
                    <w:szCs w:val="24"/>
                  </w:rPr>
                  <w:lastRenderedPageBreak/>
                  <w:t xml:space="preserve">A </w:t>
                </w:r>
                <w:r w:rsidR="00266D61" w:rsidRPr="0074182B">
                  <w:rPr>
                    <w:rFonts w:ascii="Calibri" w:eastAsia="Times New Roman" w:hAnsi="Calibri" w:cs="Calibri"/>
                    <w:i/>
                    <w:iCs/>
                    <w:color w:val="000000" w:themeColor="text1"/>
                    <w:sz w:val="24"/>
                    <w:szCs w:val="24"/>
                  </w:rPr>
                  <w:t>short- and longer-term</w:t>
                </w:r>
                <w:r w:rsidRPr="0074182B">
                  <w:rPr>
                    <w:rFonts w:ascii="Calibri" w:eastAsia="Times New Roman" w:hAnsi="Calibri" w:cs="Calibri"/>
                    <w:i/>
                    <w:iCs/>
                    <w:color w:val="000000" w:themeColor="text1"/>
                    <w:sz w:val="24"/>
                    <w:szCs w:val="24"/>
                  </w:rPr>
                  <w:t xml:space="preserve"> plan is advised to </w:t>
                </w:r>
                <w:r w:rsidR="00B8709F" w:rsidRPr="0074182B">
                  <w:rPr>
                    <w:rFonts w:ascii="Calibri" w:eastAsia="Times New Roman" w:hAnsi="Calibri" w:cs="Calibri"/>
                    <w:i/>
                    <w:iCs/>
                    <w:color w:val="000000" w:themeColor="text1"/>
                    <w:sz w:val="24"/>
                    <w:szCs w:val="24"/>
                  </w:rPr>
                  <w:t>consider</w:t>
                </w:r>
                <w:r w:rsidRPr="0074182B">
                  <w:rPr>
                    <w:rFonts w:ascii="Calibri" w:eastAsia="Times New Roman" w:hAnsi="Calibri" w:cs="Calibri"/>
                    <w:i/>
                    <w:iCs/>
                    <w:color w:val="000000" w:themeColor="text1"/>
                    <w:sz w:val="24"/>
                    <w:szCs w:val="24"/>
                  </w:rPr>
                  <w:t xml:space="preserve"> the current </w:t>
                </w:r>
                <w:r w:rsidRPr="0074182B">
                  <w:rPr>
                    <w:rFonts w:ascii="Calibri" w:eastAsia="Times New Roman" w:hAnsi="Calibri" w:cs="Calibri"/>
                    <w:i/>
                    <w:iCs/>
                    <w:color w:val="000000" w:themeColor="text1"/>
                    <w:sz w:val="24"/>
                    <w:szCs w:val="24"/>
                  </w:rPr>
                  <w:lastRenderedPageBreak/>
                  <w:t>finances and build a</w:t>
                </w:r>
                <w:r w:rsidR="00C67D0E" w:rsidRPr="0074182B">
                  <w:rPr>
                    <w:rFonts w:ascii="Calibri" w:eastAsia="Times New Roman" w:hAnsi="Calibri" w:cs="Calibri"/>
                    <w:i/>
                    <w:iCs/>
                    <w:color w:val="000000" w:themeColor="text1"/>
                    <w:sz w:val="24"/>
                    <w:szCs w:val="24"/>
                  </w:rPr>
                  <w:t xml:space="preserve"> plan with increasing investment as improved finances</w:t>
                </w:r>
              </w:p>
            </w:tc>
          </w:tr>
          <w:tr w:rsidR="00F12C2D" w:rsidRPr="0074182B" w14:paraId="00AE1A06" w14:textId="77777777" w:rsidTr="00CA19C5">
            <w:trPr>
              <w:trHeight w:val="576"/>
            </w:trPr>
            <w:tc>
              <w:tcPr>
                <w:tcW w:w="704" w:type="dxa"/>
                <w:vMerge/>
              </w:tcPr>
              <w:p w14:paraId="2A76CF6D" w14:textId="77777777" w:rsidR="00532147" w:rsidRPr="0074182B" w:rsidRDefault="00532147" w:rsidP="007826E9">
                <w:pPr>
                  <w:spacing w:before="100" w:beforeAutospacing="1" w:after="100" w:afterAutospacing="1"/>
                  <w:rPr>
                    <w:rFonts w:ascii="Calibri" w:eastAsia="Times New Roman" w:hAnsi="Calibri" w:cs="Calibri"/>
                    <w:b/>
                    <w:bCs/>
                    <w:color w:val="000000" w:themeColor="text1"/>
                    <w:sz w:val="24"/>
                    <w:szCs w:val="24"/>
                  </w:rPr>
                </w:pPr>
              </w:p>
            </w:tc>
            <w:tc>
              <w:tcPr>
                <w:tcW w:w="1843" w:type="dxa"/>
              </w:tcPr>
              <w:p w14:paraId="2B006343" w14:textId="6B798D62" w:rsidR="00532147" w:rsidRPr="0074182B" w:rsidRDefault="009D6874" w:rsidP="007826E9">
                <w:pPr>
                  <w:spacing w:before="100" w:beforeAutospacing="1" w:after="100" w:afterAutospacing="1"/>
                  <w:rPr>
                    <w:rFonts w:ascii="Calibri" w:eastAsia="Times New Roman" w:hAnsi="Calibri" w:cs="Calibri"/>
                    <w:color w:val="000000" w:themeColor="text1"/>
                    <w:sz w:val="24"/>
                    <w:szCs w:val="24"/>
                  </w:rPr>
                </w:pPr>
                <w:r w:rsidRPr="0074182B">
                  <w:rPr>
                    <w:rFonts w:ascii="Calibri" w:eastAsia="Times New Roman" w:hAnsi="Calibri" w:cs="Calibri"/>
                    <w:color w:val="000000" w:themeColor="text1"/>
                    <w:sz w:val="24"/>
                    <w:szCs w:val="24"/>
                  </w:rPr>
                  <w:t>Lack</w:t>
                </w:r>
                <w:r w:rsidR="00CE01A6" w:rsidRPr="0074182B">
                  <w:rPr>
                    <w:rFonts w:ascii="Calibri" w:eastAsia="Times New Roman" w:hAnsi="Calibri" w:cs="Calibri"/>
                    <w:color w:val="000000" w:themeColor="text1"/>
                    <w:sz w:val="24"/>
                    <w:szCs w:val="24"/>
                  </w:rPr>
                  <w:t xml:space="preserve"> of </w:t>
                </w:r>
                <w:r w:rsidR="006C3A29" w:rsidRPr="0074182B">
                  <w:rPr>
                    <w:rFonts w:ascii="Calibri" w:eastAsia="Times New Roman" w:hAnsi="Calibri" w:cs="Calibri"/>
                    <w:color w:val="000000" w:themeColor="text1"/>
                    <w:sz w:val="24"/>
                    <w:szCs w:val="24"/>
                  </w:rPr>
                  <w:t>AI strategy</w:t>
                </w:r>
                <w:r w:rsidR="00C354E2" w:rsidRPr="0074182B">
                  <w:rPr>
                    <w:rFonts w:ascii="Calibri" w:eastAsia="Times New Roman" w:hAnsi="Calibri" w:cs="Calibri"/>
                    <w:color w:val="000000" w:themeColor="text1"/>
                    <w:sz w:val="24"/>
                    <w:szCs w:val="24"/>
                  </w:rPr>
                  <w:t xml:space="preserve"> to ensure </w:t>
                </w:r>
                <w:r w:rsidR="004304B9" w:rsidRPr="0074182B">
                  <w:rPr>
                    <w:rFonts w:ascii="Calibri" w:eastAsia="Times New Roman" w:hAnsi="Calibri" w:cs="Calibri"/>
                    <w:color w:val="000000" w:themeColor="text1"/>
                    <w:sz w:val="24"/>
                    <w:szCs w:val="24"/>
                  </w:rPr>
                  <w:t>workforce suitability</w:t>
                </w:r>
                <w:r w:rsidR="006C3A29" w:rsidRPr="0074182B">
                  <w:rPr>
                    <w:rFonts w:ascii="Calibri" w:eastAsia="Times New Roman" w:hAnsi="Calibri" w:cs="Calibri"/>
                    <w:color w:val="000000" w:themeColor="text1"/>
                    <w:sz w:val="24"/>
                    <w:szCs w:val="24"/>
                  </w:rPr>
                  <w:t xml:space="preserve"> </w:t>
                </w:r>
              </w:p>
            </w:tc>
            <w:tc>
              <w:tcPr>
                <w:tcW w:w="2977" w:type="dxa"/>
              </w:tcPr>
              <w:p w14:paraId="48ECD2F0" w14:textId="2A631FC4" w:rsidR="00532147" w:rsidRPr="0074182B" w:rsidRDefault="00744743" w:rsidP="007826E9">
                <w:pPr>
                  <w:spacing w:before="100" w:beforeAutospacing="1" w:after="100" w:afterAutospacing="1"/>
                  <w:rPr>
                    <w:rFonts w:ascii="Calibri" w:eastAsia="Times New Roman" w:hAnsi="Calibri" w:cs="Calibri"/>
                    <w:i/>
                    <w:iCs/>
                    <w:color w:val="000000" w:themeColor="text1"/>
                    <w:sz w:val="24"/>
                    <w:szCs w:val="24"/>
                  </w:rPr>
                </w:pPr>
                <w:r w:rsidRPr="0074182B">
                  <w:rPr>
                    <w:rFonts w:ascii="Calibri" w:eastAsia="Times New Roman" w:hAnsi="Calibri" w:cs="Calibri"/>
                    <w:i/>
                    <w:iCs/>
                    <w:color w:val="000000" w:themeColor="text1"/>
                    <w:sz w:val="24"/>
                    <w:szCs w:val="24"/>
                  </w:rPr>
                  <w:t>Commit to an AI strategy</w:t>
                </w:r>
                <w:r w:rsidR="007C4392" w:rsidRPr="0074182B">
                  <w:rPr>
                    <w:rFonts w:ascii="Calibri" w:eastAsia="Times New Roman" w:hAnsi="Calibri" w:cs="Calibri"/>
                    <w:i/>
                    <w:iCs/>
                    <w:color w:val="000000" w:themeColor="text1"/>
                    <w:sz w:val="24"/>
                    <w:szCs w:val="24"/>
                  </w:rPr>
                  <w:t xml:space="preserve"> </w:t>
                </w:r>
                <w:r w:rsidR="009A7E89" w:rsidRPr="0074182B">
                  <w:rPr>
                    <w:rFonts w:ascii="Calibri" w:eastAsia="Times New Roman" w:hAnsi="Calibri" w:cs="Calibri"/>
                    <w:i/>
                    <w:iCs/>
                    <w:color w:val="000000" w:themeColor="text1"/>
                    <w:sz w:val="24"/>
                    <w:szCs w:val="24"/>
                  </w:rPr>
                  <w:t>and b</w:t>
                </w:r>
                <w:r w:rsidR="00C67D0E" w:rsidRPr="0074182B">
                  <w:rPr>
                    <w:rFonts w:ascii="Calibri" w:eastAsia="Times New Roman" w:hAnsi="Calibri" w:cs="Calibri"/>
                    <w:i/>
                    <w:iCs/>
                    <w:color w:val="000000" w:themeColor="text1"/>
                    <w:sz w:val="24"/>
                    <w:szCs w:val="24"/>
                  </w:rPr>
                  <w:t xml:space="preserve">asic all staff </w:t>
                </w:r>
                <w:r w:rsidR="009A7E89" w:rsidRPr="0074182B">
                  <w:rPr>
                    <w:rFonts w:ascii="Calibri" w:eastAsia="Times New Roman" w:hAnsi="Calibri" w:cs="Calibri"/>
                    <w:i/>
                    <w:iCs/>
                    <w:color w:val="000000" w:themeColor="text1"/>
                    <w:sz w:val="24"/>
                    <w:szCs w:val="24"/>
                  </w:rPr>
                  <w:t xml:space="preserve">benchmarking &amp; upskill </w:t>
                </w:r>
                <w:r w:rsidR="00C67D0E" w:rsidRPr="0074182B">
                  <w:rPr>
                    <w:rFonts w:ascii="Calibri" w:eastAsia="Times New Roman" w:hAnsi="Calibri" w:cs="Calibri"/>
                    <w:i/>
                    <w:iCs/>
                    <w:color w:val="000000" w:themeColor="text1"/>
                    <w:sz w:val="24"/>
                    <w:szCs w:val="24"/>
                  </w:rPr>
                  <w:t>training</w:t>
                </w:r>
                <w:r w:rsidR="00266D61" w:rsidRPr="0074182B">
                  <w:rPr>
                    <w:rFonts w:ascii="Calibri" w:eastAsia="Times New Roman" w:hAnsi="Calibri" w:cs="Calibri"/>
                    <w:i/>
                    <w:iCs/>
                    <w:color w:val="000000" w:themeColor="text1"/>
                    <w:sz w:val="24"/>
                    <w:szCs w:val="24"/>
                  </w:rPr>
                  <w:t>.</w:t>
                </w:r>
              </w:p>
            </w:tc>
            <w:tc>
              <w:tcPr>
                <w:tcW w:w="3413" w:type="dxa"/>
              </w:tcPr>
              <w:p w14:paraId="4065139C" w14:textId="0787EB0F" w:rsidR="00532147" w:rsidRPr="0074182B" w:rsidRDefault="00DD5528" w:rsidP="007826E9">
                <w:pPr>
                  <w:spacing w:before="100" w:beforeAutospacing="1" w:after="100" w:afterAutospacing="1"/>
                  <w:rPr>
                    <w:rFonts w:ascii="Calibri" w:eastAsia="Times New Roman" w:hAnsi="Calibri" w:cs="Calibri"/>
                    <w:i/>
                    <w:iCs/>
                    <w:color w:val="000000" w:themeColor="text1"/>
                    <w:sz w:val="24"/>
                    <w:szCs w:val="24"/>
                  </w:rPr>
                </w:pPr>
                <w:r w:rsidRPr="0074182B">
                  <w:rPr>
                    <w:rFonts w:ascii="Calibri" w:eastAsia="Times New Roman" w:hAnsi="Calibri" w:cs="Calibri"/>
                    <w:i/>
                    <w:iCs/>
                    <w:color w:val="000000" w:themeColor="text1"/>
                    <w:sz w:val="24"/>
                    <w:szCs w:val="24"/>
                  </w:rPr>
                  <w:t xml:space="preserve">Embed training into HR processes to ensure compliance. </w:t>
                </w:r>
              </w:p>
            </w:tc>
          </w:tr>
        </w:tbl>
        <w:p w14:paraId="276E7514" w14:textId="77777777" w:rsidR="006458B2" w:rsidRPr="0074182B" w:rsidRDefault="006458B2" w:rsidP="008F5B22">
          <w:pPr>
            <w:spacing w:before="100" w:beforeAutospacing="1" w:after="100" w:afterAutospacing="1" w:line="240" w:lineRule="auto"/>
            <w:rPr>
              <w:rFonts w:ascii="Calibri" w:eastAsia="Times New Roman" w:hAnsi="Calibri" w:cs="Calibri"/>
              <w:color w:val="FF0000"/>
              <w:sz w:val="24"/>
              <w:szCs w:val="24"/>
            </w:rPr>
          </w:pPr>
        </w:p>
        <w:p w14:paraId="73F5C44D" w14:textId="1C35E0AC" w:rsidR="008F5B22" w:rsidRPr="0074182B" w:rsidRDefault="008F5B22" w:rsidP="00C84F31">
          <w:pPr>
            <w:pStyle w:val="Heading2"/>
            <w:spacing w:after="240"/>
            <w:rPr>
              <w:rFonts w:ascii="Calibri" w:eastAsia="Times New Roman" w:hAnsi="Calibri" w:cs="Calibri"/>
            </w:rPr>
          </w:pPr>
          <w:bookmarkStart w:id="8" w:name="_Toc228204726"/>
          <w:r w:rsidRPr="0074182B">
            <w:rPr>
              <w:rFonts w:ascii="Calibri" w:hAnsi="Calibri" w:cs="Calibri"/>
            </w:rPr>
            <w:t>Strategic Options</w:t>
          </w:r>
          <w:bookmarkEnd w:id="8"/>
        </w:p>
        <w:p w14:paraId="6A163037" w14:textId="386D22F9" w:rsidR="00A15144" w:rsidRPr="0074182B" w:rsidRDefault="008D1F61" w:rsidP="7799765F">
          <w:pPr>
            <w:rPr>
              <w:rFonts w:ascii="Calibri" w:hAnsi="Calibri" w:cs="Calibri"/>
              <w:sz w:val="24"/>
              <w:szCs w:val="24"/>
            </w:rPr>
          </w:pPr>
          <w:bookmarkStart w:id="9" w:name="_Toc227412928"/>
          <w:r w:rsidRPr="0074182B">
            <w:rPr>
              <w:rFonts w:ascii="Calibri" w:hAnsi="Calibri" w:cs="Calibri"/>
              <w:sz w:val="24"/>
              <w:szCs w:val="24"/>
            </w:rPr>
            <w:t xml:space="preserve">Strategic analysis provides an opportunity for </w:t>
          </w:r>
          <w:r w:rsidR="00BF4CBB" w:rsidRPr="0074182B">
            <w:rPr>
              <w:rFonts w:ascii="Calibri" w:hAnsi="Calibri" w:cs="Calibri"/>
              <w:sz w:val="24"/>
              <w:szCs w:val="24"/>
            </w:rPr>
            <w:t>horizon scanning and reflection</w:t>
          </w:r>
          <w:r w:rsidR="002E0B23" w:rsidRPr="0074182B">
            <w:rPr>
              <w:rFonts w:ascii="Calibri" w:hAnsi="Calibri" w:cs="Calibri"/>
              <w:sz w:val="24"/>
              <w:szCs w:val="24"/>
            </w:rPr>
            <w:t xml:space="preserve"> on whether any change </w:t>
          </w:r>
          <w:r w:rsidR="009E238C" w:rsidRPr="0074182B">
            <w:rPr>
              <w:rFonts w:ascii="Calibri" w:hAnsi="Calibri" w:cs="Calibri"/>
              <w:sz w:val="24"/>
              <w:szCs w:val="24"/>
            </w:rPr>
            <w:t>is required to strength the organisation</w:t>
          </w:r>
          <w:r w:rsidR="00BB037D" w:rsidRPr="0074182B">
            <w:rPr>
              <w:rFonts w:ascii="Calibri" w:hAnsi="Calibri" w:cs="Calibri"/>
              <w:sz w:val="24"/>
              <w:szCs w:val="24"/>
            </w:rPr>
            <w:t>s likelihood of success</w:t>
          </w:r>
          <w:r w:rsidR="00C467C7" w:rsidRPr="0074182B">
            <w:rPr>
              <w:rFonts w:ascii="Calibri" w:hAnsi="Calibri" w:cs="Calibri"/>
              <w:sz w:val="24"/>
              <w:szCs w:val="24"/>
            </w:rPr>
            <w:t xml:space="preserve"> (Whittington et al., 2020)</w:t>
          </w:r>
          <w:r w:rsidR="00BB037D" w:rsidRPr="0074182B">
            <w:rPr>
              <w:rFonts w:ascii="Calibri" w:hAnsi="Calibri" w:cs="Calibri"/>
              <w:sz w:val="24"/>
              <w:szCs w:val="24"/>
            </w:rPr>
            <w:t>.</w:t>
          </w:r>
          <w:r w:rsidR="00BF4CBB" w:rsidRPr="0074182B">
            <w:rPr>
              <w:rFonts w:ascii="Calibri" w:hAnsi="Calibri" w:cs="Calibri"/>
              <w:sz w:val="24"/>
              <w:szCs w:val="24"/>
            </w:rPr>
            <w:t xml:space="preserve"> The university</w:t>
          </w:r>
          <w:r w:rsidR="00F10F3A" w:rsidRPr="0074182B">
            <w:rPr>
              <w:rFonts w:ascii="Calibri" w:hAnsi="Calibri" w:cs="Calibri"/>
              <w:sz w:val="24"/>
              <w:szCs w:val="24"/>
            </w:rPr>
            <w:t xml:space="preserve"> has clearly documented strengths and weaknesses</w:t>
          </w:r>
          <w:r w:rsidR="00204A54" w:rsidRPr="0074182B">
            <w:rPr>
              <w:rFonts w:ascii="Calibri" w:hAnsi="Calibri" w:cs="Calibri"/>
              <w:sz w:val="24"/>
              <w:szCs w:val="24"/>
            </w:rPr>
            <w:t xml:space="preserve"> and there are</w:t>
          </w:r>
          <w:r w:rsidR="00BB037D" w:rsidRPr="0074182B">
            <w:rPr>
              <w:rFonts w:ascii="Calibri" w:hAnsi="Calibri" w:cs="Calibri"/>
              <w:sz w:val="24"/>
              <w:szCs w:val="24"/>
            </w:rPr>
            <w:t xml:space="preserve"> significant, identifiable</w:t>
          </w:r>
          <w:r w:rsidR="00204A54" w:rsidRPr="0074182B">
            <w:rPr>
              <w:rFonts w:ascii="Calibri" w:hAnsi="Calibri" w:cs="Calibri"/>
              <w:sz w:val="24"/>
              <w:szCs w:val="24"/>
            </w:rPr>
            <w:t xml:space="preserve"> threats in the industry and macro environment. </w:t>
          </w:r>
          <w:r w:rsidR="00107233" w:rsidRPr="0074182B">
            <w:rPr>
              <w:rFonts w:ascii="Calibri" w:hAnsi="Calibri" w:cs="Calibri"/>
              <w:sz w:val="24"/>
              <w:szCs w:val="24"/>
            </w:rPr>
            <w:t xml:space="preserve">The university can choose not to </w:t>
          </w:r>
          <w:r w:rsidR="00950661" w:rsidRPr="0074182B">
            <w:rPr>
              <w:rFonts w:ascii="Calibri" w:hAnsi="Calibri" w:cs="Calibri"/>
              <w:sz w:val="24"/>
              <w:szCs w:val="24"/>
            </w:rPr>
            <w:t>act</w:t>
          </w:r>
          <w:r w:rsidR="00107233" w:rsidRPr="0074182B">
            <w:rPr>
              <w:rFonts w:ascii="Calibri" w:hAnsi="Calibri" w:cs="Calibri"/>
              <w:sz w:val="24"/>
              <w:szCs w:val="24"/>
            </w:rPr>
            <w:t xml:space="preserve"> and continue operating a status quo. On the other hand, the university can </w:t>
          </w:r>
          <w:r w:rsidR="00D6443E" w:rsidRPr="0074182B">
            <w:rPr>
              <w:rFonts w:ascii="Calibri" w:hAnsi="Calibri" w:cs="Calibri"/>
              <w:sz w:val="24"/>
              <w:szCs w:val="24"/>
            </w:rPr>
            <w:t>seek opportunities for exploitation</w:t>
          </w:r>
          <w:r w:rsidR="005034EC" w:rsidRPr="0074182B">
            <w:rPr>
              <w:rFonts w:ascii="Calibri" w:hAnsi="Calibri" w:cs="Calibri"/>
              <w:sz w:val="24"/>
              <w:szCs w:val="24"/>
            </w:rPr>
            <w:t xml:space="preserve"> </w:t>
          </w:r>
          <w:r w:rsidR="00763952">
            <w:rPr>
              <w:rFonts w:ascii="Calibri" w:hAnsi="Calibri" w:cs="Calibri"/>
              <w:sz w:val="24"/>
              <w:szCs w:val="24"/>
            </w:rPr>
            <w:t>to further differentiate from competitors</w:t>
          </w:r>
          <w:r w:rsidR="00660957">
            <w:rPr>
              <w:rFonts w:ascii="Calibri" w:hAnsi="Calibri" w:cs="Calibri"/>
              <w:sz w:val="24"/>
              <w:szCs w:val="24"/>
            </w:rPr>
            <w:t>.</w:t>
          </w:r>
        </w:p>
        <w:p w14:paraId="26B752BB" w14:textId="4DEDE4D5" w:rsidR="00BC1385" w:rsidRPr="0074182B" w:rsidRDefault="008A0435" w:rsidP="00BC1385">
          <w:pPr>
            <w:rPr>
              <w:rFonts w:ascii="Calibri" w:eastAsia="Times New Roman" w:hAnsi="Calibri" w:cs="Calibri"/>
              <w:sz w:val="24"/>
              <w:szCs w:val="24"/>
            </w:rPr>
          </w:pPr>
          <w:r w:rsidRPr="0074182B">
            <w:rPr>
              <w:rFonts w:ascii="Calibri" w:hAnsi="Calibri" w:cs="Calibri"/>
              <w:sz w:val="24"/>
              <w:szCs w:val="24"/>
            </w:rPr>
            <w:t>T</w:t>
          </w:r>
          <w:r w:rsidR="00C53A01" w:rsidRPr="0074182B">
            <w:rPr>
              <w:rFonts w:ascii="Calibri" w:hAnsi="Calibri" w:cs="Calibri"/>
              <w:sz w:val="24"/>
              <w:szCs w:val="24"/>
            </w:rPr>
            <w:t xml:space="preserve">he analysis </w:t>
          </w:r>
          <w:r w:rsidRPr="0074182B">
            <w:rPr>
              <w:rFonts w:ascii="Calibri" w:hAnsi="Calibri" w:cs="Calibri"/>
              <w:sz w:val="24"/>
              <w:szCs w:val="24"/>
            </w:rPr>
            <w:t xml:space="preserve">demonstrated </w:t>
          </w:r>
          <w:r w:rsidR="00BF1D0F" w:rsidRPr="0074182B">
            <w:rPr>
              <w:rFonts w:ascii="Calibri" w:hAnsi="Calibri" w:cs="Calibri"/>
              <w:sz w:val="24"/>
              <w:szCs w:val="24"/>
            </w:rPr>
            <w:t>several</w:t>
          </w:r>
          <w:r w:rsidR="00C53A01" w:rsidRPr="0074182B">
            <w:rPr>
              <w:rFonts w:ascii="Calibri" w:hAnsi="Calibri" w:cs="Calibri"/>
              <w:sz w:val="24"/>
              <w:szCs w:val="24"/>
            </w:rPr>
            <w:t xml:space="preserve"> strands that the university can explore</w:t>
          </w:r>
          <w:r w:rsidR="008F769E" w:rsidRPr="0074182B">
            <w:rPr>
              <w:rFonts w:ascii="Calibri" w:hAnsi="Calibri" w:cs="Calibri"/>
              <w:sz w:val="24"/>
              <w:szCs w:val="24"/>
            </w:rPr>
            <w:t xml:space="preserve"> </w:t>
          </w:r>
          <w:r w:rsidR="00161A5B" w:rsidRPr="0074182B">
            <w:rPr>
              <w:rFonts w:ascii="Calibri" w:hAnsi="Calibri" w:cs="Calibri"/>
              <w:sz w:val="24"/>
              <w:szCs w:val="24"/>
            </w:rPr>
            <w:t>with little financial implication in the first instance</w:t>
          </w:r>
          <w:r w:rsidR="00A36C6A" w:rsidRPr="0074182B">
            <w:rPr>
              <w:rFonts w:ascii="Calibri" w:hAnsi="Calibri" w:cs="Calibri"/>
              <w:sz w:val="24"/>
              <w:szCs w:val="24"/>
            </w:rPr>
            <w:t xml:space="preserve">. </w:t>
          </w:r>
          <w:r w:rsidR="00017691" w:rsidRPr="0074182B">
            <w:rPr>
              <w:rFonts w:ascii="Calibri" w:hAnsi="Calibri" w:cs="Calibri"/>
              <w:sz w:val="24"/>
              <w:szCs w:val="24"/>
            </w:rPr>
            <w:t xml:space="preserve">The university could send formal communications to staff to ask that they work to embrace technology on a local level to improve </w:t>
          </w:r>
          <w:r w:rsidR="00614A99" w:rsidRPr="0074182B">
            <w:rPr>
              <w:rFonts w:ascii="Calibri" w:hAnsi="Calibri" w:cs="Calibri"/>
              <w:sz w:val="24"/>
              <w:szCs w:val="24"/>
            </w:rPr>
            <w:t xml:space="preserve">teaching and learning, support and student experience. However, this is </w:t>
          </w:r>
          <w:r w:rsidR="00FB4274" w:rsidRPr="0074182B">
            <w:rPr>
              <w:rFonts w:ascii="Calibri" w:hAnsi="Calibri" w:cs="Calibri"/>
              <w:sz w:val="24"/>
              <w:szCs w:val="24"/>
            </w:rPr>
            <w:t>likely to produce limited impact because there i</w:t>
          </w:r>
          <w:r w:rsidR="009003C3" w:rsidRPr="0074182B">
            <w:rPr>
              <w:rFonts w:ascii="Calibri" w:hAnsi="Calibri" w:cs="Calibri"/>
              <w:sz w:val="24"/>
              <w:szCs w:val="24"/>
            </w:rPr>
            <w:t xml:space="preserve">s a lack of understanding </w:t>
          </w:r>
          <w:r w:rsidR="00FB4274" w:rsidRPr="0074182B">
            <w:rPr>
              <w:rFonts w:ascii="Calibri" w:hAnsi="Calibri" w:cs="Calibri"/>
              <w:sz w:val="24"/>
              <w:szCs w:val="24"/>
            </w:rPr>
            <w:t>of</w:t>
          </w:r>
          <w:r w:rsidR="009003C3" w:rsidRPr="0074182B">
            <w:rPr>
              <w:rFonts w:ascii="Calibri" w:hAnsi="Calibri" w:cs="Calibri"/>
              <w:sz w:val="24"/>
              <w:szCs w:val="24"/>
            </w:rPr>
            <w:t xml:space="preserve"> the skills and knowledge </w:t>
          </w:r>
          <w:r w:rsidR="00FB4274" w:rsidRPr="0074182B">
            <w:rPr>
              <w:rFonts w:ascii="Calibri" w:hAnsi="Calibri" w:cs="Calibri"/>
              <w:sz w:val="24"/>
              <w:szCs w:val="24"/>
            </w:rPr>
            <w:t>across the workforce</w:t>
          </w:r>
          <w:r w:rsidR="009003C3" w:rsidRPr="0074182B">
            <w:rPr>
              <w:rFonts w:ascii="Calibri" w:hAnsi="Calibri" w:cs="Calibri"/>
              <w:sz w:val="24"/>
              <w:szCs w:val="24"/>
            </w:rPr>
            <w:t>.</w:t>
          </w:r>
          <w:r w:rsidR="00BC1385" w:rsidRPr="0074182B">
            <w:rPr>
              <w:rFonts w:ascii="Calibri" w:hAnsi="Calibri" w:cs="Calibri"/>
              <w:sz w:val="24"/>
              <w:szCs w:val="24"/>
            </w:rPr>
            <w:t xml:space="preserve"> Other concerns are the lack of parity of service and experience based on the existing skill set of the member of staff</w:t>
          </w:r>
          <w:r w:rsidR="00D829BD" w:rsidRPr="0074182B">
            <w:rPr>
              <w:rFonts w:ascii="Calibri" w:hAnsi="Calibri" w:cs="Calibri"/>
              <w:sz w:val="24"/>
              <w:szCs w:val="24"/>
            </w:rPr>
            <w:t>.</w:t>
          </w:r>
          <w:r w:rsidR="00BC1385" w:rsidRPr="0074182B">
            <w:rPr>
              <w:rFonts w:ascii="Calibri" w:hAnsi="Calibri" w:cs="Calibri"/>
              <w:sz w:val="24"/>
              <w:szCs w:val="24"/>
            </w:rPr>
            <w:t xml:space="preserve"> </w:t>
          </w:r>
          <w:r w:rsidR="00BF1D0F" w:rsidRPr="0074182B">
            <w:rPr>
              <w:rFonts w:ascii="Calibri" w:hAnsi="Calibri" w:cs="Calibri"/>
              <w:sz w:val="24"/>
              <w:szCs w:val="24"/>
            </w:rPr>
            <w:t>Finally,</w:t>
          </w:r>
          <w:r w:rsidR="00F35469" w:rsidRPr="0074182B">
            <w:rPr>
              <w:rFonts w:ascii="Calibri" w:hAnsi="Calibri" w:cs="Calibri"/>
              <w:sz w:val="24"/>
              <w:szCs w:val="24"/>
            </w:rPr>
            <w:t xml:space="preserve"> a concern is the lack of transparency and uniformity of approach and a risk that technology may not be used responsibly across the organisation</w:t>
          </w:r>
          <w:r w:rsidR="005F498B">
            <w:rPr>
              <w:rFonts w:ascii="Calibri" w:hAnsi="Calibri" w:cs="Calibri"/>
              <w:sz w:val="24"/>
              <w:szCs w:val="24"/>
            </w:rPr>
            <w:t xml:space="preserve"> (Jisc, 202</w:t>
          </w:r>
          <w:r w:rsidR="003F0BAA">
            <w:rPr>
              <w:rFonts w:ascii="Calibri" w:hAnsi="Calibri" w:cs="Calibri"/>
              <w:sz w:val="24"/>
              <w:szCs w:val="24"/>
            </w:rPr>
            <w:t>6)</w:t>
          </w:r>
          <w:r w:rsidR="00F35469" w:rsidRPr="0074182B">
            <w:rPr>
              <w:rFonts w:ascii="Calibri" w:hAnsi="Calibri" w:cs="Calibri"/>
              <w:sz w:val="24"/>
              <w:szCs w:val="24"/>
            </w:rPr>
            <w:t xml:space="preserve">. </w:t>
          </w:r>
        </w:p>
        <w:p w14:paraId="4FF8C1E0" w14:textId="50DAC73C" w:rsidR="00F42071" w:rsidRPr="0074182B" w:rsidRDefault="00C53BE4" w:rsidP="7799765F">
          <w:pPr>
            <w:rPr>
              <w:rFonts w:ascii="Calibri" w:hAnsi="Calibri" w:cs="Calibri"/>
              <w:sz w:val="24"/>
              <w:szCs w:val="24"/>
            </w:rPr>
          </w:pPr>
          <w:r w:rsidRPr="0074182B">
            <w:rPr>
              <w:rFonts w:ascii="Calibri" w:hAnsi="Calibri" w:cs="Calibri"/>
              <w:sz w:val="24"/>
              <w:szCs w:val="24"/>
            </w:rPr>
            <w:t xml:space="preserve">Jisc </w:t>
          </w:r>
          <w:r w:rsidR="00857E8C" w:rsidRPr="0074182B">
            <w:rPr>
              <w:rFonts w:ascii="Calibri" w:hAnsi="Calibri" w:cs="Calibri"/>
              <w:sz w:val="24"/>
              <w:szCs w:val="24"/>
            </w:rPr>
            <w:t xml:space="preserve">are </w:t>
          </w:r>
          <w:r w:rsidR="009406F5" w:rsidRPr="0074182B">
            <w:rPr>
              <w:rFonts w:ascii="Calibri" w:hAnsi="Calibri" w:cs="Calibri"/>
              <w:sz w:val="24"/>
              <w:szCs w:val="24"/>
            </w:rPr>
            <w:t>widely recognised within the Higher Education sector as a source of knowledge</w:t>
          </w:r>
          <w:r w:rsidR="00C1214D" w:rsidRPr="0074182B">
            <w:rPr>
              <w:rFonts w:ascii="Calibri" w:hAnsi="Calibri" w:cs="Calibri"/>
              <w:sz w:val="24"/>
              <w:szCs w:val="24"/>
            </w:rPr>
            <w:t xml:space="preserve"> and support for</w:t>
          </w:r>
          <w:r w:rsidRPr="0074182B">
            <w:rPr>
              <w:rFonts w:ascii="Calibri" w:hAnsi="Calibri" w:cs="Calibri"/>
              <w:sz w:val="24"/>
              <w:szCs w:val="24"/>
            </w:rPr>
            <w:t xml:space="preserve"> </w:t>
          </w:r>
          <w:r w:rsidR="00C1214D" w:rsidRPr="0074182B">
            <w:rPr>
              <w:rFonts w:ascii="Calibri" w:hAnsi="Calibri" w:cs="Calibri"/>
              <w:sz w:val="24"/>
              <w:szCs w:val="24"/>
            </w:rPr>
            <w:t>embedding technology and</w:t>
          </w:r>
          <w:r w:rsidR="00857E8C" w:rsidRPr="0074182B">
            <w:rPr>
              <w:rFonts w:ascii="Calibri" w:hAnsi="Calibri" w:cs="Calibri"/>
              <w:sz w:val="24"/>
              <w:szCs w:val="24"/>
            </w:rPr>
            <w:t xml:space="preserve"> </w:t>
          </w:r>
          <w:r w:rsidRPr="0074182B">
            <w:rPr>
              <w:rFonts w:ascii="Calibri" w:hAnsi="Calibri" w:cs="Calibri"/>
              <w:sz w:val="24"/>
              <w:szCs w:val="24"/>
            </w:rPr>
            <w:t>AI</w:t>
          </w:r>
          <w:r w:rsidR="00857E8C" w:rsidRPr="0074182B">
            <w:rPr>
              <w:rFonts w:ascii="Calibri" w:hAnsi="Calibri" w:cs="Calibri"/>
              <w:sz w:val="24"/>
              <w:szCs w:val="24"/>
            </w:rPr>
            <w:t xml:space="preserve"> within</w:t>
          </w:r>
          <w:r w:rsidRPr="0074182B">
            <w:rPr>
              <w:rFonts w:ascii="Calibri" w:hAnsi="Calibri" w:cs="Calibri"/>
              <w:sz w:val="24"/>
              <w:szCs w:val="24"/>
            </w:rPr>
            <w:t xml:space="preserve"> a higher education environment</w:t>
          </w:r>
          <w:r w:rsidR="00885A93" w:rsidRPr="0074182B">
            <w:rPr>
              <w:rFonts w:ascii="Calibri" w:hAnsi="Calibri" w:cs="Calibri"/>
              <w:sz w:val="24"/>
              <w:szCs w:val="24"/>
            </w:rPr>
            <w:t xml:space="preserve">. Jisc have documented the benefits of undertaking a </w:t>
          </w:r>
          <w:r w:rsidR="00AB133B">
            <w:rPr>
              <w:rFonts w:ascii="Calibri" w:hAnsi="Calibri" w:cs="Calibri"/>
              <w:sz w:val="24"/>
              <w:szCs w:val="24"/>
            </w:rPr>
            <w:t xml:space="preserve">systematic programme of change which includes </w:t>
          </w:r>
          <w:r w:rsidR="00885A93" w:rsidRPr="0074182B">
            <w:rPr>
              <w:rFonts w:ascii="Calibri" w:hAnsi="Calibri" w:cs="Calibri"/>
              <w:sz w:val="24"/>
              <w:szCs w:val="24"/>
            </w:rPr>
            <w:t xml:space="preserve">digital maturity assessment and </w:t>
          </w:r>
          <w:r w:rsidR="00C36A49" w:rsidRPr="0074182B">
            <w:rPr>
              <w:rFonts w:ascii="Calibri" w:hAnsi="Calibri" w:cs="Calibri"/>
              <w:sz w:val="24"/>
              <w:szCs w:val="24"/>
            </w:rPr>
            <w:t xml:space="preserve">a form of benchmarking to ascertain </w:t>
          </w:r>
          <w:r w:rsidR="00D33937" w:rsidRPr="0074182B">
            <w:rPr>
              <w:rFonts w:ascii="Calibri" w:hAnsi="Calibri" w:cs="Calibri"/>
              <w:sz w:val="24"/>
              <w:szCs w:val="24"/>
            </w:rPr>
            <w:t>the</w:t>
          </w:r>
          <w:r w:rsidR="00922322" w:rsidRPr="0074182B">
            <w:rPr>
              <w:rFonts w:ascii="Calibri" w:hAnsi="Calibri" w:cs="Calibri"/>
              <w:sz w:val="24"/>
              <w:szCs w:val="24"/>
            </w:rPr>
            <w:t xml:space="preserve"> </w:t>
          </w:r>
          <w:r w:rsidR="00C36A49" w:rsidRPr="0074182B">
            <w:rPr>
              <w:rFonts w:ascii="Calibri" w:hAnsi="Calibri" w:cs="Calibri"/>
              <w:sz w:val="24"/>
              <w:szCs w:val="24"/>
            </w:rPr>
            <w:t>skills level at the earliest opportunity</w:t>
          </w:r>
          <w:r w:rsidR="00C1214D" w:rsidRPr="0074182B">
            <w:rPr>
              <w:rFonts w:ascii="Calibri" w:hAnsi="Calibri" w:cs="Calibri"/>
              <w:sz w:val="24"/>
              <w:szCs w:val="24"/>
            </w:rPr>
            <w:t xml:space="preserve"> (Jisc, 2026</w:t>
          </w:r>
          <w:r w:rsidR="001978D1" w:rsidRPr="0074182B">
            <w:rPr>
              <w:rFonts w:ascii="Calibri" w:hAnsi="Calibri" w:cs="Calibri"/>
              <w:sz w:val="24"/>
              <w:szCs w:val="24"/>
            </w:rPr>
            <w:t>; Knight, 2026</w:t>
          </w:r>
          <w:r w:rsidR="00C1214D" w:rsidRPr="0074182B">
            <w:rPr>
              <w:rFonts w:ascii="Calibri" w:hAnsi="Calibri" w:cs="Calibri"/>
              <w:sz w:val="24"/>
              <w:szCs w:val="24"/>
            </w:rPr>
            <w:t>)</w:t>
          </w:r>
          <w:r w:rsidR="00C36A49" w:rsidRPr="0074182B">
            <w:rPr>
              <w:rFonts w:ascii="Calibri" w:hAnsi="Calibri" w:cs="Calibri"/>
              <w:sz w:val="24"/>
              <w:szCs w:val="24"/>
            </w:rPr>
            <w:t xml:space="preserve">. </w:t>
          </w:r>
          <w:r w:rsidRPr="0074182B">
            <w:rPr>
              <w:rFonts w:ascii="Calibri" w:hAnsi="Calibri" w:cs="Calibri"/>
              <w:sz w:val="24"/>
              <w:szCs w:val="24"/>
            </w:rPr>
            <w:t xml:space="preserve"> </w:t>
          </w:r>
          <w:bookmarkEnd w:id="9"/>
        </w:p>
        <w:p w14:paraId="0E53B998" w14:textId="374AE187" w:rsidR="00547BD1" w:rsidRPr="0074182B" w:rsidRDefault="00547BD1" w:rsidP="00547BD1">
          <w:pPr>
            <w:rPr>
              <w:rFonts w:ascii="Calibri" w:hAnsi="Calibri" w:cs="Calibri"/>
              <w:sz w:val="24"/>
              <w:szCs w:val="24"/>
            </w:rPr>
          </w:pPr>
          <w:r w:rsidRPr="0074182B">
            <w:rPr>
              <w:rFonts w:ascii="Calibri" w:hAnsi="Calibri" w:cs="Calibri"/>
              <w:sz w:val="24"/>
              <w:szCs w:val="24"/>
            </w:rPr>
            <w:t xml:space="preserve">The option to </w:t>
          </w:r>
          <w:r w:rsidR="006054B6" w:rsidRPr="0074182B">
            <w:rPr>
              <w:rFonts w:ascii="Calibri" w:hAnsi="Calibri" w:cs="Calibri"/>
              <w:sz w:val="24"/>
              <w:szCs w:val="24"/>
            </w:rPr>
            <w:t>provide basic</w:t>
          </w:r>
          <w:r w:rsidRPr="0074182B">
            <w:rPr>
              <w:rFonts w:ascii="Calibri" w:hAnsi="Calibri" w:cs="Calibri"/>
              <w:sz w:val="24"/>
              <w:szCs w:val="24"/>
            </w:rPr>
            <w:t xml:space="preserve"> training</w:t>
          </w:r>
          <w:r w:rsidR="006054B6" w:rsidRPr="0074182B">
            <w:rPr>
              <w:rFonts w:ascii="Calibri" w:hAnsi="Calibri" w:cs="Calibri"/>
              <w:sz w:val="24"/>
              <w:szCs w:val="24"/>
            </w:rPr>
            <w:t xml:space="preserve"> in the first instance</w:t>
          </w:r>
          <w:r w:rsidRPr="0074182B">
            <w:rPr>
              <w:rFonts w:ascii="Calibri" w:hAnsi="Calibri" w:cs="Calibri"/>
              <w:sz w:val="24"/>
              <w:szCs w:val="24"/>
            </w:rPr>
            <w:t xml:space="preserve"> is favourable and </w:t>
          </w:r>
          <w:r w:rsidR="005838BC" w:rsidRPr="0074182B">
            <w:rPr>
              <w:rFonts w:ascii="Calibri" w:hAnsi="Calibri" w:cs="Calibri"/>
              <w:sz w:val="24"/>
              <w:szCs w:val="24"/>
            </w:rPr>
            <w:t>aligned</w:t>
          </w:r>
          <w:r w:rsidRPr="0074182B">
            <w:rPr>
              <w:rFonts w:ascii="Calibri" w:hAnsi="Calibri" w:cs="Calibri"/>
              <w:sz w:val="24"/>
              <w:szCs w:val="24"/>
            </w:rPr>
            <w:t xml:space="preserve"> with guidance from </w:t>
          </w:r>
          <w:r w:rsidR="005D5D53" w:rsidRPr="0074182B">
            <w:rPr>
              <w:rFonts w:ascii="Calibri" w:hAnsi="Calibri" w:cs="Calibri"/>
              <w:sz w:val="24"/>
              <w:szCs w:val="24"/>
            </w:rPr>
            <w:t>JISC</w:t>
          </w:r>
          <w:r w:rsidR="00301CCF" w:rsidRPr="0074182B">
            <w:rPr>
              <w:rFonts w:ascii="Calibri" w:hAnsi="Calibri" w:cs="Calibri"/>
              <w:sz w:val="24"/>
              <w:szCs w:val="24"/>
            </w:rPr>
            <w:t xml:space="preserve"> alongside a benchmarking activity</w:t>
          </w:r>
          <w:r w:rsidR="005D5D53" w:rsidRPr="0074182B">
            <w:rPr>
              <w:rFonts w:ascii="Calibri" w:hAnsi="Calibri" w:cs="Calibri"/>
              <w:sz w:val="24"/>
              <w:szCs w:val="24"/>
            </w:rPr>
            <w:t xml:space="preserve">. In combination with the other option to utilise available </w:t>
          </w:r>
          <w:r w:rsidR="003C35CD" w:rsidRPr="0074182B">
            <w:rPr>
              <w:rFonts w:ascii="Calibri" w:hAnsi="Calibri" w:cs="Calibri"/>
              <w:sz w:val="24"/>
              <w:szCs w:val="24"/>
            </w:rPr>
            <w:t xml:space="preserve">resource and expertise to set a brief awareness level course aimed to bring all colleagues up to a basic level of knowledge and confidence around </w:t>
          </w:r>
          <w:r w:rsidR="000851EE" w:rsidRPr="0074182B">
            <w:rPr>
              <w:rFonts w:ascii="Calibri" w:hAnsi="Calibri" w:cs="Calibri"/>
              <w:sz w:val="24"/>
              <w:szCs w:val="24"/>
            </w:rPr>
            <w:t xml:space="preserve">technology and AI and to develop the interest in these areas. </w:t>
          </w:r>
          <w:r w:rsidR="003C35CD" w:rsidRPr="0074182B">
            <w:rPr>
              <w:rFonts w:ascii="Calibri" w:hAnsi="Calibri" w:cs="Calibri"/>
              <w:sz w:val="24"/>
              <w:szCs w:val="24"/>
            </w:rPr>
            <w:t xml:space="preserve"> </w:t>
          </w:r>
          <w:r w:rsidR="00B93D8B" w:rsidRPr="0074182B">
            <w:rPr>
              <w:rFonts w:ascii="Calibri" w:hAnsi="Calibri" w:cs="Calibri"/>
              <w:sz w:val="24"/>
              <w:szCs w:val="24"/>
            </w:rPr>
            <w:t xml:space="preserve">An </w:t>
          </w:r>
          <w:r w:rsidR="006054B6" w:rsidRPr="0074182B">
            <w:rPr>
              <w:rFonts w:ascii="Calibri" w:hAnsi="Calibri" w:cs="Calibri"/>
              <w:sz w:val="24"/>
              <w:szCs w:val="24"/>
            </w:rPr>
            <w:t>initiative</w:t>
          </w:r>
          <w:r w:rsidR="00B93D8B" w:rsidRPr="0074182B">
            <w:rPr>
              <w:rFonts w:ascii="Calibri" w:hAnsi="Calibri" w:cs="Calibri"/>
              <w:sz w:val="24"/>
              <w:szCs w:val="24"/>
            </w:rPr>
            <w:t xml:space="preserve"> to improve skills and bring those the furthest from being AI literate is a positive </w:t>
          </w:r>
          <w:r w:rsidR="00161A5B" w:rsidRPr="0074182B">
            <w:rPr>
              <w:rFonts w:ascii="Calibri" w:hAnsi="Calibri" w:cs="Calibri"/>
              <w:sz w:val="24"/>
              <w:szCs w:val="24"/>
            </w:rPr>
            <w:t>whole</w:t>
          </w:r>
          <w:r w:rsidR="00B93D8B" w:rsidRPr="0074182B">
            <w:rPr>
              <w:rFonts w:ascii="Calibri" w:hAnsi="Calibri" w:cs="Calibri"/>
              <w:sz w:val="24"/>
              <w:szCs w:val="24"/>
            </w:rPr>
            <w:t xml:space="preserve"> university approach</w:t>
          </w:r>
          <w:r w:rsidR="00000B16" w:rsidRPr="0074182B">
            <w:rPr>
              <w:rFonts w:ascii="Calibri" w:hAnsi="Calibri" w:cs="Calibri"/>
              <w:sz w:val="24"/>
              <w:szCs w:val="24"/>
            </w:rPr>
            <w:t xml:space="preserve"> and should empower staff</w:t>
          </w:r>
          <w:r w:rsidR="006054B6" w:rsidRPr="0074182B">
            <w:rPr>
              <w:rFonts w:ascii="Calibri" w:hAnsi="Calibri" w:cs="Calibri"/>
              <w:sz w:val="24"/>
              <w:szCs w:val="24"/>
            </w:rPr>
            <w:t xml:space="preserve">, increase </w:t>
          </w:r>
          <w:r w:rsidR="00931E38" w:rsidRPr="0074182B">
            <w:rPr>
              <w:rFonts w:ascii="Calibri" w:hAnsi="Calibri" w:cs="Calibri"/>
              <w:sz w:val="24"/>
              <w:szCs w:val="24"/>
            </w:rPr>
            <w:t>staff belonging to the university</w:t>
          </w:r>
          <w:r w:rsidR="00000B16" w:rsidRPr="0074182B">
            <w:rPr>
              <w:rFonts w:ascii="Calibri" w:hAnsi="Calibri" w:cs="Calibri"/>
              <w:sz w:val="24"/>
              <w:szCs w:val="24"/>
            </w:rPr>
            <w:t xml:space="preserve"> and simultaneously improve student</w:t>
          </w:r>
          <w:r w:rsidR="006054B6" w:rsidRPr="0074182B">
            <w:rPr>
              <w:rFonts w:ascii="Calibri" w:hAnsi="Calibri" w:cs="Calibri"/>
              <w:sz w:val="24"/>
              <w:szCs w:val="24"/>
            </w:rPr>
            <w:t xml:space="preserve">’s experiences of support and teaching. </w:t>
          </w:r>
          <w:r w:rsidR="00000B16" w:rsidRPr="0074182B">
            <w:rPr>
              <w:rFonts w:ascii="Calibri" w:hAnsi="Calibri" w:cs="Calibri"/>
              <w:sz w:val="24"/>
              <w:szCs w:val="24"/>
            </w:rPr>
            <w:t xml:space="preserve"> </w:t>
          </w:r>
        </w:p>
        <w:p w14:paraId="60923893" w14:textId="6E4113D8" w:rsidR="00F60B7F" w:rsidRPr="0074182B" w:rsidRDefault="00F60B7F" w:rsidP="00547BD1">
          <w:pPr>
            <w:rPr>
              <w:rFonts w:ascii="Calibri" w:hAnsi="Calibri" w:cs="Calibri"/>
              <w:sz w:val="24"/>
              <w:szCs w:val="24"/>
            </w:rPr>
          </w:pPr>
          <w:r w:rsidRPr="0074182B">
            <w:rPr>
              <w:rFonts w:ascii="Calibri" w:hAnsi="Calibri" w:cs="Calibri"/>
              <w:sz w:val="24"/>
              <w:szCs w:val="24"/>
            </w:rPr>
            <w:t>The uni</w:t>
          </w:r>
          <w:r w:rsidR="00D237C4" w:rsidRPr="0074182B">
            <w:rPr>
              <w:rFonts w:ascii="Calibri" w:hAnsi="Calibri" w:cs="Calibri"/>
              <w:sz w:val="24"/>
              <w:szCs w:val="24"/>
            </w:rPr>
            <w:t xml:space="preserve">versity would also benefit from a specific AI strategy to </w:t>
          </w:r>
          <w:r w:rsidR="002979DE" w:rsidRPr="0074182B">
            <w:rPr>
              <w:rFonts w:ascii="Calibri" w:hAnsi="Calibri" w:cs="Calibri"/>
              <w:sz w:val="24"/>
              <w:szCs w:val="24"/>
            </w:rPr>
            <w:t>ensure that there isn’t a</w:t>
          </w:r>
          <w:r w:rsidR="00E17EBA" w:rsidRPr="0074182B">
            <w:rPr>
              <w:rFonts w:ascii="Calibri" w:hAnsi="Calibri" w:cs="Calibri"/>
              <w:sz w:val="24"/>
              <w:szCs w:val="24"/>
            </w:rPr>
            <w:t xml:space="preserve"> growing</w:t>
          </w:r>
          <w:r w:rsidR="002979DE" w:rsidRPr="0074182B">
            <w:rPr>
              <w:rFonts w:ascii="Calibri" w:hAnsi="Calibri" w:cs="Calibri"/>
              <w:sz w:val="24"/>
              <w:szCs w:val="24"/>
            </w:rPr>
            <w:t xml:space="preserve"> competitive edge gap </w:t>
          </w:r>
          <w:r w:rsidR="00D237C4" w:rsidRPr="0074182B">
            <w:rPr>
              <w:rFonts w:ascii="Calibri" w:hAnsi="Calibri" w:cs="Calibri"/>
              <w:sz w:val="24"/>
              <w:szCs w:val="24"/>
            </w:rPr>
            <w:t xml:space="preserve">and </w:t>
          </w:r>
          <w:r w:rsidR="00DE0468" w:rsidRPr="0074182B">
            <w:rPr>
              <w:rFonts w:ascii="Calibri" w:hAnsi="Calibri" w:cs="Calibri"/>
              <w:sz w:val="24"/>
              <w:szCs w:val="24"/>
            </w:rPr>
            <w:t xml:space="preserve">to ensure it remains an area of focus. The university has </w:t>
          </w:r>
          <w:r w:rsidR="00DE0468" w:rsidRPr="0074182B">
            <w:rPr>
              <w:rFonts w:ascii="Calibri" w:hAnsi="Calibri" w:cs="Calibri"/>
              <w:sz w:val="24"/>
              <w:szCs w:val="24"/>
            </w:rPr>
            <w:lastRenderedPageBreak/>
            <w:t>options in terms of the timeline for delivery for the strategy</w:t>
          </w:r>
          <w:r w:rsidR="00E17EBA" w:rsidRPr="0074182B">
            <w:rPr>
              <w:rFonts w:ascii="Calibri" w:hAnsi="Calibri" w:cs="Calibri"/>
              <w:sz w:val="24"/>
              <w:szCs w:val="24"/>
            </w:rPr>
            <w:t xml:space="preserve"> but the</w:t>
          </w:r>
          <w:r w:rsidR="00DE0468" w:rsidRPr="0074182B">
            <w:rPr>
              <w:rFonts w:ascii="Calibri" w:hAnsi="Calibri" w:cs="Calibri"/>
              <w:sz w:val="24"/>
              <w:szCs w:val="24"/>
            </w:rPr>
            <w:t xml:space="preserve"> recommendation being that work should begin imminently</w:t>
          </w:r>
          <w:r w:rsidR="00402FAD" w:rsidRPr="0074182B">
            <w:rPr>
              <w:rFonts w:ascii="Calibri" w:hAnsi="Calibri" w:cs="Calibri"/>
              <w:sz w:val="24"/>
              <w:szCs w:val="24"/>
            </w:rPr>
            <w:t>.</w:t>
          </w:r>
          <w:r w:rsidR="00BA12D3" w:rsidRPr="0074182B">
            <w:rPr>
              <w:rFonts w:ascii="Calibri" w:hAnsi="Calibri" w:cs="Calibri"/>
              <w:sz w:val="24"/>
              <w:szCs w:val="24"/>
            </w:rPr>
            <w:t xml:space="preserve"> </w:t>
          </w:r>
        </w:p>
        <w:p w14:paraId="0E285665" w14:textId="77777777" w:rsidR="00480872" w:rsidRPr="0074182B" w:rsidRDefault="00480872" w:rsidP="00AA2A91">
          <w:pPr>
            <w:pStyle w:val="Heading1"/>
            <w:rPr>
              <w:rFonts w:ascii="Calibri" w:hAnsi="Calibri" w:cs="Calibri"/>
              <w:color w:val="FF0000"/>
              <w:sz w:val="24"/>
              <w:szCs w:val="24"/>
            </w:rPr>
          </w:pPr>
        </w:p>
        <w:p w14:paraId="764962AF" w14:textId="77777777" w:rsidR="00931E38" w:rsidRPr="0074182B" w:rsidRDefault="00931E38" w:rsidP="00931E38">
          <w:pPr>
            <w:rPr>
              <w:rFonts w:ascii="Calibri" w:hAnsi="Calibri" w:cs="Calibri"/>
            </w:rPr>
          </w:pPr>
        </w:p>
        <w:p w14:paraId="759BEDD4" w14:textId="77777777" w:rsidR="00931E38" w:rsidRPr="0074182B" w:rsidRDefault="00931E38" w:rsidP="00931E38">
          <w:pPr>
            <w:rPr>
              <w:rFonts w:ascii="Calibri" w:hAnsi="Calibri" w:cs="Calibri"/>
            </w:rPr>
          </w:pPr>
        </w:p>
        <w:p w14:paraId="04BC9A85" w14:textId="77777777" w:rsidR="00931E38" w:rsidRPr="0074182B" w:rsidRDefault="00931E38" w:rsidP="00931E38">
          <w:pPr>
            <w:rPr>
              <w:rFonts w:ascii="Calibri" w:hAnsi="Calibri" w:cs="Calibri"/>
            </w:rPr>
          </w:pPr>
        </w:p>
        <w:p w14:paraId="666DEA0E" w14:textId="77777777" w:rsidR="00931E38" w:rsidRPr="0074182B" w:rsidRDefault="00931E38" w:rsidP="00931E38">
          <w:pPr>
            <w:rPr>
              <w:rFonts w:ascii="Calibri" w:hAnsi="Calibri" w:cs="Calibri"/>
            </w:rPr>
          </w:pPr>
        </w:p>
        <w:p w14:paraId="7B42BADA" w14:textId="77777777" w:rsidR="00931E38" w:rsidRPr="0074182B" w:rsidRDefault="00931E38" w:rsidP="00931E38">
          <w:pPr>
            <w:rPr>
              <w:rFonts w:ascii="Calibri" w:hAnsi="Calibri" w:cs="Calibri"/>
            </w:rPr>
          </w:pPr>
        </w:p>
        <w:p w14:paraId="2B63EF6B" w14:textId="77777777" w:rsidR="00A248CF" w:rsidRPr="0074182B" w:rsidRDefault="00A248CF" w:rsidP="00931E38">
          <w:pPr>
            <w:rPr>
              <w:rFonts w:ascii="Calibri" w:hAnsi="Calibri" w:cs="Calibri"/>
            </w:rPr>
          </w:pPr>
        </w:p>
        <w:p w14:paraId="643C2568" w14:textId="77777777" w:rsidR="00A248CF" w:rsidRPr="0074182B" w:rsidRDefault="00A248CF" w:rsidP="00931E38">
          <w:pPr>
            <w:rPr>
              <w:rFonts w:ascii="Calibri" w:hAnsi="Calibri" w:cs="Calibri"/>
            </w:rPr>
          </w:pPr>
        </w:p>
        <w:p w14:paraId="6330D16E" w14:textId="77777777" w:rsidR="00A248CF" w:rsidRPr="0074182B" w:rsidRDefault="00A248CF" w:rsidP="00931E38">
          <w:pPr>
            <w:rPr>
              <w:rFonts w:ascii="Calibri" w:hAnsi="Calibri" w:cs="Calibri"/>
            </w:rPr>
          </w:pPr>
        </w:p>
        <w:p w14:paraId="7ED854F8" w14:textId="77777777" w:rsidR="00A248CF" w:rsidRPr="0074182B" w:rsidRDefault="00A248CF" w:rsidP="00931E38">
          <w:pPr>
            <w:rPr>
              <w:rFonts w:ascii="Calibri" w:hAnsi="Calibri" w:cs="Calibri"/>
            </w:rPr>
          </w:pPr>
        </w:p>
        <w:p w14:paraId="151DBFF7" w14:textId="77777777" w:rsidR="00A70BED" w:rsidRPr="0074182B" w:rsidRDefault="00A70BED" w:rsidP="00931E38">
          <w:pPr>
            <w:rPr>
              <w:rFonts w:ascii="Calibri" w:hAnsi="Calibri" w:cs="Calibri"/>
            </w:rPr>
          </w:pPr>
        </w:p>
        <w:p w14:paraId="6986AB18" w14:textId="77777777" w:rsidR="00A70BED" w:rsidRPr="0074182B" w:rsidRDefault="00A70BED" w:rsidP="00931E38">
          <w:pPr>
            <w:rPr>
              <w:rFonts w:ascii="Calibri" w:hAnsi="Calibri" w:cs="Calibri"/>
            </w:rPr>
          </w:pPr>
        </w:p>
        <w:p w14:paraId="75D356FB" w14:textId="77777777" w:rsidR="00A70BED" w:rsidRPr="0074182B" w:rsidRDefault="00A70BED" w:rsidP="00931E38">
          <w:pPr>
            <w:rPr>
              <w:rFonts w:ascii="Calibri" w:hAnsi="Calibri" w:cs="Calibri"/>
            </w:rPr>
          </w:pPr>
        </w:p>
        <w:p w14:paraId="6552C184" w14:textId="77777777" w:rsidR="00A70BED" w:rsidRPr="0074182B" w:rsidRDefault="00A70BED" w:rsidP="00931E38">
          <w:pPr>
            <w:rPr>
              <w:rFonts w:ascii="Calibri" w:hAnsi="Calibri" w:cs="Calibri"/>
            </w:rPr>
          </w:pPr>
        </w:p>
        <w:p w14:paraId="7B117EB7" w14:textId="77777777" w:rsidR="00AE1702" w:rsidRPr="0074182B" w:rsidRDefault="00AE1702" w:rsidP="00931E38">
          <w:pPr>
            <w:rPr>
              <w:rFonts w:ascii="Calibri" w:hAnsi="Calibri" w:cs="Calibri"/>
            </w:rPr>
          </w:pPr>
        </w:p>
        <w:p w14:paraId="03FF6827" w14:textId="77777777" w:rsidR="00AE1702" w:rsidRPr="0074182B" w:rsidRDefault="00AE1702" w:rsidP="00931E38">
          <w:pPr>
            <w:rPr>
              <w:rFonts w:ascii="Calibri" w:hAnsi="Calibri" w:cs="Calibri"/>
            </w:rPr>
          </w:pPr>
        </w:p>
        <w:p w14:paraId="66305DA9" w14:textId="77777777" w:rsidR="009B0080" w:rsidRPr="0074182B" w:rsidRDefault="009B0080" w:rsidP="00931E38">
          <w:pPr>
            <w:rPr>
              <w:rFonts w:ascii="Calibri" w:hAnsi="Calibri" w:cs="Calibri"/>
            </w:rPr>
          </w:pPr>
        </w:p>
        <w:p w14:paraId="79E1C3D3" w14:textId="77777777" w:rsidR="009B0080" w:rsidRPr="0074182B" w:rsidRDefault="009B0080" w:rsidP="00931E38">
          <w:pPr>
            <w:rPr>
              <w:rFonts w:ascii="Calibri" w:hAnsi="Calibri" w:cs="Calibri"/>
            </w:rPr>
          </w:pPr>
        </w:p>
        <w:p w14:paraId="021CCFF4" w14:textId="77777777" w:rsidR="009B0080" w:rsidRPr="0074182B" w:rsidRDefault="009B0080" w:rsidP="00931E38">
          <w:pPr>
            <w:rPr>
              <w:rFonts w:ascii="Calibri" w:hAnsi="Calibri" w:cs="Calibri"/>
            </w:rPr>
          </w:pPr>
        </w:p>
        <w:p w14:paraId="63EA8B99" w14:textId="77777777" w:rsidR="009B0080" w:rsidRPr="0074182B" w:rsidRDefault="009B0080" w:rsidP="00931E38">
          <w:pPr>
            <w:rPr>
              <w:rFonts w:ascii="Calibri" w:hAnsi="Calibri" w:cs="Calibri"/>
            </w:rPr>
          </w:pPr>
        </w:p>
        <w:p w14:paraId="5B5D6980" w14:textId="77777777" w:rsidR="009B0080" w:rsidRPr="0074182B" w:rsidRDefault="009B0080" w:rsidP="00931E38">
          <w:pPr>
            <w:rPr>
              <w:rFonts w:ascii="Calibri" w:hAnsi="Calibri" w:cs="Calibri"/>
            </w:rPr>
          </w:pPr>
        </w:p>
        <w:p w14:paraId="6AEB2AD9" w14:textId="77777777" w:rsidR="009B0080" w:rsidRPr="0074182B" w:rsidRDefault="009B0080" w:rsidP="00931E38">
          <w:pPr>
            <w:rPr>
              <w:rFonts w:ascii="Calibri" w:hAnsi="Calibri" w:cs="Calibri"/>
            </w:rPr>
          </w:pPr>
        </w:p>
        <w:p w14:paraId="7C26A0E9" w14:textId="77777777" w:rsidR="009B0080" w:rsidRPr="0074182B" w:rsidRDefault="009B0080" w:rsidP="00931E38">
          <w:pPr>
            <w:rPr>
              <w:rFonts w:ascii="Calibri" w:hAnsi="Calibri" w:cs="Calibri"/>
            </w:rPr>
          </w:pPr>
        </w:p>
        <w:p w14:paraId="6B749C26" w14:textId="77777777" w:rsidR="006F35B9" w:rsidRPr="0074182B" w:rsidRDefault="006F35B9" w:rsidP="00931E38">
          <w:pPr>
            <w:rPr>
              <w:rFonts w:ascii="Calibri" w:hAnsi="Calibri" w:cs="Calibri"/>
            </w:rPr>
          </w:pPr>
        </w:p>
        <w:p w14:paraId="3F315A73" w14:textId="77777777" w:rsidR="00C84F31" w:rsidRDefault="00C84F31" w:rsidP="00931E38">
          <w:pPr>
            <w:rPr>
              <w:rFonts w:ascii="Calibri" w:hAnsi="Calibri" w:cs="Calibri"/>
            </w:rPr>
          </w:pPr>
        </w:p>
        <w:p w14:paraId="014B2BB8" w14:textId="77777777" w:rsidR="00191BE3" w:rsidRDefault="00191BE3" w:rsidP="00931E38">
          <w:pPr>
            <w:rPr>
              <w:rFonts w:ascii="Calibri" w:hAnsi="Calibri" w:cs="Calibri"/>
            </w:rPr>
          </w:pPr>
        </w:p>
        <w:p w14:paraId="08C8C4A6" w14:textId="77777777" w:rsidR="00191BE3" w:rsidRPr="0074182B" w:rsidRDefault="00191BE3" w:rsidP="00931E38">
          <w:pPr>
            <w:rPr>
              <w:rFonts w:ascii="Calibri" w:hAnsi="Calibri" w:cs="Calibri"/>
            </w:rPr>
          </w:pPr>
        </w:p>
        <w:p w14:paraId="23A5FEFC" w14:textId="33CAD86B" w:rsidR="00931E38" w:rsidRPr="0074182B" w:rsidRDefault="00565933" w:rsidP="53A3B1A0">
          <w:pPr>
            <w:pStyle w:val="Heading1"/>
            <w:rPr>
              <w:rFonts w:ascii="Calibri" w:eastAsia="Times New Roman" w:hAnsi="Calibri" w:cs="Calibri"/>
              <w:b/>
            </w:rPr>
          </w:pPr>
          <w:bookmarkStart w:id="10" w:name="_Toc228204727"/>
          <w:r w:rsidRPr="0074182B">
            <w:rPr>
              <w:rFonts w:ascii="Calibri" w:hAnsi="Calibri" w:cs="Calibri"/>
            </w:rPr>
            <w:lastRenderedPageBreak/>
            <w:t>Leadership Theories and Evaluation of Success Likelihood</w:t>
          </w:r>
          <w:bookmarkEnd w:id="10"/>
        </w:p>
        <w:p w14:paraId="75568A2A" w14:textId="6A6BB3EE" w:rsidR="00823AAB" w:rsidRPr="0074182B" w:rsidRDefault="0012323F" w:rsidP="00310445">
          <w:pPr>
            <w:spacing w:before="100" w:beforeAutospacing="1" w:after="100" w:afterAutospacing="1" w:line="240" w:lineRule="auto"/>
            <w:rPr>
              <w:rFonts w:ascii="Calibri" w:eastAsia="Times New Roman" w:hAnsi="Calibri" w:cs="Calibri"/>
              <w:sz w:val="24"/>
              <w:szCs w:val="24"/>
            </w:rPr>
          </w:pPr>
          <w:r w:rsidRPr="0074182B">
            <w:rPr>
              <w:rFonts w:ascii="Calibri" w:eastAsia="Times New Roman" w:hAnsi="Calibri" w:cs="Calibri"/>
              <w:sz w:val="24"/>
              <w:szCs w:val="24"/>
            </w:rPr>
            <w:t>Simply put</w:t>
          </w:r>
          <w:r w:rsidR="005A0702" w:rsidRPr="0074182B">
            <w:rPr>
              <w:rFonts w:ascii="Calibri" w:eastAsia="Times New Roman" w:hAnsi="Calibri" w:cs="Calibri"/>
              <w:sz w:val="24"/>
              <w:szCs w:val="24"/>
            </w:rPr>
            <w:t xml:space="preserve">, </w:t>
          </w:r>
          <w:r w:rsidR="00B64B00" w:rsidRPr="0074182B">
            <w:rPr>
              <w:rFonts w:ascii="Calibri" w:eastAsia="Times New Roman" w:hAnsi="Calibri" w:cs="Calibri"/>
              <w:sz w:val="24"/>
              <w:szCs w:val="24"/>
            </w:rPr>
            <w:t xml:space="preserve">the university should adopt a leadership </w:t>
          </w:r>
          <w:r w:rsidRPr="0074182B">
            <w:rPr>
              <w:rFonts w:ascii="Calibri" w:eastAsia="Times New Roman" w:hAnsi="Calibri" w:cs="Calibri"/>
              <w:sz w:val="24"/>
              <w:szCs w:val="24"/>
            </w:rPr>
            <w:t>style</w:t>
          </w:r>
          <w:r w:rsidR="00B64B00" w:rsidRPr="0074182B">
            <w:rPr>
              <w:rFonts w:ascii="Calibri" w:eastAsia="Times New Roman" w:hAnsi="Calibri" w:cs="Calibri"/>
              <w:sz w:val="24"/>
              <w:szCs w:val="24"/>
            </w:rPr>
            <w:t xml:space="preserve"> which is comfortable </w:t>
          </w:r>
          <w:r w:rsidR="001C0068" w:rsidRPr="0074182B">
            <w:rPr>
              <w:rFonts w:ascii="Calibri" w:eastAsia="Times New Roman" w:hAnsi="Calibri" w:cs="Calibri"/>
              <w:sz w:val="24"/>
              <w:szCs w:val="24"/>
            </w:rPr>
            <w:t xml:space="preserve">with </w:t>
          </w:r>
          <w:r w:rsidR="00B64B00" w:rsidRPr="0074182B">
            <w:rPr>
              <w:rFonts w:ascii="Calibri" w:eastAsia="Times New Roman" w:hAnsi="Calibri" w:cs="Calibri"/>
              <w:sz w:val="24"/>
              <w:szCs w:val="24"/>
            </w:rPr>
            <w:t>and enthused by change</w:t>
          </w:r>
          <w:r w:rsidR="004E0DF8" w:rsidRPr="0074182B">
            <w:rPr>
              <w:rFonts w:ascii="Calibri" w:eastAsia="Times New Roman" w:hAnsi="Calibri" w:cs="Calibri"/>
              <w:sz w:val="24"/>
              <w:szCs w:val="24"/>
            </w:rPr>
            <w:t xml:space="preserve"> and improvement</w:t>
          </w:r>
          <w:r w:rsidR="00C828F1" w:rsidRPr="0074182B">
            <w:rPr>
              <w:rFonts w:ascii="Calibri" w:eastAsia="Times New Roman" w:hAnsi="Calibri" w:cs="Calibri"/>
              <w:sz w:val="24"/>
              <w:szCs w:val="24"/>
            </w:rPr>
            <w:t xml:space="preserve"> as a </w:t>
          </w:r>
          <w:r w:rsidR="00043137">
            <w:rPr>
              <w:rFonts w:ascii="Calibri" w:eastAsia="Times New Roman" w:hAnsi="Calibri" w:cs="Calibri"/>
              <w:sz w:val="24"/>
              <w:szCs w:val="24"/>
            </w:rPr>
            <w:t>core value</w:t>
          </w:r>
          <w:r w:rsidR="004E0DF8" w:rsidRPr="0074182B">
            <w:rPr>
              <w:rFonts w:ascii="Calibri" w:eastAsia="Times New Roman" w:hAnsi="Calibri" w:cs="Calibri"/>
              <w:sz w:val="24"/>
              <w:szCs w:val="24"/>
            </w:rPr>
            <w:t xml:space="preserve">. </w:t>
          </w:r>
          <w:r w:rsidR="00887214" w:rsidRPr="0074182B">
            <w:rPr>
              <w:rFonts w:ascii="Calibri" w:eastAsia="Times New Roman" w:hAnsi="Calibri" w:cs="Calibri"/>
              <w:sz w:val="24"/>
              <w:szCs w:val="24"/>
            </w:rPr>
            <w:t>However, t</w:t>
          </w:r>
          <w:r w:rsidR="00B74A76" w:rsidRPr="0074182B">
            <w:rPr>
              <w:rFonts w:ascii="Calibri" w:eastAsia="Times New Roman" w:hAnsi="Calibri" w:cs="Calibri"/>
              <w:sz w:val="24"/>
              <w:szCs w:val="24"/>
            </w:rPr>
            <w:t xml:space="preserve">he appropriateness of adopting a </w:t>
          </w:r>
          <w:r w:rsidR="00F55DFA" w:rsidRPr="0074182B">
            <w:rPr>
              <w:rFonts w:ascii="Calibri" w:eastAsia="Times New Roman" w:hAnsi="Calibri" w:cs="Calibri"/>
              <w:sz w:val="24"/>
              <w:szCs w:val="24"/>
            </w:rPr>
            <w:t xml:space="preserve">particular </w:t>
          </w:r>
          <w:r w:rsidR="00B74A76" w:rsidRPr="0074182B">
            <w:rPr>
              <w:rFonts w:ascii="Calibri" w:eastAsia="Times New Roman" w:hAnsi="Calibri" w:cs="Calibri"/>
              <w:sz w:val="24"/>
              <w:szCs w:val="24"/>
            </w:rPr>
            <w:t>leadership theory to support change is complex and dependent on a range of factors including the pressures from external environment and availability of resources from within the environment.</w:t>
          </w:r>
          <w:r w:rsidR="00310445" w:rsidRPr="0074182B">
            <w:rPr>
              <w:rFonts w:ascii="Calibri" w:eastAsia="Times New Roman" w:hAnsi="Calibri" w:cs="Calibri"/>
              <w:sz w:val="24"/>
              <w:szCs w:val="24"/>
            </w:rPr>
            <w:t xml:space="preserve"> </w:t>
          </w:r>
        </w:p>
        <w:p w14:paraId="75F6CB67" w14:textId="412CFE05" w:rsidR="00ED0FDD" w:rsidRPr="0074182B" w:rsidRDefault="001C5297" w:rsidP="00310445">
          <w:pPr>
            <w:spacing w:before="100" w:beforeAutospacing="1" w:after="100" w:afterAutospacing="1" w:line="240" w:lineRule="auto"/>
            <w:rPr>
              <w:rFonts w:ascii="Calibri" w:eastAsia="Times New Roman" w:hAnsi="Calibri" w:cs="Calibri"/>
              <w:sz w:val="24"/>
              <w:szCs w:val="24"/>
            </w:rPr>
          </w:pPr>
          <w:r w:rsidRPr="0074182B">
            <w:rPr>
              <w:rFonts w:ascii="Calibri" w:eastAsia="Times New Roman" w:hAnsi="Calibri" w:cs="Calibri"/>
              <w:sz w:val="24"/>
              <w:szCs w:val="24"/>
            </w:rPr>
            <w:t>Change</w:t>
          </w:r>
          <w:r w:rsidR="0093473E" w:rsidRPr="0074182B">
            <w:rPr>
              <w:rFonts w:ascii="Calibri" w:eastAsia="Times New Roman" w:hAnsi="Calibri" w:cs="Calibri"/>
              <w:sz w:val="24"/>
              <w:szCs w:val="24"/>
            </w:rPr>
            <w:t xml:space="preserve"> has a pace. </w:t>
          </w:r>
          <w:r w:rsidR="007A370B" w:rsidRPr="0074182B">
            <w:rPr>
              <w:rFonts w:ascii="Calibri" w:eastAsia="Times New Roman" w:hAnsi="Calibri" w:cs="Calibri"/>
              <w:sz w:val="24"/>
              <w:szCs w:val="24"/>
            </w:rPr>
            <w:t>Th</w:t>
          </w:r>
          <w:r w:rsidR="00006585" w:rsidRPr="0074182B">
            <w:rPr>
              <w:rFonts w:ascii="Calibri" w:eastAsia="Times New Roman" w:hAnsi="Calibri" w:cs="Calibri"/>
              <w:sz w:val="24"/>
              <w:szCs w:val="24"/>
            </w:rPr>
            <w:t xml:space="preserve">e </w:t>
          </w:r>
          <w:r w:rsidR="001113EF" w:rsidRPr="0074182B">
            <w:rPr>
              <w:rFonts w:ascii="Calibri" w:eastAsia="Times New Roman" w:hAnsi="Calibri" w:cs="Calibri"/>
              <w:sz w:val="24"/>
              <w:szCs w:val="24"/>
            </w:rPr>
            <w:t>sp</w:t>
          </w:r>
          <w:r w:rsidR="00BE374E" w:rsidRPr="0074182B">
            <w:rPr>
              <w:rFonts w:ascii="Calibri" w:eastAsia="Times New Roman" w:hAnsi="Calibri" w:cs="Calibri"/>
              <w:sz w:val="24"/>
              <w:szCs w:val="24"/>
            </w:rPr>
            <w:t>eed</w:t>
          </w:r>
          <w:r w:rsidR="00A8211F" w:rsidRPr="0074182B">
            <w:rPr>
              <w:rFonts w:ascii="Calibri" w:eastAsia="Times New Roman" w:hAnsi="Calibri" w:cs="Calibri"/>
              <w:sz w:val="24"/>
              <w:szCs w:val="24"/>
            </w:rPr>
            <w:t xml:space="preserve"> of </w:t>
          </w:r>
          <w:r w:rsidR="007C4559" w:rsidRPr="0074182B">
            <w:rPr>
              <w:rFonts w:ascii="Calibri" w:eastAsia="Times New Roman" w:hAnsi="Calibri" w:cs="Calibri"/>
              <w:sz w:val="24"/>
              <w:szCs w:val="24"/>
            </w:rPr>
            <w:t>digitalisation</w:t>
          </w:r>
          <w:r w:rsidR="00A8211F" w:rsidRPr="0074182B">
            <w:rPr>
              <w:rFonts w:ascii="Calibri" w:eastAsia="Times New Roman" w:hAnsi="Calibri" w:cs="Calibri"/>
              <w:sz w:val="24"/>
              <w:szCs w:val="24"/>
            </w:rPr>
            <w:t xml:space="preserve"> in a global context</w:t>
          </w:r>
          <w:r w:rsidR="007C4559" w:rsidRPr="0074182B">
            <w:rPr>
              <w:rFonts w:ascii="Calibri" w:eastAsia="Times New Roman" w:hAnsi="Calibri" w:cs="Calibri"/>
              <w:sz w:val="24"/>
              <w:szCs w:val="24"/>
            </w:rPr>
            <w:t xml:space="preserve"> and the known pervasiveness in the industry</w:t>
          </w:r>
          <w:r w:rsidR="000C3163" w:rsidRPr="0074182B">
            <w:rPr>
              <w:rFonts w:ascii="Calibri" w:eastAsia="Times New Roman" w:hAnsi="Calibri" w:cs="Calibri"/>
              <w:sz w:val="24"/>
              <w:szCs w:val="24"/>
            </w:rPr>
            <w:t>,</w:t>
          </w:r>
          <w:r w:rsidR="00A8211F" w:rsidRPr="0074182B">
            <w:rPr>
              <w:rFonts w:ascii="Calibri" w:eastAsia="Times New Roman" w:hAnsi="Calibri" w:cs="Calibri"/>
              <w:sz w:val="24"/>
              <w:szCs w:val="24"/>
            </w:rPr>
            <w:t xml:space="preserve"> requires a </w:t>
          </w:r>
          <w:r w:rsidR="00495D2E" w:rsidRPr="0074182B">
            <w:rPr>
              <w:rFonts w:ascii="Calibri" w:eastAsia="Times New Roman" w:hAnsi="Calibri" w:cs="Calibri"/>
              <w:sz w:val="24"/>
              <w:szCs w:val="24"/>
            </w:rPr>
            <w:t xml:space="preserve">transformational change </w:t>
          </w:r>
          <w:r w:rsidR="003B1733" w:rsidRPr="0074182B">
            <w:rPr>
              <w:rFonts w:ascii="Calibri" w:eastAsia="Times New Roman" w:hAnsi="Calibri" w:cs="Calibri"/>
              <w:sz w:val="24"/>
              <w:szCs w:val="24"/>
            </w:rPr>
            <w:t>to maintain competitive advantage</w:t>
          </w:r>
          <w:r w:rsidR="00BE374E" w:rsidRPr="0074182B">
            <w:rPr>
              <w:rFonts w:ascii="Calibri" w:eastAsia="Times New Roman" w:hAnsi="Calibri" w:cs="Calibri"/>
              <w:sz w:val="24"/>
              <w:szCs w:val="24"/>
            </w:rPr>
            <w:t xml:space="preserve"> (HEPI, 2025)</w:t>
          </w:r>
          <w:r w:rsidR="003B1733" w:rsidRPr="0074182B">
            <w:rPr>
              <w:rFonts w:ascii="Calibri" w:eastAsia="Times New Roman" w:hAnsi="Calibri" w:cs="Calibri"/>
              <w:sz w:val="24"/>
              <w:szCs w:val="24"/>
            </w:rPr>
            <w:t>.</w:t>
          </w:r>
          <w:r w:rsidR="009B1A77" w:rsidRPr="0074182B">
            <w:rPr>
              <w:rFonts w:ascii="Calibri" w:eastAsia="Times New Roman" w:hAnsi="Calibri" w:cs="Calibri"/>
              <w:sz w:val="24"/>
              <w:szCs w:val="24"/>
            </w:rPr>
            <w:t xml:space="preserve"> </w:t>
          </w:r>
          <w:r w:rsidR="009D40C7" w:rsidRPr="0074182B">
            <w:rPr>
              <w:rFonts w:ascii="Calibri" w:eastAsia="Times New Roman" w:hAnsi="Calibri" w:cs="Calibri"/>
              <w:sz w:val="24"/>
              <w:szCs w:val="24"/>
            </w:rPr>
            <w:t>The Change Kaleidoscope (Balogun &amp; Hope Hailey, 2008)</w:t>
          </w:r>
          <w:r w:rsidR="00B57FBF" w:rsidRPr="0074182B">
            <w:rPr>
              <w:rFonts w:ascii="Calibri" w:eastAsia="Times New Roman" w:hAnsi="Calibri" w:cs="Calibri"/>
              <w:sz w:val="24"/>
              <w:szCs w:val="24"/>
            </w:rPr>
            <w:t xml:space="preserve"> literature suggests the change is required quickly and </w:t>
          </w:r>
          <w:r w:rsidR="0047399D" w:rsidRPr="0074182B">
            <w:rPr>
              <w:rFonts w:ascii="Calibri" w:eastAsia="Times New Roman" w:hAnsi="Calibri" w:cs="Calibri"/>
              <w:sz w:val="24"/>
              <w:szCs w:val="24"/>
            </w:rPr>
            <w:t xml:space="preserve">on a large scale. </w:t>
          </w:r>
          <w:r w:rsidR="004F0AF4" w:rsidRPr="0074182B">
            <w:rPr>
              <w:rFonts w:ascii="Calibri" w:eastAsia="Times New Roman" w:hAnsi="Calibri" w:cs="Calibri"/>
              <w:sz w:val="24"/>
              <w:szCs w:val="24"/>
            </w:rPr>
            <w:t>Due to human capital being one of the significant factors which allow for competitive advantage</w:t>
          </w:r>
          <w:r w:rsidR="00BE374E" w:rsidRPr="0074182B">
            <w:rPr>
              <w:rFonts w:ascii="Calibri" w:eastAsia="Times New Roman" w:hAnsi="Calibri" w:cs="Calibri"/>
              <w:sz w:val="24"/>
              <w:szCs w:val="24"/>
            </w:rPr>
            <w:t>,</w:t>
          </w:r>
          <w:r w:rsidR="004F0AF4" w:rsidRPr="0074182B">
            <w:rPr>
              <w:rFonts w:ascii="Calibri" w:eastAsia="Times New Roman" w:hAnsi="Calibri" w:cs="Calibri"/>
              <w:sz w:val="24"/>
              <w:szCs w:val="24"/>
            </w:rPr>
            <w:t xml:space="preserve"> </w:t>
          </w:r>
          <w:r w:rsidR="000D2BE9" w:rsidRPr="0074182B">
            <w:rPr>
              <w:rFonts w:ascii="Calibri" w:eastAsia="Times New Roman" w:hAnsi="Calibri" w:cs="Calibri"/>
              <w:sz w:val="24"/>
              <w:szCs w:val="24"/>
            </w:rPr>
            <w:t>a capability-readiness scan is appropriate. The university does not yet have a formal digitalisation</w:t>
          </w:r>
          <w:r w:rsidR="00F3230F" w:rsidRPr="0074182B">
            <w:rPr>
              <w:rFonts w:ascii="Calibri" w:eastAsia="Times New Roman" w:hAnsi="Calibri" w:cs="Calibri"/>
              <w:sz w:val="24"/>
              <w:szCs w:val="24"/>
            </w:rPr>
            <w:t xml:space="preserve"> or AI</w:t>
          </w:r>
          <w:r w:rsidR="000D2BE9" w:rsidRPr="0074182B">
            <w:rPr>
              <w:rFonts w:ascii="Calibri" w:eastAsia="Times New Roman" w:hAnsi="Calibri" w:cs="Calibri"/>
              <w:sz w:val="24"/>
              <w:szCs w:val="24"/>
            </w:rPr>
            <w:t xml:space="preserve"> strategy </w:t>
          </w:r>
          <w:r w:rsidR="000C3163" w:rsidRPr="0074182B">
            <w:rPr>
              <w:rFonts w:ascii="Calibri" w:eastAsia="Times New Roman" w:hAnsi="Calibri" w:cs="Calibri"/>
              <w:sz w:val="24"/>
              <w:szCs w:val="24"/>
            </w:rPr>
            <w:t>n</w:t>
          </w:r>
          <w:r w:rsidR="000D2BE9" w:rsidRPr="0074182B">
            <w:rPr>
              <w:rFonts w:ascii="Calibri" w:eastAsia="Times New Roman" w:hAnsi="Calibri" w:cs="Calibri"/>
              <w:sz w:val="24"/>
              <w:szCs w:val="24"/>
            </w:rPr>
            <w:t xml:space="preserve">or any </w:t>
          </w:r>
          <w:r w:rsidR="00F3230F" w:rsidRPr="0074182B">
            <w:rPr>
              <w:rFonts w:ascii="Calibri" w:eastAsia="Times New Roman" w:hAnsi="Calibri" w:cs="Calibri"/>
              <w:sz w:val="24"/>
              <w:szCs w:val="24"/>
            </w:rPr>
            <w:t xml:space="preserve">strategic planning activities. </w:t>
          </w:r>
          <w:r w:rsidR="000F7468" w:rsidRPr="0074182B">
            <w:rPr>
              <w:rFonts w:ascii="Calibri" w:eastAsia="Times New Roman" w:hAnsi="Calibri" w:cs="Calibri"/>
              <w:sz w:val="24"/>
              <w:szCs w:val="24"/>
            </w:rPr>
            <w:t>Staff do not have any communications around how to be more AI ready</w:t>
          </w:r>
          <w:r w:rsidR="006F7E5F" w:rsidRPr="0074182B">
            <w:rPr>
              <w:rFonts w:ascii="Calibri" w:eastAsia="Times New Roman" w:hAnsi="Calibri" w:cs="Calibri"/>
              <w:sz w:val="24"/>
              <w:szCs w:val="24"/>
            </w:rPr>
            <w:t xml:space="preserve"> s</w:t>
          </w:r>
          <w:r w:rsidR="000F7468" w:rsidRPr="0074182B">
            <w:rPr>
              <w:rFonts w:ascii="Calibri" w:eastAsia="Times New Roman" w:hAnsi="Calibri" w:cs="Calibri"/>
              <w:sz w:val="24"/>
              <w:szCs w:val="24"/>
            </w:rPr>
            <w:t>uggest</w:t>
          </w:r>
          <w:r w:rsidR="006F7E5F" w:rsidRPr="0074182B">
            <w:rPr>
              <w:rFonts w:ascii="Calibri" w:eastAsia="Times New Roman" w:hAnsi="Calibri" w:cs="Calibri"/>
              <w:sz w:val="24"/>
              <w:szCs w:val="24"/>
            </w:rPr>
            <w:t>ing</w:t>
          </w:r>
          <w:r w:rsidR="000F7468" w:rsidRPr="0074182B">
            <w:rPr>
              <w:rFonts w:ascii="Calibri" w:eastAsia="Times New Roman" w:hAnsi="Calibri" w:cs="Calibri"/>
              <w:sz w:val="24"/>
              <w:szCs w:val="24"/>
            </w:rPr>
            <w:t xml:space="preserve"> a low readiness </w:t>
          </w:r>
          <w:r w:rsidR="00B05B60" w:rsidRPr="0074182B">
            <w:rPr>
              <w:rFonts w:ascii="Calibri" w:eastAsia="Times New Roman" w:hAnsi="Calibri" w:cs="Calibri"/>
              <w:sz w:val="24"/>
              <w:szCs w:val="24"/>
            </w:rPr>
            <w:t>and capability level</w:t>
          </w:r>
          <w:r w:rsidR="006F7E5F" w:rsidRPr="0074182B">
            <w:rPr>
              <w:rFonts w:ascii="Calibri" w:eastAsia="Times New Roman" w:hAnsi="Calibri" w:cs="Calibri"/>
              <w:sz w:val="24"/>
              <w:szCs w:val="24"/>
            </w:rPr>
            <w:t xml:space="preserve">. </w:t>
          </w:r>
          <w:r w:rsidR="002023AD" w:rsidRPr="0074182B">
            <w:rPr>
              <w:rFonts w:ascii="Calibri" w:eastAsia="Times New Roman" w:hAnsi="Calibri" w:cs="Calibri"/>
              <w:sz w:val="24"/>
              <w:szCs w:val="24"/>
            </w:rPr>
            <w:t>A</w:t>
          </w:r>
          <w:r w:rsidR="00B05B60" w:rsidRPr="0074182B">
            <w:rPr>
              <w:rFonts w:ascii="Calibri" w:eastAsia="Times New Roman" w:hAnsi="Calibri" w:cs="Calibri"/>
              <w:sz w:val="24"/>
              <w:szCs w:val="24"/>
            </w:rPr>
            <w:t xml:space="preserve"> directive</w:t>
          </w:r>
          <w:r w:rsidR="002B5F62" w:rsidRPr="0074182B">
            <w:rPr>
              <w:rFonts w:ascii="Calibri" w:eastAsia="Times New Roman" w:hAnsi="Calibri" w:cs="Calibri"/>
              <w:sz w:val="24"/>
              <w:szCs w:val="24"/>
            </w:rPr>
            <w:t xml:space="preserve"> approach</w:t>
          </w:r>
          <w:r w:rsidR="002023AD" w:rsidRPr="0074182B">
            <w:rPr>
              <w:rFonts w:ascii="Calibri" w:eastAsia="Times New Roman" w:hAnsi="Calibri" w:cs="Calibri"/>
              <w:sz w:val="24"/>
              <w:szCs w:val="24"/>
            </w:rPr>
            <w:t xml:space="preserve"> is likely the most</w:t>
          </w:r>
          <w:r w:rsidR="002B5F62" w:rsidRPr="0074182B">
            <w:rPr>
              <w:rFonts w:ascii="Calibri" w:eastAsia="Times New Roman" w:hAnsi="Calibri" w:cs="Calibri"/>
              <w:sz w:val="24"/>
              <w:szCs w:val="24"/>
            </w:rPr>
            <w:t xml:space="preserve"> appropriate </w:t>
          </w:r>
          <w:r w:rsidR="004F7142" w:rsidRPr="0074182B">
            <w:rPr>
              <w:rFonts w:ascii="Calibri" w:eastAsia="Times New Roman" w:hAnsi="Calibri" w:cs="Calibri"/>
              <w:sz w:val="24"/>
              <w:szCs w:val="24"/>
            </w:rPr>
            <w:t>for the</w:t>
          </w:r>
          <w:r w:rsidR="002B5F62" w:rsidRPr="0074182B">
            <w:rPr>
              <w:rFonts w:ascii="Calibri" w:eastAsia="Times New Roman" w:hAnsi="Calibri" w:cs="Calibri"/>
              <w:sz w:val="24"/>
              <w:szCs w:val="24"/>
            </w:rPr>
            <w:t xml:space="preserve"> current environment. </w:t>
          </w:r>
        </w:p>
        <w:p w14:paraId="7CD8C67C" w14:textId="1CB69DB5" w:rsidR="007C3484" w:rsidRPr="0074182B" w:rsidRDefault="00AC32E7" w:rsidP="00310445">
          <w:pPr>
            <w:spacing w:before="100" w:beforeAutospacing="1" w:after="100" w:afterAutospacing="1" w:line="240" w:lineRule="auto"/>
            <w:rPr>
              <w:rFonts w:ascii="Calibri" w:eastAsia="Times New Roman" w:hAnsi="Calibri" w:cs="Calibri"/>
              <w:sz w:val="24"/>
              <w:szCs w:val="24"/>
            </w:rPr>
          </w:pPr>
          <w:r w:rsidRPr="0074182B">
            <w:rPr>
              <w:rFonts w:ascii="Calibri" w:eastAsia="Times New Roman" w:hAnsi="Calibri" w:cs="Calibri"/>
              <w:sz w:val="24"/>
              <w:szCs w:val="24"/>
            </w:rPr>
            <w:t>Measured by compliance and performance measures</w:t>
          </w:r>
          <w:r w:rsidR="00A878E0" w:rsidRPr="0074182B">
            <w:rPr>
              <w:rFonts w:ascii="Calibri" w:eastAsia="Times New Roman" w:hAnsi="Calibri" w:cs="Calibri"/>
              <w:sz w:val="24"/>
              <w:szCs w:val="24"/>
            </w:rPr>
            <w:t>,</w:t>
          </w:r>
          <w:r w:rsidR="0020557B" w:rsidRPr="0074182B">
            <w:rPr>
              <w:rFonts w:ascii="Calibri" w:eastAsia="Times New Roman" w:hAnsi="Calibri" w:cs="Calibri"/>
              <w:sz w:val="24"/>
              <w:szCs w:val="24"/>
            </w:rPr>
            <w:t xml:space="preserve"> the transactional leadership style</w:t>
          </w:r>
          <w:r w:rsidR="00865EB5" w:rsidRPr="0074182B">
            <w:rPr>
              <w:rFonts w:ascii="Calibri" w:eastAsia="Times New Roman" w:hAnsi="Calibri" w:cs="Calibri"/>
              <w:sz w:val="24"/>
              <w:szCs w:val="24"/>
            </w:rPr>
            <w:t xml:space="preserve"> </w:t>
          </w:r>
          <w:r w:rsidR="0018303C" w:rsidRPr="0074182B">
            <w:rPr>
              <w:rFonts w:ascii="Calibri" w:eastAsia="Times New Roman" w:hAnsi="Calibri" w:cs="Calibri"/>
              <w:sz w:val="24"/>
              <w:szCs w:val="24"/>
            </w:rPr>
            <w:t>can help to develop and en</w:t>
          </w:r>
          <w:r w:rsidR="001E7FFA" w:rsidRPr="0074182B">
            <w:rPr>
              <w:rFonts w:ascii="Calibri" w:eastAsia="Times New Roman" w:hAnsi="Calibri" w:cs="Calibri"/>
              <w:sz w:val="24"/>
              <w:szCs w:val="24"/>
            </w:rPr>
            <w:t>force new behaviou</w:t>
          </w:r>
          <w:r w:rsidR="00071863" w:rsidRPr="0074182B">
            <w:rPr>
              <w:rFonts w:ascii="Calibri" w:eastAsia="Times New Roman" w:hAnsi="Calibri" w:cs="Calibri"/>
              <w:sz w:val="24"/>
              <w:szCs w:val="24"/>
            </w:rPr>
            <w:t>r</w:t>
          </w:r>
          <w:r w:rsidR="001E7FFA" w:rsidRPr="0074182B">
            <w:rPr>
              <w:rFonts w:ascii="Calibri" w:eastAsia="Times New Roman" w:hAnsi="Calibri" w:cs="Calibri"/>
              <w:sz w:val="24"/>
              <w:szCs w:val="24"/>
            </w:rPr>
            <w:t>s</w:t>
          </w:r>
          <w:r w:rsidR="0061634D" w:rsidRPr="0074182B">
            <w:rPr>
              <w:rFonts w:ascii="Calibri" w:eastAsia="Times New Roman" w:hAnsi="Calibri" w:cs="Calibri"/>
              <w:sz w:val="24"/>
              <w:szCs w:val="24"/>
            </w:rPr>
            <w:t xml:space="preserve">, </w:t>
          </w:r>
          <w:r w:rsidR="001E7FFA" w:rsidRPr="0074182B">
            <w:rPr>
              <w:rFonts w:ascii="Calibri" w:eastAsia="Times New Roman" w:hAnsi="Calibri" w:cs="Calibri"/>
              <w:sz w:val="24"/>
              <w:szCs w:val="24"/>
            </w:rPr>
            <w:t xml:space="preserve">ensure </w:t>
          </w:r>
          <w:r w:rsidR="0018303C" w:rsidRPr="0074182B">
            <w:rPr>
              <w:rFonts w:ascii="Calibri" w:eastAsia="Times New Roman" w:hAnsi="Calibri" w:cs="Calibri"/>
              <w:sz w:val="24"/>
              <w:szCs w:val="24"/>
            </w:rPr>
            <w:t>amenability</w:t>
          </w:r>
          <w:r w:rsidR="001E7FFA" w:rsidRPr="0074182B">
            <w:rPr>
              <w:rFonts w:ascii="Calibri" w:eastAsia="Times New Roman" w:hAnsi="Calibri" w:cs="Calibri"/>
              <w:sz w:val="24"/>
              <w:szCs w:val="24"/>
            </w:rPr>
            <w:t xml:space="preserve"> during transition and allow for</w:t>
          </w:r>
          <w:r w:rsidR="0061634D" w:rsidRPr="0074182B">
            <w:rPr>
              <w:rFonts w:ascii="Calibri" w:eastAsia="Times New Roman" w:hAnsi="Calibri" w:cs="Calibri"/>
              <w:sz w:val="24"/>
              <w:szCs w:val="24"/>
            </w:rPr>
            <w:t xml:space="preserve"> organisation wide</w:t>
          </w:r>
          <w:r w:rsidR="001E7FFA" w:rsidRPr="0074182B">
            <w:rPr>
              <w:rFonts w:ascii="Calibri" w:eastAsia="Times New Roman" w:hAnsi="Calibri" w:cs="Calibri"/>
              <w:sz w:val="24"/>
              <w:szCs w:val="24"/>
            </w:rPr>
            <w:t xml:space="preserve"> changes</w:t>
          </w:r>
          <w:r w:rsidR="0031158A" w:rsidRPr="0074182B">
            <w:rPr>
              <w:rFonts w:ascii="Calibri" w:eastAsia="Times New Roman" w:hAnsi="Calibri" w:cs="Calibri"/>
              <w:sz w:val="24"/>
              <w:szCs w:val="24"/>
            </w:rPr>
            <w:t xml:space="preserve"> (Burns, 1978, Bass 1985)</w:t>
          </w:r>
          <w:r w:rsidR="00071863" w:rsidRPr="0074182B">
            <w:rPr>
              <w:rFonts w:ascii="Calibri" w:eastAsia="Times New Roman" w:hAnsi="Calibri" w:cs="Calibri"/>
              <w:sz w:val="24"/>
              <w:szCs w:val="24"/>
            </w:rPr>
            <w:t xml:space="preserve">. </w:t>
          </w:r>
          <w:r w:rsidR="00DA23F0" w:rsidRPr="0074182B">
            <w:rPr>
              <w:rFonts w:ascii="Calibri" w:eastAsia="Times New Roman" w:hAnsi="Calibri" w:cs="Calibri"/>
              <w:sz w:val="24"/>
              <w:szCs w:val="24"/>
            </w:rPr>
            <w:t xml:space="preserve">The benefits </w:t>
          </w:r>
          <w:r w:rsidR="00704E98">
            <w:rPr>
              <w:rFonts w:ascii="Calibri" w:eastAsia="Times New Roman" w:hAnsi="Calibri" w:cs="Calibri"/>
              <w:sz w:val="24"/>
              <w:szCs w:val="24"/>
            </w:rPr>
            <w:t>of a</w:t>
          </w:r>
          <w:r w:rsidR="00DA23F0" w:rsidRPr="0074182B">
            <w:rPr>
              <w:rFonts w:ascii="Calibri" w:eastAsia="Times New Roman" w:hAnsi="Calibri" w:cs="Calibri"/>
              <w:sz w:val="24"/>
              <w:szCs w:val="24"/>
            </w:rPr>
            <w:t xml:space="preserve"> </w:t>
          </w:r>
          <w:r w:rsidR="00E112F8" w:rsidRPr="0074182B">
            <w:rPr>
              <w:rFonts w:ascii="Calibri" w:eastAsia="Times New Roman" w:hAnsi="Calibri" w:cs="Calibri"/>
              <w:sz w:val="24"/>
              <w:szCs w:val="24"/>
            </w:rPr>
            <w:t>top-down</w:t>
          </w:r>
          <w:r w:rsidR="00DA23F0" w:rsidRPr="0074182B">
            <w:rPr>
              <w:rFonts w:ascii="Calibri" w:eastAsia="Times New Roman" w:hAnsi="Calibri" w:cs="Calibri"/>
              <w:sz w:val="24"/>
              <w:szCs w:val="24"/>
            </w:rPr>
            <w:t xml:space="preserve"> process</w:t>
          </w:r>
          <w:r w:rsidR="00C90DB3">
            <w:rPr>
              <w:rFonts w:ascii="Calibri" w:eastAsia="Times New Roman" w:hAnsi="Calibri" w:cs="Calibri"/>
              <w:sz w:val="24"/>
              <w:szCs w:val="24"/>
            </w:rPr>
            <w:t xml:space="preserve"> </w:t>
          </w:r>
          <w:proofErr w:type="gramStart"/>
          <w:r w:rsidR="00C90DB3">
            <w:rPr>
              <w:rFonts w:ascii="Calibri" w:eastAsia="Times New Roman" w:hAnsi="Calibri" w:cs="Calibri"/>
              <w:sz w:val="24"/>
              <w:szCs w:val="24"/>
            </w:rPr>
            <w:t>is</w:t>
          </w:r>
          <w:proofErr w:type="gramEnd"/>
          <w:r w:rsidR="00C90DB3">
            <w:rPr>
              <w:rFonts w:ascii="Calibri" w:eastAsia="Times New Roman" w:hAnsi="Calibri" w:cs="Calibri"/>
              <w:sz w:val="24"/>
              <w:szCs w:val="24"/>
            </w:rPr>
            <w:t xml:space="preserve"> that</w:t>
          </w:r>
          <w:r w:rsidR="00DA23F0" w:rsidRPr="0074182B">
            <w:rPr>
              <w:rFonts w:ascii="Calibri" w:eastAsia="Times New Roman" w:hAnsi="Calibri" w:cs="Calibri"/>
              <w:sz w:val="24"/>
              <w:szCs w:val="24"/>
            </w:rPr>
            <w:t xml:space="preserve"> </w:t>
          </w:r>
          <w:r w:rsidR="00C90DB3">
            <w:rPr>
              <w:rFonts w:ascii="Calibri" w:eastAsia="Times New Roman" w:hAnsi="Calibri" w:cs="Calibri"/>
              <w:sz w:val="24"/>
              <w:szCs w:val="24"/>
            </w:rPr>
            <w:t>it</w:t>
          </w:r>
          <w:r w:rsidR="00DA23F0" w:rsidRPr="0074182B">
            <w:rPr>
              <w:rFonts w:ascii="Calibri" w:eastAsia="Times New Roman" w:hAnsi="Calibri" w:cs="Calibri"/>
              <w:sz w:val="24"/>
              <w:szCs w:val="24"/>
            </w:rPr>
            <w:t xml:space="preserve"> can be rolled out institution</w:t>
          </w:r>
          <w:r w:rsidR="00E112F8" w:rsidRPr="0074182B">
            <w:rPr>
              <w:rFonts w:ascii="Calibri" w:eastAsia="Times New Roman" w:hAnsi="Calibri" w:cs="Calibri"/>
              <w:sz w:val="24"/>
              <w:szCs w:val="24"/>
            </w:rPr>
            <w:t>-</w:t>
          </w:r>
          <w:r w:rsidR="00DA23F0" w:rsidRPr="0074182B">
            <w:rPr>
              <w:rFonts w:ascii="Calibri" w:eastAsia="Times New Roman" w:hAnsi="Calibri" w:cs="Calibri"/>
              <w:sz w:val="24"/>
              <w:szCs w:val="24"/>
            </w:rPr>
            <w:t>wide quickly</w:t>
          </w:r>
          <w:r w:rsidR="00865EB5" w:rsidRPr="0074182B">
            <w:rPr>
              <w:rFonts w:ascii="Calibri" w:eastAsia="Times New Roman" w:hAnsi="Calibri" w:cs="Calibri"/>
              <w:sz w:val="24"/>
              <w:szCs w:val="24"/>
            </w:rPr>
            <w:t xml:space="preserve"> and can kickstart a change management activity. </w:t>
          </w:r>
          <w:r w:rsidR="00720A19" w:rsidRPr="0074182B">
            <w:rPr>
              <w:rFonts w:ascii="Calibri" w:eastAsia="Times New Roman" w:hAnsi="Calibri" w:cs="Calibri"/>
              <w:sz w:val="24"/>
              <w:szCs w:val="24"/>
            </w:rPr>
            <w:t>A</w:t>
          </w:r>
          <w:r w:rsidR="0074572C" w:rsidRPr="0074182B">
            <w:rPr>
              <w:rFonts w:ascii="Calibri" w:eastAsia="Times New Roman" w:hAnsi="Calibri" w:cs="Calibri"/>
              <w:sz w:val="24"/>
              <w:szCs w:val="24"/>
            </w:rPr>
            <w:t xml:space="preserve"> </w:t>
          </w:r>
          <w:r w:rsidR="00720A19" w:rsidRPr="0074182B">
            <w:rPr>
              <w:rFonts w:ascii="Calibri" w:eastAsia="Times New Roman" w:hAnsi="Calibri" w:cs="Calibri"/>
              <w:sz w:val="24"/>
              <w:szCs w:val="24"/>
            </w:rPr>
            <w:t xml:space="preserve">potential concern </w:t>
          </w:r>
          <w:r w:rsidR="0074572C" w:rsidRPr="0074182B">
            <w:rPr>
              <w:rFonts w:ascii="Calibri" w:eastAsia="Times New Roman" w:hAnsi="Calibri" w:cs="Calibri"/>
              <w:sz w:val="24"/>
              <w:szCs w:val="24"/>
            </w:rPr>
            <w:t>around this approach is that it leaves little room for innovation or creativity</w:t>
          </w:r>
          <w:r w:rsidR="00B813A6" w:rsidRPr="0074182B">
            <w:rPr>
              <w:rFonts w:ascii="Calibri" w:eastAsia="Times New Roman" w:hAnsi="Calibri" w:cs="Calibri"/>
              <w:sz w:val="24"/>
              <w:szCs w:val="24"/>
            </w:rPr>
            <w:t xml:space="preserve"> in approach</w:t>
          </w:r>
          <w:r w:rsidR="00457ECE" w:rsidRPr="0074182B">
            <w:rPr>
              <w:rFonts w:ascii="Calibri" w:eastAsia="Times New Roman" w:hAnsi="Calibri" w:cs="Calibri"/>
              <w:sz w:val="24"/>
              <w:szCs w:val="24"/>
            </w:rPr>
            <w:t xml:space="preserve"> outside of leaderships communications</w:t>
          </w:r>
          <w:r w:rsidR="00C90DB3">
            <w:rPr>
              <w:rFonts w:ascii="Calibri" w:eastAsia="Times New Roman" w:hAnsi="Calibri" w:cs="Calibri"/>
              <w:sz w:val="24"/>
              <w:szCs w:val="24"/>
            </w:rPr>
            <w:t>, two</w:t>
          </w:r>
          <w:r w:rsidR="003072C3" w:rsidRPr="0074182B">
            <w:rPr>
              <w:rFonts w:ascii="Calibri" w:eastAsia="Times New Roman" w:hAnsi="Calibri" w:cs="Calibri"/>
              <w:sz w:val="24"/>
              <w:szCs w:val="24"/>
            </w:rPr>
            <w:t xml:space="preserve"> key components required for </w:t>
          </w:r>
          <w:r w:rsidR="00734123" w:rsidRPr="0074182B">
            <w:rPr>
              <w:rFonts w:ascii="Calibri" w:eastAsia="Times New Roman" w:hAnsi="Calibri" w:cs="Calibri"/>
              <w:sz w:val="24"/>
              <w:szCs w:val="24"/>
            </w:rPr>
            <w:t>long term transformation</w:t>
          </w:r>
          <w:r w:rsidR="003072C3" w:rsidRPr="0074182B">
            <w:rPr>
              <w:rFonts w:ascii="Calibri" w:eastAsia="Times New Roman" w:hAnsi="Calibri" w:cs="Calibri"/>
              <w:sz w:val="24"/>
              <w:szCs w:val="24"/>
            </w:rPr>
            <w:t xml:space="preserve"> (Jisc, 2020, Yukl, 2013)</w:t>
          </w:r>
          <w:r w:rsidR="00457ECE" w:rsidRPr="0074182B">
            <w:rPr>
              <w:rFonts w:ascii="Calibri" w:eastAsia="Times New Roman" w:hAnsi="Calibri" w:cs="Calibri"/>
              <w:sz w:val="24"/>
              <w:szCs w:val="24"/>
            </w:rPr>
            <w:t>.</w:t>
          </w:r>
          <w:r w:rsidR="00420F3C" w:rsidRPr="0074182B">
            <w:rPr>
              <w:rFonts w:ascii="Calibri" w:eastAsia="Times New Roman" w:hAnsi="Calibri" w:cs="Calibri"/>
              <w:sz w:val="24"/>
              <w:szCs w:val="24"/>
            </w:rPr>
            <w:t xml:space="preserve"> </w:t>
          </w:r>
          <w:r w:rsidR="006E0BD2">
            <w:rPr>
              <w:rFonts w:ascii="Calibri" w:eastAsia="Times New Roman" w:hAnsi="Calibri" w:cs="Calibri"/>
              <w:sz w:val="24"/>
              <w:szCs w:val="24"/>
            </w:rPr>
            <w:t>To counteract, r</w:t>
          </w:r>
          <w:r w:rsidR="0041681B" w:rsidRPr="0074182B">
            <w:rPr>
              <w:rFonts w:ascii="Calibri" w:eastAsia="Times New Roman" w:hAnsi="Calibri" w:cs="Calibri"/>
              <w:sz w:val="24"/>
              <w:szCs w:val="24"/>
            </w:rPr>
            <w:t xml:space="preserve">esearch suggests that </w:t>
          </w:r>
          <w:r w:rsidR="00E74345" w:rsidRPr="0074182B">
            <w:rPr>
              <w:rFonts w:ascii="Calibri" w:eastAsia="Times New Roman" w:hAnsi="Calibri" w:cs="Calibri"/>
              <w:sz w:val="24"/>
              <w:szCs w:val="24"/>
            </w:rPr>
            <w:t>bolstering technological skills organisation</w:t>
          </w:r>
          <w:r w:rsidR="00CA7489" w:rsidRPr="0074182B">
            <w:rPr>
              <w:rFonts w:ascii="Calibri" w:eastAsia="Times New Roman" w:hAnsi="Calibri" w:cs="Calibri"/>
              <w:sz w:val="24"/>
              <w:szCs w:val="24"/>
            </w:rPr>
            <w:t>-</w:t>
          </w:r>
          <w:r w:rsidR="00E74345" w:rsidRPr="0074182B">
            <w:rPr>
              <w:rFonts w:ascii="Calibri" w:eastAsia="Times New Roman" w:hAnsi="Calibri" w:cs="Calibri"/>
              <w:sz w:val="24"/>
              <w:szCs w:val="24"/>
            </w:rPr>
            <w:t xml:space="preserve">wide could </w:t>
          </w:r>
          <w:r w:rsidR="006E0BD2">
            <w:rPr>
              <w:rFonts w:ascii="Calibri" w:eastAsia="Times New Roman" w:hAnsi="Calibri" w:cs="Calibri"/>
              <w:sz w:val="24"/>
              <w:szCs w:val="24"/>
            </w:rPr>
            <w:t xml:space="preserve">still </w:t>
          </w:r>
          <w:r w:rsidR="00E74345" w:rsidRPr="0074182B">
            <w:rPr>
              <w:rFonts w:ascii="Calibri" w:eastAsia="Times New Roman" w:hAnsi="Calibri" w:cs="Calibri"/>
              <w:sz w:val="24"/>
              <w:szCs w:val="24"/>
            </w:rPr>
            <w:t xml:space="preserve">be a beneficial </w:t>
          </w:r>
          <w:r w:rsidR="005A5F83" w:rsidRPr="0074182B">
            <w:rPr>
              <w:rFonts w:ascii="Calibri" w:eastAsia="Times New Roman" w:hAnsi="Calibri" w:cs="Calibri"/>
              <w:sz w:val="24"/>
              <w:szCs w:val="24"/>
            </w:rPr>
            <w:t>primary activity</w:t>
          </w:r>
          <w:r w:rsidR="00DB6D05" w:rsidRPr="0074182B">
            <w:rPr>
              <w:rFonts w:ascii="Calibri" w:eastAsia="Times New Roman" w:hAnsi="Calibri" w:cs="Calibri"/>
              <w:sz w:val="24"/>
              <w:szCs w:val="24"/>
            </w:rPr>
            <w:t xml:space="preserve">. </w:t>
          </w:r>
          <w:r w:rsidR="00695E64" w:rsidRPr="0074182B">
            <w:rPr>
              <w:rFonts w:ascii="Calibri" w:eastAsia="Times New Roman" w:hAnsi="Calibri" w:cs="Calibri"/>
              <w:sz w:val="24"/>
              <w:szCs w:val="24"/>
            </w:rPr>
            <w:t>Katz’s (1955</w:t>
          </w:r>
          <w:r w:rsidR="00DB6D05" w:rsidRPr="0074182B">
            <w:rPr>
              <w:rFonts w:ascii="Calibri" w:eastAsia="Times New Roman" w:hAnsi="Calibri" w:cs="Calibri"/>
              <w:sz w:val="24"/>
              <w:szCs w:val="24"/>
            </w:rPr>
            <w:t>)</w:t>
          </w:r>
          <w:r w:rsidR="00695E64" w:rsidRPr="0074182B">
            <w:rPr>
              <w:rFonts w:ascii="Calibri" w:eastAsia="Times New Roman" w:hAnsi="Calibri" w:cs="Calibri"/>
              <w:sz w:val="24"/>
              <w:szCs w:val="24"/>
            </w:rPr>
            <w:t xml:space="preserve"> </w:t>
          </w:r>
          <w:r w:rsidR="00DB6D05" w:rsidRPr="0074182B">
            <w:rPr>
              <w:rFonts w:ascii="Calibri" w:eastAsia="Times New Roman" w:hAnsi="Calibri" w:cs="Calibri"/>
              <w:sz w:val="24"/>
              <w:szCs w:val="24"/>
            </w:rPr>
            <w:t>three</w:t>
          </w:r>
          <w:r w:rsidR="00695E64" w:rsidRPr="0074182B">
            <w:rPr>
              <w:rFonts w:ascii="Calibri" w:eastAsia="Times New Roman" w:hAnsi="Calibri" w:cs="Calibri"/>
              <w:sz w:val="24"/>
              <w:szCs w:val="24"/>
            </w:rPr>
            <w:t xml:space="preserve"> skill model suggests</w:t>
          </w:r>
          <w:r w:rsidR="005A5F83" w:rsidRPr="0074182B">
            <w:rPr>
              <w:rFonts w:ascii="Calibri" w:eastAsia="Times New Roman" w:hAnsi="Calibri" w:cs="Calibri"/>
              <w:sz w:val="24"/>
              <w:szCs w:val="24"/>
            </w:rPr>
            <w:t xml:space="preserve"> </w:t>
          </w:r>
          <w:r w:rsidR="006419D9" w:rsidRPr="0074182B">
            <w:rPr>
              <w:rFonts w:ascii="Calibri" w:eastAsia="Times New Roman" w:hAnsi="Calibri" w:cs="Calibri"/>
              <w:sz w:val="24"/>
              <w:szCs w:val="24"/>
            </w:rPr>
            <w:t xml:space="preserve">the need for skills to evolve </w:t>
          </w:r>
          <w:r w:rsidR="00947B5A" w:rsidRPr="0074182B">
            <w:rPr>
              <w:rFonts w:ascii="Calibri" w:eastAsia="Times New Roman" w:hAnsi="Calibri" w:cs="Calibri"/>
              <w:sz w:val="24"/>
              <w:szCs w:val="24"/>
            </w:rPr>
            <w:t xml:space="preserve">as </w:t>
          </w:r>
          <w:r w:rsidR="00B22D88" w:rsidRPr="0074182B">
            <w:rPr>
              <w:rFonts w:ascii="Calibri" w:eastAsia="Times New Roman" w:hAnsi="Calibri" w:cs="Calibri"/>
              <w:sz w:val="24"/>
              <w:szCs w:val="24"/>
            </w:rPr>
            <w:t>people move through levels of</w:t>
          </w:r>
          <w:r w:rsidR="005A5F83" w:rsidRPr="0074182B">
            <w:rPr>
              <w:rFonts w:ascii="Calibri" w:eastAsia="Times New Roman" w:hAnsi="Calibri" w:cs="Calibri"/>
              <w:sz w:val="24"/>
              <w:szCs w:val="24"/>
            </w:rPr>
            <w:t xml:space="preserve"> leadership. </w:t>
          </w:r>
          <w:r w:rsidR="00B22D88" w:rsidRPr="0074182B">
            <w:rPr>
              <w:rFonts w:ascii="Calibri" w:eastAsia="Times New Roman" w:hAnsi="Calibri" w:cs="Calibri"/>
              <w:sz w:val="24"/>
              <w:szCs w:val="24"/>
            </w:rPr>
            <w:t xml:space="preserve">More specifically, </w:t>
          </w:r>
          <w:r w:rsidR="005A5F83" w:rsidRPr="0074182B">
            <w:rPr>
              <w:rFonts w:ascii="Calibri" w:eastAsia="Times New Roman" w:hAnsi="Calibri" w:cs="Calibri"/>
              <w:sz w:val="24"/>
              <w:szCs w:val="24"/>
            </w:rPr>
            <w:t>as leadership responsibilities increase</w:t>
          </w:r>
          <w:r w:rsidR="00B22D88" w:rsidRPr="0074182B">
            <w:rPr>
              <w:rFonts w:ascii="Calibri" w:eastAsia="Times New Roman" w:hAnsi="Calibri" w:cs="Calibri"/>
              <w:sz w:val="24"/>
              <w:szCs w:val="24"/>
            </w:rPr>
            <w:t>,</w:t>
          </w:r>
          <w:r w:rsidR="005A5F83" w:rsidRPr="0074182B">
            <w:rPr>
              <w:rFonts w:ascii="Calibri" w:eastAsia="Times New Roman" w:hAnsi="Calibri" w:cs="Calibri"/>
              <w:sz w:val="24"/>
              <w:szCs w:val="24"/>
            </w:rPr>
            <w:t xml:space="preserve"> the demand for skills changes. Technical skills are deemed to be most utilised in </w:t>
          </w:r>
          <w:proofErr w:type="gramStart"/>
          <w:r w:rsidR="005A5F83" w:rsidRPr="0074182B">
            <w:rPr>
              <w:rFonts w:ascii="Calibri" w:eastAsia="Times New Roman" w:hAnsi="Calibri" w:cs="Calibri"/>
              <w:sz w:val="24"/>
              <w:szCs w:val="24"/>
            </w:rPr>
            <w:t>lower level</w:t>
          </w:r>
          <w:proofErr w:type="gramEnd"/>
          <w:r w:rsidR="005A5F83" w:rsidRPr="0074182B">
            <w:rPr>
              <w:rFonts w:ascii="Calibri" w:eastAsia="Times New Roman" w:hAnsi="Calibri" w:cs="Calibri"/>
              <w:sz w:val="24"/>
              <w:szCs w:val="24"/>
            </w:rPr>
            <w:t xml:space="preserve"> roles in an organisation</w:t>
          </w:r>
          <w:r w:rsidR="00E75559" w:rsidRPr="0074182B">
            <w:rPr>
              <w:rFonts w:ascii="Calibri" w:eastAsia="Times New Roman" w:hAnsi="Calibri" w:cs="Calibri"/>
              <w:sz w:val="24"/>
              <w:szCs w:val="24"/>
            </w:rPr>
            <w:t xml:space="preserve"> and as such may have the biggest impact on consumers in the immediate term</w:t>
          </w:r>
          <w:r w:rsidR="005A5F83" w:rsidRPr="0074182B">
            <w:rPr>
              <w:rFonts w:ascii="Calibri" w:eastAsia="Times New Roman" w:hAnsi="Calibri" w:cs="Calibri"/>
              <w:sz w:val="24"/>
              <w:szCs w:val="24"/>
            </w:rPr>
            <w:t>. As leaders move up the hierarchy the need to have increased human and conceptual skills increases.</w:t>
          </w:r>
          <w:r w:rsidR="00CC1DA0" w:rsidRPr="0074182B">
            <w:rPr>
              <w:rFonts w:ascii="Calibri" w:eastAsia="Times New Roman" w:hAnsi="Calibri" w:cs="Calibri"/>
              <w:sz w:val="24"/>
              <w:szCs w:val="24"/>
            </w:rPr>
            <w:t xml:space="preserve"> </w:t>
          </w:r>
          <w:r w:rsidR="00E67C0F" w:rsidRPr="0074182B">
            <w:rPr>
              <w:rFonts w:ascii="Calibri" w:eastAsia="Times New Roman" w:hAnsi="Calibri" w:cs="Calibri"/>
              <w:sz w:val="24"/>
              <w:szCs w:val="24"/>
            </w:rPr>
            <w:t>A degree of digital knowledge at a leadership level continues to be supported in the literature due to the scale of the change and the technical nature of the discussions required and to fully understand what is possible (</w:t>
          </w:r>
          <w:proofErr w:type="spellStart"/>
          <w:r w:rsidR="00E67C0F" w:rsidRPr="0074182B">
            <w:rPr>
              <w:rFonts w:ascii="Calibri" w:eastAsia="Times New Roman" w:hAnsi="Calibri" w:cs="Calibri"/>
              <w:sz w:val="24"/>
              <w:szCs w:val="24"/>
            </w:rPr>
            <w:t>Rahmadi</w:t>
          </w:r>
          <w:proofErr w:type="spellEnd"/>
          <w:r w:rsidR="00E67C0F" w:rsidRPr="0074182B">
            <w:rPr>
              <w:rFonts w:ascii="Calibri" w:eastAsia="Times New Roman" w:hAnsi="Calibri" w:cs="Calibri"/>
              <w:sz w:val="24"/>
              <w:szCs w:val="24"/>
            </w:rPr>
            <w:t>, 2024).</w:t>
          </w:r>
          <w:r w:rsidR="00245E43" w:rsidRPr="0074182B">
            <w:rPr>
              <w:rFonts w:ascii="Calibri" w:eastAsia="Times New Roman" w:hAnsi="Calibri" w:cs="Calibri"/>
              <w:sz w:val="24"/>
              <w:szCs w:val="24"/>
            </w:rPr>
            <w:t xml:space="preserve"> In conclusion t</w:t>
          </w:r>
          <w:r w:rsidR="00CC1DA0" w:rsidRPr="0074182B">
            <w:rPr>
              <w:rFonts w:ascii="Calibri" w:eastAsia="Times New Roman" w:hAnsi="Calibri" w:cs="Calibri"/>
              <w:sz w:val="24"/>
              <w:szCs w:val="24"/>
            </w:rPr>
            <w:t xml:space="preserve">he </w:t>
          </w:r>
          <w:r w:rsidR="00796D68" w:rsidRPr="0074182B">
            <w:rPr>
              <w:rFonts w:ascii="Calibri" w:eastAsia="Times New Roman" w:hAnsi="Calibri" w:cs="Calibri"/>
              <w:sz w:val="24"/>
              <w:szCs w:val="24"/>
            </w:rPr>
            <w:t xml:space="preserve">basic training </w:t>
          </w:r>
          <w:r w:rsidR="004C609B" w:rsidRPr="0074182B">
            <w:rPr>
              <w:rFonts w:ascii="Calibri" w:eastAsia="Times New Roman" w:hAnsi="Calibri" w:cs="Calibri"/>
              <w:sz w:val="24"/>
              <w:szCs w:val="24"/>
            </w:rPr>
            <w:t xml:space="preserve">requirement </w:t>
          </w:r>
          <w:r w:rsidR="00796D68" w:rsidRPr="0074182B">
            <w:rPr>
              <w:rFonts w:ascii="Calibri" w:eastAsia="Times New Roman" w:hAnsi="Calibri" w:cs="Calibri"/>
              <w:sz w:val="24"/>
              <w:szCs w:val="24"/>
            </w:rPr>
            <w:t xml:space="preserve">should remain for all staff across the organisation as having the </w:t>
          </w:r>
          <w:r w:rsidR="00A7721C" w:rsidRPr="0074182B">
            <w:rPr>
              <w:rFonts w:ascii="Calibri" w:eastAsia="Times New Roman" w:hAnsi="Calibri" w:cs="Calibri"/>
              <w:sz w:val="24"/>
              <w:szCs w:val="24"/>
            </w:rPr>
            <w:t xml:space="preserve">fundamental knowledge will improve </w:t>
          </w:r>
          <w:r w:rsidR="00933931" w:rsidRPr="0074182B">
            <w:rPr>
              <w:rFonts w:ascii="Calibri" w:eastAsia="Times New Roman" w:hAnsi="Calibri" w:cs="Calibri"/>
              <w:sz w:val="24"/>
              <w:szCs w:val="24"/>
            </w:rPr>
            <w:t>technical, human and conceptual skills</w:t>
          </w:r>
          <w:r w:rsidR="00D55958">
            <w:rPr>
              <w:rFonts w:ascii="Calibri" w:eastAsia="Times New Roman" w:hAnsi="Calibri" w:cs="Calibri"/>
              <w:sz w:val="24"/>
              <w:szCs w:val="24"/>
            </w:rPr>
            <w:t xml:space="preserve"> across the organisation</w:t>
          </w:r>
          <w:r w:rsidR="00933931" w:rsidRPr="0074182B">
            <w:rPr>
              <w:rFonts w:ascii="Calibri" w:eastAsia="Times New Roman" w:hAnsi="Calibri" w:cs="Calibri"/>
              <w:sz w:val="24"/>
              <w:szCs w:val="24"/>
            </w:rPr>
            <w:t>.</w:t>
          </w:r>
          <w:r w:rsidR="0014259F" w:rsidRPr="0074182B">
            <w:rPr>
              <w:rFonts w:ascii="Calibri" w:eastAsia="Times New Roman" w:hAnsi="Calibri" w:cs="Calibri"/>
              <w:sz w:val="24"/>
              <w:szCs w:val="24"/>
            </w:rPr>
            <w:t xml:space="preserve"> </w:t>
          </w:r>
          <w:r w:rsidR="00DC0B75" w:rsidRPr="0074182B">
            <w:rPr>
              <w:rFonts w:ascii="Calibri" w:eastAsia="Times New Roman" w:hAnsi="Calibri" w:cs="Calibri"/>
              <w:sz w:val="24"/>
              <w:szCs w:val="24"/>
            </w:rPr>
            <w:t>Jeff Bezos is one such</w:t>
          </w:r>
          <w:r w:rsidR="007C3484" w:rsidRPr="0074182B">
            <w:rPr>
              <w:rFonts w:ascii="Calibri" w:eastAsia="Times New Roman" w:hAnsi="Calibri" w:cs="Calibri"/>
              <w:sz w:val="24"/>
              <w:szCs w:val="24"/>
            </w:rPr>
            <w:t xml:space="preserve"> </w:t>
          </w:r>
          <w:r w:rsidR="005A5F83" w:rsidRPr="0074182B">
            <w:rPr>
              <w:rFonts w:ascii="Calibri" w:eastAsia="Times New Roman" w:hAnsi="Calibri" w:cs="Calibri"/>
              <w:sz w:val="24"/>
              <w:szCs w:val="24"/>
            </w:rPr>
            <w:t xml:space="preserve">transformational business disruptor and innovator </w:t>
          </w:r>
          <w:r w:rsidR="00DC0B75" w:rsidRPr="0074182B">
            <w:rPr>
              <w:rFonts w:ascii="Calibri" w:eastAsia="Times New Roman" w:hAnsi="Calibri" w:cs="Calibri"/>
              <w:sz w:val="24"/>
              <w:szCs w:val="24"/>
            </w:rPr>
            <w:t xml:space="preserve">who </w:t>
          </w:r>
          <w:r w:rsidR="007C3484" w:rsidRPr="0074182B">
            <w:rPr>
              <w:rFonts w:ascii="Calibri" w:eastAsia="Times New Roman" w:hAnsi="Calibri" w:cs="Calibri"/>
              <w:sz w:val="24"/>
              <w:szCs w:val="24"/>
            </w:rPr>
            <w:t xml:space="preserve">adopts this approach </w:t>
          </w:r>
          <w:r w:rsidR="005A5F83" w:rsidRPr="0074182B">
            <w:rPr>
              <w:rFonts w:ascii="Calibri" w:eastAsia="Times New Roman" w:hAnsi="Calibri" w:cs="Calibri"/>
              <w:sz w:val="24"/>
              <w:szCs w:val="24"/>
            </w:rPr>
            <w:t>(Anders, 2012</w:t>
          </w:r>
          <w:r w:rsidR="00054435" w:rsidRPr="0074182B">
            <w:rPr>
              <w:rFonts w:ascii="Calibri" w:eastAsia="Times New Roman" w:hAnsi="Calibri" w:cs="Calibri"/>
              <w:sz w:val="24"/>
              <w:szCs w:val="24"/>
            </w:rPr>
            <w:t>;</w:t>
          </w:r>
          <w:r w:rsidR="007C3484" w:rsidRPr="0074182B">
            <w:rPr>
              <w:rFonts w:ascii="Calibri" w:eastAsia="Times New Roman" w:hAnsi="Calibri" w:cs="Calibri"/>
              <w:sz w:val="24"/>
              <w:szCs w:val="24"/>
            </w:rPr>
            <w:t xml:space="preserve"> </w:t>
          </w:r>
          <w:r w:rsidR="005A5F83" w:rsidRPr="0074182B">
            <w:rPr>
              <w:rFonts w:ascii="Calibri" w:eastAsia="Times New Roman" w:hAnsi="Calibri" w:cs="Calibri"/>
              <w:sz w:val="24"/>
              <w:szCs w:val="24"/>
            </w:rPr>
            <w:t>Jaqua &amp; Jaqua, 2021)</w:t>
          </w:r>
          <w:r w:rsidR="007C3484" w:rsidRPr="0074182B">
            <w:rPr>
              <w:rFonts w:ascii="Calibri" w:eastAsia="Times New Roman" w:hAnsi="Calibri" w:cs="Calibri"/>
              <w:sz w:val="24"/>
              <w:szCs w:val="24"/>
            </w:rPr>
            <w:t>.</w:t>
          </w:r>
          <w:r w:rsidR="00BE06EF" w:rsidRPr="0074182B">
            <w:rPr>
              <w:rFonts w:ascii="Calibri" w:eastAsia="Times New Roman" w:hAnsi="Calibri" w:cs="Calibri"/>
              <w:sz w:val="24"/>
              <w:szCs w:val="24"/>
            </w:rPr>
            <w:t xml:space="preserve"> </w:t>
          </w:r>
        </w:p>
        <w:p w14:paraId="69114E3D" w14:textId="683BDDEC" w:rsidR="00420F3C" w:rsidRPr="0074182B" w:rsidRDefault="00F17040" w:rsidP="00420F3C">
          <w:pPr>
            <w:spacing w:before="100" w:beforeAutospacing="1" w:after="100" w:afterAutospacing="1" w:line="240" w:lineRule="auto"/>
            <w:rPr>
              <w:rFonts w:ascii="Calibri" w:eastAsia="Times New Roman" w:hAnsi="Calibri" w:cs="Calibri"/>
              <w:sz w:val="24"/>
              <w:szCs w:val="24"/>
            </w:rPr>
          </w:pPr>
          <w:r>
            <w:rPr>
              <w:rFonts w:ascii="Calibri" w:eastAsia="Times New Roman" w:hAnsi="Calibri" w:cs="Calibri"/>
              <w:sz w:val="24"/>
              <w:szCs w:val="24"/>
            </w:rPr>
            <w:t>Broadly, e</w:t>
          </w:r>
          <w:r w:rsidR="0014259F" w:rsidRPr="0074182B">
            <w:rPr>
              <w:rFonts w:ascii="Calibri" w:eastAsia="Times New Roman" w:hAnsi="Calibri" w:cs="Calibri"/>
              <w:sz w:val="24"/>
              <w:szCs w:val="24"/>
            </w:rPr>
            <w:t>merging</w:t>
          </w:r>
          <w:r w:rsidR="00420F3C" w:rsidRPr="0074182B">
            <w:rPr>
              <w:rFonts w:ascii="Calibri" w:eastAsia="Times New Roman" w:hAnsi="Calibri" w:cs="Calibri"/>
              <w:sz w:val="24"/>
              <w:szCs w:val="24"/>
            </w:rPr>
            <w:t xml:space="preserve"> research on leadership for digital transformation</w:t>
          </w:r>
          <w:r w:rsidR="00A9180C" w:rsidRPr="0074182B">
            <w:rPr>
              <w:rFonts w:ascii="Calibri" w:eastAsia="Times New Roman" w:hAnsi="Calibri" w:cs="Calibri"/>
              <w:sz w:val="24"/>
              <w:szCs w:val="24"/>
            </w:rPr>
            <w:t xml:space="preserve"> </w:t>
          </w:r>
          <w:r w:rsidR="00420F3C" w:rsidRPr="0074182B">
            <w:rPr>
              <w:rFonts w:ascii="Calibri" w:eastAsia="Times New Roman" w:hAnsi="Calibri" w:cs="Calibri"/>
              <w:sz w:val="24"/>
              <w:szCs w:val="24"/>
            </w:rPr>
            <w:t>suggests that</w:t>
          </w:r>
          <w:r w:rsidR="0014259F" w:rsidRPr="0074182B">
            <w:rPr>
              <w:rFonts w:ascii="Calibri" w:eastAsia="Times New Roman" w:hAnsi="Calibri" w:cs="Calibri"/>
              <w:sz w:val="24"/>
              <w:szCs w:val="24"/>
            </w:rPr>
            <w:t xml:space="preserve"> a</w:t>
          </w:r>
          <w:r w:rsidR="00420F3C" w:rsidRPr="0074182B">
            <w:rPr>
              <w:rFonts w:ascii="Calibri" w:eastAsia="Times New Roman" w:hAnsi="Calibri" w:cs="Calibri"/>
              <w:sz w:val="24"/>
              <w:szCs w:val="24"/>
            </w:rPr>
            <w:t xml:space="preserve"> transformation</w:t>
          </w:r>
          <w:r w:rsidR="0014259F" w:rsidRPr="0074182B">
            <w:rPr>
              <w:rFonts w:ascii="Calibri" w:eastAsia="Times New Roman" w:hAnsi="Calibri" w:cs="Calibri"/>
              <w:sz w:val="24"/>
              <w:szCs w:val="24"/>
            </w:rPr>
            <w:t>al</w:t>
          </w:r>
          <w:r w:rsidR="00420F3C" w:rsidRPr="0074182B">
            <w:rPr>
              <w:rFonts w:ascii="Calibri" w:eastAsia="Times New Roman" w:hAnsi="Calibri" w:cs="Calibri"/>
              <w:sz w:val="24"/>
              <w:szCs w:val="24"/>
            </w:rPr>
            <w:t xml:space="preserve"> leadership</w:t>
          </w:r>
          <w:r w:rsidR="0014259F" w:rsidRPr="0074182B">
            <w:rPr>
              <w:rFonts w:ascii="Calibri" w:eastAsia="Times New Roman" w:hAnsi="Calibri" w:cs="Calibri"/>
              <w:sz w:val="24"/>
              <w:szCs w:val="24"/>
            </w:rPr>
            <w:t xml:space="preserve"> style</w:t>
          </w:r>
          <w:r w:rsidR="00420F3C" w:rsidRPr="0074182B">
            <w:rPr>
              <w:rFonts w:ascii="Calibri" w:eastAsia="Times New Roman" w:hAnsi="Calibri" w:cs="Calibri"/>
              <w:sz w:val="24"/>
              <w:szCs w:val="24"/>
            </w:rPr>
            <w:t xml:space="preserve"> is the most appropriate due to the scale of the task</w:t>
          </w:r>
          <w:r w:rsidR="00310A64" w:rsidRPr="0074182B">
            <w:rPr>
              <w:rFonts w:ascii="Calibri" w:eastAsia="Times New Roman" w:hAnsi="Calibri" w:cs="Calibri"/>
              <w:sz w:val="24"/>
              <w:szCs w:val="24"/>
            </w:rPr>
            <w:t xml:space="preserve"> in creating and executing an AI strategy </w:t>
          </w:r>
          <w:r w:rsidR="000E3B7D" w:rsidRPr="0074182B">
            <w:rPr>
              <w:rFonts w:ascii="Calibri" w:eastAsia="Times New Roman" w:hAnsi="Calibri" w:cs="Calibri"/>
              <w:sz w:val="24"/>
              <w:szCs w:val="24"/>
            </w:rPr>
            <w:t xml:space="preserve">and </w:t>
          </w:r>
          <w:r w:rsidR="005A7AEC" w:rsidRPr="0074182B">
            <w:rPr>
              <w:rFonts w:ascii="Calibri" w:eastAsia="Times New Roman" w:hAnsi="Calibri" w:cs="Calibri"/>
              <w:sz w:val="24"/>
              <w:szCs w:val="24"/>
            </w:rPr>
            <w:t>the active role the whole workforce is required to undertake</w:t>
          </w:r>
          <w:r w:rsidR="00420F3C" w:rsidRPr="0074182B">
            <w:rPr>
              <w:rFonts w:ascii="Calibri" w:eastAsia="Times New Roman" w:hAnsi="Calibri" w:cs="Calibri"/>
              <w:sz w:val="24"/>
              <w:szCs w:val="24"/>
            </w:rPr>
            <w:t xml:space="preserve"> (</w:t>
          </w:r>
          <w:r w:rsidR="00434FE8" w:rsidRPr="0074182B">
            <w:rPr>
              <w:rFonts w:ascii="Calibri" w:hAnsi="Calibri" w:cs="Calibri"/>
              <w:sz w:val="24"/>
              <w:szCs w:val="24"/>
              <w:lang w:val="en-US"/>
            </w:rPr>
            <w:t>Antonopoulou,</w:t>
          </w:r>
          <w:r w:rsidR="002D1806" w:rsidRPr="0074182B">
            <w:rPr>
              <w:rFonts w:ascii="Calibri" w:hAnsi="Calibri" w:cs="Calibri"/>
              <w:sz w:val="24"/>
              <w:szCs w:val="24"/>
              <w:lang w:val="en-US"/>
            </w:rPr>
            <w:t xml:space="preserve"> 2021,</w:t>
          </w:r>
          <w:r w:rsidR="00434FE8" w:rsidRPr="0074182B">
            <w:rPr>
              <w:rFonts w:ascii="Calibri" w:hAnsi="Calibri" w:cs="Calibri"/>
              <w:sz w:val="24"/>
              <w:szCs w:val="24"/>
              <w:lang w:val="en-US"/>
            </w:rPr>
            <w:t xml:space="preserve"> </w:t>
          </w:r>
          <w:proofErr w:type="spellStart"/>
          <w:r w:rsidR="00420F3C" w:rsidRPr="0074182B">
            <w:rPr>
              <w:rFonts w:ascii="Calibri" w:eastAsia="Times New Roman" w:hAnsi="Calibri" w:cs="Calibri"/>
              <w:sz w:val="24"/>
              <w:szCs w:val="24"/>
            </w:rPr>
            <w:t>Rahmadi</w:t>
          </w:r>
          <w:proofErr w:type="spellEnd"/>
          <w:r w:rsidR="00420F3C" w:rsidRPr="0074182B">
            <w:rPr>
              <w:rFonts w:ascii="Calibri" w:eastAsia="Times New Roman" w:hAnsi="Calibri" w:cs="Calibri"/>
              <w:sz w:val="24"/>
              <w:szCs w:val="24"/>
            </w:rPr>
            <w:t xml:space="preserve">, 2024). </w:t>
          </w:r>
          <w:r w:rsidR="0065058A" w:rsidRPr="0074182B">
            <w:rPr>
              <w:rFonts w:ascii="Calibri" w:eastAsia="Times New Roman" w:hAnsi="Calibri" w:cs="Calibri"/>
              <w:sz w:val="24"/>
              <w:szCs w:val="24"/>
            </w:rPr>
            <w:t xml:space="preserve"> Naturally, t</w:t>
          </w:r>
          <w:r w:rsidR="00420F3C" w:rsidRPr="0074182B">
            <w:rPr>
              <w:rFonts w:ascii="Calibri" w:eastAsia="Times New Roman" w:hAnsi="Calibri" w:cs="Calibri"/>
              <w:sz w:val="24"/>
              <w:szCs w:val="24"/>
            </w:rPr>
            <w:t>ransformational leadership</w:t>
          </w:r>
          <w:r w:rsidR="004C632A" w:rsidRPr="0074182B">
            <w:rPr>
              <w:rFonts w:ascii="Calibri" w:eastAsia="Times New Roman" w:hAnsi="Calibri" w:cs="Calibri"/>
              <w:sz w:val="24"/>
              <w:szCs w:val="24"/>
            </w:rPr>
            <w:t xml:space="preserve"> is an option to consider</w:t>
          </w:r>
          <w:r w:rsidR="002D4B13" w:rsidRPr="0074182B">
            <w:rPr>
              <w:rFonts w:ascii="Calibri" w:eastAsia="Times New Roman" w:hAnsi="Calibri" w:cs="Calibri"/>
              <w:sz w:val="24"/>
              <w:szCs w:val="24"/>
            </w:rPr>
            <w:t>. Transformational leadership is recognised for</w:t>
          </w:r>
          <w:r w:rsidR="004C632A" w:rsidRPr="0074182B">
            <w:rPr>
              <w:rFonts w:ascii="Calibri" w:eastAsia="Times New Roman" w:hAnsi="Calibri" w:cs="Calibri"/>
              <w:sz w:val="24"/>
              <w:szCs w:val="24"/>
            </w:rPr>
            <w:t xml:space="preserve"> </w:t>
          </w:r>
          <w:r w:rsidR="002D4B13" w:rsidRPr="0074182B">
            <w:rPr>
              <w:rFonts w:ascii="Calibri" w:eastAsia="Times New Roman" w:hAnsi="Calibri" w:cs="Calibri"/>
              <w:sz w:val="24"/>
              <w:szCs w:val="24"/>
            </w:rPr>
            <w:t xml:space="preserve">its ability to </w:t>
          </w:r>
          <w:r w:rsidR="00420F3C" w:rsidRPr="0074182B">
            <w:rPr>
              <w:rFonts w:ascii="Calibri" w:eastAsia="Times New Roman" w:hAnsi="Calibri" w:cs="Calibri"/>
              <w:sz w:val="24"/>
              <w:szCs w:val="24"/>
            </w:rPr>
            <w:t>make calculated risks</w:t>
          </w:r>
          <w:r w:rsidR="002D4B13" w:rsidRPr="0074182B">
            <w:rPr>
              <w:rFonts w:ascii="Calibri" w:eastAsia="Times New Roman" w:hAnsi="Calibri" w:cs="Calibri"/>
              <w:sz w:val="24"/>
              <w:szCs w:val="24"/>
            </w:rPr>
            <w:t xml:space="preserve"> </w:t>
          </w:r>
          <w:r w:rsidR="003E699E" w:rsidRPr="0074182B">
            <w:rPr>
              <w:rFonts w:ascii="Calibri" w:eastAsia="Times New Roman" w:hAnsi="Calibri" w:cs="Calibri"/>
              <w:sz w:val="24"/>
              <w:szCs w:val="24"/>
            </w:rPr>
            <w:t>for a more sustainable future</w:t>
          </w:r>
          <w:r w:rsidR="00E5653A">
            <w:rPr>
              <w:rFonts w:ascii="Calibri" w:eastAsia="Times New Roman" w:hAnsi="Calibri" w:cs="Calibri"/>
              <w:sz w:val="24"/>
              <w:szCs w:val="24"/>
            </w:rPr>
            <w:t xml:space="preserve"> (</w:t>
          </w:r>
          <w:r w:rsidR="000B7B4C">
            <w:rPr>
              <w:rFonts w:ascii="Calibri" w:eastAsia="Times New Roman" w:hAnsi="Calibri" w:cs="Calibri"/>
              <w:sz w:val="24"/>
              <w:szCs w:val="24"/>
            </w:rPr>
            <w:t xml:space="preserve">Burns, 1978; </w:t>
          </w:r>
          <w:r w:rsidR="00E5653A">
            <w:rPr>
              <w:rFonts w:ascii="Calibri" w:eastAsia="Times New Roman" w:hAnsi="Calibri" w:cs="Calibri"/>
              <w:sz w:val="24"/>
              <w:szCs w:val="24"/>
            </w:rPr>
            <w:t>Bass, 1985</w:t>
          </w:r>
          <w:r w:rsidR="008900A7">
            <w:rPr>
              <w:rFonts w:ascii="Calibri" w:eastAsia="Times New Roman" w:hAnsi="Calibri" w:cs="Calibri"/>
              <w:sz w:val="24"/>
              <w:szCs w:val="24"/>
            </w:rPr>
            <w:t>).</w:t>
          </w:r>
          <w:r w:rsidR="003E699E" w:rsidRPr="0074182B">
            <w:rPr>
              <w:rFonts w:ascii="Calibri" w:eastAsia="Times New Roman" w:hAnsi="Calibri" w:cs="Calibri"/>
              <w:sz w:val="24"/>
              <w:szCs w:val="24"/>
            </w:rPr>
            <w:t xml:space="preserve"> </w:t>
          </w:r>
          <w:proofErr w:type="gramStart"/>
          <w:r w:rsidR="00F66F48">
            <w:rPr>
              <w:rFonts w:ascii="Calibri" w:eastAsia="Times New Roman" w:hAnsi="Calibri" w:cs="Calibri"/>
              <w:sz w:val="24"/>
              <w:szCs w:val="24"/>
            </w:rPr>
            <w:t>I</w:t>
          </w:r>
          <w:r w:rsidR="003E699E" w:rsidRPr="0074182B">
            <w:rPr>
              <w:rFonts w:ascii="Calibri" w:eastAsia="Times New Roman" w:hAnsi="Calibri" w:cs="Calibri"/>
              <w:sz w:val="24"/>
              <w:szCs w:val="24"/>
            </w:rPr>
            <w:t xml:space="preserve">n </w:t>
          </w:r>
          <w:r w:rsidR="00F66F48">
            <w:rPr>
              <w:rFonts w:ascii="Calibri" w:eastAsia="Times New Roman" w:hAnsi="Calibri" w:cs="Calibri"/>
              <w:sz w:val="24"/>
              <w:szCs w:val="24"/>
            </w:rPr>
            <w:t xml:space="preserve"> terms</w:t>
          </w:r>
          <w:proofErr w:type="gramEnd"/>
          <w:r w:rsidR="00F66F48">
            <w:rPr>
              <w:rFonts w:ascii="Calibri" w:eastAsia="Times New Roman" w:hAnsi="Calibri" w:cs="Calibri"/>
              <w:sz w:val="24"/>
              <w:szCs w:val="24"/>
            </w:rPr>
            <w:t xml:space="preserve"> of the university, </w:t>
          </w:r>
          <w:r w:rsidR="003E699E" w:rsidRPr="0074182B">
            <w:rPr>
              <w:rFonts w:ascii="Calibri" w:eastAsia="Times New Roman" w:hAnsi="Calibri" w:cs="Calibri"/>
              <w:sz w:val="24"/>
              <w:szCs w:val="24"/>
            </w:rPr>
            <w:t xml:space="preserve">the </w:t>
          </w:r>
          <w:r w:rsidR="00F66F48">
            <w:rPr>
              <w:rFonts w:ascii="Calibri" w:eastAsia="Times New Roman" w:hAnsi="Calibri" w:cs="Calibri"/>
              <w:sz w:val="24"/>
              <w:szCs w:val="24"/>
            </w:rPr>
            <w:t>consideration</w:t>
          </w:r>
          <w:r w:rsidR="003E699E" w:rsidRPr="0074182B">
            <w:rPr>
              <w:rFonts w:ascii="Calibri" w:eastAsia="Times New Roman" w:hAnsi="Calibri" w:cs="Calibri"/>
              <w:sz w:val="24"/>
              <w:szCs w:val="24"/>
            </w:rPr>
            <w:t xml:space="preserve"> would be to inv</w:t>
          </w:r>
          <w:r w:rsidR="00420F3C" w:rsidRPr="0074182B">
            <w:rPr>
              <w:rFonts w:ascii="Calibri" w:eastAsia="Times New Roman" w:hAnsi="Calibri" w:cs="Calibri"/>
              <w:sz w:val="24"/>
              <w:szCs w:val="24"/>
            </w:rPr>
            <w:t xml:space="preserve">est in the digital and human resources required and to sustain focus when faced with barriers from the operating structure e.g. heavily </w:t>
          </w:r>
          <w:r w:rsidR="00420F3C" w:rsidRPr="0074182B">
            <w:rPr>
              <w:rFonts w:ascii="Calibri" w:eastAsia="Times New Roman" w:hAnsi="Calibri" w:cs="Calibri"/>
              <w:sz w:val="24"/>
              <w:szCs w:val="24"/>
            </w:rPr>
            <w:lastRenderedPageBreak/>
            <w:t>administrative and bureaucratic processes to sanction change on a large scale which will impact the whole organisation (</w:t>
          </w:r>
          <w:r w:rsidR="00811794" w:rsidRPr="0074182B">
            <w:rPr>
              <w:rFonts w:ascii="Calibri" w:eastAsia="Times New Roman" w:hAnsi="Calibri" w:cs="Calibri"/>
              <w:sz w:val="24"/>
              <w:szCs w:val="24"/>
            </w:rPr>
            <w:t>Bass &amp; Riggio, 2006</w:t>
          </w:r>
          <w:r w:rsidR="00875AB5" w:rsidRPr="0074182B">
            <w:rPr>
              <w:rFonts w:ascii="Calibri" w:eastAsia="Times New Roman" w:hAnsi="Calibri" w:cs="Calibri"/>
              <w:sz w:val="24"/>
              <w:szCs w:val="24"/>
            </w:rPr>
            <w:t xml:space="preserve">; </w:t>
          </w:r>
          <w:proofErr w:type="spellStart"/>
          <w:r w:rsidR="00420F3C" w:rsidRPr="0074182B">
            <w:rPr>
              <w:rFonts w:ascii="Calibri" w:eastAsia="Times New Roman" w:hAnsi="Calibri" w:cs="Calibri"/>
              <w:sz w:val="24"/>
              <w:szCs w:val="24"/>
            </w:rPr>
            <w:t>Singun</w:t>
          </w:r>
          <w:proofErr w:type="spellEnd"/>
          <w:r w:rsidR="00420F3C" w:rsidRPr="0074182B">
            <w:rPr>
              <w:rFonts w:ascii="Calibri" w:eastAsia="Times New Roman" w:hAnsi="Calibri" w:cs="Calibri"/>
              <w:sz w:val="24"/>
              <w:szCs w:val="24"/>
            </w:rPr>
            <w:t>, 2025)</w:t>
          </w:r>
          <w:r w:rsidR="008F53B7" w:rsidRPr="0074182B">
            <w:rPr>
              <w:rFonts w:ascii="Calibri" w:hAnsi="Calibri" w:cs="Calibri"/>
              <w:sz w:val="24"/>
              <w:szCs w:val="24"/>
            </w:rPr>
            <w:t xml:space="preserve">. </w:t>
          </w:r>
        </w:p>
        <w:p w14:paraId="683CFA1B" w14:textId="4547B9ED" w:rsidR="007E23BA" w:rsidRPr="0074182B" w:rsidRDefault="00EB04B1" w:rsidP="00EB5CAF">
          <w:pPr>
            <w:rPr>
              <w:rFonts w:ascii="Calibri" w:eastAsia="Times New Roman" w:hAnsi="Calibri" w:cs="Calibri"/>
              <w:sz w:val="24"/>
              <w:szCs w:val="24"/>
            </w:rPr>
          </w:pPr>
          <w:r>
            <w:rPr>
              <w:rFonts w:ascii="Calibri" w:eastAsia="Times New Roman" w:hAnsi="Calibri" w:cs="Calibri"/>
              <w:sz w:val="24"/>
              <w:szCs w:val="24"/>
            </w:rPr>
            <w:t>A recent literature review concluded that t</w:t>
          </w:r>
          <w:r w:rsidR="000C08F5" w:rsidRPr="0074182B">
            <w:rPr>
              <w:rFonts w:ascii="Calibri" w:eastAsia="Times New Roman" w:hAnsi="Calibri" w:cs="Calibri"/>
              <w:sz w:val="24"/>
              <w:szCs w:val="24"/>
            </w:rPr>
            <w:t xml:space="preserve">ransactional and transformational styles can successfully bring digitalisation into the </w:t>
          </w:r>
          <w:r w:rsidR="00B8709F" w:rsidRPr="0074182B">
            <w:rPr>
              <w:rFonts w:ascii="Calibri" w:eastAsia="Times New Roman" w:hAnsi="Calibri" w:cs="Calibri"/>
              <w:sz w:val="24"/>
              <w:szCs w:val="24"/>
            </w:rPr>
            <w:t>organisation,</w:t>
          </w:r>
          <w:r w:rsidR="002F6C62" w:rsidRPr="0074182B">
            <w:rPr>
              <w:rFonts w:ascii="Calibri" w:eastAsia="Times New Roman" w:hAnsi="Calibri" w:cs="Calibri"/>
              <w:sz w:val="24"/>
              <w:szCs w:val="24"/>
            </w:rPr>
            <w:t xml:space="preserve"> but the specific impact varies dependent on the style used</w:t>
          </w:r>
          <w:r w:rsidR="000C08F5" w:rsidRPr="0074182B">
            <w:rPr>
              <w:rFonts w:ascii="Calibri" w:eastAsia="Times New Roman" w:hAnsi="Calibri" w:cs="Calibri"/>
              <w:sz w:val="24"/>
              <w:szCs w:val="24"/>
            </w:rPr>
            <w:t xml:space="preserve"> </w:t>
          </w:r>
          <w:r w:rsidR="002F6C62" w:rsidRPr="0074182B">
            <w:rPr>
              <w:rFonts w:ascii="Calibri" w:eastAsia="Times New Roman" w:hAnsi="Calibri" w:cs="Calibri"/>
              <w:sz w:val="24"/>
              <w:szCs w:val="24"/>
            </w:rPr>
            <w:t>(</w:t>
          </w:r>
          <w:r w:rsidR="002F6C62" w:rsidRPr="0074182B">
            <w:rPr>
              <w:rFonts w:ascii="Calibri" w:eastAsia="Times New Roman" w:hAnsi="Calibri" w:cs="Calibri"/>
              <w:sz w:val="24"/>
              <w:szCs w:val="24"/>
              <w:lang w:eastAsia="zh-CN"/>
            </w:rPr>
            <w:t xml:space="preserve">Niță &amp; </w:t>
          </w:r>
          <w:proofErr w:type="spellStart"/>
          <w:r w:rsidR="002F6C62" w:rsidRPr="0074182B">
            <w:rPr>
              <w:rFonts w:ascii="Calibri" w:eastAsia="Times New Roman" w:hAnsi="Calibri" w:cs="Calibri"/>
              <w:sz w:val="24"/>
              <w:szCs w:val="24"/>
              <w:lang w:eastAsia="zh-CN"/>
            </w:rPr>
            <w:t>Guțu</w:t>
          </w:r>
          <w:proofErr w:type="spellEnd"/>
          <w:r w:rsidR="00080A30" w:rsidRPr="0074182B">
            <w:rPr>
              <w:rFonts w:ascii="Calibri" w:eastAsia="Times New Roman" w:hAnsi="Calibri" w:cs="Calibri"/>
              <w:sz w:val="24"/>
              <w:szCs w:val="24"/>
              <w:lang w:eastAsia="zh-CN"/>
            </w:rPr>
            <w:t>,</w:t>
          </w:r>
          <w:r w:rsidR="002F6C62" w:rsidRPr="0074182B">
            <w:rPr>
              <w:rFonts w:ascii="Calibri" w:eastAsia="Times New Roman" w:hAnsi="Calibri" w:cs="Calibri"/>
              <w:sz w:val="24"/>
              <w:szCs w:val="24"/>
              <w:lang w:eastAsia="zh-CN"/>
            </w:rPr>
            <w:t xml:space="preserve"> 2023). </w:t>
          </w:r>
          <w:r w:rsidR="00FC2A36" w:rsidRPr="0074182B">
            <w:rPr>
              <w:rFonts w:ascii="Calibri" w:eastAsia="Times New Roman" w:hAnsi="Calibri" w:cs="Calibri"/>
              <w:sz w:val="24"/>
              <w:szCs w:val="24"/>
              <w:lang w:eastAsia="zh-CN"/>
            </w:rPr>
            <w:t>More specifically</w:t>
          </w:r>
          <w:r w:rsidR="006014FC">
            <w:rPr>
              <w:rFonts w:ascii="Calibri" w:eastAsia="Times New Roman" w:hAnsi="Calibri" w:cs="Calibri"/>
              <w:sz w:val="24"/>
              <w:szCs w:val="24"/>
              <w:lang w:eastAsia="zh-CN"/>
            </w:rPr>
            <w:t>, the study concluded that</w:t>
          </w:r>
          <w:r w:rsidR="005773E7" w:rsidRPr="0074182B">
            <w:rPr>
              <w:rFonts w:ascii="Calibri" w:eastAsia="Times New Roman" w:hAnsi="Calibri" w:cs="Calibri"/>
              <w:sz w:val="24"/>
              <w:szCs w:val="24"/>
              <w:lang w:eastAsia="zh-CN"/>
            </w:rPr>
            <w:t xml:space="preserve"> </w:t>
          </w:r>
          <w:r w:rsidR="005773E7" w:rsidRPr="0074182B">
            <w:rPr>
              <w:rFonts w:ascii="Calibri" w:eastAsia="Times New Roman" w:hAnsi="Calibri" w:cs="Calibri"/>
              <w:sz w:val="24"/>
              <w:szCs w:val="24"/>
            </w:rPr>
            <w:t>a</w:t>
          </w:r>
          <w:r w:rsidR="000C08F5" w:rsidRPr="0074182B">
            <w:rPr>
              <w:rFonts w:ascii="Calibri" w:eastAsia="Times New Roman" w:hAnsi="Calibri" w:cs="Calibri"/>
              <w:sz w:val="24"/>
              <w:szCs w:val="24"/>
            </w:rPr>
            <w:t xml:space="preserve"> transformative style </w:t>
          </w:r>
          <w:r w:rsidR="00ED6BC9" w:rsidRPr="0074182B">
            <w:rPr>
              <w:rFonts w:ascii="Calibri" w:eastAsia="Times New Roman" w:hAnsi="Calibri" w:cs="Calibri"/>
              <w:sz w:val="24"/>
              <w:szCs w:val="24"/>
            </w:rPr>
            <w:t>supported</w:t>
          </w:r>
          <w:r w:rsidR="000C08F5" w:rsidRPr="0074182B">
            <w:rPr>
              <w:rFonts w:ascii="Calibri" w:eastAsia="Times New Roman" w:hAnsi="Calibri" w:cs="Calibri"/>
              <w:sz w:val="24"/>
              <w:szCs w:val="24"/>
            </w:rPr>
            <w:t xml:space="preserve"> </w:t>
          </w:r>
          <w:r w:rsidR="00ED6BC9" w:rsidRPr="0074182B">
            <w:rPr>
              <w:rFonts w:ascii="Calibri" w:eastAsia="Times New Roman" w:hAnsi="Calibri" w:cs="Calibri"/>
              <w:sz w:val="24"/>
              <w:szCs w:val="24"/>
            </w:rPr>
            <w:t>the</w:t>
          </w:r>
          <w:r w:rsidR="000C08F5" w:rsidRPr="0074182B">
            <w:rPr>
              <w:rFonts w:ascii="Calibri" w:eastAsia="Times New Roman" w:hAnsi="Calibri" w:cs="Calibri"/>
              <w:sz w:val="24"/>
              <w:szCs w:val="24"/>
            </w:rPr>
            <w:t xml:space="preserve"> </w:t>
          </w:r>
          <w:r w:rsidR="005773E7" w:rsidRPr="0074182B">
            <w:rPr>
              <w:rFonts w:ascii="Calibri" w:eastAsia="Times New Roman" w:hAnsi="Calibri" w:cs="Calibri"/>
              <w:sz w:val="24"/>
              <w:szCs w:val="24"/>
            </w:rPr>
            <w:t>develop</w:t>
          </w:r>
          <w:r w:rsidR="00ED6BC9" w:rsidRPr="0074182B">
            <w:rPr>
              <w:rFonts w:ascii="Calibri" w:eastAsia="Times New Roman" w:hAnsi="Calibri" w:cs="Calibri"/>
              <w:sz w:val="24"/>
              <w:szCs w:val="24"/>
            </w:rPr>
            <w:t>ment of</w:t>
          </w:r>
          <w:r w:rsidR="005773E7" w:rsidRPr="0074182B">
            <w:rPr>
              <w:rFonts w:ascii="Calibri" w:eastAsia="Times New Roman" w:hAnsi="Calibri" w:cs="Calibri"/>
              <w:sz w:val="24"/>
              <w:szCs w:val="24"/>
            </w:rPr>
            <w:t xml:space="preserve"> </w:t>
          </w:r>
          <w:r w:rsidR="000C08F5" w:rsidRPr="0074182B">
            <w:rPr>
              <w:rFonts w:ascii="Calibri" w:eastAsia="Times New Roman" w:hAnsi="Calibri" w:cs="Calibri"/>
              <w:sz w:val="24"/>
              <w:szCs w:val="24"/>
            </w:rPr>
            <w:t xml:space="preserve">leadership </w:t>
          </w:r>
          <w:r w:rsidR="00EE1176" w:rsidRPr="0074182B">
            <w:rPr>
              <w:rFonts w:ascii="Calibri" w:eastAsia="Times New Roman" w:hAnsi="Calibri" w:cs="Calibri"/>
              <w:sz w:val="24"/>
              <w:szCs w:val="24"/>
            </w:rPr>
            <w:t>processes</w:t>
          </w:r>
          <w:r w:rsidR="001D0FFC" w:rsidRPr="0074182B">
            <w:rPr>
              <w:rFonts w:ascii="Calibri" w:eastAsia="Times New Roman" w:hAnsi="Calibri" w:cs="Calibri"/>
              <w:sz w:val="24"/>
              <w:szCs w:val="24"/>
            </w:rPr>
            <w:t xml:space="preserve"> whilst</w:t>
          </w:r>
          <w:r w:rsidR="000C08F5" w:rsidRPr="0074182B">
            <w:rPr>
              <w:rFonts w:ascii="Calibri" w:eastAsia="Times New Roman" w:hAnsi="Calibri" w:cs="Calibri"/>
              <w:sz w:val="24"/>
              <w:szCs w:val="24"/>
            </w:rPr>
            <w:t xml:space="preserve"> core digital processes </w:t>
          </w:r>
          <w:r w:rsidR="007E23BA" w:rsidRPr="0074182B">
            <w:rPr>
              <w:rFonts w:ascii="Calibri" w:eastAsia="Times New Roman" w:hAnsi="Calibri" w:cs="Calibri"/>
              <w:sz w:val="24"/>
              <w:szCs w:val="24"/>
            </w:rPr>
            <w:t>were improved</w:t>
          </w:r>
          <w:r w:rsidR="001D0FFC" w:rsidRPr="0074182B">
            <w:rPr>
              <w:rFonts w:ascii="Calibri" w:eastAsia="Times New Roman" w:hAnsi="Calibri" w:cs="Calibri"/>
              <w:sz w:val="24"/>
              <w:szCs w:val="24"/>
            </w:rPr>
            <w:t xml:space="preserve"> most</w:t>
          </w:r>
          <w:r w:rsidR="007E23BA" w:rsidRPr="0074182B">
            <w:rPr>
              <w:rFonts w:ascii="Calibri" w:eastAsia="Times New Roman" w:hAnsi="Calibri" w:cs="Calibri"/>
              <w:sz w:val="24"/>
              <w:szCs w:val="24"/>
            </w:rPr>
            <w:t xml:space="preserve"> using </w:t>
          </w:r>
          <w:r w:rsidR="000C08F5" w:rsidRPr="0074182B">
            <w:rPr>
              <w:rFonts w:ascii="Calibri" w:eastAsia="Times New Roman" w:hAnsi="Calibri" w:cs="Calibri"/>
              <w:sz w:val="24"/>
              <w:szCs w:val="24"/>
            </w:rPr>
            <w:t>transactional s</w:t>
          </w:r>
          <w:r w:rsidR="007E23BA" w:rsidRPr="0074182B">
            <w:rPr>
              <w:rFonts w:ascii="Calibri" w:eastAsia="Times New Roman" w:hAnsi="Calibri" w:cs="Calibri"/>
              <w:sz w:val="24"/>
              <w:szCs w:val="24"/>
            </w:rPr>
            <w:t>tyles</w:t>
          </w:r>
          <w:r w:rsidR="006014FC">
            <w:rPr>
              <w:rFonts w:ascii="Calibri" w:eastAsia="Times New Roman" w:hAnsi="Calibri" w:cs="Calibri"/>
              <w:sz w:val="24"/>
              <w:szCs w:val="24"/>
            </w:rPr>
            <w:t>, thus supporting the recommendations herein</w:t>
          </w:r>
          <w:r w:rsidR="005773E7" w:rsidRPr="0074182B">
            <w:rPr>
              <w:rFonts w:ascii="Calibri" w:eastAsia="Times New Roman" w:hAnsi="Calibri" w:cs="Calibri"/>
              <w:sz w:val="24"/>
              <w:szCs w:val="24"/>
            </w:rPr>
            <w:t xml:space="preserve">. </w:t>
          </w:r>
          <w:r w:rsidR="000C08F5" w:rsidRPr="0074182B">
            <w:rPr>
              <w:rFonts w:ascii="Calibri" w:eastAsia="Times New Roman" w:hAnsi="Calibri" w:cs="Calibri"/>
              <w:sz w:val="24"/>
              <w:szCs w:val="24"/>
            </w:rPr>
            <w:t xml:space="preserve"> </w:t>
          </w:r>
        </w:p>
        <w:p w14:paraId="34368489" w14:textId="3976E1F2" w:rsidR="00402678" w:rsidRPr="0074182B" w:rsidRDefault="006F63D8" w:rsidP="00402678">
          <w:pPr>
            <w:rPr>
              <w:rFonts w:ascii="Calibri" w:hAnsi="Calibri" w:cs="Calibri"/>
              <w:sz w:val="24"/>
              <w:szCs w:val="24"/>
            </w:rPr>
          </w:pPr>
          <w:r>
            <w:rPr>
              <w:rFonts w:ascii="Calibri" w:hAnsi="Calibri" w:cs="Calibri"/>
              <w:sz w:val="24"/>
              <w:szCs w:val="24"/>
            </w:rPr>
            <w:t xml:space="preserve">To summarise, a transaction approach is appropriate for </w:t>
          </w:r>
          <w:r w:rsidR="00402678" w:rsidRPr="0074182B">
            <w:rPr>
              <w:rFonts w:ascii="Calibri" w:hAnsi="Calibri" w:cs="Calibri"/>
              <w:sz w:val="24"/>
              <w:szCs w:val="24"/>
            </w:rPr>
            <w:t>initial activity of benchmarking and upskilling</w:t>
          </w:r>
          <w:r w:rsidR="00812917" w:rsidRPr="0074182B">
            <w:rPr>
              <w:rFonts w:ascii="Calibri" w:hAnsi="Calibri" w:cs="Calibri"/>
              <w:sz w:val="24"/>
              <w:szCs w:val="24"/>
            </w:rPr>
            <w:t xml:space="preserve"> of</w:t>
          </w:r>
          <w:r w:rsidR="00402678" w:rsidRPr="0074182B">
            <w:rPr>
              <w:rFonts w:ascii="Calibri" w:hAnsi="Calibri" w:cs="Calibri"/>
              <w:sz w:val="24"/>
              <w:szCs w:val="24"/>
            </w:rPr>
            <w:t xml:space="preserve"> staff </w:t>
          </w:r>
          <w:r w:rsidR="00812917" w:rsidRPr="0074182B">
            <w:rPr>
              <w:rFonts w:ascii="Calibri" w:hAnsi="Calibri" w:cs="Calibri"/>
              <w:sz w:val="24"/>
              <w:szCs w:val="24"/>
            </w:rPr>
            <w:t>around</w:t>
          </w:r>
          <w:r w:rsidR="00402678" w:rsidRPr="0074182B">
            <w:rPr>
              <w:rFonts w:ascii="Calibri" w:hAnsi="Calibri" w:cs="Calibri"/>
              <w:sz w:val="24"/>
              <w:szCs w:val="24"/>
            </w:rPr>
            <w:t xml:space="preserve"> digital technologies and AI</w:t>
          </w:r>
          <w:r>
            <w:rPr>
              <w:rFonts w:ascii="Calibri" w:hAnsi="Calibri" w:cs="Calibri"/>
              <w:sz w:val="24"/>
              <w:szCs w:val="24"/>
            </w:rPr>
            <w:t xml:space="preserve">. </w:t>
          </w:r>
          <w:r w:rsidR="00402678" w:rsidRPr="0074182B">
            <w:rPr>
              <w:rFonts w:ascii="Calibri" w:hAnsi="Calibri" w:cs="Calibri"/>
              <w:sz w:val="24"/>
              <w:szCs w:val="24"/>
            </w:rPr>
            <w:t xml:space="preserve">This would ideally sit within a </w:t>
          </w:r>
          <w:r w:rsidR="00B100E5" w:rsidRPr="0074182B">
            <w:rPr>
              <w:rFonts w:ascii="Calibri" w:hAnsi="Calibri" w:cs="Calibri"/>
              <w:sz w:val="24"/>
              <w:szCs w:val="24"/>
            </w:rPr>
            <w:t>wider</w:t>
          </w:r>
          <w:r w:rsidR="00402678" w:rsidRPr="0074182B">
            <w:rPr>
              <w:rFonts w:ascii="Calibri" w:hAnsi="Calibri" w:cs="Calibri"/>
              <w:sz w:val="24"/>
              <w:szCs w:val="24"/>
            </w:rPr>
            <w:t xml:space="preserve"> context of a transformative AI strategy which should be developed using best practice guidance from JISC</w:t>
          </w:r>
          <w:r>
            <w:rPr>
              <w:rFonts w:ascii="Calibri" w:hAnsi="Calibri" w:cs="Calibri"/>
              <w:sz w:val="24"/>
              <w:szCs w:val="24"/>
            </w:rPr>
            <w:t xml:space="preserve"> </w:t>
          </w:r>
          <w:r w:rsidRPr="0074182B">
            <w:rPr>
              <w:rFonts w:ascii="Calibri" w:hAnsi="Calibri" w:cs="Calibri"/>
              <w:sz w:val="24"/>
              <w:szCs w:val="24"/>
            </w:rPr>
            <w:t>(Jisc, 2026; Knight, 2026)</w:t>
          </w:r>
          <w:r w:rsidR="00402678" w:rsidRPr="0074182B">
            <w:rPr>
              <w:rFonts w:ascii="Calibri" w:hAnsi="Calibri" w:cs="Calibri"/>
              <w:sz w:val="24"/>
              <w:szCs w:val="24"/>
            </w:rPr>
            <w:t xml:space="preserve">. At times in the transformation, a democratic and collaborative style </w:t>
          </w:r>
          <w:r w:rsidR="001B7688">
            <w:rPr>
              <w:rFonts w:ascii="Calibri" w:hAnsi="Calibri" w:cs="Calibri"/>
              <w:sz w:val="24"/>
              <w:szCs w:val="24"/>
            </w:rPr>
            <w:t xml:space="preserve">will be beneficial </w:t>
          </w:r>
          <w:r w:rsidR="00402678" w:rsidRPr="0074182B">
            <w:rPr>
              <w:rFonts w:ascii="Calibri" w:hAnsi="Calibri" w:cs="Calibri"/>
              <w:sz w:val="24"/>
              <w:szCs w:val="24"/>
            </w:rPr>
            <w:t xml:space="preserve">given that expertise in technology will likely come from those who aren’t holding the </w:t>
          </w:r>
          <w:r w:rsidR="001B7688">
            <w:rPr>
              <w:rFonts w:ascii="Calibri" w:hAnsi="Calibri" w:cs="Calibri"/>
              <w:sz w:val="24"/>
              <w:szCs w:val="24"/>
            </w:rPr>
            <w:t>or</w:t>
          </w:r>
          <w:r w:rsidR="00822FB3">
            <w:rPr>
              <w:rFonts w:ascii="Calibri" w:hAnsi="Calibri" w:cs="Calibri"/>
              <w:sz w:val="24"/>
              <w:szCs w:val="24"/>
            </w:rPr>
            <w:t>ganisational</w:t>
          </w:r>
          <w:r w:rsidR="00402678" w:rsidRPr="0074182B">
            <w:rPr>
              <w:rFonts w:ascii="Calibri" w:hAnsi="Calibri" w:cs="Calibri"/>
              <w:sz w:val="24"/>
              <w:szCs w:val="24"/>
            </w:rPr>
            <w:t xml:space="preserve"> power. IT teams for example</w:t>
          </w:r>
          <w:r w:rsidR="00331AAD" w:rsidRPr="0074182B">
            <w:rPr>
              <w:rFonts w:ascii="Calibri" w:hAnsi="Calibri" w:cs="Calibri"/>
              <w:sz w:val="24"/>
              <w:szCs w:val="24"/>
            </w:rPr>
            <w:t>,</w:t>
          </w:r>
          <w:r w:rsidR="00402678" w:rsidRPr="0074182B">
            <w:rPr>
              <w:rFonts w:ascii="Calibri" w:hAnsi="Calibri" w:cs="Calibri"/>
              <w:sz w:val="24"/>
              <w:szCs w:val="24"/>
            </w:rPr>
            <w:t xml:space="preserve"> may hold vital insights into </w:t>
          </w:r>
          <w:r w:rsidR="00527E79" w:rsidRPr="0074182B">
            <w:rPr>
              <w:rFonts w:ascii="Calibri" w:hAnsi="Calibri" w:cs="Calibri"/>
              <w:sz w:val="24"/>
              <w:szCs w:val="24"/>
            </w:rPr>
            <w:t>strategy and successful operationalisation</w:t>
          </w:r>
          <w:r w:rsidR="00402678" w:rsidRPr="0074182B">
            <w:rPr>
              <w:rFonts w:ascii="Calibri" w:hAnsi="Calibri" w:cs="Calibri"/>
              <w:sz w:val="24"/>
              <w:szCs w:val="24"/>
            </w:rPr>
            <w:t xml:space="preserve">. Those who are developing the benchmarking and basic training opportunity, presumably those in the IT department may benefit from joining a working group, best practice events and conferences such as the </w:t>
          </w:r>
          <w:proofErr w:type="spellStart"/>
          <w:r w:rsidR="00402678" w:rsidRPr="0074182B">
            <w:rPr>
              <w:rFonts w:ascii="Calibri" w:hAnsi="Calibri" w:cs="Calibri"/>
              <w:sz w:val="24"/>
              <w:szCs w:val="24"/>
            </w:rPr>
            <w:t>Digifest</w:t>
          </w:r>
          <w:proofErr w:type="spellEnd"/>
          <w:r w:rsidR="00402678" w:rsidRPr="0074182B">
            <w:rPr>
              <w:rFonts w:ascii="Calibri" w:hAnsi="Calibri" w:cs="Calibri"/>
              <w:sz w:val="24"/>
              <w:szCs w:val="24"/>
            </w:rPr>
            <w:t xml:space="preserve"> (Jisc, 2026). </w:t>
          </w:r>
        </w:p>
        <w:p w14:paraId="57DB28E5" w14:textId="67F9C94E" w:rsidR="007E23BA" w:rsidRPr="0074182B" w:rsidRDefault="00402678" w:rsidP="00EB5CAF">
          <w:pPr>
            <w:rPr>
              <w:rFonts w:ascii="Calibri" w:hAnsi="Calibri" w:cs="Calibri"/>
              <w:sz w:val="24"/>
              <w:szCs w:val="24"/>
            </w:rPr>
          </w:pPr>
          <w:r w:rsidRPr="0074182B">
            <w:rPr>
              <w:rFonts w:ascii="Calibri" w:hAnsi="Calibri" w:cs="Calibri"/>
              <w:sz w:val="24"/>
              <w:szCs w:val="24"/>
            </w:rPr>
            <w:t>Together these actions will serve a</w:t>
          </w:r>
          <w:r w:rsidR="00EB3656">
            <w:rPr>
              <w:rFonts w:ascii="Calibri" w:hAnsi="Calibri" w:cs="Calibri"/>
              <w:sz w:val="24"/>
              <w:szCs w:val="24"/>
            </w:rPr>
            <w:t xml:space="preserve"> dynamic</w:t>
          </w:r>
          <w:r w:rsidRPr="0074182B">
            <w:rPr>
              <w:rFonts w:ascii="Calibri" w:hAnsi="Calibri" w:cs="Calibri"/>
              <w:sz w:val="24"/>
              <w:szCs w:val="24"/>
            </w:rPr>
            <w:t xml:space="preserve"> kickstart for the immediate term and set the tone and vision for the longer term. As </w:t>
          </w:r>
          <w:r w:rsidR="005554F2" w:rsidRPr="0074182B">
            <w:rPr>
              <w:rFonts w:ascii="Calibri" w:hAnsi="Calibri" w:cs="Calibri"/>
              <w:sz w:val="24"/>
              <w:szCs w:val="24"/>
            </w:rPr>
            <w:t xml:space="preserve">workforce </w:t>
          </w:r>
          <w:r w:rsidRPr="0074182B">
            <w:rPr>
              <w:rFonts w:ascii="Calibri" w:hAnsi="Calibri" w:cs="Calibri"/>
              <w:sz w:val="24"/>
              <w:szCs w:val="24"/>
            </w:rPr>
            <w:t>skills increase</w:t>
          </w:r>
          <w:r w:rsidR="005554F2" w:rsidRPr="0074182B">
            <w:rPr>
              <w:rFonts w:ascii="Calibri" w:hAnsi="Calibri" w:cs="Calibri"/>
              <w:sz w:val="24"/>
              <w:szCs w:val="24"/>
            </w:rPr>
            <w:t xml:space="preserve"> and the vision </w:t>
          </w:r>
          <w:r w:rsidR="004A1C7F" w:rsidRPr="0074182B">
            <w:rPr>
              <w:rFonts w:ascii="Calibri" w:hAnsi="Calibri" w:cs="Calibri"/>
              <w:sz w:val="24"/>
              <w:szCs w:val="24"/>
            </w:rPr>
            <w:t xml:space="preserve">is adopted a move towards a transformative style of leadership can be adopted. </w:t>
          </w:r>
          <w:r w:rsidRPr="0074182B">
            <w:rPr>
              <w:rFonts w:ascii="Calibri" w:hAnsi="Calibri" w:cs="Calibri"/>
              <w:sz w:val="24"/>
              <w:szCs w:val="24"/>
            </w:rPr>
            <w:t xml:space="preserve"> </w:t>
          </w:r>
        </w:p>
        <w:p w14:paraId="409CBE5A" w14:textId="019C53C0" w:rsidR="00EB5CAF" w:rsidRPr="0074182B" w:rsidRDefault="009C1160" w:rsidP="00EB5CAF">
          <w:pPr>
            <w:rPr>
              <w:rFonts w:ascii="Calibri" w:hAnsi="Calibri" w:cs="Calibri"/>
              <w:sz w:val="24"/>
              <w:szCs w:val="24"/>
            </w:rPr>
          </w:pPr>
          <w:r w:rsidRPr="0074182B">
            <w:rPr>
              <w:rFonts w:ascii="Calibri" w:hAnsi="Calibri" w:cs="Calibri"/>
              <w:sz w:val="24"/>
              <w:szCs w:val="24"/>
            </w:rPr>
            <w:t>In conclusion</w:t>
          </w:r>
          <w:r w:rsidR="00711C8D" w:rsidRPr="0074182B">
            <w:rPr>
              <w:rFonts w:ascii="Calibri" w:hAnsi="Calibri" w:cs="Calibri"/>
              <w:sz w:val="24"/>
              <w:szCs w:val="24"/>
            </w:rPr>
            <w:t>,</w:t>
          </w:r>
          <w:r w:rsidR="008C65C1" w:rsidRPr="0074182B">
            <w:rPr>
              <w:rFonts w:ascii="Calibri" w:hAnsi="Calibri" w:cs="Calibri"/>
              <w:sz w:val="24"/>
              <w:szCs w:val="24"/>
            </w:rPr>
            <w:t xml:space="preserve"> to embrace digitalisation and AI for the long term</w:t>
          </w:r>
          <w:r w:rsidR="00711C8D" w:rsidRPr="0074182B">
            <w:rPr>
              <w:rFonts w:ascii="Calibri" w:hAnsi="Calibri" w:cs="Calibri"/>
              <w:sz w:val="24"/>
              <w:szCs w:val="24"/>
            </w:rPr>
            <w:t>, the overarching</w:t>
          </w:r>
          <w:r w:rsidRPr="0074182B">
            <w:rPr>
              <w:rFonts w:ascii="Calibri" w:hAnsi="Calibri" w:cs="Calibri"/>
              <w:sz w:val="24"/>
              <w:szCs w:val="24"/>
            </w:rPr>
            <w:t xml:space="preserve"> leadership style required is adaptive</w:t>
          </w:r>
          <w:r w:rsidR="008C65C1" w:rsidRPr="0074182B">
            <w:rPr>
              <w:rFonts w:ascii="Calibri" w:hAnsi="Calibri" w:cs="Calibri"/>
              <w:sz w:val="24"/>
              <w:szCs w:val="24"/>
            </w:rPr>
            <w:t xml:space="preserve"> a</w:t>
          </w:r>
          <w:r w:rsidR="00BC7F04" w:rsidRPr="0074182B">
            <w:rPr>
              <w:rFonts w:ascii="Calibri" w:hAnsi="Calibri" w:cs="Calibri"/>
              <w:sz w:val="24"/>
              <w:szCs w:val="24"/>
            </w:rPr>
            <w:t xml:space="preserve">s it </w:t>
          </w:r>
          <w:r w:rsidR="008C65C1" w:rsidRPr="0074182B">
            <w:rPr>
              <w:rFonts w:ascii="Calibri" w:hAnsi="Calibri" w:cs="Calibri"/>
              <w:sz w:val="24"/>
              <w:szCs w:val="24"/>
            </w:rPr>
            <w:t xml:space="preserve">can call upon various skills </w:t>
          </w:r>
          <w:r w:rsidR="00772903" w:rsidRPr="0074182B">
            <w:rPr>
              <w:rFonts w:ascii="Calibri" w:hAnsi="Calibri" w:cs="Calibri"/>
              <w:sz w:val="24"/>
              <w:szCs w:val="24"/>
            </w:rPr>
            <w:t>and approaches</w:t>
          </w:r>
          <w:r w:rsidRPr="0074182B">
            <w:rPr>
              <w:rFonts w:ascii="Calibri" w:hAnsi="Calibri" w:cs="Calibri"/>
              <w:sz w:val="24"/>
              <w:szCs w:val="24"/>
            </w:rPr>
            <w:t xml:space="preserve"> </w:t>
          </w:r>
          <w:r w:rsidR="00772903" w:rsidRPr="0074182B">
            <w:rPr>
              <w:rFonts w:ascii="Calibri" w:hAnsi="Calibri" w:cs="Calibri"/>
              <w:sz w:val="24"/>
              <w:szCs w:val="24"/>
            </w:rPr>
            <w:t>depending on</w:t>
          </w:r>
          <w:r w:rsidRPr="0074182B">
            <w:rPr>
              <w:rFonts w:ascii="Calibri" w:hAnsi="Calibri" w:cs="Calibri"/>
              <w:sz w:val="24"/>
              <w:szCs w:val="24"/>
            </w:rPr>
            <w:t xml:space="preserve"> </w:t>
          </w:r>
          <w:r w:rsidR="00772903" w:rsidRPr="0074182B">
            <w:rPr>
              <w:rFonts w:ascii="Calibri" w:hAnsi="Calibri" w:cs="Calibri"/>
              <w:sz w:val="24"/>
              <w:szCs w:val="24"/>
            </w:rPr>
            <w:t>the</w:t>
          </w:r>
          <w:r w:rsidRPr="0074182B">
            <w:rPr>
              <w:rFonts w:ascii="Calibri" w:hAnsi="Calibri" w:cs="Calibri"/>
              <w:sz w:val="24"/>
              <w:szCs w:val="24"/>
            </w:rPr>
            <w:t xml:space="preserve"> scope </w:t>
          </w:r>
          <w:r w:rsidR="00772903" w:rsidRPr="0074182B">
            <w:rPr>
              <w:rFonts w:ascii="Calibri" w:hAnsi="Calibri" w:cs="Calibri"/>
              <w:sz w:val="24"/>
              <w:szCs w:val="24"/>
            </w:rPr>
            <w:t xml:space="preserve">and type </w:t>
          </w:r>
          <w:r w:rsidRPr="0074182B">
            <w:rPr>
              <w:rFonts w:ascii="Calibri" w:hAnsi="Calibri" w:cs="Calibri"/>
              <w:sz w:val="24"/>
              <w:szCs w:val="24"/>
            </w:rPr>
            <w:t>of</w:t>
          </w:r>
          <w:r w:rsidR="00772903" w:rsidRPr="0074182B">
            <w:rPr>
              <w:rFonts w:ascii="Calibri" w:hAnsi="Calibri" w:cs="Calibri"/>
              <w:sz w:val="24"/>
              <w:szCs w:val="24"/>
            </w:rPr>
            <w:t xml:space="preserve"> threat or opportunity is emerging</w:t>
          </w:r>
          <w:r w:rsidRPr="0074182B">
            <w:rPr>
              <w:rFonts w:ascii="Calibri" w:hAnsi="Calibri" w:cs="Calibri"/>
              <w:sz w:val="24"/>
              <w:szCs w:val="24"/>
            </w:rPr>
            <w:t>.</w:t>
          </w:r>
          <w:r w:rsidR="003C7616" w:rsidRPr="0074182B">
            <w:rPr>
              <w:rFonts w:ascii="Calibri" w:hAnsi="Calibri" w:cs="Calibri"/>
              <w:sz w:val="24"/>
              <w:szCs w:val="24"/>
            </w:rPr>
            <w:t xml:space="preserve"> </w:t>
          </w:r>
          <w:r w:rsidR="00A8436C" w:rsidRPr="0074182B">
            <w:rPr>
              <w:rFonts w:ascii="Calibri" w:hAnsi="Calibri" w:cs="Calibri"/>
              <w:sz w:val="24"/>
              <w:szCs w:val="24"/>
            </w:rPr>
            <w:t>Introduced by Hei</w:t>
          </w:r>
          <w:r w:rsidR="002C4EF3" w:rsidRPr="0074182B">
            <w:rPr>
              <w:rFonts w:ascii="Calibri" w:hAnsi="Calibri" w:cs="Calibri"/>
              <w:sz w:val="24"/>
              <w:szCs w:val="24"/>
            </w:rPr>
            <w:t>fetz (1994) a</w:t>
          </w:r>
          <w:r w:rsidR="00A8436C" w:rsidRPr="0074182B">
            <w:rPr>
              <w:rFonts w:ascii="Calibri" w:hAnsi="Calibri" w:cs="Calibri"/>
              <w:sz w:val="24"/>
              <w:szCs w:val="24"/>
            </w:rPr>
            <w:t>daptive leadership</w:t>
          </w:r>
          <w:r w:rsidR="002C4EF3" w:rsidRPr="0074182B">
            <w:rPr>
              <w:rFonts w:ascii="Calibri" w:hAnsi="Calibri" w:cs="Calibri"/>
              <w:sz w:val="24"/>
              <w:szCs w:val="24"/>
            </w:rPr>
            <w:t xml:space="preserve"> is functional and responsive to </w:t>
          </w:r>
          <w:r w:rsidR="00220F8E" w:rsidRPr="0074182B">
            <w:rPr>
              <w:rFonts w:ascii="Calibri" w:hAnsi="Calibri" w:cs="Calibri"/>
              <w:sz w:val="24"/>
              <w:szCs w:val="24"/>
            </w:rPr>
            <w:t>changes in the environment.</w:t>
          </w:r>
          <w:r w:rsidR="009757E3" w:rsidRPr="0074182B">
            <w:rPr>
              <w:rFonts w:ascii="Calibri" w:hAnsi="Calibri" w:cs="Calibri"/>
              <w:sz w:val="24"/>
              <w:szCs w:val="24"/>
            </w:rPr>
            <w:t xml:space="preserve"> A</w:t>
          </w:r>
          <w:r w:rsidR="00B9569A" w:rsidRPr="0074182B">
            <w:rPr>
              <w:rFonts w:ascii="Calibri" w:hAnsi="Calibri" w:cs="Calibri"/>
              <w:sz w:val="24"/>
              <w:szCs w:val="24"/>
            </w:rPr>
            <w:t>t its</w:t>
          </w:r>
          <w:r w:rsidR="009757E3" w:rsidRPr="0074182B">
            <w:rPr>
              <w:rFonts w:ascii="Calibri" w:hAnsi="Calibri" w:cs="Calibri"/>
              <w:sz w:val="24"/>
              <w:szCs w:val="24"/>
            </w:rPr>
            <w:t xml:space="preserve"> core</w:t>
          </w:r>
          <w:r w:rsidR="00B54DF4" w:rsidRPr="0074182B">
            <w:rPr>
              <w:rFonts w:ascii="Calibri" w:hAnsi="Calibri" w:cs="Calibri"/>
              <w:sz w:val="24"/>
              <w:szCs w:val="24"/>
            </w:rPr>
            <w:t>,</w:t>
          </w:r>
          <w:r w:rsidR="009757E3" w:rsidRPr="0074182B">
            <w:rPr>
              <w:rFonts w:ascii="Calibri" w:hAnsi="Calibri" w:cs="Calibri"/>
              <w:sz w:val="24"/>
              <w:szCs w:val="24"/>
            </w:rPr>
            <w:t xml:space="preserve"> i</w:t>
          </w:r>
          <w:r w:rsidR="00B9569A" w:rsidRPr="0074182B">
            <w:rPr>
              <w:rFonts w:ascii="Calibri" w:hAnsi="Calibri" w:cs="Calibri"/>
              <w:sz w:val="24"/>
              <w:szCs w:val="24"/>
            </w:rPr>
            <w:t>t is</w:t>
          </w:r>
          <w:r w:rsidR="009757E3" w:rsidRPr="0074182B">
            <w:rPr>
              <w:rFonts w:ascii="Calibri" w:hAnsi="Calibri" w:cs="Calibri"/>
              <w:sz w:val="24"/>
              <w:szCs w:val="24"/>
            </w:rPr>
            <w:t xml:space="preserve"> inclusive</w:t>
          </w:r>
          <w:r w:rsidR="00B9569A" w:rsidRPr="0074182B">
            <w:rPr>
              <w:rFonts w:ascii="Calibri" w:hAnsi="Calibri" w:cs="Calibri"/>
              <w:sz w:val="24"/>
              <w:szCs w:val="24"/>
            </w:rPr>
            <w:t xml:space="preserve"> and encourages a shared responsibility</w:t>
          </w:r>
          <w:r w:rsidR="009C506B" w:rsidRPr="0074182B">
            <w:rPr>
              <w:rFonts w:ascii="Calibri" w:hAnsi="Calibri" w:cs="Calibri"/>
              <w:sz w:val="24"/>
              <w:szCs w:val="24"/>
            </w:rPr>
            <w:t>;</w:t>
          </w:r>
          <w:r w:rsidR="00B9569A" w:rsidRPr="0074182B">
            <w:rPr>
              <w:rFonts w:ascii="Calibri" w:hAnsi="Calibri" w:cs="Calibri"/>
              <w:sz w:val="24"/>
              <w:szCs w:val="24"/>
            </w:rPr>
            <w:t xml:space="preserve"> values </w:t>
          </w:r>
          <w:r w:rsidR="009C506B" w:rsidRPr="0074182B">
            <w:rPr>
              <w:rFonts w:ascii="Calibri" w:hAnsi="Calibri" w:cs="Calibri"/>
              <w:sz w:val="24"/>
              <w:szCs w:val="24"/>
            </w:rPr>
            <w:t xml:space="preserve">which align with UWTSD. </w:t>
          </w:r>
          <w:r w:rsidR="00684B2F" w:rsidRPr="0074182B">
            <w:rPr>
              <w:rFonts w:ascii="Calibri" w:hAnsi="Calibri" w:cs="Calibri"/>
              <w:sz w:val="24"/>
              <w:szCs w:val="24"/>
            </w:rPr>
            <w:t>A leadership team who has transformational vision</w:t>
          </w:r>
          <w:r w:rsidR="00BC7F04" w:rsidRPr="0074182B">
            <w:rPr>
              <w:rFonts w:ascii="Calibri" w:hAnsi="Calibri" w:cs="Calibri"/>
              <w:sz w:val="24"/>
              <w:szCs w:val="24"/>
            </w:rPr>
            <w:t>,</w:t>
          </w:r>
          <w:r w:rsidR="00684B2F" w:rsidRPr="0074182B">
            <w:rPr>
              <w:rFonts w:ascii="Calibri" w:hAnsi="Calibri" w:cs="Calibri"/>
              <w:sz w:val="24"/>
              <w:szCs w:val="24"/>
            </w:rPr>
            <w:t xml:space="preserve"> drive for evolution and development </w:t>
          </w:r>
          <w:r w:rsidR="00A9108C" w:rsidRPr="0074182B">
            <w:rPr>
              <w:rFonts w:ascii="Calibri" w:hAnsi="Calibri" w:cs="Calibri"/>
              <w:sz w:val="24"/>
              <w:szCs w:val="24"/>
            </w:rPr>
            <w:t xml:space="preserve">across the three horizons </w:t>
          </w:r>
          <w:r w:rsidR="009F5C8F" w:rsidRPr="0074182B">
            <w:rPr>
              <w:rFonts w:ascii="Calibri" w:hAnsi="Calibri" w:cs="Calibri"/>
              <w:sz w:val="24"/>
              <w:szCs w:val="24"/>
            </w:rPr>
            <w:t>and</w:t>
          </w:r>
          <w:r w:rsidR="009202CD" w:rsidRPr="0074182B">
            <w:rPr>
              <w:rFonts w:ascii="Calibri" w:hAnsi="Calibri" w:cs="Calibri"/>
              <w:sz w:val="24"/>
              <w:szCs w:val="24"/>
            </w:rPr>
            <w:t xml:space="preserve"> who</w:t>
          </w:r>
          <w:r w:rsidR="009F5C8F" w:rsidRPr="0074182B">
            <w:rPr>
              <w:rFonts w:ascii="Calibri" w:hAnsi="Calibri" w:cs="Calibri"/>
              <w:sz w:val="24"/>
              <w:szCs w:val="24"/>
            </w:rPr>
            <w:t xml:space="preserve"> can communicate these in such a way that the wider university infrastructure is enthused</w:t>
          </w:r>
          <w:r w:rsidR="009202CD" w:rsidRPr="0074182B">
            <w:rPr>
              <w:rFonts w:ascii="Calibri" w:hAnsi="Calibri" w:cs="Calibri"/>
              <w:sz w:val="24"/>
              <w:szCs w:val="24"/>
            </w:rPr>
            <w:t>,</w:t>
          </w:r>
          <w:r w:rsidR="009F5C8F" w:rsidRPr="0074182B">
            <w:rPr>
              <w:rFonts w:ascii="Calibri" w:hAnsi="Calibri" w:cs="Calibri"/>
              <w:sz w:val="24"/>
              <w:szCs w:val="24"/>
            </w:rPr>
            <w:t xml:space="preserve"> is necessary.</w:t>
          </w:r>
          <w:r w:rsidR="00EB5CAF" w:rsidRPr="0074182B">
            <w:rPr>
              <w:rFonts w:ascii="Calibri" w:eastAsia="Times New Roman" w:hAnsi="Calibri" w:cs="Calibri"/>
              <w:sz w:val="24"/>
              <w:szCs w:val="24"/>
            </w:rPr>
            <w:t xml:space="preserve"> </w:t>
          </w:r>
        </w:p>
        <w:p w14:paraId="72B6F12A" w14:textId="77777777" w:rsidR="00C943B4" w:rsidRPr="0074182B" w:rsidRDefault="00C943B4" w:rsidP="00201A62">
          <w:pPr>
            <w:spacing w:before="100" w:beforeAutospacing="1" w:after="100" w:afterAutospacing="1" w:line="240" w:lineRule="auto"/>
            <w:rPr>
              <w:rFonts w:ascii="Calibri" w:eastAsia="Times New Roman" w:hAnsi="Calibri" w:cs="Calibri"/>
            </w:rPr>
          </w:pPr>
        </w:p>
        <w:p w14:paraId="6F9B95B8" w14:textId="77777777" w:rsidR="00E246D2" w:rsidRPr="0074182B" w:rsidRDefault="00E246D2" w:rsidP="00201A62">
          <w:pPr>
            <w:spacing w:before="100" w:beforeAutospacing="1" w:after="100" w:afterAutospacing="1" w:line="240" w:lineRule="auto"/>
            <w:rPr>
              <w:rFonts w:ascii="Calibri" w:eastAsia="Times New Roman" w:hAnsi="Calibri" w:cs="Calibri"/>
            </w:rPr>
          </w:pPr>
        </w:p>
        <w:p w14:paraId="2D21DF07" w14:textId="77777777" w:rsidR="00A248CF" w:rsidRPr="0074182B" w:rsidRDefault="00A248CF" w:rsidP="00201A62">
          <w:pPr>
            <w:spacing w:before="100" w:beforeAutospacing="1" w:after="100" w:afterAutospacing="1" w:line="240" w:lineRule="auto"/>
            <w:rPr>
              <w:rFonts w:ascii="Calibri" w:eastAsia="Times New Roman" w:hAnsi="Calibri" w:cs="Calibri"/>
            </w:rPr>
          </w:pPr>
        </w:p>
        <w:p w14:paraId="38D5310E" w14:textId="77777777" w:rsidR="00A248CF" w:rsidRPr="0074182B" w:rsidRDefault="00A248CF" w:rsidP="00201A62">
          <w:pPr>
            <w:spacing w:before="100" w:beforeAutospacing="1" w:after="100" w:afterAutospacing="1" w:line="240" w:lineRule="auto"/>
            <w:rPr>
              <w:rFonts w:ascii="Calibri" w:eastAsia="Times New Roman" w:hAnsi="Calibri" w:cs="Calibri"/>
            </w:rPr>
          </w:pPr>
        </w:p>
        <w:p w14:paraId="28EA08BE" w14:textId="77777777" w:rsidR="00A248CF" w:rsidRPr="0074182B" w:rsidRDefault="00A248CF" w:rsidP="00201A62">
          <w:pPr>
            <w:spacing w:before="100" w:beforeAutospacing="1" w:after="100" w:afterAutospacing="1" w:line="240" w:lineRule="auto"/>
            <w:rPr>
              <w:rFonts w:ascii="Calibri" w:eastAsia="Times New Roman" w:hAnsi="Calibri" w:cs="Calibri"/>
            </w:rPr>
          </w:pPr>
        </w:p>
        <w:p w14:paraId="3AEFC4F1" w14:textId="77777777" w:rsidR="00E60E12" w:rsidRPr="0074182B" w:rsidRDefault="00E60E12" w:rsidP="00201A62">
          <w:pPr>
            <w:spacing w:before="100" w:beforeAutospacing="1" w:after="100" w:afterAutospacing="1" w:line="240" w:lineRule="auto"/>
            <w:rPr>
              <w:rFonts w:ascii="Calibri" w:eastAsia="Times New Roman" w:hAnsi="Calibri" w:cs="Calibri"/>
            </w:rPr>
          </w:pPr>
        </w:p>
        <w:p w14:paraId="472B2580" w14:textId="77777777" w:rsidR="00E60E12" w:rsidRPr="0074182B" w:rsidRDefault="00E60E12" w:rsidP="00201A62">
          <w:pPr>
            <w:spacing w:before="100" w:beforeAutospacing="1" w:after="100" w:afterAutospacing="1" w:line="240" w:lineRule="auto"/>
            <w:rPr>
              <w:rFonts w:ascii="Calibri" w:eastAsia="Times New Roman" w:hAnsi="Calibri" w:cs="Calibri"/>
            </w:rPr>
          </w:pPr>
        </w:p>
        <w:p w14:paraId="06A1621B" w14:textId="77777777" w:rsidR="001B65D0" w:rsidRPr="0074182B" w:rsidRDefault="001B65D0" w:rsidP="00AD60AD">
          <w:pPr>
            <w:pStyle w:val="Heading1"/>
            <w:spacing w:after="240"/>
            <w:rPr>
              <w:rFonts w:ascii="Calibri" w:eastAsia="Times New Roman" w:hAnsi="Calibri" w:cs="Calibri"/>
              <w:b/>
            </w:rPr>
          </w:pPr>
          <w:bookmarkStart w:id="11" w:name="_Toc228204728"/>
          <w:r w:rsidRPr="0074182B">
            <w:rPr>
              <w:rFonts w:ascii="Calibri" w:hAnsi="Calibri" w:cs="Calibri"/>
            </w:rPr>
            <w:lastRenderedPageBreak/>
            <w:t>Recommendations for Reshaping Strategic Direction</w:t>
          </w:r>
          <w:bookmarkEnd w:id="11"/>
          <w:r w:rsidRPr="0074182B">
            <w:rPr>
              <w:rFonts w:ascii="Calibri" w:hAnsi="Calibri" w:cs="Calibri"/>
            </w:rPr>
            <w:t xml:space="preserve"> </w:t>
          </w:r>
        </w:p>
        <w:p w14:paraId="291325BE" w14:textId="70827245" w:rsidR="0008490E" w:rsidRPr="0074182B" w:rsidRDefault="00CE4AA9" w:rsidP="0061497D">
          <w:pPr>
            <w:rPr>
              <w:rFonts w:ascii="Calibri" w:hAnsi="Calibri" w:cs="Calibri"/>
              <w:sz w:val="24"/>
              <w:szCs w:val="24"/>
            </w:rPr>
          </w:pPr>
          <w:r w:rsidRPr="0074182B">
            <w:rPr>
              <w:rFonts w:ascii="Calibri" w:hAnsi="Calibri" w:cs="Calibri"/>
              <w:sz w:val="24"/>
              <w:szCs w:val="24"/>
            </w:rPr>
            <w:t xml:space="preserve">Recommendations noted herein </w:t>
          </w:r>
          <w:r w:rsidR="00B8709F" w:rsidRPr="0074182B">
            <w:rPr>
              <w:rFonts w:ascii="Calibri" w:hAnsi="Calibri" w:cs="Calibri"/>
              <w:sz w:val="24"/>
              <w:szCs w:val="24"/>
            </w:rPr>
            <w:t>consider</w:t>
          </w:r>
          <w:r w:rsidRPr="0074182B">
            <w:rPr>
              <w:rFonts w:ascii="Calibri" w:hAnsi="Calibri" w:cs="Calibri"/>
              <w:sz w:val="24"/>
              <w:szCs w:val="24"/>
            </w:rPr>
            <w:t xml:space="preserve"> short term</w:t>
          </w:r>
          <w:r w:rsidR="00566D56" w:rsidRPr="0074182B">
            <w:rPr>
              <w:rFonts w:ascii="Calibri" w:hAnsi="Calibri" w:cs="Calibri"/>
              <w:sz w:val="24"/>
              <w:szCs w:val="24"/>
            </w:rPr>
            <w:t xml:space="preserve"> priorities and</w:t>
          </w:r>
          <w:r w:rsidR="00192858">
            <w:rPr>
              <w:rFonts w:ascii="Calibri" w:hAnsi="Calibri" w:cs="Calibri"/>
              <w:sz w:val="24"/>
              <w:szCs w:val="24"/>
            </w:rPr>
            <w:t xml:space="preserve"> the</w:t>
          </w:r>
          <w:r w:rsidR="00566D56" w:rsidRPr="0074182B">
            <w:rPr>
              <w:rFonts w:ascii="Calibri" w:hAnsi="Calibri" w:cs="Calibri"/>
              <w:sz w:val="24"/>
              <w:szCs w:val="24"/>
            </w:rPr>
            <w:t xml:space="preserve"> </w:t>
          </w:r>
          <w:proofErr w:type="gramStart"/>
          <w:r w:rsidR="00566D56" w:rsidRPr="0074182B">
            <w:rPr>
              <w:rFonts w:ascii="Calibri" w:hAnsi="Calibri" w:cs="Calibri"/>
              <w:sz w:val="24"/>
              <w:szCs w:val="24"/>
            </w:rPr>
            <w:t>longer term</w:t>
          </w:r>
          <w:proofErr w:type="gramEnd"/>
          <w:r w:rsidR="00566D56" w:rsidRPr="0074182B">
            <w:rPr>
              <w:rFonts w:ascii="Calibri" w:hAnsi="Calibri" w:cs="Calibri"/>
              <w:sz w:val="24"/>
              <w:szCs w:val="24"/>
            </w:rPr>
            <w:t xml:space="preserve"> vision</w:t>
          </w:r>
          <w:r w:rsidR="009968A9" w:rsidRPr="0074182B">
            <w:rPr>
              <w:rFonts w:ascii="Calibri" w:hAnsi="Calibri" w:cs="Calibri"/>
              <w:sz w:val="24"/>
              <w:szCs w:val="24"/>
            </w:rPr>
            <w:t xml:space="preserve"> for digital and AI </w:t>
          </w:r>
          <w:r w:rsidR="00AE3C3C" w:rsidRPr="0074182B">
            <w:rPr>
              <w:rFonts w:ascii="Calibri" w:hAnsi="Calibri" w:cs="Calibri"/>
              <w:sz w:val="24"/>
              <w:szCs w:val="24"/>
            </w:rPr>
            <w:t>embeddedness</w:t>
          </w:r>
          <w:r w:rsidR="00566D56" w:rsidRPr="0074182B">
            <w:rPr>
              <w:rFonts w:ascii="Calibri" w:hAnsi="Calibri" w:cs="Calibri"/>
              <w:sz w:val="24"/>
              <w:szCs w:val="24"/>
            </w:rPr>
            <w:t xml:space="preserve">. </w:t>
          </w:r>
          <w:r w:rsidR="009968A9" w:rsidRPr="0074182B">
            <w:rPr>
              <w:rFonts w:ascii="Calibri" w:hAnsi="Calibri" w:cs="Calibri"/>
              <w:sz w:val="24"/>
              <w:szCs w:val="24"/>
            </w:rPr>
            <w:t xml:space="preserve"> </w:t>
          </w:r>
        </w:p>
        <w:p w14:paraId="483AE174" w14:textId="51253A4C" w:rsidR="00072C9C" w:rsidRPr="0074182B" w:rsidRDefault="002613AC" w:rsidP="002613AC">
          <w:pPr>
            <w:pStyle w:val="Heading2"/>
            <w:rPr>
              <w:rFonts w:ascii="Calibri" w:hAnsi="Calibri" w:cs="Calibri"/>
            </w:rPr>
          </w:pPr>
          <w:bookmarkStart w:id="12" w:name="_Toc228204729"/>
          <w:r w:rsidRPr="0074182B">
            <w:rPr>
              <w:rFonts w:ascii="Calibri" w:hAnsi="Calibri" w:cs="Calibri"/>
            </w:rPr>
            <w:t xml:space="preserve">Immediate &amp; </w:t>
          </w:r>
          <w:r w:rsidR="0008490E" w:rsidRPr="0074182B">
            <w:rPr>
              <w:rFonts w:ascii="Calibri" w:hAnsi="Calibri" w:cs="Calibri"/>
            </w:rPr>
            <w:t>Short term</w:t>
          </w:r>
          <w:bookmarkEnd w:id="12"/>
        </w:p>
        <w:p w14:paraId="0BAE5E57" w14:textId="05B628B7" w:rsidR="002565A3" w:rsidRPr="0074182B" w:rsidRDefault="005F66C2" w:rsidP="0061497D">
          <w:pPr>
            <w:rPr>
              <w:rFonts w:ascii="Calibri" w:hAnsi="Calibri" w:cs="Calibri"/>
              <w:sz w:val="24"/>
              <w:szCs w:val="24"/>
            </w:rPr>
          </w:pPr>
          <w:r w:rsidRPr="0074182B">
            <w:rPr>
              <w:rFonts w:ascii="Calibri" w:hAnsi="Calibri" w:cs="Calibri"/>
              <w:sz w:val="24"/>
              <w:szCs w:val="24"/>
            </w:rPr>
            <w:t>The strategic analysis recognised that a</w:t>
          </w:r>
          <w:r w:rsidR="00800219" w:rsidRPr="0074182B">
            <w:rPr>
              <w:rFonts w:ascii="Calibri" w:eastAsia="Times New Roman" w:hAnsi="Calibri" w:cs="Calibri"/>
              <w:sz w:val="24"/>
              <w:szCs w:val="24"/>
            </w:rPr>
            <w:t xml:space="preserve"> known asset for the university is its workforce</w:t>
          </w:r>
          <w:r w:rsidR="00841707" w:rsidRPr="0074182B">
            <w:rPr>
              <w:rFonts w:ascii="Calibri" w:eastAsia="Times New Roman" w:hAnsi="Calibri" w:cs="Calibri"/>
              <w:sz w:val="24"/>
              <w:szCs w:val="24"/>
            </w:rPr>
            <w:t xml:space="preserve">. </w:t>
          </w:r>
          <w:r w:rsidR="006A3B78" w:rsidRPr="0074182B">
            <w:rPr>
              <w:rFonts w:ascii="Calibri" w:hAnsi="Calibri" w:cs="Calibri"/>
              <w:sz w:val="24"/>
              <w:szCs w:val="24"/>
            </w:rPr>
            <w:t xml:space="preserve">Perhaps the most significant commentary to support this is “successful digital transformation is people led rather than technology driven” (Knight, 2026). </w:t>
          </w:r>
          <w:r w:rsidR="007410C2" w:rsidRPr="0074182B">
            <w:rPr>
              <w:rFonts w:ascii="Calibri" w:eastAsia="Times New Roman" w:hAnsi="Calibri" w:cs="Calibri"/>
              <w:sz w:val="24"/>
              <w:szCs w:val="24"/>
            </w:rPr>
            <w:t>Investi</w:t>
          </w:r>
          <w:r w:rsidR="00E01BF1" w:rsidRPr="0074182B">
            <w:rPr>
              <w:rFonts w:ascii="Calibri" w:eastAsia="Times New Roman" w:hAnsi="Calibri" w:cs="Calibri"/>
              <w:sz w:val="24"/>
              <w:szCs w:val="24"/>
            </w:rPr>
            <w:t>ng in an asset which provid</w:t>
          </w:r>
          <w:r w:rsidR="003F23C4">
            <w:rPr>
              <w:rFonts w:ascii="Calibri" w:eastAsia="Times New Roman" w:hAnsi="Calibri" w:cs="Calibri"/>
              <w:sz w:val="24"/>
              <w:szCs w:val="24"/>
            </w:rPr>
            <w:t>es</w:t>
          </w:r>
          <w:r w:rsidR="00E01BF1" w:rsidRPr="0074182B">
            <w:rPr>
              <w:rFonts w:ascii="Calibri" w:eastAsia="Times New Roman" w:hAnsi="Calibri" w:cs="Calibri"/>
              <w:sz w:val="24"/>
              <w:szCs w:val="24"/>
            </w:rPr>
            <w:t xml:space="preserve"> a competitive advantage is </w:t>
          </w:r>
          <w:r w:rsidR="00A219B0" w:rsidRPr="0074182B">
            <w:rPr>
              <w:rFonts w:ascii="Calibri" w:eastAsia="Times New Roman" w:hAnsi="Calibri" w:cs="Calibri"/>
              <w:sz w:val="24"/>
              <w:szCs w:val="24"/>
            </w:rPr>
            <w:t>an appropriate</w:t>
          </w:r>
          <w:r w:rsidR="007E20F0" w:rsidRPr="0074182B">
            <w:rPr>
              <w:rFonts w:ascii="Calibri" w:eastAsia="Times New Roman" w:hAnsi="Calibri" w:cs="Calibri"/>
              <w:sz w:val="24"/>
              <w:szCs w:val="24"/>
            </w:rPr>
            <w:t xml:space="preserve"> next step. The literature also suggests that employee perf</w:t>
          </w:r>
          <w:r w:rsidR="00465A27" w:rsidRPr="0074182B">
            <w:rPr>
              <w:rFonts w:ascii="Calibri" w:eastAsia="Times New Roman" w:hAnsi="Calibri" w:cs="Calibri"/>
              <w:sz w:val="24"/>
              <w:szCs w:val="24"/>
            </w:rPr>
            <w:t>ormance is a key measure of organisational success (Nduati &amp; Wan</w:t>
          </w:r>
          <w:r w:rsidR="000713EB" w:rsidRPr="0074182B">
            <w:rPr>
              <w:rFonts w:ascii="Calibri" w:eastAsia="Times New Roman" w:hAnsi="Calibri" w:cs="Calibri"/>
              <w:sz w:val="24"/>
              <w:szCs w:val="24"/>
            </w:rPr>
            <w:t>yoike, 2022)</w:t>
          </w:r>
          <w:r w:rsidR="00465A27" w:rsidRPr="0074182B">
            <w:rPr>
              <w:rFonts w:ascii="Calibri" w:eastAsia="Times New Roman" w:hAnsi="Calibri" w:cs="Calibri"/>
              <w:sz w:val="24"/>
              <w:szCs w:val="24"/>
            </w:rPr>
            <w:t xml:space="preserve">. </w:t>
          </w:r>
          <w:r w:rsidR="00800219" w:rsidRPr="0074182B">
            <w:rPr>
              <w:rFonts w:ascii="Calibri" w:eastAsia="Times New Roman" w:hAnsi="Calibri" w:cs="Calibri"/>
              <w:sz w:val="24"/>
              <w:szCs w:val="24"/>
            </w:rPr>
            <w:t xml:space="preserve"> </w:t>
          </w:r>
          <w:r w:rsidR="003F23C4">
            <w:rPr>
              <w:rFonts w:ascii="Calibri" w:hAnsi="Calibri" w:cs="Calibri"/>
              <w:sz w:val="24"/>
              <w:szCs w:val="24"/>
            </w:rPr>
            <w:t>T</w:t>
          </w:r>
          <w:r w:rsidR="00071951" w:rsidRPr="0074182B">
            <w:rPr>
              <w:rFonts w:ascii="Calibri" w:hAnsi="Calibri" w:cs="Calibri"/>
              <w:sz w:val="24"/>
              <w:szCs w:val="24"/>
            </w:rPr>
            <w:t>he initial benchmarking and staff training</w:t>
          </w:r>
          <w:r w:rsidR="00963F38" w:rsidRPr="0074182B">
            <w:rPr>
              <w:rFonts w:ascii="Calibri" w:hAnsi="Calibri" w:cs="Calibri"/>
              <w:sz w:val="24"/>
              <w:szCs w:val="24"/>
            </w:rPr>
            <w:t xml:space="preserve"> </w:t>
          </w:r>
          <w:r w:rsidR="00701628" w:rsidRPr="0074182B">
            <w:rPr>
              <w:rFonts w:ascii="Calibri" w:hAnsi="Calibri" w:cs="Calibri"/>
              <w:sz w:val="24"/>
              <w:szCs w:val="24"/>
            </w:rPr>
            <w:t>phase</w:t>
          </w:r>
          <w:r w:rsidR="00DD6AA2" w:rsidRPr="0074182B">
            <w:rPr>
              <w:rFonts w:ascii="Calibri" w:hAnsi="Calibri" w:cs="Calibri"/>
              <w:sz w:val="24"/>
              <w:szCs w:val="24"/>
            </w:rPr>
            <w:t xml:space="preserve"> will</w:t>
          </w:r>
          <w:r w:rsidR="003F23C4">
            <w:rPr>
              <w:rFonts w:ascii="Calibri" w:hAnsi="Calibri" w:cs="Calibri"/>
              <w:sz w:val="24"/>
              <w:szCs w:val="24"/>
            </w:rPr>
            <w:t xml:space="preserve"> allow the university</w:t>
          </w:r>
          <w:r w:rsidR="002A0590" w:rsidRPr="0074182B">
            <w:rPr>
              <w:rFonts w:ascii="Calibri" w:hAnsi="Calibri" w:cs="Calibri"/>
              <w:sz w:val="24"/>
              <w:szCs w:val="24"/>
            </w:rPr>
            <w:t xml:space="preserve"> to</w:t>
          </w:r>
          <w:r w:rsidR="00DD6AA2" w:rsidRPr="0074182B">
            <w:rPr>
              <w:rFonts w:ascii="Calibri" w:hAnsi="Calibri" w:cs="Calibri"/>
              <w:sz w:val="24"/>
              <w:szCs w:val="24"/>
            </w:rPr>
            <w:t xml:space="preserve"> </w:t>
          </w:r>
          <w:r w:rsidR="00936C23">
            <w:rPr>
              <w:rFonts w:ascii="Calibri" w:hAnsi="Calibri" w:cs="Calibri"/>
              <w:sz w:val="24"/>
              <w:szCs w:val="24"/>
            </w:rPr>
            <w:t>invest in its workforce</w:t>
          </w:r>
          <w:r w:rsidR="008E5AC0">
            <w:rPr>
              <w:rFonts w:ascii="Calibri" w:hAnsi="Calibri" w:cs="Calibri"/>
              <w:sz w:val="24"/>
              <w:szCs w:val="24"/>
            </w:rPr>
            <w:t xml:space="preserve"> for longer staff retention whilst</w:t>
          </w:r>
          <w:r w:rsidR="00DD6AA2" w:rsidRPr="0074182B">
            <w:rPr>
              <w:rFonts w:ascii="Calibri" w:hAnsi="Calibri" w:cs="Calibri"/>
              <w:sz w:val="24"/>
              <w:szCs w:val="24"/>
            </w:rPr>
            <w:t xml:space="preserve"> upskilling and developing the</w:t>
          </w:r>
          <w:r w:rsidR="002A0590" w:rsidRPr="0074182B">
            <w:rPr>
              <w:rFonts w:ascii="Calibri" w:hAnsi="Calibri" w:cs="Calibri"/>
              <w:sz w:val="24"/>
              <w:szCs w:val="24"/>
            </w:rPr>
            <w:t xml:space="preserve"> staff community t</w:t>
          </w:r>
          <w:r w:rsidR="00EF5501" w:rsidRPr="0074182B">
            <w:rPr>
              <w:rFonts w:ascii="Calibri" w:hAnsi="Calibri" w:cs="Calibri"/>
              <w:sz w:val="24"/>
              <w:szCs w:val="24"/>
            </w:rPr>
            <w:t>o work more confidently using digital technology and AI</w:t>
          </w:r>
          <w:r w:rsidR="00DD6AA2" w:rsidRPr="0074182B">
            <w:rPr>
              <w:rFonts w:ascii="Calibri" w:hAnsi="Calibri" w:cs="Calibri"/>
              <w:sz w:val="24"/>
              <w:szCs w:val="24"/>
            </w:rPr>
            <w:t xml:space="preserve">. It will also be an opportunity to note the digital literacy </w:t>
          </w:r>
          <w:r w:rsidR="00104840" w:rsidRPr="0074182B">
            <w:rPr>
              <w:rFonts w:ascii="Calibri" w:hAnsi="Calibri" w:cs="Calibri"/>
              <w:sz w:val="24"/>
              <w:szCs w:val="24"/>
            </w:rPr>
            <w:t xml:space="preserve">as a benchmark of the </w:t>
          </w:r>
          <w:r w:rsidR="00DD6AA2" w:rsidRPr="0074182B">
            <w:rPr>
              <w:rFonts w:ascii="Calibri" w:hAnsi="Calibri" w:cs="Calibri"/>
              <w:sz w:val="24"/>
              <w:szCs w:val="24"/>
            </w:rPr>
            <w:t>starting point</w:t>
          </w:r>
          <w:r w:rsidR="00104840" w:rsidRPr="0074182B">
            <w:rPr>
              <w:rFonts w:ascii="Calibri" w:hAnsi="Calibri" w:cs="Calibri"/>
              <w:sz w:val="24"/>
              <w:szCs w:val="24"/>
            </w:rPr>
            <w:t xml:space="preserve"> of a wider strategic activity</w:t>
          </w:r>
          <w:r w:rsidR="00DD6AA2" w:rsidRPr="0074182B">
            <w:rPr>
              <w:rFonts w:ascii="Calibri" w:hAnsi="Calibri" w:cs="Calibri"/>
              <w:sz w:val="24"/>
              <w:szCs w:val="24"/>
            </w:rPr>
            <w:t>.</w:t>
          </w:r>
          <w:r w:rsidR="003855C5" w:rsidRPr="0074182B">
            <w:rPr>
              <w:rFonts w:ascii="Calibri" w:hAnsi="Calibri" w:cs="Calibri"/>
              <w:sz w:val="24"/>
              <w:szCs w:val="24"/>
            </w:rPr>
            <w:t xml:space="preserve"> </w:t>
          </w:r>
          <w:r w:rsidR="00101517" w:rsidRPr="0074182B">
            <w:rPr>
              <w:rFonts w:ascii="Calibri" w:hAnsi="Calibri" w:cs="Calibri"/>
              <w:sz w:val="24"/>
              <w:szCs w:val="24"/>
            </w:rPr>
            <w:t>S</w:t>
          </w:r>
          <w:r w:rsidR="00BE03AF" w:rsidRPr="0074182B">
            <w:rPr>
              <w:rFonts w:ascii="Calibri" w:hAnsi="Calibri" w:cs="Calibri"/>
              <w:sz w:val="24"/>
              <w:szCs w:val="24"/>
            </w:rPr>
            <w:t>kills acquisition and development</w:t>
          </w:r>
          <w:r w:rsidR="00101517" w:rsidRPr="0074182B">
            <w:rPr>
              <w:rFonts w:ascii="Calibri" w:hAnsi="Calibri" w:cs="Calibri"/>
              <w:sz w:val="24"/>
              <w:szCs w:val="24"/>
            </w:rPr>
            <w:t xml:space="preserve"> throughout the working career should be seen</w:t>
          </w:r>
          <w:r w:rsidR="00BE03AF" w:rsidRPr="0074182B">
            <w:rPr>
              <w:rFonts w:ascii="Calibri" w:hAnsi="Calibri" w:cs="Calibri"/>
              <w:sz w:val="24"/>
              <w:szCs w:val="24"/>
            </w:rPr>
            <w:t xml:space="preserve"> as a core</w:t>
          </w:r>
          <w:r w:rsidR="00CC06DB" w:rsidRPr="0074182B">
            <w:rPr>
              <w:rFonts w:ascii="Calibri" w:hAnsi="Calibri" w:cs="Calibri"/>
              <w:sz w:val="24"/>
              <w:szCs w:val="24"/>
            </w:rPr>
            <w:t>,</w:t>
          </w:r>
          <w:r w:rsidR="00BE03AF" w:rsidRPr="0074182B">
            <w:rPr>
              <w:rFonts w:ascii="Calibri" w:hAnsi="Calibri" w:cs="Calibri"/>
              <w:sz w:val="24"/>
              <w:szCs w:val="24"/>
            </w:rPr>
            <w:t xml:space="preserve"> necessary and </w:t>
          </w:r>
          <w:r w:rsidR="002373D6" w:rsidRPr="0074182B">
            <w:rPr>
              <w:rFonts w:ascii="Calibri" w:hAnsi="Calibri" w:cs="Calibri"/>
              <w:sz w:val="24"/>
              <w:szCs w:val="24"/>
            </w:rPr>
            <w:t>universally positive activity</w:t>
          </w:r>
          <w:r w:rsidR="00FD413E" w:rsidRPr="0074182B">
            <w:rPr>
              <w:rFonts w:ascii="Calibri" w:hAnsi="Calibri" w:cs="Calibri"/>
              <w:sz w:val="24"/>
              <w:szCs w:val="24"/>
            </w:rPr>
            <w:t>,</w:t>
          </w:r>
          <w:r w:rsidR="002373D6" w:rsidRPr="0074182B">
            <w:rPr>
              <w:rFonts w:ascii="Calibri" w:hAnsi="Calibri" w:cs="Calibri"/>
              <w:sz w:val="24"/>
              <w:szCs w:val="24"/>
            </w:rPr>
            <w:t xml:space="preserve"> essential for </w:t>
          </w:r>
          <w:r w:rsidR="00BB353E" w:rsidRPr="0074182B">
            <w:rPr>
              <w:rFonts w:ascii="Calibri" w:hAnsi="Calibri" w:cs="Calibri"/>
              <w:sz w:val="24"/>
              <w:szCs w:val="24"/>
            </w:rPr>
            <w:t xml:space="preserve">individual and collective </w:t>
          </w:r>
          <w:r w:rsidR="002373D6" w:rsidRPr="0074182B">
            <w:rPr>
              <w:rFonts w:ascii="Calibri" w:hAnsi="Calibri" w:cs="Calibri"/>
              <w:sz w:val="24"/>
              <w:szCs w:val="24"/>
            </w:rPr>
            <w:t xml:space="preserve">success. Incorporating </w:t>
          </w:r>
          <w:r w:rsidR="00DF556F" w:rsidRPr="0074182B">
            <w:rPr>
              <w:rFonts w:ascii="Calibri" w:eastAsia="Times New Roman" w:hAnsi="Calibri" w:cs="Calibri"/>
              <w:sz w:val="24"/>
              <w:szCs w:val="24"/>
            </w:rPr>
            <w:t>digitalisation and AI into the cultural web of the university</w:t>
          </w:r>
          <w:r w:rsidR="00CA4703" w:rsidRPr="0074182B">
            <w:rPr>
              <w:rFonts w:ascii="Calibri" w:eastAsia="Times New Roman" w:hAnsi="Calibri" w:cs="Calibri"/>
              <w:sz w:val="24"/>
              <w:szCs w:val="24"/>
            </w:rPr>
            <w:t xml:space="preserve"> and specifically </w:t>
          </w:r>
          <w:r w:rsidR="00F00968" w:rsidRPr="0074182B">
            <w:rPr>
              <w:rFonts w:ascii="Calibri" w:eastAsia="Times New Roman" w:hAnsi="Calibri" w:cs="Calibri"/>
              <w:sz w:val="24"/>
              <w:szCs w:val="24"/>
            </w:rPr>
            <w:t>reinforced</w:t>
          </w:r>
          <w:r w:rsidR="00CA4703" w:rsidRPr="0074182B">
            <w:rPr>
              <w:rFonts w:ascii="Calibri" w:eastAsia="Times New Roman" w:hAnsi="Calibri" w:cs="Calibri"/>
              <w:sz w:val="24"/>
              <w:szCs w:val="24"/>
            </w:rPr>
            <w:t xml:space="preserve"> through the HR policies</w:t>
          </w:r>
          <w:r w:rsidR="00DF556F" w:rsidRPr="0074182B">
            <w:rPr>
              <w:rFonts w:ascii="Calibri" w:eastAsia="Times New Roman" w:hAnsi="Calibri" w:cs="Calibri"/>
              <w:sz w:val="24"/>
              <w:szCs w:val="24"/>
            </w:rPr>
            <w:t xml:space="preserve"> would be</w:t>
          </w:r>
          <w:r w:rsidR="002373D6" w:rsidRPr="0074182B">
            <w:rPr>
              <w:rFonts w:ascii="Calibri" w:eastAsia="Times New Roman" w:hAnsi="Calibri" w:cs="Calibri"/>
              <w:sz w:val="24"/>
              <w:szCs w:val="24"/>
            </w:rPr>
            <w:t xml:space="preserve"> advantageous as it sets the tone</w:t>
          </w:r>
          <w:r w:rsidR="003B3A44" w:rsidRPr="0074182B">
            <w:rPr>
              <w:rFonts w:ascii="Calibri" w:eastAsia="Times New Roman" w:hAnsi="Calibri" w:cs="Calibri"/>
              <w:sz w:val="24"/>
              <w:szCs w:val="24"/>
            </w:rPr>
            <w:t>, removes ambiguity</w:t>
          </w:r>
          <w:r w:rsidR="00B25DB3" w:rsidRPr="0074182B">
            <w:rPr>
              <w:rFonts w:ascii="Calibri" w:eastAsia="Times New Roman" w:hAnsi="Calibri" w:cs="Calibri"/>
              <w:sz w:val="24"/>
              <w:szCs w:val="24"/>
            </w:rPr>
            <w:t xml:space="preserve"> and</w:t>
          </w:r>
          <w:r w:rsidR="00101517" w:rsidRPr="0074182B">
            <w:rPr>
              <w:rFonts w:ascii="Calibri" w:eastAsia="Times New Roman" w:hAnsi="Calibri" w:cs="Calibri"/>
              <w:sz w:val="24"/>
              <w:szCs w:val="24"/>
            </w:rPr>
            <w:t xml:space="preserve"> </w:t>
          </w:r>
          <w:r w:rsidR="008E5AC0">
            <w:rPr>
              <w:rFonts w:ascii="Calibri" w:eastAsia="Times New Roman" w:hAnsi="Calibri" w:cs="Calibri"/>
              <w:sz w:val="24"/>
              <w:szCs w:val="24"/>
            </w:rPr>
            <w:t>over time</w:t>
          </w:r>
          <w:r w:rsidR="0087264D" w:rsidRPr="0074182B">
            <w:rPr>
              <w:rFonts w:ascii="Calibri" w:eastAsia="Times New Roman" w:hAnsi="Calibri" w:cs="Calibri"/>
              <w:sz w:val="24"/>
              <w:szCs w:val="24"/>
            </w:rPr>
            <w:t xml:space="preserve"> </w:t>
          </w:r>
          <w:r w:rsidR="00101517" w:rsidRPr="0074182B">
            <w:rPr>
              <w:rFonts w:ascii="Calibri" w:eastAsia="Times New Roman" w:hAnsi="Calibri" w:cs="Calibri"/>
              <w:sz w:val="24"/>
              <w:szCs w:val="24"/>
            </w:rPr>
            <w:t>becomes part of the fabric of the university</w:t>
          </w:r>
          <w:r w:rsidR="0087264D" w:rsidRPr="0074182B">
            <w:rPr>
              <w:rFonts w:ascii="Calibri" w:eastAsia="Times New Roman" w:hAnsi="Calibri" w:cs="Calibri"/>
              <w:sz w:val="24"/>
              <w:szCs w:val="24"/>
            </w:rPr>
            <w:t xml:space="preserve"> (</w:t>
          </w:r>
          <w:r w:rsidR="00FE5BCF" w:rsidRPr="0074182B">
            <w:rPr>
              <w:rFonts w:ascii="Calibri" w:eastAsia="Times New Roman" w:hAnsi="Calibri" w:cs="Calibri"/>
              <w:sz w:val="24"/>
              <w:szCs w:val="24"/>
            </w:rPr>
            <w:t>Sparrow &amp; Cooper, 2014)</w:t>
          </w:r>
          <w:r w:rsidR="00101517" w:rsidRPr="0074182B">
            <w:rPr>
              <w:rFonts w:ascii="Calibri" w:eastAsia="Times New Roman" w:hAnsi="Calibri" w:cs="Calibri"/>
              <w:sz w:val="24"/>
              <w:szCs w:val="24"/>
            </w:rPr>
            <w:t xml:space="preserve">. </w:t>
          </w:r>
          <w:r w:rsidR="00DF556F" w:rsidRPr="0074182B">
            <w:rPr>
              <w:rFonts w:ascii="Calibri" w:eastAsia="Times New Roman" w:hAnsi="Calibri" w:cs="Calibri"/>
              <w:sz w:val="24"/>
              <w:szCs w:val="24"/>
            </w:rPr>
            <w:t xml:space="preserve"> </w:t>
          </w:r>
          <w:r w:rsidR="002B50E6" w:rsidRPr="0074182B">
            <w:rPr>
              <w:rFonts w:ascii="Calibri" w:hAnsi="Calibri" w:cs="Calibri"/>
              <w:sz w:val="24"/>
              <w:szCs w:val="24"/>
            </w:rPr>
            <w:t xml:space="preserve">Research also shows that </w:t>
          </w:r>
          <w:r w:rsidR="00DC2809" w:rsidRPr="0074182B">
            <w:rPr>
              <w:rFonts w:ascii="Calibri" w:hAnsi="Calibri" w:cs="Calibri"/>
              <w:sz w:val="24"/>
              <w:szCs w:val="24"/>
            </w:rPr>
            <w:t xml:space="preserve">clear expectations are positively correlated with employee </w:t>
          </w:r>
          <w:r w:rsidR="004F2E07" w:rsidRPr="0074182B">
            <w:rPr>
              <w:rFonts w:ascii="Calibri" w:hAnsi="Calibri" w:cs="Calibri"/>
              <w:sz w:val="24"/>
              <w:szCs w:val="24"/>
            </w:rPr>
            <w:t>satisfaction, morale and job engagement (</w:t>
          </w:r>
          <w:r w:rsidR="00C84F19" w:rsidRPr="0074182B">
            <w:rPr>
              <w:rFonts w:ascii="Calibri" w:hAnsi="Calibri" w:cs="Calibri"/>
              <w:sz w:val="24"/>
              <w:szCs w:val="24"/>
            </w:rPr>
            <w:t>Louis et al. 2025).</w:t>
          </w:r>
          <w:r w:rsidR="00427BC3" w:rsidRPr="0074182B">
            <w:rPr>
              <w:rFonts w:ascii="Calibri" w:hAnsi="Calibri" w:cs="Calibri"/>
              <w:sz w:val="24"/>
              <w:szCs w:val="24"/>
            </w:rPr>
            <w:t xml:space="preserve"> </w:t>
          </w:r>
          <w:r w:rsidR="00EF4A34" w:rsidRPr="0074182B">
            <w:rPr>
              <w:rFonts w:ascii="Calibri" w:hAnsi="Calibri" w:cs="Calibri"/>
              <w:sz w:val="24"/>
              <w:szCs w:val="24"/>
            </w:rPr>
            <w:t xml:space="preserve">Utilising </w:t>
          </w:r>
          <w:r w:rsidR="00DE1283" w:rsidRPr="0074182B">
            <w:rPr>
              <w:rFonts w:ascii="Calibri" w:hAnsi="Calibri" w:cs="Calibri"/>
              <w:sz w:val="24"/>
              <w:szCs w:val="24"/>
            </w:rPr>
            <w:t>aspects of Kotter</w:t>
          </w:r>
          <w:r w:rsidR="00612B7E" w:rsidRPr="0074182B">
            <w:rPr>
              <w:rFonts w:ascii="Calibri" w:hAnsi="Calibri" w:cs="Calibri"/>
              <w:sz w:val="24"/>
              <w:szCs w:val="24"/>
            </w:rPr>
            <w:t>’</w:t>
          </w:r>
          <w:r w:rsidR="00DE1283" w:rsidRPr="0074182B">
            <w:rPr>
              <w:rFonts w:ascii="Calibri" w:hAnsi="Calibri" w:cs="Calibri"/>
              <w:sz w:val="24"/>
              <w:szCs w:val="24"/>
            </w:rPr>
            <w:t>s 8 step change model (</w:t>
          </w:r>
          <w:r w:rsidR="00612B7E" w:rsidRPr="0074182B">
            <w:rPr>
              <w:rFonts w:ascii="Calibri" w:hAnsi="Calibri" w:cs="Calibri"/>
              <w:sz w:val="24"/>
              <w:szCs w:val="24"/>
            </w:rPr>
            <w:t>1996</w:t>
          </w:r>
          <w:r w:rsidR="00DE1283" w:rsidRPr="0074182B">
            <w:rPr>
              <w:rFonts w:ascii="Calibri" w:hAnsi="Calibri" w:cs="Calibri"/>
              <w:sz w:val="24"/>
              <w:szCs w:val="24"/>
            </w:rPr>
            <w:t xml:space="preserve">) the university </w:t>
          </w:r>
          <w:r w:rsidR="00C32CBD" w:rsidRPr="0074182B">
            <w:rPr>
              <w:rFonts w:ascii="Calibri" w:hAnsi="Calibri" w:cs="Calibri"/>
              <w:sz w:val="24"/>
              <w:szCs w:val="24"/>
            </w:rPr>
            <w:t xml:space="preserve">would benefit </w:t>
          </w:r>
          <w:r w:rsidR="006B2E00" w:rsidRPr="0074182B">
            <w:rPr>
              <w:rFonts w:ascii="Calibri" w:hAnsi="Calibri" w:cs="Calibri"/>
              <w:sz w:val="24"/>
              <w:szCs w:val="24"/>
            </w:rPr>
            <w:t>from clearly</w:t>
          </w:r>
          <w:r w:rsidR="00DA4FBB" w:rsidRPr="0074182B">
            <w:rPr>
              <w:rFonts w:ascii="Calibri" w:hAnsi="Calibri" w:cs="Calibri"/>
              <w:sz w:val="24"/>
              <w:szCs w:val="24"/>
            </w:rPr>
            <w:t xml:space="preserve"> articula</w:t>
          </w:r>
          <w:r w:rsidR="006B2E00" w:rsidRPr="0074182B">
            <w:rPr>
              <w:rFonts w:ascii="Calibri" w:hAnsi="Calibri" w:cs="Calibri"/>
              <w:sz w:val="24"/>
              <w:szCs w:val="24"/>
            </w:rPr>
            <w:t>ting</w:t>
          </w:r>
          <w:r w:rsidR="00DA4FBB" w:rsidRPr="0074182B">
            <w:rPr>
              <w:rFonts w:ascii="Calibri" w:hAnsi="Calibri" w:cs="Calibri"/>
              <w:sz w:val="24"/>
              <w:szCs w:val="24"/>
            </w:rPr>
            <w:t xml:space="preserve"> the rationale for moving digital skills training into a mandatory</w:t>
          </w:r>
          <w:r w:rsidR="002C30FA" w:rsidRPr="0074182B">
            <w:rPr>
              <w:rFonts w:ascii="Calibri" w:hAnsi="Calibri" w:cs="Calibri"/>
              <w:sz w:val="24"/>
              <w:szCs w:val="24"/>
            </w:rPr>
            <w:t xml:space="preserve"> activity which will be monitored in yearly </w:t>
          </w:r>
          <w:r w:rsidR="006B2E00" w:rsidRPr="0074182B">
            <w:rPr>
              <w:rFonts w:ascii="Calibri" w:hAnsi="Calibri" w:cs="Calibri"/>
              <w:sz w:val="24"/>
              <w:szCs w:val="24"/>
            </w:rPr>
            <w:t>p</w:t>
          </w:r>
          <w:r w:rsidR="002C30FA" w:rsidRPr="0074182B">
            <w:rPr>
              <w:rFonts w:ascii="Calibri" w:hAnsi="Calibri" w:cs="Calibri"/>
              <w:sz w:val="24"/>
              <w:szCs w:val="24"/>
            </w:rPr>
            <w:t xml:space="preserve">erformance reviews. This </w:t>
          </w:r>
          <w:r w:rsidR="00BD1E9E">
            <w:rPr>
              <w:rFonts w:ascii="Calibri" w:hAnsi="Calibri" w:cs="Calibri"/>
              <w:sz w:val="24"/>
              <w:szCs w:val="24"/>
            </w:rPr>
            <w:t xml:space="preserve">process ensures consistency, </w:t>
          </w:r>
          <w:r w:rsidR="00737C50" w:rsidRPr="0074182B">
            <w:rPr>
              <w:rFonts w:ascii="Calibri" w:hAnsi="Calibri" w:cs="Calibri"/>
              <w:sz w:val="24"/>
              <w:szCs w:val="24"/>
            </w:rPr>
            <w:t>permits</w:t>
          </w:r>
          <w:r w:rsidR="002C30FA" w:rsidRPr="0074182B">
            <w:rPr>
              <w:rFonts w:ascii="Calibri" w:hAnsi="Calibri" w:cs="Calibri"/>
              <w:sz w:val="24"/>
              <w:szCs w:val="24"/>
            </w:rPr>
            <w:t xml:space="preserve"> praise</w:t>
          </w:r>
          <w:r w:rsidR="00414011" w:rsidRPr="0074182B">
            <w:rPr>
              <w:rFonts w:ascii="Calibri" w:hAnsi="Calibri" w:cs="Calibri"/>
              <w:sz w:val="24"/>
              <w:szCs w:val="24"/>
            </w:rPr>
            <w:t xml:space="preserve"> for those who adopt the change early, coaching and support for those who are interested but find it difficult and will </w:t>
          </w:r>
          <w:r w:rsidR="00CD18DA" w:rsidRPr="0074182B">
            <w:rPr>
              <w:rFonts w:ascii="Calibri" w:hAnsi="Calibri" w:cs="Calibri"/>
              <w:sz w:val="24"/>
              <w:szCs w:val="24"/>
            </w:rPr>
            <w:t>make clear</w:t>
          </w:r>
          <w:r w:rsidR="00760CFD" w:rsidRPr="0074182B">
            <w:rPr>
              <w:rFonts w:ascii="Calibri" w:hAnsi="Calibri" w:cs="Calibri"/>
              <w:sz w:val="24"/>
              <w:szCs w:val="24"/>
            </w:rPr>
            <w:t xml:space="preserve"> the university’s expectations for</w:t>
          </w:r>
          <w:r w:rsidR="00CD18DA" w:rsidRPr="0074182B">
            <w:rPr>
              <w:rFonts w:ascii="Calibri" w:hAnsi="Calibri" w:cs="Calibri"/>
              <w:sz w:val="24"/>
              <w:szCs w:val="24"/>
            </w:rPr>
            <w:t xml:space="preserve"> those who are resistant to change. </w:t>
          </w:r>
          <w:r w:rsidR="00737C50">
            <w:rPr>
              <w:rFonts w:ascii="Calibri" w:hAnsi="Calibri" w:cs="Calibri"/>
              <w:sz w:val="24"/>
              <w:szCs w:val="24"/>
            </w:rPr>
            <w:t xml:space="preserve">This approach </w:t>
          </w:r>
          <w:r w:rsidR="00CD18DA" w:rsidRPr="0074182B">
            <w:rPr>
              <w:rFonts w:ascii="Calibri" w:hAnsi="Calibri" w:cs="Calibri"/>
              <w:sz w:val="24"/>
              <w:szCs w:val="24"/>
            </w:rPr>
            <w:t>allow</w:t>
          </w:r>
          <w:r w:rsidR="00737C50">
            <w:rPr>
              <w:rFonts w:ascii="Calibri" w:hAnsi="Calibri" w:cs="Calibri"/>
              <w:sz w:val="24"/>
              <w:szCs w:val="24"/>
            </w:rPr>
            <w:t>s</w:t>
          </w:r>
          <w:r w:rsidR="00CD18DA" w:rsidRPr="0074182B">
            <w:rPr>
              <w:rFonts w:ascii="Calibri" w:hAnsi="Calibri" w:cs="Calibri"/>
              <w:sz w:val="24"/>
              <w:szCs w:val="24"/>
            </w:rPr>
            <w:t xml:space="preserve"> for escalation</w:t>
          </w:r>
          <w:r w:rsidR="00EC2EB5" w:rsidRPr="0074182B">
            <w:rPr>
              <w:rFonts w:ascii="Calibri" w:hAnsi="Calibri" w:cs="Calibri"/>
              <w:sz w:val="24"/>
              <w:szCs w:val="24"/>
            </w:rPr>
            <w:t xml:space="preserve"> via </w:t>
          </w:r>
          <w:r w:rsidR="00D76B06" w:rsidRPr="0074182B">
            <w:rPr>
              <w:rFonts w:ascii="Calibri" w:hAnsi="Calibri" w:cs="Calibri"/>
              <w:sz w:val="24"/>
              <w:szCs w:val="24"/>
            </w:rPr>
            <w:t xml:space="preserve">formal </w:t>
          </w:r>
          <w:r w:rsidR="00EC2EB5" w:rsidRPr="0074182B">
            <w:rPr>
              <w:rFonts w:ascii="Calibri" w:hAnsi="Calibri" w:cs="Calibri"/>
              <w:sz w:val="24"/>
              <w:szCs w:val="24"/>
            </w:rPr>
            <w:t>contract reiteration,</w:t>
          </w:r>
          <w:r w:rsidR="00D76B06" w:rsidRPr="0074182B">
            <w:rPr>
              <w:rFonts w:ascii="Calibri" w:hAnsi="Calibri" w:cs="Calibri"/>
              <w:sz w:val="24"/>
              <w:szCs w:val="24"/>
            </w:rPr>
            <w:t xml:space="preserve"> performance monitoring and other coercive HR tactics</w:t>
          </w:r>
          <w:r w:rsidR="00760CFD" w:rsidRPr="0074182B">
            <w:rPr>
              <w:rFonts w:ascii="Calibri" w:hAnsi="Calibri" w:cs="Calibri"/>
              <w:sz w:val="24"/>
              <w:szCs w:val="24"/>
            </w:rPr>
            <w:t xml:space="preserve"> if </w:t>
          </w:r>
          <w:r w:rsidR="006E6387" w:rsidRPr="0074182B">
            <w:rPr>
              <w:rFonts w:ascii="Calibri" w:hAnsi="Calibri" w:cs="Calibri"/>
              <w:sz w:val="24"/>
              <w:szCs w:val="24"/>
            </w:rPr>
            <w:t>all other</w:t>
          </w:r>
          <w:r w:rsidR="0045094B" w:rsidRPr="0074182B">
            <w:rPr>
              <w:rFonts w:ascii="Calibri" w:hAnsi="Calibri" w:cs="Calibri"/>
              <w:sz w:val="24"/>
              <w:szCs w:val="24"/>
            </w:rPr>
            <w:t xml:space="preserve"> softer, informal</w:t>
          </w:r>
          <w:r w:rsidR="006E6387" w:rsidRPr="0074182B">
            <w:rPr>
              <w:rFonts w:ascii="Calibri" w:hAnsi="Calibri" w:cs="Calibri"/>
              <w:sz w:val="24"/>
              <w:szCs w:val="24"/>
            </w:rPr>
            <w:t xml:space="preserve"> methods are unsuccessful</w:t>
          </w:r>
          <w:r w:rsidR="002565A3" w:rsidRPr="0074182B">
            <w:rPr>
              <w:rFonts w:ascii="Calibri" w:hAnsi="Calibri" w:cs="Calibri"/>
              <w:sz w:val="24"/>
              <w:szCs w:val="24"/>
            </w:rPr>
            <w:t xml:space="preserve">. </w:t>
          </w:r>
        </w:p>
        <w:p w14:paraId="680534C1" w14:textId="0005459F" w:rsidR="002613AC" w:rsidRPr="0074182B" w:rsidRDefault="002613AC" w:rsidP="002613AC">
          <w:pPr>
            <w:pStyle w:val="Heading2"/>
            <w:rPr>
              <w:rFonts w:ascii="Calibri" w:hAnsi="Calibri" w:cs="Calibri"/>
            </w:rPr>
          </w:pPr>
          <w:bookmarkStart w:id="13" w:name="_Toc228204730"/>
          <w:r w:rsidRPr="0074182B">
            <w:rPr>
              <w:rFonts w:ascii="Calibri" w:hAnsi="Calibri" w:cs="Calibri"/>
            </w:rPr>
            <w:t>Long Term</w:t>
          </w:r>
          <w:bookmarkEnd w:id="13"/>
        </w:p>
        <w:p w14:paraId="51CCE6BB" w14:textId="392C7D85" w:rsidR="00782E66" w:rsidRPr="0074182B" w:rsidRDefault="00207A3D" w:rsidP="00EB4E83">
          <w:pPr>
            <w:rPr>
              <w:rFonts w:ascii="Calibri" w:hAnsi="Calibri" w:cs="Calibri"/>
              <w:sz w:val="24"/>
              <w:szCs w:val="24"/>
            </w:rPr>
          </w:pPr>
          <w:r w:rsidRPr="0074182B">
            <w:rPr>
              <w:rFonts w:ascii="Calibri" w:hAnsi="Calibri" w:cs="Calibri"/>
              <w:sz w:val="24"/>
              <w:szCs w:val="24"/>
            </w:rPr>
            <w:t>Over the longer term</w:t>
          </w:r>
          <w:r w:rsidR="00195776" w:rsidRPr="0074182B">
            <w:rPr>
              <w:rFonts w:ascii="Calibri" w:hAnsi="Calibri" w:cs="Calibri"/>
              <w:sz w:val="24"/>
              <w:szCs w:val="24"/>
            </w:rPr>
            <w:t>, once the AI strategy is published</w:t>
          </w:r>
          <w:r w:rsidR="005832F8">
            <w:rPr>
              <w:rFonts w:ascii="Calibri" w:hAnsi="Calibri" w:cs="Calibri"/>
              <w:sz w:val="24"/>
              <w:szCs w:val="24"/>
            </w:rPr>
            <w:t>,</w:t>
          </w:r>
          <w:r w:rsidR="00195776" w:rsidRPr="0074182B">
            <w:rPr>
              <w:rFonts w:ascii="Calibri" w:hAnsi="Calibri" w:cs="Calibri"/>
              <w:sz w:val="24"/>
              <w:szCs w:val="24"/>
            </w:rPr>
            <w:t xml:space="preserve"> change management activity should seek to </w:t>
          </w:r>
          <w:r w:rsidR="00BF4688" w:rsidRPr="0074182B">
            <w:rPr>
              <w:rFonts w:ascii="Calibri" w:hAnsi="Calibri" w:cs="Calibri"/>
              <w:sz w:val="24"/>
              <w:szCs w:val="24"/>
            </w:rPr>
            <w:t xml:space="preserve">affirm </w:t>
          </w:r>
          <w:r w:rsidR="00AD2F8E" w:rsidRPr="0074182B">
            <w:rPr>
              <w:rFonts w:ascii="Calibri" w:hAnsi="Calibri" w:cs="Calibri"/>
              <w:sz w:val="24"/>
              <w:szCs w:val="24"/>
            </w:rPr>
            <w:t>a</w:t>
          </w:r>
          <w:r w:rsidR="002C604D" w:rsidRPr="0074182B">
            <w:rPr>
              <w:rFonts w:ascii="Calibri" w:hAnsi="Calibri" w:cs="Calibri"/>
              <w:sz w:val="24"/>
              <w:szCs w:val="24"/>
            </w:rPr>
            <w:t xml:space="preserve"> culture for </w:t>
          </w:r>
          <w:r w:rsidR="00EB4E83" w:rsidRPr="0074182B">
            <w:rPr>
              <w:rFonts w:ascii="Calibri" w:hAnsi="Calibri" w:cs="Calibri"/>
              <w:sz w:val="24"/>
              <w:szCs w:val="24"/>
            </w:rPr>
            <w:t>continuous</w:t>
          </w:r>
          <w:r w:rsidR="002C604D" w:rsidRPr="0074182B">
            <w:rPr>
              <w:rFonts w:ascii="Calibri" w:hAnsi="Calibri" w:cs="Calibri"/>
              <w:sz w:val="24"/>
              <w:szCs w:val="24"/>
            </w:rPr>
            <w:t xml:space="preserve"> evolution and development</w:t>
          </w:r>
          <w:r w:rsidR="00DC707D" w:rsidRPr="0074182B">
            <w:rPr>
              <w:rFonts w:ascii="Calibri" w:hAnsi="Calibri" w:cs="Calibri"/>
              <w:sz w:val="24"/>
              <w:szCs w:val="24"/>
            </w:rPr>
            <w:t xml:space="preserve">. </w:t>
          </w:r>
          <w:r w:rsidR="002C1DE6" w:rsidRPr="0074182B">
            <w:rPr>
              <w:rFonts w:ascii="Calibri" w:hAnsi="Calibri" w:cs="Calibri"/>
              <w:sz w:val="24"/>
              <w:szCs w:val="24"/>
            </w:rPr>
            <w:t>Given that people are a considerable asset to the university</w:t>
          </w:r>
          <w:r w:rsidR="008D7656" w:rsidRPr="0074182B">
            <w:rPr>
              <w:rFonts w:ascii="Calibri" w:hAnsi="Calibri" w:cs="Calibri"/>
              <w:sz w:val="24"/>
              <w:szCs w:val="24"/>
            </w:rPr>
            <w:t>,</w:t>
          </w:r>
          <w:r w:rsidR="002C1DE6" w:rsidRPr="0074182B">
            <w:rPr>
              <w:rFonts w:ascii="Calibri" w:hAnsi="Calibri" w:cs="Calibri"/>
              <w:sz w:val="24"/>
              <w:szCs w:val="24"/>
            </w:rPr>
            <w:t xml:space="preserve"> it is </w:t>
          </w:r>
          <w:r w:rsidR="003B0DCF" w:rsidRPr="0074182B">
            <w:rPr>
              <w:rFonts w:ascii="Calibri" w:hAnsi="Calibri" w:cs="Calibri"/>
              <w:sz w:val="24"/>
              <w:szCs w:val="24"/>
            </w:rPr>
            <w:t>vital</w:t>
          </w:r>
          <w:r w:rsidR="002C1DE6" w:rsidRPr="0074182B">
            <w:rPr>
              <w:rFonts w:ascii="Calibri" w:hAnsi="Calibri" w:cs="Calibri"/>
              <w:sz w:val="24"/>
              <w:szCs w:val="24"/>
            </w:rPr>
            <w:t xml:space="preserve"> that they are emersed in a culture which is consistent in i</w:t>
          </w:r>
          <w:r w:rsidR="00700634" w:rsidRPr="0074182B">
            <w:rPr>
              <w:rFonts w:ascii="Calibri" w:hAnsi="Calibri" w:cs="Calibri"/>
              <w:sz w:val="24"/>
              <w:szCs w:val="24"/>
            </w:rPr>
            <w:t>ts transmission of values and commitment to technology</w:t>
          </w:r>
          <w:r w:rsidR="00DE255D" w:rsidRPr="0074182B">
            <w:rPr>
              <w:rFonts w:ascii="Calibri" w:hAnsi="Calibri" w:cs="Calibri"/>
              <w:sz w:val="24"/>
              <w:szCs w:val="24"/>
            </w:rPr>
            <w:t xml:space="preserve"> and organisational evolution</w:t>
          </w:r>
          <w:r w:rsidR="00700634" w:rsidRPr="0074182B">
            <w:rPr>
              <w:rFonts w:ascii="Calibri" w:hAnsi="Calibri" w:cs="Calibri"/>
              <w:sz w:val="24"/>
              <w:szCs w:val="24"/>
            </w:rPr>
            <w:t>.</w:t>
          </w:r>
          <w:r w:rsidR="0091380F" w:rsidRPr="0074182B">
            <w:rPr>
              <w:rFonts w:ascii="Calibri" w:hAnsi="Calibri" w:cs="Calibri"/>
              <w:sz w:val="24"/>
              <w:szCs w:val="24"/>
            </w:rPr>
            <w:t xml:space="preserve"> </w:t>
          </w:r>
          <w:r w:rsidR="00DE255D" w:rsidRPr="0074182B">
            <w:rPr>
              <w:rFonts w:ascii="Calibri" w:hAnsi="Calibri" w:cs="Calibri"/>
              <w:sz w:val="24"/>
              <w:szCs w:val="24"/>
            </w:rPr>
            <w:t xml:space="preserve">The Johnson &amp; Scholes Cultural Web framework </w:t>
          </w:r>
          <w:r w:rsidR="007C7A76">
            <w:rPr>
              <w:rFonts w:ascii="Calibri" w:hAnsi="Calibri" w:cs="Calibri"/>
              <w:sz w:val="24"/>
              <w:szCs w:val="24"/>
            </w:rPr>
            <w:t xml:space="preserve">(1992, 1999) </w:t>
          </w:r>
          <w:r w:rsidR="00DE255D" w:rsidRPr="0074182B">
            <w:rPr>
              <w:rFonts w:ascii="Calibri" w:hAnsi="Calibri" w:cs="Calibri"/>
              <w:sz w:val="24"/>
              <w:szCs w:val="24"/>
            </w:rPr>
            <w:t xml:space="preserve">should be utilised to </w:t>
          </w:r>
          <w:r w:rsidR="00287FDF" w:rsidRPr="0074182B">
            <w:rPr>
              <w:rFonts w:ascii="Calibri" w:hAnsi="Calibri" w:cs="Calibri"/>
              <w:sz w:val="24"/>
              <w:szCs w:val="24"/>
            </w:rPr>
            <w:t>underpin</w:t>
          </w:r>
          <w:r w:rsidR="005B627F" w:rsidRPr="0074182B">
            <w:rPr>
              <w:rFonts w:ascii="Calibri" w:hAnsi="Calibri" w:cs="Calibri"/>
              <w:sz w:val="24"/>
              <w:szCs w:val="24"/>
            </w:rPr>
            <w:t xml:space="preserve"> appropriate </w:t>
          </w:r>
          <w:r w:rsidR="00DE255D" w:rsidRPr="0074182B">
            <w:rPr>
              <w:rFonts w:ascii="Calibri" w:hAnsi="Calibri" w:cs="Calibri"/>
              <w:sz w:val="24"/>
              <w:szCs w:val="24"/>
            </w:rPr>
            <w:t>activity</w:t>
          </w:r>
          <w:r w:rsidR="0033792E" w:rsidRPr="0074182B">
            <w:rPr>
              <w:rFonts w:ascii="Calibri" w:hAnsi="Calibri" w:cs="Calibri"/>
              <w:sz w:val="24"/>
              <w:szCs w:val="24"/>
            </w:rPr>
            <w:t xml:space="preserve"> and to reinforce the AI Strategy themes</w:t>
          </w:r>
          <w:r w:rsidR="00DE255D" w:rsidRPr="0074182B">
            <w:rPr>
              <w:rFonts w:ascii="Calibri" w:hAnsi="Calibri" w:cs="Calibri"/>
              <w:sz w:val="24"/>
              <w:szCs w:val="24"/>
            </w:rPr>
            <w:t>.</w:t>
          </w:r>
          <w:r w:rsidR="005B627F" w:rsidRPr="0074182B">
            <w:rPr>
              <w:rFonts w:ascii="Calibri" w:hAnsi="Calibri" w:cs="Calibri"/>
              <w:sz w:val="24"/>
              <w:szCs w:val="24"/>
            </w:rPr>
            <w:t xml:space="preserve"> Ideas and examples are noted </w:t>
          </w:r>
          <w:r w:rsidR="007C02B7" w:rsidRPr="0074182B">
            <w:rPr>
              <w:rFonts w:ascii="Calibri" w:hAnsi="Calibri" w:cs="Calibri"/>
              <w:sz w:val="24"/>
              <w:szCs w:val="24"/>
            </w:rPr>
            <w:t>in Table 2</w:t>
          </w:r>
          <w:r w:rsidR="00856F1A">
            <w:rPr>
              <w:rFonts w:ascii="Calibri" w:hAnsi="Calibri" w:cs="Calibri"/>
              <w:sz w:val="24"/>
              <w:szCs w:val="24"/>
            </w:rPr>
            <w:t>.</w:t>
          </w:r>
        </w:p>
        <w:p w14:paraId="73E24D0D" w14:textId="77777777" w:rsidR="007C02B7" w:rsidRPr="0074182B" w:rsidRDefault="007C02B7" w:rsidP="00EB4E83">
          <w:pPr>
            <w:rPr>
              <w:rFonts w:ascii="Calibri" w:hAnsi="Calibri" w:cs="Calibri"/>
              <w:sz w:val="24"/>
              <w:szCs w:val="24"/>
            </w:rPr>
          </w:pPr>
        </w:p>
        <w:p w14:paraId="2B568628" w14:textId="0D1195FC" w:rsidR="007C02B7" w:rsidRPr="0074182B" w:rsidRDefault="007C02B7" w:rsidP="00EB4E83">
          <w:pPr>
            <w:rPr>
              <w:rFonts w:ascii="Calibri" w:hAnsi="Calibri" w:cs="Calibri"/>
              <w:sz w:val="24"/>
              <w:szCs w:val="24"/>
            </w:rPr>
          </w:pPr>
          <w:r w:rsidRPr="0074182B">
            <w:rPr>
              <w:rFonts w:ascii="Calibri" w:hAnsi="Calibri" w:cs="Calibri"/>
              <w:sz w:val="24"/>
              <w:szCs w:val="24"/>
            </w:rPr>
            <w:t>Table 2: Activities for supporting long term</w:t>
          </w:r>
          <w:r w:rsidR="00FA580E" w:rsidRPr="0074182B">
            <w:rPr>
              <w:rFonts w:ascii="Calibri" w:hAnsi="Calibri" w:cs="Calibri"/>
              <w:sz w:val="24"/>
              <w:szCs w:val="24"/>
            </w:rPr>
            <w:t xml:space="preserve"> AI strategy success</w:t>
          </w:r>
          <w:r w:rsidR="0033792E" w:rsidRPr="0074182B">
            <w:rPr>
              <w:rFonts w:ascii="Calibri" w:hAnsi="Calibri" w:cs="Calibri"/>
              <w:sz w:val="24"/>
              <w:szCs w:val="24"/>
            </w:rPr>
            <w:t xml:space="preserve"> using the Cultural Web framework</w:t>
          </w:r>
          <w:r w:rsidR="00FA580E" w:rsidRPr="0074182B">
            <w:rPr>
              <w:rFonts w:ascii="Calibri" w:hAnsi="Calibri" w:cs="Calibri"/>
              <w:sz w:val="24"/>
              <w:szCs w:val="24"/>
            </w:rPr>
            <w:t xml:space="preserve">. </w:t>
          </w:r>
        </w:p>
        <w:p w14:paraId="7F2D43D5" w14:textId="77777777" w:rsidR="00FA580E" w:rsidRPr="0074182B" w:rsidRDefault="00FA580E" w:rsidP="00EB4E83">
          <w:pPr>
            <w:rPr>
              <w:rFonts w:ascii="Calibri" w:hAnsi="Calibri" w:cs="Calibri"/>
              <w:sz w:val="24"/>
              <w:szCs w:val="24"/>
            </w:rPr>
          </w:pPr>
        </w:p>
        <w:tbl>
          <w:tblPr>
            <w:tblStyle w:val="TableGrid"/>
            <w:tblW w:w="0" w:type="auto"/>
            <w:tblLook w:val="04A0" w:firstRow="1" w:lastRow="0" w:firstColumn="1" w:lastColumn="0" w:noHBand="0" w:noVBand="1"/>
          </w:tblPr>
          <w:tblGrid>
            <w:gridCol w:w="1635"/>
            <w:gridCol w:w="6804"/>
          </w:tblGrid>
          <w:tr w:rsidR="00FA580E" w:rsidRPr="0074182B" w14:paraId="71D6F53B" w14:textId="77777777" w:rsidTr="00FA580E">
            <w:trPr>
              <w:trHeight w:val="313"/>
            </w:trPr>
            <w:tc>
              <w:tcPr>
                <w:tcW w:w="1413" w:type="dxa"/>
              </w:tcPr>
              <w:p w14:paraId="2A121B58" w14:textId="099189F0" w:rsidR="00FA580E" w:rsidRPr="0074182B" w:rsidRDefault="00FA580E" w:rsidP="00EB4E83">
                <w:pPr>
                  <w:rPr>
                    <w:rFonts w:ascii="Calibri" w:hAnsi="Calibri" w:cs="Calibri"/>
                    <w:sz w:val="24"/>
                    <w:szCs w:val="24"/>
                  </w:rPr>
                </w:pPr>
                <w:r w:rsidRPr="0074182B">
                  <w:rPr>
                    <w:rFonts w:ascii="Calibri" w:hAnsi="Calibri" w:cs="Calibri"/>
                    <w:sz w:val="24"/>
                    <w:szCs w:val="24"/>
                  </w:rPr>
                  <w:lastRenderedPageBreak/>
                  <w:t>Stories</w:t>
                </w:r>
              </w:p>
            </w:tc>
            <w:tc>
              <w:tcPr>
                <w:tcW w:w="6804" w:type="dxa"/>
              </w:tcPr>
              <w:p w14:paraId="13AFC3AE" w14:textId="1ED59940" w:rsidR="00FA580E" w:rsidRPr="0074182B" w:rsidRDefault="00FA580E" w:rsidP="00EB4E83">
                <w:pPr>
                  <w:rPr>
                    <w:rFonts w:ascii="Calibri" w:hAnsi="Calibri" w:cs="Calibri"/>
                    <w:sz w:val="24"/>
                    <w:szCs w:val="24"/>
                  </w:rPr>
                </w:pPr>
                <w:r w:rsidRPr="0074182B">
                  <w:rPr>
                    <w:rFonts w:ascii="Calibri" w:hAnsi="Calibri" w:cs="Calibri"/>
                    <w:sz w:val="24"/>
                    <w:szCs w:val="24"/>
                  </w:rPr>
                  <w:t xml:space="preserve">Providing a regular segment during the weekly whole university communications which showcases best practice, distance travelled and known impact and academic resources. Colleague stories which show that they have been part of a successful positive change can be helpful in changing the narrative and increasing curiosity and interest in the subject. </w:t>
                </w:r>
              </w:p>
            </w:tc>
          </w:tr>
          <w:tr w:rsidR="00FA580E" w:rsidRPr="0074182B" w14:paraId="57638CAF" w14:textId="77777777" w:rsidTr="00FA580E">
            <w:trPr>
              <w:trHeight w:val="18"/>
            </w:trPr>
            <w:tc>
              <w:tcPr>
                <w:tcW w:w="1413" w:type="dxa"/>
              </w:tcPr>
              <w:p w14:paraId="5E8AD676" w14:textId="4DACBD46" w:rsidR="00FA580E" w:rsidRPr="0074182B" w:rsidRDefault="00FA580E" w:rsidP="00EB4E83">
                <w:pPr>
                  <w:rPr>
                    <w:rFonts w:ascii="Calibri" w:hAnsi="Calibri" w:cs="Calibri"/>
                    <w:sz w:val="24"/>
                    <w:szCs w:val="24"/>
                  </w:rPr>
                </w:pPr>
                <w:r w:rsidRPr="0074182B">
                  <w:rPr>
                    <w:rFonts w:ascii="Calibri" w:hAnsi="Calibri" w:cs="Calibri"/>
                    <w:sz w:val="24"/>
                    <w:szCs w:val="24"/>
                  </w:rPr>
                  <w:t>Rituals &amp; Routines</w:t>
                </w:r>
              </w:p>
            </w:tc>
            <w:tc>
              <w:tcPr>
                <w:tcW w:w="6804" w:type="dxa"/>
              </w:tcPr>
              <w:p w14:paraId="0F525ACA" w14:textId="381B47E6" w:rsidR="00FA580E" w:rsidRPr="0074182B" w:rsidRDefault="00FA580E" w:rsidP="00EB4E83">
                <w:pPr>
                  <w:rPr>
                    <w:rFonts w:ascii="Calibri" w:hAnsi="Calibri" w:cs="Calibri"/>
                    <w:sz w:val="24"/>
                    <w:szCs w:val="24"/>
                  </w:rPr>
                </w:pPr>
                <w:r w:rsidRPr="0074182B">
                  <w:rPr>
                    <w:rFonts w:ascii="Calibri" w:hAnsi="Calibri" w:cs="Calibri"/>
                    <w:sz w:val="24"/>
                    <w:szCs w:val="24"/>
                  </w:rPr>
                  <w:t xml:space="preserve">Encourage staff who embrace technology and make space for trial of different software to support workload. </w:t>
                </w:r>
              </w:p>
            </w:tc>
          </w:tr>
          <w:tr w:rsidR="00FA580E" w:rsidRPr="0074182B" w14:paraId="56112951" w14:textId="77777777" w:rsidTr="00FA580E">
            <w:trPr>
              <w:trHeight w:val="18"/>
            </w:trPr>
            <w:tc>
              <w:tcPr>
                <w:tcW w:w="1413" w:type="dxa"/>
              </w:tcPr>
              <w:p w14:paraId="2118FB7B" w14:textId="183FBF87" w:rsidR="00FA580E" w:rsidRPr="0074182B" w:rsidRDefault="00FA580E" w:rsidP="00EB4E83">
                <w:pPr>
                  <w:rPr>
                    <w:rFonts w:ascii="Calibri" w:hAnsi="Calibri" w:cs="Calibri"/>
                    <w:sz w:val="24"/>
                    <w:szCs w:val="24"/>
                  </w:rPr>
                </w:pPr>
                <w:r w:rsidRPr="0074182B">
                  <w:rPr>
                    <w:rFonts w:ascii="Calibri" w:hAnsi="Calibri" w:cs="Calibri"/>
                    <w:sz w:val="24"/>
                    <w:szCs w:val="24"/>
                  </w:rPr>
                  <w:t>Symbols</w:t>
                </w:r>
              </w:p>
            </w:tc>
            <w:tc>
              <w:tcPr>
                <w:tcW w:w="6804" w:type="dxa"/>
              </w:tcPr>
              <w:p w14:paraId="5B8B49E7" w14:textId="60A34A8C" w:rsidR="00FA580E" w:rsidRPr="0074182B" w:rsidRDefault="00FA580E" w:rsidP="00FA580E">
                <w:pPr>
                  <w:rPr>
                    <w:rFonts w:ascii="Calibri" w:hAnsi="Calibri" w:cs="Calibri"/>
                    <w:sz w:val="24"/>
                    <w:szCs w:val="24"/>
                  </w:rPr>
                </w:pPr>
                <w:r w:rsidRPr="0074182B">
                  <w:rPr>
                    <w:rFonts w:ascii="Calibri" w:hAnsi="Calibri" w:cs="Calibri"/>
                    <w:sz w:val="24"/>
                    <w:szCs w:val="24"/>
                  </w:rPr>
                  <w:t xml:space="preserve">Make the training as visible and easily accessible as other courses and monitor completion in the same way. </w:t>
                </w:r>
              </w:p>
              <w:p w14:paraId="5674525B" w14:textId="77777777" w:rsidR="00FA580E" w:rsidRPr="0074182B" w:rsidRDefault="00FA580E" w:rsidP="00EB4E83">
                <w:pPr>
                  <w:rPr>
                    <w:rFonts w:ascii="Calibri" w:hAnsi="Calibri" w:cs="Calibri"/>
                    <w:sz w:val="24"/>
                    <w:szCs w:val="24"/>
                  </w:rPr>
                </w:pPr>
              </w:p>
            </w:tc>
          </w:tr>
          <w:tr w:rsidR="00FA580E" w:rsidRPr="0074182B" w14:paraId="26BC27AB" w14:textId="77777777" w:rsidTr="00FA580E">
            <w:trPr>
              <w:trHeight w:val="18"/>
            </w:trPr>
            <w:tc>
              <w:tcPr>
                <w:tcW w:w="1413" w:type="dxa"/>
              </w:tcPr>
              <w:p w14:paraId="6B6ADCA5" w14:textId="03437168" w:rsidR="00FA580E" w:rsidRPr="0074182B" w:rsidRDefault="00FA580E" w:rsidP="00EB4E83">
                <w:pPr>
                  <w:rPr>
                    <w:rFonts w:ascii="Calibri" w:hAnsi="Calibri" w:cs="Calibri"/>
                    <w:sz w:val="24"/>
                    <w:szCs w:val="24"/>
                  </w:rPr>
                </w:pPr>
                <w:r w:rsidRPr="0074182B">
                  <w:rPr>
                    <w:rFonts w:ascii="Calibri" w:hAnsi="Calibri" w:cs="Calibri"/>
                    <w:sz w:val="24"/>
                    <w:szCs w:val="24"/>
                  </w:rPr>
                  <w:t>Organisational Structure</w:t>
                </w:r>
              </w:p>
            </w:tc>
            <w:tc>
              <w:tcPr>
                <w:tcW w:w="6804" w:type="dxa"/>
              </w:tcPr>
              <w:p w14:paraId="0AF39858" w14:textId="77777777" w:rsidR="00FA580E" w:rsidRPr="0074182B" w:rsidRDefault="00FA580E" w:rsidP="00FA580E">
                <w:pPr>
                  <w:rPr>
                    <w:rFonts w:ascii="Calibri" w:hAnsi="Calibri" w:cs="Calibri"/>
                    <w:sz w:val="24"/>
                    <w:szCs w:val="24"/>
                  </w:rPr>
                </w:pPr>
                <w:r w:rsidRPr="0074182B">
                  <w:rPr>
                    <w:rFonts w:ascii="Calibri" w:hAnsi="Calibri" w:cs="Calibri"/>
                    <w:sz w:val="24"/>
                    <w:szCs w:val="24"/>
                  </w:rPr>
                  <w:t xml:space="preserve">Line managers should actively reduce barriers to training participation, e.g. look at paying staff on hourly rates, factoring in cover for those on front desks etc. </w:t>
                </w:r>
              </w:p>
              <w:p w14:paraId="7D9F8612" w14:textId="77777777" w:rsidR="00FA580E" w:rsidRPr="0074182B" w:rsidRDefault="00FA580E" w:rsidP="00EB4E83">
                <w:pPr>
                  <w:rPr>
                    <w:rFonts w:ascii="Calibri" w:hAnsi="Calibri" w:cs="Calibri"/>
                    <w:sz w:val="24"/>
                    <w:szCs w:val="24"/>
                  </w:rPr>
                </w:pPr>
              </w:p>
            </w:tc>
          </w:tr>
          <w:tr w:rsidR="00FA580E" w:rsidRPr="0074182B" w14:paraId="00437A3C" w14:textId="77777777" w:rsidTr="00FA580E">
            <w:trPr>
              <w:trHeight w:val="18"/>
            </w:trPr>
            <w:tc>
              <w:tcPr>
                <w:tcW w:w="1413" w:type="dxa"/>
              </w:tcPr>
              <w:p w14:paraId="1B4A9561" w14:textId="5D44B4B6" w:rsidR="00FA580E" w:rsidRPr="0074182B" w:rsidRDefault="00FA580E" w:rsidP="00EB4E83">
                <w:pPr>
                  <w:rPr>
                    <w:rFonts w:ascii="Calibri" w:hAnsi="Calibri" w:cs="Calibri"/>
                    <w:sz w:val="24"/>
                    <w:szCs w:val="24"/>
                  </w:rPr>
                </w:pPr>
                <w:r w:rsidRPr="0074182B">
                  <w:rPr>
                    <w:rFonts w:ascii="Calibri" w:hAnsi="Calibri" w:cs="Calibri"/>
                    <w:sz w:val="24"/>
                    <w:szCs w:val="24"/>
                  </w:rPr>
                  <w:t>Control Systems</w:t>
                </w:r>
              </w:p>
            </w:tc>
            <w:tc>
              <w:tcPr>
                <w:tcW w:w="6804" w:type="dxa"/>
              </w:tcPr>
              <w:p w14:paraId="4964B56E" w14:textId="77777777" w:rsidR="00FA580E" w:rsidRPr="0074182B" w:rsidRDefault="00FA580E" w:rsidP="00FA580E">
                <w:pPr>
                  <w:rPr>
                    <w:rFonts w:ascii="Calibri" w:hAnsi="Calibri" w:cs="Calibri"/>
                    <w:sz w:val="24"/>
                    <w:szCs w:val="24"/>
                  </w:rPr>
                </w:pPr>
                <w:r w:rsidRPr="0074182B">
                  <w:rPr>
                    <w:rFonts w:ascii="Calibri" w:hAnsi="Calibri" w:cs="Calibri"/>
                    <w:sz w:val="24"/>
                    <w:szCs w:val="24"/>
                  </w:rPr>
                  <w:t xml:space="preserve">Leading with reward systems for early adopters, praise and incentivise participation and experimentation not just successful course completion. Staff could be encouraged to share how they’ve used AI in the Nexus Conference or at Learning &amp; Teaching events for example. </w:t>
                </w:r>
              </w:p>
              <w:p w14:paraId="17515DF1" w14:textId="77777777" w:rsidR="00FA580E" w:rsidRPr="0074182B" w:rsidRDefault="00FA580E" w:rsidP="00EB4E83">
                <w:pPr>
                  <w:rPr>
                    <w:rFonts w:ascii="Calibri" w:hAnsi="Calibri" w:cs="Calibri"/>
                    <w:sz w:val="24"/>
                    <w:szCs w:val="24"/>
                  </w:rPr>
                </w:pPr>
              </w:p>
            </w:tc>
          </w:tr>
          <w:tr w:rsidR="00FA580E" w:rsidRPr="0074182B" w14:paraId="066306C1" w14:textId="77777777" w:rsidTr="00FA580E">
            <w:trPr>
              <w:trHeight w:val="35"/>
            </w:trPr>
            <w:tc>
              <w:tcPr>
                <w:tcW w:w="1413" w:type="dxa"/>
              </w:tcPr>
              <w:p w14:paraId="37B4F8C9" w14:textId="02F1D264" w:rsidR="00FA580E" w:rsidRPr="0074182B" w:rsidRDefault="00FA580E" w:rsidP="00EB4E83">
                <w:pPr>
                  <w:rPr>
                    <w:rFonts w:ascii="Calibri" w:hAnsi="Calibri" w:cs="Calibri"/>
                    <w:sz w:val="24"/>
                    <w:szCs w:val="24"/>
                  </w:rPr>
                </w:pPr>
                <w:r w:rsidRPr="0074182B">
                  <w:rPr>
                    <w:rFonts w:ascii="Calibri" w:hAnsi="Calibri" w:cs="Calibri"/>
                    <w:sz w:val="24"/>
                    <w:szCs w:val="24"/>
                  </w:rPr>
                  <w:t>Power Structures</w:t>
                </w:r>
              </w:p>
            </w:tc>
            <w:tc>
              <w:tcPr>
                <w:tcW w:w="6804" w:type="dxa"/>
              </w:tcPr>
              <w:p w14:paraId="34B8F836" w14:textId="164F07FE" w:rsidR="00FA580E" w:rsidRPr="0074182B" w:rsidRDefault="00FA580E" w:rsidP="00EB4E83">
                <w:pPr>
                  <w:rPr>
                    <w:rFonts w:ascii="Calibri" w:hAnsi="Calibri" w:cs="Calibri"/>
                    <w:sz w:val="24"/>
                    <w:szCs w:val="24"/>
                  </w:rPr>
                </w:pPr>
                <w:r w:rsidRPr="0074182B">
                  <w:rPr>
                    <w:rFonts w:ascii="Calibri" w:hAnsi="Calibri" w:cs="Calibri"/>
                    <w:sz w:val="24"/>
                    <w:szCs w:val="24"/>
                  </w:rPr>
                  <w:t xml:space="preserve">Leadership approaches which enact change management usually lead from the front and transmit the desired behaviours despite </w:t>
                </w:r>
                <w:r w:rsidR="001A406F" w:rsidRPr="0074182B">
                  <w:rPr>
                    <w:rFonts w:ascii="Calibri" w:hAnsi="Calibri" w:cs="Calibri"/>
                    <w:sz w:val="24"/>
                    <w:szCs w:val="24"/>
                  </w:rPr>
                  <w:t>research</w:t>
                </w:r>
                <w:r w:rsidRPr="0074182B">
                  <w:rPr>
                    <w:rFonts w:ascii="Calibri" w:hAnsi="Calibri" w:cs="Calibri"/>
                    <w:sz w:val="24"/>
                    <w:szCs w:val="24"/>
                  </w:rPr>
                  <w:t xml:space="preserve"> suggesting they may not need to </w:t>
                </w:r>
                <w:r w:rsidR="001A406F" w:rsidRPr="0074182B">
                  <w:rPr>
                    <w:rFonts w:ascii="Calibri" w:hAnsi="Calibri" w:cs="Calibri"/>
                    <w:sz w:val="24"/>
                    <w:szCs w:val="24"/>
                  </w:rPr>
                  <w:t xml:space="preserve">directly </w:t>
                </w:r>
                <w:r w:rsidRPr="0074182B">
                  <w:rPr>
                    <w:rFonts w:ascii="Calibri" w:hAnsi="Calibri" w:cs="Calibri"/>
                    <w:sz w:val="24"/>
                    <w:szCs w:val="24"/>
                  </w:rPr>
                  <w:t>execute the specific skills once reaching a certain level</w:t>
                </w:r>
                <w:r w:rsidR="001A406F" w:rsidRPr="0074182B">
                  <w:rPr>
                    <w:rFonts w:ascii="Calibri" w:hAnsi="Calibri" w:cs="Calibri"/>
                    <w:sz w:val="24"/>
                    <w:szCs w:val="24"/>
                  </w:rPr>
                  <w:t xml:space="preserve"> of leadership (Katz, 1955)</w:t>
                </w:r>
                <w:r w:rsidRPr="0074182B">
                  <w:rPr>
                    <w:rFonts w:ascii="Calibri" w:hAnsi="Calibri" w:cs="Calibri"/>
                    <w:sz w:val="24"/>
                    <w:szCs w:val="24"/>
                  </w:rPr>
                  <w:t>. The recommendation would be for all staff to complete basic training</w:t>
                </w:r>
                <w:r w:rsidR="00BA63E1" w:rsidRPr="0074182B">
                  <w:rPr>
                    <w:rFonts w:ascii="Calibri" w:hAnsi="Calibri" w:cs="Calibri"/>
                    <w:sz w:val="24"/>
                    <w:szCs w:val="24"/>
                  </w:rPr>
                  <w:t xml:space="preserve"> with a grace period built in for people to be empowered to opt in</w:t>
                </w:r>
                <w:r w:rsidRPr="0074182B">
                  <w:rPr>
                    <w:rFonts w:ascii="Calibri" w:hAnsi="Calibri" w:cs="Calibri"/>
                    <w:sz w:val="24"/>
                    <w:szCs w:val="24"/>
                  </w:rPr>
                  <w:t xml:space="preserve">. </w:t>
                </w:r>
                <w:r w:rsidR="00480053" w:rsidRPr="0074182B">
                  <w:rPr>
                    <w:rFonts w:ascii="Calibri" w:hAnsi="Calibri" w:cs="Calibri"/>
                    <w:sz w:val="24"/>
                    <w:szCs w:val="24"/>
                  </w:rPr>
                  <w:t xml:space="preserve">Early adopters should be acknowledged and praised. </w:t>
                </w:r>
                <w:r w:rsidRPr="0074182B">
                  <w:rPr>
                    <w:rFonts w:ascii="Calibri" w:hAnsi="Calibri" w:cs="Calibri"/>
                    <w:sz w:val="24"/>
                    <w:szCs w:val="24"/>
                  </w:rPr>
                  <w:t xml:space="preserve">Those who aren’t compliant should be supported, coached or addressed for misconduct or poor performance in accordance with existing university policies.  </w:t>
                </w:r>
              </w:p>
            </w:tc>
          </w:tr>
        </w:tbl>
        <w:p w14:paraId="6E4B534E" w14:textId="77777777" w:rsidR="002A4740" w:rsidRPr="0074182B" w:rsidRDefault="002A4740" w:rsidP="007E77D8">
          <w:pPr>
            <w:rPr>
              <w:rFonts w:ascii="Calibri" w:hAnsi="Calibri" w:cs="Calibri"/>
              <w:sz w:val="24"/>
              <w:szCs w:val="24"/>
            </w:rPr>
          </w:pPr>
        </w:p>
        <w:p w14:paraId="797B51BE" w14:textId="7B60A878" w:rsidR="00A52521" w:rsidRPr="0074182B" w:rsidRDefault="00193514" w:rsidP="007E77D8">
          <w:pPr>
            <w:rPr>
              <w:rFonts w:ascii="Calibri" w:hAnsi="Calibri" w:cs="Calibri"/>
              <w:sz w:val="24"/>
              <w:szCs w:val="24"/>
            </w:rPr>
          </w:pPr>
          <w:r w:rsidRPr="0074182B">
            <w:rPr>
              <w:rFonts w:ascii="Calibri" w:hAnsi="Calibri" w:cs="Calibri"/>
              <w:sz w:val="24"/>
              <w:szCs w:val="24"/>
            </w:rPr>
            <w:t>The Cultural Web tool</w:t>
          </w:r>
          <w:r w:rsidR="00520E7B" w:rsidRPr="0074182B">
            <w:rPr>
              <w:rFonts w:ascii="Calibri" w:hAnsi="Calibri" w:cs="Calibri"/>
              <w:sz w:val="24"/>
              <w:szCs w:val="24"/>
            </w:rPr>
            <w:t xml:space="preserve"> (1992,1999)</w:t>
          </w:r>
          <w:r w:rsidRPr="0074182B">
            <w:rPr>
              <w:rFonts w:ascii="Calibri" w:hAnsi="Calibri" w:cs="Calibri"/>
              <w:sz w:val="24"/>
              <w:szCs w:val="24"/>
            </w:rPr>
            <w:t xml:space="preserve"> can be utilised periodically as the university embeds the AI strategy to help ensure focus and commitment for sustained change. </w:t>
          </w:r>
          <w:r w:rsidR="00474E5E" w:rsidRPr="0074182B">
            <w:rPr>
              <w:rFonts w:ascii="Calibri" w:hAnsi="Calibri" w:cs="Calibri"/>
              <w:sz w:val="24"/>
              <w:szCs w:val="24"/>
            </w:rPr>
            <w:t xml:space="preserve">Future actions and activities </w:t>
          </w:r>
          <w:r w:rsidR="009201DA" w:rsidRPr="0074182B">
            <w:rPr>
              <w:rFonts w:ascii="Calibri" w:hAnsi="Calibri" w:cs="Calibri"/>
              <w:sz w:val="24"/>
              <w:szCs w:val="24"/>
            </w:rPr>
            <w:t>which are developed as part of the AI strategy will</w:t>
          </w:r>
          <w:r w:rsidR="00924775" w:rsidRPr="0074182B">
            <w:rPr>
              <w:rFonts w:ascii="Calibri" w:hAnsi="Calibri" w:cs="Calibri"/>
              <w:sz w:val="24"/>
              <w:szCs w:val="24"/>
            </w:rPr>
            <w:t xml:space="preserve"> also</w:t>
          </w:r>
          <w:r w:rsidR="009201DA" w:rsidRPr="0074182B">
            <w:rPr>
              <w:rFonts w:ascii="Calibri" w:hAnsi="Calibri" w:cs="Calibri"/>
              <w:sz w:val="24"/>
              <w:szCs w:val="24"/>
            </w:rPr>
            <w:t xml:space="preserve"> benefit from </w:t>
          </w:r>
          <w:r w:rsidR="005C455D" w:rsidRPr="0074182B">
            <w:rPr>
              <w:rFonts w:ascii="Calibri" w:hAnsi="Calibri" w:cs="Calibri"/>
              <w:sz w:val="24"/>
              <w:szCs w:val="24"/>
            </w:rPr>
            <w:t xml:space="preserve">using </w:t>
          </w:r>
          <w:r w:rsidR="009D127D" w:rsidRPr="0074182B">
            <w:rPr>
              <w:rFonts w:ascii="Calibri" w:hAnsi="Calibri" w:cs="Calibri"/>
              <w:sz w:val="24"/>
              <w:szCs w:val="24"/>
            </w:rPr>
            <w:t xml:space="preserve">Lewins force field analysis </w:t>
          </w:r>
          <w:r w:rsidR="00AB4B12" w:rsidRPr="0074182B">
            <w:rPr>
              <w:rFonts w:ascii="Calibri" w:hAnsi="Calibri" w:cs="Calibri"/>
              <w:sz w:val="24"/>
              <w:szCs w:val="24"/>
            </w:rPr>
            <w:t>(1951)</w:t>
          </w:r>
          <w:r w:rsidR="006F257E" w:rsidRPr="0074182B">
            <w:rPr>
              <w:rFonts w:ascii="Calibri" w:hAnsi="Calibri" w:cs="Calibri"/>
              <w:sz w:val="24"/>
              <w:szCs w:val="24"/>
            </w:rPr>
            <w:t xml:space="preserve"> </w:t>
          </w:r>
          <w:r w:rsidR="005C455D" w:rsidRPr="0074182B">
            <w:rPr>
              <w:rFonts w:ascii="Calibri" w:hAnsi="Calibri" w:cs="Calibri"/>
              <w:sz w:val="24"/>
              <w:szCs w:val="24"/>
            </w:rPr>
            <w:t>to</w:t>
          </w:r>
          <w:r w:rsidR="009D127D" w:rsidRPr="0074182B">
            <w:rPr>
              <w:rFonts w:ascii="Calibri" w:hAnsi="Calibri" w:cs="Calibri"/>
              <w:sz w:val="24"/>
              <w:szCs w:val="24"/>
            </w:rPr>
            <w:t xml:space="preserve"> </w:t>
          </w:r>
          <w:r w:rsidR="00186C22" w:rsidRPr="0074182B">
            <w:rPr>
              <w:rFonts w:ascii="Calibri" w:hAnsi="Calibri" w:cs="Calibri"/>
              <w:sz w:val="24"/>
              <w:szCs w:val="24"/>
            </w:rPr>
            <w:t>determine</w:t>
          </w:r>
          <w:r w:rsidR="00381451" w:rsidRPr="0074182B">
            <w:rPr>
              <w:rFonts w:ascii="Calibri" w:hAnsi="Calibri" w:cs="Calibri"/>
              <w:sz w:val="24"/>
              <w:szCs w:val="24"/>
            </w:rPr>
            <w:t xml:space="preserve"> which actions to work on and how to prepare for </w:t>
          </w:r>
          <w:r w:rsidR="00F46387" w:rsidRPr="0074182B">
            <w:rPr>
              <w:rFonts w:ascii="Calibri" w:hAnsi="Calibri" w:cs="Calibri"/>
              <w:sz w:val="24"/>
              <w:szCs w:val="24"/>
            </w:rPr>
            <w:t>the greatest chances of success</w:t>
          </w:r>
          <w:r w:rsidR="0039211D" w:rsidRPr="0074182B">
            <w:rPr>
              <w:rFonts w:ascii="Calibri" w:hAnsi="Calibri" w:cs="Calibri"/>
              <w:sz w:val="24"/>
              <w:szCs w:val="24"/>
            </w:rPr>
            <w:t xml:space="preserve"> </w:t>
          </w:r>
          <w:r w:rsidR="00F07105" w:rsidRPr="0074182B">
            <w:rPr>
              <w:rFonts w:ascii="Calibri" w:hAnsi="Calibri" w:cs="Calibri"/>
              <w:sz w:val="24"/>
              <w:szCs w:val="24"/>
            </w:rPr>
            <w:t xml:space="preserve">by </w:t>
          </w:r>
          <w:r w:rsidR="0039211D" w:rsidRPr="0074182B">
            <w:rPr>
              <w:rFonts w:ascii="Calibri" w:hAnsi="Calibri" w:cs="Calibri"/>
              <w:sz w:val="24"/>
              <w:szCs w:val="24"/>
            </w:rPr>
            <w:t>taking a</w:t>
          </w:r>
          <w:r w:rsidR="00F07105" w:rsidRPr="0074182B">
            <w:rPr>
              <w:rFonts w:ascii="Calibri" w:hAnsi="Calibri" w:cs="Calibri"/>
              <w:sz w:val="24"/>
              <w:szCs w:val="24"/>
            </w:rPr>
            <w:t xml:space="preserve">n opportunity to measure the driving and restraining forces and </w:t>
          </w:r>
          <w:r w:rsidR="003515B5" w:rsidRPr="0074182B">
            <w:rPr>
              <w:rFonts w:ascii="Calibri" w:hAnsi="Calibri" w:cs="Calibri"/>
              <w:sz w:val="24"/>
              <w:szCs w:val="24"/>
            </w:rPr>
            <w:t xml:space="preserve">action plan to strengthen those which serve a </w:t>
          </w:r>
          <w:r w:rsidR="00D8290D" w:rsidRPr="0074182B">
            <w:rPr>
              <w:rFonts w:ascii="Calibri" w:hAnsi="Calibri" w:cs="Calibri"/>
              <w:sz w:val="24"/>
              <w:szCs w:val="24"/>
            </w:rPr>
            <w:t>purpose and to reduce barriers.</w:t>
          </w:r>
          <w:r w:rsidR="00F46387" w:rsidRPr="0074182B">
            <w:rPr>
              <w:rFonts w:ascii="Calibri" w:hAnsi="Calibri" w:cs="Calibri"/>
              <w:sz w:val="24"/>
              <w:szCs w:val="24"/>
            </w:rPr>
            <w:t xml:space="preserve"> The AI strategy</w:t>
          </w:r>
          <w:r w:rsidR="00C1182B" w:rsidRPr="0074182B">
            <w:rPr>
              <w:rFonts w:ascii="Calibri" w:hAnsi="Calibri" w:cs="Calibri"/>
              <w:sz w:val="24"/>
              <w:szCs w:val="24"/>
            </w:rPr>
            <w:t xml:space="preserve"> execution</w:t>
          </w:r>
          <w:r w:rsidR="00F46387" w:rsidRPr="0074182B">
            <w:rPr>
              <w:rFonts w:ascii="Calibri" w:hAnsi="Calibri" w:cs="Calibri"/>
              <w:sz w:val="24"/>
              <w:szCs w:val="24"/>
            </w:rPr>
            <w:t xml:space="preserve"> is likely to</w:t>
          </w:r>
          <w:r w:rsidR="00C1182B" w:rsidRPr="0074182B">
            <w:rPr>
              <w:rFonts w:ascii="Calibri" w:hAnsi="Calibri" w:cs="Calibri"/>
              <w:sz w:val="24"/>
              <w:szCs w:val="24"/>
            </w:rPr>
            <w:t xml:space="preserve"> highlight </w:t>
          </w:r>
          <w:r w:rsidR="00FC11F5" w:rsidRPr="0074182B">
            <w:rPr>
              <w:rFonts w:ascii="Calibri" w:hAnsi="Calibri" w:cs="Calibri"/>
              <w:sz w:val="24"/>
              <w:szCs w:val="24"/>
            </w:rPr>
            <w:t>the significant gaps and areas of development. Preparing for resistance to change</w:t>
          </w:r>
          <w:r w:rsidR="006729B1" w:rsidRPr="0074182B">
            <w:rPr>
              <w:rFonts w:ascii="Calibri" w:hAnsi="Calibri" w:cs="Calibri"/>
              <w:sz w:val="24"/>
              <w:szCs w:val="24"/>
            </w:rPr>
            <w:t xml:space="preserve"> but</w:t>
          </w:r>
          <w:r w:rsidR="00FC11F5" w:rsidRPr="0074182B">
            <w:rPr>
              <w:rFonts w:ascii="Calibri" w:hAnsi="Calibri" w:cs="Calibri"/>
              <w:sz w:val="24"/>
              <w:szCs w:val="24"/>
            </w:rPr>
            <w:t xml:space="preserve"> not having to rely </w:t>
          </w:r>
          <w:r w:rsidR="00D8290D" w:rsidRPr="0074182B">
            <w:rPr>
              <w:rFonts w:ascii="Calibri" w:hAnsi="Calibri" w:cs="Calibri"/>
              <w:sz w:val="24"/>
              <w:szCs w:val="24"/>
            </w:rPr>
            <w:t>wholly</w:t>
          </w:r>
          <w:r w:rsidR="00FC11F5" w:rsidRPr="0074182B">
            <w:rPr>
              <w:rFonts w:ascii="Calibri" w:hAnsi="Calibri" w:cs="Calibri"/>
              <w:sz w:val="24"/>
              <w:szCs w:val="24"/>
            </w:rPr>
            <w:t xml:space="preserve"> on institutional policies</w:t>
          </w:r>
          <w:r w:rsidR="006729B1" w:rsidRPr="0074182B">
            <w:rPr>
              <w:rFonts w:ascii="Calibri" w:hAnsi="Calibri" w:cs="Calibri"/>
              <w:sz w:val="24"/>
              <w:szCs w:val="24"/>
            </w:rPr>
            <w:t xml:space="preserve"> to ensure compliance</w:t>
          </w:r>
          <w:r w:rsidR="00262B0A" w:rsidRPr="0074182B">
            <w:rPr>
              <w:rFonts w:ascii="Calibri" w:hAnsi="Calibri" w:cs="Calibri"/>
              <w:sz w:val="24"/>
              <w:szCs w:val="24"/>
            </w:rPr>
            <w:t xml:space="preserve"> is a key factor for transformation. </w:t>
          </w:r>
          <w:r w:rsidR="00EC7704">
            <w:rPr>
              <w:rFonts w:ascii="Calibri" w:hAnsi="Calibri" w:cs="Calibri"/>
              <w:sz w:val="24"/>
              <w:szCs w:val="24"/>
            </w:rPr>
            <w:t>Increasingly employing</w:t>
          </w:r>
          <w:r w:rsidR="009069F8" w:rsidRPr="0074182B">
            <w:rPr>
              <w:rFonts w:ascii="Calibri" w:hAnsi="Calibri" w:cs="Calibri"/>
              <w:sz w:val="24"/>
              <w:szCs w:val="24"/>
            </w:rPr>
            <w:t xml:space="preserve"> methods to increase individual motivation and enthusiasm </w:t>
          </w:r>
          <w:r w:rsidR="001626D7" w:rsidRPr="0074182B">
            <w:rPr>
              <w:rFonts w:ascii="Calibri" w:hAnsi="Calibri" w:cs="Calibri"/>
              <w:sz w:val="24"/>
              <w:szCs w:val="24"/>
            </w:rPr>
            <w:t>will further enrich the culture of the organisation</w:t>
          </w:r>
          <w:r w:rsidR="00262B0A" w:rsidRPr="0074182B">
            <w:rPr>
              <w:rFonts w:ascii="Calibri" w:hAnsi="Calibri" w:cs="Calibri"/>
              <w:sz w:val="24"/>
              <w:szCs w:val="24"/>
            </w:rPr>
            <w:t xml:space="preserve"> and provide </w:t>
          </w:r>
          <w:r w:rsidR="00AC5C90" w:rsidRPr="0074182B">
            <w:rPr>
              <w:rFonts w:ascii="Calibri" w:hAnsi="Calibri" w:cs="Calibri"/>
              <w:sz w:val="24"/>
              <w:szCs w:val="24"/>
            </w:rPr>
            <w:t xml:space="preserve">the optimal environment for innovation and </w:t>
          </w:r>
          <w:proofErr w:type="gramStart"/>
          <w:r w:rsidR="004D2882" w:rsidRPr="0074182B">
            <w:rPr>
              <w:rFonts w:ascii="Calibri" w:hAnsi="Calibri" w:cs="Calibri"/>
              <w:sz w:val="24"/>
              <w:szCs w:val="24"/>
            </w:rPr>
            <w:t>creativity</w:t>
          </w:r>
          <w:r w:rsidR="00330CB9" w:rsidRPr="0074182B">
            <w:rPr>
              <w:rFonts w:ascii="Calibri" w:hAnsi="Calibri" w:cs="Calibri"/>
              <w:sz w:val="24"/>
              <w:szCs w:val="24"/>
            </w:rPr>
            <w:t>;</w:t>
          </w:r>
          <w:proofErr w:type="gramEnd"/>
          <w:r w:rsidR="004D2882" w:rsidRPr="0074182B">
            <w:rPr>
              <w:rFonts w:ascii="Calibri" w:hAnsi="Calibri" w:cs="Calibri"/>
              <w:sz w:val="24"/>
              <w:szCs w:val="24"/>
            </w:rPr>
            <w:t xml:space="preserve"> qualities consistent with successful evolution</w:t>
          </w:r>
          <w:r w:rsidR="001626D7" w:rsidRPr="0074182B">
            <w:rPr>
              <w:rFonts w:ascii="Calibri" w:hAnsi="Calibri" w:cs="Calibri"/>
              <w:sz w:val="24"/>
              <w:szCs w:val="24"/>
            </w:rPr>
            <w:t xml:space="preserve">. </w:t>
          </w:r>
          <w:r w:rsidR="00AC6D46" w:rsidRPr="0074182B">
            <w:rPr>
              <w:rFonts w:ascii="Calibri" w:hAnsi="Calibri" w:cs="Calibri"/>
              <w:sz w:val="24"/>
              <w:szCs w:val="24"/>
            </w:rPr>
            <w:t>As part of the unfreeze</w:t>
          </w:r>
          <w:r w:rsidR="00330CB9" w:rsidRPr="0074182B">
            <w:rPr>
              <w:rFonts w:ascii="Calibri" w:hAnsi="Calibri" w:cs="Calibri"/>
              <w:sz w:val="24"/>
              <w:szCs w:val="24"/>
            </w:rPr>
            <w:t>-</w:t>
          </w:r>
          <w:r w:rsidR="00AC6D46" w:rsidRPr="0074182B">
            <w:rPr>
              <w:rFonts w:ascii="Calibri" w:hAnsi="Calibri" w:cs="Calibri"/>
              <w:sz w:val="24"/>
              <w:szCs w:val="24"/>
            </w:rPr>
            <w:t>change</w:t>
          </w:r>
          <w:r w:rsidR="00330CB9" w:rsidRPr="0074182B">
            <w:rPr>
              <w:rFonts w:ascii="Calibri" w:hAnsi="Calibri" w:cs="Calibri"/>
              <w:sz w:val="24"/>
              <w:szCs w:val="24"/>
            </w:rPr>
            <w:t>-</w:t>
          </w:r>
          <w:r w:rsidR="00AC6D46" w:rsidRPr="0074182B">
            <w:rPr>
              <w:rFonts w:ascii="Calibri" w:hAnsi="Calibri" w:cs="Calibri"/>
              <w:sz w:val="24"/>
              <w:szCs w:val="24"/>
            </w:rPr>
            <w:t xml:space="preserve">freeze approach, the university should seek to puncture change activity with regular periods </w:t>
          </w:r>
          <w:r w:rsidR="00AC6D46" w:rsidRPr="0074182B">
            <w:rPr>
              <w:rFonts w:ascii="Calibri" w:hAnsi="Calibri" w:cs="Calibri"/>
              <w:sz w:val="24"/>
              <w:szCs w:val="24"/>
            </w:rPr>
            <w:lastRenderedPageBreak/>
            <w:t xml:space="preserve">of review measuring both organisational progress against benchmarks but also </w:t>
          </w:r>
          <w:r w:rsidR="00A012C0" w:rsidRPr="0074182B">
            <w:rPr>
              <w:rFonts w:ascii="Calibri" w:hAnsi="Calibri" w:cs="Calibri"/>
              <w:sz w:val="24"/>
              <w:szCs w:val="24"/>
            </w:rPr>
            <w:t>measures of staff satisfaction, morale and job engagement.</w:t>
          </w:r>
        </w:p>
        <w:p w14:paraId="5EBC8746" w14:textId="77777777" w:rsidR="00110BAE" w:rsidRPr="0074182B" w:rsidRDefault="00110BAE" w:rsidP="005014C5">
          <w:pPr>
            <w:rPr>
              <w:rFonts w:ascii="Calibri" w:hAnsi="Calibri" w:cs="Calibri"/>
              <w:color w:val="FF0000"/>
            </w:rPr>
          </w:pPr>
        </w:p>
        <w:p w14:paraId="1D25C3CF" w14:textId="77777777" w:rsidR="00C84F31" w:rsidRPr="0074182B" w:rsidRDefault="00C84F31" w:rsidP="005014C5">
          <w:pPr>
            <w:rPr>
              <w:rFonts w:ascii="Calibri" w:hAnsi="Calibri" w:cs="Calibri"/>
              <w:color w:val="FF0000"/>
            </w:rPr>
          </w:pPr>
        </w:p>
        <w:p w14:paraId="720AFA6B" w14:textId="77777777" w:rsidR="00C84F31" w:rsidRPr="0074182B" w:rsidRDefault="00C84F31" w:rsidP="005014C5">
          <w:pPr>
            <w:rPr>
              <w:rFonts w:ascii="Calibri" w:hAnsi="Calibri" w:cs="Calibri"/>
              <w:color w:val="FF0000"/>
            </w:rPr>
          </w:pPr>
        </w:p>
        <w:p w14:paraId="17DB7954" w14:textId="77777777" w:rsidR="00C84F31" w:rsidRPr="0074182B" w:rsidRDefault="00C84F31" w:rsidP="005014C5">
          <w:pPr>
            <w:rPr>
              <w:rFonts w:ascii="Calibri" w:hAnsi="Calibri" w:cs="Calibri"/>
              <w:color w:val="FF0000"/>
            </w:rPr>
          </w:pPr>
        </w:p>
        <w:p w14:paraId="48D92892" w14:textId="77777777" w:rsidR="00C84F31" w:rsidRPr="0074182B" w:rsidRDefault="00C84F31" w:rsidP="005014C5">
          <w:pPr>
            <w:rPr>
              <w:rFonts w:ascii="Calibri" w:hAnsi="Calibri" w:cs="Calibri"/>
              <w:color w:val="FF0000"/>
            </w:rPr>
          </w:pPr>
        </w:p>
        <w:p w14:paraId="25CC60D4" w14:textId="77777777" w:rsidR="00C84F31" w:rsidRPr="0074182B" w:rsidRDefault="00C84F31" w:rsidP="005014C5">
          <w:pPr>
            <w:rPr>
              <w:rFonts w:ascii="Calibri" w:hAnsi="Calibri" w:cs="Calibri"/>
              <w:color w:val="FF0000"/>
            </w:rPr>
          </w:pPr>
        </w:p>
        <w:p w14:paraId="77050584" w14:textId="77777777" w:rsidR="00C84F31" w:rsidRPr="0074182B" w:rsidRDefault="00C84F31" w:rsidP="005014C5">
          <w:pPr>
            <w:rPr>
              <w:rFonts w:ascii="Calibri" w:hAnsi="Calibri" w:cs="Calibri"/>
              <w:color w:val="FF0000"/>
            </w:rPr>
          </w:pPr>
        </w:p>
        <w:p w14:paraId="684044F1" w14:textId="77777777" w:rsidR="00C84F31" w:rsidRPr="0074182B" w:rsidRDefault="00C84F31" w:rsidP="005014C5">
          <w:pPr>
            <w:rPr>
              <w:rFonts w:ascii="Calibri" w:hAnsi="Calibri" w:cs="Calibri"/>
              <w:color w:val="FF0000"/>
            </w:rPr>
          </w:pPr>
        </w:p>
        <w:p w14:paraId="30D50DF3" w14:textId="77777777" w:rsidR="00C84F31" w:rsidRPr="0074182B" w:rsidRDefault="00C84F31" w:rsidP="005014C5">
          <w:pPr>
            <w:rPr>
              <w:rFonts w:ascii="Calibri" w:hAnsi="Calibri" w:cs="Calibri"/>
              <w:color w:val="FF0000"/>
            </w:rPr>
          </w:pPr>
        </w:p>
        <w:p w14:paraId="33491D99" w14:textId="77777777" w:rsidR="00C84F31" w:rsidRPr="0074182B" w:rsidRDefault="00C84F31" w:rsidP="005014C5">
          <w:pPr>
            <w:rPr>
              <w:rFonts w:ascii="Calibri" w:hAnsi="Calibri" w:cs="Calibri"/>
              <w:color w:val="FF0000"/>
            </w:rPr>
          </w:pPr>
        </w:p>
        <w:p w14:paraId="6ADCE7E0" w14:textId="77777777" w:rsidR="00C84F31" w:rsidRPr="0074182B" w:rsidRDefault="00C84F31" w:rsidP="005014C5">
          <w:pPr>
            <w:rPr>
              <w:rFonts w:ascii="Calibri" w:hAnsi="Calibri" w:cs="Calibri"/>
              <w:color w:val="FF0000"/>
            </w:rPr>
          </w:pPr>
        </w:p>
        <w:p w14:paraId="37932475" w14:textId="77777777" w:rsidR="00C84F31" w:rsidRPr="0074182B" w:rsidRDefault="00C84F31" w:rsidP="005014C5">
          <w:pPr>
            <w:rPr>
              <w:rFonts w:ascii="Calibri" w:hAnsi="Calibri" w:cs="Calibri"/>
              <w:color w:val="FF0000"/>
            </w:rPr>
          </w:pPr>
        </w:p>
        <w:p w14:paraId="7984A682" w14:textId="77777777" w:rsidR="00C84F31" w:rsidRPr="0074182B" w:rsidRDefault="00C84F31" w:rsidP="005014C5">
          <w:pPr>
            <w:rPr>
              <w:rFonts w:ascii="Calibri" w:hAnsi="Calibri" w:cs="Calibri"/>
              <w:color w:val="FF0000"/>
            </w:rPr>
          </w:pPr>
        </w:p>
        <w:p w14:paraId="71E6738D" w14:textId="77777777" w:rsidR="00C84F31" w:rsidRPr="0074182B" w:rsidRDefault="00C84F31" w:rsidP="005014C5">
          <w:pPr>
            <w:rPr>
              <w:rFonts w:ascii="Calibri" w:hAnsi="Calibri" w:cs="Calibri"/>
              <w:color w:val="FF0000"/>
            </w:rPr>
          </w:pPr>
        </w:p>
        <w:p w14:paraId="6F6514A2" w14:textId="77777777" w:rsidR="00C84F31" w:rsidRPr="0074182B" w:rsidRDefault="00C84F31" w:rsidP="005014C5">
          <w:pPr>
            <w:rPr>
              <w:rFonts w:ascii="Calibri" w:hAnsi="Calibri" w:cs="Calibri"/>
              <w:color w:val="FF0000"/>
            </w:rPr>
          </w:pPr>
        </w:p>
        <w:p w14:paraId="2C60AE0F" w14:textId="77777777" w:rsidR="00C84F31" w:rsidRPr="0074182B" w:rsidRDefault="00C84F31" w:rsidP="005014C5">
          <w:pPr>
            <w:rPr>
              <w:rFonts w:ascii="Calibri" w:hAnsi="Calibri" w:cs="Calibri"/>
              <w:color w:val="FF0000"/>
            </w:rPr>
          </w:pPr>
        </w:p>
        <w:p w14:paraId="7F97ED15" w14:textId="77777777" w:rsidR="00C84F31" w:rsidRPr="0074182B" w:rsidRDefault="00C84F31" w:rsidP="005014C5">
          <w:pPr>
            <w:rPr>
              <w:rFonts w:ascii="Calibri" w:hAnsi="Calibri" w:cs="Calibri"/>
              <w:color w:val="FF0000"/>
            </w:rPr>
          </w:pPr>
        </w:p>
        <w:p w14:paraId="0208BDAE" w14:textId="77777777" w:rsidR="00C84F31" w:rsidRPr="0074182B" w:rsidRDefault="00C84F31" w:rsidP="005014C5">
          <w:pPr>
            <w:rPr>
              <w:rFonts w:ascii="Calibri" w:hAnsi="Calibri" w:cs="Calibri"/>
              <w:color w:val="FF0000"/>
            </w:rPr>
          </w:pPr>
        </w:p>
        <w:p w14:paraId="2CC91F23" w14:textId="77777777" w:rsidR="00C84F31" w:rsidRPr="0074182B" w:rsidRDefault="00C84F31" w:rsidP="005014C5">
          <w:pPr>
            <w:rPr>
              <w:rFonts w:ascii="Calibri" w:hAnsi="Calibri" w:cs="Calibri"/>
              <w:color w:val="FF0000"/>
            </w:rPr>
          </w:pPr>
        </w:p>
        <w:p w14:paraId="78271AAB" w14:textId="77777777" w:rsidR="00C84F31" w:rsidRPr="0074182B" w:rsidRDefault="00C84F31" w:rsidP="005014C5">
          <w:pPr>
            <w:rPr>
              <w:rFonts w:ascii="Calibri" w:hAnsi="Calibri" w:cs="Calibri"/>
              <w:color w:val="FF0000"/>
            </w:rPr>
          </w:pPr>
        </w:p>
        <w:p w14:paraId="3418E420" w14:textId="77777777" w:rsidR="00C84F31" w:rsidRPr="0074182B" w:rsidRDefault="00C84F31" w:rsidP="005014C5">
          <w:pPr>
            <w:rPr>
              <w:rFonts w:ascii="Calibri" w:hAnsi="Calibri" w:cs="Calibri"/>
              <w:color w:val="FF0000"/>
            </w:rPr>
          </w:pPr>
        </w:p>
        <w:p w14:paraId="2AFE25C5" w14:textId="77777777" w:rsidR="00C84F31" w:rsidRPr="0074182B" w:rsidRDefault="00C84F31" w:rsidP="005014C5">
          <w:pPr>
            <w:rPr>
              <w:rFonts w:ascii="Calibri" w:hAnsi="Calibri" w:cs="Calibri"/>
              <w:color w:val="FF0000"/>
            </w:rPr>
          </w:pPr>
        </w:p>
        <w:p w14:paraId="721A68EB" w14:textId="77777777" w:rsidR="00C84F31" w:rsidRPr="0074182B" w:rsidRDefault="00C84F31" w:rsidP="005014C5">
          <w:pPr>
            <w:rPr>
              <w:rFonts w:ascii="Calibri" w:hAnsi="Calibri" w:cs="Calibri"/>
              <w:color w:val="FF0000"/>
            </w:rPr>
          </w:pPr>
        </w:p>
        <w:p w14:paraId="4BA49FAB" w14:textId="77777777" w:rsidR="00C84F31" w:rsidRPr="0074182B" w:rsidRDefault="00C84F31" w:rsidP="005014C5">
          <w:pPr>
            <w:rPr>
              <w:rFonts w:ascii="Calibri" w:hAnsi="Calibri" w:cs="Calibri"/>
              <w:color w:val="FF0000"/>
            </w:rPr>
          </w:pPr>
        </w:p>
        <w:p w14:paraId="7D99B96C" w14:textId="77777777" w:rsidR="00C84F31" w:rsidRPr="0074182B" w:rsidRDefault="00C84F31" w:rsidP="005014C5">
          <w:pPr>
            <w:rPr>
              <w:rFonts w:ascii="Calibri" w:hAnsi="Calibri" w:cs="Calibri"/>
              <w:color w:val="FF0000"/>
            </w:rPr>
          </w:pPr>
        </w:p>
        <w:p w14:paraId="7677BCB8" w14:textId="77777777" w:rsidR="00C84F31" w:rsidRPr="0074182B" w:rsidRDefault="00C84F31" w:rsidP="005014C5">
          <w:pPr>
            <w:rPr>
              <w:rFonts w:ascii="Calibri" w:hAnsi="Calibri" w:cs="Calibri"/>
              <w:color w:val="FF0000"/>
            </w:rPr>
          </w:pPr>
        </w:p>
        <w:p w14:paraId="606220C4" w14:textId="77777777" w:rsidR="00C84F31" w:rsidRPr="0074182B" w:rsidRDefault="00C84F31" w:rsidP="005014C5">
          <w:pPr>
            <w:rPr>
              <w:rFonts w:ascii="Calibri" w:hAnsi="Calibri" w:cs="Calibri"/>
              <w:color w:val="FF0000"/>
            </w:rPr>
          </w:pPr>
        </w:p>
        <w:p w14:paraId="5C0EE6DE" w14:textId="77777777" w:rsidR="00C84F31" w:rsidRDefault="00C84F31" w:rsidP="005014C5">
          <w:pPr>
            <w:rPr>
              <w:rFonts w:ascii="Calibri" w:hAnsi="Calibri" w:cs="Calibri"/>
              <w:color w:val="FF0000"/>
            </w:rPr>
          </w:pPr>
        </w:p>
        <w:p w14:paraId="6C2CD771" w14:textId="77777777" w:rsidR="00B724DF" w:rsidRPr="0074182B" w:rsidRDefault="00B724DF" w:rsidP="005014C5">
          <w:pPr>
            <w:rPr>
              <w:rFonts w:ascii="Calibri" w:hAnsi="Calibri" w:cs="Calibri"/>
              <w:color w:val="FF0000"/>
            </w:rPr>
          </w:pPr>
        </w:p>
        <w:p w14:paraId="5C67928C" w14:textId="7883A6A8" w:rsidR="00AA2A91" w:rsidRPr="0074182B" w:rsidRDefault="00AA2A91" w:rsidP="005323CD">
          <w:pPr>
            <w:pStyle w:val="Heading1"/>
            <w:spacing w:after="240"/>
            <w:rPr>
              <w:rFonts w:ascii="Calibri" w:hAnsi="Calibri" w:cs="Calibri"/>
            </w:rPr>
          </w:pPr>
          <w:bookmarkStart w:id="14" w:name="_Toc228204731"/>
          <w:r w:rsidRPr="0074182B">
            <w:rPr>
              <w:rFonts w:ascii="Calibri" w:hAnsi="Calibri" w:cs="Calibri"/>
            </w:rPr>
            <w:lastRenderedPageBreak/>
            <w:t>Conclusion</w:t>
          </w:r>
          <w:bookmarkEnd w:id="14"/>
        </w:p>
        <w:p w14:paraId="0ABC39D3" w14:textId="565A4639" w:rsidR="00AA2A91" w:rsidRPr="0074182B" w:rsidRDefault="000D1E4B" w:rsidP="00AA2A91">
          <w:pPr>
            <w:rPr>
              <w:rFonts w:ascii="Calibri" w:hAnsi="Calibri" w:cs="Calibri"/>
              <w:sz w:val="24"/>
              <w:szCs w:val="24"/>
            </w:rPr>
          </w:pPr>
          <w:r w:rsidRPr="0074182B">
            <w:rPr>
              <w:rFonts w:ascii="Calibri" w:hAnsi="Calibri" w:cs="Calibri"/>
              <w:sz w:val="24"/>
              <w:szCs w:val="24"/>
            </w:rPr>
            <w:t xml:space="preserve">The findings of this report suggest that the university environment is ripe for </w:t>
          </w:r>
          <w:r w:rsidR="003E5390" w:rsidRPr="0074182B">
            <w:rPr>
              <w:rFonts w:ascii="Calibri" w:hAnsi="Calibri" w:cs="Calibri"/>
              <w:sz w:val="24"/>
              <w:szCs w:val="24"/>
            </w:rPr>
            <w:t xml:space="preserve">transformation </w:t>
          </w:r>
          <w:r w:rsidR="00AF143F" w:rsidRPr="0074182B">
            <w:rPr>
              <w:rFonts w:ascii="Calibri" w:hAnsi="Calibri" w:cs="Calibri"/>
              <w:sz w:val="24"/>
              <w:szCs w:val="24"/>
            </w:rPr>
            <w:t>across the immediate,</w:t>
          </w:r>
          <w:r w:rsidRPr="0074182B">
            <w:rPr>
              <w:rFonts w:ascii="Calibri" w:hAnsi="Calibri" w:cs="Calibri"/>
              <w:sz w:val="24"/>
              <w:szCs w:val="24"/>
            </w:rPr>
            <w:t xml:space="preserve"> short, medium and longer term. The university is not unique in its experience of many known environmental and industry pressures</w:t>
          </w:r>
          <w:r w:rsidR="00D267CC" w:rsidRPr="0074182B">
            <w:rPr>
              <w:rFonts w:ascii="Calibri" w:hAnsi="Calibri" w:cs="Calibri"/>
              <w:sz w:val="24"/>
              <w:szCs w:val="24"/>
            </w:rPr>
            <w:t xml:space="preserve">. </w:t>
          </w:r>
          <w:r w:rsidR="00B375B9" w:rsidRPr="0074182B">
            <w:rPr>
              <w:rFonts w:ascii="Calibri" w:hAnsi="Calibri" w:cs="Calibri"/>
              <w:sz w:val="24"/>
              <w:szCs w:val="24"/>
            </w:rPr>
            <w:t>The university</w:t>
          </w:r>
          <w:r w:rsidR="00D267CC" w:rsidRPr="0074182B">
            <w:rPr>
              <w:rFonts w:ascii="Calibri" w:hAnsi="Calibri" w:cs="Calibri"/>
              <w:sz w:val="24"/>
              <w:szCs w:val="24"/>
            </w:rPr>
            <w:t>, like others,</w:t>
          </w:r>
          <w:r w:rsidR="00B375B9" w:rsidRPr="0074182B">
            <w:rPr>
              <w:rFonts w:ascii="Calibri" w:hAnsi="Calibri" w:cs="Calibri"/>
              <w:sz w:val="24"/>
              <w:szCs w:val="24"/>
            </w:rPr>
            <w:t xml:space="preserve"> finds itself in</w:t>
          </w:r>
          <w:r w:rsidR="009B6C2B" w:rsidRPr="0074182B">
            <w:rPr>
              <w:rFonts w:ascii="Calibri" w:hAnsi="Calibri" w:cs="Calibri"/>
              <w:sz w:val="24"/>
              <w:szCs w:val="24"/>
            </w:rPr>
            <w:t xml:space="preserve"> </w:t>
          </w:r>
          <w:proofErr w:type="gramStart"/>
          <w:r w:rsidR="009B6C2B" w:rsidRPr="0074182B">
            <w:rPr>
              <w:rFonts w:ascii="Calibri" w:hAnsi="Calibri" w:cs="Calibri"/>
              <w:sz w:val="24"/>
              <w:szCs w:val="24"/>
            </w:rPr>
            <w:t>a</w:t>
          </w:r>
          <w:proofErr w:type="gramEnd"/>
          <w:r w:rsidR="009B6C2B" w:rsidRPr="0074182B">
            <w:rPr>
              <w:rFonts w:ascii="Calibri" w:hAnsi="Calibri" w:cs="Calibri"/>
              <w:sz w:val="24"/>
              <w:szCs w:val="24"/>
            </w:rPr>
            <w:t xml:space="preserve"> environment whereby digitalisation and AI </w:t>
          </w:r>
          <w:proofErr w:type="gramStart"/>
          <w:r w:rsidR="009B6C2B" w:rsidRPr="0074182B">
            <w:rPr>
              <w:rFonts w:ascii="Calibri" w:hAnsi="Calibri" w:cs="Calibri"/>
              <w:sz w:val="24"/>
              <w:szCs w:val="24"/>
            </w:rPr>
            <w:t>is</w:t>
          </w:r>
          <w:proofErr w:type="gramEnd"/>
          <w:r w:rsidR="009B6C2B" w:rsidRPr="0074182B">
            <w:rPr>
              <w:rFonts w:ascii="Calibri" w:hAnsi="Calibri" w:cs="Calibri"/>
              <w:sz w:val="24"/>
              <w:szCs w:val="24"/>
            </w:rPr>
            <w:t xml:space="preserve"> evolving at rates which could quickly </w:t>
          </w:r>
          <w:r w:rsidR="00D95FC5" w:rsidRPr="0074182B">
            <w:rPr>
              <w:rFonts w:ascii="Calibri" w:hAnsi="Calibri" w:cs="Calibri"/>
              <w:sz w:val="24"/>
              <w:szCs w:val="24"/>
            </w:rPr>
            <w:t xml:space="preserve">threaten the organisation’s existence </w:t>
          </w:r>
          <w:r w:rsidR="00E256D9" w:rsidRPr="0074182B">
            <w:rPr>
              <w:rFonts w:ascii="Calibri" w:hAnsi="Calibri" w:cs="Calibri"/>
              <w:sz w:val="24"/>
              <w:szCs w:val="24"/>
            </w:rPr>
            <w:t xml:space="preserve">if </w:t>
          </w:r>
          <w:r w:rsidR="00D95FC5" w:rsidRPr="0074182B">
            <w:rPr>
              <w:rFonts w:ascii="Calibri" w:hAnsi="Calibri" w:cs="Calibri"/>
              <w:sz w:val="24"/>
              <w:szCs w:val="24"/>
            </w:rPr>
            <w:t xml:space="preserve">action </w:t>
          </w:r>
          <w:r w:rsidR="00E256D9" w:rsidRPr="0074182B">
            <w:rPr>
              <w:rFonts w:ascii="Calibri" w:hAnsi="Calibri" w:cs="Calibri"/>
              <w:sz w:val="24"/>
              <w:szCs w:val="24"/>
            </w:rPr>
            <w:t>is</w:t>
          </w:r>
          <w:r w:rsidR="00D95FC5" w:rsidRPr="0074182B">
            <w:rPr>
              <w:rFonts w:ascii="Calibri" w:hAnsi="Calibri" w:cs="Calibri"/>
              <w:sz w:val="24"/>
              <w:szCs w:val="24"/>
            </w:rPr>
            <w:t xml:space="preserve"> not taken.</w:t>
          </w:r>
          <w:r w:rsidR="00B375B9" w:rsidRPr="0074182B">
            <w:rPr>
              <w:rFonts w:ascii="Calibri" w:hAnsi="Calibri" w:cs="Calibri"/>
              <w:sz w:val="24"/>
              <w:szCs w:val="24"/>
            </w:rPr>
            <w:t xml:space="preserve"> </w:t>
          </w:r>
          <w:r w:rsidR="00257220" w:rsidRPr="0074182B">
            <w:rPr>
              <w:rFonts w:ascii="Calibri" w:hAnsi="Calibri" w:cs="Calibri"/>
              <w:sz w:val="24"/>
              <w:szCs w:val="24"/>
            </w:rPr>
            <w:t>Thankfully, t</w:t>
          </w:r>
          <w:r w:rsidR="00066798" w:rsidRPr="0074182B">
            <w:rPr>
              <w:rFonts w:ascii="Calibri" w:hAnsi="Calibri" w:cs="Calibri"/>
              <w:sz w:val="24"/>
              <w:szCs w:val="24"/>
            </w:rPr>
            <w:t xml:space="preserve">he university has a </w:t>
          </w:r>
          <w:r w:rsidR="00A503CF" w:rsidRPr="0074182B">
            <w:rPr>
              <w:rFonts w:ascii="Calibri" w:hAnsi="Calibri" w:cs="Calibri"/>
              <w:sz w:val="24"/>
              <w:szCs w:val="24"/>
            </w:rPr>
            <w:t>well-documented</w:t>
          </w:r>
          <w:r w:rsidR="00066798" w:rsidRPr="0074182B">
            <w:rPr>
              <w:rFonts w:ascii="Calibri" w:hAnsi="Calibri" w:cs="Calibri"/>
              <w:sz w:val="24"/>
              <w:szCs w:val="24"/>
            </w:rPr>
            <w:t xml:space="preserve"> history of change and development and currently has strengths and areas of competitive advantage</w:t>
          </w:r>
          <w:r w:rsidR="00257220" w:rsidRPr="0074182B">
            <w:rPr>
              <w:rFonts w:ascii="Calibri" w:hAnsi="Calibri" w:cs="Calibri"/>
              <w:sz w:val="24"/>
              <w:szCs w:val="24"/>
            </w:rPr>
            <w:t xml:space="preserve"> which could be further exploited with AI and technology at the forefront</w:t>
          </w:r>
          <w:r w:rsidR="00E60DA6" w:rsidRPr="0074182B">
            <w:rPr>
              <w:rFonts w:ascii="Calibri" w:hAnsi="Calibri" w:cs="Calibri"/>
              <w:sz w:val="24"/>
              <w:szCs w:val="24"/>
            </w:rPr>
            <w:t xml:space="preserve">. Whilst the university notes AI within the strategy it </w:t>
          </w:r>
          <w:r w:rsidR="00E256D9" w:rsidRPr="0074182B">
            <w:rPr>
              <w:rFonts w:ascii="Calibri" w:hAnsi="Calibri" w:cs="Calibri"/>
              <w:sz w:val="24"/>
              <w:szCs w:val="24"/>
            </w:rPr>
            <w:t xml:space="preserve">currently </w:t>
          </w:r>
          <w:r w:rsidR="00E60DA6" w:rsidRPr="0074182B">
            <w:rPr>
              <w:rFonts w:ascii="Calibri" w:hAnsi="Calibri" w:cs="Calibri"/>
              <w:sz w:val="24"/>
              <w:szCs w:val="24"/>
            </w:rPr>
            <w:t xml:space="preserve">falls short of capturing the full potential and opportunity it serves. </w:t>
          </w:r>
          <w:r w:rsidR="00831758" w:rsidRPr="0074182B">
            <w:rPr>
              <w:rFonts w:ascii="Calibri" w:hAnsi="Calibri" w:cs="Calibri"/>
              <w:sz w:val="24"/>
              <w:szCs w:val="24"/>
            </w:rPr>
            <w:t>A specific university AI strategy is strongly recommended</w:t>
          </w:r>
          <w:r w:rsidR="009914F9" w:rsidRPr="0074182B">
            <w:rPr>
              <w:rFonts w:ascii="Calibri" w:hAnsi="Calibri" w:cs="Calibri"/>
              <w:sz w:val="24"/>
              <w:szCs w:val="24"/>
            </w:rPr>
            <w:t xml:space="preserve"> alongside an immediate benchmarking and basic upskilling of staff</w:t>
          </w:r>
          <w:r w:rsidR="00CB6D7C">
            <w:rPr>
              <w:rFonts w:ascii="Calibri" w:hAnsi="Calibri" w:cs="Calibri"/>
              <w:sz w:val="24"/>
              <w:szCs w:val="24"/>
            </w:rPr>
            <w:t xml:space="preserve"> to</w:t>
          </w:r>
          <w:r w:rsidR="00B724DF">
            <w:rPr>
              <w:rFonts w:ascii="Calibri" w:hAnsi="Calibri" w:cs="Calibri"/>
              <w:sz w:val="24"/>
              <w:szCs w:val="24"/>
            </w:rPr>
            <w:t xml:space="preserve"> embolden the staff support asset and</w:t>
          </w:r>
          <w:r w:rsidR="00CB6D7C">
            <w:rPr>
              <w:rFonts w:ascii="Calibri" w:hAnsi="Calibri" w:cs="Calibri"/>
              <w:sz w:val="24"/>
              <w:szCs w:val="24"/>
            </w:rPr>
            <w:t xml:space="preserve"> further differentiate the university from its competitors</w:t>
          </w:r>
          <w:r w:rsidR="009914F9" w:rsidRPr="0074182B">
            <w:rPr>
              <w:rFonts w:ascii="Calibri" w:hAnsi="Calibri" w:cs="Calibri"/>
              <w:sz w:val="24"/>
              <w:szCs w:val="24"/>
            </w:rPr>
            <w:t>. As part of these recommen</w:t>
          </w:r>
          <w:r w:rsidR="00D63ED3" w:rsidRPr="0074182B">
            <w:rPr>
              <w:rFonts w:ascii="Calibri" w:hAnsi="Calibri" w:cs="Calibri"/>
              <w:sz w:val="24"/>
              <w:szCs w:val="24"/>
            </w:rPr>
            <w:t>dations</w:t>
          </w:r>
          <w:r w:rsidR="007368FF">
            <w:rPr>
              <w:rFonts w:ascii="Calibri" w:hAnsi="Calibri" w:cs="Calibri"/>
              <w:sz w:val="24"/>
              <w:szCs w:val="24"/>
            </w:rPr>
            <w:t>,</w:t>
          </w:r>
          <w:r w:rsidR="00D63ED3" w:rsidRPr="0074182B">
            <w:rPr>
              <w:rFonts w:ascii="Calibri" w:hAnsi="Calibri" w:cs="Calibri"/>
              <w:sz w:val="24"/>
              <w:szCs w:val="24"/>
            </w:rPr>
            <w:t xml:space="preserve"> a considered and meaningful approach to culture should be </w:t>
          </w:r>
          <w:r w:rsidR="000F3AA8" w:rsidRPr="0074182B">
            <w:rPr>
              <w:rFonts w:ascii="Calibri" w:hAnsi="Calibri" w:cs="Calibri"/>
              <w:sz w:val="24"/>
              <w:szCs w:val="24"/>
            </w:rPr>
            <w:t>actioned</w:t>
          </w:r>
          <w:r w:rsidR="00FF54B3" w:rsidRPr="0074182B">
            <w:rPr>
              <w:rFonts w:ascii="Calibri" w:hAnsi="Calibri" w:cs="Calibri"/>
              <w:sz w:val="24"/>
              <w:szCs w:val="24"/>
            </w:rPr>
            <w:t xml:space="preserve"> as part of the change management facilitation</w:t>
          </w:r>
          <w:r w:rsidR="000F3AA8" w:rsidRPr="0074182B">
            <w:rPr>
              <w:rFonts w:ascii="Calibri" w:hAnsi="Calibri" w:cs="Calibri"/>
              <w:sz w:val="24"/>
              <w:szCs w:val="24"/>
            </w:rPr>
            <w:t xml:space="preserve">. The recommendations herein require </w:t>
          </w:r>
          <w:r w:rsidR="00430857" w:rsidRPr="0074182B">
            <w:rPr>
              <w:rFonts w:ascii="Calibri" w:hAnsi="Calibri" w:cs="Calibri"/>
              <w:sz w:val="24"/>
              <w:szCs w:val="24"/>
            </w:rPr>
            <w:t>strong, curious</w:t>
          </w:r>
          <w:r w:rsidR="006C7189" w:rsidRPr="0074182B">
            <w:rPr>
              <w:rFonts w:ascii="Calibri" w:hAnsi="Calibri" w:cs="Calibri"/>
              <w:sz w:val="24"/>
              <w:szCs w:val="24"/>
            </w:rPr>
            <w:t>,</w:t>
          </w:r>
          <w:r w:rsidR="00430857" w:rsidRPr="0074182B">
            <w:rPr>
              <w:rFonts w:ascii="Calibri" w:hAnsi="Calibri" w:cs="Calibri"/>
              <w:sz w:val="24"/>
              <w:szCs w:val="24"/>
            </w:rPr>
            <w:t xml:space="preserve"> </w:t>
          </w:r>
          <w:r w:rsidR="000F3AA8" w:rsidRPr="0074182B">
            <w:rPr>
              <w:rFonts w:ascii="Calibri" w:hAnsi="Calibri" w:cs="Calibri"/>
              <w:sz w:val="24"/>
              <w:szCs w:val="24"/>
            </w:rPr>
            <w:t>active leadership</w:t>
          </w:r>
          <w:r w:rsidR="00430857" w:rsidRPr="0074182B">
            <w:rPr>
              <w:rFonts w:ascii="Calibri" w:hAnsi="Calibri" w:cs="Calibri"/>
              <w:sz w:val="24"/>
              <w:szCs w:val="24"/>
            </w:rPr>
            <w:t xml:space="preserve"> which adapts </w:t>
          </w:r>
          <w:r w:rsidR="00A503CF" w:rsidRPr="0074182B">
            <w:rPr>
              <w:rFonts w:ascii="Calibri" w:hAnsi="Calibri" w:cs="Calibri"/>
              <w:sz w:val="24"/>
              <w:szCs w:val="24"/>
            </w:rPr>
            <w:t>as the university moves through its transformation</w:t>
          </w:r>
          <w:r w:rsidR="004F79F3" w:rsidRPr="0074182B">
            <w:rPr>
              <w:rFonts w:ascii="Calibri" w:hAnsi="Calibri" w:cs="Calibri"/>
              <w:sz w:val="24"/>
              <w:szCs w:val="24"/>
            </w:rPr>
            <w:t xml:space="preserve"> and continues its evolutio</w:t>
          </w:r>
          <w:r w:rsidR="00504363">
            <w:rPr>
              <w:rFonts w:ascii="Calibri" w:hAnsi="Calibri" w:cs="Calibri"/>
              <w:sz w:val="24"/>
              <w:szCs w:val="24"/>
            </w:rPr>
            <w:t xml:space="preserve">n. </w:t>
          </w:r>
        </w:p>
        <w:p w14:paraId="0799ED07" w14:textId="77777777" w:rsidR="0055721F" w:rsidRDefault="0055721F" w:rsidP="00AA2A91"/>
        <w:p w14:paraId="42B7DFAA" w14:textId="77777777" w:rsidR="0055721F" w:rsidRDefault="0055721F" w:rsidP="00AA2A91"/>
        <w:p w14:paraId="351C53E0" w14:textId="77777777" w:rsidR="0055721F" w:rsidRDefault="0055721F" w:rsidP="00AA2A91"/>
        <w:p w14:paraId="3566C09D" w14:textId="77777777" w:rsidR="0055721F" w:rsidRDefault="0055721F" w:rsidP="00AA2A91"/>
        <w:p w14:paraId="47847902" w14:textId="77777777" w:rsidR="0055721F" w:rsidRDefault="0055721F" w:rsidP="00AA2A91"/>
        <w:p w14:paraId="0FE1EAAC" w14:textId="77777777" w:rsidR="0055721F" w:rsidRDefault="0055721F" w:rsidP="00AA2A91"/>
        <w:p w14:paraId="21C269B7" w14:textId="77777777" w:rsidR="0055721F" w:rsidRDefault="0055721F" w:rsidP="00AA2A91"/>
        <w:p w14:paraId="2E73A30B" w14:textId="77777777" w:rsidR="0055721F" w:rsidRDefault="0055721F" w:rsidP="00AA2A91"/>
        <w:p w14:paraId="7957B657" w14:textId="77777777" w:rsidR="0055721F" w:rsidRDefault="0055721F" w:rsidP="00AA2A91"/>
        <w:p w14:paraId="3C725701" w14:textId="77777777" w:rsidR="0055721F" w:rsidRDefault="0055721F" w:rsidP="00AA2A91"/>
        <w:p w14:paraId="09BF9D49" w14:textId="77777777" w:rsidR="0055721F" w:rsidRDefault="0055721F" w:rsidP="00AA2A91"/>
        <w:p w14:paraId="4A7E0BA2" w14:textId="77777777" w:rsidR="0055721F" w:rsidRDefault="0055721F" w:rsidP="00AA2A91"/>
        <w:p w14:paraId="6149E335" w14:textId="77777777" w:rsidR="0055721F" w:rsidRDefault="0055721F" w:rsidP="00AA2A91"/>
        <w:p w14:paraId="76C958A2" w14:textId="77777777" w:rsidR="0055721F" w:rsidRDefault="0055721F" w:rsidP="00AA2A91"/>
        <w:p w14:paraId="6325CB5A" w14:textId="77777777" w:rsidR="00A503CF" w:rsidRDefault="00A503CF" w:rsidP="00AA2A91"/>
        <w:p w14:paraId="11A5D313" w14:textId="77777777" w:rsidR="00A503CF" w:rsidRDefault="00A503CF" w:rsidP="00AA2A91"/>
        <w:p w14:paraId="3B20B7AB" w14:textId="77777777" w:rsidR="00A503CF" w:rsidRDefault="00A503CF" w:rsidP="00AA2A91"/>
        <w:p w14:paraId="2F0A7186" w14:textId="77777777" w:rsidR="006733E6" w:rsidRDefault="006733E6" w:rsidP="00AA2A91"/>
        <w:p w14:paraId="77D69E6F" w14:textId="5CCA8043" w:rsidR="004A11F6" w:rsidRPr="00C84F31" w:rsidRDefault="00E54144" w:rsidP="00C84F31">
          <w:pPr>
            <w:pStyle w:val="Heading1"/>
            <w:spacing w:after="240"/>
          </w:pPr>
          <w:bookmarkStart w:id="15" w:name="_Toc228204732"/>
          <w:r>
            <w:lastRenderedPageBreak/>
            <w:t>Reference List</w:t>
          </w:r>
          <w:bookmarkEnd w:id="15"/>
        </w:p>
        <w:p w14:paraId="245294F6" w14:textId="15A0E2FB" w:rsidR="00040C4C" w:rsidRPr="00F44622" w:rsidRDefault="00AD6333" w:rsidP="00C14B7B">
          <w:pPr>
            <w:spacing w:line="300" w:lineRule="atLeast"/>
            <w:rPr>
              <w:rFonts w:ascii="Calibri" w:eastAsia="Times New Roman" w:hAnsi="Calibri" w:cs="Calibri"/>
              <w:sz w:val="24"/>
              <w:szCs w:val="24"/>
              <w:lang w:val="en-US" w:eastAsia="zh-CN"/>
            </w:rPr>
          </w:pPr>
          <w:r w:rsidRPr="00AD6333">
            <w:rPr>
              <w:rFonts w:ascii="Calibri" w:eastAsia="Times New Roman" w:hAnsi="Calibri" w:cs="Calibri"/>
              <w:sz w:val="24"/>
              <w:szCs w:val="24"/>
              <w:lang w:val="en-US" w:eastAsia="zh-CN"/>
            </w:rPr>
            <w:t xml:space="preserve">Albuja Mariño, P.A. and González Benitez, I.F. (2025) ‘Models of environmental sustainability in universities: a literature review’, in Carvalho, J.V. </w:t>
          </w:r>
          <w:r w:rsidRPr="00AD6333">
            <w:rPr>
              <w:rFonts w:ascii="Calibri" w:eastAsia="Times New Roman" w:hAnsi="Calibri" w:cs="Calibri"/>
              <w:i/>
              <w:iCs/>
              <w:sz w:val="24"/>
              <w:szCs w:val="24"/>
              <w:lang w:val="en-US" w:eastAsia="zh-CN"/>
            </w:rPr>
            <w:t>et al.</w:t>
          </w:r>
          <w:r w:rsidRPr="00AD6333">
            <w:rPr>
              <w:rFonts w:ascii="Calibri" w:eastAsia="Times New Roman" w:hAnsi="Calibri" w:cs="Calibri"/>
              <w:sz w:val="24"/>
              <w:szCs w:val="24"/>
              <w:lang w:val="en-US" w:eastAsia="zh-CN"/>
            </w:rPr>
            <w:t xml:space="preserve"> (eds.) </w:t>
          </w:r>
          <w:r w:rsidRPr="00AD6333">
            <w:rPr>
              <w:rFonts w:ascii="Calibri" w:eastAsia="Times New Roman" w:hAnsi="Calibri" w:cs="Calibri"/>
              <w:i/>
              <w:iCs/>
              <w:sz w:val="24"/>
              <w:szCs w:val="24"/>
              <w:lang w:val="en-US" w:eastAsia="zh-CN"/>
            </w:rPr>
            <w:t>Perspectives and trends in education and technology, Volume 2</w:t>
          </w:r>
          <w:r w:rsidRPr="00AD6333">
            <w:rPr>
              <w:rFonts w:ascii="Calibri" w:eastAsia="Times New Roman" w:hAnsi="Calibri" w:cs="Calibri"/>
              <w:sz w:val="24"/>
              <w:szCs w:val="24"/>
              <w:lang w:val="en-US" w:eastAsia="zh-CN"/>
            </w:rPr>
            <w:t>. Lecture Notes in Networks and Systems, vol. 1694. Cham: Springer. https://doi.org/10.1007/978-3-032-09080-5_29</w:t>
          </w:r>
        </w:p>
        <w:p w14:paraId="67ACD961" w14:textId="77777777" w:rsidR="003567AB" w:rsidRPr="003567AB" w:rsidRDefault="003567AB" w:rsidP="003567AB">
          <w:pPr>
            <w:rPr>
              <w:rFonts w:ascii="Calibri" w:hAnsi="Calibri" w:cs="Calibri"/>
              <w:sz w:val="24"/>
              <w:szCs w:val="24"/>
              <w:lang w:val="en-US"/>
            </w:rPr>
          </w:pPr>
          <w:proofErr w:type="spellStart"/>
          <w:r w:rsidRPr="003567AB">
            <w:rPr>
              <w:rFonts w:ascii="Calibri" w:hAnsi="Calibri" w:cs="Calibri"/>
              <w:sz w:val="24"/>
              <w:szCs w:val="24"/>
              <w:lang w:val="en-US"/>
            </w:rPr>
            <w:t>Alenezi</w:t>
          </w:r>
          <w:proofErr w:type="spellEnd"/>
          <w:r w:rsidRPr="003567AB">
            <w:rPr>
              <w:rFonts w:ascii="Calibri" w:hAnsi="Calibri" w:cs="Calibri"/>
              <w:sz w:val="24"/>
              <w:szCs w:val="24"/>
              <w:lang w:val="en-US"/>
            </w:rPr>
            <w:t>, M. (</w:t>
          </w:r>
          <w:proofErr w:type="gramStart"/>
          <w:r w:rsidRPr="003567AB">
            <w:rPr>
              <w:rFonts w:ascii="Calibri" w:hAnsi="Calibri" w:cs="Calibri"/>
              <w:sz w:val="24"/>
              <w:szCs w:val="24"/>
              <w:lang w:val="en-US"/>
            </w:rPr>
            <w:t>2021) ‘</w:t>
          </w:r>
          <w:proofErr w:type="gramEnd"/>
          <w:r w:rsidRPr="003567AB">
            <w:rPr>
              <w:rFonts w:ascii="Calibri" w:hAnsi="Calibri" w:cs="Calibri"/>
              <w:sz w:val="24"/>
              <w:szCs w:val="24"/>
              <w:lang w:val="en-US"/>
            </w:rPr>
            <w:t xml:space="preserve">Deep dive into digital transformation in higher education institutions’, </w:t>
          </w:r>
          <w:r w:rsidRPr="003567AB">
            <w:rPr>
              <w:rFonts w:ascii="Calibri" w:hAnsi="Calibri" w:cs="Calibri"/>
              <w:i/>
              <w:iCs/>
              <w:sz w:val="24"/>
              <w:szCs w:val="24"/>
              <w:lang w:val="en-US"/>
            </w:rPr>
            <w:t>Education Sciences</w:t>
          </w:r>
          <w:r w:rsidRPr="003567AB">
            <w:rPr>
              <w:rFonts w:ascii="Calibri" w:hAnsi="Calibri" w:cs="Calibri"/>
              <w:sz w:val="24"/>
              <w:szCs w:val="24"/>
              <w:lang w:val="en-US"/>
            </w:rPr>
            <w:t>, 11, Article 770. https://doi.org/10.3390/educsci11120770. Available at: https://files.eric.ed.gov/fulltext/EJ1323139.pdf (Accessed: 27 April 2026)</w:t>
          </w:r>
        </w:p>
        <w:p w14:paraId="3ABC6AFB" w14:textId="77777777" w:rsidR="00C14B7B" w:rsidRPr="00C14B7B" w:rsidRDefault="00C14B7B" w:rsidP="00C14B7B">
          <w:pPr>
            <w:rPr>
              <w:rFonts w:ascii="Calibri" w:hAnsi="Calibri" w:cs="Calibri"/>
              <w:sz w:val="24"/>
              <w:szCs w:val="24"/>
              <w:lang w:val="en-US"/>
            </w:rPr>
          </w:pPr>
          <w:r w:rsidRPr="00C14B7B">
            <w:rPr>
              <w:rFonts w:ascii="Calibri" w:hAnsi="Calibri" w:cs="Calibri"/>
              <w:sz w:val="24"/>
              <w:szCs w:val="24"/>
              <w:lang w:val="en-US"/>
            </w:rPr>
            <w:t>Anders, G. (</w:t>
          </w:r>
          <w:proofErr w:type="gramStart"/>
          <w:r w:rsidRPr="00C14B7B">
            <w:rPr>
              <w:rFonts w:ascii="Calibri" w:hAnsi="Calibri" w:cs="Calibri"/>
              <w:sz w:val="24"/>
              <w:szCs w:val="24"/>
              <w:lang w:val="en-US"/>
            </w:rPr>
            <w:t>2012) ‘</w:t>
          </w:r>
          <w:proofErr w:type="gramEnd"/>
          <w:r w:rsidRPr="00C14B7B">
            <w:rPr>
              <w:rFonts w:ascii="Calibri" w:hAnsi="Calibri" w:cs="Calibri"/>
              <w:sz w:val="24"/>
              <w:szCs w:val="24"/>
              <w:lang w:val="en-US"/>
            </w:rPr>
            <w:t xml:space="preserve">Jeff Bezos gets it’, </w:t>
          </w:r>
          <w:r w:rsidRPr="00C14B7B">
            <w:rPr>
              <w:rFonts w:ascii="Calibri" w:hAnsi="Calibri" w:cs="Calibri"/>
              <w:i/>
              <w:iCs/>
              <w:sz w:val="24"/>
              <w:szCs w:val="24"/>
              <w:lang w:val="en-US"/>
            </w:rPr>
            <w:t>Forbes</w:t>
          </w:r>
          <w:r w:rsidRPr="00C14B7B">
            <w:rPr>
              <w:rFonts w:ascii="Calibri" w:hAnsi="Calibri" w:cs="Calibri"/>
              <w:sz w:val="24"/>
              <w:szCs w:val="24"/>
              <w:lang w:val="en-US"/>
            </w:rPr>
            <w:t>, 23 April. Available at: https://www.forbes.com/forbes/2012/0423/ceo-compensation-12-amazon-technology-jeff-bezos-gets-it.html (Accessed: 27 April 2026).</w:t>
          </w:r>
        </w:p>
        <w:p w14:paraId="53A001BB" w14:textId="632FA345" w:rsidR="0095612E" w:rsidRPr="00F44622" w:rsidRDefault="00537C8B" w:rsidP="007D1947">
          <w:pPr>
            <w:rPr>
              <w:rFonts w:ascii="Calibri" w:hAnsi="Calibri" w:cs="Calibri"/>
              <w:sz w:val="24"/>
              <w:szCs w:val="24"/>
              <w:lang w:val="en-US"/>
            </w:rPr>
          </w:pPr>
          <w:r w:rsidRPr="00F44622">
            <w:rPr>
              <w:rFonts w:ascii="Calibri" w:hAnsi="Calibri" w:cs="Calibri"/>
              <w:sz w:val="24"/>
              <w:szCs w:val="24"/>
              <w:lang w:val="en-US"/>
            </w:rPr>
            <w:t xml:space="preserve">Antonopoulou, H., </w:t>
          </w:r>
          <w:proofErr w:type="spellStart"/>
          <w:r w:rsidRPr="00F44622">
            <w:rPr>
              <w:rFonts w:ascii="Calibri" w:hAnsi="Calibri" w:cs="Calibri"/>
              <w:sz w:val="24"/>
              <w:szCs w:val="24"/>
              <w:lang w:val="en-US"/>
            </w:rPr>
            <w:t>Halkiopoulos</w:t>
          </w:r>
          <w:proofErr w:type="spellEnd"/>
          <w:r w:rsidRPr="00F44622">
            <w:rPr>
              <w:rFonts w:ascii="Calibri" w:hAnsi="Calibri" w:cs="Calibri"/>
              <w:sz w:val="24"/>
              <w:szCs w:val="24"/>
              <w:lang w:val="en-US"/>
            </w:rPr>
            <w:t xml:space="preserve">, C., Barlou, O. and </w:t>
          </w:r>
          <w:proofErr w:type="spellStart"/>
          <w:r w:rsidRPr="00F44622">
            <w:rPr>
              <w:rFonts w:ascii="Calibri" w:hAnsi="Calibri" w:cs="Calibri"/>
              <w:sz w:val="24"/>
              <w:szCs w:val="24"/>
              <w:lang w:val="en-US"/>
            </w:rPr>
            <w:t>Beligiannis</w:t>
          </w:r>
          <w:proofErr w:type="spellEnd"/>
          <w:r w:rsidRPr="00F44622">
            <w:rPr>
              <w:rFonts w:ascii="Calibri" w:hAnsi="Calibri" w:cs="Calibri"/>
              <w:sz w:val="24"/>
              <w:szCs w:val="24"/>
              <w:lang w:val="en-US"/>
            </w:rPr>
            <w:t xml:space="preserve">, G. (2021) ‘Digital leader and transformational leadership in higher education’, </w:t>
          </w:r>
          <w:r w:rsidRPr="00F44622">
            <w:rPr>
              <w:rFonts w:ascii="Calibri" w:hAnsi="Calibri" w:cs="Calibri"/>
              <w:i/>
              <w:iCs/>
              <w:sz w:val="24"/>
              <w:szCs w:val="24"/>
              <w:lang w:val="en-US"/>
            </w:rPr>
            <w:t>Education Sciences</w:t>
          </w:r>
          <w:r w:rsidRPr="00F44622">
            <w:rPr>
              <w:rFonts w:ascii="Calibri" w:hAnsi="Calibri" w:cs="Calibri"/>
              <w:sz w:val="24"/>
              <w:szCs w:val="24"/>
              <w:lang w:val="en-US"/>
            </w:rPr>
            <w:t>, 11(8), 414. Available at: https://www.researchgate.net/publication/350413041</w:t>
          </w:r>
        </w:p>
        <w:p w14:paraId="168BDACA" w14:textId="4E5D820E" w:rsidR="0095612E" w:rsidRPr="00F44622" w:rsidRDefault="0095612E" w:rsidP="007D1947">
          <w:pPr>
            <w:rPr>
              <w:rFonts w:ascii="Calibri" w:hAnsi="Calibri" w:cs="Calibri"/>
              <w:sz w:val="24"/>
              <w:szCs w:val="24"/>
            </w:rPr>
          </w:pPr>
          <w:r w:rsidRPr="00F44622">
            <w:rPr>
              <w:rFonts w:ascii="Calibri" w:hAnsi="Calibri" w:cs="Calibri"/>
              <w:sz w:val="24"/>
              <w:szCs w:val="24"/>
            </w:rPr>
            <w:t>Atherton, G., Lewis, J. and Bolton, P. (2024) </w:t>
          </w:r>
          <w:r w:rsidRPr="00F44622">
            <w:rPr>
              <w:rFonts w:ascii="Calibri" w:hAnsi="Calibri" w:cs="Calibri"/>
              <w:i/>
              <w:iCs/>
              <w:sz w:val="24"/>
              <w:szCs w:val="24"/>
            </w:rPr>
            <w:t>Higher education in the UK: Systems, policy approaches, and challenges</w:t>
          </w:r>
          <w:r w:rsidRPr="00F44622">
            <w:rPr>
              <w:rFonts w:ascii="Calibri" w:hAnsi="Calibri" w:cs="Calibri"/>
              <w:sz w:val="24"/>
              <w:szCs w:val="24"/>
            </w:rPr>
            <w:t>. House of Commons Library Research Briefing CBP</w:t>
          </w:r>
          <w:r w:rsidRPr="00F44622">
            <w:rPr>
              <w:rFonts w:ascii="Calibri" w:hAnsi="Calibri" w:cs="Calibri"/>
              <w:sz w:val="24"/>
              <w:szCs w:val="24"/>
            </w:rPr>
            <w:noBreakHyphen/>
            <w:t>9640. London: House of Commons Library. Available at: https://researchbriefings.files.parliament.uk/documents/CBP-9640/CBP-9640.pdf (Accessed: 25 February 2026).</w:t>
          </w:r>
        </w:p>
        <w:p w14:paraId="0CD7665C" w14:textId="77777777" w:rsidR="00B374E7" w:rsidRPr="00B374E7" w:rsidRDefault="00B374E7" w:rsidP="00B374E7">
          <w:pPr>
            <w:rPr>
              <w:rFonts w:ascii="Calibri" w:hAnsi="Calibri" w:cs="Calibri"/>
              <w:sz w:val="24"/>
              <w:szCs w:val="24"/>
              <w:lang w:val="en-US"/>
            </w:rPr>
          </w:pPr>
          <w:r w:rsidRPr="00B374E7">
            <w:rPr>
              <w:rFonts w:ascii="Calibri" w:hAnsi="Calibri" w:cs="Calibri"/>
              <w:sz w:val="24"/>
              <w:szCs w:val="24"/>
              <w:lang w:val="en-US"/>
            </w:rPr>
            <w:t xml:space="preserve">Balogun, J. and Hope Hailey, V. (2008) </w:t>
          </w:r>
          <w:r w:rsidRPr="00B374E7">
            <w:rPr>
              <w:rFonts w:ascii="Calibri" w:hAnsi="Calibri" w:cs="Calibri"/>
              <w:i/>
              <w:iCs/>
              <w:sz w:val="24"/>
              <w:szCs w:val="24"/>
              <w:lang w:val="en-US"/>
            </w:rPr>
            <w:t>Exploring strategic change</w:t>
          </w:r>
          <w:r w:rsidRPr="00B374E7">
            <w:rPr>
              <w:rFonts w:ascii="Calibri" w:hAnsi="Calibri" w:cs="Calibri"/>
              <w:sz w:val="24"/>
              <w:szCs w:val="24"/>
              <w:lang w:val="en-US"/>
            </w:rPr>
            <w:t xml:space="preserve">. 3rd </w:t>
          </w:r>
          <w:proofErr w:type="spellStart"/>
          <w:proofErr w:type="gramStart"/>
          <w:r w:rsidRPr="00B374E7">
            <w:rPr>
              <w:rFonts w:ascii="Calibri" w:hAnsi="Calibri" w:cs="Calibri"/>
              <w:sz w:val="24"/>
              <w:szCs w:val="24"/>
              <w:lang w:val="en-US"/>
            </w:rPr>
            <w:t>edn</w:t>
          </w:r>
          <w:proofErr w:type="spellEnd"/>
          <w:proofErr w:type="gramEnd"/>
          <w:r w:rsidRPr="00B374E7">
            <w:rPr>
              <w:rFonts w:ascii="Calibri" w:hAnsi="Calibri" w:cs="Calibri"/>
              <w:sz w:val="24"/>
              <w:szCs w:val="24"/>
              <w:lang w:val="en-US"/>
            </w:rPr>
            <w:t>. Harlow: Pearson Education.</w:t>
          </w:r>
        </w:p>
        <w:p w14:paraId="454C2E0B" w14:textId="77777777" w:rsidR="00B374E7" w:rsidRPr="00F44622" w:rsidRDefault="00B374E7" w:rsidP="00B374E7">
          <w:pPr>
            <w:rPr>
              <w:rFonts w:ascii="Calibri" w:hAnsi="Calibri" w:cs="Calibri"/>
              <w:sz w:val="24"/>
              <w:szCs w:val="24"/>
              <w:lang w:val="en-US"/>
            </w:rPr>
          </w:pPr>
          <w:r w:rsidRPr="00B374E7">
            <w:rPr>
              <w:rFonts w:ascii="Calibri" w:hAnsi="Calibri" w:cs="Calibri"/>
              <w:sz w:val="24"/>
              <w:szCs w:val="24"/>
              <w:lang w:val="en-US"/>
            </w:rPr>
            <w:t xml:space="preserve">Barney, J.B. (1991) ‘Firm resources and sustained competitive advantage’, </w:t>
          </w:r>
          <w:r w:rsidRPr="00B374E7">
            <w:rPr>
              <w:rFonts w:ascii="Calibri" w:hAnsi="Calibri" w:cs="Calibri"/>
              <w:i/>
              <w:iCs/>
              <w:sz w:val="24"/>
              <w:szCs w:val="24"/>
              <w:lang w:val="en-US"/>
            </w:rPr>
            <w:t>Journal of Management</w:t>
          </w:r>
          <w:r w:rsidRPr="00B374E7">
            <w:rPr>
              <w:rFonts w:ascii="Calibri" w:hAnsi="Calibri" w:cs="Calibri"/>
              <w:sz w:val="24"/>
              <w:szCs w:val="24"/>
              <w:lang w:val="en-US"/>
            </w:rPr>
            <w:t>, 17(1), pp. 99–120.</w:t>
          </w:r>
        </w:p>
        <w:p w14:paraId="213A595C" w14:textId="48F73962" w:rsidR="00043564" w:rsidRPr="00F44622" w:rsidRDefault="00043564" w:rsidP="00B374E7">
          <w:pPr>
            <w:rPr>
              <w:rFonts w:ascii="Calibri" w:hAnsi="Calibri" w:cs="Calibri"/>
              <w:sz w:val="24"/>
              <w:szCs w:val="24"/>
              <w:lang w:val="en-US"/>
            </w:rPr>
          </w:pPr>
          <w:r w:rsidRPr="00F44622">
            <w:rPr>
              <w:rFonts w:ascii="Calibri" w:hAnsi="Calibri" w:cs="Calibri"/>
              <w:sz w:val="24"/>
              <w:szCs w:val="24"/>
              <w:lang w:val="en-US"/>
            </w:rPr>
            <w:t xml:space="preserve">Bass, B.M. and Riggio, R.E. (2006) Transformational leadership. 2nd </w:t>
          </w:r>
          <w:proofErr w:type="spellStart"/>
          <w:proofErr w:type="gramStart"/>
          <w:r w:rsidRPr="00F44622">
            <w:rPr>
              <w:rFonts w:ascii="Calibri" w:hAnsi="Calibri" w:cs="Calibri"/>
              <w:sz w:val="24"/>
              <w:szCs w:val="24"/>
              <w:lang w:val="en-US"/>
            </w:rPr>
            <w:t>edn</w:t>
          </w:r>
          <w:proofErr w:type="spellEnd"/>
          <w:proofErr w:type="gramEnd"/>
          <w:r w:rsidRPr="00F44622">
            <w:rPr>
              <w:rFonts w:ascii="Calibri" w:hAnsi="Calibri" w:cs="Calibri"/>
              <w:sz w:val="24"/>
              <w:szCs w:val="24"/>
              <w:lang w:val="en-US"/>
            </w:rPr>
            <w:t>. Mahwah, NJ: Lawrence Erlbaum Associates.</w:t>
          </w:r>
        </w:p>
        <w:p w14:paraId="225ACF9A" w14:textId="77777777" w:rsidR="006618A6" w:rsidRPr="006618A6" w:rsidRDefault="006618A6" w:rsidP="006618A6">
          <w:pPr>
            <w:rPr>
              <w:rFonts w:ascii="Calibri" w:hAnsi="Calibri" w:cs="Calibri"/>
              <w:sz w:val="24"/>
              <w:szCs w:val="24"/>
              <w:lang w:val="en-US"/>
            </w:rPr>
          </w:pPr>
          <w:r w:rsidRPr="006618A6">
            <w:rPr>
              <w:rFonts w:ascii="Calibri" w:hAnsi="Calibri" w:cs="Calibri"/>
              <w:sz w:val="24"/>
              <w:szCs w:val="24"/>
              <w:lang w:val="en-US"/>
            </w:rPr>
            <w:t xml:space="preserve">Blackman, T. (2025) </w:t>
          </w:r>
          <w:r w:rsidRPr="006618A6">
            <w:rPr>
              <w:rFonts w:ascii="Calibri" w:hAnsi="Calibri" w:cs="Calibri"/>
              <w:i/>
              <w:iCs/>
              <w:sz w:val="24"/>
              <w:szCs w:val="24"/>
              <w:lang w:val="en-US"/>
            </w:rPr>
            <w:t>A call for radical reform: higher education for a sustainable economy</w:t>
          </w:r>
          <w:r w:rsidRPr="006618A6">
            <w:rPr>
              <w:rFonts w:ascii="Calibri" w:hAnsi="Calibri" w:cs="Calibri"/>
              <w:sz w:val="24"/>
              <w:szCs w:val="24"/>
              <w:lang w:val="en-US"/>
            </w:rPr>
            <w:t xml:space="preserve"> (HEPI Debate Paper 41). Oxford: Higher Education Policy Institute. Available at: https://www.hepi.ac.uk/reports/a-call-for-radical-reform-higher-education-for-a-sustainable-economy/ (Accessed: 27 April 2026).</w:t>
          </w:r>
        </w:p>
        <w:p w14:paraId="1F88BAEB" w14:textId="309D9FDC" w:rsidR="00EE2181" w:rsidRPr="00B374E7" w:rsidRDefault="00DA3C75" w:rsidP="00B374E7">
          <w:pPr>
            <w:rPr>
              <w:rFonts w:ascii="Calibri" w:hAnsi="Calibri" w:cs="Calibri"/>
              <w:sz w:val="24"/>
              <w:szCs w:val="24"/>
              <w:lang w:val="en-US"/>
            </w:rPr>
          </w:pPr>
          <w:r w:rsidRPr="00DA3C75">
            <w:rPr>
              <w:rFonts w:ascii="Calibri" w:hAnsi="Calibri" w:cs="Calibri"/>
              <w:sz w:val="24"/>
              <w:szCs w:val="24"/>
              <w:lang w:val="en-US"/>
            </w:rPr>
            <w:t xml:space="preserve">Broc, K.G. (2020) ‘Brexit and its impact on the UK higher education sector and the rights of scholars and students’, </w:t>
          </w:r>
          <w:r w:rsidRPr="00DA3C75">
            <w:rPr>
              <w:rFonts w:ascii="Calibri" w:hAnsi="Calibri" w:cs="Calibri"/>
              <w:i/>
              <w:iCs/>
              <w:sz w:val="24"/>
              <w:szCs w:val="24"/>
              <w:lang w:val="en-US"/>
            </w:rPr>
            <w:t>UNIO – EU Law Journal</w:t>
          </w:r>
          <w:r w:rsidRPr="00DA3C75">
            <w:rPr>
              <w:rFonts w:ascii="Calibri" w:hAnsi="Calibri" w:cs="Calibri"/>
              <w:sz w:val="24"/>
              <w:szCs w:val="24"/>
              <w:lang w:val="en-US"/>
            </w:rPr>
            <w:t>, 6(1), pp. 31–50. Available at: https://pdfs.semanticscholar.org/9d6a/055d9c29598e52ad02a0f18221f234132c39.pdf (Accessed: 27 April 2026)</w:t>
          </w:r>
          <w:r w:rsidRPr="00F44622">
            <w:rPr>
              <w:rFonts w:ascii="Calibri" w:hAnsi="Calibri" w:cs="Calibri"/>
              <w:sz w:val="24"/>
              <w:szCs w:val="24"/>
              <w:lang w:val="en-US"/>
            </w:rPr>
            <w:t>.</w:t>
          </w:r>
        </w:p>
        <w:p w14:paraId="0D404F48" w14:textId="77777777" w:rsidR="000463BA" w:rsidRPr="000463BA" w:rsidRDefault="000463BA" w:rsidP="000463BA">
          <w:pPr>
            <w:rPr>
              <w:rFonts w:ascii="Calibri" w:hAnsi="Calibri" w:cs="Calibri"/>
              <w:sz w:val="24"/>
              <w:szCs w:val="24"/>
              <w:lang w:val="en-US"/>
            </w:rPr>
          </w:pPr>
          <w:proofErr w:type="spellStart"/>
          <w:r w:rsidRPr="000463BA">
            <w:rPr>
              <w:rFonts w:ascii="Calibri" w:hAnsi="Calibri" w:cs="Calibri"/>
              <w:sz w:val="24"/>
              <w:szCs w:val="24"/>
              <w:lang w:val="en-US"/>
            </w:rPr>
            <w:t>Bukartaitė</w:t>
          </w:r>
          <w:proofErr w:type="spellEnd"/>
          <w:r w:rsidRPr="000463BA">
            <w:rPr>
              <w:rFonts w:ascii="Calibri" w:hAnsi="Calibri" w:cs="Calibri"/>
              <w:sz w:val="24"/>
              <w:szCs w:val="24"/>
              <w:lang w:val="en-US"/>
            </w:rPr>
            <w:t xml:space="preserve">, R. and Hooper, D. (2023) ‘Automation, artificial intelligence and future skills </w:t>
          </w:r>
          <w:proofErr w:type="gramStart"/>
          <w:r w:rsidRPr="000463BA">
            <w:rPr>
              <w:rFonts w:ascii="Calibri" w:hAnsi="Calibri" w:cs="Calibri"/>
              <w:sz w:val="24"/>
              <w:szCs w:val="24"/>
              <w:lang w:val="en-US"/>
            </w:rPr>
            <w:t>needs</w:t>
          </w:r>
          <w:proofErr w:type="gramEnd"/>
          <w:r w:rsidRPr="000463BA">
            <w:rPr>
              <w:rFonts w:ascii="Calibri" w:hAnsi="Calibri" w:cs="Calibri"/>
              <w:sz w:val="24"/>
              <w:szCs w:val="24"/>
              <w:lang w:val="en-US"/>
            </w:rPr>
            <w:t xml:space="preserve">: an Irish perspective’, </w:t>
          </w:r>
          <w:r w:rsidRPr="000463BA">
            <w:rPr>
              <w:rFonts w:ascii="Calibri" w:hAnsi="Calibri" w:cs="Calibri"/>
              <w:i/>
              <w:iCs/>
              <w:sz w:val="24"/>
              <w:szCs w:val="24"/>
              <w:lang w:val="en-US"/>
            </w:rPr>
            <w:t>European Journal of Training and Development</w:t>
          </w:r>
          <w:r w:rsidRPr="000463BA">
            <w:rPr>
              <w:rFonts w:ascii="Calibri" w:hAnsi="Calibri" w:cs="Calibri"/>
              <w:sz w:val="24"/>
              <w:szCs w:val="24"/>
              <w:lang w:val="en-US"/>
            </w:rPr>
            <w:t>, 47, pp. 163–185. https://doi.org/10.1108/EJTD-03-2023-0045</w:t>
          </w:r>
        </w:p>
        <w:p w14:paraId="1CF6A6CF" w14:textId="571171CD" w:rsidR="002915C6" w:rsidRPr="00F44622" w:rsidRDefault="000463BA" w:rsidP="002915C6">
          <w:pPr>
            <w:rPr>
              <w:rFonts w:ascii="Calibri" w:hAnsi="Calibri" w:cs="Calibri"/>
              <w:sz w:val="24"/>
              <w:szCs w:val="24"/>
              <w:lang w:val="en-US"/>
            </w:rPr>
          </w:pPr>
          <w:proofErr w:type="spellStart"/>
          <w:r w:rsidRPr="000463BA">
            <w:rPr>
              <w:rFonts w:ascii="Calibri" w:hAnsi="Calibri" w:cs="Calibri"/>
              <w:sz w:val="24"/>
              <w:szCs w:val="24"/>
              <w:lang w:val="en-US"/>
            </w:rPr>
            <w:lastRenderedPageBreak/>
            <w:t>Cavaglia</w:t>
          </w:r>
          <w:proofErr w:type="spellEnd"/>
          <w:r w:rsidRPr="000463BA">
            <w:rPr>
              <w:rFonts w:ascii="Calibri" w:hAnsi="Calibri" w:cs="Calibri"/>
              <w:sz w:val="24"/>
              <w:szCs w:val="24"/>
              <w:lang w:val="en-US"/>
            </w:rPr>
            <w:t xml:space="preserve">, C., McNally, S. and Ventura, G. (2022) </w:t>
          </w:r>
          <w:r w:rsidRPr="000463BA">
            <w:rPr>
              <w:rFonts w:ascii="Calibri" w:hAnsi="Calibri" w:cs="Calibri"/>
              <w:i/>
              <w:iCs/>
              <w:sz w:val="24"/>
              <w:szCs w:val="24"/>
              <w:lang w:val="en-US"/>
            </w:rPr>
            <w:t>The recent evolution of apprenticeships: participation and pathways</w:t>
          </w:r>
          <w:r w:rsidRPr="000463BA">
            <w:rPr>
              <w:rFonts w:ascii="Calibri" w:hAnsi="Calibri" w:cs="Calibri"/>
              <w:sz w:val="24"/>
              <w:szCs w:val="24"/>
              <w:lang w:val="en-US"/>
            </w:rPr>
            <w:t>. CVER Discussion Paper 039. London: London School of Economics.</w:t>
          </w:r>
        </w:p>
        <w:p w14:paraId="7C293337" w14:textId="72ABFB6A" w:rsidR="00F44622" w:rsidRPr="00F44622" w:rsidRDefault="00F44622" w:rsidP="00F44622">
          <w:pPr>
            <w:rPr>
              <w:rFonts w:ascii="Calibri" w:hAnsi="Calibri" w:cs="Calibri"/>
              <w:sz w:val="24"/>
              <w:szCs w:val="24"/>
              <w:lang w:val="en-US"/>
            </w:rPr>
          </w:pPr>
          <w:r w:rsidRPr="00F44622">
            <w:rPr>
              <w:rFonts w:ascii="Calibri" w:hAnsi="Calibri" w:cs="Calibri"/>
              <w:sz w:val="24"/>
              <w:szCs w:val="24"/>
              <w:lang w:val="en-US"/>
            </w:rPr>
            <w:t xml:space="preserve">Charity Commission for England and Wales (2026) </w:t>
          </w:r>
          <w:r w:rsidRPr="00F44622">
            <w:rPr>
              <w:rFonts w:ascii="Calibri" w:hAnsi="Calibri" w:cs="Calibri"/>
              <w:i/>
              <w:iCs/>
              <w:sz w:val="24"/>
              <w:szCs w:val="24"/>
              <w:lang w:val="en-US"/>
            </w:rPr>
            <w:t>University of Wales Trinity Saint David</w:t>
          </w:r>
          <w:r w:rsidRPr="00F44622">
            <w:rPr>
              <w:rFonts w:ascii="Calibri" w:hAnsi="Calibri" w:cs="Calibri"/>
              <w:sz w:val="24"/>
              <w:szCs w:val="24"/>
              <w:lang w:val="en-US"/>
            </w:rPr>
            <w:t xml:space="preserve"> (Charity number: 1149535). Available at: https://register-of-charities.charitycommission.gov.uk/en/charity-search/-/charity-details/5031795/full-print (Accessed: 24 April 2026).</w:t>
          </w:r>
        </w:p>
        <w:p w14:paraId="6C9E303B" w14:textId="77777777" w:rsidR="00F546E9" w:rsidRPr="00F44622" w:rsidRDefault="00F546E9" w:rsidP="00F546E9">
          <w:pPr>
            <w:rPr>
              <w:rFonts w:ascii="Calibri" w:hAnsi="Calibri" w:cs="Calibri"/>
              <w:sz w:val="24"/>
              <w:szCs w:val="24"/>
              <w:lang w:val="en-US"/>
            </w:rPr>
          </w:pPr>
          <w:r w:rsidRPr="00F6482A">
            <w:rPr>
              <w:rFonts w:ascii="Calibri" w:hAnsi="Calibri" w:cs="Calibri"/>
              <w:sz w:val="24"/>
              <w:szCs w:val="24"/>
              <w:lang w:val="en-US"/>
            </w:rPr>
            <w:t xml:space="preserve">Conlon, G., </w:t>
          </w:r>
          <w:proofErr w:type="spellStart"/>
          <w:r w:rsidRPr="00F6482A">
            <w:rPr>
              <w:rFonts w:ascii="Calibri" w:hAnsi="Calibri" w:cs="Calibri"/>
              <w:sz w:val="24"/>
              <w:szCs w:val="24"/>
              <w:lang w:val="en-US"/>
            </w:rPr>
            <w:t>Halterbeck</w:t>
          </w:r>
          <w:proofErr w:type="spellEnd"/>
          <w:r w:rsidRPr="00F6482A">
            <w:rPr>
              <w:rFonts w:ascii="Calibri" w:hAnsi="Calibri" w:cs="Calibri"/>
              <w:sz w:val="24"/>
              <w:szCs w:val="24"/>
              <w:lang w:val="en-US"/>
            </w:rPr>
            <w:t xml:space="preserve">, M. and Booth, J. (2026) </w:t>
          </w:r>
          <w:r w:rsidRPr="00F6482A">
            <w:rPr>
              <w:rFonts w:ascii="Calibri" w:hAnsi="Calibri" w:cs="Calibri"/>
              <w:i/>
              <w:iCs/>
              <w:sz w:val="24"/>
              <w:szCs w:val="24"/>
              <w:lang w:val="en-US"/>
            </w:rPr>
            <w:t>Assessing potential manifesto commitments on higher education funding in Wales</w:t>
          </w:r>
          <w:r w:rsidRPr="00F6482A">
            <w:rPr>
              <w:rFonts w:ascii="Calibri" w:hAnsi="Calibri" w:cs="Calibri"/>
              <w:sz w:val="24"/>
              <w:szCs w:val="24"/>
              <w:lang w:val="en-US"/>
            </w:rPr>
            <w:t>. Oxford: Higher Education Policy Institute (HEPI). Available at: https://www.hepi.ac.uk/reports/assessing-potential-manifesto-commitments-on-higher-education-funding-in-wales/ (Accessed: 27 April 2026).</w:t>
          </w:r>
        </w:p>
        <w:p w14:paraId="3AE35916" w14:textId="77777777" w:rsidR="00E153EA" w:rsidRPr="00E153EA" w:rsidRDefault="00E153EA" w:rsidP="00E153EA">
          <w:pPr>
            <w:rPr>
              <w:rFonts w:ascii="Calibri" w:hAnsi="Calibri" w:cs="Calibri"/>
              <w:sz w:val="24"/>
              <w:szCs w:val="24"/>
              <w:lang w:val="en-US"/>
            </w:rPr>
          </w:pPr>
          <w:r w:rsidRPr="00E153EA">
            <w:rPr>
              <w:rFonts w:ascii="Calibri" w:hAnsi="Calibri" w:cs="Calibri"/>
              <w:sz w:val="24"/>
              <w:szCs w:val="24"/>
              <w:lang w:val="en-US"/>
            </w:rPr>
            <w:t xml:space="preserve">Cummings, S. (1993) ‘The first strategists’, </w:t>
          </w:r>
          <w:r w:rsidRPr="00E153EA">
            <w:rPr>
              <w:rFonts w:ascii="Calibri" w:hAnsi="Calibri" w:cs="Calibri"/>
              <w:i/>
              <w:iCs/>
              <w:sz w:val="24"/>
              <w:szCs w:val="24"/>
              <w:lang w:val="en-US"/>
            </w:rPr>
            <w:t>Long Range Planning</w:t>
          </w:r>
          <w:r w:rsidRPr="00E153EA">
            <w:rPr>
              <w:rFonts w:ascii="Calibri" w:hAnsi="Calibri" w:cs="Calibri"/>
              <w:sz w:val="24"/>
              <w:szCs w:val="24"/>
              <w:lang w:val="en-US"/>
            </w:rPr>
            <w:t>, 26(3), pp. 133–135.</w:t>
          </w:r>
        </w:p>
        <w:p w14:paraId="74E6B703" w14:textId="77777777" w:rsidR="00EE2181" w:rsidRPr="00F44622" w:rsidRDefault="00EE2181" w:rsidP="00EE2181">
          <w:pPr>
            <w:rPr>
              <w:rFonts w:ascii="Calibri" w:hAnsi="Calibri" w:cs="Calibri"/>
              <w:sz w:val="24"/>
              <w:szCs w:val="24"/>
              <w:lang w:val="en-US"/>
            </w:rPr>
          </w:pPr>
          <w:r w:rsidRPr="00F44622">
            <w:rPr>
              <w:rFonts w:ascii="Calibri" w:hAnsi="Calibri" w:cs="Calibri"/>
              <w:sz w:val="24"/>
              <w:szCs w:val="24"/>
              <w:lang w:val="en-US"/>
            </w:rPr>
            <w:t>Dandridge, N., Huang, Y</w:t>
          </w:r>
          <w:r w:rsidRPr="00F44622">
            <w:rPr>
              <w:rFonts w:ascii="Calibri" w:hAnsi="Calibri" w:cs="Calibri"/>
              <w:sz w:val="24"/>
              <w:szCs w:val="24"/>
              <w:lang w:val="en-US"/>
            </w:rPr>
            <w:noBreakHyphen/>
            <w:t xml:space="preserve">H. I., </w:t>
          </w:r>
          <w:proofErr w:type="spellStart"/>
          <w:r w:rsidRPr="00F44622">
            <w:rPr>
              <w:rFonts w:ascii="Calibri" w:hAnsi="Calibri" w:cs="Calibri"/>
              <w:sz w:val="24"/>
              <w:szCs w:val="24"/>
              <w:lang w:val="en-US"/>
            </w:rPr>
            <w:t>Perinetti</w:t>
          </w:r>
          <w:proofErr w:type="spellEnd"/>
          <w:r w:rsidRPr="00F44622">
            <w:rPr>
              <w:rFonts w:ascii="Calibri" w:hAnsi="Calibri" w:cs="Calibri"/>
              <w:sz w:val="24"/>
              <w:szCs w:val="24"/>
              <w:lang w:val="en-US"/>
            </w:rPr>
            <w:t xml:space="preserve"> Casoni, V. and </w:t>
          </w:r>
          <w:proofErr w:type="spellStart"/>
          <w:r w:rsidRPr="00F44622">
            <w:rPr>
              <w:rFonts w:ascii="Calibri" w:hAnsi="Calibri" w:cs="Calibri"/>
              <w:sz w:val="24"/>
              <w:szCs w:val="24"/>
              <w:lang w:val="en-US"/>
            </w:rPr>
            <w:t>Watermeyer</w:t>
          </w:r>
          <w:proofErr w:type="spellEnd"/>
          <w:r w:rsidRPr="00F44622">
            <w:rPr>
              <w:rFonts w:ascii="Calibri" w:hAnsi="Calibri" w:cs="Calibri"/>
              <w:sz w:val="24"/>
              <w:szCs w:val="24"/>
              <w:lang w:val="en-US"/>
            </w:rPr>
            <w:t xml:space="preserve">, R. (2025) </w:t>
          </w:r>
          <w:r w:rsidRPr="00F44622">
            <w:rPr>
              <w:rFonts w:ascii="Calibri" w:hAnsi="Calibri" w:cs="Calibri"/>
              <w:i/>
              <w:iCs/>
              <w:sz w:val="24"/>
              <w:szCs w:val="24"/>
              <w:lang w:val="en-US"/>
            </w:rPr>
            <w:t>The benefits of hindsight: reconsidering higher education choices</w:t>
          </w:r>
          <w:r w:rsidRPr="00F44622">
            <w:rPr>
              <w:rFonts w:ascii="Calibri" w:hAnsi="Calibri" w:cs="Calibri"/>
              <w:sz w:val="24"/>
              <w:szCs w:val="24"/>
              <w:lang w:val="en-US"/>
            </w:rPr>
            <w:t>. Oxford: Higher Education Policy Institute (HEPI). Available at: https://www.hepi.ac.uk/reports/the-benefits-of-hindsight-reconsidering-higher-education-choices/ (Accessed: 21 April 2026).</w:t>
          </w:r>
        </w:p>
        <w:p w14:paraId="26CDC3B4" w14:textId="7E2ED70B" w:rsidR="006015A0" w:rsidRPr="00F44622" w:rsidRDefault="00ED31B5" w:rsidP="006015A0">
          <w:pPr>
            <w:spacing w:line="300" w:lineRule="atLeast"/>
            <w:rPr>
              <w:rFonts w:ascii="Calibri" w:eastAsia="Times New Roman" w:hAnsi="Calibri" w:cs="Calibri"/>
              <w:sz w:val="24"/>
              <w:szCs w:val="24"/>
              <w:lang w:val="en-US" w:eastAsia="zh-CN"/>
            </w:rPr>
          </w:pPr>
          <w:r w:rsidRPr="00ED31B5">
            <w:rPr>
              <w:rFonts w:ascii="Calibri" w:eastAsia="Times New Roman" w:hAnsi="Calibri" w:cs="Calibri"/>
              <w:i/>
              <w:iCs/>
              <w:sz w:val="24"/>
              <w:szCs w:val="24"/>
              <w:lang w:val="en-US" w:eastAsia="zh-CN"/>
            </w:rPr>
            <w:t>Data Protection Act 2018</w:t>
          </w:r>
          <w:r w:rsidRPr="00ED31B5">
            <w:rPr>
              <w:rFonts w:ascii="Calibri" w:eastAsia="Times New Roman" w:hAnsi="Calibri" w:cs="Calibri"/>
              <w:sz w:val="24"/>
              <w:szCs w:val="24"/>
              <w:lang w:val="en-US" w:eastAsia="zh-CN"/>
            </w:rPr>
            <w:t xml:space="preserve"> (2018) c.12. London: The Stationery Office. Available at: https://www.legislation.gov.uk/ukpga/2018/12/contents (Accessed: 19 March 2026).</w:t>
          </w:r>
        </w:p>
        <w:p w14:paraId="5E7BB55C" w14:textId="71FD8B16" w:rsidR="00DE5FEE" w:rsidRPr="00F44622" w:rsidRDefault="00D66747" w:rsidP="006015A0">
          <w:pPr>
            <w:spacing w:line="300" w:lineRule="atLeast"/>
            <w:rPr>
              <w:rFonts w:ascii="Calibri" w:eastAsia="Times New Roman" w:hAnsi="Calibri" w:cs="Calibri"/>
              <w:sz w:val="24"/>
              <w:szCs w:val="24"/>
              <w:lang w:val="en-US" w:eastAsia="zh-CN"/>
            </w:rPr>
          </w:pPr>
          <w:r w:rsidRPr="00D66747">
            <w:rPr>
              <w:rFonts w:ascii="Calibri" w:eastAsia="Times New Roman" w:hAnsi="Calibri" w:cs="Calibri"/>
              <w:sz w:val="24"/>
              <w:szCs w:val="24"/>
              <w:lang w:val="en-US" w:eastAsia="zh-CN"/>
            </w:rPr>
            <w:t xml:space="preserve">Department for Education, Department for Work and Pensions and Department for Science, Innovation and Technology (2025) </w:t>
          </w:r>
          <w:r w:rsidRPr="00D66747">
            <w:rPr>
              <w:rFonts w:ascii="Calibri" w:eastAsia="Times New Roman" w:hAnsi="Calibri" w:cs="Calibri"/>
              <w:i/>
              <w:iCs/>
              <w:sz w:val="24"/>
              <w:szCs w:val="24"/>
              <w:lang w:val="en-US" w:eastAsia="zh-CN"/>
            </w:rPr>
            <w:t>Post</w:t>
          </w:r>
          <w:r w:rsidRPr="00D66747">
            <w:rPr>
              <w:rFonts w:ascii="Calibri" w:eastAsia="Times New Roman" w:hAnsi="Calibri" w:cs="Calibri"/>
              <w:i/>
              <w:iCs/>
              <w:sz w:val="24"/>
              <w:szCs w:val="24"/>
              <w:lang w:val="en-US" w:eastAsia="zh-CN"/>
            </w:rPr>
            <w:noBreakHyphen/>
            <w:t>16 education and skills white paper</w:t>
          </w:r>
          <w:r w:rsidRPr="00D66747">
            <w:rPr>
              <w:rFonts w:ascii="Calibri" w:eastAsia="Times New Roman" w:hAnsi="Calibri" w:cs="Calibri"/>
              <w:sz w:val="24"/>
              <w:szCs w:val="24"/>
              <w:lang w:val="en-US" w:eastAsia="zh-CN"/>
            </w:rPr>
            <w:t>. GOV.UK. Available at: https://www.gov.uk/government/publications/post-16-education-and-skills-white-paper/post-16-education-and-skills-white-paper (Accessed: 19 March 2026).</w:t>
          </w:r>
        </w:p>
        <w:p w14:paraId="0E832C03" w14:textId="1442B739" w:rsidR="00DE5FEE" w:rsidRPr="00DE5FEE" w:rsidRDefault="00DE5FEE" w:rsidP="00DE5FEE">
          <w:pPr>
            <w:rPr>
              <w:rFonts w:ascii="Calibri" w:hAnsi="Calibri" w:cs="Calibri"/>
              <w:sz w:val="24"/>
              <w:szCs w:val="24"/>
              <w:lang w:val="en-US"/>
            </w:rPr>
          </w:pPr>
          <w:r w:rsidRPr="00DE5FEE">
            <w:rPr>
              <w:rFonts w:ascii="Calibri" w:hAnsi="Calibri" w:cs="Calibri"/>
              <w:sz w:val="24"/>
              <w:szCs w:val="24"/>
              <w:lang w:val="en-US"/>
            </w:rPr>
            <w:t xml:space="preserve">Department for Work and Pensions (2025) </w:t>
          </w:r>
          <w:r w:rsidRPr="00DE5FEE">
            <w:rPr>
              <w:rFonts w:ascii="Calibri" w:hAnsi="Calibri" w:cs="Calibri"/>
              <w:i/>
              <w:iCs/>
              <w:sz w:val="24"/>
              <w:szCs w:val="24"/>
              <w:lang w:val="en-US"/>
            </w:rPr>
            <w:t>50,000 more young people to benefit from apprenticeships as government unveils new skills reforms</w:t>
          </w:r>
          <w:r w:rsidRPr="00DE5FEE">
            <w:rPr>
              <w:rFonts w:ascii="Calibri" w:hAnsi="Calibri" w:cs="Calibri"/>
              <w:sz w:val="24"/>
              <w:szCs w:val="24"/>
              <w:lang w:val="en-US"/>
            </w:rPr>
            <w:t>. London: HM Government. Available at: https://www.gov.uk/government/news/50000-more-young-people-to-benefit-from-apprenticeships-as-government-unveils-new-skills-reforms-to-get-britain-working (Accessed: 21 April 2026).</w:t>
          </w:r>
        </w:p>
        <w:p w14:paraId="2274A93D" w14:textId="77777777" w:rsidR="009B1634" w:rsidRPr="009B1634" w:rsidRDefault="009B1634" w:rsidP="009B1634">
          <w:pPr>
            <w:rPr>
              <w:rFonts w:ascii="Calibri" w:hAnsi="Calibri" w:cs="Calibri"/>
              <w:sz w:val="24"/>
              <w:szCs w:val="24"/>
              <w:lang w:val="en-US"/>
            </w:rPr>
          </w:pPr>
          <w:r w:rsidRPr="009B1634">
            <w:rPr>
              <w:rFonts w:ascii="Calibri" w:hAnsi="Calibri" w:cs="Calibri"/>
              <w:sz w:val="24"/>
              <w:szCs w:val="24"/>
              <w:lang w:val="en-US"/>
            </w:rPr>
            <w:t>Equality Act 2010. UK Public General Acts. Available at: https://www.legislation.gov.uk/ukpga/2010/15 (Accessed: 12 March 2026).</w:t>
          </w:r>
        </w:p>
        <w:p w14:paraId="708D592E" w14:textId="77777777" w:rsidR="009B1634" w:rsidRPr="009B1634" w:rsidRDefault="009B1634" w:rsidP="009B1634">
          <w:pPr>
            <w:rPr>
              <w:rFonts w:ascii="Calibri" w:hAnsi="Calibri" w:cs="Calibri"/>
              <w:sz w:val="24"/>
              <w:szCs w:val="24"/>
              <w:lang w:val="en-US"/>
            </w:rPr>
          </w:pPr>
          <w:r w:rsidRPr="009B1634">
            <w:rPr>
              <w:rFonts w:ascii="Calibri" w:hAnsi="Calibri" w:cs="Calibri"/>
              <w:sz w:val="24"/>
              <w:szCs w:val="24"/>
              <w:lang w:val="en-US"/>
            </w:rPr>
            <w:t xml:space="preserve">Equality and Human Rights Commission (2024) </w:t>
          </w:r>
          <w:r w:rsidRPr="009B1634">
            <w:rPr>
              <w:rFonts w:ascii="Calibri" w:hAnsi="Calibri" w:cs="Calibri"/>
              <w:i/>
              <w:iCs/>
              <w:sz w:val="24"/>
              <w:szCs w:val="24"/>
              <w:lang w:val="en-US"/>
            </w:rPr>
            <w:t xml:space="preserve">University of Bristol v </w:t>
          </w:r>
          <w:proofErr w:type="spellStart"/>
          <w:r w:rsidRPr="009B1634">
            <w:rPr>
              <w:rFonts w:ascii="Calibri" w:hAnsi="Calibri" w:cs="Calibri"/>
              <w:i/>
              <w:iCs/>
              <w:sz w:val="24"/>
              <w:szCs w:val="24"/>
              <w:lang w:val="en-US"/>
            </w:rPr>
            <w:t>Abrahart</w:t>
          </w:r>
          <w:proofErr w:type="spellEnd"/>
          <w:r w:rsidRPr="009B1634">
            <w:rPr>
              <w:rFonts w:ascii="Calibri" w:hAnsi="Calibri" w:cs="Calibri"/>
              <w:i/>
              <w:iCs/>
              <w:sz w:val="24"/>
              <w:szCs w:val="24"/>
              <w:lang w:val="en-US"/>
            </w:rPr>
            <w:t>: equality watchdog responds to judgment in landmark case</w:t>
          </w:r>
          <w:r w:rsidRPr="009B1634">
            <w:rPr>
              <w:rFonts w:ascii="Calibri" w:hAnsi="Calibri" w:cs="Calibri"/>
              <w:sz w:val="24"/>
              <w:szCs w:val="24"/>
              <w:lang w:val="en-US"/>
            </w:rPr>
            <w:t>. Available at: https://www.equalityhumanrights.com/university-bristol-v-abrahart-equality-watchdog-responds-judgment-landmark-case (Accessed: 19 March 2026).</w:t>
          </w:r>
        </w:p>
        <w:p w14:paraId="7314709B" w14:textId="187118E5" w:rsidR="006733E6" w:rsidRDefault="00810018" w:rsidP="002018CE">
          <w:pPr>
            <w:rPr>
              <w:rFonts w:ascii="Calibri" w:hAnsi="Calibri" w:cs="Calibri"/>
              <w:sz w:val="24"/>
              <w:szCs w:val="24"/>
              <w:lang w:val="en-US"/>
            </w:rPr>
          </w:pPr>
          <w:r w:rsidRPr="00810018">
            <w:rPr>
              <w:rFonts w:ascii="Calibri" w:hAnsi="Calibri" w:cs="Calibri"/>
              <w:sz w:val="24"/>
              <w:szCs w:val="24"/>
              <w:lang w:val="en-US"/>
            </w:rPr>
            <w:t>Esenyel, V. (</w:t>
          </w:r>
          <w:proofErr w:type="gramStart"/>
          <w:r w:rsidRPr="00810018">
            <w:rPr>
              <w:rFonts w:ascii="Calibri" w:hAnsi="Calibri" w:cs="Calibri"/>
              <w:sz w:val="24"/>
              <w:szCs w:val="24"/>
              <w:lang w:val="en-US"/>
            </w:rPr>
            <w:t>2024) ‘</w:t>
          </w:r>
          <w:proofErr w:type="gramEnd"/>
          <w:r w:rsidRPr="00810018">
            <w:rPr>
              <w:rFonts w:ascii="Calibri" w:hAnsi="Calibri" w:cs="Calibri"/>
              <w:sz w:val="24"/>
              <w:szCs w:val="24"/>
              <w:lang w:val="en-US"/>
            </w:rPr>
            <w:t xml:space="preserve">Evolving leadership theories: integrating contemporary theories for VUCA realities’, </w:t>
          </w:r>
          <w:r w:rsidRPr="00810018">
            <w:rPr>
              <w:rFonts w:ascii="Calibri" w:hAnsi="Calibri" w:cs="Calibri"/>
              <w:i/>
              <w:iCs/>
              <w:sz w:val="24"/>
              <w:szCs w:val="24"/>
              <w:lang w:val="en-US"/>
            </w:rPr>
            <w:t>Administrative Sciences</w:t>
          </w:r>
          <w:r w:rsidRPr="00810018">
            <w:rPr>
              <w:rFonts w:ascii="Calibri" w:hAnsi="Calibri" w:cs="Calibri"/>
              <w:sz w:val="24"/>
              <w:szCs w:val="24"/>
              <w:lang w:val="en-US"/>
            </w:rPr>
            <w:t>, 14(11), p. 270. https://doi.org/10.3390/admsci14110270</w:t>
          </w:r>
        </w:p>
        <w:p w14:paraId="5634BCDB" w14:textId="530F6020" w:rsidR="006733E6" w:rsidRDefault="006733E6" w:rsidP="002018CE">
          <w:pPr>
            <w:rPr>
              <w:rFonts w:ascii="Calibri" w:hAnsi="Calibri" w:cs="Calibri"/>
              <w:sz w:val="24"/>
              <w:szCs w:val="24"/>
              <w:lang w:val="en-US"/>
            </w:rPr>
          </w:pPr>
          <w:r w:rsidRPr="006733E6">
            <w:rPr>
              <w:rFonts w:ascii="Calibri" w:hAnsi="Calibri" w:cs="Calibri"/>
              <w:sz w:val="24"/>
              <w:szCs w:val="24"/>
              <w:lang w:val="en-US"/>
            </w:rPr>
            <w:lastRenderedPageBreak/>
            <w:t xml:space="preserve">Field, S. (2025) </w:t>
          </w:r>
          <w:r w:rsidRPr="006733E6">
            <w:rPr>
              <w:rFonts w:ascii="Calibri" w:hAnsi="Calibri" w:cs="Calibri"/>
              <w:i/>
              <w:iCs/>
              <w:sz w:val="24"/>
              <w:szCs w:val="24"/>
              <w:lang w:val="en-US"/>
            </w:rPr>
            <w:t>A world of difference: International apprenticeship policy and lessons for England</w:t>
          </w:r>
          <w:r w:rsidRPr="006733E6">
            <w:rPr>
              <w:rFonts w:ascii="Calibri" w:hAnsi="Calibri" w:cs="Calibri"/>
              <w:sz w:val="24"/>
              <w:szCs w:val="24"/>
              <w:lang w:val="en-US"/>
            </w:rPr>
            <w:t>. London: The Sutton Trust. Available at: https://www.suttontrust.com/wp-content/uploads/2025/06/A-World-of-Difference-3.pdf (Accessed: 30 April 2026).</w:t>
          </w:r>
        </w:p>
        <w:p w14:paraId="6696A18A" w14:textId="7230D3A8" w:rsidR="002018CE" w:rsidRPr="002018CE" w:rsidRDefault="002018CE" w:rsidP="002018CE">
          <w:pPr>
            <w:rPr>
              <w:rFonts w:ascii="Calibri" w:hAnsi="Calibri" w:cs="Calibri"/>
              <w:sz w:val="24"/>
              <w:szCs w:val="24"/>
              <w:lang w:val="en-US"/>
            </w:rPr>
          </w:pPr>
          <w:r w:rsidRPr="002018CE">
            <w:rPr>
              <w:rFonts w:ascii="Calibri" w:hAnsi="Calibri" w:cs="Calibri"/>
              <w:sz w:val="24"/>
              <w:szCs w:val="24"/>
              <w:lang w:val="en-US"/>
            </w:rPr>
            <w:t>Further and Higher Education Act 1992. UK Public General Acts. Available at: https://www.legislation.gov.uk/ukpga/1992/13 (Accessed: 19 March 2026).</w:t>
          </w:r>
        </w:p>
        <w:p w14:paraId="720621FD" w14:textId="77777777" w:rsidR="006A4071" w:rsidRPr="006A4071" w:rsidRDefault="006A4071" w:rsidP="006A4071">
          <w:pPr>
            <w:rPr>
              <w:rFonts w:ascii="Calibri" w:hAnsi="Calibri" w:cs="Calibri"/>
              <w:sz w:val="24"/>
              <w:szCs w:val="24"/>
              <w:lang w:val="en-US"/>
            </w:rPr>
          </w:pPr>
          <w:r w:rsidRPr="006A4071">
            <w:rPr>
              <w:rFonts w:ascii="Calibri" w:hAnsi="Calibri" w:cs="Calibri"/>
              <w:sz w:val="24"/>
              <w:szCs w:val="24"/>
              <w:lang w:val="en-US"/>
            </w:rPr>
            <w:t>Grove, J. (</w:t>
          </w:r>
          <w:proofErr w:type="gramStart"/>
          <w:r w:rsidRPr="006A4071">
            <w:rPr>
              <w:rFonts w:ascii="Calibri" w:hAnsi="Calibri" w:cs="Calibri"/>
              <w:sz w:val="24"/>
              <w:szCs w:val="24"/>
              <w:lang w:val="en-US"/>
            </w:rPr>
            <w:t>2026) ‘</w:t>
          </w:r>
          <w:proofErr w:type="gramEnd"/>
          <w:r w:rsidRPr="006A4071">
            <w:rPr>
              <w:rFonts w:ascii="Calibri" w:hAnsi="Calibri" w:cs="Calibri"/>
              <w:sz w:val="24"/>
              <w:szCs w:val="24"/>
              <w:lang w:val="en-US"/>
            </w:rPr>
            <w:t xml:space="preserve">Review whether students with no A levels should get loans’, </w:t>
          </w:r>
          <w:r w:rsidRPr="006A4071">
            <w:rPr>
              <w:rFonts w:ascii="Calibri" w:hAnsi="Calibri" w:cs="Calibri"/>
              <w:i/>
              <w:iCs/>
              <w:sz w:val="24"/>
              <w:szCs w:val="24"/>
              <w:lang w:val="en-US"/>
            </w:rPr>
            <w:t>Times Higher Education</w:t>
          </w:r>
          <w:r w:rsidRPr="006A4071">
            <w:rPr>
              <w:rFonts w:ascii="Calibri" w:hAnsi="Calibri" w:cs="Calibri"/>
              <w:sz w:val="24"/>
              <w:szCs w:val="24"/>
              <w:lang w:val="en-US"/>
            </w:rPr>
            <w:t>, 4 March. Available at: https://www.timeshighereducation.com/news/review-whether-students-no-levels-should-get-loans-v-c (Accessed: 19 March 2026).</w:t>
          </w:r>
        </w:p>
        <w:p w14:paraId="3EAEBB8E" w14:textId="1F1D416D" w:rsidR="00742E34" w:rsidRPr="00F44622" w:rsidRDefault="00742E34" w:rsidP="006A4071">
          <w:pPr>
            <w:rPr>
              <w:rFonts w:ascii="Calibri" w:hAnsi="Calibri" w:cs="Calibri"/>
              <w:sz w:val="24"/>
              <w:szCs w:val="24"/>
              <w:lang w:val="en-US"/>
            </w:rPr>
          </w:pPr>
          <w:r w:rsidRPr="00F44622">
            <w:rPr>
              <w:rFonts w:ascii="Calibri" w:hAnsi="Calibri" w:cs="Calibri"/>
              <w:sz w:val="24"/>
              <w:szCs w:val="24"/>
              <w:lang w:val="en-US"/>
            </w:rPr>
            <w:t>Hanelt, A. Bohnsack, R., Marz, D., and Antunes Marante, C. (2021</w:t>
          </w:r>
          <w:proofErr w:type="gramStart"/>
          <w:r w:rsidRPr="00F44622">
            <w:rPr>
              <w:rFonts w:ascii="Calibri" w:hAnsi="Calibri" w:cs="Calibri"/>
              <w:sz w:val="24"/>
              <w:szCs w:val="24"/>
              <w:lang w:val="en-US"/>
            </w:rPr>
            <w:t>) ”A</w:t>
          </w:r>
          <w:proofErr w:type="gramEnd"/>
          <w:r w:rsidRPr="00F44622">
            <w:rPr>
              <w:rFonts w:ascii="Calibri" w:hAnsi="Calibri" w:cs="Calibri"/>
              <w:sz w:val="24"/>
              <w:szCs w:val="24"/>
              <w:lang w:val="en-US"/>
            </w:rPr>
            <w:t xml:space="preserve"> systematic review of the literature on digital transformation: Insights and implications for strategy and organizational change” Journal of Management Studies, 58(5): pp.1159-97</w:t>
          </w:r>
        </w:p>
        <w:p w14:paraId="064809DB" w14:textId="4FCE76C1" w:rsidR="00194F73" w:rsidRPr="00F44622" w:rsidRDefault="00B9690F" w:rsidP="006A4071">
          <w:pPr>
            <w:rPr>
              <w:rFonts w:ascii="Calibri" w:hAnsi="Calibri" w:cs="Calibri"/>
              <w:sz w:val="24"/>
              <w:szCs w:val="24"/>
              <w:lang w:val="en-US"/>
            </w:rPr>
          </w:pPr>
          <w:r w:rsidRPr="00B9690F">
            <w:rPr>
              <w:rFonts w:ascii="Calibri" w:hAnsi="Calibri" w:cs="Calibri"/>
              <w:sz w:val="24"/>
              <w:szCs w:val="24"/>
              <w:lang w:val="en-US"/>
            </w:rPr>
            <w:t xml:space="preserve">Hart, P.F. and Rodgers, W. (2024) ‘Competition, competitiveness, and competitive advantage in higher education institutions: a systematic literature review’, </w:t>
          </w:r>
          <w:r w:rsidRPr="00B9690F">
            <w:rPr>
              <w:rFonts w:ascii="Calibri" w:hAnsi="Calibri" w:cs="Calibri"/>
              <w:i/>
              <w:iCs/>
              <w:sz w:val="24"/>
              <w:szCs w:val="24"/>
              <w:lang w:val="en-US"/>
            </w:rPr>
            <w:t>Studies in Higher Education</w:t>
          </w:r>
          <w:r w:rsidRPr="00B9690F">
            <w:rPr>
              <w:rFonts w:ascii="Calibri" w:hAnsi="Calibri" w:cs="Calibri"/>
              <w:sz w:val="24"/>
              <w:szCs w:val="24"/>
              <w:lang w:val="en-US"/>
            </w:rPr>
            <w:t>, 49(11), pp. 2153–2177. https://doi.org/10.1080/03075079.2023.2293926</w:t>
          </w:r>
        </w:p>
        <w:p w14:paraId="51EC8A4C" w14:textId="4FD700D7" w:rsidR="006A4071" w:rsidRPr="006A4071" w:rsidRDefault="006A4071" w:rsidP="006A4071">
          <w:pPr>
            <w:rPr>
              <w:rFonts w:ascii="Calibri" w:hAnsi="Calibri" w:cs="Calibri"/>
              <w:sz w:val="24"/>
              <w:szCs w:val="24"/>
              <w:lang w:val="en-US"/>
            </w:rPr>
          </w:pPr>
          <w:r w:rsidRPr="006A4071">
            <w:rPr>
              <w:rFonts w:ascii="Calibri" w:hAnsi="Calibri" w:cs="Calibri"/>
              <w:sz w:val="24"/>
              <w:szCs w:val="24"/>
              <w:lang w:val="en-US"/>
            </w:rPr>
            <w:t xml:space="preserve">Heifetz, R.A. (1994) </w:t>
          </w:r>
          <w:r w:rsidRPr="006A4071">
            <w:rPr>
              <w:rFonts w:ascii="Calibri" w:hAnsi="Calibri" w:cs="Calibri"/>
              <w:i/>
              <w:iCs/>
              <w:sz w:val="24"/>
              <w:szCs w:val="24"/>
              <w:lang w:val="en-US"/>
            </w:rPr>
            <w:t>Leadership without easy answers</w:t>
          </w:r>
          <w:r w:rsidRPr="006A4071">
            <w:rPr>
              <w:rFonts w:ascii="Calibri" w:hAnsi="Calibri" w:cs="Calibri"/>
              <w:sz w:val="24"/>
              <w:szCs w:val="24"/>
              <w:lang w:val="en-US"/>
            </w:rPr>
            <w:t>. Cambridge, MA: Harvard University Press.</w:t>
          </w:r>
        </w:p>
        <w:p w14:paraId="7A8265D0" w14:textId="77777777" w:rsidR="006A4071" w:rsidRPr="006A4071" w:rsidRDefault="006A4071" w:rsidP="006A4071">
          <w:pPr>
            <w:rPr>
              <w:rFonts w:ascii="Calibri" w:hAnsi="Calibri" w:cs="Calibri"/>
              <w:sz w:val="24"/>
              <w:szCs w:val="24"/>
              <w:lang w:val="en-US"/>
            </w:rPr>
          </w:pPr>
          <w:r w:rsidRPr="006A4071">
            <w:rPr>
              <w:rFonts w:ascii="Calibri" w:hAnsi="Calibri" w:cs="Calibri"/>
              <w:sz w:val="24"/>
              <w:szCs w:val="24"/>
              <w:lang w:val="en-US"/>
            </w:rPr>
            <w:t xml:space="preserve">Heifetz, R., </w:t>
          </w:r>
          <w:proofErr w:type="spellStart"/>
          <w:r w:rsidRPr="006A4071">
            <w:rPr>
              <w:rFonts w:ascii="Calibri" w:hAnsi="Calibri" w:cs="Calibri"/>
              <w:sz w:val="24"/>
              <w:szCs w:val="24"/>
              <w:lang w:val="en-US"/>
            </w:rPr>
            <w:t>Grashow</w:t>
          </w:r>
          <w:proofErr w:type="spellEnd"/>
          <w:r w:rsidRPr="006A4071">
            <w:rPr>
              <w:rFonts w:ascii="Calibri" w:hAnsi="Calibri" w:cs="Calibri"/>
              <w:sz w:val="24"/>
              <w:szCs w:val="24"/>
              <w:lang w:val="en-US"/>
            </w:rPr>
            <w:t xml:space="preserve">, A. and Linsky, M. (2009) </w:t>
          </w:r>
          <w:r w:rsidRPr="006A4071">
            <w:rPr>
              <w:rFonts w:ascii="Calibri" w:hAnsi="Calibri" w:cs="Calibri"/>
              <w:i/>
              <w:iCs/>
              <w:sz w:val="24"/>
              <w:szCs w:val="24"/>
              <w:lang w:val="en-US"/>
            </w:rPr>
            <w:t>The practice of adaptive leadership</w:t>
          </w:r>
          <w:r w:rsidRPr="006A4071">
            <w:rPr>
              <w:rFonts w:ascii="Calibri" w:hAnsi="Calibri" w:cs="Calibri"/>
              <w:sz w:val="24"/>
              <w:szCs w:val="24"/>
              <w:lang w:val="en-US"/>
            </w:rPr>
            <w:t>. Boston: Harvard Business Press.</w:t>
          </w:r>
        </w:p>
        <w:p w14:paraId="4E27FFB5" w14:textId="77777777" w:rsidR="00B776AE" w:rsidRPr="00F44622" w:rsidRDefault="00B776AE" w:rsidP="00B776AE">
          <w:pPr>
            <w:rPr>
              <w:rFonts w:ascii="Calibri" w:hAnsi="Calibri" w:cs="Calibri"/>
              <w:sz w:val="24"/>
              <w:szCs w:val="24"/>
              <w:lang w:val="en-US"/>
            </w:rPr>
          </w:pPr>
          <w:r w:rsidRPr="00F44622">
            <w:rPr>
              <w:rFonts w:ascii="Calibri" w:hAnsi="Calibri" w:cs="Calibri"/>
              <w:sz w:val="24"/>
              <w:szCs w:val="24"/>
              <w:lang w:val="en-US"/>
            </w:rPr>
            <w:t xml:space="preserve">Higher Education Policy Institute (HEPI) (2025) </w:t>
          </w:r>
          <w:r w:rsidRPr="00F44622">
            <w:rPr>
              <w:rFonts w:ascii="Calibri" w:hAnsi="Calibri" w:cs="Calibri"/>
              <w:i/>
              <w:iCs/>
              <w:sz w:val="24"/>
              <w:szCs w:val="24"/>
              <w:lang w:val="en-US"/>
            </w:rPr>
            <w:t>Right here, right now: new report on how AI is transforming higher education</w:t>
          </w:r>
          <w:r w:rsidRPr="00F44622">
            <w:rPr>
              <w:rFonts w:ascii="Calibri" w:hAnsi="Calibri" w:cs="Calibri"/>
              <w:sz w:val="24"/>
              <w:szCs w:val="24"/>
              <w:lang w:val="en-US"/>
            </w:rPr>
            <w:t>. Available at: https://www.hepi.ac.uk/reports/right-here-right-now-new-report-on-how-ai-is-transforming-higher-education/ (Accessed: 21 April 2026).</w:t>
          </w:r>
        </w:p>
        <w:p w14:paraId="22006CD5" w14:textId="074D0907" w:rsidR="00F61095" w:rsidRPr="00F44622" w:rsidRDefault="00F61095" w:rsidP="00BF4067">
          <w:pPr>
            <w:rPr>
              <w:rFonts w:ascii="Calibri" w:hAnsi="Calibri" w:cs="Calibri"/>
              <w:sz w:val="24"/>
              <w:szCs w:val="24"/>
              <w:lang w:val="en-US"/>
            </w:rPr>
          </w:pPr>
          <w:r w:rsidRPr="00F61095">
            <w:rPr>
              <w:rFonts w:ascii="Calibri" w:hAnsi="Calibri" w:cs="Calibri"/>
              <w:sz w:val="24"/>
              <w:szCs w:val="24"/>
              <w:lang w:val="en-US"/>
            </w:rPr>
            <w:t xml:space="preserve">Higher Education Statistics Agency (HESA) (2026) </w:t>
          </w:r>
          <w:r w:rsidRPr="00F61095">
            <w:rPr>
              <w:rFonts w:ascii="Calibri" w:hAnsi="Calibri" w:cs="Calibri"/>
              <w:i/>
              <w:iCs/>
              <w:sz w:val="24"/>
              <w:szCs w:val="24"/>
              <w:lang w:val="en-US"/>
            </w:rPr>
            <w:t>Figure 3: HE student enrolments by level of study, academic years 2020/21 to 2024/25</w:t>
          </w:r>
          <w:r w:rsidRPr="00F61095">
            <w:rPr>
              <w:rFonts w:ascii="Calibri" w:hAnsi="Calibri" w:cs="Calibri"/>
              <w:sz w:val="24"/>
              <w:szCs w:val="24"/>
              <w:lang w:val="en-US"/>
            </w:rPr>
            <w:t xml:space="preserve">. Higher Education Student Statistics: UK (SB273). Available at: https://www.hesa.ac.uk/data-and-analysis/sb273/figure-3 (Accessed: 27 April 2026). </w:t>
          </w:r>
          <w:hyperlink r:id="rId9" w:history="1">
            <w:r w:rsidRPr="00F61095">
              <w:rPr>
                <w:rStyle w:val="Hyperlink"/>
                <w:rFonts w:ascii="Calibri" w:hAnsi="Calibri" w:cs="Calibri"/>
                <w:sz w:val="24"/>
                <w:szCs w:val="24"/>
                <w:lang w:val="en-US"/>
              </w:rPr>
              <w:t>[hesa.ac.uk]</w:t>
            </w:r>
          </w:hyperlink>
        </w:p>
        <w:p w14:paraId="67FD83A8" w14:textId="540013B2" w:rsidR="00BF4067" w:rsidRPr="00F44622" w:rsidRDefault="00BF4067" w:rsidP="00BF4067">
          <w:pPr>
            <w:rPr>
              <w:rFonts w:ascii="Calibri" w:hAnsi="Calibri" w:cs="Calibri"/>
              <w:sz w:val="24"/>
              <w:szCs w:val="24"/>
              <w:lang w:val="en-US"/>
            </w:rPr>
          </w:pPr>
          <w:r w:rsidRPr="00BF4067">
            <w:rPr>
              <w:rFonts w:ascii="Calibri" w:hAnsi="Calibri" w:cs="Calibri"/>
              <w:sz w:val="24"/>
              <w:szCs w:val="24"/>
              <w:lang w:val="en-US"/>
            </w:rPr>
            <w:t>H</w:t>
          </w:r>
          <w:r w:rsidR="00EC6DE9" w:rsidRPr="00F44622">
            <w:rPr>
              <w:rFonts w:ascii="Calibri" w:hAnsi="Calibri" w:cs="Calibri"/>
              <w:sz w:val="24"/>
              <w:szCs w:val="24"/>
              <w:lang w:val="en-US"/>
            </w:rPr>
            <w:t xml:space="preserve">igher </w:t>
          </w:r>
          <w:r w:rsidRPr="00BF4067">
            <w:rPr>
              <w:rFonts w:ascii="Calibri" w:hAnsi="Calibri" w:cs="Calibri"/>
              <w:sz w:val="24"/>
              <w:szCs w:val="24"/>
              <w:lang w:val="en-US"/>
            </w:rPr>
            <w:t>E</w:t>
          </w:r>
          <w:r w:rsidR="00EC6DE9" w:rsidRPr="00F44622">
            <w:rPr>
              <w:rFonts w:ascii="Calibri" w:hAnsi="Calibri" w:cs="Calibri"/>
              <w:sz w:val="24"/>
              <w:szCs w:val="24"/>
              <w:lang w:val="en-US"/>
            </w:rPr>
            <w:t xml:space="preserve">ducation </w:t>
          </w:r>
          <w:r w:rsidRPr="00BF4067">
            <w:rPr>
              <w:rFonts w:ascii="Calibri" w:hAnsi="Calibri" w:cs="Calibri"/>
              <w:sz w:val="24"/>
              <w:szCs w:val="24"/>
              <w:lang w:val="en-US"/>
            </w:rPr>
            <w:t>S</w:t>
          </w:r>
          <w:r w:rsidR="00EC6DE9" w:rsidRPr="00F44622">
            <w:rPr>
              <w:rFonts w:ascii="Calibri" w:hAnsi="Calibri" w:cs="Calibri"/>
              <w:sz w:val="24"/>
              <w:szCs w:val="24"/>
              <w:lang w:val="en-US"/>
            </w:rPr>
            <w:t xml:space="preserve">tatistics </w:t>
          </w:r>
          <w:r w:rsidRPr="00BF4067">
            <w:rPr>
              <w:rFonts w:ascii="Calibri" w:hAnsi="Calibri" w:cs="Calibri"/>
              <w:sz w:val="24"/>
              <w:szCs w:val="24"/>
              <w:lang w:val="en-US"/>
            </w:rPr>
            <w:t>A</w:t>
          </w:r>
          <w:r w:rsidR="00EC6DE9" w:rsidRPr="00F44622">
            <w:rPr>
              <w:rFonts w:ascii="Calibri" w:hAnsi="Calibri" w:cs="Calibri"/>
              <w:sz w:val="24"/>
              <w:szCs w:val="24"/>
              <w:lang w:val="en-US"/>
            </w:rPr>
            <w:t>gency</w:t>
          </w:r>
          <w:r w:rsidRPr="00BF4067">
            <w:rPr>
              <w:rFonts w:ascii="Calibri" w:hAnsi="Calibri" w:cs="Calibri"/>
              <w:sz w:val="24"/>
              <w:szCs w:val="24"/>
              <w:lang w:val="en-US"/>
            </w:rPr>
            <w:t xml:space="preserve"> (2026) </w:t>
          </w:r>
          <w:r w:rsidRPr="00BF4067">
            <w:rPr>
              <w:rFonts w:ascii="Calibri" w:hAnsi="Calibri" w:cs="Calibri"/>
              <w:i/>
              <w:iCs/>
              <w:sz w:val="24"/>
              <w:szCs w:val="24"/>
              <w:lang w:val="en-US"/>
            </w:rPr>
            <w:t>Who’s working in higher education?</w:t>
          </w:r>
          <w:r w:rsidRPr="00BF4067">
            <w:rPr>
              <w:rFonts w:ascii="Calibri" w:hAnsi="Calibri" w:cs="Calibri"/>
              <w:sz w:val="24"/>
              <w:szCs w:val="24"/>
              <w:lang w:val="en-US"/>
            </w:rPr>
            <w:t xml:space="preserve"> Available at: https://www.hesa.ac.uk (Accessed: 2026).</w:t>
          </w:r>
        </w:p>
        <w:p w14:paraId="2307B07B" w14:textId="3B9211E8" w:rsidR="00FD2992" w:rsidRPr="00BF4067" w:rsidRDefault="00FD2992" w:rsidP="00BF4067">
          <w:pPr>
            <w:rPr>
              <w:rFonts w:ascii="Calibri" w:hAnsi="Calibri" w:cs="Calibri"/>
              <w:sz w:val="24"/>
              <w:szCs w:val="24"/>
            </w:rPr>
          </w:pPr>
          <w:r w:rsidRPr="00F44622">
            <w:rPr>
              <w:rFonts w:ascii="Calibri" w:hAnsi="Calibri" w:cs="Calibri"/>
              <w:sz w:val="24"/>
              <w:szCs w:val="24"/>
            </w:rPr>
            <w:t xml:space="preserve">Jaqua E, Jaqua T (2021) The Three- Skill Approach to Leadership. Arch Fam Med Gen </w:t>
          </w:r>
          <w:proofErr w:type="spellStart"/>
          <w:r w:rsidRPr="00F44622">
            <w:rPr>
              <w:rFonts w:ascii="Calibri" w:hAnsi="Calibri" w:cs="Calibri"/>
              <w:sz w:val="24"/>
              <w:szCs w:val="24"/>
            </w:rPr>
            <w:t>Pract</w:t>
          </w:r>
          <w:proofErr w:type="spellEnd"/>
          <w:r w:rsidRPr="00F44622">
            <w:rPr>
              <w:rFonts w:ascii="Calibri" w:hAnsi="Calibri" w:cs="Calibri"/>
              <w:sz w:val="24"/>
              <w:szCs w:val="24"/>
            </w:rPr>
            <w:t xml:space="preserve"> 6(1):176-177.</w:t>
          </w:r>
        </w:p>
        <w:p w14:paraId="03B0ADC3" w14:textId="77777777" w:rsidR="00BF4067" w:rsidRPr="00BF4067" w:rsidRDefault="00BF4067" w:rsidP="00BF4067">
          <w:pPr>
            <w:rPr>
              <w:rFonts w:ascii="Calibri" w:hAnsi="Calibri" w:cs="Calibri"/>
              <w:sz w:val="24"/>
              <w:szCs w:val="24"/>
              <w:lang w:val="en-US"/>
            </w:rPr>
          </w:pPr>
          <w:proofErr w:type="spellStart"/>
          <w:r w:rsidRPr="00BF4067">
            <w:rPr>
              <w:rFonts w:ascii="Calibri" w:hAnsi="Calibri" w:cs="Calibri"/>
              <w:sz w:val="24"/>
              <w:szCs w:val="24"/>
              <w:lang w:val="en-US"/>
            </w:rPr>
            <w:t>Jisc</w:t>
          </w:r>
          <w:proofErr w:type="spellEnd"/>
          <w:r w:rsidRPr="00BF4067">
            <w:rPr>
              <w:rFonts w:ascii="Calibri" w:hAnsi="Calibri" w:cs="Calibri"/>
              <w:sz w:val="24"/>
              <w:szCs w:val="24"/>
              <w:lang w:val="en-US"/>
            </w:rPr>
            <w:t xml:space="preserve"> (2020) </w:t>
          </w:r>
          <w:r w:rsidRPr="00BF4067">
            <w:rPr>
              <w:rFonts w:ascii="Calibri" w:hAnsi="Calibri" w:cs="Calibri"/>
              <w:i/>
              <w:iCs/>
              <w:sz w:val="24"/>
              <w:szCs w:val="24"/>
              <w:lang w:val="en-US"/>
            </w:rPr>
            <w:t xml:space="preserve">Building digital capabilities: the six </w:t>
          </w:r>
          <w:proofErr w:type="gramStart"/>
          <w:r w:rsidRPr="00BF4067">
            <w:rPr>
              <w:rFonts w:ascii="Calibri" w:hAnsi="Calibri" w:cs="Calibri"/>
              <w:i/>
              <w:iCs/>
              <w:sz w:val="24"/>
              <w:szCs w:val="24"/>
              <w:lang w:val="en-US"/>
            </w:rPr>
            <w:t>elements defined</w:t>
          </w:r>
          <w:proofErr w:type="gramEnd"/>
          <w:r w:rsidRPr="00BF4067">
            <w:rPr>
              <w:rFonts w:ascii="Calibri" w:hAnsi="Calibri" w:cs="Calibri"/>
              <w:sz w:val="24"/>
              <w:szCs w:val="24"/>
              <w:lang w:val="en-US"/>
            </w:rPr>
            <w:t xml:space="preserve">. Bristol: </w:t>
          </w:r>
          <w:proofErr w:type="spellStart"/>
          <w:r w:rsidRPr="00BF4067">
            <w:rPr>
              <w:rFonts w:ascii="Calibri" w:hAnsi="Calibri" w:cs="Calibri"/>
              <w:sz w:val="24"/>
              <w:szCs w:val="24"/>
              <w:lang w:val="en-US"/>
            </w:rPr>
            <w:t>Jisc</w:t>
          </w:r>
          <w:proofErr w:type="spellEnd"/>
          <w:r w:rsidRPr="00BF4067">
            <w:rPr>
              <w:rFonts w:ascii="Calibri" w:hAnsi="Calibri" w:cs="Calibri"/>
              <w:sz w:val="24"/>
              <w:szCs w:val="24"/>
              <w:lang w:val="en-US"/>
            </w:rPr>
            <w:t>. Available at: https://www.jisc.ac.uk/guides/building-digital-capabilities (Accessed: 21 April 2026).</w:t>
          </w:r>
        </w:p>
        <w:p w14:paraId="2C06B8A7" w14:textId="77777777" w:rsidR="00BF4067" w:rsidRPr="00BF4067" w:rsidRDefault="00BF4067" w:rsidP="00BF4067">
          <w:pPr>
            <w:rPr>
              <w:rFonts w:ascii="Calibri" w:hAnsi="Calibri" w:cs="Calibri"/>
              <w:sz w:val="24"/>
              <w:szCs w:val="24"/>
              <w:lang w:val="en-US"/>
            </w:rPr>
          </w:pPr>
          <w:proofErr w:type="spellStart"/>
          <w:r w:rsidRPr="00BF4067">
            <w:rPr>
              <w:rFonts w:ascii="Calibri" w:hAnsi="Calibri" w:cs="Calibri"/>
              <w:sz w:val="24"/>
              <w:szCs w:val="24"/>
              <w:lang w:val="en-US"/>
            </w:rPr>
            <w:t>Jisc</w:t>
          </w:r>
          <w:proofErr w:type="spellEnd"/>
          <w:r w:rsidRPr="00BF4067">
            <w:rPr>
              <w:rFonts w:ascii="Calibri" w:hAnsi="Calibri" w:cs="Calibri"/>
              <w:sz w:val="24"/>
              <w:szCs w:val="24"/>
              <w:lang w:val="en-US"/>
            </w:rPr>
            <w:t xml:space="preserve"> (2026) </w:t>
          </w:r>
          <w:r w:rsidRPr="00BF4067">
            <w:rPr>
              <w:rFonts w:ascii="Calibri" w:hAnsi="Calibri" w:cs="Calibri"/>
              <w:i/>
              <w:iCs/>
              <w:sz w:val="24"/>
              <w:szCs w:val="24"/>
              <w:lang w:val="en-US"/>
            </w:rPr>
            <w:t>Towards digital transformation</w:t>
          </w:r>
          <w:r w:rsidRPr="00BF4067">
            <w:rPr>
              <w:rFonts w:ascii="Calibri" w:hAnsi="Calibri" w:cs="Calibri"/>
              <w:sz w:val="24"/>
              <w:szCs w:val="24"/>
              <w:lang w:val="en-US"/>
            </w:rPr>
            <w:t>. Available at: https://www.jisc.ac.uk/taking-digital-transformation-forward-in-your-organisation/towards-digital-transformation (Accessed: 21 April 2026).</w:t>
          </w:r>
        </w:p>
        <w:p w14:paraId="6FC820A8" w14:textId="30E9977B" w:rsidR="00BE65A8" w:rsidRPr="00F44622" w:rsidRDefault="00BE65A8" w:rsidP="00BF4067">
          <w:pPr>
            <w:rPr>
              <w:rFonts w:ascii="Calibri" w:hAnsi="Calibri" w:cs="Calibri"/>
              <w:sz w:val="24"/>
              <w:szCs w:val="24"/>
              <w:lang w:val="en-US"/>
            </w:rPr>
          </w:pPr>
          <w:r w:rsidRPr="00BE65A8">
            <w:rPr>
              <w:rFonts w:ascii="Calibri" w:hAnsi="Calibri" w:cs="Calibri"/>
              <w:sz w:val="24"/>
              <w:szCs w:val="24"/>
              <w:lang w:val="en-US"/>
            </w:rPr>
            <w:t xml:space="preserve">Johnson, G. and Scholes, K. (1992) </w:t>
          </w:r>
          <w:r w:rsidRPr="00BE65A8">
            <w:rPr>
              <w:rFonts w:ascii="Calibri" w:hAnsi="Calibri" w:cs="Calibri"/>
              <w:i/>
              <w:iCs/>
              <w:sz w:val="24"/>
              <w:szCs w:val="24"/>
              <w:lang w:val="en-US"/>
            </w:rPr>
            <w:t>Exploring corporate strategy</w:t>
          </w:r>
          <w:r w:rsidRPr="00BE65A8">
            <w:rPr>
              <w:rFonts w:ascii="Calibri" w:hAnsi="Calibri" w:cs="Calibri"/>
              <w:sz w:val="24"/>
              <w:szCs w:val="24"/>
              <w:lang w:val="en-US"/>
            </w:rPr>
            <w:t xml:space="preserve">. 2nd </w:t>
          </w:r>
          <w:proofErr w:type="spellStart"/>
          <w:proofErr w:type="gramStart"/>
          <w:r w:rsidRPr="00BE65A8">
            <w:rPr>
              <w:rFonts w:ascii="Calibri" w:hAnsi="Calibri" w:cs="Calibri"/>
              <w:sz w:val="24"/>
              <w:szCs w:val="24"/>
              <w:lang w:val="en-US"/>
            </w:rPr>
            <w:t>edn</w:t>
          </w:r>
          <w:proofErr w:type="spellEnd"/>
          <w:proofErr w:type="gramEnd"/>
          <w:r w:rsidRPr="00BE65A8">
            <w:rPr>
              <w:rFonts w:ascii="Calibri" w:hAnsi="Calibri" w:cs="Calibri"/>
              <w:sz w:val="24"/>
              <w:szCs w:val="24"/>
              <w:lang w:val="en-US"/>
            </w:rPr>
            <w:t>. London: Prentice Hall.</w:t>
          </w:r>
        </w:p>
        <w:p w14:paraId="3FADA2F5" w14:textId="47D920B2" w:rsidR="00204CF6" w:rsidRPr="00F44622" w:rsidRDefault="00204CF6" w:rsidP="00BF4067">
          <w:pPr>
            <w:rPr>
              <w:rFonts w:ascii="Calibri" w:hAnsi="Calibri" w:cs="Calibri"/>
              <w:sz w:val="24"/>
              <w:szCs w:val="24"/>
              <w:lang w:val="en-US"/>
            </w:rPr>
          </w:pPr>
          <w:r w:rsidRPr="00204CF6">
            <w:rPr>
              <w:rFonts w:ascii="Calibri" w:hAnsi="Calibri" w:cs="Calibri"/>
              <w:sz w:val="24"/>
              <w:szCs w:val="24"/>
              <w:lang w:val="en-US"/>
            </w:rPr>
            <w:lastRenderedPageBreak/>
            <w:t xml:space="preserve">Katz, R.L. (1955) ‘Skills of an effective administrator’, </w:t>
          </w:r>
          <w:r w:rsidRPr="00204CF6">
            <w:rPr>
              <w:rFonts w:ascii="Calibri" w:hAnsi="Calibri" w:cs="Calibri"/>
              <w:i/>
              <w:iCs/>
              <w:sz w:val="24"/>
              <w:szCs w:val="24"/>
              <w:lang w:val="en-US"/>
            </w:rPr>
            <w:t>Harvard Business Review</w:t>
          </w:r>
          <w:r w:rsidRPr="00204CF6">
            <w:rPr>
              <w:rFonts w:ascii="Calibri" w:hAnsi="Calibri" w:cs="Calibri"/>
              <w:sz w:val="24"/>
              <w:szCs w:val="24"/>
              <w:lang w:val="en-US"/>
            </w:rPr>
            <w:t>, 33(1), pp. 33–42.</w:t>
          </w:r>
        </w:p>
        <w:p w14:paraId="04DB68B6" w14:textId="00248CEE" w:rsidR="003537A3" w:rsidRPr="00F44622" w:rsidRDefault="003537A3" w:rsidP="00BF4067">
          <w:pPr>
            <w:rPr>
              <w:rFonts w:ascii="Calibri" w:hAnsi="Calibri" w:cs="Calibri"/>
              <w:sz w:val="24"/>
              <w:szCs w:val="24"/>
              <w:lang w:val="en-US"/>
            </w:rPr>
          </w:pPr>
          <w:r w:rsidRPr="003537A3">
            <w:rPr>
              <w:rFonts w:ascii="Calibri" w:hAnsi="Calibri" w:cs="Calibri"/>
              <w:sz w:val="24"/>
              <w:szCs w:val="24"/>
              <w:lang w:val="en-US"/>
            </w:rPr>
            <w:t xml:space="preserve">Knight, S. (2026) </w:t>
          </w:r>
          <w:r w:rsidRPr="003537A3">
            <w:rPr>
              <w:rFonts w:ascii="Calibri" w:hAnsi="Calibri" w:cs="Calibri"/>
              <w:i/>
              <w:iCs/>
              <w:sz w:val="24"/>
              <w:szCs w:val="24"/>
              <w:lang w:val="en-US"/>
            </w:rPr>
            <w:t>Leading the future: digital transformation as the catalyst for resilient universities</w:t>
          </w:r>
          <w:r w:rsidRPr="003537A3">
            <w:rPr>
              <w:rFonts w:ascii="Calibri" w:hAnsi="Calibri" w:cs="Calibri"/>
              <w:sz w:val="24"/>
              <w:szCs w:val="24"/>
              <w:lang w:val="en-US"/>
            </w:rPr>
            <w:t xml:space="preserve">. Bristol: </w:t>
          </w:r>
          <w:proofErr w:type="spellStart"/>
          <w:r w:rsidRPr="003537A3">
            <w:rPr>
              <w:rFonts w:ascii="Calibri" w:hAnsi="Calibri" w:cs="Calibri"/>
              <w:sz w:val="24"/>
              <w:szCs w:val="24"/>
              <w:lang w:val="en-US"/>
            </w:rPr>
            <w:t>Jisc</w:t>
          </w:r>
          <w:proofErr w:type="spellEnd"/>
          <w:r w:rsidRPr="003537A3">
            <w:rPr>
              <w:rFonts w:ascii="Calibri" w:hAnsi="Calibri" w:cs="Calibri"/>
              <w:sz w:val="24"/>
              <w:szCs w:val="24"/>
              <w:lang w:val="en-US"/>
            </w:rPr>
            <w:t>. Available at: https://www.jisc.ac.uk/news/all/leading-the-future-digital-transformation-as-the-catalyst-for-resilient-universities (Accessed: 21 April 2026).</w:t>
          </w:r>
        </w:p>
        <w:p w14:paraId="18E6BBF5" w14:textId="358D329C" w:rsidR="00BF4067" w:rsidRPr="00F44622" w:rsidRDefault="00BF4067" w:rsidP="00BF4067">
          <w:pPr>
            <w:rPr>
              <w:rFonts w:ascii="Calibri" w:hAnsi="Calibri" w:cs="Calibri"/>
              <w:sz w:val="24"/>
              <w:szCs w:val="24"/>
              <w:lang w:val="en-US"/>
            </w:rPr>
          </w:pPr>
          <w:r w:rsidRPr="00BF4067">
            <w:rPr>
              <w:rFonts w:ascii="Calibri" w:hAnsi="Calibri" w:cs="Calibri"/>
              <w:sz w:val="24"/>
              <w:szCs w:val="24"/>
              <w:lang w:val="en-US"/>
            </w:rPr>
            <w:t xml:space="preserve">Kotter, J.P. (1996) </w:t>
          </w:r>
          <w:r w:rsidRPr="00BF4067">
            <w:rPr>
              <w:rFonts w:ascii="Calibri" w:hAnsi="Calibri" w:cs="Calibri"/>
              <w:i/>
              <w:iCs/>
              <w:sz w:val="24"/>
              <w:szCs w:val="24"/>
              <w:lang w:val="en-US"/>
            </w:rPr>
            <w:t>Leading change</w:t>
          </w:r>
          <w:r w:rsidRPr="00BF4067">
            <w:rPr>
              <w:rFonts w:ascii="Calibri" w:hAnsi="Calibri" w:cs="Calibri"/>
              <w:sz w:val="24"/>
              <w:szCs w:val="24"/>
              <w:lang w:val="en-US"/>
            </w:rPr>
            <w:t>. Boston, MA: Harvard Business School Press.</w:t>
          </w:r>
        </w:p>
        <w:p w14:paraId="6ADF8DCC" w14:textId="0BE37A31" w:rsidR="00F52583" w:rsidRPr="00BF4067" w:rsidRDefault="00F52583" w:rsidP="00BF4067">
          <w:pPr>
            <w:rPr>
              <w:rFonts w:ascii="Calibri" w:hAnsi="Calibri" w:cs="Calibri"/>
              <w:sz w:val="24"/>
              <w:szCs w:val="24"/>
              <w:lang w:val="en-US"/>
            </w:rPr>
          </w:pPr>
          <w:r w:rsidRPr="00F52583">
            <w:rPr>
              <w:rFonts w:ascii="Calibri" w:hAnsi="Calibri" w:cs="Calibri"/>
              <w:sz w:val="24"/>
              <w:szCs w:val="24"/>
              <w:lang w:val="en-US"/>
            </w:rPr>
            <w:t xml:space="preserve">Learned, E.P., Christensen, C.R., Andrews, K.R. and Guth, W.D. (1965) </w:t>
          </w:r>
          <w:r w:rsidRPr="00F52583">
            <w:rPr>
              <w:rFonts w:ascii="Calibri" w:hAnsi="Calibri" w:cs="Calibri"/>
              <w:i/>
              <w:iCs/>
              <w:sz w:val="24"/>
              <w:szCs w:val="24"/>
              <w:lang w:val="en-US"/>
            </w:rPr>
            <w:t>Business policy: text and cases</w:t>
          </w:r>
          <w:r w:rsidRPr="00F52583">
            <w:rPr>
              <w:rFonts w:ascii="Calibri" w:hAnsi="Calibri" w:cs="Calibri"/>
              <w:sz w:val="24"/>
              <w:szCs w:val="24"/>
              <w:lang w:val="en-US"/>
            </w:rPr>
            <w:t>. Homewood, IL: Richard D. Irwin.</w:t>
          </w:r>
        </w:p>
        <w:p w14:paraId="66C55EF3" w14:textId="77777777" w:rsidR="00BF4067" w:rsidRPr="00BF4067" w:rsidRDefault="00BF4067" w:rsidP="00BF4067">
          <w:pPr>
            <w:rPr>
              <w:rFonts w:ascii="Calibri" w:hAnsi="Calibri" w:cs="Calibri"/>
              <w:sz w:val="24"/>
              <w:szCs w:val="24"/>
              <w:lang w:val="en-US"/>
            </w:rPr>
          </w:pPr>
          <w:r w:rsidRPr="00BF4067">
            <w:rPr>
              <w:rFonts w:ascii="Calibri" w:hAnsi="Calibri" w:cs="Calibri"/>
              <w:sz w:val="24"/>
              <w:szCs w:val="24"/>
              <w:lang w:val="en-US"/>
            </w:rPr>
            <w:t xml:space="preserve">Lewin, K. (1951) </w:t>
          </w:r>
          <w:r w:rsidRPr="00BF4067">
            <w:rPr>
              <w:rFonts w:ascii="Calibri" w:hAnsi="Calibri" w:cs="Calibri"/>
              <w:i/>
              <w:iCs/>
              <w:sz w:val="24"/>
              <w:szCs w:val="24"/>
              <w:lang w:val="en-US"/>
            </w:rPr>
            <w:t>Field theory in social science</w:t>
          </w:r>
          <w:r w:rsidRPr="00BF4067">
            <w:rPr>
              <w:rFonts w:ascii="Calibri" w:hAnsi="Calibri" w:cs="Calibri"/>
              <w:sz w:val="24"/>
              <w:szCs w:val="24"/>
              <w:lang w:val="en-US"/>
            </w:rPr>
            <w:t>. New York: Harper &amp; Row.</w:t>
          </w:r>
        </w:p>
        <w:p w14:paraId="0E42BF73" w14:textId="0B3C4894" w:rsidR="00ED31B5" w:rsidRPr="00F44622" w:rsidRDefault="00ED31B5" w:rsidP="00B776AE">
          <w:pPr>
            <w:rPr>
              <w:rFonts w:ascii="Calibri" w:hAnsi="Calibri" w:cs="Calibri"/>
              <w:sz w:val="24"/>
              <w:szCs w:val="24"/>
              <w:lang w:val="en-US"/>
            </w:rPr>
          </w:pPr>
          <w:r w:rsidRPr="007F1C59">
            <w:rPr>
              <w:rFonts w:ascii="Calibri" w:hAnsi="Calibri" w:cs="Calibri"/>
              <w:sz w:val="24"/>
              <w:szCs w:val="24"/>
              <w:lang w:val="en-US"/>
            </w:rPr>
            <w:t xml:space="preserve">Louis, C., Harikrishnan, A. M., &amp; Jose, J. (2025). </w:t>
          </w:r>
          <w:r w:rsidRPr="00604ACA">
            <w:rPr>
              <w:rFonts w:ascii="Calibri" w:hAnsi="Calibri" w:cs="Calibri"/>
              <w:i/>
              <w:iCs/>
              <w:sz w:val="24"/>
              <w:szCs w:val="24"/>
              <w:lang w:val="en-US"/>
            </w:rPr>
            <w:t>HR policies at work: Measuring performance and compliance</w:t>
          </w:r>
          <w:r w:rsidRPr="00604ACA">
            <w:rPr>
              <w:rFonts w:ascii="Calibri" w:hAnsi="Calibri" w:cs="Calibri"/>
              <w:sz w:val="24"/>
              <w:szCs w:val="24"/>
              <w:lang w:val="en-US"/>
            </w:rPr>
            <w:t>. EPRA International Journal of Multidisciplinary Research, 11(3). https://doi.org/10.36713/epra2013</w:t>
          </w:r>
        </w:p>
        <w:p w14:paraId="49BDB9A6" w14:textId="6B80DCE2" w:rsidR="007C1C0A" w:rsidRPr="00F44622" w:rsidRDefault="00244230" w:rsidP="00B776AE">
          <w:pPr>
            <w:rPr>
              <w:rFonts w:ascii="Calibri" w:hAnsi="Calibri" w:cs="Calibri"/>
              <w:sz w:val="24"/>
              <w:szCs w:val="24"/>
              <w:lang w:val="en-US"/>
            </w:rPr>
          </w:pPr>
          <w:r w:rsidRPr="00244230">
            <w:rPr>
              <w:rFonts w:ascii="Calibri" w:hAnsi="Calibri" w:cs="Calibri"/>
              <w:sz w:val="24"/>
              <w:szCs w:val="24"/>
              <w:lang w:val="en-US"/>
            </w:rPr>
            <w:t xml:space="preserve">Lybeck, E.R. (2018) ‘The coming crisis of academic authority’, in Geelan, T., González Hernando, M. and Walsh, P. (eds.) </w:t>
          </w:r>
          <w:r w:rsidRPr="00244230">
            <w:rPr>
              <w:rFonts w:ascii="Calibri" w:hAnsi="Calibri" w:cs="Calibri"/>
              <w:i/>
              <w:iCs/>
              <w:sz w:val="24"/>
              <w:szCs w:val="24"/>
              <w:lang w:val="en-US"/>
            </w:rPr>
            <w:t>From financial crisis to social change</w:t>
          </w:r>
          <w:r w:rsidRPr="00244230">
            <w:rPr>
              <w:rFonts w:ascii="Calibri" w:hAnsi="Calibri" w:cs="Calibri"/>
              <w:sz w:val="24"/>
              <w:szCs w:val="24"/>
              <w:lang w:val="en-US"/>
            </w:rPr>
            <w:t>. Cham: Palgrave Macmillan, pp. [chapter pages if required]. https://doi.org/10.1007/978-3-319-70600-9_4</w:t>
          </w:r>
        </w:p>
        <w:p w14:paraId="0A35F073" w14:textId="7BF48A5A" w:rsidR="002A0889" w:rsidRPr="00F44622" w:rsidRDefault="0049380E" w:rsidP="00B776AE">
          <w:pPr>
            <w:rPr>
              <w:rFonts w:ascii="Calibri" w:hAnsi="Calibri" w:cs="Calibri"/>
              <w:sz w:val="24"/>
              <w:szCs w:val="24"/>
              <w:lang w:val="en-US"/>
            </w:rPr>
          </w:pPr>
          <w:r w:rsidRPr="0049380E">
            <w:rPr>
              <w:rFonts w:ascii="Calibri" w:hAnsi="Calibri" w:cs="Calibri"/>
              <w:sz w:val="24"/>
              <w:szCs w:val="24"/>
              <w:lang w:val="en-US"/>
            </w:rPr>
            <w:t>McCarthy, H. (2026) ‘Old</w:t>
          </w:r>
          <w:r w:rsidRPr="0049380E">
            <w:rPr>
              <w:rFonts w:ascii="Calibri" w:hAnsi="Calibri" w:cs="Calibri"/>
              <w:sz w:val="24"/>
              <w:szCs w:val="24"/>
              <w:lang w:val="en-US"/>
            </w:rPr>
            <w:noBreakHyphen/>
            <w:t xml:space="preserve">school class snobbery will not solve the university funding crisis’, </w:t>
          </w:r>
          <w:r w:rsidRPr="0049380E">
            <w:rPr>
              <w:rFonts w:ascii="Calibri" w:hAnsi="Calibri" w:cs="Calibri"/>
              <w:i/>
              <w:iCs/>
              <w:sz w:val="24"/>
              <w:szCs w:val="24"/>
              <w:lang w:val="en-US"/>
            </w:rPr>
            <w:t>FE Week</w:t>
          </w:r>
          <w:r w:rsidRPr="0049380E">
            <w:rPr>
              <w:rFonts w:ascii="Calibri" w:hAnsi="Calibri" w:cs="Calibri"/>
              <w:sz w:val="24"/>
              <w:szCs w:val="24"/>
              <w:lang w:val="en-US"/>
            </w:rPr>
            <w:t>, 6 March. Available at: https://feweek.co.uk/old-school-class-snobbery-will-not-solve-the-university-funding-crisis/ (Accessed: 19 March 2026).</w:t>
          </w:r>
        </w:p>
        <w:p w14:paraId="5CB1A954" w14:textId="77777777" w:rsidR="002A0889" w:rsidRPr="002A0889" w:rsidRDefault="002A0889" w:rsidP="002A0889">
          <w:pPr>
            <w:rPr>
              <w:rFonts w:ascii="Calibri" w:hAnsi="Calibri" w:cs="Calibri"/>
              <w:sz w:val="24"/>
              <w:szCs w:val="24"/>
              <w:lang w:val="en-US"/>
            </w:rPr>
          </w:pPr>
          <w:proofErr w:type="spellStart"/>
          <w:r w:rsidRPr="002A0889">
            <w:rPr>
              <w:rFonts w:ascii="Calibri" w:hAnsi="Calibri" w:cs="Calibri"/>
              <w:sz w:val="24"/>
              <w:szCs w:val="24"/>
              <w:lang w:val="en-US"/>
            </w:rPr>
            <w:t>Musselin</w:t>
          </w:r>
          <w:proofErr w:type="spellEnd"/>
          <w:r w:rsidRPr="002A0889">
            <w:rPr>
              <w:rFonts w:ascii="Calibri" w:hAnsi="Calibri" w:cs="Calibri"/>
              <w:sz w:val="24"/>
              <w:szCs w:val="24"/>
              <w:lang w:val="en-US"/>
            </w:rPr>
            <w:t xml:space="preserve">, C. (2018) ‘New forms of competition in higher education’, </w:t>
          </w:r>
          <w:r w:rsidRPr="002A0889">
            <w:rPr>
              <w:rFonts w:ascii="Calibri" w:hAnsi="Calibri" w:cs="Calibri"/>
              <w:i/>
              <w:iCs/>
              <w:sz w:val="24"/>
              <w:szCs w:val="24"/>
              <w:lang w:val="en-US"/>
            </w:rPr>
            <w:t>Socio</w:t>
          </w:r>
          <w:r w:rsidRPr="002A0889">
            <w:rPr>
              <w:rFonts w:ascii="Calibri" w:hAnsi="Calibri" w:cs="Calibri"/>
              <w:i/>
              <w:iCs/>
              <w:sz w:val="24"/>
              <w:szCs w:val="24"/>
              <w:lang w:val="en-US"/>
            </w:rPr>
            <w:noBreakHyphen/>
            <w:t>Economic Review</w:t>
          </w:r>
          <w:r w:rsidRPr="002A0889">
            <w:rPr>
              <w:rFonts w:ascii="Calibri" w:hAnsi="Calibri" w:cs="Calibri"/>
              <w:sz w:val="24"/>
              <w:szCs w:val="24"/>
              <w:lang w:val="en-US"/>
            </w:rPr>
            <w:t>, 16(3), pp. 657–683. https://doi.org/10.1093/ser/mwy033</w:t>
          </w:r>
        </w:p>
        <w:p w14:paraId="1EAAFB20" w14:textId="0549D5BD" w:rsidR="00BE65A8" w:rsidRPr="00F44622" w:rsidRDefault="00BE65A8" w:rsidP="001F7682">
          <w:pPr>
            <w:spacing w:line="300" w:lineRule="atLeast"/>
            <w:rPr>
              <w:rFonts w:ascii="Calibri" w:eastAsia="Times New Roman" w:hAnsi="Calibri" w:cs="Calibri"/>
              <w:sz w:val="24"/>
              <w:szCs w:val="24"/>
              <w:lang w:val="en-US" w:eastAsia="zh-CN"/>
            </w:rPr>
          </w:pPr>
          <w:r w:rsidRPr="00BE65A8">
            <w:rPr>
              <w:rFonts w:ascii="Calibri" w:eastAsia="Times New Roman" w:hAnsi="Calibri" w:cs="Calibri"/>
              <w:sz w:val="24"/>
              <w:szCs w:val="24"/>
              <w:lang w:val="en-US" w:eastAsia="zh-CN"/>
            </w:rPr>
            <w:t xml:space="preserve">Nduati, M.M. and Wanyoike, R. (2022) ‘Employee performance management practices and organizational effectiveness’, </w:t>
          </w:r>
          <w:r w:rsidRPr="00BE65A8">
            <w:rPr>
              <w:rFonts w:ascii="Calibri" w:eastAsia="Times New Roman" w:hAnsi="Calibri" w:cs="Calibri"/>
              <w:i/>
              <w:iCs/>
              <w:sz w:val="24"/>
              <w:szCs w:val="24"/>
              <w:lang w:val="en-US" w:eastAsia="zh-CN"/>
            </w:rPr>
            <w:t>International Academic Journal of Human Resource and Business Administration</w:t>
          </w:r>
          <w:r w:rsidRPr="00BE65A8">
            <w:rPr>
              <w:rFonts w:ascii="Calibri" w:eastAsia="Times New Roman" w:hAnsi="Calibri" w:cs="Calibri"/>
              <w:sz w:val="24"/>
              <w:szCs w:val="24"/>
              <w:lang w:val="en-US" w:eastAsia="zh-CN"/>
            </w:rPr>
            <w:t>, 3(10), pp. 361–378.</w:t>
          </w:r>
        </w:p>
        <w:p w14:paraId="72504D46" w14:textId="1F5BC540" w:rsidR="001F7682" w:rsidRPr="00F44622" w:rsidRDefault="001F7682" w:rsidP="001F7682">
          <w:pPr>
            <w:spacing w:line="300" w:lineRule="atLeast"/>
            <w:rPr>
              <w:rFonts w:ascii="Calibri" w:eastAsia="Times New Roman" w:hAnsi="Calibri" w:cs="Calibri"/>
              <w:sz w:val="24"/>
              <w:szCs w:val="24"/>
              <w:lang w:val="en-US" w:eastAsia="zh-CN"/>
            </w:rPr>
          </w:pPr>
          <w:r w:rsidRPr="00F44622">
            <w:rPr>
              <w:rFonts w:ascii="Calibri" w:eastAsia="Times New Roman" w:hAnsi="Calibri" w:cs="Calibri"/>
              <w:sz w:val="24"/>
              <w:szCs w:val="24"/>
              <w:lang w:eastAsia="zh-CN"/>
            </w:rPr>
            <w:t xml:space="preserve">Niță, V., &amp; </w:t>
          </w:r>
          <w:proofErr w:type="spellStart"/>
          <w:r w:rsidRPr="00F44622">
            <w:rPr>
              <w:rFonts w:ascii="Calibri" w:eastAsia="Times New Roman" w:hAnsi="Calibri" w:cs="Calibri"/>
              <w:sz w:val="24"/>
              <w:szCs w:val="24"/>
              <w:lang w:eastAsia="zh-CN"/>
            </w:rPr>
            <w:t>Guțu</w:t>
          </w:r>
          <w:proofErr w:type="spellEnd"/>
          <w:r w:rsidRPr="00F44622">
            <w:rPr>
              <w:rFonts w:ascii="Calibri" w:eastAsia="Times New Roman" w:hAnsi="Calibri" w:cs="Calibri"/>
              <w:sz w:val="24"/>
              <w:szCs w:val="24"/>
              <w:lang w:eastAsia="zh-CN"/>
            </w:rPr>
            <w:t>, I. (2023). The Role of Leadership and Digital Transformation in Higher Education Students' Work Engagement. </w:t>
          </w:r>
          <w:r w:rsidRPr="00F44622">
            <w:rPr>
              <w:rFonts w:ascii="Calibri" w:eastAsia="Times New Roman" w:hAnsi="Calibri" w:cs="Calibri"/>
              <w:i/>
              <w:iCs/>
              <w:sz w:val="24"/>
              <w:szCs w:val="24"/>
              <w:lang w:eastAsia="zh-CN"/>
            </w:rPr>
            <w:t>International journal of environmental research and public health</w:t>
          </w:r>
          <w:r w:rsidRPr="00F44622">
            <w:rPr>
              <w:rFonts w:ascii="Calibri" w:eastAsia="Times New Roman" w:hAnsi="Calibri" w:cs="Calibri"/>
              <w:sz w:val="24"/>
              <w:szCs w:val="24"/>
              <w:lang w:eastAsia="zh-CN"/>
            </w:rPr>
            <w:t>, </w:t>
          </w:r>
          <w:r w:rsidRPr="00F44622">
            <w:rPr>
              <w:rFonts w:ascii="Calibri" w:eastAsia="Times New Roman" w:hAnsi="Calibri" w:cs="Calibri"/>
              <w:i/>
              <w:iCs/>
              <w:sz w:val="24"/>
              <w:szCs w:val="24"/>
              <w:lang w:eastAsia="zh-CN"/>
            </w:rPr>
            <w:t>20</w:t>
          </w:r>
          <w:r w:rsidRPr="00F44622">
            <w:rPr>
              <w:rFonts w:ascii="Calibri" w:eastAsia="Times New Roman" w:hAnsi="Calibri" w:cs="Calibri"/>
              <w:sz w:val="24"/>
              <w:szCs w:val="24"/>
              <w:lang w:eastAsia="zh-CN"/>
            </w:rPr>
            <w:t>(6), 5124. https://doi.org/10.3390/ijerph20065124</w:t>
          </w:r>
        </w:p>
        <w:p w14:paraId="315C7CC1" w14:textId="6E66A18B" w:rsidR="002A0889" w:rsidRPr="00F44622" w:rsidRDefault="002A0889" w:rsidP="00B776AE">
          <w:pPr>
            <w:rPr>
              <w:rFonts w:ascii="Calibri" w:hAnsi="Calibri" w:cs="Calibri"/>
              <w:sz w:val="24"/>
              <w:szCs w:val="24"/>
            </w:rPr>
          </w:pPr>
          <w:r w:rsidRPr="00F44622">
            <w:rPr>
              <w:rFonts w:ascii="Calibri" w:hAnsi="Calibri" w:cs="Calibri"/>
              <w:sz w:val="24"/>
              <w:szCs w:val="24"/>
            </w:rPr>
            <w:t xml:space="preserve">Pells, R. (2019). The THE-Microsoft survey on AI: What are university leaders and chief technology officers doing to meet future challenges? Times higher education. 28 March 2019 </w:t>
          </w:r>
        </w:p>
        <w:p w14:paraId="55F869B7" w14:textId="3FA927D4" w:rsidR="00065124" w:rsidRPr="00F44622" w:rsidRDefault="00065124" w:rsidP="00974024">
          <w:pPr>
            <w:rPr>
              <w:rFonts w:ascii="Calibri" w:hAnsi="Calibri" w:cs="Calibri"/>
              <w:sz w:val="24"/>
              <w:szCs w:val="24"/>
              <w:lang w:val="en-US"/>
            </w:rPr>
          </w:pPr>
          <w:r w:rsidRPr="00065124">
            <w:rPr>
              <w:rFonts w:ascii="Calibri" w:hAnsi="Calibri" w:cs="Calibri"/>
              <w:sz w:val="24"/>
              <w:szCs w:val="24"/>
              <w:lang w:val="en-US"/>
            </w:rPr>
            <w:t xml:space="preserve">Pinheiro, R. and Young, M. (2017) ‘Strategic agency and institutional change: investigating the role of universities in regional innovation systems’, </w:t>
          </w:r>
          <w:r w:rsidRPr="00065124">
            <w:rPr>
              <w:rFonts w:ascii="Calibri" w:hAnsi="Calibri" w:cs="Calibri"/>
              <w:i/>
              <w:iCs/>
              <w:sz w:val="24"/>
              <w:szCs w:val="24"/>
              <w:lang w:val="en-US"/>
            </w:rPr>
            <w:t>Regional Studies</w:t>
          </w:r>
          <w:r w:rsidRPr="00065124">
            <w:rPr>
              <w:rFonts w:ascii="Calibri" w:hAnsi="Calibri" w:cs="Calibri"/>
              <w:sz w:val="24"/>
              <w:szCs w:val="24"/>
              <w:lang w:val="en-US"/>
            </w:rPr>
            <w:t>, 51(2), pp. 235–248. https://doi.org/10.1080/00343404.2016.1216086</w:t>
          </w:r>
        </w:p>
        <w:p w14:paraId="6BBECBDD" w14:textId="25234AC7" w:rsidR="008008A3" w:rsidRPr="00F44622" w:rsidRDefault="00D727E8" w:rsidP="00974024">
          <w:pPr>
            <w:rPr>
              <w:rFonts w:ascii="Calibri" w:hAnsi="Calibri" w:cs="Calibri"/>
              <w:sz w:val="24"/>
              <w:szCs w:val="24"/>
              <w:lang w:val="en-US"/>
            </w:rPr>
          </w:pPr>
          <w:r w:rsidRPr="00D727E8">
            <w:rPr>
              <w:rFonts w:ascii="Calibri" w:hAnsi="Calibri" w:cs="Calibri"/>
              <w:sz w:val="24"/>
              <w:szCs w:val="24"/>
              <w:lang w:val="en-US"/>
            </w:rPr>
            <w:t xml:space="preserve">Porter, M.E. (1980) </w:t>
          </w:r>
          <w:r w:rsidRPr="00D727E8">
            <w:rPr>
              <w:rFonts w:ascii="Calibri" w:hAnsi="Calibri" w:cs="Calibri"/>
              <w:i/>
              <w:iCs/>
              <w:sz w:val="24"/>
              <w:szCs w:val="24"/>
              <w:lang w:val="en-US"/>
            </w:rPr>
            <w:t>Competitive strategy: techniques for analyzing industries and competitors</w:t>
          </w:r>
          <w:r w:rsidRPr="00D727E8">
            <w:rPr>
              <w:rFonts w:ascii="Calibri" w:hAnsi="Calibri" w:cs="Calibri"/>
              <w:sz w:val="24"/>
              <w:szCs w:val="24"/>
              <w:lang w:val="en-US"/>
            </w:rPr>
            <w:t>. New York: Free Press.</w:t>
          </w:r>
        </w:p>
        <w:p w14:paraId="77E26063" w14:textId="0C394CD5" w:rsidR="00105126" w:rsidRPr="00F44622" w:rsidRDefault="00105126" w:rsidP="00105126">
          <w:pPr>
            <w:spacing w:line="300" w:lineRule="atLeast"/>
            <w:rPr>
              <w:rFonts w:ascii="Calibri" w:eastAsia="Times New Roman" w:hAnsi="Calibri" w:cs="Calibri"/>
              <w:sz w:val="24"/>
              <w:szCs w:val="24"/>
              <w:lang w:val="en-US" w:eastAsia="zh-CN"/>
            </w:rPr>
          </w:pPr>
          <w:r w:rsidRPr="00105126">
            <w:rPr>
              <w:rFonts w:ascii="Calibri" w:eastAsia="Times New Roman" w:hAnsi="Calibri" w:cs="Calibri"/>
              <w:sz w:val="24"/>
              <w:szCs w:val="24"/>
              <w:lang w:val="en-US" w:eastAsia="zh-CN"/>
            </w:rPr>
            <w:t xml:space="preserve">Porter, M.E. (1985) </w:t>
          </w:r>
          <w:r w:rsidRPr="00105126">
            <w:rPr>
              <w:rFonts w:ascii="Calibri" w:eastAsia="Times New Roman" w:hAnsi="Calibri" w:cs="Calibri"/>
              <w:i/>
              <w:iCs/>
              <w:sz w:val="24"/>
              <w:szCs w:val="24"/>
              <w:lang w:val="en-US" w:eastAsia="zh-CN"/>
            </w:rPr>
            <w:t>Competitive advantage: creating and sustaining superior performance</w:t>
          </w:r>
          <w:r w:rsidRPr="00105126">
            <w:rPr>
              <w:rFonts w:ascii="Calibri" w:eastAsia="Times New Roman" w:hAnsi="Calibri" w:cs="Calibri"/>
              <w:sz w:val="24"/>
              <w:szCs w:val="24"/>
              <w:lang w:val="en-US" w:eastAsia="zh-CN"/>
            </w:rPr>
            <w:t>. New York: Free Press.</w:t>
          </w:r>
        </w:p>
        <w:p w14:paraId="618362F2" w14:textId="157E5EA3" w:rsidR="00251E5B" w:rsidRPr="00F44622" w:rsidRDefault="00251E5B" w:rsidP="00105126">
          <w:pPr>
            <w:spacing w:line="300" w:lineRule="atLeast"/>
            <w:rPr>
              <w:rFonts w:ascii="Calibri" w:eastAsia="Times New Roman" w:hAnsi="Calibri" w:cs="Calibri"/>
              <w:sz w:val="24"/>
              <w:szCs w:val="24"/>
              <w:lang w:val="en-US" w:eastAsia="zh-CN"/>
            </w:rPr>
          </w:pPr>
          <w:r w:rsidRPr="00105126">
            <w:rPr>
              <w:rFonts w:ascii="Calibri" w:eastAsia="Times New Roman" w:hAnsi="Calibri" w:cs="Calibri"/>
              <w:sz w:val="24"/>
              <w:szCs w:val="24"/>
              <w:lang w:val="en-US" w:eastAsia="zh-CN"/>
            </w:rPr>
            <w:lastRenderedPageBreak/>
            <w:t>Porter, M.E. (</w:t>
          </w:r>
          <w:r w:rsidRPr="00F44622">
            <w:rPr>
              <w:rFonts w:ascii="Calibri" w:eastAsia="Times New Roman" w:hAnsi="Calibri" w:cs="Calibri"/>
              <w:sz w:val="24"/>
              <w:szCs w:val="24"/>
              <w:lang w:val="en-US" w:eastAsia="zh-CN"/>
            </w:rPr>
            <w:t>2008</w:t>
          </w:r>
          <w:r w:rsidRPr="00105126">
            <w:rPr>
              <w:rFonts w:ascii="Calibri" w:eastAsia="Times New Roman" w:hAnsi="Calibri" w:cs="Calibri"/>
              <w:sz w:val="24"/>
              <w:szCs w:val="24"/>
              <w:lang w:val="en-US" w:eastAsia="zh-CN"/>
            </w:rPr>
            <w:t>)</w:t>
          </w:r>
          <w:r w:rsidRPr="00F44622">
            <w:rPr>
              <w:rFonts w:ascii="Calibri" w:eastAsia="Times New Roman" w:hAnsi="Calibri" w:cs="Calibri"/>
              <w:sz w:val="24"/>
              <w:szCs w:val="24"/>
              <w:lang w:val="en-US" w:eastAsia="zh-CN"/>
            </w:rPr>
            <w:t xml:space="preserve"> </w:t>
          </w:r>
          <w:r w:rsidRPr="00F44622">
            <w:rPr>
              <w:rFonts w:ascii="Calibri" w:eastAsia="Times New Roman" w:hAnsi="Calibri" w:cs="Calibri"/>
              <w:i/>
              <w:iCs/>
              <w:sz w:val="24"/>
              <w:szCs w:val="24"/>
              <w:lang w:val="en-US" w:eastAsia="zh-CN"/>
            </w:rPr>
            <w:t>The Five Competitive Forces that Shape Strategy</w:t>
          </w:r>
          <w:r w:rsidR="00DD3152" w:rsidRPr="00F44622">
            <w:rPr>
              <w:rFonts w:ascii="Calibri" w:eastAsia="Times New Roman" w:hAnsi="Calibri" w:cs="Calibri"/>
              <w:i/>
              <w:iCs/>
              <w:sz w:val="24"/>
              <w:szCs w:val="24"/>
              <w:lang w:val="en-US" w:eastAsia="zh-CN"/>
            </w:rPr>
            <w:t>, Harvard Business Review</w:t>
          </w:r>
          <w:r w:rsidR="00AC1BC1" w:rsidRPr="00F44622">
            <w:rPr>
              <w:rFonts w:ascii="Calibri" w:eastAsia="Times New Roman" w:hAnsi="Calibri" w:cs="Calibri"/>
              <w:i/>
              <w:iCs/>
              <w:sz w:val="24"/>
              <w:szCs w:val="24"/>
              <w:lang w:val="en-US" w:eastAsia="zh-CN"/>
            </w:rPr>
            <w:t>, p1-18</w:t>
          </w:r>
          <w:r w:rsidR="00EA0033" w:rsidRPr="00F44622">
            <w:rPr>
              <w:rFonts w:ascii="Calibri" w:eastAsia="Times New Roman" w:hAnsi="Calibri" w:cs="Calibri"/>
              <w:i/>
              <w:iCs/>
              <w:sz w:val="24"/>
              <w:szCs w:val="24"/>
              <w:lang w:val="en-US" w:eastAsia="zh-CN"/>
            </w:rPr>
            <w:t xml:space="preserve">. </w:t>
          </w:r>
          <w:r w:rsidR="00803949" w:rsidRPr="00F44622">
            <w:rPr>
              <w:rFonts w:ascii="Calibri" w:eastAsia="Times New Roman" w:hAnsi="Calibri" w:cs="Calibri"/>
              <w:i/>
              <w:iCs/>
              <w:sz w:val="24"/>
              <w:szCs w:val="24"/>
              <w:lang w:val="en-US" w:eastAsia="zh-CN"/>
            </w:rPr>
            <w:t xml:space="preserve">https://public.dhe.ibm.com/software/data/sw-library/cognos/pdfs/articles/art_the_five_competitive_forces_that_shape_strategy.pdf </w:t>
          </w:r>
          <w:r w:rsidR="00803949" w:rsidRPr="00F44622">
            <w:rPr>
              <w:rFonts w:ascii="Calibri" w:eastAsia="Times New Roman" w:hAnsi="Calibri" w:cs="Calibri"/>
              <w:sz w:val="24"/>
              <w:szCs w:val="24"/>
              <w:lang w:val="en-US" w:eastAsia="zh-CN"/>
            </w:rPr>
            <w:t xml:space="preserve">(Accessed: 27 April 2026). </w:t>
          </w:r>
        </w:p>
        <w:p w14:paraId="2C9A518D" w14:textId="6B500526" w:rsidR="008008A3" w:rsidRPr="008008A3" w:rsidRDefault="008008A3" w:rsidP="008008A3">
          <w:pPr>
            <w:rPr>
              <w:rFonts w:ascii="Calibri" w:hAnsi="Calibri" w:cs="Calibri"/>
              <w:sz w:val="24"/>
              <w:szCs w:val="24"/>
              <w:lang w:val="en-US"/>
            </w:rPr>
          </w:pPr>
          <w:r w:rsidRPr="008008A3">
            <w:rPr>
              <w:rFonts w:ascii="Calibri" w:hAnsi="Calibri" w:cs="Calibri"/>
              <w:sz w:val="24"/>
              <w:szCs w:val="24"/>
              <w:lang w:val="en-US"/>
            </w:rPr>
            <w:t xml:space="preserve">Quacquarelli, N. (2026) ‘Weekend reading: AI, skills and the UK’s growth challenge: why higher education is now mission critical’, </w:t>
          </w:r>
          <w:r w:rsidRPr="008008A3">
            <w:rPr>
              <w:rFonts w:ascii="Calibri" w:hAnsi="Calibri" w:cs="Calibri"/>
              <w:i/>
              <w:iCs/>
              <w:sz w:val="24"/>
              <w:szCs w:val="24"/>
              <w:lang w:val="en-US"/>
            </w:rPr>
            <w:t>HEPI</w:t>
          </w:r>
          <w:r w:rsidRPr="008008A3">
            <w:rPr>
              <w:rFonts w:ascii="Calibri" w:hAnsi="Calibri" w:cs="Calibri"/>
              <w:sz w:val="24"/>
              <w:szCs w:val="24"/>
              <w:lang w:val="en-US"/>
            </w:rPr>
            <w:t>, 1 March. Available at: https://www.hepi.ac.uk/2026/03/01/weekend-reading-ai-skills-and-the-uks-growth-challenge-why-higher-education-is-now-mission-critical/ (Accessed: 19 March 2026).</w:t>
          </w:r>
        </w:p>
        <w:p w14:paraId="35673D52" w14:textId="77777777" w:rsidR="00756094" w:rsidRPr="00756094" w:rsidRDefault="00756094" w:rsidP="00756094">
          <w:pPr>
            <w:rPr>
              <w:rFonts w:ascii="Calibri" w:hAnsi="Calibri" w:cs="Calibri"/>
              <w:sz w:val="24"/>
              <w:szCs w:val="24"/>
              <w:lang w:val="en-US"/>
            </w:rPr>
          </w:pPr>
          <w:r w:rsidRPr="00756094">
            <w:rPr>
              <w:rFonts w:ascii="Calibri" w:hAnsi="Calibri" w:cs="Calibri"/>
              <w:sz w:val="24"/>
              <w:szCs w:val="24"/>
              <w:lang w:val="en-US"/>
            </w:rPr>
            <w:t xml:space="preserve">Quality Assurance Agency (2022) </w:t>
          </w:r>
          <w:r w:rsidRPr="00756094">
            <w:rPr>
              <w:rFonts w:ascii="Calibri" w:hAnsi="Calibri" w:cs="Calibri"/>
              <w:i/>
              <w:iCs/>
              <w:sz w:val="24"/>
              <w:szCs w:val="24"/>
              <w:lang w:val="en-US"/>
            </w:rPr>
            <w:t>QAA glossary: QAA terms explained</w:t>
          </w:r>
          <w:r w:rsidRPr="00756094">
            <w:rPr>
              <w:rFonts w:ascii="Calibri" w:hAnsi="Calibri" w:cs="Calibri"/>
              <w:sz w:val="24"/>
              <w:szCs w:val="24"/>
              <w:lang w:val="en-US"/>
            </w:rPr>
            <w:t>. Available at: https://www.qaa.ac.uk/docs/qaa/about-us/qaa-glossary.pdf?sfvrsn=5c21a281_4 (Accessed: 27 April 2026).</w:t>
          </w:r>
        </w:p>
        <w:p w14:paraId="18AF6C8F" w14:textId="77777777" w:rsidR="00FD7D6D" w:rsidRPr="00FD7D6D" w:rsidRDefault="00FD7D6D" w:rsidP="00FD7D6D">
          <w:pPr>
            <w:rPr>
              <w:rFonts w:ascii="Calibri" w:hAnsi="Calibri" w:cs="Calibri"/>
              <w:sz w:val="24"/>
              <w:szCs w:val="24"/>
              <w:lang w:val="en-US"/>
            </w:rPr>
          </w:pPr>
          <w:proofErr w:type="spellStart"/>
          <w:r w:rsidRPr="00FD7D6D">
            <w:rPr>
              <w:rFonts w:ascii="Calibri" w:hAnsi="Calibri" w:cs="Calibri"/>
              <w:sz w:val="24"/>
              <w:szCs w:val="24"/>
              <w:lang w:val="en-US"/>
            </w:rPr>
            <w:t>Rahmadi</w:t>
          </w:r>
          <w:proofErr w:type="spellEnd"/>
          <w:r w:rsidRPr="00FD7D6D">
            <w:rPr>
              <w:rFonts w:ascii="Calibri" w:hAnsi="Calibri" w:cs="Calibri"/>
              <w:sz w:val="24"/>
              <w:szCs w:val="24"/>
              <w:lang w:val="en-US"/>
            </w:rPr>
            <w:t xml:space="preserve">, I.F. (2024) ‘Research on digital transformation in higher education: present concerns and future </w:t>
          </w:r>
          <w:proofErr w:type="spellStart"/>
          <w:r w:rsidRPr="00FD7D6D">
            <w:rPr>
              <w:rFonts w:ascii="Calibri" w:hAnsi="Calibri" w:cs="Calibri"/>
              <w:sz w:val="24"/>
              <w:szCs w:val="24"/>
              <w:lang w:val="en-US"/>
            </w:rPr>
            <w:t>endeavours</w:t>
          </w:r>
          <w:proofErr w:type="spellEnd"/>
          <w:r w:rsidRPr="00FD7D6D">
            <w:rPr>
              <w:rFonts w:ascii="Calibri" w:hAnsi="Calibri" w:cs="Calibri"/>
              <w:sz w:val="24"/>
              <w:szCs w:val="24"/>
              <w:lang w:val="en-US"/>
            </w:rPr>
            <w:t xml:space="preserve">’, </w:t>
          </w:r>
          <w:proofErr w:type="spellStart"/>
          <w:r w:rsidRPr="00FD7D6D">
            <w:rPr>
              <w:rFonts w:ascii="Calibri" w:hAnsi="Calibri" w:cs="Calibri"/>
              <w:i/>
              <w:iCs/>
              <w:sz w:val="24"/>
              <w:szCs w:val="24"/>
              <w:lang w:val="en-US"/>
            </w:rPr>
            <w:t>TechTrends</w:t>
          </w:r>
          <w:proofErr w:type="spellEnd"/>
          <w:r w:rsidRPr="00FD7D6D">
            <w:rPr>
              <w:rFonts w:ascii="Calibri" w:hAnsi="Calibri" w:cs="Calibri"/>
              <w:sz w:val="24"/>
              <w:szCs w:val="24"/>
              <w:lang w:val="en-US"/>
            </w:rPr>
            <w:t>, 68, pp. 647–660. https://doi.org/10.1007/s11528-024-00971-0</w:t>
          </w:r>
        </w:p>
        <w:p w14:paraId="3D6E113E" w14:textId="63062620" w:rsidR="008008A3" w:rsidRPr="00F44622" w:rsidRDefault="00FD7D6D" w:rsidP="00974024">
          <w:pPr>
            <w:rPr>
              <w:rFonts w:ascii="Calibri" w:hAnsi="Calibri" w:cs="Calibri"/>
              <w:sz w:val="24"/>
              <w:szCs w:val="24"/>
              <w:lang w:val="en-US"/>
            </w:rPr>
          </w:pPr>
          <w:proofErr w:type="spellStart"/>
          <w:r w:rsidRPr="00FD7D6D">
            <w:rPr>
              <w:rFonts w:ascii="Calibri" w:hAnsi="Calibri" w:cs="Calibri"/>
              <w:sz w:val="24"/>
              <w:szCs w:val="24"/>
              <w:lang w:val="en-US"/>
            </w:rPr>
            <w:t>Rumelt</w:t>
          </w:r>
          <w:proofErr w:type="spellEnd"/>
          <w:r w:rsidRPr="00FD7D6D">
            <w:rPr>
              <w:rFonts w:ascii="Calibri" w:hAnsi="Calibri" w:cs="Calibri"/>
              <w:sz w:val="24"/>
              <w:szCs w:val="24"/>
              <w:lang w:val="en-US"/>
            </w:rPr>
            <w:t xml:space="preserve">, R.P. (2011) </w:t>
          </w:r>
          <w:r w:rsidRPr="00FD7D6D">
            <w:rPr>
              <w:rFonts w:ascii="Calibri" w:hAnsi="Calibri" w:cs="Calibri"/>
              <w:i/>
              <w:iCs/>
              <w:sz w:val="24"/>
              <w:szCs w:val="24"/>
              <w:lang w:val="en-US"/>
            </w:rPr>
            <w:t>Good strategy/bad strategy: the difference and why it matters</w:t>
          </w:r>
          <w:r w:rsidRPr="00FD7D6D">
            <w:rPr>
              <w:rFonts w:ascii="Calibri" w:hAnsi="Calibri" w:cs="Calibri"/>
              <w:sz w:val="24"/>
              <w:szCs w:val="24"/>
              <w:lang w:val="en-US"/>
            </w:rPr>
            <w:t>. New York: Crown Business.</w:t>
          </w:r>
        </w:p>
        <w:p w14:paraId="72D7ED91" w14:textId="119FE057" w:rsidR="00974024" w:rsidRPr="00974024" w:rsidRDefault="00974024" w:rsidP="00974024">
          <w:pPr>
            <w:rPr>
              <w:rFonts w:ascii="Calibri" w:hAnsi="Calibri" w:cs="Calibri"/>
              <w:sz w:val="24"/>
              <w:szCs w:val="24"/>
              <w:lang w:val="en-US"/>
            </w:rPr>
          </w:pPr>
          <w:r w:rsidRPr="00974024">
            <w:rPr>
              <w:rFonts w:ascii="Calibri" w:hAnsi="Calibri" w:cs="Calibri"/>
              <w:sz w:val="24"/>
              <w:szCs w:val="24"/>
              <w:lang w:val="en-US"/>
            </w:rPr>
            <w:t xml:space="preserve">Siebel, T.M. (2019) </w:t>
          </w:r>
          <w:r w:rsidRPr="00974024">
            <w:rPr>
              <w:rFonts w:ascii="Calibri" w:hAnsi="Calibri" w:cs="Calibri"/>
              <w:i/>
              <w:iCs/>
              <w:sz w:val="24"/>
              <w:szCs w:val="24"/>
              <w:lang w:val="en-US"/>
            </w:rPr>
            <w:t>Digital transformation: survive and thrive in an era of mass extinction</w:t>
          </w:r>
          <w:r w:rsidRPr="00974024">
            <w:rPr>
              <w:rFonts w:ascii="Calibri" w:hAnsi="Calibri" w:cs="Calibri"/>
              <w:sz w:val="24"/>
              <w:szCs w:val="24"/>
              <w:lang w:val="en-US"/>
            </w:rPr>
            <w:t>. New York: Rosetta</w:t>
          </w:r>
          <w:r w:rsidR="00ED31B5" w:rsidRPr="00F44622">
            <w:rPr>
              <w:rFonts w:ascii="Calibri" w:hAnsi="Calibri" w:cs="Calibri"/>
              <w:sz w:val="24"/>
              <w:szCs w:val="24"/>
              <w:lang w:val="en-US"/>
            </w:rPr>
            <w:t xml:space="preserve"> </w:t>
          </w:r>
          <w:r w:rsidRPr="00974024">
            <w:rPr>
              <w:rFonts w:ascii="Calibri" w:hAnsi="Calibri" w:cs="Calibri"/>
              <w:sz w:val="24"/>
              <w:szCs w:val="24"/>
              <w:lang w:val="en-US"/>
            </w:rPr>
            <w:t>Books.</w:t>
          </w:r>
        </w:p>
        <w:p w14:paraId="50C91FB2" w14:textId="01217CF7" w:rsidR="00E27D3E" w:rsidRPr="00F44622" w:rsidRDefault="00C075CE" w:rsidP="00C075CE">
          <w:pPr>
            <w:spacing w:line="300" w:lineRule="atLeast"/>
            <w:rPr>
              <w:rFonts w:ascii="Calibri" w:eastAsia="Times New Roman" w:hAnsi="Calibri" w:cs="Calibri"/>
              <w:sz w:val="24"/>
              <w:szCs w:val="24"/>
              <w:lang w:val="en-US" w:eastAsia="zh-CN"/>
            </w:rPr>
          </w:pPr>
          <w:proofErr w:type="spellStart"/>
          <w:r w:rsidRPr="00C075CE">
            <w:rPr>
              <w:rFonts w:ascii="Calibri" w:eastAsia="Times New Roman" w:hAnsi="Calibri" w:cs="Calibri"/>
              <w:sz w:val="24"/>
              <w:szCs w:val="24"/>
              <w:lang w:val="en-US" w:eastAsia="zh-CN"/>
            </w:rPr>
            <w:t>Singun</w:t>
          </w:r>
          <w:proofErr w:type="spellEnd"/>
          <w:r w:rsidRPr="00C075CE">
            <w:rPr>
              <w:rFonts w:ascii="Calibri" w:eastAsia="Times New Roman" w:hAnsi="Calibri" w:cs="Calibri"/>
              <w:sz w:val="24"/>
              <w:szCs w:val="24"/>
              <w:lang w:val="en-US" w:eastAsia="zh-CN"/>
            </w:rPr>
            <w:t>, A. (</w:t>
          </w:r>
          <w:proofErr w:type="gramStart"/>
          <w:r w:rsidRPr="00C075CE">
            <w:rPr>
              <w:rFonts w:ascii="Calibri" w:eastAsia="Times New Roman" w:hAnsi="Calibri" w:cs="Calibri"/>
              <w:sz w:val="24"/>
              <w:szCs w:val="24"/>
              <w:lang w:val="en-US" w:eastAsia="zh-CN"/>
            </w:rPr>
            <w:t>2025) ‘</w:t>
          </w:r>
          <w:proofErr w:type="gramEnd"/>
          <w:r w:rsidRPr="00C075CE">
            <w:rPr>
              <w:rFonts w:ascii="Calibri" w:eastAsia="Times New Roman" w:hAnsi="Calibri" w:cs="Calibri"/>
              <w:sz w:val="24"/>
              <w:szCs w:val="24"/>
              <w:lang w:val="en-US" w:eastAsia="zh-CN"/>
            </w:rPr>
            <w:t xml:space="preserve">Unveiling the barriers to digital transformation in higher education institutions: a systematic literature review’, </w:t>
          </w:r>
          <w:r w:rsidRPr="00C075CE">
            <w:rPr>
              <w:rFonts w:ascii="Calibri" w:eastAsia="Times New Roman" w:hAnsi="Calibri" w:cs="Calibri"/>
              <w:i/>
              <w:iCs/>
              <w:sz w:val="24"/>
              <w:szCs w:val="24"/>
              <w:lang w:val="en-US" w:eastAsia="zh-CN"/>
            </w:rPr>
            <w:t>Discover Education</w:t>
          </w:r>
          <w:r w:rsidRPr="00C075CE">
            <w:rPr>
              <w:rFonts w:ascii="Calibri" w:eastAsia="Times New Roman" w:hAnsi="Calibri" w:cs="Calibri"/>
              <w:sz w:val="24"/>
              <w:szCs w:val="24"/>
              <w:lang w:val="en-US" w:eastAsia="zh-CN"/>
            </w:rPr>
            <w:t>, 4, Article 37. https://doi.org/10.1007/s44217-025-00430-9</w:t>
          </w:r>
        </w:p>
        <w:p w14:paraId="493B76BD" w14:textId="08A8E7FF" w:rsidR="00D2096D" w:rsidRPr="00F44622" w:rsidRDefault="00D2096D" w:rsidP="00D2096D">
          <w:pPr>
            <w:spacing w:line="300" w:lineRule="atLeast"/>
            <w:rPr>
              <w:rFonts w:ascii="Calibri" w:eastAsia="Times New Roman" w:hAnsi="Calibri" w:cs="Calibri"/>
              <w:sz w:val="24"/>
              <w:szCs w:val="24"/>
              <w:lang w:val="en-US" w:eastAsia="zh-CN"/>
            </w:rPr>
          </w:pPr>
          <w:r w:rsidRPr="000B1F63">
            <w:rPr>
              <w:rFonts w:ascii="Calibri" w:eastAsia="Times New Roman" w:hAnsi="Calibri" w:cs="Calibri"/>
              <w:sz w:val="24"/>
              <w:szCs w:val="24"/>
              <w:lang w:val="en-US" w:eastAsia="zh-CN"/>
            </w:rPr>
            <w:t>Sparrow, P., &amp; Cooper, C. (2014).</w:t>
          </w:r>
          <w:r w:rsidRPr="00F44622">
            <w:rPr>
              <w:rFonts w:ascii="Calibri" w:eastAsia="Times New Roman" w:hAnsi="Calibri" w:cs="Calibri"/>
              <w:sz w:val="24"/>
              <w:szCs w:val="24"/>
              <w:lang w:val="en-US" w:eastAsia="zh-CN"/>
            </w:rPr>
            <w:t xml:space="preserve"> </w:t>
          </w:r>
          <w:r w:rsidRPr="000B1F63">
            <w:rPr>
              <w:rFonts w:ascii="Calibri" w:eastAsia="Times New Roman" w:hAnsi="Calibri" w:cs="Calibri"/>
              <w:i/>
              <w:iCs/>
              <w:sz w:val="24"/>
              <w:szCs w:val="24"/>
              <w:lang w:val="en-US" w:eastAsia="zh-CN"/>
            </w:rPr>
            <w:t>Organizational Effectiveness, People and Performance.</w:t>
          </w:r>
          <w:r w:rsidRPr="000B1F63">
            <w:rPr>
              <w:rFonts w:ascii="Calibri" w:eastAsia="Times New Roman" w:hAnsi="Calibri" w:cs="Calibri"/>
              <w:sz w:val="24"/>
              <w:szCs w:val="24"/>
              <w:lang w:val="en-US" w:eastAsia="zh-CN"/>
            </w:rPr>
            <w:t xml:space="preserve"> Cambridge: Cambridge University Press.</w:t>
          </w:r>
        </w:p>
        <w:p w14:paraId="794C6A26" w14:textId="3559D5E2" w:rsidR="008515AB" w:rsidRPr="00F44622" w:rsidRDefault="008515AB" w:rsidP="00974024">
          <w:pPr>
            <w:rPr>
              <w:rFonts w:ascii="Calibri" w:hAnsi="Calibri" w:cs="Calibri"/>
              <w:sz w:val="24"/>
              <w:szCs w:val="24"/>
              <w:lang w:val="en-US"/>
            </w:rPr>
          </w:pPr>
          <w:r w:rsidRPr="008515AB">
            <w:rPr>
              <w:rFonts w:ascii="Calibri" w:hAnsi="Calibri" w:cs="Calibri"/>
              <w:sz w:val="24"/>
              <w:szCs w:val="24"/>
              <w:lang w:val="en-US"/>
            </w:rPr>
            <w:t xml:space="preserve">Teixeira, P., Rocha, V., </w:t>
          </w:r>
          <w:proofErr w:type="spellStart"/>
          <w:r w:rsidRPr="008515AB">
            <w:rPr>
              <w:rFonts w:ascii="Calibri" w:hAnsi="Calibri" w:cs="Calibri"/>
              <w:sz w:val="24"/>
              <w:szCs w:val="24"/>
              <w:lang w:val="en-US"/>
            </w:rPr>
            <w:t>Biscaia</w:t>
          </w:r>
          <w:proofErr w:type="spellEnd"/>
          <w:r w:rsidRPr="008515AB">
            <w:rPr>
              <w:rFonts w:ascii="Calibri" w:hAnsi="Calibri" w:cs="Calibri"/>
              <w:sz w:val="24"/>
              <w:szCs w:val="24"/>
              <w:lang w:val="en-US"/>
            </w:rPr>
            <w:t xml:space="preserve">, R. and Cardoso, M.F. (2013) ‘Competition and diversification in public and private higher education’, </w:t>
          </w:r>
          <w:r w:rsidRPr="008515AB">
            <w:rPr>
              <w:rFonts w:ascii="Calibri" w:hAnsi="Calibri" w:cs="Calibri"/>
              <w:i/>
              <w:iCs/>
              <w:sz w:val="24"/>
              <w:szCs w:val="24"/>
              <w:lang w:val="en-US"/>
            </w:rPr>
            <w:t>Applied Economics</w:t>
          </w:r>
          <w:r w:rsidRPr="008515AB">
            <w:rPr>
              <w:rFonts w:ascii="Calibri" w:hAnsi="Calibri" w:cs="Calibri"/>
              <w:sz w:val="24"/>
              <w:szCs w:val="24"/>
              <w:lang w:val="en-US"/>
            </w:rPr>
            <w:t>, 45(35), pp. 4949–4958. https://doi.org/10.1080/00036846.2013.808310</w:t>
          </w:r>
        </w:p>
        <w:p w14:paraId="34EB7C79" w14:textId="799C41C0" w:rsidR="004F7B2A" w:rsidRPr="00F44622" w:rsidRDefault="004F7B2A" w:rsidP="00974024">
          <w:pPr>
            <w:rPr>
              <w:rFonts w:ascii="Calibri" w:hAnsi="Calibri" w:cs="Calibri"/>
              <w:sz w:val="24"/>
              <w:szCs w:val="24"/>
              <w:lang w:val="en-US"/>
            </w:rPr>
          </w:pPr>
          <w:r w:rsidRPr="004F7B2A">
            <w:rPr>
              <w:rFonts w:ascii="Calibri" w:hAnsi="Calibri" w:cs="Calibri"/>
              <w:sz w:val="24"/>
              <w:szCs w:val="24"/>
              <w:lang w:val="en-US"/>
            </w:rPr>
            <w:t>Times Higher Education (2026) ‘Pay</w:t>
          </w:r>
          <w:r w:rsidRPr="004F7B2A">
            <w:rPr>
              <w:rFonts w:ascii="Calibri" w:hAnsi="Calibri" w:cs="Calibri"/>
              <w:sz w:val="24"/>
              <w:szCs w:val="24"/>
              <w:lang w:val="en-US"/>
            </w:rPr>
            <w:noBreakHyphen/>
            <w:t>off spend up by two</w:t>
          </w:r>
          <w:r w:rsidRPr="004F7B2A">
            <w:rPr>
              <w:rFonts w:ascii="Calibri" w:hAnsi="Calibri" w:cs="Calibri"/>
              <w:sz w:val="24"/>
              <w:szCs w:val="24"/>
              <w:lang w:val="en-US"/>
            </w:rPr>
            <w:noBreakHyphen/>
            <w:t xml:space="preserve">thirds as universities shed 13,000 jobs’, </w:t>
          </w:r>
          <w:r w:rsidRPr="004F7B2A">
            <w:rPr>
              <w:rFonts w:ascii="Calibri" w:hAnsi="Calibri" w:cs="Calibri"/>
              <w:i/>
              <w:iCs/>
              <w:sz w:val="24"/>
              <w:szCs w:val="24"/>
              <w:lang w:val="en-US"/>
            </w:rPr>
            <w:t>Times Higher Education</w:t>
          </w:r>
          <w:r w:rsidRPr="004F7B2A">
            <w:rPr>
              <w:rFonts w:ascii="Calibri" w:hAnsi="Calibri" w:cs="Calibri"/>
              <w:sz w:val="24"/>
              <w:szCs w:val="24"/>
              <w:lang w:val="en-US"/>
            </w:rPr>
            <w:t>, [publication date]. Available at: https://www.timeshighereducation.com (Accessed: 27 April 2026).</w:t>
          </w:r>
        </w:p>
        <w:p w14:paraId="4D49CC5C" w14:textId="248ABE63" w:rsidR="00D1069A" w:rsidRPr="00F44622" w:rsidRDefault="00D1069A" w:rsidP="00974024">
          <w:pPr>
            <w:rPr>
              <w:rFonts w:ascii="Calibri" w:hAnsi="Calibri" w:cs="Calibri"/>
              <w:sz w:val="24"/>
              <w:szCs w:val="24"/>
              <w:lang w:val="en-US"/>
            </w:rPr>
          </w:pPr>
          <w:r w:rsidRPr="00D1069A">
            <w:rPr>
              <w:rFonts w:ascii="Calibri" w:hAnsi="Calibri" w:cs="Calibri"/>
              <w:sz w:val="24"/>
              <w:szCs w:val="24"/>
              <w:lang w:val="en-US"/>
            </w:rPr>
            <w:t xml:space="preserve">UCAS (2025) </w:t>
          </w:r>
          <w:r w:rsidRPr="00D1069A">
            <w:rPr>
              <w:rFonts w:ascii="Calibri" w:hAnsi="Calibri" w:cs="Calibri"/>
              <w:i/>
              <w:iCs/>
              <w:sz w:val="24"/>
              <w:szCs w:val="24"/>
              <w:lang w:val="en-US"/>
            </w:rPr>
            <w:t>UCAS releases undergraduate January equal consideration applicant data for 2025</w:t>
          </w:r>
          <w:r w:rsidRPr="00D1069A">
            <w:rPr>
              <w:rFonts w:ascii="Calibri" w:hAnsi="Calibri" w:cs="Calibri"/>
              <w:sz w:val="24"/>
              <w:szCs w:val="24"/>
              <w:lang w:val="en-US"/>
            </w:rPr>
            <w:t>. Available at: https://www.ucas.com/corporate/news-and-key-documents/news/ucas-releases-undergraduate-january-equal-consideration-applicant-data-2025 (Accessed: 1 April 2025).</w:t>
          </w:r>
        </w:p>
        <w:p w14:paraId="377D3908" w14:textId="7CA22088" w:rsidR="00315AEE" w:rsidRPr="00F44622" w:rsidRDefault="00315AEE" w:rsidP="00974024">
          <w:pPr>
            <w:rPr>
              <w:rFonts w:ascii="Calibri" w:hAnsi="Calibri" w:cs="Calibri"/>
              <w:sz w:val="24"/>
              <w:szCs w:val="24"/>
              <w:lang w:val="en-US"/>
            </w:rPr>
          </w:pPr>
          <w:r w:rsidRPr="00315AEE">
            <w:rPr>
              <w:rFonts w:ascii="Calibri" w:hAnsi="Calibri" w:cs="Calibri"/>
              <w:sz w:val="24"/>
              <w:szCs w:val="24"/>
              <w:lang w:val="en-US"/>
            </w:rPr>
            <w:t xml:space="preserve">Universities UK (2026) </w:t>
          </w:r>
          <w:r w:rsidRPr="00315AEE">
            <w:rPr>
              <w:rFonts w:ascii="Calibri" w:hAnsi="Calibri" w:cs="Calibri"/>
              <w:i/>
              <w:iCs/>
              <w:sz w:val="24"/>
              <w:szCs w:val="24"/>
              <w:lang w:val="en-US"/>
            </w:rPr>
            <w:t>Future universities</w:t>
          </w:r>
          <w:r w:rsidRPr="00315AEE">
            <w:rPr>
              <w:rFonts w:ascii="Calibri" w:hAnsi="Calibri" w:cs="Calibri"/>
              <w:sz w:val="24"/>
              <w:szCs w:val="24"/>
              <w:lang w:val="en-US"/>
            </w:rPr>
            <w:t>. Available at: https://www.universitiesuk.ac.uk/future-universities (Accessed: 27 April 2026).</w:t>
          </w:r>
        </w:p>
        <w:p w14:paraId="71456C03" w14:textId="56AACE3E" w:rsidR="009F0836" w:rsidRPr="00F44622" w:rsidRDefault="009F0836" w:rsidP="00974024">
          <w:pPr>
            <w:rPr>
              <w:rFonts w:ascii="Calibri" w:hAnsi="Calibri" w:cs="Calibri"/>
              <w:sz w:val="24"/>
              <w:szCs w:val="24"/>
              <w:lang w:val="en-US"/>
            </w:rPr>
          </w:pPr>
          <w:r w:rsidRPr="009F0836">
            <w:rPr>
              <w:rFonts w:ascii="Calibri" w:hAnsi="Calibri" w:cs="Calibri"/>
              <w:sz w:val="24"/>
              <w:szCs w:val="24"/>
              <w:lang w:val="en-US"/>
            </w:rPr>
            <w:t xml:space="preserve">Universities UK (2026) </w:t>
          </w:r>
          <w:r w:rsidRPr="009F0836">
            <w:rPr>
              <w:rFonts w:ascii="Calibri" w:hAnsi="Calibri" w:cs="Calibri"/>
              <w:i/>
              <w:iCs/>
              <w:sz w:val="24"/>
              <w:szCs w:val="24"/>
              <w:lang w:val="en-US"/>
            </w:rPr>
            <w:t>Higher education in numbers</w:t>
          </w:r>
          <w:r w:rsidRPr="009F0836">
            <w:rPr>
              <w:rFonts w:ascii="Calibri" w:hAnsi="Calibri" w:cs="Calibri"/>
              <w:sz w:val="24"/>
              <w:szCs w:val="24"/>
              <w:lang w:val="en-US"/>
            </w:rPr>
            <w:t>. Available at: https://www.universitiesuk.ac.uk/latest/insights-and-analysis/higher-education-numbers (Accessed: 27 April 2026).</w:t>
          </w:r>
        </w:p>
        <w:p w14:paraId="60C1DAC5" w14:textId="373CEDD8" w:rsidR="00974024" w:rsidRPr="00974024" w:rsidRDefault="00974024" w:rsidP="00974024">
          <w:pPr>
            <w:rPr>
              <w:rFonts w:ascii="Calibri" w:hAnsi="Calibri" w:cs="Calibri"/>
              <w:sz w:val="24"/>
              <w:szCs w:val="24"/>
              <w:lang w:val="en-US"/>
            </w:rPr>
          </w:pPr>
          <w:r w:rsidRPr="00974024">
            <w:rPr>
              <w:rFonts w:ascii="Calibri" w:hAnsi="Calibri" w:cs="Calibri"/>
              <w:sz w:val="24"/>
              <w:szCs w:val="24"/>
              <w:lang w:val="en-US"/>
            </w:rPr>
            <w:lastRenderedPageBreak/>
            <w:t xml:space="preserve">University of Wales Trinity Saint David (2025) </w:t>
          </w:r>
          <w:r w:rsidRPr="00974024">
            <w:rPr>
              <w:rFonts w:ascii="Calibri" w:hAnsi="Calibri" w:cs="Calibri"/>
              <w:i/>
              <w:iCs/>
              <w:sz w:val="24"/>
              <w:szCs w:val="24"/>
              <w:lang w:val="en-US"/>
            </w:rPr>
            <w:t>Annual report and financial statements</w:t>
          </w:r>
          <w:r w:rsidRPr="00974024">
            <w:rPr>
              <w:rFonts w:ascii="Calibri" w:hAnsi="Calibri" w:cs="Calibri"/>
              <w:sz w:val="24"/>
              <w:szCs w:val="24"/>
              <w:lang w:val="en-US"/>
            </w:rPr>
            <w:t>. Available at: https://www.uwtsd.ac.uk/media/4679 (Accessed: 31 March 2025).</w:t>
          </w:r>
        </w:p>
        <w:p w14:paraId="07F2A497" w14:textId="77777777" w:rsidR="00974024" w:rsidRPr="00F44622" w:rsidRDefault="00974024" w:rsidP="00974024">
          <w:pPr>
            <w:rPr>
              <w:rFonts w:ascii="Calibri" w:hAnsi="Calibri" w:cs="Calibri"/>
              <w:sz w:val="24"/>
              <w:szCs w:val="24"/>
              <w:lang w:val="en-US"/>
            </w:rPr>
          </w:pPr>
          <w:r w:rsidRPr="00974024">
            <w:rPr>
              <w:rFonts w:ascii="Calibri" w:hAnsi="Calibri" w:cs="Calibri"/>
              <w:sz w:val="24"/>
              <w:szCs w:val="24"/>
              <w:lang w:val="en-US"/>
            </w:rPr>
            <w:t xml:space="preserve">University of Wales Trinity Saint David (2025) </w:t>
          </w:r>
          <w:r w:rsidRPr="00974024">
            <w:rPr>
              <w:rFonts w:ascii="Calibri" w:hAnsi="Calibri" w:cs="Calibri"/>
              <w:i/>
              <w:iCs/>
              <w:sz w:val="24"/>
              <w:szCs w:val="24"/>
              <w:lang w:val="en-US"/>
            </w:rPr>
            <w:t>Strategic plan 2025–2030</w:t>
          </w:r>
          <w:r w:rsidRPr="00974024">
            <w:rPr>
              <w:rFonts w:ascii="Calibri" w:hAnsi="Calibri" w:cs="Calibri"/>
              <w:sz w:val="24"/>
              <w:szCs w:val="24"/>
              <w:lang w:val="en-US"/>
            </w:rPr>
            <w:t>. Available at: https://www.uwtsd.ac.uk/sites/default/files/2026-01/UWTSD%20Strategic%20Plan%202025_0.pdf (Accessed: 21 April 2026).</w:t>
          </w:r>
        </w:p>
        <w:p w14:paraId="07281531" w14:textId="27BF3A62" w:rsidR="0037006F" w:rsidRPr="00F44622" w:rsidRDefault="0037006F" w:rsidP="00974024">
          <w:pPr>
            <w:rPr>
              <w:rFonts w:ascii="Calibri" w:hAnsi="Calibri" w:cs="Calibri"/>
              <w:sz w:val="24"/>
              <w:szCs w:val="24"/>
              <w:lang w:val="en-US"/>
            </w:rPr>
          </w:pPr>
          <w:r w:rsidRPr="0037006F">
            <w:rPr>
              <w:rFonts w:ascii="Calibri" w:hAnsi="Calibri" w:cs="Calibri"/>
              <w:sz w:val="24"/>
              <w:szCs w:val="24"/>
              <w:lang w:val="en-US"/>
            </w:rPr>
            <w:t xml:space="preserve">University of Wales Trinity Saint David (2026) </w:t>
          </w:r>
          <w:r w:rsidRPr="0037006F">
            <w:rPr>
              <w:rFonts w:ascii="Calibri" w:hAnsi="Calibri" w:cs="Calibri"/>
              <w:i/>
              <w:iCs/>
              <w:sz w:val="24"/>
              <w:szCs w:val="24"/>
              <w:lang w:val="en-US"/>
            </w:rPr>
            <w:t>Rankings and awards</w:t>
          </w:r>
          <w:r w:rsidRPr="0037006F">
            <w:rPr>
              <w:rFonts w:ascii="Calibri" w:hAnsi="Calibri" w:cs="Calibri"/>
              <w:sz w:val="24"/>
              <w:szCs w:val="24"/>
              <w:lang w:val="en-US"/>
            </w:rPr>
            <w:t>. Available at: https://www.uwtsd.ac.uk/about/rankings-and-awards (Accessed: 27 April 2026).</w:t>
          </w:r>
        </w:p>
        <w:p w14:paraId="0FA5880E" w14:textId="46E981DF" w:rsidR="00206A63" w:rsidRPr="00974024" w:rsidRDefault="00206A63" w:rsidP="00974024">
          <w:pPr>
            <w:rPr>
              <w:rFonts w:ascii="Calibri" w:hAnsi="Calibri" w:cs="Calibri"/>
              <w:sz w:val="24"/>
              <w:szCs w:val="24"/>
              <w:lang w:val="en-US"/>
            </w:rPr>
          </w:pPr>
          <w:r w:rsidRPr="00206A63">
            <w:rPr>
              <w:rFonts w:ascii="Calibri" w:hAnsi="Calibri" w:cs="Calibri"/>
              <w:sz w:val="24"/>
              <w:szCs w:val="24"/>
              <w:lang w:val="en-US"/>
            </w:rPr>
            <w:t xml:space="preserve">Weihrich, H. (1999) ‘Analyzing the competitive advantages and disadvantages of management’, </w:t>
          </w:r>
          <w:r w:rsidRPr="00206A63">
            <w:rPr>
              <w:rFonts w:ascii="Calibri" w:hAnsi="Calibri" w:cs="Calibri"/>
              <w:i/>
              <w:iCs/>
              <w:sz w:val="24"/>
              <w:szCs w:val="24"/>
              <w:lang w:val="en-US"/>
            </w:rPr>
            <w:t>Strategic Management Journal</w:t>
          </w:r>
          <w:r w:rsidRPr="00206A63">
            <w:rPr>
              <w:rFonts w:ascii="Calibri" w:hAnsi="Calibri" w:cs="Calibri"/>
              <w:sz w:val="24"/>
              <w:szCs w:val="24"/>
              <w:lang w:val="en-US"/>
            </w:rPr>
            <w:t>, 20(6), pp. 389–402.</w:t>
          </w:r>
        </w:p>
        <w:p w14:paraId="02A0F35A" w14:textId="77777777" w:rsidR="00974024" w:rsidRPr="00974024" w:rsidRDefault="00974024" w:rsidP="00974024">
          <w:pPr>
            <w:rPr>
              <w:rFonts w:ascii="Calibri" w:hAnsi="Calibri" w:cs="Calibri"/>
              <w:sz w:val="24"/>
              <w:szCs w:val="24"/>
              <w:lang w:val="en-US"/>
            </w:rPr>
          </w:pPr>
          <w:r w:rsidRPr="00974024">
            <w:rPr>
              <w:rFonts w:ascii="Calibri" w:hAnsi="Calibri" w:cs="Calibri"/>
              <w:sz w:val="24"/>
              <w:szCs w:val="24"/>
              <w:lang w:val="en-US"/>
            </w:rPr>
            <w:t xml:space="preserve">Whittington, R., Johnson, G., Scholes, K. and Angwin, D. (2020) </w:t>
          </w:r>
          <w:r w:rsidRPr="00974024">
            <w:rPr>
              <w:rFonts w:ascii="Calibri" w:hAnsi="Calibri" w:cs="Calibri"/>
              <w:i/>
              <w:iCs/>
              <w:sz w:val="24"/>
              <w:szCs w:val="24"/>
              <w:lang w:val="en-US"/>
            </w:rPr>
            <w:t>Exploring strategy: text and cases</w:t>
          </w:r>
          <w:r w:rsidRPr="00974024">
            <w:rPr>
              <w:rFonts w:ascii="Calibri" w:hAnsi="Calibri" w:cs="Calibri"/>
              <w:sz w:val="24"/>
              <w:szCs w:val="24"/>
              <w:lang w:val="en-US"/>
            </w:rPr>
            <w:t xml:space="preserve">. 12th </w:t>
          </w:r>
          <w:proofErr w:type="spellStart"/>
          <w:proofErr w:type="gramStart"/>
          <w:r w:rsidRPr="00974024">
            <w:rPr>
              <w:rFonts w:ascii="Calibri" w:hAnsi="Calibri" w:cs="Calibri"/>
              <w:sz w:val="24"/>
              <w:szCs w:val="24"/>
              <w:lang w:val="en-US"/>
            </w:rPr>
            <w:t>edn</w:t>
          </w:r>
          <w:proofErr w:type="spellEnd"/>
          <w:proofErr w:type="gramEnd"/>
          <w:r w:rsidRPr="00974024">
            <w:rPr>
              <w:rFonts w:ascii="Calibri" w:hAnsi="Calibri" w:cs="Calibri"/>
              <w:sz w:val="24"/>
              <w:szCs w:val="24"/>
              <w:lang w:val="en-US"/>
            </w:rPr>
            <w:t>. Harlow: Pearson Education.</w:t>
          </w:r>
        </w:p>
        <w:p w14:paraId="23542925" w14:textId="389C2422" w:rsidR="004F2C48" w:rsidRPr="00F44622" w:rsidRDefault="004F2C48" w:rsidP="00974024">
          <w:pPr>
            <w:rPr>
              <w:rFonts w:ascii="Calibri" w:hAnsi="Calibri" w:cs="Calibri"/>
              <w:sz w:val="24"/>
              <w:szCs w:val="24"/>
              <w:lang w:val="en-US"/>
            </w:rPr>
          </w:pPr>
          <w:r w:rsidRPr="004F2C48">
            <w:rPr>
              <w:rFonts w:ascii="Calibri" w:hAnsi="Calibri" w:cs="Calibri"/>
              <w:sz w:val="24"/>
              <w:szCs w:val="24"/>
              <w:lang w:val="en-US"/>
            </w:rPr>
            <w:t xml:space="preserve">Wright, A., Wilding, M., Lawler, M. and Lowe, M. (2025) </w:t>
          </w:r>
          <w:r w:rsidRPr="004F2C48">
            <w:rPr>
              <w:rFonts w:ascii="Calibri" w:hAnsi="Calibri" w:cs="Calibri"/>
              <w:i/>
              <w:iCs/>
              <w:sz w:val="24"/>
              <w:szCs w:val="24"/>
              <w:lang w:val="en-US"/>
            </w:rPr>
            <w:t>Student working lives</w:t>
          </w:r>
          <w:r w:rsidRPr="004F2C48">
            <w:rPr>
              <w:rFonts w:ascii="Calibri" w:hAnsi="Calibri" w:cs="Calibri"/>
              <w:sz w:val="24"/>
              <w:szCs w:val="24"/>
              <w:lang w:val="en-US"/>
            </w:rPr>
            <w:t xml:space="preserve"> (HEPI Report 195). Oxford: Higher Education Policy Institute. Available at: https://www.hepi.ac.uk/reports/student-working-lives/ (Accessed: 19 March 2026).</w:t>
          </w:r>
        </w:p>
        <w:p w14:paraId="73A46389" w14:textId="73D73D36" w:rsidR="00974024" w:rsidRPr="00974024" w:rsidRDefault="00974024" w:rsidP="00974024">
          <w:pPr>
            <w:rPr>
              <w:rFonts w:ascii="Calibri" w:hAnsi="Calibri" w:cs="Calibri"/>
              <w:sz w:val="24"/>
              <w:szCs w:val="24"/>
              <w:lang w:val="en-US"/>
            </w:rPr>
          </w:pPr>
          <w:r w:rsidRPr="00974024">
            <w:rPr>
              <w:rFonts w:ascii="Calibri" w:hAnsi="Calibri" w:cs="Calibri"/>
              <w:sz w:val="24"/>
              <w:szCs w:val="24"/>
              <w:lang w:val="en-US"/>
            </w:rPr>
            <w:t xml:space="preserve">Yukl, G. (2013) </w:t>
          </w:r>
          <w:r w:rsidRPr="00974024">
            <w:rPr>
              <w:rFonts w:ascii="Calibri" w:hAnsi="Calibri" w:cs="Calibri"/>
              <w:i/>
              <w:iCs/>
              <w:sz w:val="24"/>
              <w:szCs w:val="24"/>
              <w:lang w:val="en-US"/>
            </w:rPr>
            <w:t xml:space="preserve">Leadership in </w:t>
          </w:r>
          <w:proofErr w:type="spellStart"/>
          <w:r w:rsidRPr="00974024">
            <w:rPr>
              <w:rFonts w:ascii="Calibri" w:hAnsi="Calibri" w:cs="Calibri"/>
              <w:i/>
              <w:iCs/>
              <w:sz w:val="24"/>
              <w:szCs w:val="24"/>
              <w:lang w:val="en-US"/>
            </w:rPr>
            <w:t>organisations</w:t>
          </w:r>
          <w:proofErr w:type="spellEnd"/>
          <w:r w:rsidRPr="00974024">
            <w:rPr>
              <w:rFonts w:ascii="Calibri" w:hAnsi="Calibri" w:cs="Calibri"/>
              <w:sz w:val="24"/>
              <w:szCs w:val="24"/>
              <w:lang w:val="en-US"/>
            </w:rPr>
            <w:t xml:space="preserve">. 8th </w:t>
          </w:r>
          <w:proofErr w:type="spellStart"/>
          <w:proofErr w:type="gramStart"/>
          <w:r w:rsidRPr="00974024">
            <w:rPr>
              <w:rFonts w:ascii="Calibri" w:hAnsi="Calibri" w:cs="Calibri"/>
              <w:sz w:val="24"/>
              <w:szCs w:val="24"/>
              <w:lang w:val="en-US"/>
            </w:rPr>
            <w:t>edn</w:t>
          </w:r>
          <w:proofErr w:type="spellEnd"/>
          <w:proofErr w:type="gramEnd"/>
          <w:r w:rsidRPr="00974024">
            <w:rPr>
              <w:rFonts w:ascii="Calibri" w:hAnsi="Calibri" w:cs="Calibri"/>
              <w:sz w:val="24"/>
              <w:szCs w:val="24"/>
              <w:lang w:val="en-US"/>
            </w:rPr>
            <w:t>. Harlow: Pearson Education.</w:t>
          </w:r>
        </w:p>
        <w:p w14:paraId="1A75B375" w14:textId="77777777" w:rsidR="00520E7B" w:rsidRPr="006C0AD1" w:rsidRDefault="00520E7B" w:rsidP="00A05B56">
          <w:pPr>
            <w:rPr>
              <w:lang w:val="en-US"/>
            </w:rPr>
          </w:pPr>
        </w:p>
        <w:p w14:paraId="6408F518" w14:textId="77777777" w:rsidR="0066729B" w:rsidRDefault="0066729B" w:rsidP="00970EEF">
          <w:pPr>
            <w:rPr>
              <w:rFonts w:ascii="Arial" w:eastAsia="Arial" w:hAnsi="Arial" w:cs="Arial"/>
              <w:sz w:val="24"/>
              <w:szCs w:val="24"/>
            </w:rPr>
          </w:pPr>
        </w:p>
        <w:p w14:paraId="2A8F1D24" w14:textId="699127BD" w:rsidR="00B63520" w:rsidRPr="009F0836" w:rsidRDefault="00C91ABF" w:rsidP="00CE424C"/>
      </w:sdtContent>
    </w:sdt>
    <w:p w14:paraId="6549B45D" w14:textId="77777777" w:rsidR="00703A63" w:rsidRDefault="00703A63" w:rsidP="00CE424C">
      <w:pPr>
        <w:rPr>
          <w:lang w:val="en-US"/>
        </w:rPr>
      </w:pPr>
    </w:p>
    <w:p w14:paraId="571AEB05" w14:textId="77777777" w:rsidR="00F44622" w:rsidRDefault="00F44622" w:rsidP="00CE424C">
      <w:pPr>
        <w:rPr>
          <w:lang w:val="en-US"/>
        </w:rPr>
      </w:pPr>
    </w:p>
    <w:p w14:paraId="0F64F490" w14:textId="77777777" w:rsidR="00F44622" w:rsidRDefault="00F44622" w:rsidP="00CE424C">
      <w:pPr>
        <w:rPr>
          <w:lang w:val="en-US"/>
        </w:rPr>
      </w:pPr>
    </w:p>
    <w:p w14:paraId="079ABC5E" w14:textId="77777777" w:rsidR="00F44622" w:rsidRDefault="00F44622" w:rsidP="00CE424C">
      <w:pPr>
        <w:rPr>
          <w:lang w:val="en-US"/>
        </w:rPr>
      </w:pPr>
    </w:p>
    <w:p w14:paraId="62EE23EE" w14:textId="77777777" w:rsidR="00F44622" w:rsidRDefault="00F44622" w:rsidP="00CE424C">
      <w:pPr>
        <w:rPr>
          <w:lang w:val="en-US"/>
        </w:rPr>
      </w:pPr>
    </w:p>
    <w:p w14:paraId="2B86F4DC" w14:textId="77777777" w:rsidR="00F44622" w:rsidRDefault="00F44622" w:rsidP="00CE424C">
      <w:pPr>
        <w:rPr>
          <w:lang w:val="en-US"/>
        </w:rPr>
      </w:pPr>
    </w:p>
    <w:p w14:paraId="7CCC5D52" w14:textId="77777777" w:rsidR="00F44622" w:rsidRDefault="00F44622" w:rsidP="00CE424C">
      <w:pPr>
        <w:rPr>
          <w:lang w:val="en-US"/>
        </w:rPr>
      </w:pPr>
    </w:p>
    <w:p w14:paraId="74E3F40D" w14:textId="77777777" w:rsidR="00F44622" w:rsidRDefault="00F44622" w:rsidP="00CE424C">
      <w:pPr>
        <w:rPr>
          <w:lang w:val="en-US"/>
        </w:rPr>
      </w:pPr>
    </w:p>
    <w:p w14:paraId="485D7169" w14:textId="77777777" w:rsidR="00F44622" w:rsidRDefault="00F44622" w:rsidP="00CE424C">
      <w:pPr>
        <w:rPr>
          <w:lang w:val="en-US"/>
        </w:rPr>
      </w:pPr>
    </w:p>
    <w:p w14:paraId="4FD1763A" w14:textId="77777777" w:rsidR="00F44622" w:rsidRDefault="00F44622" w:rsidP="00CE424C">
      <w:pPr>
        <w:rPr>
          <w:lang w:val="en-US"/>
        </w:rPr>
      </w:pPr>
    </w:p>
    <w:p w14:paraId="46768A94" w14:textId="77777777" w:rsidR="00F44622" w:rsidRDefault="00F44622" w:rsidP="00CE424C">
      <w:pPr>
        <w:rPr>
          <w:lang w:val="en-US"/>
        </w:rPr>
      </w:pPr>
    </w:p>
    <w:p w14:paraId="7193C804" w14:textId="77777777" w:rsidR="00F44622" w:rsidRDefault="00F44622" w:rsidP="00CE424C">
      <w:pPr>
        <w:rPr>
          <w:lang w:val="en-US"/>
        </w:rPr>
      </w:pPr>
    </w:p>
    <w:p w14:paraId="2630C5D7" w14:textId="77777777" w:rsidR="00F44622" w:rsidRDefault="00F44622" w:rsidP="00CE424C">
      <w:pPr>
        <w:rPr>
          <w:lang w:val="en-US"/>
        </w:rPr>
      </w:pPr>
    </w:p>
    <w:p w14:paraId="51E1A7C4" w14:textId="77777777" w:rsidR="00F44622" w:rsidRDefault="00F44622" w:rsidP="00CE424C">
      <w:pPr>
        <w:rPr>
          <w:lang w:val="en-US"/>
        </w:rPr>
      </w:pPr>
    </w:p>
    <w:p w14:paraId="15EED1AC" w14:textId="77777777" w:rsidR="00F44622" w:rsidRDefault="00F44622" w:rsidP="00CE424C">
      <w:pPr>
        <w:rPr>
          <w:lang w:val="en-US"/>
        </w:rPr>
      </w:pPr>
    </w:p>
    <w:p w14:paraId="7EFEA046" w14:textId="6F6490FF" w:rsidR="7799765F" w:rsidRDefault="0262FE1E" w:rsidP="00C91ABF">
      <w:pPr>
        <w:pStyle w:val="Heading1"/>
        <w:rPr>
          <w:lang w:val="en-US"/>
        </w:rPr>
      </w:pPr>
      <w:bookmarkStart w:id="16" w:name="_Toc228204733"/>
      <w:r w:rsidRPr="53A3B1A0">
        <w:rPr>
          <w:lang w:val="en-US"/>
        </w:rPr>
        <w:lastRenderedPageBreak/>
        <w:t>Appendice</w:t>
      </w:r>
      <w:bookmarkEnd w:id="16"/>
      <w:r w:rsidR="00C91ABF">
        <w:rPr>
          <w:lang w:val="en-US"/>
        </w:rPr>
        <w:t>s</w:t>
      </w:r>
    </w:p>
    <w:p w14:paraId="7750B467" w14:textId="2E3437EC" w:rsidR="00B63520" w:rsidRPr="00AD60AD" w:rsidRDefault="00B63520" w:rsidP="00AD60AD">
      <w:pPr>
        <w:pStyle w:val="Heading2"/>
        <w:spacing w:after="240"/>
        <w:rPr>
          <w:b/>
          <w:bCs/>
          <w:lang w:val="en-US"/>
        </w:rPr>
      </w:pPr>
      <w:bookmarkStart w:id="17" w:name="_Toc228204734"/>
      <w:r w:rsidRPr="53A3B1A0">
        <w:rPr>
          <w:lang w:val="en-US"/>
        </w:rPr>
        <w:t>Appendix 1: PESTLE analysis detail</w:t>
      </w:r>
      <w:bookmarkEnd w:id="17"/>
    </w:p>
    <w:p w14:paraId="0EF0C3DB" w14:textId="2726A562" w:rsidR="00B63520" w:rsidRPr="00B87FD7" w:rsidRDefault="00B63520" w:rsidP="00B63520">
      <w:pPr>
        <w:rPr>
          <w:i/>
          <w:iCs/>
          <w:sz w:val="24"/>
          <w:szCs w:val="24"/>
        </w:rPr>
      </w:pPr>
      <w:r w:rsidRPr="00B87FD7">
        <w:rPr>
          <w:b/>
          <w:bCs/>
          <w:sz w:val="24"/>
          <w:szCs w:val="24"/>
        </w:rPr>
        <w:t>Political Factors</w:t>
      </w:r>
      <w:r w:rsidR="00B87FD7" w:rsidRPr="00B87FD7">
        <w:rPr>
          <w:b/>
          <w:bCs/>
          <w:sz w:val="24"/>
          <w:szCs w:val="24"/>
        </w:rPr>
        <w:t>:</w:t>
      </w:r>
      <w:r w:rsidR="00B87FD7">
        <w:rPr>
          <w:i/>
          <w:iCs/>
          <w:sz w:val="24"/>
          <w:szCs w:val="24"/>
        </w:rPr>
        <w:t xml:space="preserve"> </w:t>
      </w:r>
      <w:r w:rsidRPr="00DC59E2">
        <w:rPr>
          <w:sz w:val="24"/>
          <w:szCs w:val="24"/>
        </w:rPr>
        <w:t>Both politics and the direct state involvement are noticeable across the business, from financing, operationalisation and governance</w:t>
      </w:r>
      <w:r w:rsidR="00025A6C">
        <w:rPr>
          <w:sz w:val="24"/>
          <w:szCs w:val="24"/>
        </w:rPr>
        <w:t xml:space="preserve"> perspectives</w:t>
      </w:r>
      <w:r w:rsidRPr="00DC59E2">
        <w:rPr>
          <w:sz w:val="24"/>
          <w:szCs w:val="24"/>
        </w:rPr>
        <w:t>. Brexit, whereby the United Kingdom exited the European Union resulted in swift changes to foreign policies and international relationships which in turn saw the sharp decline in EU students studying the UK, reduced mobility for both UK and EU students to study and less opportunities for collaboration (Broc, 2020).</w:t>
      </w:r>
    </w:p>
    <w:p w14:paraId="3757F448" w14:textId="04352F51" w:rsidR="00B63520" w:rsidRPr="00203F37" w:rsidRDefault="00B63520" w:rsidP="00203F37">
      <w:pPr>
        <w:rPr>
          <w:sz w:val="24"/>
          <w:szCs w:val="24"/>
        </w:rPr>
      </w:pPr>
      <w:r w:rsidRPr="00DC59E2">
        <w:rPr>
          <w:sz w:val="24"/>
          <w:szCs w:val="24"/>
        </w:rPr>
        <w:t xml:space="preserve">In terms of UK politics, </w:t>
      </w:r>
      <w:r w:rsidRPr="00DC59E2">
        <w:rPr>
          <w:sz w:val="24"/>
          <w:szCs w:val="24"/>
          <w:lang w:val="en-US"/>
        </w:rPr>
        <w:t xml:space="preserve">education itself is devolved to the four UK nations which means that they have the constitutional powers to make high level decisions and are reasonable for the financing of the provision. </w:t>
      </w:r>
      <w:r w:rsidRPr="00DC59E2">
        <w:rPr>
          <w:sz w:val="24"/>
          <w:szCs w:val="24"/>
        </w:rPr>
        <w:t>There has been a continued divergence in approach to funding models and continues political interest from different political parties who suggest they have the solutions for a brighter future (</w:t>
      </w:r>
      <w:r w:rsidR="004172BC">
        <w:rPr>
          <w:sz w:val="24"/>
          <w:szCs w:val="24"/>
        </w:rPr>
        <w:t>Conlon et al.</w:t>
      </w:r>
      <w:r w:rsidRPr="00DC59E2">
        <w:rPr>
          <w:sz w:val="24"/>
          <w:szCs w:val="24"/>
        </w:rPr>
        <w:t>, 2026</w:t>
      </w:r>
      <w:r w:rsidR="004172BC">
        <w:rPr>
          <w:sz w:val="24"/>
          <w:szCs w:val="24"/>
        </w:rPr>
        <w:t>).</w:t>
      </w:r>
      <w:r w:rsidR="00B86951" w:rsidRPr="00DC59E2">
        <w:rPr>
          <w:sz w:val="24"/>
          <w:szCs w:val="24"/>
        </w:rPr>
        <w:t xml:space="preserve"> </w:t>
      </w:r>
      <w:r w:rsidRPr="00DC59E2">
        <w:rPr>
          <w:sz w:val="24"/>
          <w:szCs w:val="24"/>
        </w:rPr>
        <w:t xml:space="preserve">As the UK is led by democracy this means that there can be relative instability in knowing how politics will impact education in the longer term thus making it difficult to future proof by investing in long term ideas. </w:t>
      </w:r>
    </w:p>
    <w:p w14:paraId="6553061E" w14:textId="3DBEFFC4" w:rsidR="00B63520" w:rsidRPr="00B87FD7" w:rsidRDefault="00B63520" w:rsidP="00B63520">
      <w:pPr>
        <w:rPr>
          <w:b/>
          <w:bCs/>
          <w:sz w:val="24"/>
          <w:szCs w:val="24"/>
        </w:rPr>
      </w:pPr>
      <w:r w:rsidRPr="00B87FD7">
        <w:rPr>
          <w:b/>
          <w:bCs/>
          <w:sz w:val="24"/>
          <w:szCs w:val="24"/>
        </w:rPr>
        <w:t>Economic Factors</w:t>
      </w:r>
      <w:r w:rsidR="00B87FD7">
        <w:rPr>
          <w:b/>
          <w:bCs/>
          <w:sz w:val="24"/>
          <w:szCs w:val="24"/>
        </w:rPr>
        <w:t xml:space="preserve">: </w:t>
      </w:r>
      <w:r w:rsidRPr="00DC59E2">
        <w:rPr>
          <w:sz w:val="24"/>
          <w:szCs w:val="24"/>
        </w:rPr>
        <w:t xml:space="preserve">There is a dual relationship between economy and higher education. The higher education industry is one such industry which supplies the businesses with appropriately skilled labour </w:t>
      </w:r>
      <w:proofErr w:type="gramStart"/>
      <w:r w:rsidRPr="00DC59E2">
        <w:rPr>
          <w:sz w:val="24"/>
          <w:szCs w:val="24"/>
        </w:rPr>
        <w:t>in order to</w:t>
      </w:r>
      <w:proofErr w:type="gramEnd"/>
      <w:r w:rsidRPr="00DC59E2">
        <w:rPr>
          <w:sz w:val="24"/>
          <w:szCs w:val="24"/>
        </w:rPr>
        <w:t xml:space="preserve"> meet the demands of a thriving UK economy. Evidence suggests a positive return on investment for the money invested into HE, noting a return of £14 being put back into the economy for every £1 of public money spent in 2021-22 (London Economics, 2024). On the other hand, the most recent Post-16 Education and Skills White paper suggests there is a skills shortage </w:t>
      </w:r>
      <w:r w:rsidR="001309E0">
        <w:rPr>
          <w:sz w:val="24"/>
          <w:szCs w:val="24"/>
        </w:rPr>
        <w:t>(Department for Education, 2025)</w:t>
      </w:r>
      <w:r w:rsidRPr="00DC59E2">
        <w:rPr>
          <w:sz w:val="24"/>
          <w:szCs w:val="24"/>
        </w:rPr>
        <w:t xml:space="preserve">. The success of the adaption and harnessing of AI to improve national economic growth is contingent on higher education institution’s (HEI’s) ability to produce skilled graduates in </w:t>
      </w:r>
      <w:proofErr w:type="gramStart"/>
      <w:r w:rsidRPr="00DC59E2">
        <w:rPr>
          <w:sz w:val="24"/>
          <w:szCs w:val="24"/>
        </w:rPr>
        <w:t>a number of</w:t>
      </w:r>
      <w:proofErr w:type="gramEnd"/>
      <w:r w:rsidRPr="00DC59E2">
        <w:rPr>
          <w:sz w:val="24"/>
          <w:szCs w:val="24"/>
        </w:rPr>
        <w:t xml:space="preserve"> relevant industries. Many of the skills needed are linked to critical thinking and analysis skills whereby AI capabilities are being explored and mined for organisational advantage (Quacquarelli, 2026). </w:t>
      </w:r>
    </w:p>
    <w:p w14:paraId="3D1E87F0" w14:textId="32A33D5E" w:rsidR="00B63520" w:rsidRPr="00DC59E2" w:rsidRDefault="00B63520" w:rsidP="00B63520">
      <w:pPr>
        <w:rPr>
          <w:sz w:val="24"/>
          <w:szCs w:val="24"/>
        </w:rPr>
      </w:pPr>
      <w:r w:rsidRPr="00DC59E2">
        <w:rPr>
          <w:sz w:val="24"/>
          <w:szCs w:val="24"/>
        </w:rPr>
        <w:t>In response, Universities UK (2026) are proactively acting as conduits to improve knowledge and understanding of what is needed on behalf of the universities cross the UK. Any activity which mindfully approaches its portfolio looking at what is fit for purpose with a sustainable and progressive economy as its goal is most likely to be successful (</w:t>
      </w:r>
      <w:r w:rsidR="00EA637B">
        <w:rPr>
          <w:sz w:val="24"/>
          <w:szCs w:val="24"/>
        </w:rPr>
        <w:t>Blackburn</w:t>
      </w:r>
      <w:r w:rsidRPr="00DC59E2">
        <w:rPr>
          <w:sz w:val="24"/>
          <w:szCs w:val="24"/>
        </w:rPr>
        <w:t xml:space="preserve">, 2025). </w:t>
      </w:r>
    </w:p>
    <w:p w14:paraId="5751D043" w14:textId="77777777" w:rsidR="00B63520" w:rsidRPr="00DC59E2" w:rsidRDefault="00B63520" w:rsidP="00B63520">
      <w:pPr>
        <w:rPr>
          <w:sz w:val="24"/>
          <w:szCs w:val="24"/>
        </w:rPr>
      </w:pPr>
      <w:r w:rsidRPr="00DC59E2">
        <w:rPr>
          <w:sz w:val="24"/>
          <w:szCs w:val="24"/>
        </w:rPr>
        <w:t xml:space="preserve">Moreover, higher education has experienced a major reduction in government funding with estimates suggesting a decline of 80% to 30% between 1995 and 2009. (Lybeck, 2018). Cuts to finances for fees, higher wages for staff through pensions and NI combined with </w:t>
      </w:r>
      <w:proofErr w:type="gramStart"/>
      <w:r w:rsidRPr="00DC59E2">
        <w:rPr>
          <w:sz w:val="24"/>
          <w:szCs w:val="24"/>
        </w:rPr>
        <w:t>cost of living</w:t>
      </w:r>
      <w:proofErr w:type="gramEnd"/>
      <w:r w:rsidRPr="00DC59E2">
        <w:rPr>
          <w:sz w:val="24"/>
          <w:szCs w:val="24"/>
        </w:rPr>
        <w:t xml:space="preserve"> pressures suggest that there are significant economical threats to the sector currently (Atherton et al., 2024). </w:t>
      </w:r>
    </w:p>
    <w:p w14:paraId="7F958888" w14:textId="7C0E333A" w:rsidR="00B63520" w:rsidRPr="00DC59E2" w:rsidRDefault="00B63520" w:rsidP="00B63520">
      <w:pPr>
        <w:rPr>
          <w:sz w:val="24"/>
          <w:szCs w:val="24"/>
        </w:rPr>
      </w:pPr>
      <w:r w:rsidRPr="00DC59E2">
        <w:rPr>
          <w:sz w:val="24"/>
          <w:szCs w:val="24"/>
        </w:rPr>
        <w:t>The Student Working Lives Report (</w:t>
      </w:r>
      <w:r w:rsidR="00110355">
        <w:rPr>
          <w:sz w:val="24"/>
          <w:szCs w:val="24"/>
        </w:rPr>
        <w:t xml:space="preserve">Wright et al., </w:t>
      </w:r>
      <w:r w:rsidRPr="00DC59E2">
        <w:rPr>
          <w:sz w:val="24"/>
          <w:szCs w:val="24"/>
        </w:rPr>
        <w:t xml:space="preserve">2025) highlighted that economic factors are also impacting students individually as they need to make decisions around studying and working time as they balance their own finances. Crucially the report noted that the amount </w:t>
      </w:r>
      <w:r w:rsidRPr="00DC59E2">
        <w:rPr>
          <w:sz w:val="24"/>
          <w:szCs w:val="24"/>
        </w:rPr>
        <w:lastRenderedPageBreak/>
        <w:t xml:space="preserve">of time working was linked to the outcome attainment level at graduation. This shows that the universities are also impacted by the students they serve.  </w:t>
      </w:r>
    </w:p>
    <w:p w14:paraId="756BAC8D" w14:textId="60EF182A" w:rsidR="00B63520" w:rsidRPr="00B87FD7" w:rsidRDefault="00B63520" w:rsidP="00B63520">
      <w:pPr>
        <w:rPr>
          <w:i/>
          <w:iCs/>
          <w:sz w:val="24"/>
          <w:szCs w:val="24"/>
        </w:rPr>
      </w:pPr>
      <w:r w:rsidRPr="00A90177">
        <w:rPr>
          <w:b/>
          <w:bCs/>
          <w:sz w:val="24"/>
          <w:szCs w:val="24"/>
        </w:rPr>
        <w:t>Social Factors</w:t>
      </w:r>
      <w:r w:rsidR="00B87FD7" w:rsidRPr="00A90177">
        <w:rPr>
          <w:b/>
          <w:bCs/>
          <w:sz w:val="24"/>
          <w:szCs w:val="24"/>
        </w:rPr>
        <w:t>:</w:t>
      </w:r>
      <w:r w:rsidR="00B87FD7" w:rsidRPr="00B87FD7">
        <w:rPr>
          <w:b/>
          <w:bCs/>
          <w:i/>
          <w:iCs/>
          <w:sz w:val="24"/>
          <w:szCs w:val="24"/>
        </w:rPr>
        <w:t xml:space="preserve"> </w:t>
      </w:r>
      <w:r w:rsidRPr="00DC59E2">
        <w:rPr>
          <w:sz w:val="24"/>
          <w:szCs w:val="24"/>
        </w:rPr>
        <w:t xml:space="preserve">In 2024, London Economics published a report which argued that Higher Education is beneficial to the individual and wider society because of the financial benefits, more positive health outcomes, greater social cohesion and lower crime rates. The function and use of Higher Education </w:t>
      </w:r>
      <w:proofErr w:type="gramStart"/>
      <w:r w:rsidRPr="00DC59E2">
        <w:rPr>
          <w:sz w:val="24"/>
          <w:szCs w:val="24"/>
        </w:rPr>
        <w:t>varies</w:t>
      </w:r>
      <w:proofErr w:type="gramEnd"/>
      <w:r w:rsidRPr="00DC59E2">
        <w:rPr>
          <w:sz w:val="24"/>
          <w:szCs w:val="24"/>
        </w:rPr>
        <w:t xml:space="preserve"> across societies and </w:t>
      </w:r>
      <w:proofErr w:type="gramStart"/>
      <w:r w:rsidRPr="00DC59E2">
        <w:rPr>
          <w:sz w:val="24"/>
          <w:szCs w:val="24"/>
        </w:rPr>
        <w:t>divides</w:t>
      </w:r>
      <w:proofErr w:type="gramEnd"/>
      <w:r w:rsidRPr="00DC59E2">
        <w:rPr>
          <w:sz w:val="24"/>
          <w:szCs w:val="24"/>
        </w:rPr>
        <w:t xml:space="preserve"> opinion. A recent study showed that public overestimated the amount of regret students had from going to university, underestimating its positive economic value and poor understanding of how the funding process works. A difference between the data and societal knowledge may have an impact on enrolment figures for universities as people use digital tools and AI to help them make lifestyle changes. </w:t>
      </w:r>
    </w:p>
    <w:p w14:paraId="0BC6C6B9" w14:textId="183CB3B0" w:rsidR="00B63520" w:rsidRPr="00DC59E2" w:rsidRDefault="00B63520" w:rsidP="00B63520">
      <w:pPr>
        <w:rPr>
          <w:sz w:val="24"/>
          <w:szCs w:val="24"/>
        </w:rPr>
      </w:pPr>
      <w:r w:rsidRPr="00DC59E2">
        <w:rPr>
          <w:sz w:val="24"/>
          <w:szCs w:val="24"/>
        </w:rPr>
        <w:t>A literature review by Fitzgerald et al. (2024) denotes the inequity in provision globally and locally and confirms the nuance and complexity of work required to reduce prejudice. Fitzgerald’s literature reaffirms the cyclical link between educational inequality and socioeconomic factors with each exacerbating the other. Furthermore</w:t>
      </w:r>
      <w:r w:rsidR="00225066">
        <w:rPr>
          <w:sz w:val="24"/>
          <w:szCs w:val="24"/>
        </w:rPr>
        <w:t>,</w:t>
      </w:r>
      <w:r w:rsidRPr="00DC59E2">
        <w:rPr>
          <w:sz w:val="24"/>
          <w:szCs w:val="24"/>
        </w:rPr>
        <w:t xml:space="preserve"> cultural and societal norms also influence educational inequality and further reduce opportunity for those who are the furthest away from higher education. This paper also links the issues to political factors as they suggest that there has been little impactful policy development to address the issue.  </w:t>
      </w:r>
    </w:p>
    <w:p w14:paraId="33CFC9B8" w14:textId="763F7B31" w:rsidR="00B63520" w:rsidRPr="00B87FD7" w:rsidRDefault="00B63520" w:rsidP="00B63520">
      <w:pPr>
        <w:rPr>
          <w:i/>
          <w:iCs/>
          <w:sz w:val="24"/>
          <w:szCs w:val="24"/>
        </w:rPr>
      </w:pPr>
      <w:r w:rsidRPr="00B87FD7">
        <w:rPr>
          <w:b/>
          <w:bCs/>
          <w:sz w:val="24"/>
          <w:szCs w:val="24"/>
        </w:rPr>
        <w:t>Technological Factors</w:t>
      </w:r>
      <w:r w:rsidR="00B87FD7" w:rsidRPr="00B87FD7">
        <w:rPr>
          <w:b/>
          <w:bCs/>
          <w:sz w:val="24"/>
          <w:szCs w:val="24"/>
        </w:rPr>
        <w:t>:</w:t>
      </w:r>
      <w:r w:rsidR="00B87FD7">
        <w:rPr>
          <w:i/>
          <w:iCs/>
          <w:sz w:val="24"/>
          <w:szCs w:val="24"/>
        </w:rPr>
        <w:t xml:space="preserve"> </w:t>
      </w:r>
      <w:r w:rsidRPr="00DC59E2">
        <w:rPr>
          <w:sz w:val="24"/>
          <w:szCs w:val="24"/>
        </w:rPr>
        <w:t xml:space="preserve">The advancement of technology discussed previously is a significant factor for the university to consider. A societal skills gap and the need for a greater number of graduates during digitalisation and AI realisation suggests that higher education could be benefactors to the change. Technology has already disrupted students, staff, the organisation and wider society. Each of these stakeholders are impacted by technological developments on an everyday basis. Students have a greater range of study options, staff have more learning and teaching software, research capabilities, academic facilities, organisations can streamline operations and finances through improved efficiency in estates and </w:t>
      </w:r>
      <w:proofErr w:type="gramStart"/>
      <w:r w:rsidRPr="00DC59E2">
        <w:rPr>
          <w:sz w:val="24"/>
          <w:szCs w:val="24"/>
        </w:rPr>
        <w:t>staffing</w:t>
      </w:r>
      <w:proofErr w:type="gramEnd"/>
      <w:r w:rsidRPr="00DC59E2">
        <w:rPr>
          <w:sz w:val="24"/>
          <w:szCs w:val="24"/>
        </w:rPr>
        <w:t xml:space="preserve"> and wider society can have improved access to universities which were previously dictated largely by location.  The Open University is a successful new entrant to the higher education market which has leveraged technology to offer university education in an online format thus developing a greater market reach that previously seen.  </w:t>
      </w:r>
    </w:p>
    <w:p w14:paraId="041207A4" w14:textId="3F37A965" w:rsidR="00B63520" w:rsidRPr="00B87FD7" w:rsidRDefault="00B63520" w:rsidP="00B63520">
      <w:pPr>
        <w:rPr>
          <w:sz w:val="24"/>
          <w:szCs w:val="24"/>
        </w:rPr>
      </w:pPr>
      <w:r w:rsidRPr="00DC59E2">
        <w:rPr>
          <w:sz w:val="24"/>
          <w:szCs w:val="24"/>
        </w:rPr>
        <w:t>Technology has fully disrupted the model of higher education and had provided the platform for online only providers such as the Open University. The delivery within organisations is also part way through transformation as it seeks to keep up with learning teaching and engagement best practice. Technological platforms come as a financial cost but can improve accessibility and usability hence increasing user experience with education. The disruptive nature of technology means that it is difficult to fully understand or predict what can be achieved in the medium term and what is required (Pells, 2019).</w:t>
      </w:r>
    </w:p>
    <w:p w14:paraId="7DA46AA8" w14:textId="3F5442D8" w:rsidR="00B63520" w:rsidRPr="00B87FD7" w:rsidRDefault="00B63520" w:rsidP="00B63520">
      <w:pPr>
        <w:rPr>
          <w:i/>
          <w:iCs/>
          <w:sz w:val="24"/>
          <w:szCs w:val="24"/>
        </w:rPr>
      </w:pPr>
      <w:r w:rsidRPr="00B87FD7">
        <w:rPr>
          <w:b/>
          <w:bCs/>
          <w:sz w:val="24"/>
          <w:szCs w:val="24"/>
        </w:rPr>
        <w:t>Legal Factors</w:t>
      </w:r>
      <w:r w:rsidR="00B87FD7" w:rsidRPr="00B87FD7">
        <w:rPr>
          <w:b/>
          <w:bCs/>
          <w:sz w:val="24"/>
          <w:szCs w:val="24"/>
        </w:rPr>
        <w:t>:</w:t>
      </w:r>
      <w:r w:rsidR="00B87FD7">
        <w:rPr>
          <w:i/>
          <w:iCs/>
          <w:sz w:val="24"/>
          <w:szCs w:val="24"/>
        </w:rPr>
        <w:t xml:space="preserve"> </w:t>
      </w:r>
      <w:r w:rsidRPr="00DC59E2">
        <w:rPr>
          <w:sz w:val="24"/>
          <w:szCs w:val="24"/>
        </w:rPr>
        <w:t xml:space="preserve">Aside from the quality controls to ensure appropriately </w:t>
      </w:r>
      <w:proofErr w:type="gramStart"/>
      <w:r w:rsidRPr="00DC59E2">
        <w:rPr>
          <w:sz w:val="24"/>
          <w:szCs w:val="24"/>
        </w:rPr>
        <w:t xml:space="preserve">high </w:t>
      </w:r>
      <w:r w:rsidR="00D44DAF">
        <w:rPr>
          <w:sz w:val="24"/>
          <w:szCs w:val="24"/>
        </w:rPr>
        <w:t>quality</w:t>
      </w:r>
      <w:proofErr w:type="gramEnd"/>
      <w:r w:rsidRPr="00DC59E2">
        <w:rPr>
          <w:sz w:val="24"/>
          <w:szCs w:val="24"/>
        </w:rPr>
        <w:t xml:space="preserve"> education is given to student</w:t>
      </w:r>
      <w:r w:rsidR="00203F37">
        <w:rPr>
          <w:sz w:val="24"/>
          <w:szCs w:val="24"/>
        </w:rPr>
        <w:t>s</w:t>
      </w:r>
      <w:r w:rsidRPr="00DC59E2">
        <w:rPr>
          <w:sz w:val="24"/>
          <w:szCs w:val="24"/>
        </w:rPr>
        <w:t xml:space="preserve"> who enrol in higher education there are also </w:t>
      </w:r>
      <w:proofErr w:type="gramStart"/>
      <w:r w:rsidRPr="00DC59E2">
        <w:rPr>
          <w:sz w:val="24"/>
          <w:szCs w:val="24"/>
        </w:rPr>
        <w:t>a number of</w:t>
      </w:r>
      <w:proofErr w:type="gramEnd"/>
      <w:r w:rsidRPr="00DC59E2">
        <w:rPr>
          <w:sz w:val="24"/>
          <w:szCs w:val="24"/>
        </w:rPr>
        <w:t xml:space="preserve"> other legal factors to consider. Protecting personal data and ensuring privacy in accordance with the </w:t>
      </w:r>
      <w:r w:rsidRPr="00DC59E2">
        <w:rPr>
          <w:sz w:val="24"/>
          <w:szCs w:val="24"/>
        </w:rPr>
        <w:lastRenderedPageBreak/>
        <w:t>Data Protection Act (2018) whilst simultaneously ensuring as part of the Care Act (2014) and upholding the principles of the Equality Act (2010) has made the legal operating environment. There are discussions and mooted ideas of a statutory duty of care to further embed a legal obligation to protect vulnerable students in a practical and responsive way.</w:t>
      </w:r>
      <w:r w:rsidRPr="00DC59E2">
        <w:rPr>
          <w:b/>
          <w:bCs/>
          <w:sz w:val="24"/>
          <w:szCs w:val="24"/>
        </w:rPr>
        <w:t xml:space="preserve"> </w:t>
      </w:r>
      <w:r w:rsidRPr="00DC59E2">
        <w:rPr>
          <w:sz w:val="24"/>
          <w:szCs w:val="24"/>
        </w:rPr>
        <w:t xml:space="preserve">The Natasha </w:t>
      </w:r>
      <w:proofErr w:type="spellStart"/>
      <w:r w:rsidRPr="00DC59E2">
        <w:rPr>
          <w:sz w:val="24"/>
          <w:szCs w:val="24"/>
        </w:rPr>
        <w:t>Abrahart</w:t>
      </w:r>
      <w:proofErr w:type="spellEnd"/>
      <w:r w:rsidRPr="00DC59E2">
        <w:rPr>
          <w:sz w:val="24"/>
          <w:szCs w:val="24"/>
        </w:rPr>
        <w:t xml:space="preserve"> death brought about a civil case against Bristol University (Equality of Human Rights Commission, 2024). Under the Equality Act (2010) the university was found to have fallen short on measures to support a person with social anxiety who had made disclosures to the university which resulted in a death by suicide. </w:t>
      </w:r>
    </w:p>
    <w:p w14:paraId="3E6C0008" w14:textId="652A7A78" w:rsidR="00B63520" w:rsidRPr="00B87FD7" w:rsidRDefault="00B63520" w:rsidP="00B63520">
      <w:pPr>
        <w:spacing w:before="100" w:beforeAutospacing="1" w:after="100" w:afterAutospacing="1" w:line="240" w:lineRule="auto"/>
        <w:rPr>
          <w:rFonts w:eastAsia="Times New Roman" w:cstheme="minorHAnsi"/>
          <w:i/>
          <w:iCs/>
          <w:color w:val="000000" w:themeColor="text1"/>
          <w:sz w:val="24"/>
          <w:szCs w:val="24"/>
        </w:rPr>
      </w:pPr>
      <w:r w:rsidRPr="00B87FD7">
        <w:rPr>
          <w:rFonts w:eastAsia="Times New Roman" w:cstheme="minorHAnsi"/>
          <w:b/>
          <w:bCs/>
          <w:color w:val="000000" w:themeColor="text1"/>
          <w:sz w:val="24"/>
          <w:szCs w:val="24"/>
        </w:rPr>
        <w:t>Environmental Factors</w:t>
      </w:r>
      <w:r w:rsidR="00B87FD7" w:rsidRPr="00B87FD7">
        <w:rPr>
          <w:rFonts w:eastAsia="Times New Roman" w:cstheme="minorHAnsi"/>
          <w:b/>
          <w:bCs/>
          <w:color w:val="000000" w:themeColor="text1"/>
          <w:sz w:val="24"/>
          <w:szCs w:val="24"/>
        </w:rPr>
        <w:t>:</w:t>
      </w:r>
      <w:r w:rsidR="00B87FD7">
        <w:rPr>
          <w:rFonts w:eastAsia="Times New Roman" w:cstheme="minorHAnsi"/>
          <w:i/>
          <w:iCs/>
          <w:color w:val="000000" w:themeColor="text1"/>
          <w:sz w:val="24"/>
          <w:szCs w:val="24"/>
        </w:rPr>
        <w:t xml:space="preserve"> </w:t>
      </w:r>
      <w:r w:rsidRPr="00DC59E2">
        <w:rPr>
          <w:rFonts w:eastAsia="Times New Roman" w:cstheme="minorHAnsi"/>
          <w:color w:val="000000" w:themeColor="text1"/>
          <w:sz w:val="24"/>
          <w:szCs w:val="24"/>
        </w:rPr>
        <w:t xml:space="preserve">Universities and the higher education sector are showing increasing levels of commitments towards a sustainable and environmentally friendly agenda (Marino &amp; Benitez, 2025). Strategies and actions are varied and span from curriculum reviews, sustainable policies. Spaces that are fit for purpose and serving the student consumer but also fitting for the local environment. Students care more about the resources and impact on the environment, are the courses replicable. </w:t>
      </w:r>
    </w:p>
    <w:p w14:paraId="61729570" w14:textId="77777777" w:rsidR="00A57AD5" w:rsidRDefault="00A57AD5" w:rsidP="00B63520">
      <w:pPr>
        <w:spacing w:before="100" w:beforeAutospacing="1" w:after="100" w:afterAutospacing="1" w:line="240" w:lineRule="auto"/>
        <w:rPr>
          <w:rFonts w:eastAsia="Times New Roman" w:cstheme="minorHAnsi"/>
          <w:color w:val="000000" w:themeColor="text1"/>
          <w:sz w:val="24"/>
          <w:szCs w:val="24"/>
        </w:rPr>
      </w:pPr>
    </w:p>
    <w:p w14:paraId="755A185C" w14:textId="77777777" w:rsidR="00F44622" w:rsidRDefault="00F44622" w:rsidP="00B63520">
      <w:pPr>
        <w:spacing w:before="100" w:beforeAutospacing="1" w:after="100" w:afterAutospacing="1" w:line="240" w:lineRule="auto"/>
        <w:rPr>
          <w:rFonts w:eastAsia="Times New Roman" w:cstheme="minorHAnsi"/>
          <w:color w:val="000000" w:themeColor="text1"/>
          <w:sz w:val="24"/>
          <w:szCs w:val="24"/>
        </w:rPr>
      </w:pPr>
    </w:p>
    <w:p w14:paraId="2A956D32" w14:textId="77777777" w:rsidR="00F44622" w:rsidRDefault="00F44622" w:rsidP="00B63520">
      <w:pPr>
        <w:spacing w:before="100" w:beforeAutospacing="1" w:after="100" w:afterAutospacing="1" w:line="240" w:lineRule="auto"/>
        <w:rPr>
          <w:rFonts w:eastAsia="Times New Roman" w:cstheme="minorHAnsi"/>
          <w:color w:val="000000" w:themeColor="text1"/>
          <w:sz w:val="24"/>
          <w:szCs w:val="24"/>
        </w:rPr>
      </w:pPr>
    </w:p>
    <w:p w14:paraId="06C8CD85" w14:textId="77777777" w:rsidR="00F44622" w:rsidRDefault="00F44622" w:rsidP="00B63520">
      <w:pPr>
        <w:spacing w:before="100" w:beforeAutospacing="1" w:after="100" w:afterAutospacing="1" w:line="240" w:lineRule="auto"/>
        <w:rPr>
          <w:rFonts w:eastAsia="Times New Roman" w:cstheme="minorHAnsi"/>
          <w:color w:val="000000" w:themeColor="text1"/>
          <w:sz w:val="24"/>
          <w:szCs w:val="24"/>
        </w:rPr>
      </w:pPr>
    </w:p>
    <w:p w14:paraId="51B1A927" w14:textId="77777777" w:rsidR="00F44622" w:rsidRDefault="00F44622" w:rsidP="00B63520">
      <w:pPr>
        <w:spacing w:before="100" w:beforeAutospacing="1" w:after="100" w:afterAutospacing="1" w:line="240" w:lineRule="auto"/>
        <w:rPr>
          <w:rFonts w:eastAsia="Times New Roman" w:cstheme="minorHAnsi"/>
          <w:color w:val="000000" w:themeColor="text1"/>
          <w:sz w:val="24"/>
          <w:szCs w:val="24"/>
        </w:rPr>
      </w:pPr>
    </w:p>
    <w:p w14:paraId="1EA00138" w14:textId="77777777" w:rsidR="00F44622" w:rsidRDefault="00F44622" w:rsidP="00B63520">
      <w:pPr>
        <w:spacing w:before="100" w:beforeAutospacing="1" w:after="100" w:afterAutospacing="1" w:line="240" w:lineRule="auto"/>
        <w:rPr>
          <w:rFonts w:eastAsia="Times New Roman" w:cstheme="minorHAnsi"/>
          <w:color w:val="000000" w:themeColor="text1"/>
          <w:sz w:val="24"/>
          <w:szCs w:val="24"/>
        </w:rPr>
      </w:pPr>
    </w:p>
    <w:p w14:paraId="7E0AD48E" w14:textId="77777777" w:rsidR="00F44622" w:rsidRDefault="00F44622" w:rsidP="00B63520">
      <w:pPr>
        <w:spacing w:before="100" w:beforeAutospacing="1" w:after="100" w:afterAutospacing="1" w:line="240" w:lineRule="auto"/>
        <w:rPr>
          <w:rFonts w:eastAsia="Times New Roman" w:cstheme="minorHAnsi"/>
          <w:color w:val="000000" w:themeColor="text1"/>
          <w:sz w:val="24"/>
          <w:szCs w:val="24"/>
        </w:rPr>
      </w:pPr>
    </w:p>
    <w:p w14:paraId="2B1F794F" w14:textId="77777777" w:rsidR="00F44622" w:rsidRDefault="00F44622" w:rsidP="00B63520">
      <w:pPr>
        <w:spacing w:before="100" w:beforeAutospacing="1" w:after="100" w:afterAutospacing="1" w:line="240" w:lineRule="auto"/>
        <w:rPr>
          <w:rFonts w:eastAsia="Times New Roman" w:cstheme="minorHAnsi"/>
          <w:color w:val="000000" w:themeColor="text1"/>
          <w:sz w:val="24"/>
          <w:szCs w:val="24"/>
        </w:rPr>
      </w:pPr>
    </w:p>
    <w:p w14:paraId="78C0C4C8" w14:textId="77777777" w:rsidR="00F44622" w:rsidRDefault="00F44622" w:rsidP="00B63520">
      <w:pPr>
        <w:spacing w:before="100" w:beforeAutospacing="1" w:after="100" w:afterAutospacing="1" w:line="240" w:lineRule="auto"/>
        <w:rPr>
          <w:rFonts w:eastAsia="Times New Roman" w:cstheme="minorHAnsi"/>
          <w:color w:val="000000" w:themeColor="text1"/>
          <w:sz w:val="24"/>
          <w:szCs w:val="24"/>
        </w:rPr>
      </w:pPr>
    </w:p>
    <w:p w14:paraId="36A205EE" w14:textId="77777777" w:rsidR="00F44622" w:rsidRDefault="00F44622" w:rsidP="00B63520">
      <w:pPr>
        <w:spacing w:before="100" w:beforeAutospacing="1" w:after="100" w:afterAutospacing="1" w:line="240" w:lineRule="auto"/>
        <w:rPr>
          <w:rFonts w:eastAsia="Times New Roman" w:cstheme="minorHAnsi"/>
          <w:color w:val="000000" w:themeColor="text1"/>
          <w:sz w:val="24"/>
          <w:szCs w:val="24"/>
        </w:rPr>
      </w:pPr>
    </w:p>
    <w:p w14:paraId="69ADC561" w14:textId="77777777" w:rsidR="00F44622" w:rsidRDefault="00F44622" w:rsidP="00B63520">
      <w:pPr>
        <w:spacing w:before="100" w:beforeAutospacing="1" w:after="100" w:afterAutospacing="1" w:line="240" w:lineRule="auto"/>
        <w:rPr>
          <w:rFonts w:eastAsia="Times New Roman" w:cstheme="minorHAnsi"/>
          <w:color w:val="000000" w:themeColor="text1"/>
          <w:sz w:val="24"/>
          <w:szCs w:val="24"/>
        </w:rPr>
      </w:pPr>
    </w:p>
    <w:p w14:paraId="485569B2" w14:textId="77777777" w:rsidR="00F44622" w:rsidRDefault="00F44622" w:rsidP="00B63520">
      <w:pPr>
        <w:spacing w:before="100" w:beforeAutospacing="1" w:after="100" w:afterAutospacing="1" w:line="240" w:lineRule="auto"/>
        <w:rPr>
          <w:rFonts w:eastAsia="Times New Roman" w:cstheme="minorHAnsi"/>
          <w:color w:val="000000" w:themeColor="text1"/>
          <w:sz w:val="24"/>
          <w:szCs w:val="24"/>
        </w:rPr>
      </w:pPr>
    </w:p>
    <w:p w14:paraId="7032E066" w14:textId="77777777" w:rsidR="00F44622" w:rsidRPr="00DC59E2" w:rsidRDefault="00F44622" w:rsidP="00B63520">
      <w:pPr>
        <w:spacing w:before="100" w:beforeAutospacing="1" w:after="100" w:afterAutospacing="1" w:line="240" w:lineRule="auto"/>
        <w:rPr>
          <w:rFonts w:eastAsia="Times New Roman" w:cstheme="minorHAnsi"/>
          <w:color w:val="000000" w:themeColor="text1"/>
          <w:sz w:val="24"/>
          <w:szCs w:val="24"/>
        </w:rPr>
      </w:pPr>
    </w:p>
    <w:p w14:paraId="6A1B252A" w14:textId="77777777" w:rsidR="00AE3844" w:rsidRDefault="00AE3844" w:rsidP="00B63520">
      <w:pPr>
        <w:spacing w:before="100" w:beforeAutospacing="1" w:after="100" w:afterAutospacing="1" w:line="240" w:lineRule="auto"/>
        <w:rPr>
          <w:rFonts w:eastAsia="Times New Roman" w:cstheme="minorHAnsi"/>
          <w:color w:val="000000" w:themeColor="text1"/>
        </w:rPr>
      </w:pPr>
    </w:p>
    <w:p w14:paraId="4D30F03C" w14:textId="77777777" w:rsidR="00AD60AD" w:rsidRDefault="00AD60AD" w:rsidP="00B63520">
      <w:pPr>
        <w:spacing w:before="100" w:beforeAutospacing="1" w:after="100" w:afterAutospacing="1" w:line="240" w:lineRule="auto"/>
        <w:rPr>
          <w:rFonts w:eastAsia="Times New Roman" w:cstheme="minorHAnsi"/>
          <w:color w:val="000000" w:themeColor="text1"/>
        </w:rPr>
      </w:pPr>
    </w:p>
    <w:p w14:paraId="0FABD7B8" w14:textId="0512E493" w:rsidR="00A57AD5" w:rsidRPr="00C1562F" w:rsidRDefault="00A57AD5" w:rsidP="7799765F">
      <w:pPr>
        <w:pStyle w:val="Heading2"/>
        <w:rPr>
          <w:lang w:val="da-DK"/>
        </w:rPr>
      </w:pPr>
      <w:bookmarkStart w:id="18" w:name="_Toc228204735"/>
      <w:r w:rsidRPr="53A3B1A0">
        <w:rPr>
          <w:lang w:val="da-DK"/>
        </w:rPr>
        <w:lastRenderedPageBreak/>
        <w:t>Appendix 2: VRIO analysis for UWTSD</w:t>
      </w:r>
      <w:bookmarkEnd w:id="18"/>
    </w:p>
    <w:p w14:paraId="113CD7C7" w14:textId="7CF414FA" w:rsidR="7799765F" w:rsidRDefault="7799765F" w:rsidP="7799765F">
      <w:pPr>
        <w:rPr>
          <w:lang w:val="da-DK"/>
        </w:rPr>
      </w:pPr>
    </w:p>
    <w:tbl>
      <w:tblPr>
        <w:tblStyle w:val="TableGrid"/>
        <w:tblW w:w="0" w:type="auto"/>
        <w:tblLook w:val="04A0" w:firstRow="1" w:lastRow="0" w:firstColumn="1" w:lastColumn="0" w:noHBand="0" w:noVBand="1"/>
      </w:tblPr>
      <w:tblGrid>
        <w:gridCol w:w="1465"/>
        <w:gridCol w:w="4620"/>
        <w:gridCol w:w="1465"/>
        <w:gridCol w:w="1466"/>
      </w:tblGrid>
      <w:tr w:rsidR="00A57AD5" w:rsidRPr="00DC59E2" w14:paraId="672A9CBD" w14:textId="77777777" w:rsidTr="00F44622">
        <w:trPr>
          <w:trHeight w:val="537"/>
        </w:trPr>
        <w:tc>
          <w:tcPr>
            <w:tcW w:w="1465" w:type="dxa"/>
          </w:tcPr>
          <w:p w14:paraId="4E7F6E22" w14:textId="77777777" w:rsidR="00A57AD5" w:rsidRPr="00DC59E2" w:rsidRDefault="00A57AD5" w:rsidP="0055721F">
            <w:pPr>
              <w:rPr>
                <w:sz w:val="24"/>
                <w:szCs w:val="24"/>
              </w:rPr>
            </w:pPr>
            <w:r w:rsidRPr="00DC59E2">
              <w:rPr>
                <w:sz w:val="24"/>
                <w:szCs w:val="24"/>
              </w:rPr>
              <w:t>Factor</w:t>
            </w:r>
          </w:p>
        </w:tc>
        <w:tc>
          <w:tcPr>
            <w:tcW w:w="4620" w:type="dxa"/>
          </w:tcPr>
          <w:p w14:paraId="09B0E25A" w14:textId="77777777" w:rsidR="00A57AD5" w:rsidRPr="00DC59E2" w:rsidRDefault="00A57AD5" w:rsidP="0055721F">
            <w:pPr>
              <w:rPr>
                <w:sz w:val="24"/>
                <w:szCs w:val="24"/>
              </w:rPr>
            </w:pPr>
            <w:r w:rsidRPr="00DC59E2">
              <w:rPr>
                <w:sz w:val="24"/>
                <w:szCs w:val="24"/>
              </w:rPr>
              <w:t>Evidence</w:t>
            </w:r>
          </w:p>
        </w:tc>
        <w:tc>
          <w:tcPr>
            <w:tcW w:w="1465" w:type="dxa"/>
          </w:tcPr>
          <w:p w14:paraId="61E83B8F" w14:textId="77777777" w:rsidR="00A57AD5" w:rsidRPr="00DC59E2" w:rsidRDefault="00A57AD5" w:rsidP="0055721F">
            <w:pPr>
              <w:rPr>
                <w:sz w:val="24"/>
                <w:szCs w:val="24"/>
              </w:rPr>
            </w:pPr>
            <w:r w:rsidRPr="00DC59E2">
              <w:rPr>
                <w:sz w:val="24"/>
                <w:szCs w:val="24"/>
              </w:rPr>
              <w:t>References</w:t>
            </w:r>
          </w:p>
        </w:tc>
        <w:tc>
          <w:tcPr>
            <w:tcW w:w="1466" w:type="dxa"/>
          </w:tcPr>
          <w:p w14:paraId="2541C4E0" w14:textId="77777777" w:rsidR="00A57AD5" w:rsidRPr="00DC59E2" w:rsidRDefault="00A57AD5" w:rsidP="0055721F">
            <w:pPr>
              <w:rPr>
                <w:sz w:val="24"/>
                <w:szCs w:val="24"/>
              </w:rPr>
            </w:pPr>
            <w:r w:rsidRPr="00DC59E2">
              <w:rPr>
                <w:sz w:val="24"/>
                <w:szCs w:val="24"/>
              </w:rPr>
              <w:t>Competitive Advantage?</w:t>
            </w:r>
          </w:p>
        </w:tc>
      </w:tr>
      <w:tr w:rsidR="00A57AD5" w:rsidRPr="00DC59E2" w14:paraId="38583BA9" w14:textId="77777777" w:rsidTr="00F44622">
        <w:trPr>
          <w:trHeight w:val="1458"/>
        </w:trPr>
        <w:tc>
          <w:tcPr>
            <w:tcW w:w="1465" w:type="dxa"/>
          </w:tcPr>
          <w:p w14:paraId="68CBF6EB" w14:textId="77777777" w:rsidR="00A57AD5" w:rsidRPr="00DC59E2" w:rsidRDefault="00A57AD5" w:rsidP="0055721F">
            <w:pPr>
              <w:rPr>
                <w:sz w:val="24"/>
                <w:szCs w:val="24"/>
              </w:rPr>
            </w:pPr>
            <w:r w:rsidRPr="00DC59E2">
              <w:rPr>
                <w:sz w:val="24"/>
                <w:szCs w:val="24"/>
              </w:rPr>
              <w:t>Valuable - of resources &amp; capabilities</w:t>
            </w:r>
          </w:p>
        </w:tc>
        <w:tc>
          <w:tcPr>
            <w:tcW w:w="4620" w:type="dxa"/>
          </w:tcPr>
          <w:p w14:paraId="73CC83AA" w14:textId="77777777" w:rsidR="00A57AD5" w:rsidRPr="00DC59E2" w:rsidRDefault="00A57AD5" w:rsidP="0055721F">
            <w:pPr>
              <w:rPr>
                <w:sz w:val="24"/>
                <w:szCs w:val="24"/>
              </w:rPr>
            </w:pPr>
            <w:r w:rsidRPr="00DC59E2">
              <w:rPr>
                <w:sz w:val="24"/>
                <w:szCs w:val="24"/>
              </w:rPr>
              <w:t>Diverse staff expertise and student provision which spans England and Wales.</w:t>
            </w:r>
          </w:p>
          <w:p w14:paraId="07E3F8FD" w14:textId="77777777" w:rsidR="00A57AD5" w:rsidRPr="00DC59E2" w:rsidRDefault="00A57AD5" w:rsidP="0055721F">
            <w:pPr>
              <w:rPr>
                <w:sz w:val="24"/>
                <w:szCs w:val="24"/>
              </w:rPr>
            </w:pPr>
            <w:r w:rsidRPr="00DC59E2">
              <w:rPr>
                <w:sz w:val="24"/>
                <w:szCs w:val="24"/>
              </w:rPr>
              <w:t xml:space="preserve">Consistently favourable reports of student satisfaction and high teaching quality. </w:t>
            </w:r>
          </w:p>
          <w:p w14:paraId="4FD3A87F" w14:textId="77777777" w:rsidR="00A57AD5" w:rsidRPr="00DC59E2" w:rsidRDefault="00A57AD5" w:rsidP="0055721F">
            <w:pPr>
              <w:rPr>
                <w:sz w:val="24"/>
                <w:szCs w:val="24"/>
                <w:lang w:val="en-US"/>
              </w:rPr>
            </w:pPr>
            <w:r w:rsidRPr="00DC59E2">
              <w:rPr>
                <w:sz w:val="24"/>
                <w:szCs w:val="24"/>
                <w:lang w:val="en-US"/>
              </w:rPr>
              <w:t xml:space="preserve">New transformative vision through a strategy based on changing lives but </w:t>
            </w:r>
            <w:proofErr w:type="spellStart"/>
            <w:r w:rsidRPr="00DC59E2">
              <w:rPr>
                <w:sz w:val="24"/>
                <w:szCs w:val="24"/>
                <w:lang w:val="en-US"/>
              </w:rPr>
              <w:t>digitalisation</w:t>
            </w:r>
            <w:proofErr w:type="spellEnd"/>
            <w:r w:rsidRPr="00DC59E2">
              <w:rPr>
                <w:sz w:val="24"/>
                <w:szCs w:val="24"/>
                <w:lang w:val="en-US"/>
              </w:rPr>
              <w:t xml:space="preserve"> and AI </w:t>
            </w:r>
            <w:proofErr w:type="gramStart"/>
            <w:r w:rsidRPr="00DC59E2">
              <w:rPr>
                <w:sz w:val="24"/>
                <w:szCs w:val="24"/>
                <w:lang w:val="en-US"/>
              </w:rPr>
              <w:t>is</w:t>
            </w:r>
            <w:proofErr w:type="gramEnd"/>
            <w:r w:rsidRPr="00DC59E2">
              <w:rPr>
                <w:sz w:val="24"/>
                <w:szCs w:val="24"/>
                <w:lang w:val="en-US"/>
              </w:rPr>
              <w:t xml:space="preserve"> not central to this. There is no formal mandatory training approach for adopting digital skills in roles across the university</w:t>
            </w:r>
          </w:p>
        </w:tc>
        <w:tc>
          <w:tcPr>
            <w:tcW w:w="1465" w:type="dxa"/>
          </w:tcPr>
          <w:p w14:paraId="05F3FEE2" w14:textId="77777777" w:rsidR="00A57AD5" w:rsidRPr="00DC59E2" w:rsidRDefault="00A57AD5" w:rsidP="0055721F">
            <w:pPr>
              <w:rPr>
                <w:sz w:val="24"/>
                <w:szCs w:val="24"/>
              </w:rPr>
            </w:pPr>
            <w:r w:rsidRPr="00DC59E2">
              <w:rPr>
                <w:sz w:val="24"/>
                <w:szCs w:val="24"/>
              </w:rPr>
              <w:t>UWTSD University website, 2026.</w:t>
            </w:r>
          </w:p>
        </w:tc>
        <w:tc>
          <w:tcPr>
            <w:tcW w:w="1466" w:type="dxa"/>
          </w:tcPr>
          <w:p w14:paraId="7C85E968" w14:textId="7E8E6705" w:rsidR="00A57AD5" w:rsidRPr="00DC59E2" w:rsidRDefault="00A57AD5" w:rsidP="0055721F">
            <w:pPr>
              <w:rPr>
                <w:sz w:val="24"/>
                <w:szCs w:val="24"/>
              </w:rPr>
            </w:pPr>
            <w:proofErr w:type="gramStart"/>
            <w:r w:rsidRPr="00DC59E2">
              <w:rPr>
                <w:sz w:val="24"/>
                <w:szCs w:val="24"/>
              </w:rPr>
              <w:t>Yes</w:t>
            </w:r>
            <w:proofErr w:type="gramEnd"/>
            <w:r w:rsidR="00012AE1" w:rsidRPr="00DC59E2">
              <w:rPr>
                <w:sz w:val="24"/>
                <w:szCs w:val="24"/>
              </w:rPr>
              <w:t xml:space="preserve"> but limited short term advantage</w:t>
            </w:r>
          </w:p>
        </w:tc>
      </w:tr>
      <w:tr w:rsidR="00A57AD5" w:rsidRPr="00DC59E2" w14:paraId="1553C5C9" w14:textId="77777777" w:rsidTr="00F44622">
        <w:trPr>
          <w:trHeight w:val="1551"/>
        </w:trPr>
        <w:tc>
          <w:tcPr>
            <w:tcW w:w="1465" w:type="dxa"/>
          </w:tcPr>
          <w:p w14:paraId="0524A1C1" w14:textId="67600118" w:rsidR="00A57AD5" w:rsidRPr="00DC59E2" w:rsidRDefault="00A57AD5" w:rsidP="0055721F">
            <w:pPr>
              <w:rPr>
                <w:sz w:val="24"/>
                <w:szCs w:val="24"/>
              </w:rPr>
            </w:pPr>
            <w:r w:rsidRPr="00DC59E2">
              <w:rPr>
                <w:sz w:val="24"/>
                <w:szCs w:val="24"/>
              </w:rPr>
              <w:t xml:space="preserve">Rare – unique to the organisation </w:t>
            </w:r>
          </w:p>
          <w:p w14:paraId="695E1458" w14:textId="77777777" w:rsidR="00A57AD5" w:rsidRPr="00DC59E2" w:rsidRDefault="00A57AD5" w:rsidP="0055721F">
            <w:pPr>
              <w:rPr>
                <w:sz w:val="24"/>
                <w:szCs w:val="24"/>
              </w:rPr>
            </w:pPr>
          </w:p>
        </w:tc>
        <w:tc>
          <w:tcPr>
            <w:tcW w:w="4620" w:type="dxa"/>
          </w:tcPr>
          <w:p w14:paraId="0BFB783F" w14:textId="77777777" w:rsidR="008B3A32" w:rsidRDefault="0069351A" w:rsidP="0055721F">
            <w:pPr>
              <w:rPr>
                <w:sz w:val="24"/>
                <w:szCs w:val="24"/>
              </w:rPr>
            </w:pPr>
            <w:r>
              <w:rPr>
                <w:sz w:val="24"/>
                <w:szCs w:val="24"/>
              </w:rPr>
              <w:t>The university has lived experience of surviving and thriving through ex</w:t>
            </w:r>
            <w:r w:rsidR="008B3A32">
              <w:rPr>
                <w:sz w:val="24"/>
                <w:szCs w:val="24"/>
              </w:rPr>
              <w:t xml:space="preserve">ternal pressures. </w:t>
            </w:r>
          </w:p>
          <w:p w14:paraId="593F6CC0" w14:textId="46C84492" w:rsidR="00A57AD5" w:rsidRPr="00DC59E2" w:rsidRDefault="00A57AD5" w:rsidP="0055721F">
            <w:pPr>
              <w:rPr>
                <w:sz w:val="24"/>
                <w:szCs w:val="24"/>
              </w:rPr>
            </w:pPr>
            <w:r w:rsidRPr="00DC59E2">
              <w:rPr>
                <w:sz w:val="24"/>
                <w:szCs w:val="24"/>
              </w:rPr>
              <w:t xml:space="preserve">The financial position for the organisation as outlined in their annual returns suggests the university has recorded a marginal net gain for the first time in 5 years during a tumultuous time in the market. </w:t>
            </w:r>
          </w:p>
          <w:p w14:paraId="713BFA75" w14:textId="77777777" w:rsidR="00A57AD5" w:rsidRPr="00DC59E2" w:rsidRDefault="00A57AD5" w:rsidP="0055721F">
            <w:pPr>
              <w:rPr>
                <w:sz w:val="24"/>
                <w:szCs w:val="24"/>
              </w:rPr>
            </w:pPr>
            <w:r w:rsidRPr="00DC59E2">
              <w:rPr>
                <w:sz w:val="24"/>
                <w:szCs w:val="24"/>
              </w:rPr>
              <w:t xml:space="preserve">Investment has not yet been undertaken around digitalisation or AI. </w:t>
            </w:r>
          </w:p>
        </w:tc>
        <w:tc>
          <w:tcPr>
            <w:tcW w:w="1465" w:type="dxa"/>
          </w:tcPr>
          <w:p w14:paraId="25044C3F" w14:textId="6AD84EC0" w:rsidR="00A57AD5" w:rsidRPr="00DC59E2" w:rsidRDefault="00A57AD5" w:rsidP="0055721F">
            <w:pPr>
              <w:rPr>
                <w:sz w:val="24"/>
                <w:szCs w:val="24"/>
              </w:rPr>
            </w:pPr>
            <w:r w:rsidRPr="00DC59E2">
              <w:rPr>
                <w:sz w:val="24"/>
                <w:szCs w:val="24"/>
              </w:rPr>
              <w:t xml:space="preserve">Charity Commission, </w:t>
            </w:r>
            <w:proofErr w:type="gramStart"/>
            <w:r w:rsidRPr="00DC59E2">
              <w:rPr>
                <w:sz w:val="24"/>
                <w:szCs w:val="24"/>
              </w:rPr>
              <w:t>2025</w:t>
            </w:r>
            <w:r w:rsidR="0069351A">
              <w:rPr>
                <w:sz w:val="24"/>
                <w:szCs w:val="24"/>
              </w:rPr>
              <w:t>;</w:t>
            </w:r>
            <w:proofErr w:type="gramEnd"/>
          </w:p>
          <w:p w14:paraId="30EDDC89" w14:textId="77777777" w:rsidR="00A57AD5" w:rsidRPr="00DC59E2" w:rsidRDefault="00A57AD5" w:rsidP="0055721F">
            <w:pPr>
              <w:rPr>
                <w:sz w:val="24"/>
                <w:szCs w:val="24"/>
              </w:rPr>
            </w:pPr>
            <w:r w:rsidRPr="00DC59E2">
              <w:rPr>
                <w:sz w:val="24"/>
                <w:szCs w:val="24"/>
              </w:rPr>
              <w:t>UWTSD, 2025</w:t>
            </w:r>
          </w:p>
        </w:tc>
        <w:tc>
          <w:tcPr>
            <w:tcW w:w="1466" w:type="dxa"/>
          </w:tcPr>
          <w:p w14:paraId="303250D5" w14:textId="77777777" w:rsidR="00A57AD5" w:rsidRPr="00DC59E2" w:rsidRDefault="00A57AD5" w:rsidP="0055721F">
            <w:pPr>
              <w:rPr>
                <w:sz w:val="24"/>
                <w:szCs w:val="24"/>
              </w:rPr>
            </w:pPr>
            <w:r w:rsidRPr="00DC59E2">
              <w:rPr>
                <w:sz w:val="24"/>
                <w:szCs w:val="24"/>
              </w:rPr>
              <w:t>Yes</w:t>
            </w:r>
          </w:p>
        </w:tc>
      </w:tr>
      <w:tr w:rsidR="00A57AD5" w:rsidRPr="00DC59E2" w14:paraId="39A89AD8" w14:textId="77777777" w:rsidTr="00F44622">
        <w:trPr>
          <w:trHeight w:val="4466"/>
        </w:trPr>
        <w:tc>
          <w:tcPr>
            <w:tcW w:w="1465" w:type="dxa"/>
          </w:tcPr>
          <w:p w14:paraId="49D771A8" w14:textId="20E2C34A" w:rsidR="00A57AD5" w:rsidRPr="00DC59E2" w:rsidRDefault="00A57AD5" w:rsidP="0055721F">
            <w:pPr>
              <w:rPr>
                <w:sz w:val="24"/>
                <w:szCs w:val="24"/>
              </w:rPr>
            </w:pPr>
            <w:r w:rsidRPr="00DC59E2">
              <w:rPr>
                <w:sz w:val="24"/>
                <w:szCs w:val="24"/>
              </w:rPr>
              <w:t>Imitability – something difficult to imitate</w:t>
            </w:r>
          </w:p>
          <w:p w14:paraId="6930185D" w14:textId="77777777" w:rsidR="00A57AD5" w:rsidRPr="00DC59E2" w:rsidRDefault="00A57AD5" w:rsidP="0055721F">
            <w:pPr>
              <w:rPr>
                <w:sz w:val="24"/>
                <w:szCs w:val="24"/>
              </w:rPr>
            </w:pPr>
          </w:p>
        </w:tc>
        <w:tc>
          <w:tcPr>
            <w:tcW w:w="4620" w:type="dxa"/>
          </w:tcPr>
          <w:p w14:paraId="75239BEC" w14:textId="77777777" w:rsidR="00A57AD5" w:rsidRPr="00DC59E2" w:rsidRDefault="00A57AD5" w:rsidP="0055721F">
            <w:pPr>
              <w:rPr>
                <w:sz w:val="24"/>
                <w:szCs w:val="24"/>
              </w:rPr>
            </w:pPr>
            <w:r w:rsidRPr="00DC59E2">
              <w:rPr>
                <w:sz w:val="24"/>
                <w:szCs w:val="24"/>
              </w:rPr>
              <w:t xml:space="preserve">At this juncture it is unclear what factors have ensured the viability of the organisation. Other universities may choose to focus on certain cohorts of students or subject areas. Other providers are not required to share their plans in any explicit detail. Universities are evolving in response to external forces e.g. finances </w:t>
            </w:r>
            <w:proofErr w:type="gramStart"/>
            <w:r w:rsidRPr="00DC59E2">
              <w:rPr>
                <w:sz w:val="24"/>
                <w:szCs w:val="24"/>
              </w:rPr>
              <w:t>The</w:t>
            </w:r>
            <w:proofErr w:type="gramEnd"/>
            <w:r w:rsidRPr="00DC59E2">
              <w:rPr>
                <w:sz w:val="24"/>
                <w:szCs w:val="24"/>
              </w:rPr>
              <w:t xml:space="preserve"> university spans England and Wales and has a long history in the industry with roots dating back 200 years. </w:t>
            </w:r>
            <w:proofErr w:type="gramStart"/>
            <w:r w:rsidRPr="00DC59E2">
              <w:rPr>
                <w:sz w:val="24"/>
                <w:szCs w:val="24"/>
              </w:rPr>
              <w:t>However</w:t>
            </w:r>
            <w:proofErr w:type="gramEnd"/>
            <w:r w:rsidRPr="00DC59E2">
              <w:rPr>
                <w:sz w:val="24"/>
                <w:szCs w:val="24"/>
              </w:rPr>
              <w:t xml:space="preserve"> time in the industry doesn’t equate to competitive advantage. Other providers are not required to share how they plan to move forward in their market segment or how they are investing money at any industry level and therefore it is unclear if the success in the market is replicable by other competitors.  </w:t>
            </w:r>
          </w:p>
        </w:tc>
        <w:tc>
          <w:tcPr>
            <w:tcW w:w="1465" w:type="dxa"/>
          </w:tcPr>
          <w:p w14:paraId="72219B67" w14:textId="77777777" w:rsidR="00A57AD5" w:rsidRPr="00DC59E2" w:rsidRDefault="00A57AD5" w:rsidP="0055721F">
            <w:pPr>
              <w:rPr>
                <w:sz w:val="24"/>
                <w:szCs w:val="24"/>
              </w:rPr>
            </w:pPr>
          </w:p>
        </w:tc>
        <w:tc>
          <w:tcPr>
            <w:tcW w:w="1466" w:type="dxa"/>
          </w:tcPr>
          <w:p w14:paraId="0E53A333" w14:textId="77777777" w:rsidR="00A57AD5" w:rsidRPr="00DC59E2" w:rsidRDefault="00A57AD5" w:rsidP="0055721F">
            <w:pPr>
              <w:rPr>
                <w:sz w:val="24"/>
                <w:szCs w:val="24"/>
              </w:rPr>
            </w:pPr>
            <w:r w:rsidRPr="00DC59E2">
              <w:rPr>
                <w:sz w:val="24"/>
                <w:szCs w:val="24"/>
              </w:rPr>
              <w:t>Unknown</w:t>
            </w:r>
          </w:p>
        </w:tc>
      </w:tr>
      <w:tr w:rsidR="00A57AD5" w:rsidRPr="00DC59E2" w14:paraId="2A386026" w14:textId="77777777" w:rsidTr="00F44622">
        <w:trPr>
          <w:trHeight w:val="1837"/>
        </w:trPr>
        <w:tc>
          <w:tcPr>
            <w:tcW w:w="1465" w:type="dxa"/>
          </w:tcPr>
          <w:p w14:paraId="1449169B" w14:textId="366AC3E7" w:rsidR="00A57AD5" w:rsidRPr="00DC59E2" w:rsidRDefault="00A57AD5" w:rsidP="0055721F">
            <w:pPr>
              <w:rPr>
                <w:sz w:val="24"/>
                <w:szCs w:val="24"/>
              </w:rPr>
            </w:pPr>
            <w:r w:rsidRPr="00DC59E2">
              <w:rPr>
                <w:sz w:val="24"/>
                <w:szCs w:val="24"/>
              </w:rPr>
              <w:lastRenderedPageBreak/>
              <w:t>Organisation – suitably organised to support the above</w:t>
            </w:r>
          </w:p>
        </w:tc>
        <w:tc>
          <w:tcPr>
            <w:tcW w:w="4620" w:type="dxa"/>
          </w:tcPr>
          <w:p w14:paraId="52F4EC62" w14:textId="77777777" w:rsidR="00A57AD5" w:rsidRPr="00DC59E2" w:rsidRDefault="00A57AD5" w:rsidP="0055721F">
            <w:pPr>
              <w:rPr>
                <w:sz w:val="24"/>
                <w:szCs w:val="24"/>
              </w:rPr>
            </w:pPr>
            <w:r w:rsidRPr="00DC59E2">
              <w:rPr>
                <w:sz w:val="24"/>
                <w:szCs w:val="24"/>
              </w:rPr>
              <w:t xml:space="preserve">The university is upheld and supported by </w:t>
            </w:r>
            <w:proofErr w:type="gramStart"/>
            <w:r w:rsidRPr="00DC59E2">
              <w:rPr>
                <w:sz w:val="24"/>
                <w:szCs w:val="24"/>
              </w:rPr>
              <w:t>a number of</w:t>
            </w:r>
            <w:proofErr w:type="gramEnd"/>
            <w:r w:rsidRPr="00DC59E2">
              <w:rPr>
                <w:sz w:val="24"/>
                <w:szCs w:val="24"/>
              </w:rPr>
              <w:t xml:space="preserve"> committees and reporting structures and a </w:t>
            </w:r>
            <w:proofErr w:type="gramStart"/>
            <w:r w:rsidRPr="00DC59E2">
              <w:rPr>
                <w:sz w:val="24"/>
                <w:szCs w:val="24"/>
              </w:rPr>
              <w:t>strategy,</w:t>
            </w:r>
            <w:proofErr w:type="gramEnd"/>
            <w:r w:rsidRPr="00DC59E2">
              <w:rPr>
                <w:sz w:val="24"/>
                <w:szCs w:val="24"/>
              </w:rPr>
              <w:t xml:space="preserve"> however the impact is difficult to measure. The university has recently </w:t>
            </w:r>
            <w:proofErr w:type="gramStart"/>
            <w:r w:rsidRPr="00DC59E2">
              <w:rPr>
                <w:sz w:val="24"/>
                <w:szCs w:val="24"/>
              </w:rPr>
              <w:t>has</w:t>
            </w:r>
            <w:proofErr w:type="gramEnd"/>
            <w:r w:rsidRPr="00DC59E2">
              <w:rPr>
                <w:sz w:val="24"/>
                <w:szCs w:val="24"/>
              </w:rPr>
              <w:t xml:space="preserve"> a leader and there is a keen interest to make changes to secure the university’s future. </w:t>
            </w:r>
          </w:p>
        </w:tc>
        <w:tc>
          <w:tcPr>
            <w:tcW w:w="1465" w:type="dxa"/>
          </w:tcPr>
          <w:p w14:paraId="191D4EA9" w14:textId="77777777" w:rsidR="00A57AD5" w:rsidRPr="00DC59E2" w:rsidRDefault="00A57AD5" w:rsidP="0055721F">
            <w:pPr>
              <w:rPr>
                <w:sz w:val="24"/>
                <w:szCs w:val="24"/>
              </w:rPr>
            </w:pPr>
          </w:p>
        </w:tc>
        <w:tc>
          <w:tcPr>
            <w:tcW w:w="1466" w:type="dxa"/>
          </w:tcPr>
          <w:p w14:paraId="145F61D2" w14:textId="77777777" w:rsidR="00A57AD5" w:rsidRPr="00DC59E2" w:rsidRDefault="00A57AD5" w:rsidP="0055721F">
            <w:pPr>
              <w:rPr>
                <w:sz w:val="24"/>
                <w:szCs w:val="24"/>
              </w:rPr>
            </w:pPr>
            <w:r w:rsidRPr="00DC59E2">
              <w:rPr>
                <w:sz w:val="24"/>
                <w:szCs w:val="24"/>
              </w:rPr>
              <w:t>Unknown</w:t>
            </w:r>
          </w:p>
        </w:tc>
      </w:tr>
    </w:tbl>
    <w:p w14:paraId="79E64A67" w14:textId="77777777" w:rsidR="00CE424C" w:rsidRPr="00DC59E2" w:rsidRDefault="00CE424C">
      <w:pPr>
        <w:rPr>
          <w:sz w:val="24"/>
          <w:szCs w:val="24"/>
          <w:lang w:val="en-US"/>
        </w:rPr>
      </w:pPr>
    </w:p>
    <w:sectPr w:rsidR="00CE424C" w:rsidRPr="00DC59E2" w:rsidSect="007D1947">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E6C06" w14:textId="77777777" w:rsidR="00057F28" w:rsidRDefault="00057F28" w:rsidP="00876180">
      <w:pPr>
        <w:spacing w:after="0" w:line="240" w:lineRule="auto"/>
      </w:pPr>
      <w:r>
        <w:separator/>
      </w:r>
    </w:p>
  </w:endnote>
  <w:endnote w:type="continuationSeparator" w:id="0">
    <w:p w14:paraId="148D301D" w14:textId="77777777" w:rsidR="00057F28" w:rsidRDefault="00057F28" w:rsidP="00876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8942192"/>
      <w:docPartObj>
        <w:docPartGallery w:val="Page Numbers (Bottom of Page)"/>
        <w:docPartUnique/>
      </w:docPartObj>
    </w:sdtPr>
    <w:sdtEndPr>
      <w:rPr>
        <w:noProof/>
      </w:rPr>
    </w:sdtEndPr>
    <w:sdtContent>
      <w:p w14:paraId="613C3B31" w14:textId="01D0E2F0" w:rsidR="007757AC" w:rsidRDefault="007757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90F12F" w14:textId="77777777" w:rsidR="007757AC" w:rsidRDefault="007757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4A3E4" w14:textId="77777777" w:rsidR="00057F28" w:rsidRDefault="00057F28" w:rsidP="00876180">
      <w:pPr>
        <w:spacing w:after="0" w:line="240" w:lineRule="auto"/>
      </w:pPr>
      <w:r>
        <w:separator/>
      </w:r>
    </w:p>
  </w:footnote>
  <w:footnote w:type="continuationSeparator" w:id="0">
    <w:p w14:paraId="61C4950A" w14:textId="77777777" w:rsidR="00057F28" w:rsidRDefault="00057F28" w:rsidP="008761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504BB"/>
    <w:multiLevelType w:val="hybridMultilevel"/>
    <w:tmpl w:val="6C60305E"/>
    <w:lvl w:ilvl="0" w:tplc="D6D8D4B4">
      <w:start w:val="1"/>
      <w:numFmt w:val="decimal"/>
      <w:lvlText w:val="%1."/>
      <w:lvlJc w:val="left"/>
      <w:pPr>
        <w:tabs>
          <w:tab w:val="num" w:pos="720"/>
        </w:tabs>
        <w:ind w:left="720" w:hanging="360"/>
      </w:pPr>
    </w:lvl>
    <w:lvl w:ilvl="1" w:tplc="7854C742" w:tentative="1">
      <w:start w:val="1"/>
      <w:numFmt w:val="decimal"/>
      <w:lvlText w:val="%2."/>
      <w:lvlJc w:val="left"/>
      <w:pPr>
        <w:tabs>
          <w:tab w:val="num" w:pos="1440"/>
        </w:tabs>
        <w:ind w:left="1440" w:hanging="360"/>
      </w:pPr>
    </w:lvl>
    <w:lvl w:ilvl="2" w:tplc="E3967266" w:tentative="1">
      <w:start w:val="1"/>
      <w:numFmt w:val="decimal"/>
      <w:lvlText w:val="%3."/>
      <w:lvlJc w:val="left"/>
      <w:pPr>
        <w:tabs>
          <w:tab w:val="num" w:pos="2160"/>
        </w:tabs>
        <w:ind w:left="2160" w:hanging="360"/>
      </w:pPr>
    </w:lvl>
    <w:lvl w:ilvl="3" w:tplc="1A1865C8" w:tentative="1">
      <w:start w:val="1"/>
      <w:numFmt w:val="decimal"/>
      <w:lvlText w:val="%4."/>
      <w:lvlJc w:val="left"/>
      <w:pPr>
        <w:tabs>
          <w:tab w:val="num" w:pos="2880"/>
        </w:tabs>
        <w:ind w:left="2880" w:hanging="360"/>
      </w:pPr>
    </w:lvl>
    <w:lvl w:ilvl="4" w:tplc="115EC134" w:tentative="1">
      <w:start w:val="1"/>
      <w:numFmt w:val="decimal"/>
      <w:lvlText w:val="%5."/>
      <w:lvlJc w:val="left"/>
      <w:pPr>
        <w:tabs>
          <w:tab w:val="num" w:pos="3600"/>
        </w:tabs>
        <w:ind w:left="3600" w:hanging="360"/>
      </w:pPr>
    </w:lvl>
    <w:lvl w:ilvl="5" w:tplc="780CEAA2" w:tentative="1">
      <w:start w:val="1"/>
      <w:numFmt w:val="decimal"/>
      <w:lvlText w:val="%6."/>
      <w:lvlJc w:val="left"/>
      <w:pPr>
        <w:tabs>
          <w:tab w:val="num" w:pos="4320"/>
        </w:tabs>
        <w:ind w:left="4320" w:hanging="360"/>
      </w:pPr>
    </w:lvl>
    <w:lvl w:ilvl="6" w:tplc="DFB6C40C" w:tentative="1">
      <w:start w:val="1"/>
      <w:numFmt w:val="decimal"/>
      <w:lvlText w:val="%7."/>
      <w:lvlJc w:val="left"/>
      <w:pPr>
        <w:tabs>
          <w:tab w:val="num" w:pos="5040"/>
        </w:tabs>
        <w:ind w:left="5040" w:hanging="360"/>
      </w:pPr>
    </w:lvl>
    <w:lvl w:ilvl="7" w:tplc="9F006B9C" w:tentative="1">
      <w:start w:val="1"/>
      <w:numFmt w:val="decimal"/>
      <w:lvlText w:val="%8."/>
      <w:lvlJc w:val="left"/>
      <w:pPr>
        <w:tabs>
          <w:tab w:val="num" w:pos="5760"/>
        </w:tabs>
        <w:ind w:left="5760" w:hanging="360"/>
      </w:pPr>
    </w:lvl>
    <w:lvl w:ilvl="8" w:tplc="D52C764E" w:tentative="1">
      <w:start w:val="1"/>
      <w:numFmt w:val="decimal"/>
      <w:lvlText w:val="%9."/>
      <w:lvlJc w:val="left"/>
      <w:pPr>
        <w:tabs>
          <w:tab w:val="num" w:pos="6480"/>
        </w:tabs>
        <w:ind w:left="6480" w:hanging="360"/>
      </w:pPr>
    </w:lvl>
  </w:abstractNum>
  <w:abstractNum w:abstractNumId="1" w15:restartNumberingAfterBreak="0">
    <w:nsid w:val="09F8119B"/>
    <w:multiLevelType w:val="multilevel"/>
    <w:tmpl w:val="1CA89C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491E9D"/>
    <w:multiLevelType w:val="multilevel"/>
    <w:tmpl w:val="65B42B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0E3374"/>
    <w:multiLevelType w:val="multilevel"/>
    <w:tmpl w:val="27FA0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DD355E"/>
    <w:multiLevelType w:val="hybridMultilevel"/>
    <w:tmpl w:val="70E690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1B02C3"/>
    <w:multiLevelType w:val="multilevel"/>
    <w:tmpl w:val="4F003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4D0836"/>
    <w:multiLevelType w:val="hybridMultilevel"/>
    <w:tmpl w:val="7100A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C96FB8"/>
    <w:multiLevelType w:val="multilevel"/>
    <w:tmpl w:val="75409B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CE2D0A"/>
    <w:multiLevelType w:val="multilevel"/>
    <w:tmpl w:val="06F8B8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C8320F"/>
    <w:multiLevelType w:val="hybridMultilevel"/>
    <w:tmpl w:val="8A7EA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2749E0"/>
    <w:multiLevelType w:val="multilevel"/>
    <w:tmpl w:val="BA5262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6C19F4"/>
    <w:multiLevelType w:val="multilevel"/>
    <w:tmpl w:val="92149B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9623299">
    <w:abstractNumId w:val="0"/>
  </w:num>
  <w:num w:numId="2" w16cid:durableId="822625993">
    <w:abstractNumId w:val="3"/>
  </w:num>
  <w:num w:numId="3" w16cid:durableId="851531388">
    <w:abstractNumId w:val="11"/>
  </w:num>
  <w:num w:numId="4" w16cid:durableId="1437558455">
    <w:abstractNumId w:val="2"/>
  </w:num>
  <w:num w:numId="5" w16cid:durableId="1332832408">
    <w:abstractNumId w:val="7"/>
  </w:num>
  <w:num w:numId="6" w16cid:durableId="1825582618">
    <w:abstractNumId w:val="10"/>
  </w:num>
  <w:num w:numId="7" w16cid:durableId="129789265">
    <w:abstractNumId w:val="8"/>
  </w:num>
  <w:num w:numId="8" w16cid:durableId="942882840">
    <w:abstractNumId w:val="1"/>
  </w:num>
  <w:num w:numId="9" w16cid:durableId="557134415">
    <w:abstractNumId w:val="6"/>
  </w:num>
  <w:num w:numId="10" w16cid:durableId="1919122952">
    <w:abstractNumId w:val="5"/>
  </w:num>
  <w:num w:numId="11" w16cid:durableId="551234594">
    <w:abstractNumId w:val="9"/>
  </w:num>
  <w:num w:numId="12" w16cid:durableId="1663618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B16"/>
    <w:rsid w:val="00001004"/>
    <w:rsid w:val="000019B3"/>
    <w:rsid w:val="00004F5F"/>
    <w:rsid w:val="00005B8B"/>
    <w:rsid w:val="00006585"/>
    <w:rsid w:val="00006705"/>
    <w:rsid w:val="00010496"/>
    <w:rsid w:val="00010989"/>
    <w:rsid w:val="00010F1E"/>
    <w:rsid w:val="00011CED"/>
    <w:rsid w:val="00012AE1"/>
    <w:rsid w:val="00014895"/>
    <w:rsid w:val="000155C1"/>
    <w:rsid w:val="0001578F"/>
    <w:rsid w:val="00017691"/>
    <w:rsid w:val="00020178"/>
    <w:rsid w:val="00020983"/>
    <w:rsid w:val="0002128D"/>
    <w:rsid w:val="00021555"/>
    <w:rsid w:val="00021A60"/>
    <w:rsid w:val="00022E09"/>
    <w:rsid w:val="00023275"/>
    <w:rsid w:val="000232C6"/>
    <w:rsid w:val="00024904"/>
    <w:rsid w:val="000258AA"/>
    <w:rsid w:val="00025A6C"/>
    <w:rsid w:val="00026A21"/>
    <w:rsid w:val="00026D65"/>
    <w:rsid w:val="00026E9E"/>
    <w:rsid w:val="000273E9"/>
    <w:rsid w:val="00031787"/>
    <w:rsid w:val="00031A95"/>
    <w:rsid w:val="00031EA1"/>
    <w:rsid w:val="00032D6D"/>
    <w:rsid w:val="00034CDF"/>
    <w:rsid w:val="000369E6"/>
    <w:rsid w:val="000402CC"/>
    <w:rsid w:val="00040C4C"/>
    <w:rsid w:val="00041213"/>
    <w:rsid w:val="000419AB"/>
    <w:rsid w:val="00043137"/>
    <w:rsid w:val="00043564"/>
    <w:rsid w:val="00043869"/>
    <w:rsid w:val="000455BC"/>
    <w:rsid w:val="000463BA"/>
    <w:rsid w:val="000517B1"/>
    <w:rsid w:val="000517CD"/>
    <w:rsid w:val="00052CF9"/>
    <w:rsid w:val="00054435"/>
    <w:rsid w:val="00055A45"/>
    <w:rsid w:val="00056223"/>
    <w:rsid w:val="000568D2"/>
    <w:rsid w:val="00056E0B"/>
    <w:rsid w:val="0005741B"/>
    <w:rsid w:val="00057F28"/>
    <w:rsid w:val="00060EDA"/>
    <w:rsid w:val="00063862"/>
    <w:rsid w:val="00063F14"/>
    <w:rsid w:val="0006433A"/>
    <w:rsid w:val="00065124"/>
    <w:rsid w:val="00065379"/>
    <w:rsid w:val="00066798"/>
    <w:rsid w:val="00070FB9"/>
    <w:rsid w:val="000713EB"/>
    <w:rsid w:val="00071863"/>
    <w:rsid w:val="00071951"/>
    <w:rsid w:val="00071A09"/>
    <w:rsid w:val="00072199"/>
    <w:rsid w:val="00072AAA"/>
    <w:rsid w:val="00072B92"/>
    <w:rsid w:val="00072C9C"/>
    <w:rsid w:val="00073465"/>
    <w:rsid w:val="00076572"/>
    <w:rsid w:val="00077095"/>
    <w:rsid w:val="000779F2"/>
    <w:rsid w:val="0008039F"/>
    <w:rsid w:val="00080A30"/>
    <w:rsid w:val="00082775"/>
    <w:rsid w:val="00082A93"/>
    <w:rsid w:val="00083003"/>
    <w:rsid w:val="00084770"/>
    <w:rsid w:val="0008490E"/>
    <w:rsid w:val="000851EE"/>
    <w:rsid w:val="000851F2"/>
    <w:rsid w:val="0008662B"/>
    <w:rsid w:val="00086859"/>
    <w:rsid w:val="0008690C"/>
    <w:rsid w:val="0008726D"/>
    <w:rsid w:val="0009142F"/>
    <w:rsid w:val="000914F2"/>
    <w:rsid w:val="000925A3"/>
    <w:rsid w:val="000932F2"/>
    <w:rsid w:val="00093405"/>
    <w:rsid w:val="00093FA7"/>
    <w:rsid w:val="00095365"/>
    <w:rsid w:val="000A0996"/>
    <w:rsid w:val="000A1486"/>
    <w:rsid w:val="000A197C"/>
    <w:rsid w:val="000A4E9A"/>
    <w:rsid w:val="000A7EBB"/>
    <w:rsid w:val="000B178A"/>
    <w:rsid w:val="000B1F63"/>
    <w:rsid w:val="000B3AC7"/>
    <w:rsid w:val="000B44A5"/>
    <w:rsid w:val="000B527E"/>
    <w:rsid w:val="000B5608"/>
    <w:rsid w:val="000B7B4C"/>
    <w:rsid w:val="000C08F5"/>
    <w:rsid w:val="000C1441"/>
    <w:rsid w:val="000C1557"/>
    <w:rsid w:val="000C2681"/>
    <w:rsid w:val="000C2A8C"/>
    <w:rsid w:val="000C3163"/>
    <w:rsid w:val="000C53A7"/>
    <w:rsid w:val="000C79DA"/>
    <w:rsid w:val="000D0431"/>
    <w:rsid w:val="000D1E4B"/>
    <w:rsid w:val="000D22E0"/>
    <w:rsid w:val="000D2BE9"/>
    <w:rsid w:val="000D43B4"/>
    <w:rsid w:val="000D6925"/>
    <w:rsid w:val="000D748D"/>
    <w:rsid w:val="000D7B5E"/>
    <w:rsid w:val="000D7D32"/>
    <w:rsid w:val="000E16CA"/>
    <w:rsid w:val="000E1EE4"/>
    <w:rsid w:val="000E288D"/>
    <w:rsid w:val="000E2B3D"/>
    <w:rsid w:val="000E2CBC"/>
    <w:rsid w:val="000E3497"/>
    <w:rsid w:val="000E3B7D"/>
    <w:rsid w:val="000E431B"/>
    <w:rsid w:val="000E4462"/>
    <w:rsid w:val="000E4589"/>
    <w:rsid w:val="000E6188"/>
    <w:rsid w:val="000E70D9"/>
    <w:rsid w:val="000E75B7"/>
    <w:rsid w:val="000E78FD"/>
    <w:rsid w:val="000F051E"/>
    <w:rsid w:val="000F1278"/>
    <w:rsid w:val="000F1C51"/>
    <w:rsid w:val="000F1D68"/>
    <w:rsid w:val="000F1E09"/>
    <w:rsid w:val="000F21BB"/>
    <w:rsid w:val="000F386D"/>
    <w:rsid w:val="000F3AA8"/>
    <w:rsid w:val="000F4178"/>
    <w:rsid w:val="000F4458"/>
    <w:rsid w:val="000F44F4"/>
    <w:rsid w:val="000F465F"/>
    <w:rsid w:val="000F482B"/>
    <w:rsid w:val="000F53CE"/>
    <w:rsid w:val="000F6276"/>
    <w:rsid w:val="000F684E"/>
    <w:rsid w:val="000F7468"/>
    <w:rsid w:val="000F7816"/>
    <w:rsid w:val="00101517"/>
    <w:rsid w:val="001022F9"/>
    <w:rsid w:val="00102960"/>
    <w:rsid w:val="00103E18"/>
    <w:rsid w:val="00104840"/>
    <w:rsid w:val="00105126"/>
    <w:rsid w:val="0010565C"/>
    <w:rsid w:val="00105D8D"/>
    <w:rsid w:val="00107233"/>
    <w:rsid w:val="001074F2"/>
    <w:rsid w:val="00107936"/>
    <w:rsid w:val="00110355"/>
    <w:rsid w:val="00110BAE"/>
    <w:rsid w:val="001112F3"/>
    <w:rsid w:val="001113EF"/>
    <w:rsid w:val="00111BF3"/>
    <w:rsid w:val="00112085"/>
    <w:rsid w:val="0011368C"/>
    <w:rsid w:val="00113A5A"/>
    <w:rsid w:val="00115B96"/>
    <w:rsid w:val="00116088"/>
    <w:rsid w:val="00116245"/>
    <w:rsid w:val="00116275"/>
    <w:rsid w:val="00120669"/>
    <w:rsid w:val="0012068E"/>
    <w:rsid w:val="00120F3C"/>
    <w:rsid w:val="00122829"/>
    <w:rsid w:val="0012323F"/>
    <w:rsid w:val="00124225"/>
    <w:rsid w:val="00124A05"/>
    <w:rsid w:val="00125FA3"/>
    <w:rsid w:val="001269AD"/>
    <w:rsid w:val="001276D0"/>
    <w:rsid w:val="00130004"/>
    <w:rsid w:val="00130071"/>
    <w:rsid w:val="00130178"/>
    <w:rsid w:val="001309E0"/>
    <w:rsid w:val="00131618"/>
    <w:rsid w:val="00133536"/>
    <w:rsid w:val="001369F8"/>
    <w:rsid w:val="00140608"/>
    <w:rsid w:val="0014130D"/>
    <w:rsid w:val="00141AA9"/>
    <w:rsid w:val="001422EF"/>
    <w:rsid w:val="0014259F"/>
    <w:rsid w:val="00144AE9"/>
    <w:rsid w:val="00145134"/>
    <w:rsid w:val="00147212"/>
    <w:rsid w:val="001473A8"/>
    <w:rsid w:val="00147D81"/>
    <w:rsid w:val="00154995"/>
    <w:rsid w:val="00154CB7"/>
    <w:rsid w:val="00154CD3"/>
    <w:rsid w:val="00155A69"/>
    <w:rsid w:val="00155D41"/>
    <w:rsid w:val="001568DE"/>
    <w:rsid w:val="001570B3"/>
    <w:rsid w:val="00157290"/>
    <w:rsid w:val="0016095B"/>
    <w:rsid w:val="00160983"/>
    <w:rsid w:val="00161131"/>
    <w:rsid w:val="00161A5B"/>
    <w:rsid w:val="001620A3"/>
    <w:rsid w:val="001626D7"/>
    <w:rsid w:val="001635E6"/>
    <w:rsid w:val="0016612C"/>
    <w:rsid w:val="0016775E"/>
    <w:rsid w:val="001726D6"/>
    <w:rsid w:val="0017295F"/>
    <w:rsid w:val="00174707"/>
    <w:rsid w:val="0017591F"/>
    <w:rsid w:val="0017784C"/>
    <w:rsid w:val="00177ACE"/>
    <w:rsid w:val="00181103"/>
    <w:rsid w:val="00181955"/>
    <w:rsid w:val="00181B0D"/>
    <w:rsid w:val="00181B2F"/>
    <w:rsid w:val="00181D5E"/>
    <w:rsid w:val="00182002"/>
    <w:rsid w:val="0018303C"/>
    <w:rsid w:val="00183EDC"/>
    <w:rsid w:val="001848CA"/>
    <w:rsid w:val="00184C76"/>
    <w:rsid w:val="0018666F"/>
    <w:rsid w:val="00186C22"/>
    <w:rsid w:val="00186E21"/>
    <w:rsid w:val="00190EE9"/>
    <w:rsid w:val="00191BE3"/>
    <w:rsid w:val="00192858"/>
    <w:rsid w:val="00192C71"/>
    <w:rsid w:val="00193514"/>
    <w:rsid w:val="00193BCF"/>
    <w:rsid w:val="00194F73"/>
    <w:rsid w:val="00195776"/>
    <w:rsid w:val="001978D1"/>
    <w:rsid w:val="00197A2B"/>
    <w:rsid w:val="00197FAA"/>
    <w:rsid w:val="001A0FD6"/>
    <w:rsid w:val="001A3445"/>
    <w:rsid w:val="001A351A"/>
    <w:rsid w:val="001A35BD"/>
    <w:rsid w:val="001A406F"/>
    <w:rsid w:val="001A43C2"/>
    <w:rsid w:val="001A61C7"/>
    <w:rsid w:val="001A7678"/>
    <w:rsid w:val="001A7F59"/>
    <w:rsid w:val="001B3F06"/>
    <w:rsid w:val="001B65D0"/>
    <w:rsid w:val="001B7688"/>
    <w:rsid w:val="001B7E48"/>
    <w:rsid w:val="001C0068"/>
    <w:rsid w:val="001C0A92"/>
    <w:rsid w:val="001C1249"/>
    <w:rsid w:val="001C1BED"/>
    <w:rsid w:val="001C2454"/>
    <w:rsid w:val="001C3C88"/>
    <w:rsid w:val="001C5297"/>
    <w:rsid w:val="001C57DF"/>
    <w:rsid w:val="001C6642"/>
    <w:rsid w:val="001C688E"/>
    <w:rsid w:val="001C70A7"/>
    <w:rsid w:val="001D0FFC"/>
    <w:rsid w:val="001D1A0C"/>
    <w:rsid w:val="001D46D9"/>
    <w:rsid w:val="001D4968"/>
    <w:rsid w:val="001D60BC"/>
    <w:rsid w:val="001D720B"/>
    <w:rsid w:val="001D7382"/>
    <w:rsid w:val="001E0A6A"/>
    <w:rsid w:val="001E2F03"/>
    <w:rsid w:val="001E2F67"/>
    <w:rsid w:val="001E380A"/>
    <w:rsid w:val="001E439B"/>
    <w:rsid w:val="001E4466"/>
    <w:rsid w:val="001E4938"/>
    <w:rsid w:val="001E4966"/>
    <w:rsid w:val="001E6584"/>
    <w:rsid w:val="001E6C0F"/>
    <w:rsid w:val="001E72E4"/>
    <w:rsid w:val="001E7E9B"/>
    <w:rsid w:val="001E7FFA"/>
    <w:rsid w:val="001F3C0D"/>
    <w:rsid w:val="001F44AE"/>
    <w:rsid w:val="001F51AD"/>
    <w:rsid w:val="001F5BB1"/>
    <w:rsid w:val="001F6569"/>
    <w:rsid w:val="001F6953"/>
    <w:rsid w:val="001F6F16"/>
    <w:rsid w:val="001F7682"/>
    <w:rsid w:val="002018CE"/>
    <w:rsid w:val="00201A62"/>
    <w:rsid w:val="002023AD"/>
    <w:rsid w:val="00202FB8"/>
    <w:rsid w:val="002034A3"/>
    <w:rsid w:val="00203AE2"/>
    <w:rsid w:val="00203F37"/>
    <w:rsid w:val="00204862"/>
    <w:rsid w:val="00204A54"/>
    <w:rsid w:val="00204CF6"/>
    <w:rsid w:val="00204D31"/>
    <w:rsid w:val="0020557B"/>
    <w:rsid w:val="002058AC"/>
    <w:rsid w:val="00205D27"/>
    <w:rsid w:val="00205EF4"/>
    <w:rsid w:val="0020613E"/>
    <w:rsid w:val="00206A63"/>
    <w:rsid w:val="00207A3D"/>
    <w:rsid w:val="00211741"/>
    <w:rsid w:val="00211874"/>
    <w:rsid w:val="00211A12"/>
    <w:rsid w:val="00211C31"/>
    <w:rsid w:val="00212E37"/>
    <w:rsid w:val="002168ED"/>
    <w:rsid w:val="002170D7"/>
    <w:rsid w:val="0021770C"/>
    <w:rsid w:val="00220051"/>
    <w:rsid w:val="00220F8E"/>
    <w:rsid w:val="00222253"/>
    <w:rsid w:val="0022241B"/>
    <w:rsid w:val="00222892"/>
    <w:rsid w:val="0022299B"/>
    <w:rsid w:val="00223AAC"/>
    <w:rsid w:val="00224772"/>
    <w:rsid w:val="00224FBD"/>
    <w:rsid w:val="00225066"/>
    <w:rsid w:val="0022738C"/>
    <w:rsid w:val="002302EB"/>
    <w:rsid w:val="00231BE0"/>
    <w:rsid w:val="00232785"/>
    <w:rsid w:val="002330D8"/>
    <w:rsid w:val="0023330D"/>
    <w:rsid w:val="002335D8"/>
    <w:rsid w:val="00234881"/>
    <w:rsid w:val="00235101"/>
    <w:rsid w:val="002373D6"/>
    <w:rsid w:val="002375BF"/>
    <w:rsid w:val="00237B58"/>
    <w:rsid w:val="00237D6C"/>
    <w:rsid w:val="0024035C"/>
    <w:rsid w:val="00240464"/>
    <w:rsid w:val="00242213"/>
    <w:rsid w:val="002425FD"/>
    <w:rsid w:val="002433CE"/>
    <w:rsid w:val="00244230"/>
    <w:rsid w:val="00245D3F"/>
    <w:rsid w:val="00245E43"/>
    <w:rsid w:val="0024639C"/>
    <w:rsid w:val="00251E5B"/>
    <w:rsid w:val="002565A3"/>
    <w:rsid w:val="00257220"/>
    <w:rsid w:val="0025797C"/>
    <w:rsid w:val="002613AC"/>
    <w:rsid w:val="00261801"/>
    <w:rsid w:val="00261B5F"/>
    <w:rsid w:val="00262B0A"/>
    <w:rsid w:val="00266551"/>
    <w:rsid w:val="00266D61"/>
    <w:rsid w:val="00267BFA"/>
    <w:rsid w:val="00270A07"/>
    <w:rsid w:val="002728BB"/>
    <w:rsid w:val="00273786"/>
    <w:rsid w:val="0027475A"/>
    <w:rsid w:val="00274E0B"/>
    <w:rsid w:val="002757A0"/>
    <w:rsid w:val="00277B0E"/>
    <w:rsid w:val="002825F2"/>
    <w:rsid w:val="00282647"/>
    <w:rsid w:val="00287FDF"/>
    <w:rsid w:val="002905F3"/>
    <w:rsid w:val="002915C6"/>
    <w:rsid w:val="002915D7"/>
    <w:rsid w:val="00292267"/>
    <w:rsid w:val="0029245F"/>
    <w:rsid w:val="00292977"/>
    <w:rsid w:val="002945C3"/>
    <w:rsid w:val="002961EB"/>
    <w:rsid w:val="002963A5"/>
    <w:rsid w:val="0029694F"/>
    <w:rsid w:val="002979DE"/>
    <w:rsid w:val="002A0590"/>
    <w:rsid w:val="002A0889"/>
    <w:rsid w:val="002A36A8"/>
    <w:rsid w:val="002A3F09"/>
    <w:rsid w:val="002A4442"/>
    <w:rsid w:val="002A4740"/>
    <w:rsid w:val="002A6325"/>
    <w:rsid w:val="002A6898"/>
    <w:rsid w:val="002A6D31"/>
    <w:rsid w:val="002A6F97"/>
    <w:rsid w:val="002B051B"/>
    <w:rsid w:val="002B0D56"/>
    <w:rsid w:val="002B202F"/>
    <w:rsid w:val="002B50E6"/>
    <w:rsid w:val="002B5EBA"/>
    <w:rsid w:val="002B5F62"/>
    <w:rsid w:val="002B786F"/>
    <w:rsid w:val="002B7EE8"/>
    <w:rsid w:val="002C0EE8"/>
    <w:rsid w:val="002C1C83"/>
    <w:rsid w:val="002C1DE6"/>
    <w:rsid w:val="002C24DF"/>
    <w:rsid w:val="002C30FA"/>
    <w:rsid w:val="002C3313"/>
    <w:rsid w:val="002C34E6"/>
    <w:rsid w:val="002C3A70"/>
    <w:rsid w:val="002C3AF9"/>
    <w:rsid w:val="002C477A"/>
    <w:rsid w:val="002C4EF3"/>
    <w:rsid w:val="002C59DD"/>
    <w:rsid w:val="002C604D"/>
    <w:rsid w:val="002C7BF6"/>
    <w:rsid w:val="002D0991"/>
    <w:rsid w:val="002D1806"/>
    <w:rsid w:val="002D1A25"/>
    <w:rsid w:val="002D3ED3"/>
    <w:rsid w:val="002D4B13"/>
    <w:rsid w:val="002D59FD"/>
    <w:rsid w:val="002D6C66"/>
    <w:rsid w:val="002D7D9A"/>
    <w:rsid w:val="002E09A9"/>
    <w:rsid w:val="002E0B23"/>
    <w:rsid w:val="002E148C"/>
    <w:rsid w:val="002E17B3"/>
    <w:rsid w:val="002E2222"/>
    <w:rsid w:val="002E23E9"/>
    <w:rsid w:val="002E3B77"/>
    <w:rsid w:val="002E5426"/>
    <w:rsid w:val="002E628B"/>
    <w:rsid w:val="002E68B8"/>
    <w:rsid w:val="002E71D2"/>
    <w:rsid w:val="002F04BD"/>
    <w:rsid w:val="002F0655"/>
    <w:rsid w:val="002F2711"/>
    <w:rsid w:val="002F42BD"/>
    <w:rsid w:val="002F49C5"/>
    <w:rsid w:val="002F59A6"/>
    <w:rsid w:val="002F5A7D"/>
    <w:rsid w:val="002F5E90"/>
    <w:rsid w:val="002F5F7C"/>
    <w:rsid w:val="002F67FE"/>
    <w:rsid w:val="002F6C62"/>
    <w:rsid w:val="002F6FEA"/>
    <w:rsid w:val="002F7FE4"/>
    <w:rsid w:val="00300ED0"/>
    <w:rsid w:val="00301CCF"/>
    <w:rsid w:val="00302167"/>
    <w:rsid w:val="00302A1F"/>
    <w:rsid w:val="00305409"/>
    <w:rsid w:val="003072C3"/>
    <w:rsid w:val="00310445"/>
    <w:rsid w:val="00310858"/>
    <w:rsid w:val="0031086D"/>
    <w:rsid w:val="00310A64"/>
    <w:rsid w:val="0031158A"/>
    <w:rsid w:val="0031176E"/>
    <w:rsid w:val="00311DB9"/>
    <w:rsid w:val="00312882"/>
    <w:rsid w:val="00313711"/>
    <w:rsid w:val="00314F2D"/>
    <w:rsid w:val="00315AEE"/>
    <w:rsid w:val="00316681"/>
    <w:rsid w:val="00320B79"/>
    <w:rsid w:val="00322B4E"/>
    <w:rsid w:val="00324CCD"/>
    <w:rsid w:val="003272E2"/>
    <w:rsid w:val="003277B2"/>
    <w:rsid w:val="00330CB9"/>
    <w:rsid w:val="003313FA"/>
    <w:rsid w:val="00331AAD"/>
    <w:rsid w:val="00332FA0"/>
    <w:rsid w:val="00333CF6"/>
    <w:rsid w:val="00333CFD"/>
    <w:rsid w:val="00336EB1"/>
    <w:rsid w:val="0033792E"/>
    <w:rsid w:val="00340A7E"/>
    <w:rsid w:val="0034183B"/>
    <w:rsid w:val="003422A2"/>
    <w:rsid w:val="003449CF"/>
    <w:rsid w:val="0034682F"/>
    <w:rsid w:val="00347186"/>
    <w:rsid w:val="003476B7"/>
    <w:rsid w:val="003508B3"/>
    <w:rsid w:val="00350A18"/>
    <w:rsid w:val="00350C6C"/>
    <w:rsid w:val="003515B5"/>
    <w:rsid w:val="003537A3"/>
    <w:rsid w:val="0035384E"/>
    <w:rsid w:val="00353C26"/>
    <w:rsid w:val="00353CDF"/>
    <w:rsid w:val="00355586"/>
    <w:rsid w:val="003560AE"/>
    <w:rsid w:val="003567AB"/>
    <w:rsid w:val="00361750"/>
    <w:rsid w:val="00363177"/>
    <w:rsid w:val="00363AE0"/>
    <w:rsid w:val="0036463A"/>
    <w:rsid w:val="003646C1"/>
    <w:rsid w:val="00364781"/>
    <w:rsid w:val="0036541A"/>
    <w:rsid w:val="00367FCC"/>
    <w:rsid w:val="0037006F"/>
    <w:rsid w:val="003716D6"/>
    <w:rsid w:val="003725AF"/>
    <w:rsid w:val="003738FF"/>
    <w:rsid w:val="0037424F"/>
    <w:rsid w:val="00375762"/>
    <w:rsid w:val="00375A5B"/>
    <w:rsid w:val="00376940"/>
    <w:rsid w:val="00376D58"/>
    <w:rsid w:val="00377A69"/>
    <w:rsid w:val="00380118"/>
    <w:rsid w:val="003802D9"/>
    <w:rsid w:val="00381451"/>
    <w:rsid w:val="003846FC"/>
    <w:rsid w:val="0038496C"/>
    <w:rsid w:val="003855C5"/>
    <w:rsid w:val="003858A5"/>
    <w:rsid w:val="00385F98"/>
    <w:rsid w:val="00386D8C"/>
    <w:rsid w:val="003906E5"/>
    <w:rsid w:val="00391901"/>
    <w:rsid w:val="0039211D"/>
    <w:rsid w:val="00392C02"/>
    <w:rsid w:val="00392FCE"/>
    <w:rsid w:val="00394433"/>
    <w:rsid w:val="003945C9"/>
    <w:rsid w:val="0039472A"/>
    <w:rsid w:val="003954AF"/>
    <w:rsid w:val="0039704F"/>
    <w:rsid w:val="00397FD1"/>
    <w:rsid w:val="003A19A4"/>
    <w:rsid w:val="003A3B60"/>
    <w:rsid w:val="003A4807"/>
    <w:rsid w:val="003A595B"/>
    <w:rsid w:val="003A5A82"/>
    <w:rsid w:val="003A5CFB"/>
    <w:rsid w:val="003A6CF7"/>
    <w:rsid w:val="003A7D91"/>
    <w:rsid w:val="003B0DCF"/>
    <w:rsid w:val="003B0F83"/>
    <w:rsid w:val="003B1733"/>
    <w:rsid w:val="003B1985"/>
    <w:rsid w:val="003B29F8"/>
    <w:rsid w:val="003B35C4"/>
    <w:rsid w:val="003B3A44"/>
    <w:rsid w:val="003B430B"/>
    <w:rsid w:val="003B46AE"/>
    <w:rsid w:val="003B4FEC"/>
    <w:rsid w:val="003B50A8"/>
    <w:rsid w:val="003B630D"/>
    <w:rsid w:val="003B7508"/>
    <w:rsid w:val="003B75F6"/>
    <w:rsid w:val="003B79FD"/>
    <w:rsid w:val="003C1318"/>
    <w:rsid w:val="003C1E65"/>
    <w:rsid w:val="003C30D9"/>
    <w:rsid w:val="003C35CD"/>
    <w:rsid w:val="003C4C3B"/>
    <w:rsid w:val="003C5AB3"/>
    <w:rsid w:val="003C6BD4"/>
    <w:rsid w:val="003C71AE"/>
    <w:rsid w:val="003C72C9"/>
    <w:rsid w:val="003C7616"/>
    <w:rsid w:val="003D16FA"/>
    <w:rsid w:val="003D2C8E"/>
    <w:rsid w:val="003D4F2E"/>
    <w:rsid w:val="003D58C3"/>
    <w:rsid w:val="003D6979"/>
    <w:rsid w:val="003D7BA9"/>
    <w:rsid w:val="003E1F15"/>
    <w:rsid w:val="003E2919"/>
    <w:rsid w:val="003E3C1E"/>
    <w:rsid w:val="003E3D31"/>
    <w:rsid w:val="003E5390"/>
    <w:rsid w:val="003E699E"/>
    <w:rsid w:val="003E6B4A"/>
    <w:rsid w:val="003E7CF5"/>
    <w:rsid w:val="003F0BAA"/>
    <w:rsid w:val="003F23C4"/>
    <w:rsid w:val="003F3E02"/>
    <w:rsid w:val="003F5581"/>
    <w:rsid w:val="0040009C"/>
    <w:rsid w:val="00400FC8"/>
    <w:rsid w:val="0040242A"/>
    <w:rsid w:val="00402678"/>
    <w:rsid w:val="00402FAD"/>
    <w:rsid w:val="00403A7A"/>
    <w:rsid w:val="00403BCE"/>
    <w:rsid w:val="00404362"/>
    <w:rsid w:val="00406103"/>
    <w:rsid w:val="00407217"/>
    <w:rsid w:val="00407EC0"/>
    <w:rsid w:val="00407F04"/>
    <w:rsid w:val="00411271"/>
    <w:rsid w:val="00411401"/>
    <w:rsid w:val="004120A1"/>
    <w:rsid w:val="004127B7"/>
    <w:rsid w:val="00412A59"/>
    <w:rsid w:val="00413912"/>
    <w:rsid w:val="00414011"/>
    <w:rsid w:val="00415241"/>
    <w:rsid w:val="00415C48"/>
    <w:rsid w:val="0041654D"/>
    <w:rsid w:val="0041681B"/>
    <w:rsid w:val="004172BC"/>
    <w:rsid w:val="00417EB9"/>
    <w:rsid w:val="00420F3C"/>
    <w:rsid w:val="004214B0"/>
    <w:rsid w:val="00421A06"/>
    <w:rsid w:val="004220A1"/>
    <w:rsid w:val="00424F30"/>
    <w:rsid w:val="004251E9"/>
    <w:rsid w:val="004256F1"/>
    <w:rsid w:val="004266E3"/>
    <w:rsid w:val="00427BC3"/>
    <w:rsid w:val="004303E4"/>
    <w:rsid w:val="004304B9"/>
    <w:rsid w:val="00430857"/>
    <w:rsid w:val="004316A7"/>
    <w:rsid w:val="0043393F"/>
    <w:rsid w:val="00434FE8"/>
    <w:rsid w:val="0043508D"/>
    <w:rsid w:val="004356C4"/>
    <w:rsid w:val="004357BB"/>
    <w:rsid w:val="00435AAB"/>
    <w:rsid w:val="00441DE1"/>
    <w:rsid w:val="004421F1"/>
    <w:rsid w:val="00442517"/>
    <w:rsid w:val="004427AF"/>
    <w:rsid w:val="004464B9"/>
    <w:rsid w:val="00450915"/>
    <w:rsid w:val="0045094B"/>
    <w:rsid w:val="00450C47"/>
    <w:rsid w:val="00450D75"/>
    <w:rsid w:val="004516A1"/>
    <w:rsid w:val="00451FC4"/>
    <w:rsid w:val="00452306"/>
    <w:rsid w:val="00454578"/>
    <w:rsid w:val="00454B60"/>
    <w:rsid w:val="00455867"/>
    <w:rsid w:val="00455CA1"/>
    <w:rsid w:val="00456302"/>
    <w:rsid w:val="00456611"/>
    <w:rsid w:val="00457ECE"/>
    <w:rsid w:val="004612CF"/>
    <w:rsid w:val="00461EEF"/>
    <w:rsid w:val="00462511"/>
    <w:rsid w:val="00462AF7"/>
    <w:rsid w:val="00463AD8"/>
    <w:rsid w:val="00463B53"/>
    <w:rsid w:val="0046556F"/>
    <w:rsid w:val="004656EB"/>
    <w:rsid w:val="00465A27"/>
    <w:rsid w:val="004660EA"/>
    <w:rsid w:val="00470754"/>
    <w:rsid w:val="004708FC"/>
    <w:rsid w:val="004725A1"/>
    <w:rsid w:val="00472EA9"/>
    <w:rsid w:val="00473814"/>
    <w:rsid w:val="0047399D"/>
    <w:rsid w:val="00474E5E"/>
    <w:rsid w:val="00475B87"/>
    <w:rsid w:val="004775AC"/>
    <w:rsid w:val="00477778"/>
    <w:rsid w:val="00480053"/>
    <w:rsid w:val="00480872"/>
    <w:rsid w:val="00481161"/>
    <w:rsid w:val="00482A75"/>
    <w:rsid w:val="00483179"/>
    <w:rsid w:val="004842D1"/>
    <w:rsid w:val="0048490A"/>
    <w:rsid w:val="00484FF9"/>
    <w:rsid w:val="004858EB"/>
    <w:rsid w:val="00485C4A"/>
    <w:rsid w:val="00486DF9"/>
    <w:rsid w:val="004922E0"/>
    <w:rsid w:val="0049263C"/>
    <w:rsid w:val="0049380E"/>
    <w:rsid w:val="0049395E"/>
    <w:rsid w:val="00495D2E"/>
    <w:rsid w:val="004972B2"/>
    <w:rsid w:val="004A11F6"/>
    <w:rsid w:val="004A1C7F"/>
    <w:rsid w:val="004A2872"/>
    <w:rsid w:val="004A412C"/>
    <w:rsid w:val="004A5159"/>
    <w:rsid w:val="004A69AA"/>
    <w:rsid w:val="004B0DE3"/>
    <w:rsid w:val="004B0E1F"/>
    <w:rsid w:val="004B0E61"/>
    <w:rsid w:val="004B0F9B"/>
    <w:rsid w:val="004B12EB"/>
    <w:rsid w:val="004B2D67"/>
    <w:rsid w:val="004B5A7A"/>
    <w:rsid w:val="004B7EC7"/>
    <w:rsid w:val="004C01EE"/>
    <w:rsid w:val="004C0A44"/>
    <w:rsid w:val="004C140C"/>
    <w:rsid w:val="004C1436"/>
    <w:rsid w:val="004C24D9"/>
    <w:rsid w:val="004C366F"/>
    <w:rsid w:val="004C3881"/>
    <w:rsid w:val="004C3D8D"/>
    <w:rsid w:val="004C5611"/>
    <w:rsid w:val="004C5A8C"/>
    <w:rsid w:val="004C609B"/>
    <w:rsid w:val="004C632A"/>
    <w:rsid w:val="004C73E4"/>
    <w:rsid w:val="004C7481"/>
    <w:rsid w:val="004C7B29"/>
    <w:rsid w:val="004C7CFF"/>
    <w:rsid w:val="004D00E1"/>
    <w:rsid w:val="004D1B96"/>
    <w:rsid w:val="004D2882"/>
    <w:rsid w:val="004D498F"/>
    <w:rsid w:val="004D519C"/>
    <w:rsid w:val="004D5204"/>
    <w:rsid w:val="004D60D0"/>
    <w:rsid w:val="004D632C"/>
    <w:rsid w:val="004D76AC"/>
    <w:rsid w:val="004E0DF8"/>
    <w:rsid w:val="004E1D80"/>
    <w:rsid w:val="004E22B9"/>
    <w:rsid w:val="004E331E"/>
    <w:rsid w:val="004E362A"/>
    <w:rsid w:val="004E7121"/>
    <w:rsid w:val="004F0AF4"/>
    <w:rsid w:val="004F1ACB"/>
    <w:rsid w:val="004F2C48"/>
    <w:rsid w:val="004F2E07"/>
    <w:rsid w:val="004F3082"/>
    <w:rsid w:val="004F35A2"/>
    <w:rsid w:val="004F388A"/>
    <w:rsid w:val="004F495E"/>
    <w:rsid w:val="004F61C6"/>
    <w:rsid w:val="004F7142"/>
    <w:rsid w:val="004F774E"/>
    <w:rsid w:val="004F7851"/>
    <w:rsid w:val="004F79F3"/>
    <w:rsid w:val="004F7B2A"/>
    <w:rsid w:val="00500DBD"/>
    <w:rsid w:val="00501479"/>
    <w:rsid w:val="005014C5"/>
    <w:rsid w:val="005034EC"/>
    <w:rsid w:val="00504363"/>
    <w:rsid w:val="005048B7"/>
    <w:rsid w:val="0050497F"/>
    <w:rsid w:val="00504AAC"/>
    <w:rsid w:val="00505AA5"/>
    <w:rsid w:val="0050674A"/>
    <w:rsid w:val="00511367"/>
    <w:rsid w:val="005120DF"/>
    <w:rsid w:val="00512919"/>
    <w:rsid w:val="00513228"/>
    <w:rsid w:val="00513952"/>
    <w:rsid w:val="00516FC4"/>
    <w:rsid w:val="00517AC6"/>
    <w:rsid w:val="00520E7B"/>
    <w:rsid w:val="005228A5"/>
    <w:rsid w:val="00522D62"/>
    <w:rsid w:val="00522FEA"/>
    <w:rsid w:val="005238C6"/>
    <w:rsid w:val="00524E91"/>
    <w:rsid w:val="00525544"/>
    <w:rsid w:val="00525999"/>
    <w:rsid w:val="00525CE3"/>
    <w:rsid w:val="00525E35"/>
    <w:rsid w:val="00526180"/>
    <w:rsid w:val="00527CBA"/>
    <w:rsid w:val="00527E79"/>
    <w:rsid w:val="00532147"/>
    <w:rsid w:val="005323CD"/>
    <w:rsid w:val="00533039"/>
    <w:rsid w:val="00533F94"/>
    <w:rsid w:val="00535C0E"/>
    <w:rsid w:val="0053665B"/>
    <w:rsid w:val="00536F61"/>
    <w:rsid w:val="005374F5"/>
    <w:rsid w:val="00537C8B"/>
    <w:rsid w:val="005407DF"/>
    <w:rsid w:val="00542ECF"/>
    <w:rsid w:val="00542F72"/>
    <w:rsid w:val="005431CA"/>
    <w:rsid w:val="00543DA8"/>
    <w:rsid w:val="00544F86"/>
    <w:rsid w:val="00546B70"/>
    <w:rsid w:val="00547BD1"/>
    <w:rsid w:val="00551AF0"/>
    <w:rsid w:val="0055495A"/>
    <w:rsid w:val="005552D8"/>
    <w:rsid w:val="005554F2"/>
    <w:rsid w:val="0055721F"/>
    <w:rsid w:val="00557400"/>
    <w:rsid w:val="005576E9"/>
    <w:rsid w:val="00560495"/>
    <w:rsid w:val="00561FAF"/>
    <w:rsid w:val="00563BFC"/>
    <w:rsid w:val="00565082"/>
    <w:rsid w:val="00565933"/>
    <w:rsid w:val="00566D56"/>
    <w:rsid w:val="0057124C"/>
    <w:rsid w:val="00573ECD"/>
    <w:rsid w:val="00574242"/>
    <w:rsid w:val="00576498"/>
    <w:rsid w:val="00576F2A"/>
    <w:rsid w:val="005773E7"/>
    <w:rsid w:val="00582D19"/>
    <w:rsid w:val="00582E12"/>
    <w:rsid w:val="0058328F"/>
    <w:rsid w:val="005832F8"/>
    <w:rsid w:val="00583309"/>
    <w:rsid w:val="005838BC"/>
    <w:rsid w:val="00583CD3"/>
    <w:rsid w:val="00584AC2"/>
    <w:rsid w:val="00584D33"/>
    <w:rsid w:val="0058705E"/>
    <w:rsid w:val="0058721E"/>
    <w:rsid w:val="00587A4B"/>
    <w:rsid w:val="005919CD"/>
    <w:rsid w:val="0059226E"/>
    <w:rsid w:val="00594763"/>
    <w:rsid w:val="00596515"/>
    <w:rsid w:val="005967C6"/>
    <w:rsid w:val="005A0702"/>
    <w:rsid w:val="005A17E0"/>
    <w:rsid w:val="005A248D"/>
    <w:rsid w:val="005A26B9"/>
    <w:rsid w:val="005A4905"/>
    <w:rsid w:val="005A4D35"/>
    <w:rsid w:val="005A5F83"/>
    <w:rsid w:val="005A7AEC"/>
    <w:rsid w:val="005B0AE8"/>
    <w:rsid w:val="005B0DB8"/>
    <w:rsid w:val="005B204D"/>
    <w:rsid w:val="005B2E34"/>
    <w:rsid w:val="005B4050"/>
    <w:rsid w:val="005B627F"/>
    <w:rsid w:val="005B6DCC"/>
    <w:rsid w:val="005C0242"/>
    <w:rsid w:val="005C1D4C"/>
    <w:rsid w:val="005C2C36"/>
    <w:rsid w:val="005C455D"/>
    <w:rsid w:val="005C51BB"/>
    <w:rsid w:val="005C5504"/>
    <w:rsid w:val="005C5791"/>
    <w:rsid w:val="005C5983"/>
    <w:rsid w:val="005C6ED4"/>
    <w:rsid w:val="005C6EF3"/>
    <w:rsid w:val="005D051E"/>
    <w:rsid w:val="005D1474"/>
    <w:rsid w:val="005D1FB8"/>
    <w:rsid w:val="005D2653"/>
    <w:rsid w:val="005D265C"/>
    <w:rsid w:val="005D383E"/>
    <w:rsid w:val="005D3C7A"/>
    <w:rsid w:val="005D3E39"/>
    <w:rsid w:val="005D4CF0"/>
    <w:rsid w:val="005D5A7B"/>
    <w:rsid w:val="005D5ABF"/>
    <w:rsid w:val="005D5D53"/>
    <w:rsid w:val="005D600C"/>
    <w:rsid w:val="005D6A42"/>
    <w:rsid w:val="005D7B5D"/>
    <w:rsid w:val="005E0656"/>
    <w:rsid w:val="005E1FCB"/>
    <w:rsid w:val="005E248A"/>
    <w:rsid w:val="005E4929"/>
    <w:rsid w:val="005E49CB"/>
    <w:rsid w:val="005E6909"/>
    <w:rsid w:val="005E7595"/>
    <w:rsid w:val="005F009C"/>
    <w:rsid w:val="005F09E3"/>
    <w:rsid w:val="005F15E7"/>
    <w:rsid w:val="005F3421"/>
    <w:rsid w:val="005F498B"/>
    <w:rsid w:val="005F4CD8"/>
    <w:rsid w:val="005F5524"/>
    <w:rsid w:val="005F66C2"/>
    <w:rsid w:val="0060097D"/>
    <w:rsid w:val="00600E60"/>
    <w:rsid w:val="006014FC"/>
    <w:rsid w:val="006015A0"/>
    <w:rsid w:val="00601A04"/>
    <w:rsid w:val="00601BAF"/>
    <w:rsid w:val="00602452"/>
    <w:rsid w:val="0060282C"/>
    <w:rsid w:val="00604ACA"/>
    <w:rsid w:val="006054B6"/>
    <w:rsid w:val="00612B7E"/>
    <w:rsid w:val="00613D2A"/>
    <w:rsid w:val="0061497D"/>
    <w:rsid w:val="00614A99"/>
    <w:rsid w:val="00614D7D"/>
    <w:rsid w:val="0061634D"/>
    <w:rsid w:val="00616379"/>
    <w:rsid w:val="00616CD4"/>
    <w:rsid w:val="00617BCD"/>
    <w:rsid w:val="006206DE"/>
    <w:rsid w:val="00623429"/>
    <w:rsid w:val="0062388D"/>
    <w:rsid w:val="006242AC"/>
    <w:rsid w:val="00625FF0"/>
    <w:rsid w:val="006279F7"/>
    <w:rsid w:val="00627DAE"/>
    <w:rsid w:val="00632F9C"/>
    <w:rsid w:val="006332E9"/>
    <w:rsid w:val="006350B0"/>
    <w:rsid w:val="00637CCD"/>
    <w:rsid w:val="0064133F"/>
    <w:rsid w:val="006414A7"/>
    <w:rsid w:val="006419D9"/>
    <w:rsid w:val="00642C87"/>
    <w:rsid w:val="00643023"/>
    <w:rsid w:val="00644518"/>
    <w:rsid w:val="0064494B"/>
    <w:rsid w:val="00645361"/>
    <w:rsid w:val="006458B2"/>
    <w:rsid w:val="0064683C"/>
    <w:rsid w:val="00646B06"/>
    <w:rsid w:val="00647920"/>
    <w:rsid w:val="0065058A"/>
    <w:rsid w:val="00651365"/>
    <w:rsid w:val="006517EB"/>
    <w:rsid w:val="0065314F"/>
    <w:rsid w:val="006532E0"/>
    <w:rsid w:val="00654541"/>
    <w:rsid w:val="00655697"/>
    <w:rsid w:val="00656660"/>
    <w:rsid w:val="006567D4"/>
    <w:rsid w:val="006571CF"/>
    <w:rsid w:val="00660957"/>
    <w:rsid w:val="00660BC1"/>
    <w:rsid w:val="006612D8"/>
    <w:rsid w:val="006618A6"/>
    <w:rsid w:val="00662260"/>
    <w:rsid w:val="00663DDF"/>
    <w:rsid w:val="006655F6"/>
    <w:rsid w:val="00666095"/>
    <w:rsid w:val="0066612A"/>
    <w:rsid w:val="00666B63"/>
    <w:rsid w:val="0066729B"/>
    <w:rsid w:val="006678FF"/>
    <w:rsid w:val="00670708"/>
    <w:rsid w:val="00671333"/>
    <w:rsid w:val="00672791"/>
    <w:rsid w:val="006727F5"/>
    <w:rsid w:val="006729B1"/>
    <w:rsid w:val="00673075"/>
    <w:rsid w:val="006733E6"/>
    <w:rsid w:val="00674054"/>
    <w:rsid w:val="00675B9B"/>
    <w:rsid w:val="0067771E"/>
    <w:rsid w:val="00677774"/>
    <w:rsid w:val="00677992"/>
    <w:rsid w:val="00677A58"/>
    <w:rsid w:val="006808BC"/>
    <w:rsid w:val="00680D22"/>
    <w:rsid w:val="006812E6"/>
    <w:rsid w:val="006827DA"/>
    <w:rsid w:val="0068347C"/>
    <w:rsid w:val="006837A0"/>
    <w:rsid w:val="00683914"/>
    <w:rsid w:val="00683958"/>
    <w:rsid w:val="00684211"/>
    <w:rsid w:val="00684B2F"/>
    <w:rsid w:val="006871F5"/>
    <w:rsid w:val="00687DA3"/>
    <w:rsid w:val="00687F93"/>
    <w:rsid w:val="00690213"/>
    <w:rsid w:val="00692882"/>
    <w:rsid w:val="006929E7"/>
    <w:rsid w:val="00692AA0"/>
    <w:rsid w:val="00692E2B"/>
    <w:rsid w:val="0069351A"/>
    <w:rsid w:val="00693E27"/>
    <w:rsid w:val="00694A29"/>
    <w:rsid w:val="00695E64"/>
    <w:rsid w:val="0069667A"/>
    <w:rsid w:val="006976FF"/>
    <w:rsid w:val="006A01EA"/>
    <w:rsid w:val="006A0384"/>
    <w:rsid w:val="006A0AE1"/>
    <w:rsid w:val="006A15D1"/>
    <w:rsid w:val="006A2403"/>
    <w:rsid w:val="006A3401"/>
    <w:rsid w:val="006A38B1"/>
    <w:rsid w:val="006A3B78"/>
    <w:rsid w:val="006A4071"/>
    <w:rsid w:val="006A4868"/>
    <w:rsid w:val="006A4AE2"/>
    <w:rsid w:val="006A5006"/>
    <w:rsid w:val="006B0FB5"/>
    <w:rsid w:val="006B2A2A"/>
    <w:rsid w:val="006B2B0E"/>
    <w:rsid w:val="006B2E00"/>
    <w:rsid w:val="006B54FA"/>
    <w:rsid w:val="006B5754"/>
    <w:rsid w:val="006C0AD1"/>
    <w:rsid w:val="006C2478"/>
    <w:rsid w:val="006C29F9"/>
    <w:rsid w:val="006C30DD"/>
    <w:rsid w:val="006C368F"/>
    <w:rsid w:val="006C3A29"/>
    <w:rsid w:val="006C3EE1"/>
    <w:rsid w:val="006C4D38"/>
    <w:rsid w:val="006C5CE2"/>
    <w:rsid w:val="006C5EFC"/>
    <w:rsid w:val="006C70DA"/>
    <w:rsid w:val="006C7189"/>
    <w:rsid w:val="006D0FDC"/>
    <w:rsid w:val="006D15E8"/>
    <w:rsid w:val="006D6747"/>
    <w:rsid w:val="006D6886"/>
    <w:rsid w:val="006D6B1B"/>
    <w:rsid w:val="006E0111"/>
    <w:rsid w:val="006E0709"/>
    <w:rsid w:val="006E0BD2"/>
    <w:rsid w:val="006E13BC"/>
    <w:rsid w:val="006E19C7"/>
    <w:rsid w:val="006E1A53"/>
    <w:rsid w:val="006E288E"/>
    <w:rsid w:val="006E62D4"/>
    <w:rsid w:val="006E6387"/>
    <w:rsid w:val="006E6D60"/>
    <w:rsid w:val="006E7469"/>
    <w:rsid w:val="006F11BD"/>
    <w:rsid w:val="006F257E"/>
    <w:rsid w:val="006F2DF3"/>
    <w:rsid w:val="006F35B9"/>
    <w:rsid w:val="006F366F"/>
    <w:rsid w:val="006F63D8"/>
    <w:rsid w:val="006F680B"/>
    <w:rsid w:val="006F7E5F"/>
    <w:rsid w:val="00700634"/>
    <w:rsid w:val="00701628"/>
    <w:rsid w:val="00702745"/>
    <w:rsid w:val="00703A63"/>
    <w:rsid w:val="00704E98"/>
    <w:rsid w:val="007052B9"/>
    <w:rsid w:val="00705D55"/>
    <w:rsid w:val="00706366"/>
    <w:rsid w:val="007069FA"/>
    <w:rsid w:val="007077C7"/>
    <w:rsid w:val="007101FB"/>
    <w:rsid w:val="00711609"/>
    <w:rsid w:val="00711ACA"/>
    <w:rsid w:val="00711C8D"/>
    <w:rsid w:val="0071290B"/>
    <w:rsid w:val="00712EE5"/>
    <w:rsid w:val="0071318A"/>
    <w:rsid w:val="00713F35"/>
    <w:rsid w:val="007153F3"/>
    <w:rsid w:val="007157DD"/>
    <w:rsid w:val="0071632D"/>
    <w:rsid w:val="0071656B"/>
    <w:rsid w:val="0071751A"/>
    <w:rsid w:val="007179B6"/>
    <w:rsid w:val="00720490"/>
    <w:rsid w:val="00720790"/>
    <w:rsid w:val="00720A19"/>
    <w:rsid w:val="00721E80"/>
    <w:rsid w:val="007260ED"/>
    <w:rsid w:val="00727721"/>
    <w:rsid w:val="0073018B"/>
    <w:rsid w:val="007308B9"/>
    <w:rsid w:val="00733132"/>
    <w:rsid w:val="007332E5"/>
    <w:rsid w:val="00734123"/>
    <w:rsid w:val="007368FF"/>
    <w:rsid w:val="00737BDD"/>
    <w:rsid w:val="00737C50"/>
    <w:rsid w:val="00740BE1"/>
    <w:rsid w:val="00740F99"/>
    <w:rsid w:val="007410C2"/>
    <w:rsid w:val="00741544"/>
    <w:rsid w:val="0074182B"/>
    <w:rsid w:val="00742E34"/>
    <w:rsid w:val="00743E01"/>
    <w:rsid w:val="00744743"/>
    <w:rsid w:val="00744B24"/>
    <w:rsid w:val="00745606"/>
    <w:rsid w:val="0074572C"/>
    <w:rsid w:val="00745894"/>
    <w:rsid w:val="00745DDC"/>
    <w:rsid w:val="00746B1A"/>
    <w:rsid w:val="00747BC4"/>
    <w:rsid w:val="007506B3"/>
    <w:rsid w:val="00751171"/>
    <w:rsid w:val="00751334"/>
    <w:rsid w:val="007531D9"/>
    <w:rsid w:val="00756094"/>
    <w:rsid w:val="00756F0F"/>
    <w:rsid w:val="00760CFD"/>
    <w:rsid w:val="00761DD8"/>
    <w:rsid w:val="007628D3"/>
    <w:rsid w:val="00763187"/>
    <w:rsid w:val="00763952"/>
    <w:rsid w:val="0076423C"/>
    <w:rsid w:val="007644FA"/>
    <w:rsid w:val="007648DE"/>
    <w:rsid w:val="00764D41"/>
    <w:rsid w:val="0076559A"/>
    <w:rsid w:val="007665F2"/>
    <w:rsid w:val="007668DF"/>
    <w:rsid w:val="007671A5"/>
    <w:rsid w:val="00770A0F"/>
    <w:rsid w:val="00772903"/>
    <w:rsid w:val="00773D9F"/>
    <w:rsid w:val="00774D24"/>
    <w:rsid w:val="007752FA"/>
    <w:rsid w:val="00775375"/>
    <w:rsid w:val="007757AC"/>
    <w:rsid w:val="00775979"/>
    <w:rsid w:val="00775E55"/>
    <w:rsid w:val="00776D0E"/>
    <w:rsid w:val="00777B3A"/>
    <w:rsid w:val="007826E9"/>
    <w:rsid w:val="00782A18"/>
    <w:rsid w:val="00782E66"/>
    <w:rsid w:val="00783CC8"/>
    <w:rsid w:val="00784227"/>
    <w:rsid w:val="007862B1"/>
    <w:rsid w:val="007878D3"/>
    <w:rsid w:val="0079126D"/>
    <w:rsid w:val="00791EC7"/>
    <w:rsid w:val="00792387"/>
    <w:rsid w:val="00792E45"/>
    <w:rsid w:val="0079366A"/>
    <w:rsid w:val="00795754"/>
    <w:rsid w:val="00796D68"/>
    <w:rsid w:val="007A14A5"/>
    <w:rsid w:val="007A2C70"/>
    <w:rsid w:val="007A3252"/>
    <w:rsid w:val="007A370B"/>
    <w:rsid w:val="007A394C"/>
    <w:rsid w:val="007A3DE9"/>
    <w:rsid w:val="007A3F9D"/>
    <w:rsid w:val="007A5583"/>
    <w:rsid w:val="007A5FE1"/>
    <w:rsid w:val="007B0093"/>
    <w:rsid w:val="007B14CF"/>
    <w:rsid w:val="007B1BD6"/>
    <w:rsid w:val="007B2FB4"/>
    <w:rsid w:val="007B3CA8"/>
    <w:rsid w:val="007B488C"/>
    <w:rsid w:val="007B4E5B"/>
    <w:rsid w:val="007B62F4"/>
    <w:rsid w:val="007C02B7"/>
    <w:rsid w:val="007C03B3"/>
    <w:rsid w:val="007C0F4F"/>
    <w:rsid w:val="007C1C0A"/>
    <w:rsid w:val="007C1F14"/>
    <w:rsid w:val="007C238E"/>
    <w:rsid w:val="007C23FB"/>
    <w:rsid w:val="007C259E"/>
    <w:rsid w:val="007C3484"/>
    <w:rsid w:val="007C3999"/>
    <w:rsid w:val="007C3FE3"/>
    <w:rsid w:val="007C4392"/>
    <w:rsid w:val="007C447C"/>
    <w:rsid w:val="007C4559"/>
    <w:rsid w:val="007C48D0"/>
    <w:rsid w:val="007C541D"/>
    <w:rsid w:val="007C5C9D"/>
    <w:rsid w:val="007C6AE7"/>
    <w:rsid w:val="007C7242"/>
    <w:rsid w:val="007C773F"/>
    <w:rsid w:val="007C7A76"/>
    <w:rsid w:val="007D1245"/>
    <w:rsid w:val="007D141B"/>
    <w:rsid w:val="007D163C"/>
    <w:rsid w:val="007D1947"/>
    <w:rsid w:val="007D33AB"/>
    <w:rsid w:val="007D3A55"/>
    <w:rsid w:val="007D4B96"/>
    <w:rsid w:val="007D5358"/>
    <w:rsid w:val="007D55C2"/>
    <w:rsid w:val="007D7286"/>
    <w:rsid w:val="007D77C7"/>
    <w:rsid w:val="007E20F0"/>
    <w:rsid w:val="007E23BA"/>
    <w:rsid w:val="007E3AD7"/>
    <w:rsid w:val="007E5036"/>
    <w:rsid w:val="007E5359"/>
    <w:rsid w:val="007E611E"/>
    <w:rsid w:val="007E6D01"/>
    <w:rsid w:val="007E77D8"/>
    <w:rsid w:val="007F00A5"/>
    <w:rsid w:val="007F12DA"/>
    <w:rsid w:val="007F17BC"/>
    <w:rsid w:val="007F1C59"/>
    <w:rsid w:val="007F1CF0"/>
    <w:rsid w:val="007F21D6"/>
    <w:rsid w:val="007F4F92"/>
    <w:rsid w:val="007F54D5"/>
    <w:rsid w:val="007F596D"/>
    <w:rsid w:val="007F6EF2"/>
    <w:rsid w:val="007F7480"/>
    <w:rsid w:val="007F7665"/>
    <w:rsid w:val="00800219"/>
    <w:rsid w:val="008005DB"/>
    <w:rsid w:val="008008A3"/>
    <w:rsid w:val="00801CC6"/>
    <w:rsid w:val="00803949"/>
    <w:rsid w:val="00804017"/>
    <w:rsid w:val="008049D7"/>
    <w:rsid w:val="00804C73"/>
    <w:rsid w:val="0080579E"/>
    <w:rsid w:val="00807CA5"/>
    <w:rsid w:val="00810018"/>
    <w:rsid w:val="00810A05"/>
    <w:rsid w:val="00811794"/>
    <w:rsid w:val="00812917"/>
    <w:rsid w:val="00812C09"/>
    <w:rsid w:val="008144AF"/>
    <w:rsid w:val="00814B2B"/>
    <w:rsid w:val="00814EDF"/>
    <w:rsid w:val="00815984"/>
    <w:rsid w:val="00816E45"/>
    <w:rsid w:val="00817DCA"/>
    <w:rsid w:val="0082066C"/>
    <w:rsid w:val="00822FB3"/>
    <w:rsid w:val="00823AAB"/>
    <w:rsid w:val="0082445C"/>
    <w:rsid w:val="00824BD7"/>
    <w:rsid w:val="00826003"/>
    <w:rsid w:val="00827438"/>
    <w:rsid w:val="00831758"/>
    <w:rsid w:val="00835871"/>
    <w:rsid w:val="00836E92"/>
    <w:rsid w:val="00837DB5"/>
    <w:rsid w:val="00841506"/>
    <w:rsid w:val="00841707"/>
    <w:rsid w:val="0084205D"/>
    <w:rsid w:val="00842216"/>
    <w:rsid w:val="0084256E"/>
    <w:rsid w:val="008427E9"/>
    <w:rsid w:val="00845C37"/>
    <w:rsid w:val="00845CFC"/>
    <w:rsid w:val="00845E1C"/>
    <w:rsid w:val="008510D7"/>
    <w:rsid w:val="008515AB"/>
    <w:rsid w:val="00852A3B"/>
    <w:rsid w:val="00852F08"/>
    <w:rsid w:val="0085405F"/>
    <w:rsid w:val="00856909"/>
    <w:rsid w:val="00856F1A"/>
    <w:rsid w:val="00857E8C"/>
    <w:rsid w:val="0086095D"/>
    <w:rsid w:val="00861C3A"/>
    <w:rsid w:val="00862840"/>
    <w:rsid w:val="008633B8"/>
    <w:rsid w:val="00863421"/>
    <w:rsid w:val="008635F4"/>
    <w:rsid w:val="008636E2"/>
    <w:rsid w:val="00864A0E"/>
    <w:rsid w:val="00865EB5"/>
    <w:rsid w:val="0086659F"/>
    <w:rsid w:val="00867583"/>
    <w:rsid w:val="008708E1"/>
    <w:rsid w:val="00871E79"/>
    <w:rsid w:val="0087264D"/>
    <w:rsid w:val="00873880"/>
    <w:rsid w:val="00874C39"/>
    <w:rsid w:val="00875AB5"/>
    <w:rsid w:val="00876180"/>
    <w:rsid w:val="008768EE"/>
    <w:rsid w:val="0088019E"/>
    <w:rsid w:val="00880B94"/>
    <w:rsid w:val="00881D7C"/>
    <w:rsid w:val="00881DF0"/>
    <w:rsid w:val="00882474"/>
    <w:rsid w:val="00882797"/>
    <w:rsid w:val="00883F8C"/>
    <w:rsid w:val="00885A93"/>
    <w:rsid w:val="008860FF"/>
    <w:rsid w:val="00887214"/>
    <w:rsid w:val="0088756B"/>
    <w:rsid w:val="00890062"/>
    <w:rsid w:val="008900A7"/>
    <w:rsid w:val="00890FF3"/>
    <w:rsid w:val="00891A8A"/>
    <w:rsid w:val="0089245E"/>
    <w:rsid w:val="00894AFB"/>
    <w:rsid w:val="00894E4D"/>
    <w:rsid w:val="00895960"/>
    <w:rsid w:val="00895F81"/>
    <w:rsid w:val="00897622"/>
    <w:rsid w:val="008977F3"/>
    <w:rsid w:val="008A0435"/>
    <w:rsid w:val="008A0CA7"/>
    <w:rsid w:val="008A4218"/>
    <w:rsid w:val="008A43AB"/>
    <w:rsid w:val="008A47BC"/>
    <w:rsid w:val="008A63BF"/>
    <w:rsid w:val="008A7EC0"/>
    <w:rsid w:val="008B045A"/>
    <w:rsid w:val="008B14FD"/>
    <w:rsid w:val="008B27F9"/>
    <w:rsid w:val="008B28EC"/>
    <w:rsid w:val="008B3A32"/>
    <w:rsid w:val="008B3C81"/>
    <w:rsid w:val="008B3D98"/>
    <w:rsid w:val="008B569B"/>
    <w:rsid w:val="008B6827"/>
    <w:rsid w:val="008B7639"/>
    <w:rsid w:val="008C061B"/>
    <w:rsid w:val="008C095E"/>
    <w:rsid w:val="008C18D8"/>
    <w:rsid w:val="008C1C65"/>
    <w:rsid w:val="008C2064"/>
    <w:rsid w:val="008C30C3"/>
    <w:rsid w:val="008C3A5D"/>
    <w:rsid w:val="008C43DF"/>
    <w:rsid w:val="008C65C1"/>
    <w:rsid w:val="008C668B"/>
    <w:rsid w:val="008C7156"/>
    <w:rsid w:val="008C7E1B"/>
    <w:rsid w:val="008C7F82"/>
    <w:rsid w:val="008D1E41"/>
    <w:rsid w:val="008D1F61"/>
    <w:rsid w:val="008D2F81"/>
    <w:rsid w:val="008D4AE1"/>
    <w:rsid w:val="008D4C45"/>
    <w:rsid w:val="008D6314"/>
    <w:rsid w:val="008D7656"/>
    <w:rsid w:val="008D76E5"/>
    <w:rsid w:val="008E1320"/>
    <w:rsid w:val="008E1F41"/>
    <w:rsid w:val="008E5903"/>
    <w:rsid w:val="008E5AC0"/>
    <w:rsid w:val="008E7921"/>
    <w:rsid w:val="008F017D"/>
    <w:rsid w:val="008F1E82"/>
    <w:rsid w:val="008F303F"/>
    <w:rsid w:val="008F44BA"/>
    <w:rsid w:val="008F494E"/>
    <w:rsid w:val="008F4DB8"/>
    <w:rsid w:val="008F53B7"/>
    <w:rsid w:val="008F5B22"/>
    <w:rsid w:val="008F769E"/>
    <w:rsid w:val="009003C3"/>
    <w:rsid w:val="00901E5F"/>
    <w:rsid w:val="00901E95"/>
    <w:rsid w:val="009029AB"/>
    <w:rsid w:val="00904BCC"/>
    <w:rsid w:val="00904DA0"/>
    <w:rsid w:val="00905340"/>
    <w:rsid w:val="0090549B"/>
    <w:rsid w:val="009069F8"/>
    <w:rsid w:val="00912966"/>
    <w:rsid w:val="00912CC6"/>
    <w:rsid w:val="0091380F"/>
    <w:rsid w:val="0091422A"/>
    <w:rsid w:val="0091496D"/>
    <w:rsid w:val="00914B70"/>
    <w:rsid w:val="00916282"/>
    <w:rsid w:val="009167F9"/>
    <w:rsid w:val="00917210"/>
    <w:rsid w:val="009201DA"/>
    <w:rsid w:val="009202CD"/>
    <w:rsid w:val="00920F50"/>
    <w:rsid w:val="00921846"/>
    <w:rsid w:val="00921AB7"/>
    <w:rsid w:val="00921DF9"/>
    <w:rsid w:val="00922322"/>
    <w:rsid w:val="00922864"/>
    <w:rsid w:val="00922D12"/>
    <w:rsid w:val="00924775"/>
    <w:rsid w:val="009247FB"/>
    <w:rsid w:val="00927B9B"/>
    <w:rsid w:val="00931CAA"/>
    <w:rsid w:val="00931E38"/>
    <w:rsid w:val="00932891"/>
    <w:rsid w:val="00933931"/>
    <w:rsid w:val="00933EEB"/>
    <w:rsid w:val="0093473E"/>
    <w:rsid w:val="009360DF"/>
    <w:rsid w:val="00936C23"/>
    <w:rsid w:val="00936CDD"/>
    <w:rsid w:val="00936FC3"/>
    <w:rsid w:val="00937662"/>
    <w:rsid w:val="00940373"/>
    <w:rsid w:val="009406F5"/>
    <w:rsid w:val="00944790"/>
    <w:rsid w:val="00946B2B"/>
    <w:rsid w:val="00947B5A"/>
    <w:rsid w:val="00950661"/>
    <w:rsid w:val="00951EC3"/>
    <w:rsid w:val="009523F9"/>
    <w:rsid w:val="00955CD2"/>
    <w:rsid w:val="0095612E"/>
    <w:rsid w:val="00960D5A"/>
    <w:rsid w:val="00961C71"/>
    <w:rsid w:val="00962D37"/>
    <w:rsid w:val="00963581"/>
    <w:rsid w:val="00963906"/>
    <w:rsid w:val="00963F38"/>
    <w:rsid w:val="00964997"/>
    <w:rsid w:val="0096502B"/>
    <w:rsid w:val="00966363"/>
    <w:rsid w:val="00966F1D"/>
    <w:rsid w:val="0096710F"/>
    <w:rsid w:val="00967182"/>
    <w:rsid w:val="00970EEF"/>
    <w:rsid w:val="00972146"/>
    <w:rsid w:val="00972D61"/>
    <w:rsid w:val="00974024"/>
    <w:rsid w:val="009757E3"/>
    <w:rsid w:val="0098036E"/>
    <w:rsid w:val="00985C2A"/>
    <w:rsid w:val="00986517"/>
    <w:rsid w:val="00986E26"/>
    <w:rsid w:val="00987299"/>
    <w:rsid w:val="009908F0"/>
    <w:rsid w:val="00991089"/>
    <w:rsid w:val="009914F9"/>
    <w:rsid w:val="0099281B"/>
    <w:rsid w:val="00993396"/>
    <w:rsid w:val="0099388B"/>
    <w:rsid w:val="00993B7E"/>
    <w:rsid w:val="00993E8D"/>
    <w:rsid w:val="00993FBE"/>
    <w:rsid w:val="0099471E"/>
    <w:rsid w:val="00995409"/>
    <w:rsid w:val="00996515"/>
    <w:rsid w:val="00996631"/>
    <w:rsid w:val="009968A9"/>
    <w:rsid w:val="00996F3E"/>
    <w:rsid w:val="009A02A7"/>
    <w:rsid w:val="009A07A2"/>
    <w:rsid w:val="009A07BB"/>
    <w:rsid w:val="009A091F"/>
    <w:rsid w:val="009A1262"/>
    <w:rsid w:val="009A2688"/>
    <w:rsid w:val="009A35B1"/>
    <w:rsid w:val="009A3AE1"/>
    <w:rsid w:val="009A3FC3"/>
    <w:rsid w:val="009A5989"/>
    <w:rsid w:val="009A6E99"/>
    <w:rsid w:val="009A7368"/>
    <w:rsid w:val="009A7800"/>
    <w:rsid w:val="009A7963"/>
    <w:rsid w:val="009A7E89"/>
    <w:rsid w:val="009B0080"/>
    <w:rsid w:val="009B06D8"/>
    <w:rsid w:val="009B13AE"/>
    <w:rsid w:val="009B1634"/>
    <w:rsid w:val="009B1A77"/>
    <w:rsid w:val="009B2C30"/>
    <w:rsid w:val="009B34F8"/>
    <w:rsid w:val="009B3706"/>
    <w:rsid w:val="009B56B4"/>
    <w:rsid w:val="009B6195"/>
    <w:rsid w:val="009B6C2B"/>
    <w:rsid w:val="009B6F48"/>
    <w:rsid w:val="009C0017"/>
    <w:rsid w:val="009C05E1"/>
    <w:rsid w:val="009C08E3"/>
    <w:rsid w:val="009C0E0D"/>
    <w:rsid w:val="009C1160"/>
    <w:rsid w:val="009C243C"/>
    <w:rsid w:val="009C2F5C"/>
    <w:rsid w:val="009C42E9"/>
    <w:rsid w:val="009C506B"/>
    <w:rsid w:val="009C514C"/>
    <w:rsid w:val="009C5861"/>
    <w:rsid w:val="009C660E"/>
    <w:rsid w:val="009C7BDA"/>
    <w:rsid w:val="009D127D"/>
    <w:rsid w:val="009D1349"/>
    <w:rsid w:val="009D165F"/>
    <w:rsid w:val="009D29E6"/>
    <w:rsid w:val="009D40C7"/>
    <w:rsid w:val="009D6680"/>
    <w:rsid w:val="009D6874"/>
    <w:rsid w:val="009D6AC4"/>
    <w:rsid w:val="009E0FFE"/>
    <w:rsid w:val="009E238C"/>
    <w:rsid w:val="009E255C"/>
    <w:rsid w:val="009E2821"/>
    <w:rsid w:val="009E3D1E"/>
    <w:rsid w:val="009E6D55"/>
    <w:rsid w:val="009F0836"/>
    <w:rsid w:val="009F2AF8"/>
    <w:rsid w:val="009F2B80"/>
    <w:rsid w:val="009F4652"/>
    <w:rsid w:val="009F4ECD"/>
    <w:rsid w:val="009F5A82"/>
    <w:rsid w:val="009F5BFB"/>
    <w:rsid w:val="009F5C8F"/>
    <w:rsid w:val="009F6DE9"/>
    <w:rsid w:val="009F709A"/>
    <w:rsid w:val="00A00320"/>
    <w:rsid w:val="00A012C0"/>
    <w:rsid w:val="00A03557"/>
    <w:rsid w:val="00A041F9"/>
    <w:rsid w:val="00A05379"/>
    <w:rsid w:val="00A053A8"/>
    <w:rsid w:val="00A05A57"/>
    <w:rsid w:val="00A05B56"/>
    <w:rsid w:val="00A068BB"/>
    <w:rsid w:val="00A06D0A"/>
    <w:rsid w:val="00A11FA8"/>
    <w:rsid w:val="00A1274C"/>
    <w:rsid w:val="00A12A5F"/>
    <w:rsid w:val="00A12B58"/>
    <w:rsid w:val="00A13CF2"/>
    <w:rsid w:val="00A15144"/>
    <w:rsid w:val="00A16A74"/>
    <w:rsid w:val="00A2012E"/>
    <w:rsid w:val="00A219B0"/>
    <w:rsid w:val="00A24619"/>
    <w:rsid w:val="00A248CF"/>
    <w:rsid w:val="00A279AD"/>
    <w:rsid w:val="00A30FC7"/>
    <w:rsid w:val="00A31E65"/>
    <w:rsid w:val="00A36C6A"/>
    <w:rsid w:val="00A36F1B"/>
    <w:rsid w:val="00A37FBA"/>
    <w:rsid w:val="00A4208A"/>
    <w:rsid w:val="00A4233F"/>
    <w:rsid w:val="00A45058"/>
    <w:rsid w:val="00A4624D"/>
    <w:rsid w:val="00A46BCA"/>
    <w:rsid w:val="00A503CF"/>
    <w:rsid w:val="00A5048F"/>
    <w:rsid w:val="00A50724"/>
    <w:rsid w:val="00A50D0E"/>
    <w:rsid w:val="00A514EC"/>
    <w:rsid w:val="00A52521"/>
    <w:rsid w:val="00A5298E"/>
    <w:rsid w:val="00A538E7"/>
    <w:rsid w:val="00A53D91"/>
    <w:rsid w:val="00A53F46"/>
    <w:rsid w:val="00A54415"/>
    <w:rsid w:val="00A5445D"/>
    <w:rsid w:val="00A55B1C"/>
    <w:rsid w:val="00A57347"/>
    <w:rsid w:val="00A57AD5"/>
    <w:rsid w:val="00A57B0D"/>
    <w:rsid w:val="00A60C43"/>
    <w:rsid w:val="00A60E2F"/>
    <w:rsid w:val="00A62F05"/>
    <w:rsid w:val="00A632EC"/>
    <w:rsid w:val="00A6558C"/>
    <w:rsid w:val="00A65E9E"/>
    <w:rsid w:val="00A668FB"/>
    <w:rsid w:val="00A70BED"/>
    <w:rsid w:val="00A71169"/>
    <w:rsid w:val="00A72759"/>
    <w:rsid w:val="00A749FF"/>
    <w:rsid w:val="00A769EA"/>
    <w:rsid w:val="00A76C9A"/>
    <w:rsid w:val="00A7721C"/>
    <w:rsid w:val="00A7765F"/>
    <w:rsid w:val="00A77DF6"/>
    <w:rsid w:val="00A80943"/>
    <w:rsid w:val="00A81076"/>
    <w:rsid w:val="00A8211F"/>
    <w:rsid w:val="00A8275B"/>
    <w:rsid w:val="00A82BF8"/>
    <w:rsid w:val="00A840F8"/>
    <w:rsid w:val="00A8436C"/>
    <w:rsid w:val="00A878E0"/>
    <w:rsid w:val="00A90177"/>
    <w:rsid w:val="00A9108C"/>
    <w:rsid w:val="00A9180C"/>
    <w:rsid w:val="00A94E07"/>
    <w:rsid w:val="00A94FBF"/>
    <w:rsid w:val="00A95273"/>
    <w:rsid w:val="00A96B22"/>
    <w:rsid w:val="00A978C2"/>
    <w:rsid w:val="00A97D56"/>
    <w:rsid w:val="00AA014C"/>
    <w:rsid w:val="00AA0D96"/>
    <w:rsid w:val="00AA2278"/>
    <w:rsid w:val="00AA251D"/>
    <w:rsid w:val="00AA2A91"/>
    <w:rsid w:val="00AA2E43"/>
    <w:rsid w:val="00AA2F8F"/>
    <w:rsid w:val="00AA425A"/>
    <w:rsid w:val="00AA47BE"/>
    <w:rsid w:val="00AB098C"/>
    <w:rsid w:val="00AB133B"/>
    <w:rsid w:val="00AB2CDA"/>
    <w:rsid w:val="00AB2DD0"/>
    <w:rsid w:val="00AB35D2"/>
    <w:rsid w:val="00AB4B12"/>
    <w:rsid w:val="00AB68B1"/>
    <w:rsid w:val="00AB6DC3"/>
    <w:rsid w:val="00AC0425"/>
    <w:rsid w:val="00AC0F15"/>
    <w:rsid w:val="00AC0F78"/>
    <w:rsid w:val="00AC1765"/>
    <w:rsid w:val="00AC1BC1"/>
    <w:rsid w:val="00AC1FB5"/>
    <w:rsid w:val="00AC2053"/>
    <w:rsid w:val="00AC25EB"/>
    <w:rsid w:val="00AC32E7"/>
    <w:rsid w:val="00AC5C90"/>
    <w:rsid w:val="00AC6D46"/>
    <w:rsid w:val="00AD03B6"/>
    <w:rsid w:val="00AD0E7F"/>
    <w:rsid w:val="00AD2140"/>
    <w:rsid w:val="00AD24B4"/>
    <w:rsid w:val="00AD2F8E"/>
    <w:rsid w:val="00AD4C27"/>
    <w:rsid w:val="00AD4FDE"/>
    <w:rsid w:val="00AD5AFC"/>
    <w:rsid w:val="00AD60AD"/>
    <w:rsid w:val="00AD6333"/>
    <w:rsid w:val="00AD7B67"/>
    <w:rsid w:val="00AE1702"/>
    <w:rsid w:val="00AE1B0A"/>
    <w:rsid w:val="00AE216B"/>
    <w:rsid w:val="00AE2AFF"/>
    <w:rsid w:val="00AE2DBF"/>
    <w:rsid w:val="00AE3673"/>
    <w:rsid w:val="00AE3844"/>
    <w:rsid w:val="00AE3C3C"/>
    <w:rsid w:val="00AE44EA"/>
    <w:rsid w:val="00AE4B5F"/>
    <w:rsid w:val="00AE5145"/>
    <w:rsid w:val="00AE52DF"/>
    <w:rsid w:val="00AE5D80"/>
    <w:rsid w:val="00AE788C"/>
    <w:rsid w:val="00AE7F30"/>
    <w:rsid w:val="00AF0B50"/>
    <w:rsid w:val="00AF143F"/>
    <w:rsid w:val="00AF15E3"/>
    <w:rsid w:val="00AF20B5"/>
    <w:rsid w:val="00AF418B"/>
    <w:rsid w:val="00AF46CF"/>
    <w:rsid w:val="00AF5C24"/>
    <w:rsid w:val="00AF758E"/>
    <w:rsid w:val="00AF76B8"/>
    <w:rsid w:val="00B000C4"/>
    <w:rsid w:val="00B01982"/>
    <w:rsid w:val="00B041DB"/>
    <w:rsid w:val="00B04BBF"/>
    <w:rsid w:val="00B055ED"/>
    <w:rsid w:val="00B05B60"/>
    <w:rsid w:val="00B100E5"/>
    <w:rsid w:val="00B10C0D"/>
    <w:rsid w:val="00B10E74"/>
    <w:rsid w:val="00B10F07"/>
    <w:rsid w:val="00B14696"/>
    <w:rsid w:val="00B151B9"/>
    <w:rsid w:val="00B164C1"/>
    <w:rsid w:val="00B16A98"/>
    <w:rsid w:val="00B171E8"/>
    <w:rsid w:val="00B21DB3"/>
    <w:rsid w:val="00B22D88"/>
    <w:rsid w:val="00B22DFD"/>
    <w:rsid w:val="00B23B62"/>
    <w:rsid w:val="00B256A4"/>
    <w:rsid w:val="00B25DB3"/>
    <w:rsid w:val="00B30A03"/>
    <w:rsid w:val="00B30F87"/>
    <w:rsid w:val="00B32CA5"/>
    <w:rsid w:val="00B32CC6"/>
    <w:rsid w:val="00B3389A"/>
    <w:rsid w:val="00B33EB2"/>
    <w:rsid w:val="00B345D0"/>
    <w:rsid w:val="00B34865"/>
    <w:rsid w:val="00B35142"/>
    <w:rsid w:val="00B374E7"/>
    <w:rsid w:val="00B375B9"/>
    <w:rsid w:val="00B37CDF"/>
    <w:rsid w:val="00B41FC8"/>
    <w:rsid w:val="00B4473B"/>
    <w:rsid w:val="00B45BC8"/>
    <w:rsid w:val="00B45E55"/>
    <w:rsid w:val="00B46637"/>
    <w:rsid w:val="00B478DA"/>
    <w:rsid w:val="00B478E0"/>
    <w:rsid w:val="00B505C3"/>
    <w:rsid w:val="00B50E0C"/>
    <w:rsid w:val="00B52070"/>
    <w:rsid w:val="00B523D6"/>
    <w:rsid w:val="00B54A08"/>
    <w:rsid w:val="00B54DF4"/>
    <w:rsid w:val="00B550E4"/>
    <w:rsid w:val="00B556F0"/>
    <w:rsid w:val="00B5572F"/>
    <w:rsid w:val="00B5667A"/>
    <w:rsid w:val="00B57959"/>
    <w:rsid w:val="00B57FBF"/>
    <w:rsid w:val="00B63520"/>
    <w:rsid w:val="00B64B00"/>
    <w:rsid w:val="00B66994"/>
    <w:rsid w:val="00B67DFD"/>
    <w:rsid w:val="00B70160"/>
    <w:rsid w:val="00B724DF"/>
    <w:rsid w:val="00B73B4C"/>
    <w:rsid w:val="00B74A76"/>
    <w:rsid w:val="00B75870"/>
    <w:rsid w:val="00B75A2D"/>
    <w:rsid w:val="00B76B61"/>
    <w:rsid w:val="00B76DAE"/>
    <w:rsid w:val="00B776AE"/>
    <w:rsid w:val="00B80E7A"/>
    <w:rsid w:val="00B813A6"/>
    <w:rsid w:val="00B84D3D"/>
    <w:rsid w:val="00B8548F"/>
    <w:rsid w:val="00B854C0"/>
    <w:rsid w:val="00B86951"/>
    <w:rsid w:val="00B8709F"/>
    <w:rsid w:val="00B87FD7"/>
    <w:rsid w:val="00B93D8B"/>
    <w:rsid w:val="00B9506C"/>
    <w:rsid w:val="00B955EC"/>
    <w:rsid w:val="00B9569A"/>
    <w:rsid w:val="00B9690F"/>
    <w:rsid w:val="00B9752D"/>
    <w:rsid w:val="00B976DC"/>
    <w:rsid w:val="00BA12D3"/>
    <w:rsid w:val="00BA152D"/>
    <w:rsid w:val="00BA1C03"/>
    <w:rsid w:val="00BA26A8"/>
    <w:rsid w:val="00BA2747"/>
    <w:rsid w:val="00BA3264"/>
    <w:rsid w:val="00BA4172"/>
    <w:rsid w:val="00BA4EC7"/>
    <w:rsid w:val="00BA5152"/>
    <w:rsid w:val="00BA63E1"/>
    <w:rsid w:val="00BA7594"/>
    <w:rsid w:val="00BB037D"/>
    <w:rsid w:val="00BB1BD7"/>
    <w:rsid w:val="00BB353E"/>
    <w:rsid w:val="00BB4DBA"/>
    <w:rsid w:val="00BB747B"/>
    <w:rsid w:val="00BC0F6C"/>
    <w:rsid w:val="00BC1385"/>
    <w:rsid w:val="00BC1C09"/>
    <w:rsid w:val="00BC319E"/>
    <w:rsid w:val="00BC3703"/>
    <w:rsid w:val="00BC3FDD"/>
    <w:rsid w:val="00BC51A8"/>
    <w:rsid w:val="00BC5FEB"/>
    <w:rsid w:val="00BC6151"/>
    <w:rsid w:val="00BC7B95"/>
    <w:rsid w:val="00BC7F04"/>
    <w:rsid w:val="00BD03FC"/>
    <w:rsid w:val="00BD061B"/>
    <w:rsid w:val="00BD12F5"/>
    <w:rsid w:val="00BD1E9E"/>
    <w:rsid w:val="00BD524A"/>
    <w:rsid w:val="00BD5B35"/>
    <w:rsid w:val="00BD61BF"/>
    <w:rsid w:val="00BD6DA7"/>
    <w:rsid w:val="00BE03AF"/>
    <w:rsid w:val="00BE06EF"/>
    <w:rsid w:val="00BE0FFA"/>
    <w:rsid w:val="00BE1557"/>
    <w:rsid w:val="00BE24BC"/>
    <w:rsid w:val="00BE2585"/>
    <w:rsid w:val="00BE374E"/>
    <w:rsid w:val="00BE487E"/>
    <w:rsid w:val="00BE4AF4"/>
    <w:rsid w:val="00BE4B34"/>
    <w:rsid w:val="00BE53B3"/>
    <w:rsid w:val="00BE65A8"/>
    <w:rsid w:val="00BE66D2"/>
    <w:rsid w:val="00BE69D2"/>
    <w:rsid w:val="00BF1489"/>
    <w:rsid w:val="00BF1AA8"/>
    <w:rsid w:val="00BF1D0F"/>
    <w:rsid w:val="00BF1D2E"/>
    <w:rsid w:val="00BF2310"/>
    <w:rsid w:val="00BF2B33"/>
    <w:rsid w:val="00BF3408"/>
    <w:rsid w:val="00BF4067"/>
    <w:rsid w:val="00BF4591"/>
    <w:rsid w:val="00BF4688"/>
    <w:rsid w:val="00BF4CBB"/>
    <w:rsid w:val="00BF75E0"/>
    <w:rsid w:val="00BF7FAC"/>
    <w:rsid w:val="00C010C3"/>
    <w:rsid w:val="00C028F6"/>
    <w:rsid w:val="00C03046"/>
    <w:rsid w:val="00C038E4"/>
    <w:rsid w:val="00C04375"/>
    <w:rsid w:val="00C047EF"/>
    <w:rsid w:val="00C04B8F"/>
    <w:rsid w:val="00C05526"/>
    <w:rsid w:val="00C05B46"/>
    <w:rsid w:val="00C065CC"/>
    <w:rsid w:val="00C06EF8"/>
    <w:rsid w:val="00C0701F"/>
    <w:rsid w:val="00C075CE"/>
    <w:rsid w:val="00C07C7B"/>
    <w:rsid w:val="00C07E3E"/>
    <w:rsid w:val="00C11543"/>
    <w:rsid w:val="00C11738"/>
    <w:rsid w:val="00C1182B"/>
    <w:rsid w:val="00C1185B"/>
    <w:rsid w:val="00C1214D"/>
    <w:rsid w:val="00C13234"/>
    <w:rsid w:val="00C14024"/>
    <w:rsid w:val="00C14B7B"/>
    <w:rsid w:val="00C1546E"/>
    <w:rsid w:val="00C1562F"/>
    <w:rsid w:val="00C20DF6"/>
    <w:rsid w:val="00C22498"/>
    <w:rsid w:val="00C228AB"/>
    <w:rsid w:val="00C26B4E"/>
    <w:rsid w:val="00C27619"/>
    <w:rsid w:val="00C305D0"/>
    <w:rsid w:val="00C30B93"/>
    <w:rsid w:val="00C3144D"/>
    <w:rsid w:val="00C3234D"/>
    <w:rsid w:val="00C32CBD"/>
    <w:rsid w:val="00C339BC"/>
    <w:rsid w:val="00C340EF"/>
    <w:rsid w:val="00C35093"/>
    <w:rsid w:val="00C354E2"/>
    <w:rsid w:val="00C35D4B"/>
    <w:rsid w:val="00C366E6"/>
    <w:rsid w:val="00C36A49"/>
    <w:rsid w:val="00C37463"/>
    <w:rsid w:val="00C37BD4"/>
    <w:rsid w:val="00C401B1"/>
    <w:rsid w:val="00C40945"/>
    <w:rsid w:val="00C41C5E"/>
    <w:rsid w:val="00C427E9"/>
    <w:rsid w:val="00C42AA6"/>
    <w:rsid w:val="00C44DE1"/>
    <w:rsid w:val="00C450F2"/>
    <w:rsid w:val="00C467C7"/>
    <w:rsid w:val="00C46CFF"/>
    <w:rsid w:val="00C53A01"/>
    <w:rsid w:val="00C53BE4"/>
    <w:rsid w:val="00C54DA5"/>
    <w:rsid w:val="00C554BF"/>
    <w:rsid w:val="00C5578E"/>
    <w:rsid w:val="00C559D4"/>
    <w:rsid w:val="00C56A7D"/>
    <w:rsid w:val="00C60A63"/>
    <w:rsid w:val="00C61F83"/>
    <w:rsid w:val="00C624D8"/>
    <w:rsid w:val="00C633E8"/>
    <w:rsid w:val="00C6428A"/>
    <w:rsid w:val="00C6546D"/>
    <w:rsid w:val="00C66668"/>
    <w:rsid w:val="00C6741A"/>
    <w:rsid w:val="00C67D0E"/>
    <w:rsid w:val="00C705FA"/>
    <w:rsid w:val="00C71A0A"/>
    <w:rsid w:val="00C7368B"/>
    <w:rsid w:val="00C74225"/>
    <w:rsid w:val="00C74641"/>
    <w:rsid w:val="00C75715"/>
    <w:rsid w:val="00C77791"/>
    <w:rsid w:val="00C828F1"/>
    <w:rsid w:val="00C830C3"/>
    <w:rsid w:val="00C83ACF"/>
    <w:rsid w:val="00C84695"/>
    <w:rsid w:val="00C84F19"/>
    <w:rsid w:val="00C84F31"/>
    <w:rsid w:val="00C84FE9"/>
    <w:rsid w:val="00C904A6"/>
    <w:rsid w:val="00C90584"/>
    <w:rsid w:val="00C90DB3"/>
    <w:rsid w:val="00C91186"/>
    <w:rsid w:val="00C91ABF"/>
    <w:rsid w:val="00C91CDC"/>
    <w:rsid w:val="00C941CC"/>
    <w:rsid w:val="00C943B4"/>
    <w:rsid w:val="00C94870"/>
    <w:rsid w:val="00C95A0F"/>
    <w:rsid w:val="00C95D08"/>
    <w:rsid w:val="00C9606F"/>
    <w:rsid w:val="00C96A9E"/>
    <w:rsid w:val="00C9763C"/>
    <w:rsid w:val="00C9782C"/>
    <w:rsid w:val="00C97BEE"/>
    <w:rsid w:val="00CA09F3"/>
    <w:rsid w:val="00CA19C5"/>
    <w:rsid w:val="00CA2120"/>
    <w:rsid w:val="00CA2A0E"/>
    <w:rsid w:val="00CA4703"/>
    <w:rsid w:val="00CA5590"/>
    <w:rsid w:val="00CA6B29"/>
    <w:rsid w:val="00CA6CF4"/>
    <w:rsid w:val="00CA6E7B"/>
    <w:rsid w:val="00CA7489"/>
    <w:rsid w:val="00CB1463"/>
    <w:rsid w:val="00CB24AE"/>
    <w:rsid w:val="00CB2D8A"/>
    <w:rsid w:val="00CB35A4"/>
    <w:rsid w:val="00CB4E19"/>
    <w:rsid w:val="00CB5803"/>
    <w:rsid w:val="00CB63A1"/>
    <w:rsid w:val="00CB6AF8"/>
    <w:rsid w:val="00CB6D7C"/>
    <w:rsid w:val="00CB7D8F"/>
    <w:rsid w:val="00CC05BA"/>
    <w:rsid w:val="00CC06DB"/>
    <w:rsid w:val="00CC1DA0"/>
    <w:rsid w:val="00CC281C"/>
    <w:rsid w:val="00CC3FA8"/>
    <w:rsid w:val="00CC4394"/>
    <w:rsid w:val="00CC6665"/>
    <w:rsid w:val="00CC6748"/>
    <w:rsid w:val="00CC6A40"/>
    <w:rsid w:val="00CC6AA2"/>
    <w:rsid w:val="00CC6AFA"/>
    <w:rsid w:val="00CC7CCA"/>
    <w:rsid w:val="00CD0370"/>
    <w:rsid w:val="00CD16C5"/>
    <w:rsid w:val="00CD18DA"/>
    <w:rsid w:val="00CD2ED7"/>
    <w:rsid w:val="00CD3E9A"/>
    <w:rsid w:val="00CD4610"/>
    <w:rsid w:val="00CD49C1"/>
    <w:rsid w:val="00CD5278"/>
    <w:rsid w:val="00CD6072"/>
    <w:rsid w:val="00CD70CE"/>
    <w:rsid w:val="00CD73D6"/>
    <w:rsid w:val="00CD77F0"/>
    <w:rsid w:val="00CE00E1"/>
    <w:rsid w:val="00CE01A6"/>
    <w:rsid w:val="00CE1AD5"/>
    <w:rsid w:val="00CE224F"/>
    <w:rsid w:val="00CE2B4A"/>
    <w:rsid w:val="00CE3321"/>
    <w:rsid w:val="00CE3BD3"/>
    <w:rsid w:val="00CE424C"/>
    <w:rsid w:val="00CE4A91"/>
    <w:rsid w:val="00CE4AA9"/>
    <w:rsid w:val="00CE56B1"/>
    <w:rsid w:val="00CE6B06"/>
    <w:rsid w:val="00CF00AB"/>
    <w:rsid w:val="00CF108F"/>
    <w:rsid w:val="00CF1769"/>
    <w:rsid w:val="00CF2F72"/>
    <w:rsid w:val="00CF30B6"/>
    <w:rsid w:val="00CF467C"/>
    <w:rsid w:val="00CF7208"/>
    <w:rsid w:val="00CF7665"/>
    <w:rsid w:val="00CF7FBD"/>
    <w:rsid w:val="00D020D8"/>
    <w:rsid w:val="00D02248"/>
    <w:rsid w:val="00D02723"/>
    <w:rsid w:val="00D03689"/>
    <w:rsid w:val="00D03AD2"/>
    <w:rsid w:val="00D06259"/>
    <w:rsid w:val="00D07C47"/>
    <w:rsid w:val="00D1069A"/>
    <w:rsid w:val="00D115E0"/>
    <w:rsid w:val="00D128A1"/>
    <w:rsid w:val="00D16750"/>
    <w:rsid w:val="00D16FF2"/>
    <w:rsid w:val="00D17DFF"/>
    <w:rsid w:val="00D2096D"/>
    <w:rsid w:val="00D20ABF"/>
    <w:rsid w:val="00D20DA5"/>
    <w:rsid w:val="00D223C9"/>
    <w:rsid w:val="00D237C4"/>
    <w:rsid w:val="00D267CC"/>
    <w:rsid w:val="00D26844"/>
    <w:rsid w:val="00D271C2"/>
    <w:rsid w:val="00D304E3"/>
    <w:rsid w:val="00D3074D"/>
    <w:rsid w:val="00D30D8E"/>
    <w:rsid w:val="00D31A43"/>
    <w:rsid w:val="00D31DAB"/>
    <w:rsid w:val="00D33937"/>
    <w:rsid w:val="00D3505B"/>
    <w:rsid w:val="00D351EC"/>
    <w:rsid w:val="00D3531C"/>
    <w:rsid w:val="00D3689D"/>
    <w:rsid w:val="00D37806"/>
    <w:rsid w:val="00D4197E"/>
    <w:rsid w:val="00D41ED8"/>
    <w:rsid w:val="00D432C8"/>
    <w:rsid w:val="00D43E0D"/>
    <w:rsid w:val="00D44DAF"/>
    <w:rsid w:val="00D4700F"/>
    <w:rsid w:val="00D47A5A"/>
    <w:rsid w:val="00D50257"/>
    <w:rsid w:val="00D50389"/>
    <w:rsid w:val="00D51C72"/>
    <w:rsid w:val="00D52F05"/>
    <w:rsid w:val="00D533B3"/>
    <w:rsid w:val="00D53405"/>
    <w:rsid w:val="00D54AA6"/>
    <w:rsid w:val="00D551B8"/>
    <w:rsid w:val="00D557A3"/>
    <w:rsid w:val="00D55958"/>
    <w:rsid w:val="00D5639B"/>
    <w:rsid w:val="00D63520"/>
    <w:rsid w:val="00D63DA1"/>
    <w:rsid w:val="00D63ED3"/>
    <w:rsid w:val="00D6443E"/>
    <w:rsid w:val="00D65051"/>
    <w:rsid w:val="00D6632E"/>
    <w:rsid w:val="00D66747"/>
    <w:rsid w:val="00D670A0"/>
    <w:rsid w:val="00D70453"/>
    <w:rsid w:val="00D7106E"/>
    <w:rsid w:val="00D711E7"/>
    <w:rsid w:val="00D71B16"/>
    <w:rsid w:val="00D723CA"/>
    <w:rsid w:val="00D727E8"/>
    <w:rsid w:val="00D72FCB"/>
    <w:rsid w:val="00D7347F"/>
    <w:rsid w:val="00D744E7"/>
    <w:rsid w:val="00D74A04"/>
    <w:rsid w:val="00D76782"/>
    <w:rsid w:val="00D76B06"/>
    <w:rsid w:val="00D76FF0"/>
    <w:rsid w:val="00D7703B"/>
    <w:rsid w:val="00D779B9"/>
    <w:rsid w:val="00D80B50"/>
    <w:rsid w:val="00D81C17"/>
    <w:rsid w:val="00D820B5"/>
    <w:rsid w:val="00D8290D"/>
    <w:rsid w:val="00D829BD"/>
    <w:rsid w:val="00D82C06"/>
    <w:rsid w:val="00D844BE"/>
    <w:rsid w:val="00D84B19"/>
    <w:rsid w:val="00D854A5"/>
    <w:rsid w:val="00D855A4"/>
    <w:rsid w:val="00D87212"/>
    <w:rsid w:val="00D878BA"/>
    <w:rsid w:val="00D87EE6"/>
    <w:rsid w:val="00D90DE6"/>
    <w:rsid w:val="00D919D7"/>
    <w:rsid w:val="00D9250D"/>
    <w:rsid w:val="00D927CE"/>
    <w:rsid w:val="00D92A76"/>
    <w:rsid w:val="00D93A11"/>
    <w:rsid w:val="00D95506"/>
    <w:rsid w:val="00D95FC5"/>
    <w:rsid w:val="00D96EBA"/>
    <w:rsid w:val="00D977DB"/>
    <w:rsid w:val="00DA1CA6"/>
    <w:rsid w:val="00DA21C8"/>
    <w:rsid w:val="00DA23F0"/>
    <w:rsid w:val="00DA3C75"/>
    <w:rsid w:val="00DA4FBB"/>
    <w:rsid w:val="00DA687E"/>
    <w:rsid w:val="00DA7694"/>
    <w:rsid w:val="00DB311E"/>
    <w:rsid w:val="00DB398F"/>
    <w:rsid w:val="00DB63D9"/>
    <w:rsid w:val="00DB6D05"/>
    <w:rsid w:val="00DB7429"/>
    <w:rsid w:val="00DC0B75"/>
    <w:rsid w:val="00DC2809"/>
    <w:rsid w:val="00DC2E88"/>
    <w:rsid w:val="00DC3DC2"/>
    <w:rsid w:val="00DC4666"/>
    <w:rsid w:val="00DC4D97"/>
    <w:rsid w:val="00DC5015"/>
    <w:rsid w:val="00DC5889"/>
    <w:rsid w:val="00DC59E2"/>
    <w:rsid w:val="00DC5E9C"/>
    <w:rsid w:val="00DC707D"/>
    <w:rsid w:val="00DC7C49"/>
    <w:rsid w:val="00DD1487"/>
    <w:rsid w:val="00DD14F7"/>
    <w:rsid w:val="00DD3152"/>
    <w:rsid w:val="00DD4676"/>
    <w:rsid w:val="00DD5528"/>
    <w:rsid w:val="00DD6266"/>
    <w:rsid w:val="00DD6AA2"/>
    <w:rsid w:val="00DD6C87"/>
    <w:rsid w:val="00DE008C"/>
    <w:rsid w:val="00DE0468"/>
    <w:rsid w:val="00DE11A6"/>
    <w:rsid w:val="00DE1283"/>
    <w:rsid w:val="00DE255D"/>
    <w:rsid w:val="00DE29F7"/>
    <w:rsid w:val="00DE35F6"/>
    <w:rsid w:val="00DE5E8B"/>
    <w:rsid w:val="00DE5FEE"/>
    <w:rsid w:val="00DE75A6"/>
    <w:rsid w:val="00DE77F6"/>
    <w:rsid w:val="00DF2952"/>
    <w:rsid w:val="00DF3017"/>
    <w:rsid w:val="00DF36E5"/>
    <w:rsid w:val="00DF556F"/>
    <w:rsid w:val="00DF56C1"/>
    <w:rsid w:val="00DF7310"/>
    <w:rsid w:val="00DF78F6"/>
    <w:rsid w:val="00E0054D"/>
    <w:rsid w:val="00E01401"/>
    <w:rsid w:val="00E01440"/>
    <w:rsid w:val="00E01BF1"/>
    <w:rsid w:val="00E02464"/>
    <w:rsid w:val="00E05212"/>
    <w:rsid w:val="00E05584"/>
    <w:rsid w:val="00E062BD"/>
    <w:rsid w:val="00E065B5"/>
    <w:rsid w:val="00E06C2F"/>
    <w:rsid w:val="00E0753B"/>
    <w:rsid w:val="00E10FC1"/>
    <w:rsid w:val="00E112F8"/>
    <w:rsid w:val="00E11F86"/>
    <w:rsid w:val="00E12B53"/>
    <w:rsid w:val="00E12DE9"/>
    <w:rsid w:val="00E153EA"/>
    <w:rsid w:val="00E15B85"/>
    <w:rsid w:val="00E169BA"/>
    <w:rsid w:val="00E17EBA"/>
    <w:rsid w:val="00E2104D"/>
    <w:rsid w:val="00E213DD"/>
    <w:rsid w:val="00E22CF6"/>
    <w:rsid w:val="00E23A4E"/>
    <w:rsid w:val="00E23E6F"/>
    <w:rsid w:val="00E245D8"/>
    <w:rsid w:val="00E246D2"/>
    <w:rsid w:val="00E256D9"/>
    <w:rsid w:val="00E25E26"/>
    <w:rsid w:val="00E2601E"/>
    <w:rsid w:val="00E26B77"/>
    <w:rsid w:val="00E26FEB"/>
    <w:rsid w:val="00E27CE0"/>
    <w:rsid w:val="00E27D3E"/>
    <w:rsid w:val="00E27D61"/>
    <w:rsid w:val="00E30B46"/>
    <w:rsid w:val="00E3164C"/>
    <w:rsid w:val="00E32955"/>
    <w:rsid w:val="00E33185"/>
    <w:rsid w:val="00E33E20"/>
    <w:rsid w:val="00E33EB2"/>
    <w:rsid w:val="00E34ACB"/>
    <w:rsid w:val="00E34EF4"/>
    <w:rsid w:val="00E354F3"/>
    <w:rsid w:val="00E36F23"/>
    <w:rsid w:val="00E371BF"/>
    <w:rsid w:val="00E40397"/>
    <w:rsid w:val="00E40C10"/>
    <w:rsid w:val="00E414F7"/>
    <w:rsid w:val="00E418E5"/>
    <w:rsid w:val="00E41EC5"/>
    <w:rsid w:val="00E42D74"/>
    <w:rsid w:val="00E4466C"/>
    <w:rsid w:val="00E44AF0"/>
    <w:rsid w:val="00E46896"/>
    <w:rsid w:val="00E46EAC"/>
    <w:rsid w:val="00E50349"/>
    <w:rsid w:val="00E51079"/>
    <w:rsid w:val="00E5301D"/>
    <w:rsid w:val="00E535A0"/>
    <w:rsid w:val="00E54144"/>
    <w:rsid w:val="00E54C4C"/>
    <w:rsid w:val="00E5590E"/>
    <w:rsid w:val="00E5653A"/>
    <w:rsid w:val="00E56A25"/>
    <w:rsid w:val="00E57AEF"/>
    <w:rsid w:val="00E60DA6"/>
    <w:rsid w:val="00E60E12"/>
    <w:rsid w:val="00E610B1"/>
    <w:rsid w:val="00E61438"/>
    <w:rsid w:val="00E617F3"/>
    <w:rsid w:val="00E61A4D"/>
    <w:rsid w:val="00E61A72"/>
    <w:rsid w:val="00E62DB9"/>
    <w:rsid w:val="00E62F9A"/>
    <w:rsid w:val="00E63CE1"/>
    <w:rsid w:val="00E65AED"/>
    <w:rsid w:val="00E676BC"/>
    <w:rsid w:val="00E67C0F"/>
    <w:rsid w:val="00E70FD0"/>
    <w:rsid w:val="00E71D7B"/>
    <w:rsid w:val="00E72041"/>
    <w:rsid w:val="00E725A9"/>
    <w:rsid w:val="00E725D0"/>
    <w:rsid w:val="00E72FDA"/>
    <w:rsid w:val="00E74345"/>
    <w:rsid w:val="00E75559"/>
    <w:rsid w:val="00E75C64"/>
    <w:rsid w:val="00E75F60"/>
    <w:rsid w:val="00E76105"/>
    <w:rsid w:val="00E8027B"/>
    <w:rsid w:val="00E807D5"/>
    <w:rsid w:val="00E819C8"/>
    <w:rsid w:val="00E81E59"/>
    <w:rsid w:val="00E84238"/>
    <w:rsid w:val="00E84432"/>
    <w:rsid w:val="00E84454"/>
    <w:rsid w:val="00E853B6"/>
    <w:rsid w:val="00E85539"/>
    <w:rsid w:val="00E85B35"/>
    <w:rsid w:val="00E85EF7"/>
    <w:rsid w:val="00E867C2"/>
    <w:rsid w:val="00E86AFC"/>
    <w:rsid w:val="00E8735A"/>
    <w:rsid w:val="00E878BC"/>
    <w:rsid w:val="00E91208"/>
    <w:rsid w:val="00E91EFB"/>
    <w:rsid w:val="00E94AAA"/>
    <w:rsid w:val="00E9516A"/>
    <w:rsid w:val="00E95268"/>
    <w:rsid w:val="00E961E7"/>
    <w:rsid w:val="00E96435"/>
    <w:rsid w:val="00EA0033"/>
    <w:rsid w:val="00EA1B94"/>
    <w:rsid w:val="00EA637B"/>
    <w:rsid w:val="00EA6C8B"/>
    <w:rsid w:val="00EB04B1"/>
    <w:rsid w:val="00EB0FB7"/>
    <w:rsid w:val="00EB1343"/>
    <w:rsid w:val="00EB13D5"/>
    <w:rsid w:val="00EB2EBC"/>
    <w:rsid w:val="00EB3656"/>
    <w:rsid w:val="00EB389F"/>
    <w:rsid w:val="00EB4B83"/>
    <w:rsid w:val="00EB4E83"/>
    <w:rsid w:val="00EB5CAF"/>
    <w:rsid w:val="00EC006D"/>
    <w:rsid w:val="00EC098B"/>
    <w:rsid w:val="00EC2CBF"/>
    <w:rsid w:val="00EC2DA4"/>
    <w:rsid w:val="00EC2EB5"/>
    <w:rsid w:val="00EC6DA7"/>
    <w:rsid w:val="00EC6DE9"/>
    <w:rsid w:val="00EC7704"/>
    <w:rsid w:val="00EC7988"/>
    <w:rsid w:val="00ED088E"/>
    <w:rsid w:val="00ED0F1D"/>
    <w:rsid w:val="00ED0FDD"/>
    <w:rsid w:val="00ED1FFC"/>
    <w:rsid w:val="00ED2504"/>
    <w:rsid w:val="00ED2809"/>
    <w:rsid w:val="00ED31B5"/>
    <w:rsid w:val="00ED3271"/>
    <w:rsid w:val="00ED3647"/>
    <w:rsid w:val="00ED380D"/>
    <w:rsid w:val="00ED4EF3"/>
    <w:rsid w:val="00ED5986"/>
    <w:rsid w:val="00ED6BC9"/>
    <w:rsid w:val="00ED75B3"/>
    <w:rsid w:val="00EE0482"/>
    <w:rsid w:val="00EE1176"/>
    <w:rsid w:val="00EE2181"/>
    <w:rsid w:val="00EE2B3A"/>
    <w:rsid w:val="00EE3DC8"/>
    <w:rsid w:val="00EE3E81"/>
    <w:rsid w:val="00EE5A5E"/>
    <w:rsid w:val="00EE5ECB"/>
    <w:rsid w:val="00EE6EE3"/>
    <w:rsid w:val="00EE76E9"/>
    <w:rsid w:val="00EF0ACA"/>
    <w:rsid w:val="00EF1191"/>
    <w:rsid w:val="00EF157B"/>
    <w:rsid w:val="00EF191B"/>
    <w:rsid w:val="00EF20D9"/>
    <w:rsid w:val="00EF48B2"/>
    <w:rsid w:val="00EF4A34"/>
    <w:rsid w:val="00EF4F05"/>
    <w:rsid w:val="00EF5501"/>
    <w:rsid w:val="00EF645A"/>
    <w:rsid w:val="00EF7733"/>
    <w:rsid w:val="00F0002E"/>
    <w:rsid w:val="00F00435"/>
    <w:rsid w:val="00F00968"/>
    <w:rsid w:val="00F02CFE"/>
    <w:rsid w:val="00F02FEF"/>
    <w:rsid w:val="00F04526"/>
    <w:rsid w:val="00F062CF"/>
    <w:rsid w:val="00F07105"/>
    <w:rsid w:val="00F10F3A"/>
    <w:rsid w:val="00F11625"/>
    <w:rsid w:val="00F12517"/>
    <w:rsid w:val="00F12C2D"/>
    <w:rsid w:val="00F13423"/>
    <w:rsid w:val="00F14564"/>
    <w:rsid w:val="00F15290"/>
    <w:rsid w:val="00F17040"/>
    <w:rsid w:val="00F1762C"/>
    <w:rsid w:val="00F17D07"/>
    <w:rsid w:val="00F22694"/>
    <w:rsid w:val="00F253BB"/>
    <w:rsid w:val="00F2546C"/>
    <w:rsid w:val="00F25A1E"/>
    <w:rsid w:val="00F25ACC"/>
    <w:rsid w:val="00F25B48"/>
    <w:rsid w:val="00F274B0"/>
    <w:rsid w:val="00F30241"/>
    <w:rsid w:val="00F30681"/>
    <w:rsid w:val="00F3230F"/>
    <w:rsid w:val="00F32921"/>
    <w:rsid w:val="00F335EE"/>
    <w:rsid w:val="00F3444A"/>
    <w:rsid w:val="00F35469"/>
    <w:rsid w:val="00F36B3F"/>
    <w:rsid w:val="00F37474"/>
    <w:rsid w:val="00F37E68"/>
    <w:rsid w:val="00F42071"/>
    <w:rsid w:val="00F43C93"/>
    <w:rsid w:val="00F44429"/>
    <w:rsid w:val="00F44622"/>
    <w:rsid w:val="00F45850"/>
    <w:rsid w:val="00F46387"/>
    <w:rsid w:val="00F46AE1"/>
    <w:rsid w:val="00F46D7C"/>
    <w:rsid w:val="00F51F95"/>
    <w:rsid w:val="00F52144"/>
    <w:rsid w:val="00F52583"/>
    <w:rsid w:val="00F546E9"/>
    <w:rsid w:val="00F54C04"/>
    <w:rsid w:val="00F55DFA"/>
    <w:rsid w:val="00F57D77"/>
    <w:rsid w:val="00F601CC"/>
    <w:rsid w:val="00F6089E"/>
    <w:rsid w:val="00F60B7F"/>
    <w:rsid w:val="00F61095"/>
    <w:rsid w:val="00F64435"/>
    <w:rsid w:val="00F6482A"/>
    <w:rsid w:val="00F66AA7"/>
    <w:rsid w:val="00F66BBC"/>
    <w:rsid w:val="00F66F48"/>
    <w:rsid w:val="00F71525"/>
    <w:rsid w:val="00F724EF"/>
    <w:rsid w:val="00F727DF"/>
    <w:rsid w:val="00F72873"/>
    <w:rsid w:val="00F73163"/>
    <w:rsid w:val="00F736C1"/>
    <w:rsid w:val="00F738DD"/>
    <w:rsid w:val="00F75215"/>
    <w:rsid w:val="00F75740"/>
    <w:rsid w:val="00F75785"/>
    <w:rsid w:val="00F76822"/>
    <w:rsid w:val="00F77CBF"/>
    <w:rsid w:val="00F80018"/>
    <w:rsid w:val="00F8058E"/>
    <w:rsid w:val="00F830C7"/>
    <w:rsid w:val="00F835C1"/>
    <w:rsid w:val="00F85F30"/>
    <w:rsid w:val="00F86B8F"/>
    <w:rsid w:val="00F87E0D"/>
    <w:rsid w:val="00F87F23"/>
    <w:rsid w:val="00F92866"/>
    <w:rsid w:val="00F935AD"/>
    <w:rsid w:val="00F93F24"/>
    <w:rsid w:val="00F95C89"/>
    <w:rsid w:val="00FA0B00"/>
    <w:rsid w:val="00FA15B9"/>
    <w:rsid w:val="00FA580E"/>
    <w:rsid w:val="00FA5A15"/>
    <w:rsid w:val="00FA6ECF"/>
    <w:rsid w:val="00FA7A06"/>
    <w:rsid w:val="00FA7C1B"/>
    <w:rsid w:val="00FB03C7"/>
    <w:rsid w:val="00FB0BD1"/>
    <w:rsid w:val="00FB0D1E"/>
    <w:rsid w:val="00FB1760"/>
    <w:rsid w:val="00FB18F0"/>
    <w:rsid w:val="00FB1E79"/>
    <w:rsid w:val="00FB2BD9"/>
    <w:rsid w:val="00FB4274"/>
    <w:rsid w:val="00FB4CA9"/>
    <w:rsid w:val="00FB547F"/>
    <w:rsid w:val="00FB5C59"/>
    <w:rsid w:val="00FC11F5"/>
    <w:rsid w:val="00FC26A0"/>
    <w:rsid w:val="00FC2A36"/>
    <w:rsid w:val="00FC589C"/>
    <w:rsid w:val="00FC5CEB"/>
    <w:rsid w:val="00FC5D7F"/>
    <w:rsid w:val="00FC5E51"/>
    <w:rsid w:val="00FC6C7E"/>
    <w:rsid w:val="00FD0183"/>
    <w:rsid w:val="00FD17EB"/>
    <w:rsid w:val="00FD2818"/>
    <w:rsid w:val="00FD2992"/>
    <w:rsid w:val="00FD413E"/>
    <w:rsid w:val="00FD65EE"/>
    <w:rsid w:val="00FD7D6D"/>
    <w:rsid w:val="00FE1AA5"/>
    <w:rsid w:val="00FE3116"/>
    <w:rsid w:val="00FE3BCC"/>
    <w:rsid w:val="00FE461C"/>
    <w:rsid w:val="00FE5BCF"/>
    <w:rsid w:val="00FE6B6A"/>
    <w:rsid w:val="00FE6D56"/>
    <w:rsid w:val="00FE7119"/>
    <w:rsid w:val="00FE78E6"/>
    <w:rsid w:val="00FF17D9"/>
    <w:rsid w:val="00FF1EB5"/>
    <w:rsid w:val="00FF2788"/>
    <w:rsid w:val="00FF3A8C"/>
    <w:rsid w:val="00FF507A"/>
    <w:rsid w:val="00FF54B3"/>
    <w:rsid w:val="00FF5612"/>
    <w:rsid w:val="00FF770A"/>
    <w:rsid w:val="0262FE1E"/>
    <w:rsid w:val="04E1F0F8"/>
    <w:rsid w:val="06EC46D3"/>
    <w:rsid w:val="19FE5689"/>
    <w:rsid w:val="1E7A667E"/>
    <w:rsid w:val="250798DE"/>
    <w:rsid w:val="26755DDB"/>
    <w:rsid w:val="31911423"/>
    <w:rsid w:val="321BC5E6"/>
    <w:rsid w:val="35BDEE8C"/>
    <w:rsid w:val="4DBE7574"/>
    <w:rsid w:val="50B60653"/>
    <w:rsid w:val="514B470B"/>
    <w:rsid w:val="53A3B1A0"/>
    <w:rsid w:val="5B17A31B"/>
    <w:rsid w:val="6177F05D"/>
    <w:rsid w:val="68441349"/>
    <w:rsid w:val="6BB2D022"/>
    <w:rsid w:val="6CB8F75F"/>
    <w:rsid w:val="6D5E3450"/>
    <w:rsid w:val="7789D5CA"/>
    <w:rsid w:val="7799765F"/>
    <w:rsid w:val="77D3F978"/>
    <w:rsid w:val="79931FA2"/>
    <w:rsid w:val="7D34B5F5"/>
    <w:rsid w:val="7D4218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C8125C68-DA17-46BB-874F-F2839707D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F15E7"/>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5F15E7"/>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unhideWhenUsed/>
    <w:qFormat/>
    <w:rsid w:val="005F15E7"/>
    <w:pPr>
      <w:keepNext/>
      <w:keepLines/>
      <w:spacing w:before="80" w:after="40"/>
      <w:outlineLvl w:val="4"/>
    </w:pPr>
    <w:rPr>
      <w:rFonts w:eastAsiaTheme="majorEastAsia"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8761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180"/>
  </w:style>
  <w:style w:type="paragraph" w:styleId="Footer">
    <w:name w:val="footer"/>
    <w:basedOn w:val="Normal"/>
    <w:link w:val="FooterChar"/>
    <w:uiPriority w:val="99"/>
    <w:unhideWhenUsed/>
    <w:rsid w:val="008761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180"/>
  </w:style>
  <w:style w:type="paragraph" w:styleId="ListParagraph">
    <w:name w:val="List Paragraph"/>
    <w:basedOn w:val="Normal"/>
    <w:uiPriority w:val="34"/>
    <w:qFormat/>
    <w:rsid w:val="008F5B22"/>
    <w:pPr>
      <w:spacing w:after="0" w:line="240" w:lineRule="auto"/>
      <w:ind w:left="720"/>
      <w:contextualSpacing/>
    </w:pPr>
    <w:rPr>
      <w:rFonts w:ascii="Times New Roman" w:eastAsia="Times New Roman" w:hAnsi="Times New Roman" w:cs="Times New Roman"/>
      <w:sz w:val="24"/>
      <w:szCs w:val="24"/>
      <w:lang w:eastAsia="zh-CN"/>
    </w:rPr>
  </w:style>
  <w:style w:type="character" w:styleId="CommentReference">
    <w:name w:val="annotation reference"/>
    <w:basedOn w:val="DefaultParagraphFont"/>
    <w:uiPriority w:val="99"/>
    <w:semiHidden/>
    <w:unhideWhenUsed/>
    <w:rsid w:val="003C6BD4"/>
    <w:rPr>
      <w:sz w:val="16"/>
      <w:szCs w:val="16"/>
    </w:rPr>
  </w:style>
  <w:style w:type="paragraph" w:styleId="CommentText">
    <w:name w:val="annotation text"/>
    <w:basedOn w:val="Normal"/>
    <w:link w:val="CommentTextChar"/>
    <w:uiPriority w:val="99"/>
    <w:unhideWhenUsed/>
    <w:rsid w:val="003C6BD4"/>
    <w:pPr>
      <w:spacing w:line="240" w:lineRule="auto"/>
    </w:pPr>
    <w:rPr>
      <w:sz w:val="20"/>
      <w:szCs w:val="20"/>
    </w:rPr>
  </w:style>
  <w:style w:type="character" w:customStyle="1" w:styleId="CommentTextChar">
    <w:name w:val="Comment Text Char"/>
    <w:basedOn w:val="DefaultParagraphFont"/>
    <w:link w:val="CommentText"/>
    <w:uiPriority w:val="99"/>
    <w:rsid w:val="003C6BD4"/>
    <w:rPr>
      <w:sz w:val="20"/>
      <w:szCs w:val="20"/>
    </w:rPr>
  </w:style>
  <w:style w:type="paragraph" w:styleId="CommentSubject">
    <w:name w:val="annotation subject"/>
    <w:basedOn w:val="CommentText"/>
    <w:next w:val="CommentText"/>
    <w:link w:val="CommentSubjectChar"/>
    <w:uiPriority w:val="99"/>
    <w:semiHidden/>
    <w:unhideWhenUsed/>
    <w:rsid w:val="003C6BD4"/>
    <w:rPr>
      <w:b/>
      <w:bCs/>
    </w:rPr>
  </w:style>
  <w:style w:type="character" w:customStyle="1" w:styleId="CommentSubjectChar">
    <w:name w:val="Comment Subject Char"/>
    <w:basedOn w:val="CommentTextChar"/>
    <w:link w:val="CommentSubject"/>
    <w:uiPriority w:val="99"/>
    <w:semiHidden/>
    <w:rsid w:val="003C6BD4"/>
    <w:rPr>
      <w:b/>
      <w:bCs/>
      <w:sz w:val="20"/>
      <w:szCs w:val="20"/>
    </w:rPr>
  </w:style>
  <w:style w:type="paragraph" w:styleId="TOC3">
    <w:name w:val="toc 3"/>
    <w:basedOn w:val="Normal"/>
    <w:next w:val="Normal"/>
    <w:autoRedefine/>
    <w:uiPriority w:val="39"/>
    <w:unhideWhenUsed/>
    <w:rsid w:val="000A197C"/>
    <w:pPr>
      <w:spacing w:after="100"/>
      <w:ind w:left="440"/>
    </w:pPr>
  </w:style>
  <w:style w:type="character" w:styleId="UnresolvedMention">
    <w:name w:val="Unresolved Mention"/>
    <w:basedOn w:val="DefaultParagraphFont"/>
    <w:uiPriority w:val="99"/>
    <w:semiHidden/>
    <w:unhideWhenUsed/>
    <w:rsid w:val="00BC6151"/>
    <w:rPr>
      <w:color w:val="605E5C"/>
      <w:shd w:val="clear" w:color="auto" w:fill="E1DFDD"/>
    </w:rPr>
  </w:style>
  <w:style w:type="character" w:styleId="FollowedHyperlink">
    <w:name w:val="FollowedHyperlink"/>
    <w:basedOn w:val="DefaultParagraphFont"/>
    <w:uiPriority w:val="99"/>
    <w:semiHidden/>
    <w:unhideWhenUsed/>
    <w:rsid w:val="00BC6151"/>
    <w:rPr>
      <w:color w:val="954F72" w:themeColor="followedHyperlink"/>
      <w:u w:val="single"/>
    </w:rPr>
  </w:style>
  <w:style w:type="character" w:customStyle="1" w:styleId="anchor-text">
    <w:name w:val="anchor-text"/>
    <w:basedOn w:val="DefaultParagraphFont"/>
    <w:rsid w:val="00852F08"/>
  </w:style>
  <w:style w:type="table" w:styleId="TableGrid">
    <w:name w:val="Table Grid"/>
    <w:basedOn w:val="TableNormal"/>
    <w:uiPriority w:val="39"/>
    <w:rsid w:val="00E54C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F15E7"/>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rsid w:val="005F15E7"/>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rsid w:val="005F15E7"/>
    <w:rPr>
      <w:rFonts w:eastAsiaTheme="majorEastAsia" w:cstheme="majorBidi"/>
      <w:color w:val="2E74B5" w:themeColor="accent1" w:themeShade="BF"/>
    </w:rPr>
  </w:style>
  <w:style w:type="paragraph" w:styleId="TOC4">
    <w:name w:val="toc 4"/>
    <w:basedOn w:val="Normal"/>
    <w:next w:val="Normal"/>
    <w:uiPriority w:val="39"/>
    <w:unhideWhenUsed/>
    <w:rsid w:val="005F15E7"/>
    <w:pPr>
      <w:spacing w:after="100"/>
      <w:ind w:left="660"/>
    </w:pPr>
  </w:style>
  <w:style w:type="character" w:styleId="PlaceholderText">
    <w:name w:val="Placeholder Text"/>
    <w:basedOn w:val="DefaultParagraphFont"/>
    <w:uiPriority w:val="99"/>
    <w:semiHidden/>
    <w:rsid w:val="00C06EF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344091">
      <w:bodyDiv w:val="1"/>
      <w:marLeft w:val="0"/>
      <w:marRight w:val="0"/>
      <w:marTop w:val="0"/>
      <w:marBottom w:val="0"/>
      <w:divBdr>
        <w:top w:val="none" w:sz="0" w:space="0" w:color="auto"/>
        <w:left w:val="none" w:sz="0" w:space="0" w:color="auto"/>
        <w:bottom w:val="none" w:sz="0" w:space="0" w:color="auto"/>
        <w:right w:val="none" w:sz="0" w:space="0" w:color="auto"/>
      </w:divBdr>
      <w:divsChild>
        <w:div w:id="340204170">
          <w:marLeft w:val="547"/>
          <w:marRight w:val="0"/>
          <w:marTop w:val="0"/>
          <w:marBottom w:val="100"/>
          <w:divBdr>
            <w:top w:val="none" w:sz="0" w:space="0" w:color="auto"/>
            <w:left w:val="none" w:sz="0" w:space="0" w:color="auto"/>
            <w:bottom w:val="none" w:sz="0" w:space="0" w:color="auto"/>
            <w:right w:val="none" w:sz="0" w:space="0" w:color="auto"/>
          </w:divBdr>
        </w:div>
        <w:div w:id="453212634">
          <w:marLeft w:val="547"/>
          <w:marRight w:val="0"/>
          <w:marTop w:val="0"/>
          <w:marBottom w:val="100"/>
          <w:divBdr>
            <w:top w:val="none" w:sz="0" w:space="0" w:color="auto"/>
            <w:left w:val="none" w:sz="0" w:space="0" w:color="auto"/>
            <w:bottom w:val="none" w:sz="0" w:space="0" w:color="auto"/>
            <w:right w:val="none" w:sz="0" w:space="0" w:color="auto"/>
          </w:divBdr>
        </w:div>
        <w:div w:id="722632200">
          <w:marLeft w:val="547"/>
          <w:marRight w:val="0"/>
          <w:marTop w:val="0"/>
          <w:marBottom w:val="0"/>
          <w:divBdr>
            <w:top w:val="none" w:sz="0" w:space="0" w:color="auto"/>
            <w:left w:val="none" w:sz="0" w:space="0" w:color="auto"/>
            <w:bottom w:val="none" w:sz="0" w:space="0" w:color="auto"/>
            <w:right w:val="none" w:sz="0" w:space="0" w:color="auto"/>
          </w:divBdr>
        </w:div>
        <w:div w:id="2002925995">
          <w:marLeft w:val="547"/>
          <w:marRight w:val="0"/>
          <w:marTop w:val="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hesa.ac.uk/data-and-analysis/sb273/figure-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22532</TotalTime>
  <Pages>30</Pages>
  <Words>10113</Words>
  <Characters>57645</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67623</CharactersWithSpaces>
  <SharedDoc>false</SharedDoc>
  <HLinks>
    <vt:vector size="348" baseType="variant">
      <vt:variant>
        <vt:i4>3801142</vt:i4>
      </vt:variant>
      <vt:variant>
        <vt:i4>222</vt:i4>
      </vt:variant>
      <vt:variant>
        <vt:i4>0</vt:i4>
      </vt:variant>
      <vt:variant>
        <vt:i4>5</vt:i4>
      </vt:variant>
      <vt:variant>
        <vt:lpwstr>https://www.gov.uk/government/publications/post-16-education-and-skills-white-paper</vt:lpwstr>
      </vt:variant>
      <vt:variant>
        <vt:lpwstr/>
      </vt:variant>
      <vt:variant>
        <vt:i4>2293816</vt:i4>
      </vt:variant>
      <vt:variant>
        <vt:i4>219</vt:i4>
      </vt:variant>
      <vt:variant>
        <vt:i4>0</vt:i4>
      </vt:variant>
      <vt:variant>
        <vt:i4>5</vt:i4>
      </vt:variant>
      <vt:variant>
        <vt:lpwstr>https://www.hepi.ac.uk/reports/assessing-potential-manifesto-commitments-on-higher-education-funding-in-wales/</vt:lpwstr>
      </vt:variant>
      <vt:variant>
        <vt:lpwstr/>
      </vt:variant>
      <vt:variant>
        <vt:i4>5898332</vt:i4>
      </vt:variant>
      <vt:variant>
        <vt:i4>216</vt:i4>
      </vt:variant>
      <vt:variant>
        <vt:i4>0</vt:i4>
      </vt:variant>
      <vt:variant>
        <vt:i4>5</vt:i4>
      </vt:variant>
      <vt:variant>
        <vt:lpwstr>https://www.timeshighereducation.com/files/ai-survey-full-results</vt:lpwstr>
      </vt:variant>
      <vt:variant>
        <vt:lpwstr/>
      </vt:variant>
      <vt:variant>
        <vt:i4>3735658</vt:i4>
      </vt:variant>
      <vt:variant>
        <vt:i4>213</vt:i4>
      </vt:variant>
      <vt:variant>
        <vt:i4>0</vt:i4>
      </vt:variant>
      <vt:variant>
        <vt:i4>5</vt:i4>
      </vt:variant>
      <vt:variant>
        <vt:lpwstr>https://loom.ly/FDSokBo</vt:lpwstr>
      </vt:variant>
      <vt:variant>
        <vt:lpwstr/>
      </vt:variant>
      <vt:variant>
        <vt:i4>4587535</vt:i4>
      </vt:variant>
      <vt:variant>
        <vt:i4>210</vt:i4>
      </vt:variant>
      <vt:variant>
        <vt:i4>0</vt:i4>
      </vt:variant>
      <vt:variant>
        <vt:i4>5</vt:i4>
      </vt:variant>
      <vt:variant>
        <vt:lpwstr>https://www.universitiesuk.ac.uk/latest/insights-and-analysis/higher-education-numbers</vt:lpwstr>
      </vt:variant>
      <vt:variant>
        <vt:lpwstr>:~:text=UK%20higher%20education.-,Higher%20education%20institutions,education%20providers%20visit%20HESA%27s%20website.</vt:lpwstr>
      </vt:variant>
      <vt:variant>
        <vt:i4>1376258</vt:i4>
      </vt:variant>
      <vt:variant>
        <vt:i4>207</vt:i4>
      </vt:variant>
      <vt:variant>
        <vt:i4>0</vt:i4>
      </vt:variant>
      <vt:variant>
        <vt:i4>5</vt:i4>
      </vt:variant>
      <vt:variant>
        <vt:lpwstr>https://www.uwtsd.ac.uk/about/rankings-and-awards</vt:lpwstr>
      </vt:variant>
      <vt:variant>
        <vt:lpwstr/>
      </vt:variant>
      <vt:variant>
        <vt:i4>7798890</vt:i4>
      </vt:variant>
      <vt:variant>
        <vt:i4>204</vt:i4>
      </vt:variant>
      <vt:variant>
        <vt:i4>0</vt:i4>
      </vt:variant>
      <vt:variant>
        <vt:i4>5</vt:i4>
      </vt:variant>
      <vt:variant>
        <vt:lpwstr>https://www.uwtsd.ac.uk/media/4679</vt:lpwstr>
      </vt:variant>
      <vt:variant>
        <vt:lpwstr/>
      </vt:variant>
      <vt:variant>
        <vt:i4>3866684</vt:i4>
      </vt:variant>
      <vt:variant>
        <vt:i4>201</vt:i4>
      </vt:variant>
      <vt:variant>
        <vt:i4>0</vt:i4>
      </vt:variant>
      <vt:variant>
        <vt:i4>5</vt:i4>
      </vt:variant>
      <vt:variant>
        <vt:lpwstr>https://www.ucas.com/corporate/news-and-key-documents/news/ucas-releases-undergraduate-january-equal-consideration-applicant-data-2025</vt:lpwstr>
      </vt:variant>
      <vt:variant>
        <vt:lpwstr/>
      </vt:variant>
      <vt:variant>
        <vt:i4>3080298</vt:i4>
      </vt:variant>
      <vt:variant>
        <vt:i4>198</vt:i4>
      </vt:variant>
      <vt:variant>
        <vt:i4>0</vt:i4>
      </vt:variant>
      <vt:variant>
        <vt:i4>5</vt:i4>
      </vt:variant>
      <vt:variant>
        <vt:lpwstr>https://www.timeshighereducation.com/news/pay-spend-two-thirds-universities-shed-13000-jobs</vt:lpwstr>
      </vt:variant>
      <vt:variant>
        <vt:lpwstr/>
      </vt:variant>
      <vt:variant>
        <vt:i4>6357068</vt:i4>
      </vt:variant>
      <vt:variant>
        <vt:i4>195</vt:i4>
      </vt:variant>
      <vt:variant>
        <vt:i4>0</vt:i4>
      </vt:variant>
      <vt:variant>
        <vt:i4>5</vt:i4>
      </vt:variant>
      <vt:variant>
        <vt:lpwstr>https://www.qaa.ac.uk/docs/qaa/about-us/qaa-glossary.pdf?sfvrsn=5c21a281_4</vt:lpwstr>
      </vt:variant>
      <vt:variant>
        <vt:lpwstr/>
      </vt:variant>
      <vt:variant>
        <vt:i4>3145774</vt:i4>
      </vt:variant>
      <vt:variant>
        <vt:i4>192</vt:i4>
      </vt:variant>
      <vt:variant>
        <vt:i4>0</vt:i4>
      </vt:variant>
      <vt:variant>
        <vt:i4>5</vt:i4>
      </vt:variant>
      <vt:variant>
        <vt:lpwstr>https://www.hepi.ac.uk/2026/03/01/weekend-reading-ai-skills-and-the-uks-growth-challenge-why-higher-education-is-now-mission-critical/</vt:lpwstr>
      </vt:variant>
      <vt:variant>
        <vt:lpwstr/>
      </vt:variant>
      <vt:variant>
        <vt:i4>1572980</vt:i4>
      </vt:variant>
      <vt:variant>
        <vt:i4>189</vt:i4>
      </vt:variant>
      <vt:variant>
        <vt:i4>0</vt:i4>
      </vt:variant>
      <vt:variant>
        <vt:i4>5</vt:i4>
      </vt:variant>
      <vt:variant>
        <vt:lpwstr>https://public.dhe.ibm.com/software/data/sw-library/cognos/pdfs/articles/art_the_five_competitive_forces_that_shape_strategy.pdf</vt:lpwstr>
      </vt:variant>
      <vt:variant>
        <vt:lpwstr/>
      </vt:variant>
      <vt:variant>
        <vt:i4>196685</vt:i4>
      </vt:variant>
      <vt:variant>
        <vt:i4>186</vt:i4>
      </vt:variant>
      <vt:variant>
        <vt:i4>0</vt:i4>
      </vt:variant>
      <vt:variant>
        <vt:i4>5</vt:i4>
      </vt:variant>
      <vt:variant>
        <vt:lpwstr>C:\Users\n.owens\Downloads\PinheiroYoungfinal.pdf</vt:lpwstr>
      </vt:variant>
      <vt:variant>
        <vt:lpwstr/>
      </vt:variant>
      <vt:variant>
        <vt:i4>24</vt:i4>
      </vt:variant>
      <vt:variant>
        <vt:i4>183</vt:i4>
      </vt:variant>
      <vt:variant>
        <vt:i4>0</vt:i4>
      </vt:variant>
      <vt:variant>
        <vt:i4>5</vt:i4>
      </vt:variant>
      <vt:variant>
        <vt:lpwstr>https://researchbriefings.files.parliament.uk/documents/CBP-9640/CBP-9640.pdf</vt:lpwstr>
      </vt:variant>
      <vt:variant>
        <vt:lpwstr/>
      </vt:variant>
      <vt:variant>
        <vt:i4>2359423</vt:i4>
      </vt:variant>
      <vt:variant>
        <vt:i4>180</vt:i4>
      </vt:variant>
      <vt:variant>
        <vt:i4>0</vt:i4>
      </vt:variant>
      <vt:variant>
        <vt:i4>5</vt:i4>
      </vt:variant>
      <vt:variant>
        <vt:lpwstr>https://doi.org/10.1093/ser/mwy033</vt:lpwstr>
      </vt:variant>
      <vt:variant>
        <vt:lpwstr/>
      </vt:variant>
      <vt:variant>
        <vt:i4>4849773</vt:i4>
      </vt:variant>
      <vt:variant>
        <vt:i4>177</vt:i4>
      </vt:variant>
      <vt:variant>
        <vt:i4>0</vt:i4>
      </vt:variant>
      <vt:variant>
        <vt:i4>5</vt:i4>
      </vt:variant>
      <vt:variant>
        <vt:lpwstr>https://doi.org/10.1007/978-3-319-70600-9_4</vt:lpwstr>
      </vt:variant>
      <vt:variant>
        <vt:lpwstr/>
      </vt:variant>
      <vt:variant>
        <vt:i4>7995502</vt:i4>
      </vt:variant>
      <vt:variant>
        <vt:i4>174</vt:i4>
      </vt:variant>
      <vt:variant>
        <vt:i4>0</vt:i4>
      </vt:variant>
      <vt:variant>
        <vt:i4>5</vt:i4>
      </vt:variant>
      <vt:variant>
        <vt:lpwstr>https://www.universitiesuk.ac.uk/sites/default/files/field/downloads/2024-09/LE-UUK-Impact-of-university-TL-and-RI-Final-Report.pdf</vt:lpwstr>
      </vt:variant>
      <vt:variant>
        <vt:lpwstr/>
      </vt:variant>
      <vt:variant>
        <vt:i4>4390913</vt:i4>
      </vt:variant>
      <vt:variant>
        <vt:i4>171</vt:i4>
      </vt:variant>
      <vt:variant>
        <vt:i4>0</vt:i4>
      </vt:variant>
      <vt:variant>
        <vt:i4>5</vt:i4>
      </vt:variant>
      <vt:variant>
        <vt:lpwstr>https://hbr.org/1974/09/skills-of-an-effective-administrator</vt:lpwstr>
      </vt:variant>
      <vt:variant>
        <vt:lpwstr/>
      </vt:variant>
      <vt:variant>
        <vt:i4>6029392</vt:i4>
      </vt:variant>
      <vt:variant>
        <vt:i4>168</vt:i4>
      </vt:variant>
      <vt:variant>
        <vt:i4>0</vt:i4>
      </vt:variant>
      <vt:variant>
        <vt:i4>5</vt:i4>
      </vt:variant>
      <vt:variant>
        <vt:lpwstr>https://www.jisc.ac.uk/news/all/leading-the-future-digital-transformation-as-the-catalyst-for-resilient-universities?utm_campaign=headlines&amp;utm_content=Headlines%2004-Feb-26&amp;utm_medium=email&amp;utm_source=adestra</vt:lpwstr>
      </vt:variant>
      <vt:variant>
        <vt:lpwstr/>
      </vt:variant>
      <vt:variant>
        <vt:i4>3670133</vt:i4>
      </vt:variant>
      <vt:variant>
        <vt:i4>165</vt:i4>
      </vt:variant>
      <vt:variant>
        <vt:i4>0</vt:i4>
      </vt:variant>
      <vt:variant>
        <vt:i4>5</vt:i4>
      </vt:variant>
      <vt:variant>
        <vt:lpwstr>https://www.hesa.ac.uk/data-and-analysis/sb273/figure-3</vt:lpwstr>
      </vt:variant>
      <vt:variant>
        <vt:lpwstr/>
      </vt:variant>
      <vt:variant>
        <vt:i4>4849674</vt:i4>
      </vt:variant>
      <vt:variant>
        <vt:i4>162</vt:i4>
      </vt:variant>
      <vt:variant>
        <vt:i4>0</vt:i4>
      </vt:variant>
      <vt:variant>
        <vt:i4>5</vt:i4>
      </vt:variant>
      <vt:variant>
        <vt:lpwstr>https://www.hesa.ac.uk/data-and-analysis/staff/working-in-he</vt:lpwstr>
      </vt:variant>
      <vt:variant>
        <vt:lpwstr/>
      </vt:variant>
      <vt:variant>
        <vt:i4>2293816</vt:i4>
      </vt:variant>
      <vt:variant>
        <vt:i4>159</vt:i4>
      </vt:variant>
      <vt:variant>
        <vt:i4>0</vt:i4>
      </vt:variant>
      <vt:variant>
        <vt:i4>5</vt:i4>
      </vt:variant>
      <vt:variant>
        <vt:lpwstr>https://www.hepi.ac.uk/reports/assessing-potential-manifesto-commitments-on-higher-education-funding-in-wales/</vt:lpwstr>
      </vt:variant>
      <vt:variant>
        <vt:lpwstr/>
      </vt:variant>
      <vt:variant>
        <vt:i4>6225948</vt:i4>
      </vt:variant>
      <vt:variant>
        <vt:i4>156</vt:i4>
      </vt:variant>
      <vt:variant>
        <vt:i4>0</vt:i4>
      </vt:variant>
      <vt:variant>
        <vt:i4>5</vt:i4>
      </vt:variant>
      <vt:variant>
        <vt:lpwstr>https://www.hepi.ac.uk/reports/a-call-for-radical-reform-higher-education-for-a-sustainable-economy/</vt:lpwstr>
      </vt:variant>
      <vt:variant>
        <vt:lpwstr/>
      </vt:variant>
      <vt:variant>
        <vt:i4>3801142</vt:i4>
      </vt:variant>
      <vt:variant>
        <vt:i4>153</vt:i4>
      </vt:variant>
      <vt:variant>
        <vt:i4>0</vt:i4>
      </vt:variant>
      <vt:variant>
        <vt:i4>5</vt:i4>
      </vt:variant>
      <vt:variant>
        <vt:lpwstr>https://www.gov.uk/government/publications/post-16-education-and-skills-white-paper</vt:lpwstr>
      </vt:variant>
      <vt:variant>
        <vt:lpwstr/>
      </vt:variant>
      <vt:variant>
        <vt:i4>3342398</vt:i4>
      </vt:variant>
      <vt:variant>
        <vt:i4>150</vt:i4>
      </vt:variant>
      <vt:variant>
        <vt:i4>0</vt:i4>
      </vt:variant>
      <vt:variant>
        <vt:i4>5</vt:i4>
      </vt:variant>
      <vt:variant>
        <vt:lpwstr>https://www.gov.uk/government/news/50000-more-young-people-to-benefit-from-apprenticeships-as-government-unveils-new-skills-reforms-to-get-britain-working</vt:lpwstr>
      </vt:variant>
      <vt:variant>
        <vt:lpwstr/>
      </vt:variant>
      <vt:variant>
        <vt:i4>1835020</vt:i4>
      </vt:variant>
      <vt:variant>
        <vt:i4>147</vt:i4>
      </vt:variant>
      <vt:variant>
        <vt:i4>0</vt:i4>
      </vt:variant>
      <vt:variant>
        <vt:i4>5</vt:i4>
      </vt:variant>
      <vt:variant>
        <vt:lpwstr>https://www.timeshighereducation.com/news/review-whether-students-no-levels-should-get-loans-v-c</vt:lpwstr>
      </vt:variant>
      <vt:variant>
        <vt:lpwstr/>
      </vt:variant>
      <vt:variant>
        <vt:i4>6357041</vt:i4>
      </vt:variant>
      <vt:variant>
        <vt:i4>144</vt:i4>
      </vt:variant>
      <vt:variant>
        <vt:i4>0</vt:i4>
      </vt:variant>
      <vt:variant>
        <vt:i4>5</vt:i4>
      </vt:variant>
      <vt:variant>
        <vt:lpwstr>https://doi.org/10.3390/admsci14110270</vt:lpwstr>
      </vt:variant>
      <vt:variant>
        <vt:lpwstr/>
      </vt:variant>
      <vt:variant>
        <vt:i4>1114184</vt:i4>
      </vt:variant>
      <vt:variant>
        <vt:i4>141</vt:i4>
      </vt:variant>
      <vt:variant>
        <vt:i4>0</vt:i4>
      </vt:variant>
      <vt:variant>
        <vt:i4>5</vt:i4>
      </vt:variant>
      <vt:variant>
        <vt:lpwstr>https://register-of-charities.charitycommission.gov.uk/en/charity-search/-/charity-details/5031795/full-print</vt:lpwstr>
      </vt:variant>
      <vt:variant>
        <vt:lpwstr/>
      </vt:variant>
      <vt:variant>
        <vt:i4>458817</vt:i4>
      </vt:variant>
      <vt:variant>
        <vt:i4>138</vt:i4>
      </vt:variant>
      <vt:variant>
        <vt:i4>0</vt:i4>
      </vt:variant>
      <vt:variant>
        <vt:i4>5</vt:i4>
      </vt:variant>
      <vt:variant>
        <vt:lpwstr>https://doi.org/10.1108/EJTD-03-2023-0045</vt:lpwstr>
      </vt:variant>
      <vt:variant>
        <vt:lpwstr/>
      </vt:variant>
      <vt:variant>
        <vt:i4>7995445</vt:i4>
      </vt:variant>
      <vt:variant>
        <vt:i4>135</vt:i4>
      </vt:variant>
      <vt:variant>
        <vt:i4>0</vt:i4>
      </vt:variant>
      <vt:variant>
        <vt:i4>5</vt:i4>
      </vt:variant>
      <vt:variant>
        <vt:lpwstr>https://pdfs.semanticscholar.org/9d6a/055d9c29598e52ad02a0f18221f234132c39.pdf</vt:lpwstr>
      </vt:variant>
      <vt:variant>
        <vt:lpwstr/>
      </vt:variant>
      <vt:variant>
        <vt:i4>24</vt:i4>
      </vt:variant>
      <vt:variant>
        <vt:i4>132</vt:i4>
      </vt:variant>
      <vt:variant>
        <vt:i4>0</vt:i4>
      </vt:variant>
      <vt:variant>
        <vt:i4>5</vt:i4>
      </vt:variant>
      <vt:variant>
        <vt:lpwstr>https://researchbriefings.files.parliament.uk/documents/CBP-9640/CBP-9640.pdf</vt:lpwstr>
      </vt:variant>
      <vt:variant>
        <vt:lpwstr/>
      </vt:variant>
      <vt:variant>
        <vt:i4>5767196</vt:i4>
      </vt:variant>
      <vt:variant>
        <vt:i4>129</vt:i4>
      </vt:variant>
      <vt:variant>
        <vt:i4>0</vt:i4>
      </vt:variant>
      <vt:variant>
        <vt:i4>5</vt:i4>
      </vt:variant>
      <vt:variant>
        <vt:lpwstr>https://www.forbes.com/forbes/2012/0423/ceo-compensation-12-amazon-technology-jeff-bezos-gets-it.html?sh=38b9fd4f5227</vt:lpwstr>
      </vt:variant>
      <vt:variant>
        <vt:lpwstr/>
      </vt:variant>
      <vt:variant>
        <vt:i4>6029316</vt:i4>
      </vt:variant>
      <vt:variant>
        <vt:i4>126</vt:i4>
      </vt:variant>
      <vt:variant>
        <vt:i4>0</vt:i4>
      </vt:variant>
      <vt:variant>
        <vt:i4>5</vt:i4>
      </vt:variant>
      <vt:variant>
        <vt:lpwstr>https://www.jisc.ac.uk/get-involved/digital-transformation-in-higher-education-working-group</vt:lpwstr>
      </vt:variant>
      <vt:variant>
        <vt:lpwstr/>
      </vt:variant>
      <vt:variant>
        <vt:i4>1310746</vt:i4>
      </vt:variant>
      <vt:variant>
        <vt:i4>123</vt:i4>
      </vt:variant>
      <vt:variant>
        <vt:i4>0</vt:i4>
      </vt:variant>
      <vt:variant>
        <vt:i4>5</vt:i4>
      </vt:variant>
      <vt:variant>
        <vt:lpwstr>https://www.jisc.ac.uk/taking-digital-transformation-forward-in-your-organisation/towards-digital-transformation</vt:lpwstr>
      </vt:variant>
      <vt:variant>
        <vt:lpwstr/>
      </vt:variant>
      <vt:variant>
        <vt:i4>3145784</vt:i4>
      </vt:variant>
      <vt:variant>
        <vt:i4>120</vt:i4>
      </vt:variant>
      <vt:variant>
        <vt:i4>0</vt:i4>
      </vt:variant>
      <vt:variant>
        <vt:i4>5</vt:i4>
      </vt:variant>
      <vt:variant>
        <vt:lpwstr>https://link.springer.com/article/10.1007/s44217-025-00430-9?fromPaywallRec=false</vt:lpwstr>
      </vt:variant>
      <vt:variant>
        <vt:lpwstr>citeas</vt:lpwstr>
      </vt:variant>
      <vt:variant>
        <vt:i4>3276898</vt:i4>
      </vt:variant>
      <vt:variant>
        <vt:i4>117</vt:i4>
      </vt:variant>
      <vt:variant>
        <vt:i4>0</vt:i4>
      </vt:variant>
      <vt:variant>
        <vt:i4>5</vt:i4>
      </vt:variant>
      <vt:variant>
        <vt:lpwstr>https://www.hepi.ac.uk/reports/right-here-right-now-new-report-on-how-ai-is-transforming-higher-education/</vt:lpwstr>
      </vt:variant>
      <vt:variant>
        <vt:lpwstr/>
      </vt:variant>
      <vt:variant>
        <vt:i4>983155</vt:i4>
      </vt:variant>
      <vt:variant>
        <vt:i4>114</vt:i4>
      </vt:variant>
      <vt:variant>
        <vt:i4>0</vt:i4>
      </vt:variant>
      <vt:variant>
        <vt:i4>5</vt:i4>
      </vt:variant>
      <vt:variant>
        <vt:lpwstr>https://www.uwtsd.ac.uk/sites/default/files/2026-01/UWTSD Strategic Plan 2025_0.pdf</vt:lpwstr>
      </vt:variant>
      <vt:variant>
        <vt:lpwstr/>
      </vt:variant>
      <vt:variant>
        <vt:i4>6029392</vt:i4>
      </vt:variant>
      <vt:variant>
        <vt:i4>111</vt:i4>
      </vt:variant>
      <vt:variant>
        <vt:i4>0</vt:i4>
      </vt:variant>
      <vt:variant>
        <vt:i4>5</vt:i4>
      </vt:variant>
      <vt:variant>
        <vt:lpwstr>https://www.jisc.ac.uk/news/all/leading-the-future-digital-transformation-as-the-catalyst-for-resilient-universities?utm_campaign=headlines&amp;utm_content=Headlines%2004-Feb-26&amp;utm_medium=email&amp;utm_source=adestra</vt:lpwstr>
      </vt:variant>
      <vt:variant>
        <vt:lpwstr/>
      </vt:variant>
      <vt:variant>
        <vt:i4>65559</vt:i4>
      </vt:variant>
      <vt:variant>
        <vt:i4>108</vt:i4>
      </vt:variant>
      <vt:variant>
        <vt:i4>0</vt:i4>
      </vt:variant>
      <vt:variant>
        <vt:i4>5</vt:i4>
      </vt:variant>
      <vt:variant>
        <vt:lpwstr>https://www.hepi.ac.uk/reports/the-benefits-of-hindsight-reconsidering-higher-education-choices/</vt:lpwstr>
      </vt:variant>
      <vt:variant>
        <vt:lpwstr/>
      </vt:variant>
      <vt:variant>
        <vt:i4>5832788</vt:i4>
      </vt:variant>
      <vt:variant>
        <vt:i4>105</vt:i4>
      </vt:variant>
      <vt:variant>
        <vt:i4>0</vt:i4>
      </vt:variant>
      <vt:variant>
        <vt:i4>5</vt:i4>
      </vt:variant>
      <vt:variant>
        <vt:lpwstr>https://files.eric.ed.gov/fulltext/EJ1323139.pdf</vt:lpwstr>
      </vt:variant>
      <vt:variant>
        <vt:lpwstr/>
      </vt:variant>
      <vt:variant>
        <vt:i4>3801142</vt:i4>
      </vt:variant>
      <vt:variant>
        <vt:i4>102</vt:i4>
      </vt:variant>
      <vt:variant>
        <vt:i4>0</vt:i4>
      </vt:variant>
      <vt:variant>
        <vt:i4>5</vt:i4>
      </vt:variant>
      <vt:variant>
        <vt:lpwstr>https://www.gov.uk/government/publications/post-16-education-and-skills-white-paper</vt:lpwstr>
      </vt:variant>
      <vt:variant>
        <vt:lpwstr/>
      </vt:variant>
      <vt:variant>
        <vt:i4>3276898</vt:i4>
      </vt:variant>
      <vt:variant>
        <vt:i4>99</vt:i4>
      </vt:variant>
      <vt:variant>
        <vt:i4>0</vt:i4>
      </vt:variant>
      <vt:variant>
        <vt:i4>5</vt:i4>
      </vt:variant>
      <vt:variant>
        <vt:lpwstr>https://www.hepi.ac.uk/reports/right-here-right-now-new-report-on-how-ai-is-transforming-higher-education/</vt:lpwstr>
      </vt:variant>
      <vt:variant>
        <vt:lpwstr/>
      </vt:variant>
      <vt:variant>
        <vt:i4>1376304</vt:i4>
      </vt:variant>
      <vt:variant>
        <vt:i4>92</vt:i4>
      </vt:variant>
      <vt:variant>
        <vt:i4>0</vt:i4>
      </vt:variant>
      <vt:variant>
        <vt:i4>5</vt:i4>
      </vt:variant>
      <vt:variant>
        <vt:lpwstr/>
      </vt:variant>
      <vt:variant>
        <vt:lpwstr>_Toc227510453</vt:lpwstr>
      </vt:variant>
      <vt:variant>
        <vt:i4>1376304</vt:i4>
      </vt:variant>
      <vt:variant>
        <vt:i4>86</vt:i4>
      </vt:variant>
      <vt:variant>
        <vt:i4>0</vt:i4>
      </vt:variant>
      <vt:variant>
        <vt:i4>5</vt:i4>
      </vt:variant>
      <vt:variant>
        <vt:lpwstr/>
      </vt:variant>
      <vt:variant>
        <vt:lpwstr>_Toc227510452</vt:lpwstr>
      </vt:variant>
      <vt:variant>
        <vt:i4>1376304</vt:i4>
      </vt:variant>
      <vt:variant>
        <vt:i4>80</vt:i4>
      </vt:variant>
      <vt:variant>
        <vt:i4>0</vt:i4>
      </vt:variant>
      <vt:variant>
        <vt:i4>5</vt:i4>
      </vt:variant>
      <vt:variant>
        <vt:lpwstr/>
      </vt:variant>
      <vt:variant>
        <vt:lpwstr>_Toc227510451</vt:lpwstr>
      </vt:variant>
      <vt:variant>
        <vt:i4>1376304</vt:i4>
      </vt:variant>
      <vt:variant>
        <vt:i4>74</vt:i4>
      </vt:variant>
      <vt:variant>
        <vt:i4>0</vt:i4>
      </vt:variant>
      <vt:variant>
        <vt:i4>5</vt:i4>
      </vt:variant>
      <vt:variant>
        <vt:lpwstr/>
      </vt:variant>
      <vt:variant>
        <vt:lpwstr>_Toc227510450</vt:lpwstr>
      </vt:variant>
      <vt:variant>
        <vt:i4>1310768</vt:i4>
      </vt:variant>
      <vt:variant>
        <vt:i4>68</vt:i4>
      </vt:variant>
      <vt:variant>
        <vt:i4>0</vt:i4>
      </vt:variant>
      <vt:variant>
        <vt:i4>5</vt:i4>
      </vt:variant>
      <vt:variant>
        <vt:lpwstr/>
      </vt:variant>
      <vt:variant>
        <vt:lpwstr>_Toc227510449</vt:lpwstr>
      </vt:variant>
      <vt:variant>
        <vt:i4>1310768</vt:i4>
      </vt:variant>
      <vt:variant>
        <vt:i4>62</vt:i4>
      </vt:variant>
      <vt:variant>
        <vt:i4>0</vt:i4>
      </vt:variant>
      <vt:variant>
        <vt:i4>5</vt:i4>
      </vt:variant>
      <vt:variant>
        <vt:lpwstr/>
      </vt:variant>
      <vt:variant>
        <vt:lpwstr>_Toc227510448</vt:lpwstr>
      </vt:variant>
      <vt:variant>
        <vt:i4>1310768</vt:i4>
      </vt:variant>
      <vt:variant>
        <vt:i4>56</vt:i4>
      </vt:variant>
      <vt:variant>
        <vt:i4>0</vt:i4>
      </vt:variant>
      <vt:variant>
        <vt:i4>5</vt:i4>
      </vt:variant>
      <vt:variant>
        <vt:lpwstr/>
      </vt:variant>
      <vt:variant>
        <vt:lpwstr>_Toc227510447</vt:lpwstr>
      </vt:variant>
      <vt:variant>
        <vt:i4>1310768</vt:i4>
      </vt:variant>
      <vt:variant>
        <vt:i4>50</vt:i4>
      </vt:variant>
      <vt:variant>
        <vt:i4>0</vt:i4>
      </vt:variant>
      <vt:variant>
        <vt:i4>5</vt:i4>
      </vt:variant>
      <vt:variant>
        <vt:lpwstr/>
      </vt:variant>
      <vt:variant>
        <vt:lpwstr>_Toc227510446</vt:lpwstr>
      </vt:variant>
      <vt:variant>
        <vt:i4>1310768</vt:i4>
      </vt:variant>
      <vt:variant>
        <vt:i4>44</vt:i4>
      </vt:variant>
      <vt:variant>
        <vt:i4>0</vt:i4>
      </vt:variant>
      <vt:variant>
        <vt:i4>5</vt:i4>
      </vt:variant>
      <vt:variant>
        <vt:lpwstr/>
      </vt:variant>
      <vt:variant>
        <vt:lpwstr>_Toc227510445</vt:lpwstr>
      </vt:variant>
      <vt:variant>
        <vt:i4>1310768</vt:i4>
      </vt:variant>
      <vt:variant>
        <vt:i4>38</vt:i4>
      </vt:variant>
      <vt:variant>
        <vt:i4>0</vt:i4>
      </vt:variant>
      <vt:variant>
        <vt:i4>5</vt:i4>
      </vt:variant>
      <vt:variant>
        <vt:lpwstr/>
      </vt:variant>
      <vt:variant>
        <vt:lpwstr>_Toc227510444</vt:lpwstr>
      </vt:variant>
      <vt:variant>
        <vt:i4>1310768</vt:i4>
      </vt:variant>
      <vt:variant>
        <vt:i4>32</vt:i4>
      </vt:variant>
      <vt:variant>
        <vt:i4>0</vt:i4>
      </vt:variant>
      <vt:variant>
        <vt:i4>5</vt:i4>
      </vt:variant>
      <vt:variant>
        <vt:lpwstr/>
      </vt:variant>
      <vt:variant>
        <vt:lpwstr>_Toc227510443</vt:lpwstr>
      </vt:variant>
      <vt:variant>
        <vt:i4>1310768</vt:i4>
      </vt:variant>
      <vt:variant>
        <vt:i4>26</vt:i4>
      </vt:variant>
      <vt:variant>
        <vt:i4>0</vt:i4>
      </vt:variant>
      <vt:variant>
        <vt:i4>5</vt:i4>
      </vt:variant>
      <vt:variant>
        <vt:lpwstr/>
      </vt:variant>
      <vt:variant>
        <vt:lpwstr>_Toc227510442</vt:lpwstr>
      </vt:variant>
      <vt:variant>
        <vt:i4>1310768</vt:i4>
      </vt:variant>
      <vt:variant>
        <vt:i4>20</vt:i4>
      </vt:variant>
      <vt:variant>
        <vt:i4>0</vt:i4>
      </vt:variant>
      <vt:variant>
        <vt:i4>5</vt:i4>
      </vt:variant>
      <vt:variant>
        <vt:lpwstr/>
      </vt:variant>
      <vt:variant>
        <vt:lpwstr>_Toc227510441</vt:lpwstr>
      </vt:variant>
      <vt:variant>
        <vt:i4>1310768</vt:i4>
      </vt:variant>
      <vt:variant>
        <vt:i4>14</vt:i4>
      </vt:variant>
      <vt:variant>
        <vt:i4>0</vt:i4>
      </vt:variant>
      <vt:variant>
        <vt:i4>5</vt:i4>
      </vt:variant>
      <vt:variant>
        <vt:lpwstr/>
      </vt:variant>
      <vt:variant>
        <vt:lpwstr>_Toc227510440</vt:lpwstr>
      </vt:variant>
      <vt:variant>
        <vt:i4>1245232</vt:i4>
      </vt:variant>
      <vt:variant>
        <vt:i4>8</vt:i4>
      </vt:variant>
      <vt:variant>
        <vt:i4>0</vt:i4>
      </vt:variant>
      <vt:variant>
        <vt:i4>5</vt:i4>
      </vt:variant>
      <vt:variant>
        <vt:lpwstr/>
      </vt:variant>
      <vt:variant>
        <vt:lpwstr>_Toc227510439</vt:lpwstr>
      </vt:variant>
      <vt:variant>
        <vt:i4>1245232</vt:i4>
      </vt:variant>
      <vt:variant>
        <vt:i4>2</vt:i4>
      </vt:variant>
      <vt:variant>
        <vt:i4>0</vt:i4>
      </vt:variant>
      <vt:variant>
        <vt:i4>5</vt:i4>
      </vt:variant>
      <vt:variant>
        <vt:lpwstr/>
      </vt:variant>
      <vt:variant>
        <vt:lpwstr>_Toc227510438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
  <dc:creator>Marie Pitson</dc:creator>
  <cp:keywords/>
  <dc:description/>
  <cp:lastModifiedBy>Natalie Owens</cp:lastModifiedBy>
  <cp:revision>2341</cp:revision>
  <dcterms:created xsi:type="dcterms:W3CDTF">2026-03-11T21:25:00Z</dcterms:created>
  <dcterms:modified xsi:type="dcterms:W3CDTF">2026-05-02T11:21:00Z</dcterms:modified>
</cp:coreProperties>
</file>