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B3358D" w14:textId="77777777" w:rsidR="00ED3532" w:rsidRPr="00B2406B" w:rsidRDefault="00ED3532" w:rsidP="00ED3532">
      <w:pPr>
        <w:spacing w:line="360" w:lineRule="auto"/>
        <w:jc w:val="right"/>
        <w:rPr>
          <w:b/>
          <w:bCs/>
          <w:sz w:val="32"/>
          <w:szCs w:val="32"/>
        </w:rPr>
      </w:pPr>
      <w:proofErr w:type="spellStart"/>
      <w:r w:rsidRPr="00B2406B">
        <w:rPr>
          <w:b/>
          <w:bCs/>
          <w:sz w:val="32"/>
          <w:szCs w:val="32"/>
        </w:rPr>
        <w:t>Andreea</w:t>
      </w:r>
      <w:proofErr w:type="spellEnd"/>
      <w:r w:rsidRPr="00B2406B">
        <w:rPr>
          <w:b/>
          <w:bCs/>
          <w:sz w:val="32"/>
          <w:szCs w:val="32"/>
        </w:rPr>
        <w:t xml:space="preserve"> Elena Dan </w:t>
      </w:r>
    </w:p>
    <w:p w14:paraId="361A4A86" w14:textId="77777777" w:rsidR="00ED3532" w:rsidRPr="00B2406B" w:rsidRDefault="00ED3532" w:rsidP="00ED3532">
      <w:pPr>
        <w:spacing w:line="360" w:lineRule="auto"/>
        <w:jc w:val="right"/>
        <w:rPr>
          <w:b/>
          <w:bCs/>
          <w:sz w:val="32"/>
          <w:szCs w:val="32"/>
        </w:rPr>
      </w:pPr>
      <w:r w:rsidRPr="00B2406B">
        <w:rPr>
          <w:b/>
          <w:bCs/>
          <w:sz w:val="32"/>
          <w:szCs w:val="32"/>
        </w:rPr>
        <w:t>Student ID: 1914803</w:t>
      </w:r>
    </w:p>
    <w:p w14:paraId="29A9CA87" w14:textId="77777777" w:rsidR="00ED3532" w:rsidRPr="00B2406B" w:rsidRDefault="00ED3532" w:rsidP="00ED3532">
      <w:pPr>
        <w:spacing w:line="360" w:lineRule="auto"/>
        <w:jc w:val="center"/>
        <w:rPr>
          <w:b/>
          <w:bCs/>
          <w:sz w:val="32"/>
          <w:szCs w:val="32"/>
          <w:u w:val="single"/>
        </w:rPr>
      </w:pPr>
      <w:r w:rsidRPr="00B2406B">
        <w:rPr>
          <w:b/>
          <w:bCs/>
          <w:sz w:val="32"/>
          <w:szCs w:val="32"/>
          <w:u w:val="single"/>
        </w:rPr>
        <w:t>LCB4002 Community Engagement</w:t>
      </w:r>
    </w:p>
    <w:p w14:paraId="71CB5A55" w14:textId="14BDB915" w:rsidR="00ED3532" w:rsidRPr="00B2406B" w:rsidRDefault="00ED3532" w:rsidP="00ED3532">
      <w:pPr>
        <w:spacing w:line="360" w:lineRule="auto"/>
        <w:jc w:val="both"/>
        <w:rPr>
          <w:b/>
          <w:bCs/>
          <w:sz w:val="32"/>
          <w:szCs w:val="32"/>
        </w:rPr>
      </w:pPr>
      <w:r w:rsidRPr="00B2406B">
        <w:rPr>
          <w:b/>
          <w:bCs/>
          <w:sz w:val="32"/>
          <w:szCs w:val="32"/>
        </w:rPr>
        <w:t xml:space="preserve">Assignment </w:t>
      </w:r>
      <w:r>
        <w:rPr>
          <w:b/>
          <w:bCs/>
          <w:sz w:val="32"/>
          <w:szCs w:val="32"/>
        </w:rPr>
        <w:t>2</w:t>
      </w:r>
    </w:p>
    <w:p w14:paraId="21555F0C" w14:textId="77777777" w:rsidR="00ED3532" w:rsidRDefault="00ED3532" w:rsidP="00ED3532">
      <w:pPr>
        <w:spacing w:line="360" w:lineRule="auto"/>
        <w:jc w:val="both"/>
        <w:rPr>
          <w:b/>
          <w:bCs/>
          <w:sz w:val="32"/>
          <w:szCs w:val="32"/>
        </w:rPr>
      </w:pPr>
      <w:r w:rsidRPr="00B2406B">
        <w:rPr>
          <w:b/>
          <w:bCs/>
          <w:sz w:val="32"/>
          <w:szCs w:val="32"/>
        </w:rPr>
        <w:t>Molly Jack and Gregory Cowan</w:t>
      </w:r>
    </w:p>
    <w:p w14:paraId="632C260D" w14:textId="77777777" w:rsidR="00ED3532" w:rsidRPr="00B2406B" w:rsidRDefault="00ED3532" w:rsidP="00ED3532">
      <w:pPr>
        <w:spacing w:line="360" w:lineRule="auto"/>
        <w:jc w:val="center"/>
        <w:rPr>
          <w:b/>
          <w:bCs/>
          <w:sz w:val="32"/>
          <w:szCs w:val="32"/>
          <w:u w:val="single"/>
        </w:rPr>
      </w:pPr>
      <w:r w:rsidRPr="00B2406B">
        <w:rPr>
          <w:b/>
          <w:bCs/>
          <w:sz w:val="32"/>
          <w:szCs w:val="32"/>
          <w:u w:val="single"/>
        </w:rPr>
        <w:t>Chosen Social Programme:</w:t>
      </w:r>
      <w:r>
        <w:rPr>
          <w:b/>
          <w:bCs/>
          <w:sz w:val="32"/>
          <w:szCs w:val="32"/>
          <w:u w:val="single"/>
        </w:rPr>
        <w:t xml:space="preserve"> Social</w:t>
      </w:r>
      <w:r w:rsidRPr="00B2406B">
        <w:rPr>
          <w:b/>
          <w:bCs/>
          <w:sz w:val="32"/>
          <w:szCs w:val="32"/>
          <w:u w:val="single"/>
        </w:rPr>
        <w:t xml:space="preserve"> W</w:t>
      </w:r>
      <w:r>
        <w:rPr>
          <w:b/>
          <w:bCs/>
          <w:sz w:val="32"/>
          <w:szCs w:val="32"/>
          <w:u w:val="single"/>
        </w:rPr>
        <w:t>e</w:t>
      </w:r>
      <w:r w:rsidRPr="00B2406B">
        <w:rPr>
          <w:b/>
          <w:bCs/>
          <w:sz w:val="32"/>
          <w:szCs w:val="32"/>
          <w:u w:val="single"/>
        </w:rPr>
        <w:t xml:space="preserve">lfare </w:t>
      </w:r>
      <w:r>
        <w:rPr>
          <w:b/>
          <w:bCs/>
          <w:sz w:val="32"/>
          <w:szCs w:val="32"/>
          <w:u w:val="single"/>
        </w:rPr>
        <w:t>System</w:t>
      </w:r>
    </w:p>
    <w:p w14:paraId="649CB376" w14:textId="7DB2AC99" w:rsidR="00A97C05" w:rsidRDefault="00A97C05"/>
    <w:p w14:paraId="0C3D45F3" w14:textId="1CACEDC0" w:rsidR="00C42593" w:rsidRDefault="00C42593" w:rsidP="00C42593">
      <w:pPr>
        <w:spacing w:line="360" w:lineRule="auto"/>
        <w:jc w:val="both"/>
      </w:pPr>
      <w:r w:rsidRPr="00C42593">
        <w:t>One of the core aspects in the information structures of human service organisations is the best practises developed by such committed initiatives that agencies take to build their implementation systems, enhance their efficiency and improve their delivery of services, management and operational systems.</w:t>
      </w:r>
      <w:r>
        <w:t xml:space="preserve"> </w:t>
      </w:r>
      <w:r w:rsidRPr="00C42593">
        <w:t>When a growing number of human service organisations participate in the advancement of their own practice-relevant expertise, and as this knowledge proves valuable in specific areas of service, the design and application of best practises is becoming a potential source of organisational empowerment.</w:t>
      </w:r>
      <w:r>
        <w:t xml:space="preserve"> </w:t>
      </w:r>
      <w:r w:rsidRPr="00C42593">
        <w:t>This paper discusses the basic characteristics of best practise and examines the role human service organisations can play in their development, implementation and deployment.</w:t>
      </w:r>
    </w:p>
    <w:p w14:paraId="3129A64F" w14:textId="25DDEA16" w:rsidR="00C42593" w:rsidRDefault="00C42593" w:rsidP="00C42593">
      <w:pPr>
        <w:spacing w:line="360" w:lineRule="auto"/>
        <w:jc w:val="both"/>
      </w:pPr>
    </w:p>
    <w:p w14:paraId="4D6A091C" w14:textId="02071360" w:rsidR="00C42593" w:rsidRDefault="00C42593" w:rsidP="00C42593">
      <w:pPr>
        <w:spacing w:line="360" w:lineRule="auto"/>
        <w:jc w:val="both"/>
      </w:pPr>
      <w:r w:rsidRPr="00C42593">
        <w:t>A social care scheme is a series of systematic services designed to help a country's people at all stages of their lives. The system is usually based on the actions of the government or agency to provide social services. It is an emerging mechanism designed to meet the particular needs of society. People are shielded from financial instability in their lives by social support programmes.</w:t>
      </w:r>
      <w:r>
        <w:t xml:space="preserve"> </w:t>
      </w:r>
      <w:r w:rsidRPr="00C42593">
        <w:t>The very first national welfare legislation was introduced in Germany back in the 1880s. Since then, a variety of nations have adopted parallel systems to help their residents with different needs. While social welfare programmes are applied individually based on the geographical position, there are some similarities between them.</w:t>
      </w:r>
      <w:r>
        <w:t xml:space="preserve"> </w:t>
      </w:r>
      <w:r w:rsidRPr="00C42593">
        <w:t>In the one hand, the eligibility criteria for programmes are relatively the same. Those who wish to get access to social welfare must therefore prove that they are unable to meet their own needs. Secondly, the nature of the risks that citizens are being shielded from is also general.</w:t>
      </w:r>
    </w:p>
    <w:p w14:paraId="647EFBC6" w14:textId="768DDA15" w:rsidR="00C42593" w:rsidRDefault="00C42593" w:rsidP="00C42593">
      <w:pPr>
        <w:spacing w:line="360" w:lineRule="auto"/>
        <w:jc w:val="both"/>
      </w:pPr>
    </w:p>
    <w:p w14:paraId="3AF451D6" w14:textId="20A4489D" w:rsidR="00C42593" w:rsidRDefault="00C42593" w:rsidP="00C42593">
      <w:pPr>
        <w:spacing w:line="360" w:lineRule="auto"/>
        <w:jc w:val="both"/>
      </w:pPr>
      <w:r w:rsidRPr="00C42593">
        <w:lastRenderedPageBreak/>
        <w:t>Over the decades, the implementation of the social insurance system has been seen as one of the major government activities. The opinion of most countries is that social security should be given to all people who cannot take care of themselves for one reason or another. In contrast, social insurance is given as a matter of legislation rather than of requirement.</w:t>
      </w:r>
      <w:r>
        <w:t xml:space="preserve"> </w:t>
      </w:r>
      <w:r w:rsidRPr="00C42593">
        <w:t>Social welfare is provided to people through a variety of programmes.</w:t>
      </w:r>
      <w:r w:rsidR="00786C72">
        <w:t xml:space="preserve"> </w:t>
      </w:r>
    </w:p>
    <w:p w14:paraId="59828401" w14:textId="7F0EF373" w:rsidR="00786C72" w:rsidRDefault="00786C72" w:rsidP="00C42593">
      <w:pPr>
        <w:spacing w:line="360" w:lineRule="auto"/>
        <w:jc w:val="both"/>
      </w:pPr>
    </w:p>
    <w:p w14:paraId="26BF9FC2" w14:textId="2B48D5CB" w:rsidR="00786C72" w:rsidRDefault="00786C72" w:rsidP="00786C72">
      <w:pPr>
        <w:spacing w:line="360" w:lineRule="auto"/>
        <w:jc w:val="both"/>
      </w:pPr>
      <w:r w:rsidRPr="00786C72">
        <w:t>Welfare compensation systems: unlike social care, unemployment benefits are more common in developed nations than in developing countries. Projects include offering financial assistance to previously working individuals, also to those who have been left unemployed by no fault of their own.</w:t>
      </w:r>
      <w:r>
        <w:t xml:space="preserve"> </w:t>
      </w:r>
      <w:r w:rsidRPr="00786C72">
        <w:t>One prerequisite, however, is that the receiver must be willing and willing to work. As such, cash incentives are granted only for a short amount of time. Family Allowance Gain: The Government is providing financial support to households with a minimum appropriate number of children under the Family Welfare Allowance Scheme.</w:t>
      </w:r>
      <w:r w:rsidRPr="00786C72">
        <w:t xml:space="preserve"> </w:t>
      </w:r>
      <w:r>
        <w:t xml:space="preserve">Any nation sells the system to all families, in which case the recipient has a reliable income source. Others, however, are incorporating the programme alongside a variety of other forms of support, such as social welfare. </w:t>
      </w:r>
    </w:p>
    <w:p w14:paraId="243EA6BD" w14:textId="77777777" w:rsidR="00786C72" w:rsidRDefault="00786C72" w:rsidP="00786C72">
      <w:pPr>
        <w:spacing w:line="360" w:lineRule="auto"/>
        <w:jc w:val="both"/>
      </w:pPr>
    </w:p>
    <w:p w14:paraId="7D47B665" w14:textId="77777777" w:rsidR="00786C72" w:rsidRDefault="00786C72" w:rsidP="00786C72">
      <w:pPr>
        <w:spacing w:line="360" w:lineRule="auto"/>
        <w:jc w:val="both"/>
      </w:pPr>
      <w:r>
        <w:t xml:space="preserve">Compensation for work-injury: </w:t>
      </w:r>
      <w:r w:rsidRPr="00786C72">
        <w:t>Any nation has some kind of system for work-injury remuneration. It is expected to have workers in undertakings of a certain duration. In contrast, the healthcare service is largely funded by the emp</w:t>
      </w:r>
      <w:r w:rsidRPr="00786C72">
        <w:t xml:space="preserve"> </w:t>
      </w:r>
      <w:r w:rsidRPr="00786C72">
        <w:t>Employees eligible for such a service shall receive financial support for their medical treatment. They will also be paid for a loss of income to a certain amount, anywhere from 50% to 75% of actual wages.</w:t>
      </w:r>
      <w:r>
        <w:t xml:space="preserve"> </w:t>
      </w:r>
      <w:r w:rsidRPr="00786C72">
        <w:t>Financial assistance: mutual funding is something like a welfare plan designed to provide help to individuals who are not assisted by the bulk of social care schemes. Typical beneficiaries of the assistance shall include:</w:t>
      </w:r>
      <w:r>
        <w:t xml:space="preserve"> </w:t>
      </w:r>
    </w:p>
    <w:p w14:paraId="20DB8681" w14:textId="58562EA1" w:rsidR="00786C72" w:rsidRDefault="00786C72" w:rsidP="00786C72">
      <w:pPr>
        <w:spacing w:line="360" w:lineRule="auto"/>
        <w:jc w:val="both"/>
      </w:pPr>
      <w:r>
        <w:t xml:space="preserve"> </w:t>
      </w:r>
      <w:r>
        <w:t xml:space="preserve">• Seniors who are not interested in the scheme of work </w:t>
      </w:r>
    </w:p>
    <w:p w14:paraId="20C3C939" w14:textId="77777777" w:rsidR="00786C72" w:rsidRDefault="00786C72" w:rsidP="00786C72">
      <w:pPr>
        <w:spacing w:line="360" w:lineRule="auto"/>
        <w:jc w:val="both"/>
      </w:pPr>
      <w:r>
        <w:t xml:space="preserve">• Blind or physically challenged individuals who are not immune to work-injury </w:t>
      </w:r>
    </w:p>
    <w:p w14:paraId="7B634B33" w14:textId="432D2DB6" w:rsidR="00786C72" w:rsidRDefault="00786C72" w:rsidP="00786C72">
      <w:pPr>
        <w:spacing w:line="360" w:lineRule="auto"/>
        <w:jc w:val="both"/>
      </w:pPr>
      <w:r>
        <w:t>• Needy families with child dependents</w:t>
      </w:r>
    </w:p>
    <w:p w14:paraId="1820783F" w14:textId="77777777" w:rsidR="00786C72" w:rsidRDefault="00786C72" w:rsidP="00786C72">
      <w:pPr>
        <w:spacing w:line="360" w:lineRule="auto"/>
        <w:jc w:val="both"/>
      </w:pPr>
    </w:p>
    <w:p w14:paraId="5B779E0E" w14:textId="3FCF4CA7" w:rsidR="00786C72" w:rsidRDefault="00786C72" w:rsidP="00786C72">
      <w:pPr>
        <w:spacing w:line="360" w:lineRule="auto"/>
        <w:jc w:val="both"/>
      </w:pPr>
      <w:r>
        <w:t>The welfare department is trying to reinsure many aspects of the system</w:t>
      </w:r>
      <w:r w:rsidR="000F7A1A">
        <w:t>, such as:</w:t>
      </w:r>
      <w:r>
        <w:t xml:space="preserve"> </w:t>
      </w:r>
      <w:r w:rsidRPr="00786C72">
        <w:t>To guarantee proper health and the well for all of all generations.</w:t>
      </w:r>
      <w:r w:rsidR="000F7A1A">
        <w:t xml:space="preserve"> </w:t>
      </w:r>
      <w:r w:rsidR="000F7A1A" w:rsidRPr="000F7A1A">
        <w:t xml:space="preserve">Healthy living and well-being for families is one of the goals of our Community Investment Programmes. We partner with </w:t>
      </w:r>
      <w:r w:rsidR="000F7A1A" w:rsidRPr="000F7A1A">
        <w:lastRenderedPageBreak/>
        <w:t xml:space="preserve">leading organisations in this region, such as Médecins Sans </w:t>
      </w:r>
      <w:proofErr w:type="spellStart"/>
      <w:r w:rsidR="000F7A1A" w:rsidRPr="000F7A1A">
        <w:t>Frontières</w:t>
      </w:r>
      <w:proofErr w:type="spellEnd"/>
      <w:r w:rsidR="000F7A1A" w:rsidRPr="000F7A1A">
        <w:t>, the Red Cross or Medicus Mundi, both in emergency care aid programmes and in health and support welfare development programmes.</w:t>
      </w:r>
      <w:r w:rsidR="000F7A1A">
        <w:t xml:space="preserve"> </w:t>
      </w:r>
      <w:r w:rsidR="000F7A1A" w:rsidRPr="000F7A1A">
        <w:t>Guarantee education system and reliability for all.</w:t>
      </w:r>
      <w:r w:rsidR="000F7A1A">
        <w:t xml:space="preserve"> </w:t>
      </w:r>
      <w:r w:rsidR="000F7A1A" w:rsidRPr="000F7A1A">
        <w:t>Education has been one of the three main fields of our Social Investment Programmes. We are creating numerous programmes aimed at providing accessibility through quality education that ensures a meaningful life and encourages social justice and human development.</w:t>
      </w:r>
    </w:p>
    <w:p w14:paraId="0EBC7E9C" w14:textId="7051D546" w:rsidR="000F7A1A" w:rsidRDefault="000F7A1A" w:rsidP="00786C72">
      <w:pPr>
        <w:spacing w:line="360" w:lineRule="auto"/>
        <w:jc w:val="both"/>
      </w:pPr>
    </w:p>
    <w:p w14:paraId="0E6FDDE3" w14:textId="1FF59B1C" w:rsidR="000F7A1A" w:rsidRDefault="000F7A1A" w:rsidP="00786C72">
      <w:pPr>
        <w:spacing w:line="360" w:lineRule="auto"/>
        <w:jc w:val="both"/>
      </w:pPr>
      <w:r w:rsidRPr="000F7A1A">
        <w:t>Promote equitable and balanced economic development, jobs and good work for everyone.</w:t>
      </w:r>
      <w:r>
        <w:t xml:space="preserve"> </w:t>
      </w:r>
      <w:r w:rsidRPr="000F7A1A">
        <w:t>The economic sustainability of the neighbourhoods in which we reside requires a promise of good jobs for the people who live there. To this end, we have established different services to encourage opportunities for disadvantaged groups or those with challenges in seeking work.</w:t>
      </w:r>
      <w:r>
        <w:t xml:space="preserve"> </w:t>
      </w:r>
      <w:r w:rsidRPr="000F7A1A">
        <w:t>Reduce inequality within and between nations.</w:t>
      </w:r>
      <w:r>
        <w:t xml:space="preserve"> </w:t>
      </w:r>
      <w:r w:rsidRPr="000F7A1A">
        <w:t>A high proportion of our spending in social services is committed to projects that lead to social inclusion and the elimination of inequality. In addition, we favour the participation of our own workers in these charitable programmes.</w:t>
      </w:r>
      <w:r>
        <w:t xml:space="preserve"> </w:t>
      </w:r>
      <w:r w:rsidRPr="000F7A1A">
        <w:t>Ensure healthy trends of production and supply.</w:t>
      </w:r>
      <w:r>
        <w:t xml:space="preserve"> </w:t>
      </w:r>
      <w:r w:rsidRPr="000F7A1A">
        <w:t>Inditex encourages balanced development and use through community health programmes as well. In Spain, for example, we have launched a strategic alliance with the Caritas Confederation to improve its social economy programmes, committed to the recovery of clothing and footwear through re-use and recycling.</w:t>
      </w:r>
    </w:p>
    <w:p w14:paraId="0BF613D6" w14:textId="4D7220FC" w:rsidR="00926F99" w:rsidRDefault="00926F99" w:rsidP="00926F99">
      <w:pPr>
        <w:spacing w:line="360" w:lineRule="auto"/>
        <w:jc w:val="both"/>
      </w:pPr>
    </w:p>
    <w:p w14:paraId="2E6852E4" w14:textId="2A7FC5B8" w:rsidR="00ED3532" w:rsidRDefault="00ED3532" w:rsidP="00926F99">
      <w:pPr>
        <w:spacing w:line="360" w:lineRule="auto"/>
        <w:jc w:val="both"/>
      </w:pPr>
      <w:r>
        <w:t>T</w:t>
      </w:r>
      <w:r w:rsidRPr="00ED3532">
        <w:t>he compensation structure in the UK can be difficult at the best of times. What is more, there has been continuous evolution in recent years as successive regimes make reforms. These problems, however, do not undermine a clear reality. You may be entitled to help, based on the personal circumstances.</w:t>
      </w:r>
      <w:r>
        <w:t xml:space="preserve"> </w:t>
      </w:r>
      <w:r w:rsidRPr="00ED3532">
        <w:t>In short, there is a benefit scheme to offer direct assistance and financial help to people who are unemployed and looking for jobs. It also offers support to individuals if their wages are poor, if they have a disability, whether they have children, whether they are retired, whether they are caring for anyone or whether they are sick.</w:t>
      </w:r>
    </w:p>
    <w:p w14:paraId="02D0DBBF" w14:textId="218AE5D6" w:rsidR="00ED3532" w:rsidRDefault="00ED3532" w:rsidP="00926F99">
      <w:pPr>
        <w:spacing w:line="360" w:lineRule="auto"/>
        <w:jc w:val="both"/>
      </w:pPr>
    </w:p>
    <w:p w14:paraId="68A0061A" w14:textId="2BE5B54C" w:rsidR="00ED3532" w:rsidRDefault="00ED3532" w:rsidP="00926F99">
      <w:pPr>
        <w:spacing w:line="360" w:lineRule="auto"/>
        <w:jc w:val="both"/>
      </w:pPr>
      <w:r w:rsidRPr="00ED3532">
        <w:t xml:space="preserve">Some of the main complaints we hear from clients are that they are uncertain if they are currently eligible for compensation, or that they are unsure how to access the system and claim the benefits they are entitled to. If you are familiar with this situation, the CABA Support </w:t>
      </w:r>
      <w:r w:rsidRPr="00ED3532">
        <w:lastRenderedPageBreak/>
        <w:t>Team will provide information and support to help you develop a better understanding of the UK benefits scheme.</w:t>
      </w:r>
    </w:p>
    <w:p w14:paraId="2668F0D0" w14:textId="22EB2AFD" w:rsidR="00ED3532" w:rsidRDefault="00ED3532" w:rsidP="00926F99">
      <w:pPr>
        <w:spacing w:line="360" w:lineRule="auto"/>
        <w:jc w:val="both"/>
      </w:pPr>
    </w:p>
    <w:p w14:paraId="32DCF411" w14:textId="0FCFB55E" w:rsidR="00ED3532" w:rsidRDefault="00ED3532" w:rsidP="00926F99">
      <w:pPr>
        <w:spacing w:line="360" w:lineRule="auto"/>
        <w:jc w:val="both"/>
      </w:pPr>
      <w:r w:rsidRPr="00ED3532">
        <w:t>Four of the most important advantages are as follows:</w:t>
      </w:r>
    </w:p>
    <w:p w14:paraId="0C69D924" w14:textId="26A708A2" w:rsidR="00ED3532" w:rsidRDefault="00ED3532" w:rsidP="00ED3532">
      <w:pPr>
        <w:spacing w:line="360" w:lineRule="auto"/>
        <w:jc w:val="both"/>
      </w:pPr>
      <w:r>
        <w:t xml:space="preserve">Universal Credit (UC) </w:t>
      </w:r>
    </w:p>
    <w:p w14:paraId="2E6D99D6" w14:textId="781AC987" w:rsidR="00ED3532" w:rsidRDefault="00ED3532" w:rsidP="00ED3532">
      <w:pPr>
        <w:spacing w:line="360" w:lineRule="auto"/>
        <w:jc w:val="both"/>
      </w:pPr>
      <w:r>
        <w:t>Universal credit is a means-tested benefit to help low-income individuals of working age. Working age indicates the federal pension age. It replaces 6 current means-proven benefits known as specialized structures.</w:t>
      </w:r>
      <w:r w:rsidR="00720DA3">
        <w:t xml:space="preserve"> </w:t>
      </w:r>
      <w:r w:rsidR="00720DA3" w:rsidRPr="00720DA3">
        <w:t xml:space="preserve">This </w:t>
      </w:r>
      <w:proofErr w:type="gramStart"/>
      <w:r w:rsidR="00720DA3" w:rsidRPr="00720DA3">
        <w:t>include</w:t>
      </w:r>
      <w:proofErr w:type="gramEnd"/>
      <w:r w:rsidR="00720DA3" w:rsidRPr="00720DA3">
        <w:t>: Wage Based Jobseeker Grant, Income-Related Employment and Welfare Allowance, Income Support, Working Tax Credit, Child Tax Credit and Housing Benefit. If you are currently enjoying one of these legacy incentives and the conditions change, it is advised that you obtain counsel prior to applying for Universal Credit.</w:t>
      </w:r>
      <w:r w:rsidR="00720DA3">
        <w:t xml:space="preserve"> </w:t>
      </w:r>
      <w:r w:rsidR="00720DA3" w:rsidRPr="00720DA3">
        <w:t>Your wages and resources would have an effect on the amount of universal credit you get. If you have capital of more than £16,000, you are not eligible for universal credit. The first £6,000 money is overlooked. Capital between £6,000 and £16,000 would have an effect on the payment you get. Any money may be overlooked, but you may still be viewed as having capital that you do not currently have.</w:t>
      </w:r>
    </w:p>
    <w:p w14:paraId="36B22D24" w14:textId="6C7A8389" w:rsidR="00720DA3" w:rsidRDefault="00720DA3" w:rsidP="00ED3532">
      <w:pPr>
        <w:spacing w:line="360" w:lineRule="auto"/>
        <w:jc w:val="both"/>
      </w:pPr>
    </w:p>
    <w:p w14:paraId="33150738" w14:textId="5916B77E" w:rsidR="00720DA3" w:rsidRDefault="00720DA3" w:rsidP="00ED3532">
      <w:pPr>
        <w:spacing w:line="360" w:lineRule="auto"/>
        <w:jc w:val="both"/>
      </w:pPr>
      <w:r w:rsidRPr="00720DA3">
        <w:t>Modern Type Jobseeker Allowance (JSA)</w:t>
      </w:r>
    </w:p>
    <w:p w14:paraId="6FFFAFFE" w14:textId="77777777" w:rsidR="00720DA3" w:rsidRDefault="00720DA3" w:rsidP="00720DA3">
      <w:pPr>
        <w:spacing w:line="360" w:lineRule="auto"/>
        <w:jc w:val="both"/>
      </w:pPr>
      <w:r>
        <w:t xml:space="preserve">If you are unemployed or work less than 16 hours a week, you can apply for the New Model Jobseekers Allowance. </w:t>
      </w:r>
    </w:p>
    <w:p w14:paraId="3F0FA726" w14:textId="77777777" w:rsidR="00720DA3" w:rsidRDefault="00720DA3" w:rsidP="00720DA3">
      <w:pPr>
        <w:spacing w:line="360" w:lineRule="auto"/>
        <w:jc w:val="both"/>
      </w:pPr>
    </w:p>
    <w:p w14:paraId="578A32CA" w14:textId="33A0F80F" w:rsidR="00720DA3" w:rsidRDefault="00720DA3" w:rsidP="00720DA3">
      <w:pPr>
        <w:spacing w:line="360" w:lineRule="auto"/>
        <w:jc w:val="both"/>
      </w:pPr>
      <w:r>
        <w:t>This is a contribution-based profit. Normally, this means that you will be entitled to do so whether you have paid and/or been compensated with appropriate Class 1 social insurance premiums in the two full tax years previous to the year of your application. This privilege shall be paid for up to 182 days.</w:t>
      </w:r>
      <w:r>
        <w:t xml:space="preserve"> </w:t>
      </w:r>
      <w:r w:rsidRPr="00720DA3">
        <w:t xml:space="preserve">Your savings and money, and those of a relative, are not taken into account. If you collect any wages or a private pension, these will impact the amount you receive. Such requirements for eligibility shall apply. This require taking fair measures to pursue jobs and to be under the age of the State pension. The maximum amount you will earn every week is £74.35 if you are aged 25 and over, and £58.90 if you are </w:t>
      </w:r>
      <w:r>
        <w:t>18-25.</w:t>
      </w:r>
    </w:p>
    <w:p w14:paraId="41592287" w14:textId="138E6F09" w:rsidR="00720DA3" w:rsidRDefault="00720DA3" w:rsidP="00720DA3">
      <w:pPr>
        <w:spacing w:line="360" w:lineRule="auto"/>
        <w:jc w:val="both"/>
      </w:pPr>
    </w:p>
    <w:p w14:paraId="78670829" w14:textId="77777777" w:rsidR="00720DA3" w:rsidRDefault="00720DA3" w:rsidP="00720DA3">
      <w:pPr>
        <w:spacing w:line="360" w:lineRule="auto"/>
        <w:jc w:val="both"/>
      </w:pPr>
      <w:r>
        <w:t xml:space="preserve">Housing Benefit is offered by the city authority which is a means-tested benefit to help low-income households pay their rent. </w:t>
      </w:r>
    </w:p>
    <w:p w14:paraId="23B109E1" w14:textId="77777777" w:rsidR="00720DA3" w:rsidRDefault="00720DA3" w:rsidP="00720DA3">
      <w:pPr>
        <w:spacing w:line="360" w:lineRule="auto"/>
        <w:jc w:val="both"/>
      </w:pPr>
    </w:p>
    <w:p w14:paraId="5A466583" w14:textId="4F568134" w:rsidR="00720DA3" w:rsidRDefault="00720DA3" w:rsidP="00720DA3">
      <w:pPr>
        <w:pStyle w:val="ListParagraph"/>
        <w:numPr>
          <w:ilvl w:val="0"/>
          <w:numId w:val="3"/>
        </w:numPr>
        <w:spacing w:line="360" w:lineRule="auto"/>
        <w:jc w:val="both"/>
      </w:pPr>
      <w:r>
        <w:t>A Housing Benefit argument can be made if:</w:t>
      </w:r>
    </w:p>
    <w:p w14:paraId="29403971" w14:textId="77777777" w:rsidR="00720DA3" w:rsidRDefault="00720DA3" w:rsidP="00720DA3">
      <w:pPr>
        <w:pStyle w:val="ListParagraph"/>
        <w:numPr>
          <w:ilvl w:val="0"/>
          <w:numId w:val="3"/>
        </w:numPr>
        <w:spacing w:line="360" w:lineRule="auto"/>
        <w:jc w:val="both"/>
      </w:pPr>
      <w:r>
        <w:t xml:space="preserve">Both you and your wife have reached the state retirement age </w:t>
      </w:r>
    </w:p>
    <w:p w14:paraId="1FE871D4" w14:textId="77777777" w:rsidR="00720DA3" w:rsidRDefault="00720DA3" w:rsidP="00720DA3">
      <w:pPr>
        <w:pStyle w:val="ListParagraph"/>
        <w:numPr>
          <w:ilvl w:val="0"/>
          <w:numId w:val="3"/>
        </w:numPr>
        <w:spacing w:line="360" w:lineRule="auto"/>
        <w:jc w:val="both"/>
      </w:pPr>
      <w:r>
        <w:t xml:space="preserve">You or your parent got a pension credit until 15 May 2019. </w:t>
      </w:r>
    </w:p>
    <w:p w14:paraId="33639A53" w14:textId="77777777" w:rsidR="00720DA3" w:rsidRDefault="00720DA3" w:rsidP="00720DA3">
      <w:pPr>
        <w:pStyle w:val="ListParagraph"/>
        <w:numPr>
          <w:ilvl w:val="0"/>
          <w:numId w:val="3"/>
        </w:numPr>
        <w:spacing w:line="360" w:lineRule="auto"/>
        <w:jc w:val="both"/>
      </w:pPr>
      <w:r>
        <w:t xml:space="preserve">You're staying in temporary housing </w:t>
      </w:r>
    </w:p>
    <w:p w14:paraId="44A78C5F" w14:textId="3B5A8CB8" w:rsidR="00720DA3" w:rsidRDefault="00720DA3" w:rsidP="00720DA3">
      <w:pPr>
        <w:pStyle w:val="ListParagraph"/>
        <w:numPr>
          <w:ilvl w:val="0"/>
          <w:numId w:val="3"/>
        </w:numPr>
        <w:spacing w:line="360" w:lineRule="auto"/>
        <w:jc w:val="both"/>
      </w:pPr>
      <w:r>
        <w:t>You're receiving a discount with the Serious Disabilities Premium included or you've recently started getting a benefit with this included</w:t>
      </w:r>
    </w:p>
    <w:p w14:paraId="1BD54191" w14:textId="77777777" w:rsidR="00720DA3" w:rsidRDefault="00720DA3" w:rsidP="00720DA3">
      <w:pPr>
        <w:pStyle w:val="ListParagraph"/>
        <w:spacing w:line="360" w:lineRule="auto"/>
        <w:jc w:val="both"/>
      </w:pPr>
    </w:p>
    <w:p w14:paraId="20EA7541" w14:textId="7D8B4B5B" w:rsidR="00720DA3" w:rsidRDefault="00720DA3" w:rsidP="00720DA3">
      <w:pPr>
        <w:spacing w:line="360" w:lineRule="auto"/>
        <w:jc w:val="both"/>
      </w:pPr>
      <w:r w:rsidRPr="00720DA3">
        <w:t>Disability Living Allowance (DLA) is a reward for children who are in need of extra treatment or mobility due to sickness or disability. The child must be under the age of 16 years of age to be considered, with additional rules of age for the mobility portion.</w:t>
      </w:r>
      <w:r>
        <w:t xml:space="preserve"> </w:t>
      </w:r>
      <w:r>
        <w:t>Disability Living Allowance consists of two parts, the personal care portion and the accessibility component. This profit is untested and thus money or revenue is not taken into account.</w:t>
      </w:r>
    </w:p>
    <w:p w14:paraId="63D6E1BC" w14:textId="18E41B9B" w:rsidR="00720DA3" w:rsidRDefault="00720DA3" w:rsidP="00720DA3">
      <w:pPr>
        <w:spacing w:line="360" w:lineRule="auto"/>
        <w:jc w:val="both"/>
      </w:pPr>
    </w:p>
    <w:p w14:paraId="0203B778" w14:textId="429BBF53" w:rsidR="00D41CC2" w:rsidRDefault="00D41CC2" w:rsidP="00720DA3">
      <w:pPr>
        <w:spacing w:line="360" w:lineRule="auto"/>
        <w:jc w:val="both"/>
      </w:pPr>
      <w:r w:rsidRPr="00D41CC2">
        <w:t>For long, a multitude of social programmes have skipped those in extreme poverty. Extreme poverty is described as children and communities below half the poverty line. The poorest England is therefore the least likely to navigate the complex welfare system, and many simply cannot find their way. Others have alcohol or drug misuse that is not properly handled by the disorganised medical system.</w:t>
      </w:r>
      <w:r>
        <w:t xml:space="preserve"> </w:t>
      </w:r>
      <w:r w:rsidRPr="00D41CC2">
        <w:t>Cash is more important to the poor than to in-kind programmes such as rental loans, meal coupons or pre-school vouchers. Today, a low-income single mother will nominate her family for SNAP, TANF, Housing Assistance, Lifeline, LIHEAP and, depending on the age of her children, WIC, School Lunch, Child Care and Head Start.</w:t>
      </w:r>
      <w:r>
        <w:t xml:space="preserve"> </w:t>
      </w:r>
      <w:r w:rsidRPr="00D41CC2">
        <w:t xml:space="preserve">The privileges of these programmes are related to vouchers or rules, and the mother is expected to change. For </w:t>
      </w:r>
      <w:proofErr w:type="spellStart"/>
      <w:r w:rsidRPr="00D41CC2">
        <w:t>eg</w:t>
      </w:r>
      <w:proofErr w:type="spellEnd"/>
      <w:r w:rsidRPr="00D41CC2">
        <w:t xml:space="preserve">, she can't make her own post or pack her own sack lunch. Often people profit from welfare because they are free, but if they receive the same monetary incentive, or even less cash, they </w:t>
      </w:r>
      <w:proofErr w:type="gramStart"/>
      <w:r w:rsidRPr="00D41CC2">
        <w:t>would</w:t>
      </w:r>
      <w:proofErr w:type="gramEnd"/>
      <w:r w:rsidRPr="00D41CC2">
        <w:t xml:space="preserve"> choose to have it.</w:t>
      </w:r>
    </w:p>
    <w:p w14:paraId="152F6806" w14:textId="56B66148" w:rsidR="00D41CC2" w:rsidRDefault="00D41CC2" w:rsidP="00720DA3">
      <w:pPr>
        <w:spacing w:line="360" w:lineRule="auto"/>
        <w:jc w:val="both"/>
      </w:pPr>
    </w:p>
    <w:p w14:paraId="79A7C53E" w14:textId="64E0BA35" w:rsidR="00720DA3" w:rsidRDefault="00D41CC2" w:rsidP="00720DA3">
      <w:pPr>
        <w:spacing w:line="360" w:lineRule="auto"/>
        <w:jc w:val="both"/>
      </w:pPr>
      <w:r w:rsidRPr="00D41CC2">
        <w:t>The welfare system has never been established as a centralised system, such as Medicare or Social Security, but rather as a private effort meeting a certain need. The result is a very hierarchical system that is impossible to execute. The welfare system consists of 13 primary services, each with several facets or stand-alone programmes underneath them</w:t>
      </w:r>
      <w:r>
        <w:t xml:space="preserve">. </w:t>
      </w:r>
      <w:r w:rsidRPr="00D41CC2">
        <w:t xml:space="preserve">For example, </w:t>
      </w:r>
      <w:r w:rsidRPr="00D41CC2">
        <w:lastRenderedPageBreak/>
        <w:t>rental assistance can take the form of subsidised accommodation, rent vouchers or tenant help, all of which have different complexities or special programmes underneath them. The 13 services are normally operated on a stand-alone basis and run by 8 big London agencies, who typically do not interface with each other.</w:t>
      </w:r>
    </w:p>
    <w:p w14:paraId="1C547226" w14:textId="6EABEF0C" w:rsidR="00D41CC2" w:rsidRDefault="00D41CC2" w:rsidP="00720DA3">
      <w:pPr>
        <w:spacing w:line="360" w:lineRule="auto"/>
        <w:jc w:val="both"/>
      </w:pPr>
    </w:p>
    <w:p w14:paraId="54FE97FE" w14:textId="1F7C58B6" w:rsidR="00D41CC2" w:rsidRDefault="00D41CC2" w:rsidP="00720DA3">
      <w:pPr>
        <w:spacing w:line="360" w:lineRule="auto"/>
        <w:jc w:val="both"/>
      </w:pPr>
      <w:r w:rsidRPr="00D41CC2">
        <w:t>In conclusion, the welfare system has its benefits as well as many drawbacks, but this is also important. The consequence is an overall inconsistent definition of those in need and is thus unfair. In addition, some resources fill up and become unavailable or are not offered at these sites.</w:t>
      </w:r>
      <w:r>
        <w:t xml:space="preserve"> </w:t>
      </w:r>
      <w:r w:rsidRPr="00D41CC2">
        <w:t>There is no coordination or restriction on how many services a welfare recipient can receive, and the result is that there are many advantages for some and very little for others. Some have risen far above the poverty line and others remain in poverty. The developed welfare system of autonomous services discourages jobs because, at certain wage thresholds, the reduction of wages is greater than the rise in income.</w:t>
      </w:r>
      <w:r>
        <w:t xml:space="preserve"> </w:t>
      </w:r>
    </w:p>
    <w:p w14:paraId="00640A19" w14:textId="77777777" w:rsidR="00D41CC2" w:rsidRDefault="00D41CC2" w:rsidP="00720DA3">
      <w:pPr>
        <w:spacing w:line="360" w:lineRule="auto"/>
        <w:jc w:val="both"/>
      </w:pPr>
    </w:p>
    <w:p w14:paraId="55C89925" w14:textId="64C665B4" w:rsidR="00D41CC2" w:rsidRDefault="00D41CC2" w:rsidP="00720DA3">
      <w:pPr>
        <w:spacing w:line="360" w:lineRule="auto"/>
        <w:jc w:val="both"/>
      </w:pPr>
      <w:r>
        <w:t>BIBLIOGRAPHY</w:t>
      </w:r>
    </w:p>
    <w:p w14:paraId="08FC2DB9" w14:textId="72F5D7AF" w:rsidR="00D41CC2" w:rsidRDefault="00D41CC2" w:rsidP="00D41CC2">
      <w:pPr>
        <w:rPr>
          <w:rFonts w:ascii="Arial" w:eastAsia="Times New Roman" w:hAnsi="Arial" w:cs="Arial"/>
          <w:color w:val="000000"/>
          <w:sz w:val="20"/>
          <w:szCs w:val="20"/>
          <w:shd w:val="clear" w:color="auto" w:fill="FFFFFF"/>
          <w:lang w:eastAsia="en-GB"/>
        </w:rPr>
      </w:pPr>
      <w:r w:rsidRPr="00D41CC2">
        <w:rPr>
          <w:rFonts w:ascii="Arial" w:eastAsia="Times New Roman" w:hAnsi="Arial" w:cs="Arial"/>
          <w:color w:val="000000"/>
          <w:sz w:val="20"/>
          <w:szCs w:val="20"/>
          <w:shd w:val="clear" w:color="auto" w:fill="FFFFFF"/>
          <w:lang w:eastAsia="en-GB"/>
        </w:rPr>
        <w:t>Credit, U., 2013. </w:t>
      </w:r>
      <w:r w:rsidRPr="00D41CC2">
        <w:rPr>
          <w:rFonts w:ascii="Arial" w:eastAsia="Times New Roman" w:hAnsi="Arial" w:cs="Arial"/>
          <w:i/>
          <w:iCs/>
          <w:color w:val="000000"/>
          <w:sz w:val="20"/>
          <w:szCs w:val="20"/>
          <w:lang w:eastAsia="en-GB"/>
        </w:rPr>
        <w:t>What Universal Credit Is</w:t>
      </w:r>
      <w:r w:rsidRPr="00D41CC2">
        <w:rPr>
          <w:rFonts w:ascii="Arial" w:eastAsia="Times New Roman" w:hAnsi="Arial" w:cs="Arial"/>
          <w:color w:val="000000"/>
          <w:sz w:val="20"/>
          <w:szCs w:val="20"/>
          <w:shd w:val="clear" w:color="auto" w:fill="FFFFFF"/>
          <w:lang w:eastAsia="en-GB"/>
        </w:rPr>
        <w:t>. [</w:t>
      </w:r>
      <w:proofErr w:type="gramStart"/>
      <w:r w:rsidRPr="00D41CC2">
        <w:rPr>
          <w:rFonts w:ascii="Arial" w:eastAsia="Times New Roman" w:hAnsi="Arial" w:cs="Arial"/>
          <w:color w:val="000000"/>
          <w:sz w:val="20"/>
          <w:szCs w:val="20"/>
          <w:shd w:val="clear" w:color="auto" w:fill="FFFFFF"/>
          <w:lang w:eastAsia="en-GB"/>
        </w:rPr>
        <w:t>online] Citizensadvice.org.uk.</w:t>
      </w:r>
      <w:proofErr w:type="gramEnd"/>
      <w:r w:rsidRPr="00D41CC2">
        <w:rPr>
          <w:rFonts w:ascii="Arial" w:eastAsia="Times New Roman" w:hAnsi="Arial" w:cs="Arial"/>
          <w:color w:val="000000"/>
          <w:sz w:val="20"/>
          <w:szCs w:val="20"/>
          <w:shd w:val="clear" w:color="auto" w:fill="FFFFFF"/>
          <w:lang w:eastAsia="en-GB"/>
        </w:rPr>
        <w:t xml:space="preserve"> Available at: &lt;https://www.citizensadvice.org.uk/benefits/universal-credit/before-you-apply/what-universal-credit-is/&gt; [Accessed 4 January 2013].</w:t>
      </w:r>
    </w:p>
    <w:p w14:paraId="5C6050E1" w14:textId="77777777" w:rsidR="00D41CC2" w:rsidRPr="00D41CC2" w:rsidRDefault="00D41CC2" w:rsidP="00D41CC2">
      <w:pPr>
        <w:rPr>
          <w:rFonts w:ascii="Times New Roman" w:eastAsia="Times New Roman" w:hAnsi="Times New Roman" w:cs="Times New Roman"/>
          <w:lang w:eastAsia="en-GB"/>
        </w:rPr>
      </w:pPr>
    </w:p>
    <w:p w14:paraId="102EEAE4" w14:textId="77777777" w:rsidR="00D41CC2" w:rsidRPr="00D41CC2" w:rsidRDefault="00D41CC2" w:rsidP="00D41CC2">
      <w:pPr>
        <w:rPr>
          <w:rFonts w:ascii="Times New Roman" w:eastAsia="Times New Roman" w:hAnsi="Times New Roman" w:cs="Times New Roman"/>
          <w:lang w:eastAsia="en-GB"/>
        </w:rPr>
      </w:pPr>
      <w:r w:rsidRPr="00D41CC2">
        <w:rPr>
          <w:rFonts w:ascii="Arial" w:eastAsia="Times New Roman" w:hAnsi="Arial" w:cs="Arial"/>
          <w:color w:val="000000"/>
          <w:sz w:val="20"/>
          <w:szCs w:val="20"/>
          <w:shd w:val="clear" w:color="auto" w:fill="FFFFFF"/>
          <w:lang w:eastAsia="en-GB"/>
        </w:rPr>
        <w:t>BA, C., 2018. </w:t>
      </w:r>
      <w:r w:rsidRPr="00D41CC2">
        <w:rPr>
          <w:rFonts w:ascii="Arial" w:eastAsia="Times New Roman" w:hAnsi="Arial" w:cs="Arial"/>
          <w:i/>
          <w:iCs/>
          <w:color w:val="000000"/>
          <w:sz w:val="20"/>
          <w:szCs w:val="20"/>
          <w:lang w:eastAsia="en-GB"/>
        </w:rPr>
        <w:t xml:space="preserve">Understanding Benefits </w:t>
      </w:r>
      <w:proofErr w:type="gramStart"/>
      <w:r w:rsidRPr="00D41CC2">
        <w:rPr>
          <w:rFonts w:ascii="Arial" w:eastAsia="Times New Roman" w:hAnsi="Arial" w:cs="Arial"/>
          <w:i/>
          <w:iCs/>
          <w:color w:val="000000"/>
          <w:sz w:val="20"/>
          <w:szCs w:val="20"/>
          <w:lang w:eastAsia="en-GB"/>
        </w:rPr>
        <w:t>In</w:t>
      </w:r>
      <w:proofErr w:type="gramEnd"/>
      <w:r w:rsidRPr="00D41CC2">
        <w:rPr>
          <w:rFonts w:ascii="Arial" w:eastAsia="Times New Roman" w:hAnsi="Arial" w:cs="Arial"/>
          <w:i/>
          <w:iCs/>
          <w:color w:val="000000"/>
          <w:sz w:val="20"/>
          <w:szCs w:val="20"/>
          <w:lang w:eastAsia="en-GB"/>
        </w:rPr>
        <w:t xml:space="preserve"> The UK - The Basics Explained</w:t>
      </w:r>
      <w:r w:rsidRPr="00D41CC2">
        <w:rPr>
          <w:rFonts w:ascii="Arial" w:eastAsia="Times New Roman" w:hAnsi="Arial" w:cs="Arial"/>
          <w:color w:val="000000"/>
          <w:sz w:val="20"/>
          <w:szCs w:val="20"/>
          <w:shd w:val="clear" w:color="auto" w:fill="FFFFFF"/>
          <w:lang w:eastAsia="en-GB"/>
        </w:rPr>
        <w:t>. [online] CABA - The charity supporting chartered accountants' wellbeing. Available at: &lt;https://www.caba.org.uk/help-and-guides/information/understanding-benefits-uk-basics-explained&gt; [Accessed 8 June 2018].</w:t>
      </w:r>
    </w:p>
    <w:p w14:paraId="2A38A2F4" w14:textId="77777777" w:rsidR="00D41CC2" w:rsidRPr="00C42593" w:rsidRDefault="00D41CC2" w:rsidP="00720DA3">
      <w:pPr>
        <w:spacing w:line="360" w:lineRule="auto"/>
        <w:jc w:val="both"/>
      </w:pPr>
    </w:p>
    <w:sectPr w:rsidR="00D41CC2" w:rsidRPr="00C425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A979E4"/>
    <w:multiLevelType w:val="hybridMultilevel"/>
    <w:tmpl w:val="DADAA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1963B6"/>
    <w:multiLevelType w:val="hybridMultilevel"/>
    <w:tmpl w:val="0608A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E1B22"/>
    <w:multiLevelType w:val="hybridMultilevel"/>
    <w:tmpl w:val="2166B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593"/>
    <w:rsid w:val="000F7A1A"/>
    <w:rsid w:val="00720DA3"/>
    <w:rsid w:val="00786C72"/>
    <w:rsid w:val="00926F99"/>
    <w:rsid w:val="00A97C05"/>
    <w:rsid w:val="00C42593"/>
    <w:rsid w:val="00D41CC2"/>
    <w:rsid w:val="00ED3532"/>
    <w:rsid w:val="00FE3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2B3B8F"/>
  <w15:chartTrackingRefBased/>
  <w15:docId w15:val="{969C6DD8-52AC-4A43-9690-A4622E691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F99"/>
    <w:pPr>
      <w:ind w:left="720"/>
      <w:contextualSpacing/>
    </w:pPr>
  </w:style>
  <w:style w:type="character" w:customStyle="1" w:styleId="apple-converted-space">
    <w:name w:val="apple-converted-space"/>
    <w:basedOn w:val="DefaultParagraphFont"/>
    <w:rsid w:val="00D4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8347155">
      <w:bodyDiv w:val="1"/>
      <w:marLeft w:val="0"/>
      <w:marRight w:val="0"/>
      <w:marTop w:val="0"/>
      <w:marBottom w:val="0"/>
      <w:divBdr>
        <w:top w:val="none" w:sz="0" w:space="0" w:color="auto"/>
        <w:left w:val="none" w:sz="0" w:space="0" w:color="auto"/>
        <w:bottom w:val="none" w:sz="0" w:space="0" w:color="auto"/>
        <w:right w:val="none" w:sz="0" w:space="0" w:color="auto"/>
      </w:divBdr>
    </w:div>
    <w:div w:id="150038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1890</Words>
  <Characters>10779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Sarra-Alexandra Zaharia</dc:creator>
  <cp:keywords/>
  <dc:description/>
  <cp:lastModifiedBy>Sarra-Alexandra Zaharia</cp:lastModifiedBy>
  <cp:revision>2</cp:revision>
  <dcterms:created xsi:type="dcterms:W3CDTF">2021-01-04T15:21:00Z</dcterms:created>
  <dcterms:modified xsi:type="dcterms:W3CDTF">2021-01-04T15:21:00Z</dcterms:modified>
</cp:coreProperties>
</file>