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F3036" w:rsidRDefault="00E97E79" w:rsidP="00F5609C">
      <w:r>
        <w:t>A</w:t>
      </w:r>
      <w:r w:rsidR="005F3036">
        <w:t>lice Louise Fribbence</w:t>
      </w:r>
    </w:p>
    <w:p w:rsidR="005F3036" w:rsidRDefault="005F3036" w:rsidP="00F5609C">
      <w:r>
        <w:t>1802352</w:t>
      </w:r>
    </w:p>
    <w:p w:rsidR="005F3036" w:rsidRPr="00B2219F" w:rsidRDefault="005F3036" w:rsidP="00F5609C">
      <w:r w:rsidRPr="00B2219F">
        <w:t>BA Surface Pattern Design and Textiles (Maker)</w:t>
      </w:r>
    </w:p>
    <w:p w:rsidR="005F3036" w:rsidRPr="00B2219F" w:rsidRDefault="005F3036" w:rsidP="00F5609C">
      <w:r w:rsidRPr="00B2219F">
        <w:t xml:space="preserve">Word count: </w:t>
      </w:r>
      <w:r w:rsidR="00FF7094">
        <w:t>1485</w:t>
      </w:r>
      <w:bookmarkStart w:id="0" w:name="_GoBack"/>
      <w:bookmarkEnd w:id="0"/>
    </w:p>
    <w:p w:rsidR="005F3036" w:rsidRPr="00B2219F" w:rsidRDefault="005F3036" w:rsidP="00F5609C"/>
    <w:p w:rsidR="0014605C" w:rsidRPr="008472FC" w:rsidRDefault="003049F8" w:rsidP="00F5609C">
      <w:r w:rsidRPr="00B2219F">
        <w:t xml:space="preserve">Entitled ‘Suspension’ I intend to </w:t>
      </w:r>
      <w:r w:rsidR="008E5C0B" w:rsidRPr="00B2219F">
        <w:t xml:space="preserve">curate an exhibition </w:t>
      </w:r>
      <w:r w:rsidR="00E04412" w:rsidRPr="00B2219F">
        <w:t>featuring</w:t>
      </w:r>
      <w:r w:rsidR="008E5C0B" w:rsidRPr="00B2219F">
        <w:t xml:space="preserve"> </w:t>
      </w:r>
      <w:r w:rsidR="00D729C5" w:rsidRPr="00B2219F">
        <w:t>six pieces of work</w:t>
      </w:r>
      <w:r w:rsidR="008E5C0B" w:rsidRPr="00B2219F">
        <w:t xml:space="preserve"> </w:t>
      </w:r>
      <w:r w:rsidR="00D729C5" w:rsidRPr="00B2219F">
        <w:t>in collaboration with</w:t>
      </w:r>
      <w:r w:rsidR="008E5C0B" w:rsidRPr="00B2219F">
        <w:t xml:space="preserve"> </w:t>
      </w:r>
      <w:r w:rsidR="00D729C5" w:rsidRPr="00B2219F">
        <w:t>three different</w:t>
      </w:r>
      <w:r w:rsidR="008E5C0B" w:rsidRPr="00B2219F">
        <w:t xml:space="preserve"> artists. </w:t>
      </w:r>
      <w:r w:rsidR="005E6CF4" w:rsidRPr="008472FC">
        <w:t>Focusing</w:t>
      </w:r>
      <w:r w:rsidR="00F12F64" w:rsidRPr="008472FC">
        <w:t xml:space="preserve"> on</w:t>
      </w:r>
      <w:r w:rsidR="005E6CF4" w:rsidRPr="008472FC">
        <w:t xml:space="preserve"> </w:t>
      </w:r>
      <w:r w:rsidR="00D729C5" w:rsidRPr="008472FC">
        <w:t xml:space="preserve">Marc Augés theory of </w:t>
      </w:r>
      <w:r w:rsidR="00887E68" w:rsidRPr="008472FC">
        <w:t>non-plac</w:t>
      </w:r>
      <w:r w:rsidR="005E6CF4" w:rsidRPr="008472FC">
        <w:t>es</w:t>
      </w:r>
      <w:r w:rsidR="00D729C5" w:rsidRPr="008472FC">
        <w:t xml:space="preserve"> and super modernity</w:t>
      </w:r>
      <w:r w:rsidR="00887E68" w:rsidRPr="008472FC">
        <w:t xml:space="preserve">, I intend to hold my exhibition in London Heathrow’s terminal five. </w:t>
      </w:r>
      <w:r w:rsidR="005E6CF4" w:rsidRPr="008472FC">
        <w:t xml:space="preserve">Exploring themes of boundaries, transitions and the suspension of time, I believe the airport to be a relevant </w:t>
      </w:r>
      <w:r w:rsidR="0014605C" w:rsidRPr="008472FC">
        <w:t>non-</w:t>
      </w:r>
      <w:r w:rsidR="005E6CF4" w:rsidRPr="008472FC">
        <w:t xml:space="preserve">space </w:t>
      </w:r>
      <w:r w:rsidR="0014605C" w:rsidRPr="008472FC">
        <w:t xml:space="preserve">venue </w:t>
      </w:r>
      <w:r w:rsidR="005E6CF4" w:rsidRPr="008472FC">
        <w:t>to hold my exhibition.</w:t>
      </w:r>
      <w:r w:rsidR="00BF2143" w:rsidRPr="008472FC">
        <w:t xml:space="preserve"> Through curation, I have selected relevant pieces of work which support my concept; exploring non-places and boundaries in an interesting way which is related directly to the spectator.</w:t>
      </w:r>
    </w:p>
    <w:p w:rsidR="00A119DE" w:rsidRPr="00B2219F" w:rsidRDefault="008E5C0B" w:rsidP="00F5609C">
      <w:r w:rsidRPr="008472FC">
        <w:t xml:space="preserve">I intend to build </w:t>
      </w:r>
      <w:r w:rsidR="0014605C" w:rsidRPr="008472FC">
        <w:t xml:space="preserve">a </w:t>
      </w:r>
      <w:r w:rsidR="00DF2CAB" w:rsidRPr="008472FC">
        <w:t>10</w:t>
      </w:r>
      <w:r w:rsidR="008472FC">
        <w:t xml:space="preserve"> metres</w:t>
      </w:r>
      <w:r w:rsidR="00DF2CAB" w:rsidRPr="008472FC">
        <w:t xml:space="preserve"> </w:t>
      </w:r>
      <w:r w:rsidR="00BF2143" w:rsidRPr="008472FC">
        <w:t xml:space="preserve">x 8 metres </w:t>
      </w:r>
      <w:r w:rsidRPr="008472FC">
        <w:t>room using wall structures</w:t>
      </w:r>
      <w:r w:rsidR="00BF2143" w:rsidRPr="008472FC">
        <w:t xml:space="preserve">, without a roof. Being built </w:t>
      </w:r>
      <w:r w:rsidR="004E0400" w:rsidRPr="008472FC">
        <w:t>with freestanding walls</w:t>
      </w:r>
      <w:r w:rsidR="00BF2143" w:rsidRPr="008472FC">
        <w:t xml:space="preserve"> will allow</w:t>
      </w:r>
      <w:r w:rsidRPr="008472FC">
        <w:t xml:space="preserve"> the busy airport terminal</w:t>
      </w:r>
      <w:r w:rsidR="00BF2143" w:rsidRPr="008472FC">
        <w:t xml:space="preserve"> to remain</w:t>
      </w:r>
      <w:r w:rsidRPr="008472FC">
        <w:t xml:space="preserve"> audible and open to be seen whilst spectating the work.</w:t>
      </w:r>
      <w:r w:rsidR="00F81889" w:rsidRPr="008472FC">
        <w:t xml:space="preserve"> With the non-place connotations </w:t>
      </w:r>
      <w:r w:rsidR="00F12F64" w:rsidRPr="008472FC">
        <w:t xml:space="preserve">of </w:t>
      </w:r>
      <w:r w:rsidR="00F81889" w:rsidRPr="008472FC">
        <w:t>the</w:t>
      </w:r>
      <w:r w:rsidRPr="008472FC">
        <w:t xml:space="preserve"> airport </w:t>
      </w:r>
      <w:r w:rsidR="00F81889" w:rsidRPr="008472FC">
        <w:t>relating</w:t>
      </w:r>
      <w:r w:rsidRPr="008472FC">
        <w:t xml:space="preserve"> to my space, the terminal itself will become a frame for </w:t>
      </w:r>
      <w:r w:rsidR="0014605C" w:rsidRPr="008472FC">
        <w:t>my exhibition.</w:t>
      </w:r>
      <w:r w:rsidRPr="008472FC">
        <w:t xml:space="preserve"> Hans Ulrich Obrist </w:t>
      </w:r>
      <w:r w:rsidR="00F81889" w:rsidRPr="008472FC">
        <w:t xml:space="preserve">reflects on Monet paintings having their frames removed by curator William C. </w:t>
      </w:r>
      <w:r w:rsidR="00EE213C" w:rsidRPr="00041FE5">
        <w:t>Seitz:</w:t>
      </w:r>
      <w:r w:rsidR="00F81889" w:rsidRPr="00041FE5">
        <w:t xml:space="preserve"> </w:t>
      </w:r>
      <w:r w:rsidR="00C12FC4" w:rsidRPr="00041FE5">
        <w:t>“</w:t>
      </w:r>
      <w:r w:rsidR="00F81889" w:rsidRPr="00041FE5">
        <w:t>the gallery itself became the framing mechanism</w:t>
      </w:r>
      <w:r w:rsidR="00C12FC4" w:rsidRPr="00041FE5">
        <w:t>”</w:t>
      </w:r>
      <w:r w:rsidR="00F81889" w:rsidRPr="00041FE5">
        <w:t xml:space="preserve"> </w:t>
      </w:r>
      <w:sdt>
        <w:sdtPr>
          <w:id w:val="262655157"/>
          <w:citation/>
        </w:sdtPr>
        <w:sdtEndPr/>
        <w:sdtContent>
          <w:r w:rsidR="00F81889" w:rsidRPr="00041FE5">
            <w:fldChar w:fldCharType="begin"/>
          </w:r>
          <w:r w:rsidR="003C492B" w:rsidRPr="00041FE5">
            <w:instrText xml:space="preserve">CITATION Han14 \p 29 \l 2057 </w:instrText>
          </w:r>
          <w:r w:rsidR="00F81889" w:rsidRPr="00041FE5">
            <w:fldChar w:fldCharType="separate"/>
          </w:r>
          <w:r w:rsidR="003C492B" w:rsidRPr="00041FE5">
            <w:rPr>
              <w:noProof/>
            </w:rPr>
            <w:t>(Obrist, 2014, p. 29)</w:t>
          </w:r>
          <w:r w:rsidR="00F81889" w:rsidRPr="00041FE5">
            <w:fldChar w:fldCharType="end"/>
          </w:r>
        </w:sdtContent>
      </w:sdt>
      <w:r w:rsidR="00C12FC4" w:rsidRPr="00041FE5">
        <w:t>.</w:t>
      </w:r>
      <w:r w:rsidR="00E04412" w:rsidRPr="00041FE5">
        <w:t xml:space="preserve"> </w:t>
      </w:r>
      <w:r w:rsidRPr="008472FC">
        <w:t>My exhibition will take place i</w:t>
      </w:r>
      <w:r w:rsidR="0014605C" w:rsidRPr="008472FC">
        <w:t>n</w:t>
      </w:r>
      <w:r w:rsidRPr="008472FC">
        <w:t xml:space="preserve"> a central hub waiting area, consisting of </w:t>
      </w:r>
      <w:r w:rsidR="0014605C" w:rsidRPr="008472FC">
        <w:t>one room</w:t>
      </w:r>
      <w:r w:rsidRPr="008472FC">
        <w:t xml:space="preserve"> with stark white walls.</w:t>
      </w:r>
      <w:r w:rsidR="003049F8" w:rsidRPr="008472FC">
        <w:t xml:space="preserve"> </w:t>
      </w:r>
      <w:r w:rsidR="00F12F64" w:rsidRPr="008472FC">
        <w:t xml:space="preserve">I have chosen white walls to further enhance the psychological feeling of entering a void, </w:t>
      </w:r>
      <w:r w:rsidR="008472FC">
        <w:t>in correlation</w:t>
      </w:r>
      <w:r w:rsidR="00F12F64" w:rsidRPr="008472FC">
        <w:t xml:space="preserve"> to my non-places concept. </w:t>
      </w:r>
      <w:r w:rsidR="00F12F64" w:rsidRPr="00041FE5">
        <w:t xml:space="preserve">Discussing the merits of stark white walls as a curative decision, Obrist summarises </w:t>
      </w:r>
      <w:r w:rsidR="00C12FC4" w:rsidRPr="00041FE5">
        <w:t>“</w:t>
      </w:r>
      <w:r w:rsidR="00F12F64" w:rsidRPr="00041FE5">
        <w:t>other visual cues in the space were reduced to a minimum, resulting in a clean, spare gallery space that we know today as the white cube</w:t>
      </w:r>
      <w:r w:rsidR="00C12FC4" w:rsidRPr="00041FE5">
        <w:t>”</w:t>
      </w:r>
      <w:r w:rsidR="00F12F64" w:rsidRPr="00041FE5">
        <w:t xml:space="preserve"> </w:t>
      </w:r>
      <w:sdt>
        <w:sdtPr>
          <w:id w:val="463629769"/>
          <w:citation/>
        </w:sdtPr>
        <w:sdtContent>
          <w:r w:rsidR="00F12F64" w:rsidRPr="00041FE5">
            <w:fldChar w:fldCharType="begin"/>
          </w:r>
          <w:r w:rsidR="003C492B" w:rsidRPr="00041FE5">
            <w:instrText xml:space="preserve">CITATION Han14 \p 29 \l 2057 </w:instrText>
          </w:r>
          <w:r w:rsidR="00F12F64" w:rsidRPr="00041FE5">
            <w:fldChar w:fldCharType="separate"/>
          </w:r>
          <w:r w:rsidR="003C492B" w:rsidRPr="00041FE5">
            <w:rPr>
              <w:noProof/>
            </w:rPr>
            <w:t>(Obrist, 2014, p. 29)</w:t>
          </w:r>
          <w:r w:rsidR="00F12F64" w:rsidRPr="00041FE5">
            <w:fldChar w:fldCharType="end"/>
          </w:r>
        </w:sdtContent>
      </w:sdt>
      <w:r w:rsidR="00C12FC4" w:rsidRPr="00041FE5">
        <w:t>.</w:t>
      </w:r>
      <w:r w:rsidR="00F12F64" w:rsidRPr="00041FE5">
        <w:t xml:space="preserve"> </w:t>
      </w:r>
      <w:r w:rsidR="003049F8" w:rsidRPr="00B2219F">
        <w:t xml:space="preserve">My intention is that </w:t>
      </w:r>
      <w:r w:rsidR="00B2219F" w:rsidRPr="00B2219F">
        <w:t>through the decision of displaying within the white cube format, the collection of curated works will enhance</w:t>
      </w:r>
      <w:r w:rsidR="003049F8" w:rsidRPr="00B2219F">
        <w:t xml:space="preserve"> transitionary boundary the airport has between destinations.</w:t>
      </w:r>
    </w:p>
    <w:p w:rsidR="00B617C3" w:rsidRPr="00B2219F" w:rsidRDefault="00D17931" w:rsidP="00F5609C">
      <w:r w:rsidRPr="00B2219F">
        <w:t>The act of waiting for a gate number and boarding time is a paused moment, as if suspended in a non</w:t>
      </w:r>
      <w:r w:rsidR="004E0400" w:rsidRPr="00B2219F">
        <w:t>-</w:t>
      </w:r>
      <w:r w:rsidRPr="00B2219F">
        <w:t>place</w:t>
      </w:r>
      <w:r w:rsidR="004E0400" w:rsidRPr="00B2219F">
        <w:t>,</w:t>
      </w:r>
      <w:r w:rsidRPr="00B2219F">
        <w:t xml:space="preserve"> destination limbo.</w:t>
      </w:r>
      <w:r w:rsidR="00E83987" w:rsidRPr="00B2219F">
        <w:t xml:space="preserve"> The spectators themselves become anonymous and combined, </w:t>
      </w:r>
      <w:r w:rsidR="00A119DE" w:rsidRPr="00B2219F">
        <w:t>acting upon signifiers for traffic</w:t>
      </w:r>
      <w:r w:rsidR="003049F8" w:rsidRPr="00B2219F">
        <w:t xml:space="preserve"> and </w:t>
      </w:r>
      <w:r w:rsidR="00A119DE" w:rsidRPr="00B2219F">
        <w:t xml:space="preserve">being herded through </w:t>
      </w:r>
      <w:r w:rsidR="00751E87" w:rsidRPr="00B2219F">
        <w:t xml:space="preserve">the different stages of </w:t>
      </w:r>
      <w:r w:rsidR="00A119DE" w:rsidRPr="00B2219F">
        <w:t>the airport</w:t>
      </w:r>
      <w:r w:rsidR="00E83987" w:rsidRPr="00B2219F">
        <w:t xml:space="preserve">. </w:t>
      </w:r>
      <w:r w:rsidR="00A119DE" w:rsidRPr="00041FE5">
        <w:t xml:space="preserve">Augé describes this as a temporary identity, continuing to say, </w:t>
      </w:r>
      <w:r w:rsidR="00B617C3" w:rsidRPr="00041FE5">
        <w:t>“</w:t>
      </w:r>
      <w:r w:rsidR="00A119DE" w:rsidRPr="00041FE5">
        <w:t>People who, for a time have only to keep in line, go where they are told, check their appearance</w:t>
      </w:r>
      <w:r w:rsidR="00B617C3" w:rsidRPr="00041FE5">
        <w:t>”</w:t>
      </w:r>
      <w:r w:rsidRPr="00041FE5">
        <w:t xml:space="preserve"> </w:t>
      </w:r>
      <w:sdt>
        <w:sdtPr>
          <w:id w:val="328182189"/>
          <w:citation/>
        </w:sdtPr>
        <w:sdtEndPr/>
        <w:sdtContent>
          <w:r w:rsidR="00A119DE" w:rsidRPr="00041FE5">
            <w:fldChar w:fldCharType="begin"/>
          </w:r>
          <w:r w:rsidR="003C492B" w:rsidRPr="00041FE5">
            <w:instrText xml:space="preserve">CITATION Mar95 \p 101 \l 2057 </w:instrText>
          </w:r>
          <w:r w:rsidR="00A119DE" w:rsidRPr="00041FE5">
            <w:fldChar w:fldCharType="separate"/>
          </w:r>
          <w:r w:rsidR="003C492B" w:rsidRPr="00041FE5">
            <w:rPr>
              <w:noProof/>
            </w:rPr>
            <w:t>(Augé, 1995, p. 101)</w:t>
          </w:r>
          <w:r w:rsidR="00A119DE" w:rsidRPr="00041FE5">
            <w:fldChar w:fldCharType="end"/>
          </w:r>
        </w:sdtContent>
      </w:sdt>
      <w:r w:rsidR="00B617C3" w:rsidRPr="00041FE5">
        <w:t>.</w:t>
      </w:r>
      <w:r w:rsidR="00A119DE" w:rsidRPr="00041FE5">
        <w:t xml:space="preserve"> </w:t>
      </w:r>
      <w:r w:rsidR="008B154D" w:rsidRPr="00B2219F">
        <w:t xml:space="preserve">Although the spectator will be in a </w:t>
      </w:r>
      <w:r w:rsidR="0014605C" w:rsidRPr="00B2219F">
        <w:t xml:space="preserve">void </w:t>
      </w:r>
      <w:r w:rsidR="008B154D" w:rsidRPr="00B2219F">
        <w:t xml:space="preserve">of suspension, waiting for time to pass in the </w:t>
      </w:r>
      <w:r w:rsidR="00751E87" w:rsidRPr="00B2219F">
        <w:t>terminal</w:t>
      </w:r>
      <w:r w:rsidR="008B154D" w:rsidRPr="00B2219F">
        <w:t>, the time is still valid and shouldn’t be wasted or taken for granted.</w:t>
      </w:r>
      <w:r w:rsidR="00151BF5" w:rsidRPr="00B2219F">
        <w:t xml:space="preserve"> </w:t>
      </w:r>
      <w:r w:rsidR="003049F8" w:rsidRPr="00B2219F">
        <w:t>Augé</w:t>
      </w:r>
      <w:r w:rsidR="00A119DE" w:rsidRPr="00B2219F">
        <w:t xml:space="preserve"> comments further</w:t>
      </w:r>
      <w:r w:rsidR="00B617C3" w:rsidRPr="00B2219F">
        <w:t xml:space="preserve">, critiquing societies </w:t>
      </w:r>
      <w:r w:rsidR="00A119DE" w:rsidRPr="00B2219F">
        <w:t>airport behaviour</w:t>
      </w:r>
      <w:r w:rsidR="00B617C3" w:rsidRPr="00B2219F">
        <w:t>:</w:t>
      </w:r>
    </w:p>
    <w:p w:rsidR="00B617C3" w:rsidRPr="00041FE5" w:rsidRDefault="00A119DE" w:rsidP="00B617C3">
      <w:pPr>
        <w:ind w:left="720"/>
      </w:pPr>
      <w:r w:rsidRPr="00041FE5">
        <w:t xml:space="preserve"> </w:t>
      </w:r>
      <w:r w:rsidR="00B617C3" w:rsidRPr="00041FE5">
        <w:t>A</w:t>
      </w:r>
      <w:r w:rsidRPr="00041FE5">
        <w:t>s soon as his passport or identity card has been checked, the passenger for the next flight, freed from the weight of his luggage and everyday responsibilities, rushes into the ‘duty free’ space; not so much in order to buy at the best prices</w:t>
      </w:r>
      <w:r w:rsidR="00751E87" w:rsidRPr="00041FE5">
        <w:t>,</w:t>
      </w:r>
      <w:r w:rsidRPr="00041FE5">
        <w:t xml:space="preserve"> as to experience the reality of his momentary availability, his unchallengeable position as a passenger </w:t>
      </w:r>
      <w:r w:rsidR="003049F8" w:rsidRPr="00041FE5">
        <w:t>i</w:t>
      </w:r>
      <w:r w:rsidRPr="00041FE5">
        <w:t>n the process o</w:t>
      </w:r>
      <w:r w:rsidR="00B2219F">
        <w:t>f departing</w:t>
      </w:r>
      <w:sdt>
        <w:sdtPr>
          <w:id w:val="-245029745"/>
          <w:citation/>
        </w:sdtPr>
        <w:sdtEndPr/>
        <w:sdtContent>
          <w:r w:rsidR="003049F8" w:rsidRPr="00041FE5">
            <w:fldChar w:fldCharType="begin"/>
          </w:r>
          <w:r w:rsidR="003C492B" w:rsidRPr="00041FE5">
            <w:instrText xml:space="preserve">CITATION Mar95 \p 101 \l 2057 </w:instrText>
          </w:r>
          <w:r w:rsidR="003049F8" w:rsidRPr="00041FE5">
            <w:fldChar w:fldCharType="separate"/>
          </w:r>
          <w:r w:rsidR="003C492B" w:rsidRPr="00041FE5">
            <w:rPr>
              <w:noProof/>
            </w:rPr>
            <w:t xml:space="preserve"> (Augé, 1995, p. 101)</w:t>
          </w:r>
          <w:r w:rsidR="003049F8" w:rsidRPr="00041FE5">
            <w:fldChar w:fldCharType="end"/>
          </w:r>
        </w:sdtContent>
      </w:sdt>
      <w:r w:rsidR="00C12FC4" w:rsidRPr="00041FE5">
        <w:t>.</w:t>
      </w:r>
    </w:p>
    <w:p w:rsidR="00F5609C" w:rsidRPr="00B2219F" w:rsidRDefault="003049F8" w:rsidP="00F5609C">
      <w:r w:rsidRPr="00B2219F">
        <w:t xml:space="preserve"> I propose instead of investing in capitalism and being passively disconnected, travellers will </w:t>
      </w:r>
      <w:r w:rsidR="00E04412" w:rsidRPr="00B2219F">
        <w:t>spectate</w:t>
      </w:r>
      <w:r w:rsidRPr="00B2219F">
        <w:t xml:space="preserve"> my exhibition</w:t>
      </w:r>
      <w:r w:rsidR="0014605C" w:rsidRPr="00B2219F">
        <w:t>, and hopefully change their passive outlook</w:t>
      </w:r>
      <w:r w:rsidRPr="00B2219F">
        <w:t>.</w:t>
      </w:r>
    </w:p>
    <w:p w:rsidR="00B96A51" w:rsidRPr="00B2219F" w:rsidRDefault="008B154D" w:rsidP="00942003">
      <w:pPr>
        <w:jc w:val="center"/>
      </w:pPr>
      <w:r w:rsidRPr="00B2219F">
        <w:rPr>
          <w:noProof/>
        </w:rPr>
        <w:lastRenderedPageBreak/>
        <w:drawing>
          <wp:inline distT="0" distB="0" distL="0" distR="0" wp14:anchorId="61C974D4" wp14:editId="0893E46D">
            <wp:extent cx="2614411" cy="3210362"/>
            <wp:effectExtent l="0" t="0" r="0" b="9525"/>
            <wp:docPr id="2" name="Picture 2" descr="https://www.tate.org.uk/art/images/work/T/T07/T07939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tate.org.uk/art/images/work/T/T07/T07939_10.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99323" cy="3314629"/>
                    </a:xfrm>
                    <a:prstGeom prst="rect">
                      <a:avLst/>
                    </a:prstGeom>
                    <a:noFill/>
                    <a:ln>
                      <a:noFill/>
                    </a:ln>
                  </pic:spPr>
                </pic:pic>
              </a:graphicData>
            </a:graphic>
          </wp:inline>
        </w:drawing>
      </w:r>
    </w:p>
    <w:p w:rsidR="008472FC" w:rsidRPr="00B2219F" w:rsidRDefault="008B154D" w:rsidP="008472FC">
      <w:pPr>
        <w:jc w:val="center"/>
        <w:rPr>
          <w:b/>
        </w:rPr>
      </w:pPr>
      <w:r w:rsidRPr="00B2219F">
        <w:rPr>
          <w:b/>
        </w:rPr>
        <w:t>Fig</w:t>
      </w:r>
      <w:r w:rsidR="00942003" w:rsidRPr="00B2219F">
        <w:rPr>
          <w:b/>
        </w:rPr>
        <w:t xml:space="preserve"> One</w:t>
      </w:r>
    </w:p>
    <w:p w:rsidR="008B154D" w:rsidRPr="00B2219F" w:rsidRDefault="008B154D" w:rsidP="001B5998">
      <w:pPr>
        <w:rPr>
          <w:rFonts w:cstheme="minorHAnsi"/>
          <w:color w:val="313131"/>
          <w:spacing w:val="2"/>
          <w:shd w:val="clear" w:color="auto" w:fill="FFFFFF"/>
        </w:rPr>
      </w:pPr>
      <w:r w:rsidRPr="00B2219F">
        <w:t xml:space="preserve">In the centre of </w:t>
      </w:r>
      <w:r w:rsidR="00151BF5" w:rsidRPr="00B2219F">
        <w:t>the room</w:t>
      </w:r>
      <w:r w:rsidR="00E04412" w:rsidRPr="00B2219F">
        <w:t xml:space="preserve"> </w:t>
      </w:r>
      <w:r w:rsidRPr="00B2219F">
        <w:t xml:space="preserve">I intend to </w:t>
      </w:r>
      <w:r w:rsidR="00F801A3" w:rsidRPr="00B2219F">
        <w:t>place</w:t>
      </w:r>
      <w:r w:rsidRPr="00B2219F">
        <w:t xml:space="preserve"> ‘Untitled (Stairs)’</w:t>
      </w:r>
      <w:r w:rsidR="000A2231" w:rsidRPr="00B2219F">
        <w:t xml:space="preserve"> </w:t>
      </w:r>
      <w:r w:rsidRPr="00B2219F">
        <w:t>by Rachel Whiteread – Fig</w:t>
      </w:r>
      <w:r w:rsidR="00942003" w:rsidRPr="00B2219F">
        <w:t xml:space="preserve"> One.</w:t>
      </w:r>
      <w:r w:rsidRPr="00B2219F">
        <w:t xml:space="preserve"> </w:t>
      </w:r>
      <w:r w:rsidR="000A2231" w:rsidRPr="00B2219F">
        <w:t xml:space="preserve">I have chosen this piece to highlight the transitional boundary between places in a very literal way that is clear to the spectator. </w:t>
      </w:r>
      <w:r w:rsidR="001B5998" w:rsidRPr="00B2219F">
        <w:t xml:space="preserve">Neither upstairs or </w:t>
      </w:r>
      <w:r w:rsidR="001B5998" w:rsidRPr="00B2219F">
        <w:rPr>
          <w:rFonts w:cstheme="minorHAnsi"/>
        </w:rPr>
        <w:t>downstairs, being on the stairs themselves is a boundary between two spaces, much like the airport terminal. Whitereads intention of this piece was to change the way the spectator will think about moving around or through something, noting</w:t>
      </w:r>
      <w:r w:rsidR="001B5998" w:rsidRPr="00B2219F">
        <w:rPr>
          <w:rFonts w:cstheme="minorHAnsi"/>
          <w:spacing w:val="2"/>
          <w:shd w:val="clear" w:color="auto" w:fill="FFFFFF"/>
        </w:rPr>
        <w:t xml:space="preserve"> </w:t>
      </w:r>
      <w:r w:rsidR="00C12FC4" w:rsidRPr="00B2219F">
        <w:rPr>
          <w:rFonts w:cstheme="minorHAnsi"/>
          <w:spacing w:val="2"/>
          <w:shd w:val="clear" w:color="auto" w:fill="FFFFFF"/>
        </w:rPr>
        <w:t>“</w:t>
      </w:r>
      <w:r w:rsidR="001B5998" w:rsidRPr="00B2219F">
        <w:rPr>
          <w:rFonts w:cstheme="minorHAnsi"/>
          <w:spacing w:val="2"/>
          <w:shd w:val="clear" w:color="auto" w:fill="FFFFFF"/>
        </w:rPr>
        <w:t xml:space="preserve">when we first put the staircase work up in the </w:t>
      </w:r>
      <w:r w:rsidR="00BF2143" w:rsidRPr="00B2219F">
        <w:rPr>
          <w:rFonts w:cstheme="minorHAnsi"/>
          <w:spacing w:val="2"/>
          <w:shd w:val="clear" w:color="auto" w:fill="FFFFFF"/>
        </w:rPr>
        <w:t>studio,</w:t>
      </w:r>
      <w:r w:rsidR="001B5998" w:rsidRPr="00B2219F">
        <w:rPr>
          <w:rFonts w:cstheme="minorHAnsi"/>
          <w:spacing w:val="2"/>
          <w:shd w:val="clear" w:color="auto" w:fill="FFFFFF"/>
        </w:rPr>
        <w:t xml:space="preserve"> I was struck by the sense of physical disorientation it gave me</w:t>
      </w:r>
      <w:r w:rsidR="00DC1F68" w:rsidRPr="00B2219F">
        <w:rPr>
          <w:rFonts w:cstheme="minorHAnsi"/>
          <w:spacing w:val="2"/>
          <w:shd w:val="clear" w:color="auto" w:fill="FFFFFF"/>
        </w:rPr>
        <w:t>.</w:t>
      </w:r>
      <w:r w:rsidR="00C12FC4" w:rsidRPr="00B2219F">
        <w:rPr>
          <w:rFonts w:cstheme="minorHAnsi"/>
          <w:spacing w:val="2"/>
          <w:shd w:val="clear" w:color="auto" w:fill="FFFFFF"/>
        </w:rPr>
        <w:t>”</w:t>
      </w:r>
      <w:r w:rsidR="001B5998" w:rsidRPr="00B2219F">
        <w:rPr>
          <w:rFonts w:cstheme="minorHAnsi"/>
          <w:spacing w:val="2"/>
          <w:shd w:val="clear" w:color="auto" w:fill="FFFFFF"/>
        </w:rPr>
        <w:t xml:space="preserve"> </w:t>
      </w:r>
      <w:r w:rsidR="000A2231" w:rsidRPr="00B2219F">
        <w:rPr>
          <w:rFonts w:cstheme="minorHAnsi"/>
        </w:rPr>
        <w:t>Untitled (Stairs) is the</w:t>
      </w:r>
      <w:r w:rsidR="000A2231" w:rsidRPr="00B2219F">
        <w:t xml:space="preserve"> largest piece in th</w:t>
      </w:r>
      <w:r w:rsidR="002B7BD0" w:rsidRPr="00B2219F">
        <w:t>is room,</w:t>
      </w:r>
      <w:r w:rsidR="000A2231" w:rsidRPr="00B2219F">
        <w:t xml:space="preserve"> with</w:t>
      </w:r>
      <w:r w:rsidR="00F801A3" w:rsidRPr="00B2219F">
        <w:t xml:space="preserve"> the dimensions of</w:t>
      </w:r>
      <w:r w:rsidR="000A2231" w:rsidRPr="00B2219F">
        <w:t xml:space="preserve"> 3.57m length, 2.2m width and 5.8 metres tall</w:t>
      </w:r>
      <w:r w:rsidR="00F801A3" w:rsidRPr="00B2219F">
        <w:t xml:space="preserve">. </w:t>
      </w:r>
      <w:r w:rsidR="000A2231" w:rsidRPr="00B2219F">
        <w:t>Standing at such a grand scale</w:t>
      </w:r>
      <w:r w:rsidR="00F801A3" w:rsidRPr="00B2219F">
        <w:t xml:space="preserve"> I feel this will give my space a grounded core in which the spectator will move around</w:t>
      </w:r>
      <w:r w:rsidR="002B7BD0" w:rsidRPr="00B2219F">
        <w:t>, also being the first object they will see when entering</w:t>
      </w:r>
      <w:r w:rsidR="00B2219F">
        <w:t xml:space="preserve"> the room</w:t>
      </w:r>
      <w:r w:rsidR="00A3294E" w:rsidRPr="00B2219F">
        <w:t>.</w:t>
      </w:r>
    </w:p>
    <w:p w:rsidR="002B7BD0" w:rsidRPr="00B2219F" w:rsidRDefault="001F1E8B" w:rsidP="00942003">
      <w:pPr>
        <w:jc w:val="center"/>
      </w:pPr>
      <w:r w:rsidRPr="00B2219F">
        <w:rPr>
          <w:noProof/>
        </w:rPr>
        <w:drawing>
          <wp:inline distT="0" distB="0" distL="0" distR="0" wp14:anchorId="49D9E66C" wp14:editId="47699281">
            <wp:extent cx="4393364" cy="2883480"/>
            <wp:effectExtent l="0" t="0" r="7620" b="0"/>
            <wp:docPr id="3" name="Picture 3" descr="Berndnaut Smilde, Nimbus Midland, 2017, digital c-type print on aluminium, framed, 125 x 190 cm, Ed. of 6 + 2 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ndnaut Smilde, Nimbus Midland, 2017, digital c-type print on aluminium, framed, 125 x 190 cm, Ed. of 6 + 2 A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37980" cy="2912763"/>
                    </a:xfrm>
                    <a:prstGeom prst="rect">
                      <a:avLst/>
                    </a:prstGeom>
                    <a:noFill/>
                    <a:ln>
                      <a:noFill/>
                    </a:ln>
                  </pic:spPr>
                </pic:pic>
              </a:graphicData>
            </a:graphic>
          </wp:inline>
        </w:drawing>
      </w:r>
    </w:p>
    <w:p w:rsidR="002B7BD0" w:rsidRPr="00B2219F" w:rsidRDefault="002B7BD0" w:rsidP="00942003">
      <w:pPr>
        <w:jc w:val="center"/>
        <w:rPr>
          <w:b/>
        </w:rPr>
      </w:pPr>
      <w:r w:rsidRPr="00B2219F">
        <w:rPr>
          <w:b/>
        </w:rPr>
        <w:t>Fig</w:t>
      </w:r>
      <w:r w:rsidR="00942003" w:rsidRPr="00B2219F">
        <w:rPr>
          <w:b/>
        </w:rPr>
        <w:t xml:space="preserve"> Two</w:t>
      </w:r>
    </w:p>
    <w:p w:rsidR="00942003" w:rsidRPr="00B2219F" w:rsidRDefault="00942003" w:rsidP="00942003">
      <w:pPr>
        <w:jc w:val="center"/>
      </w:pPr>
    </w:p>
    <w:p w:rsidR="002B7BD0" w:rsidRPr="00B2219F" w:rsidRDefault="00204491" w:rsidP="00942003">
      <w:pPr>
        <w:jc w:val="center"/>
      </w:pPr>
      <w:r w:rsidRPr="00B2219F">
        <w:rPr>
          <w:noProof/>
        </w:rPr>
        <w:drawing>
          <wp:inline distT="0" distB="0" distL="0" distR="0" wp14:anchorId="7BDABD18" wp14:editId="11952D9E">
            <wp:extent cx="4360126" cy="2906107"/>
            <wp:effectExtent l="0" t="0" r="2540" b="8890"/>
            <wp:docPr id="7" name="Picture 7" descr="Berndnaut Smilde, Nimbus MAXXI, 2018, digital C-type print mounted on aluminium with subframe, 75 x 112.5 : 125 x 187.5 cm, Ed. of 6 + 2 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ndnaut Smilde, Nimbus MAXXI, 2018, digital C-type print mounted on aluminium with subframe, 75 x 112.5 : 125 x 187.5 cm, Ed. of 6 + 2 A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11277" cy="2940200"/>
                    </a:xfrm>
                    <a:prstGeom prst="rect">
                      <a:avLst/>
                    </a:prstGeom>
                    <a:noFill/>
                    <a:ln>
                      <a:noFill/>
                    </a:ln>
                  </pic:spPr>
                </pic:pic>
              </a:graphicData>
            </a:graphic>
          </wp:inline>
        </w:drawing>
      </w:r>
    </w:p>
    <w:p w:rsidR="002B7BD0" w:rsidRPr="00B2219F" w:rsidRDefault="002B7BD0" w:rsidP="00942003">
      <w:pPr>
        <w:jc w:val="center"/>
        <w:rPr>
          <w:b/>
        </w:rPr>
      </w:pPr>
      <w:r w:rsidRPr="00B2219F">
        <w:rPr>
          <w:b/>
        </w:rPr>
        <w:t>Fig</w:t>
      </w:r>
      <w:r w:rsidR="00942003" w:rsidRPr="00B2219F">
        <w:rPr>
          <w:b/>
        </w:rPr>
        <w:t xml:space="preserve"> Three</w:t>
      </w:r>
    </w:p>
    <w:p w:rsidR="00A3294E" w:rsidRPr="00B2219F" w:rsidRDefault="00A3294E" w:rsidP="001B5998"/>
    <w:p w:rsidR="00A3294E" w:rsidRPr="00B2219F" w:rsidRDefault="001F1E8B" w:rsidP="00942003">
      <w:pPr>
        <w:jc w:val="center"/>
      </w:pPr>
      <w:r w:rsidRPr="00B2219F">
        <w:rPr>
          <w:noProof/>
        </w:rPr>
        <w:drawing>
          <wp:inline distT="0" distB="0" distL="0" distR="0" wp14:anchorId="469AD44D" wp14:editId="3CCF6FAE">
            <wp:extent cx="4416250" cy="2988527"/>
            <wp:effectExtent l="0" t="0" r="3810" b="2540"/>
            <wp:docPr id="6" name="Picture 6" descr="Berndnaut Smilde, Nimbus Milsteinhall, 2014, digital c-type print on aluminium, 125 x 185 cm, ed. of 6+2 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ndnaut Smilde, Nimbus Milsteinhall, 2014, digital c-type print on aluminium, 125 x 185 cm, ed. of 6+2 a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8108" cy="2996552"/>
                    </a:xfrm>
                    <a:prstGeom prst="rect">
                      <a:avLst/>
                    </a:prstGeom>
                    <a:noFill/>
                    <a:ln>
                      <a:noFill/>
                    </a:ln>
                  </pic:spPr>
                </pic:pic>
              </a:graphicData>
            </a:graphic>
          </wp:inline>
        </w:drawing>
      </w:r>
    </w:p>
    <w:p w:rsidR="00A3294E" w:rsidRPr="00B2219F" w:rsidRDefault="00A3294E" w:rsidP="00942003">
      <w:pPr>
        <w:jc w:val="center"/>
        <w:rPr>
          <w:b/>
        </w:rPr>
      </w:pPr>
      <w:r w:rsidRPr="00B2219F">
        <w:rPr>
          <w:b/>
        </w:rPr>
        <w:t>Fig</w:t>
      </w:r>
      <w:r w:rsidR="00942003" w:rsidRPr="00B2219F">
        <w:rPr>
          <w:b/>
        </w:rPr>
        <w:t xml:space="preserve"> Four</w:t>
      </w:r>
    </w:p>
    <w:p w:rsidR="00EE213C" w:rsidRPr="00B2219F" w:rsidRDefault="00EE213C" w:rsidP="001B5998"/>
    <w:p w:rsidR="00DD3C92" w:rsidRPr="00FF7094" w:rsidRDefault="001F1E8B" w:rsidP="001B5998">
      <w:r w:rsidRPr="00B2219F">
        <w:t xml:space="preserve">Displayed to the immediate left of the entrance will be a trilogy of photographs by Berndnaut Smilde. </w:t>
      </w:r>
      <w:r w:rsidR="00E268C3" w:rsidRPr="00B2219F">
        <w:t xml:space="preserve">Smilde scientifically creates clouds indoors which last for approximately ten seconds, capturing the fleeting beauty of a moment. This links to my theme of time, as well as </w:t>
      </w:r>
      <w:r w:rsidR="00B2219F">
        <w:t>connotations of</w:t>
      </w:r>
      <w:r w:rsidR="00E268C3" w:rsidRPr="00B2219F">
        <w:t xml:space="preserve"> flying on an aeroplane</w:t>
      </w:r>
      <w:r w:rsidR="00B2219F">
        <w:t xml:space="preserve"> with the imagery of clouds</w:t>
      </w:r>
      <w:r w:rsidR="00E268C3" w:rsidRPr="00B2219F">
        <w:t xml:space="preserve">. Immortalised by Smildes photography, the clouds themselves mirror the suspension of the travellers in the non-place. </w:t>
      </w:r>
      <w:r w:rsidRPr="00B2219F">
        <w:t xml:space="preserve">From Smildes ‘Nimbus’ collection, I have chosen three photographs with a </w:t>
      </w:r>
      <w:r w:rsidR="00751E87" w:rsidRPr="00B2219F">
        <w:rPr>
          <w:rFonts w:cstheme="minorHAnsi"/>
          <w:shd w:val="clear" w:color="auto" w:fill="FFFFFF"/>
        </w:rPr>
        <w:t>m</w:t>
      </w:r>
      <w:r w:rsidRPr="00B2219F">
        <w:rPr>
          <w:rFonts w:cstheme="minorHAnsi"/>
          <w:shd w:val="clear" w:color="auto" w:fill="FFFFFF"/>
        </w:rPr>
        <w:t>ise-en-scène</w:t>
      </w:r>
      <w:r w:rsidRPr="00B2219F">
        <w:rPr>
          <w:rFonts w:cstheme="minorHAnsi"/>
        </w:rPr>
        <w:t xml:space="preserve"> </w:t>
      </w:r>
      <w:r w:rsidRPr="00B2219F">
        <w:t xml:space="preserve">comparable to what the spectators would have experienced </w:t>
      </w:r>
      <w:r w:rsidR="00751E87" w:rsidRPr="00B2219F">
        <w:t xml:space="preserve">throughout their journey upon arriving at the airport, to </w:t>
      </w:r>
      <w:r w:rsidR="00751E87" w:rsidRPr="00B2219F">
        <w:lastRenderedPageBreak/>
        <w:t>entering the terminal.</w:t>
      </w:r>
      <w:r w:rsidRPr="00B2219F">
        <w:t xml:space="preserve"> </w:t>
      </w:r>
      <w:r w:rsidR="00FF7094">
        <w:t>Firstly, on the</w:t>
      </w:r>
      <w:r w:rsidRPr="00B2219F">
        <w:t xml:space="preserve"> left will be </w:t>
      </w:r>
      <w:r w:rsidR="00C12FC4" w:rsidRPr="00B2219F">
        <w:t>F</w:t>
      </w:r>
      <w:r w:rsidRPr="00B2219F">
        <w:t>ig</w:t>
      </w:r>
      <w:r w:rsidR="00751E87" w:rsidRPr="00B2219F">
        <w:t xml:space="preserve"> </w:t>
      </w:r>
      <w:r w:rsidR="008472FC" w:rsidRPr="00B2219F">
        <w:t>T</w:t>
      </w:r>
      <w:r w:rsidR="00751E87" w:rsidRPr="00B2219F">
        <w:t>wo</w:t>
      </w:r>
      <w:r w:rsidRPr="00B2219F">
        <w:t>, resembling the large spanning carpark by the entrance</w:t>
      </w:r>
      <w:r w:rsidR="00E268C3" w:rsidRPr="00B2219F">
        <w:t xml:space="preserve"> to the airport</w:t>
      </w:r>
      <w:r w:rsidRPr="00B2219F">
        <w:t>. Fig</w:t>
      </w:r>
      <w:r w:rsidR="00751E87" w:rsidRPr="00B2219F">
        <w:t xml:space="preserve"> </w:t>
      </w:r>
      <w:r w:rsidR="008472FC" w:rsidRPr="00B2219F">
        <w:t>T</w:t>
      </w:r>
      <w:r w:rsidR="00751E87" w:rsidRPr="00B2219F">
        <w:t>hree</w:t>
      </w:r>
      <w:r w:rsidRPr="00B2219F">
        <w:t xml:space="preserve"> will be centrally hung, representing the airport escalators and levels. </w:t>
      </w:r>
      <w:r w:rsidRPr="00FF7094">
        <w:t xml:space="preserve">Furthest right on the wall will be </w:t>
      </w:r>
      <w:r w:rsidR="00C12FC4" w:rsidRPr="00FF7094">
        <w:t>Fi</w:t>
      </w:r>
      <w:r w:rsidRPr="00FF7094">
        <w:t>g</w:t>
      </w:r>
      <w:r w:rsidR="00A43547" w:rsidRPr="00FF7094">
        <w:t xml:space="preserve"> </w:t>
      </w:r>
      <w:r w:rsidR="008472FC" w:rsidRPr="00FF7094">
        <w:t>F</w:t>
      </w:r>
      <w:r w:rsidR="00A43547" w:rsidRPr="00FF7094">
        <w:t>our</w:t>
      </w:r>
      <w:r w:rsidRPr="00FF7094">
        <w:t xml:space="preserve"> suggesting the</w:t>
      </w:r>
      <w:r w:rsidR="00FF7094">
        <w:t xml:space="preserve"> non-place</w:t>
      </w:r>
      <w:r w:rsidRPr="00FF7094">
        <w:t xml:space="preserve"> terminal where the spectator is suspended in time. </w:t>
      </w:r>
      <w:r w:rsidR="00E268C3" w:rsidRPr="00FF7094">
        <w:t xml:space="preserve">Considering this narrative in the curative process will create a story telling connection to the spectator’s journey. Understanding the power of three and </w:t>
      </w:r>
      <w:r w:rsidR="00942003" w:rsidRPr="00FF7094">
        <w:t>its</w:t>
      </w:r>
      <w:r w:rsidR="00E268C3" w:rsidRPr="00FF7094">
        <w:t xml:space="preserve"> aesthetic balance </w:t>
      </w:r>
      <w:r w:rsidR="00A43547" w:rsidRPr="00FF7094">
        <w:t>t</w:t>
      </w:r>
      <w:r w:rsidR="00E268C3" w:rsidRPr="00FF7094">
        <w:t>o the spectator, the three photographs will appear as a triptych</w:t>
      </w:r>
      <w:r w:rsidR="00DD3C92" w:rsidRPr="00FF7094">
        <w:t xml:space="preserve">. Smildes photographs will </w:t>
      </w:r>
      <w:r w:rsidR="00E268C3" w:rsidRPr="00FF7094">
        <w:t>anchor each other</w:t>
      </w:r>
      <w:r w:rsidR="00DD3C92" w:rsidRPr="00FF7094">
        <w:t xml:space="preserve"> as a collective, hung</w:t>
      </w:r>
      <w:r w:rsidR="00E268C3" w:rsidRPr="00FF7094">
        <w:t xml:space="preserve"> marginally above</w:t>
      </w:r>
      <w:r w:rsidR="00DD3C92" w:rsidRPr="00FF7094">
        <w:t xml:space="preserve"> the average</w:t>
      </w:r>
      <w:r w:rsidR="00E268C3" w:rsidRPr="00FF7094">
        <w:t xml:space="preserve"> eye level so the spectator will be looking up at them</w:t>
      </w:r>
      <w:r w:rsidR="00DD3C92" w:rsidRPr="00FF7094">
        <w:t>, as if the clouds are floating.</w:t>
      </w:r>
    </w:p>
    <w:p w:rsidR="00151BF5" w:rsidRPr="00FF7094" w:rsidRDefault="00336873" w:rsidP="00942003">
      <w:pPr>
        <w:jc w:val="right"/>
      </w:pPr>
      <w:r w:rsidRPr="00FF7094">
        <w:rPr>
          <w:noProof/>
        </w:rPr>
        <w:drawing>
          <wp:inline distT="0" distB="0" distL="0" distR="0" wp14:anchorId="2C1A1465" wp14:editId="7F8D2986">
            <wp:extent cx="2722245" cy="3855705"/>
            <wp:effectExtent l="0" t="0" r="1905"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8563" cy="3921309"/>
                    </a:xfrm>
                    <a:prstGeom prst="rect">
                      <a:avLst/>
                    </a:prstGeom>
                    <a:noFill/>
                    <a:ln>
                      <a:noFill/>
                    </a:ln>
                  </pic:spPr>
                </pic:pic>
              </a:graphicData>
            </a:graphic>
          </wp:inline>
        </w:drawing>
      </w:r>
      <w:r w:rsidR="00942003" w:rsidRPr="00FF7094">
        <w:t xml:space="preserve">       </w:t>
      </w:r>
      <w:r w:rsidR="00942003" w:rsidRPr="00FF7094">
        <w:rPr>
          <w:noProof/>
        </w:rPr>
        <w:drawing>
          <wp:inline distT="0" distB="0" distL="0" distR="0" wp14:anchorId="1DD0038B" wp14:editId="5024A99C">
            <wp:extent cx="2717074" cy="3840363"/>
            <wp:effectExtent l="0" t="0" r="7620" b="8255"/>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28214" cy="3856109"/>
                    </a:xfrm>
                    <a:prstGeom prst="rect">
                      <a:avLst/>
                    </a:prstGeom>
                    <a:noFill/>
                    <a:ln>
                      <a:noFill/>
                    </a:ln>
                  </pic:spPr>
                </pic:pic>
              </a:graphicData>
            </a:graphic>
          </wp:inline>
        </w:drawing>
      </w:r>
    </w:p>
    <w:p w:rsidR="002614C0" w:rsidRPr="00FF7094" w:rsidRDefault="00942003">
      <w:pPr>
        <w:rPr>
          <w:b/>
        </w:rPr>
      </w:pPr>
      <w:r w:rsidRPr="00FF7094">
        <w:rPr>
          <w:b/>
        </w:rPr>
        <w:t xml:space="preserve">                                   </w:t>
      </w:r>
      <w:r w:rsidR="002614C0" w:rsidRPr="00FF7094">
        <w:rPr>
          <w:b/>
        </w:rPr>
        <w:t>Fig</w:t>
      </w:r>
      <w:r w:rsidRPr="00FF7094">
        <w:rPr>
          <w:b/>
        </w:rPr>
        <w:t xml:space="preserve"> Five                                                                                     </w:t>
      </w:r>
      <w:r w:rsidR="002614C0" w:rsidRPr="00FF7094">
        <w:rPr>
          <w:b/>
        </w:rPr>
        <w:t>Fig</w:t>
      </w:r>
      <w:r w:rsidRPr="00FF7094">
        <w:rPr>
          <w:b/>
        </w:rPr>
        <w:t xml:space="preserve"> Six</w:t>
      </w:r>
    </w:p>
    <w:p w:rsidR="00FF7094" w:rsidRDefault="00336873" w:rsidP="00336873">
      <w:r w:rsidRPr="00FF7094">
        <w:t xml:space="preserve">As a surface pattern </w:t>
      </w:r>
      <w:r w:rsidR="00FF7094" w:rsidRPr="00FF7094">
        <w:t>designer,</w:t>
      </w:r>
      <w:r w:rsidRPr="00FF7094">
        <w:t xml:space="preserve"> I wanted to include</w:t>
      </w:r>
      <w:r w:rsidR="00FF7094">
        <w:t xml:space="preserve"> work from my discipline, which are</w:t>
      </w:r>
      <w:r w:rsidRPr="00FF7094">
        <w:t xml:space="preserve"> two pieces by Casey Mollett – </w:t>
      </w:r>
      <w:r w:rsidR="00E0166C" w:rsidRPr="00FF7094">
        <w:t>F</w:t>
      </w:r>
      <w:r w:rsidRPr="00FF7094">
        <w:t xml:space="preserve">ig </w:t>
      </w:r>
      <w:r w:rsidR="008472FC" w:rsidRPr="00FF7094">
        <w:t>F</w:t>
      </w:r>
      <w:r w:rsidR="00942003" w:rsidRPr="00FF7094">
        <w:t xml:space="preserve">ive </w:t>
      </w:r>
      <w:r w:rsidRPr="00FF7094">
        <w:t xml:space="preserve">and </w:t>
      </w:r>
      <w:r w:rsidR="00E0166C" w:rsidRPr="00FF7094">
        <w:t>F</w:t>
      </w:r>
      <w:r w:rsidRPr="00FF7094">
        <w:t>ig</w:t>
      </w:r>
      <w:r w:rsidR="00942003" w:rsidRPr="00FF7094">
        <w:t xml:space="preserve"> </w:t>
      </w:r>
      <w:r w:rsidR="008472FC" w:rsidRPr="00FF7094">
        <w:t>S</w:t>
      </w:r>
      <w:r w:rsidR="00942003" w:rsidRPr="00FF7094">
        <w:t>ix</w:t>
      </w:r>
      <w:r w:rsidRPr="00FF7094">
        <w:t>.</w:t>
      </w:r>
      <w:r w:rsidR="00D729C5" w:rsidRPr="00FF7094">
        <w:t xml:space="preserve"> The colour palettes of both pieces are subtle, as to not overpower the room and pull focus from the other pieces of work.</w:t>
      </w:r>
      <w:r w:rsidRPr="00FF7094">
        <w:t xml:space="preserve"> Both images are graphic designs which therefore can be printed to a large format to adorn the wall, each piece printed as 6metres height, 3.2metres length. I chose these pattern designs to visually represent the internet’s non-place, as they feature geometric shapes and angles. </w:t>
      </w:r>
      <w:r w:rsidRPr="00041FE5">
        <w:t>Augé describes the internet’s non-place as</w:t>
      </w:r>
      <w:r w:rsidR="00FF7094">
        <w:t>:</w:t>
      </w:r>
    </w:p>
    <w:p w:rsidR="00FF7094" w:rsidRDefault="00336873" w:rsidP="00FF7094">
      <w:pPr>
        <w:ind w:left="720"/>
      </w:pPr>
      <w:r w:rsidRPr="00041FE5">
        <w:t xml:space="preserve"> </w:t>
      </w:r>
      <w:r w:rsidR="00FF7094">
        <w:t xml:space="preserve">A </w:t>
      </w:r>
      <w:r w:rsidRPr="00041FE5">
        <w:t>complex skein of cable and wireless networks that mobilize extra-terrestrial space for the purposes of a communication, so peculiar that it often puts the individual in contact with another image of himsel</w:t>
      </w:r>
      <w:r w:rsidR="00FF7094">
        <w:t>f</w:t>
      </w:r>
      <w:sdt>
        <w:sdtPr>
          <w:id w:val="-875702529"/>
          <w:citation/>
        </w:sdtPr>
        <w:sdtEndPr/>
        <w:sdtContent>
          <w:r w:rsidRPr="00041FE5">
            <w:fldChar w:fldCharType="begin"/>
          </w:r>
          <w:r w:rsidR="00E0166C" w:rsidRPr="00041FE5">
            <w:instrText xml:space="preserve">CITATION Mar95 \p 79 \l 2057 </w:instrText>
          </w:r>
          <w:r w:rsidRPr="00041FE5">
            <w:fldChar w:fldCharType="separate"/>
          </w:r>
          <w:r w:rsidR="00E0166C" w:rsidRPr="00041FE5">
            <w:rPr>
              <w:noProof/>
            </w:rPr>
            <w:t xml:space="preserve"> (Augé, 1995, p. 79)</w:t>
          </w:r>
          <w:r w:rsidRPr="00041FE5">
            <w:fldChar w:fldCharType="end"/>
          </w:r>
        </w:sdtContent>
      </w:sdt>
      <w:r w:rsidR="00E0166C" w:rsidRPr="00041FE5">
        <w:t>.</w:t>
      </w:r>
      <w:r w:rsidRPr="00041FE5">
        <w:t xml:space="preserve"> </w:t>
      </w:r>
    </w:p>
    <w:p w:rsidR="00151BF5" w:rsidRPr="00FF7094" w:rsidRDefault="00B8605C" w:rsidP="00336873">
      <w:r w:rsidRPr="00FF7094">
        <w:t xml:space="preserve">Both designs are abstract pieces, illustrating the abstract </w:t>
      </w:r>
      <w:r w:rsidR="00D729C5" w:rsidRPr="00FF7094">
        <w:t>theory</w:t>
      </w:r>
      <w:r w:rsidRPr="00FF7094">
        <w:t xml:space="preserve"> of super modernity and </w:t>
      </w:r>
      <w:r w:rsidR="00D729C5" w:rsidRPr="00FF7094">
        <w:t xml:space="preserve">concept of </w:t>
      </w:r>
      <w:r w:rsidRPr="00FF7094">
        <w:t xml:space="preserve">non-places. The imagery of </w:t>
      </w:r>
      <w:r w:rsidR="00E0166C" w:rsidRPr="00FF7094">
        <w:t>F</w:t>
      </w:r>
      <w:r w:rsidRPr="00FF7094">
        <w:t>ig</w:t>
      </w:r>
      <w:r w:rsidR="00942003" w:rsidRPr="00FF7094">
        <w:t xml:space="preserve"> </w:t>
      </w:r>
      <w:r w:rsidR="008472FC" w:rsidRPr="00FF7094">
        <w:t>F</w:t>
      </w:r>
      <w:r w:rsidR="00942003" w:rsidRPr="00FF7094">
        <w:t>ive</w:t>
      </w:r>
      <w:r w:rsidRPr="00FF7094">
        <w:t xml:space="preserve"> has a connective relationship to Rachel Whitereads ‘Untitled (Stairs)’ showing an abstract representation of the stairs </w:t>
      </w:r>
      <w:r w:rsidR="0014605C" w:rsidRPr="00FF7094">
        <w:t xml:space="preserve">as a </w:t>
      </w:r>
      <w:r w:rsidRPr="00FF7094">
        <w:t xml:space="preserve">non-place, opposed to the literal sculpture </w:t>
      </w:r>
      <w:r w:rsidR="00942003" w:rsidRPr="00FF7094">
        <w:t>–</w:t>
      </w:r>
      <w:r w:rsidRPr="00FF7094">
        <w:t xml:space="preserve"> </w:t>
      </w:r>
      <w:r w:rsidR="00E0166C" w:rsidRPr="00FF7094">
        <w:t>F</w:t>
      </w:r>
      <w:r w:rsidRPr="00FF7094">
        <w:t>ig</w:t>
      </w:r>
      <w:r w:rsidR="00942003" w:rsidRPr="00FF7094">
        <w:t xml:space="preserve"> </w:t>
      </w:r>
      <w:r w:rsidR="00FF7094">
        <w:t>O</w:t>
      </w:r>
      <w:r w:rsidR="00942003" w:rsidRPr="00FF7094">
        <w:t>ne</w:t>
      </w:r>
      <w:r w:rsidRPr="00FF7094">
        <w:t>. Considering this through curation, th</w:t>
      </w:r>
      <w:r w:rsidR="0014605C" w:rsidRPr="00FF7094">
        <w:t>is connective</w:t>
      </w:r>
      <w:r w:rsidRPr="00FF7094">
        <w:t xml:space="preserve"> imagery of stairs will help with the narrative flow and journey of the spectators through the space. In placing </w:t>
      </w:r>
      <w:r w:rsidR="00E0166C" w:rsidRPr="00FF7094">
        <w:t>F</w:t>
      </w:r>
      <w:r w:rsidRPr="00FF7094">
        <w:t xml:space="preserve">ig </w:t>
      </w:r>
      <w:r w:rsidR="008472FC" w:rsidRPr="00FF7094">
        <w:t>S</w:t>
      </w:r>
      <w:r w:rsidR="00942003" w:rsidRPr="00FF7094">
        <w:t xml:space="preserve">ix </w:t>
      </w:r>
      <w:r w:rsidRPr="00FF7094">
        <w:t>last next to the exit, the exhibition is ultimately finished by a note of sky blue in the background colour</w:t>
      </w:r>
      <w:r w:rsidR="00D729C5" w:rsidRPr="00FF7094">
        <w:t xml:space="preserve">. The </w:t>
      </w:r>
      <w:r w:rsidR="00D729C5" w:rsidRPr="00FF7094">
        <w:lastRenderedPageBreak/>
        <w:t xml:space="preserve">intention of this is to prepare the spectator for their flight with a sense of grounded and present optimism; embracing the true spectacle of </w:t>
      </w:r>
      <w:r w:rsidR="0014605C" w:rsidRPr="00FF7094">
        <w:t xml:space="preserve">the present </w:t>
      </w:r>
      <w:r w:rsidR="00D729C5" w:rsidRPr="00FF7094">
        <w:t>moment. The refreshing shade of sky blue is hopeful, accompanied by the geometric shapes and angles, mirroring the architecture and structure of the terminal departure lounge.</w:t>
      </w:r>
      <w:r w:rsidRPr="00FF7094">
        <w:t xml:space="preserve"> </w:t>
      </w:r>
    </w:p>
    <w:p w:rsidR="0014605C" w:rsidRPr="00FF7094" w:rsidRDefault="0014605C" w:rsidP="0014605C">
      <w:r w:rsidRPr="00FF7094">
        <w:t xml:space="preserve">In my experience of airports many travellers are attached to their mobiles, which is equally definable as a non-place. As a result of constant technological developments, we are progressively becoming a disconnected, passive society, oblivious to the present moment. Connectivity throughout the world is so readily available to us through the spectacle of social media that society has become dissociated and passive. Debord summarises this metaphorically as </w:t>
      </w:r>
      <w:r w:rsidR="00DC1F68" w:rsidRPr="00FF7094">
        <w:t>“</w:t>
      </w:r>
      <w:r w:rsidRPr="00FF7094">
        <w:t>the Spectacle is the sun that never sets over the empire of modern passivity</w:t>
      </w:r>
      <w:r w:rsidR="00DC1F68" w:rsidRPr="00FF7094">
        <w:t>”</w:t>
      </w:r>
      <w:r w:rsidRPr="00FF7094">
        <w:t xml:space="preserve"> </w:t>
      </w:r>
      <w:sdt>
        <w:sdtPr>
          <w:id w:val="1852832228"/>
          <w:citation/>
        </w:sdtPr>
        <w:sdtEndPr/>
        <w:sdtContent>
          <w:r w:rsidRPr="00FF7094">
            <w:fldChar w:fldCharType="begin"/>
          </w:r>
          <w:r w:rsidRPr="00FF7094">
            <w:instrText xml:space="preserve"> CITATION Guy67 \l 2057 </w:instrText>
          </w:r>
          <w:r w:rsidRPr="00FF7094">
            <w:fldChar w:fldCharType="separate"/>
          </w:r>
          <w:r w:rsidRPr="00FF7094">
            <w:rPr>
              <w:noProof/>
            </w:rPr>
            <w:t>(Debord, 1967)</w:t>
          </w:r>
          <w:r w:rsidRPr="00FF7094">
            <w:fldChar w:fldCharType="end"/>
          </w:r>
        </w:sdtContent>
      </w:sdt>
      <w:r w:rsidR="00DC1F68" w:rsidRPr="00FF7094">
        <w:t>.</w:t>
      </w:r>
      <w:r w:rsidRPr="00FF7094">
        <w:t xml:space="preserve"> This spectacle has resulted in us being oblivious of the present moment, in being able to vicariously travel and be elsewhere. </w:t>
      </w:r>
      <w:r w:rsidRPr="00041FE5">
        <w:t xml:space="preserve">Debord comments </w:t>
      </w:r>
      <w:r w:rsidR="00DC1F68" w:rsidRPr="00041FE5">
        <w:t>“</w:t>
      </w:r>
      <w:r w:rsidRPr="00041FE5">
        <w:t>The spectator doesn’t feel at home anywhere, because the spectacle is everywhere</w:t>
      </w:r>
      <w:r w:rsidR="00DC1F68" w:rsidRPr="00041FE5">
        <w:t>”</w:t>
      </w:r>
      <w:r w:rsidRPr="00041FE5">
        <w:t xml:space="preserve"> </w:t>
      </w:r>
      <w:sdt>
        <w:sdtPr>
          <w:id w:val="413050876"/>
          <w:citation/>
        </w:sdtPr>
        <w:sdtEndPr/>
        <w:sdtContent>
          <w:r w:rsidRPr="00041FE5">
            <w:fldChar w:fldCharType="begin"/>
          </w:r>
          <w:r w:rsidR="00E0166C" w:rsidRPr="00041FE5">
            <w:instrText xml:space="preserve">CITATION Guy67 \p 16 \l 2057 </w:instrText>
          </w:r>
          <w:r w:rsidRPr="00041FE5">
            <w:fldChar w:fldCharType="separate"/>
          </w:r>
          <w:r w:rsidR="00E0166C" w:rsidRPr="00041FE5">
            <w:rPr>
              <w:noProof/>
            </w:rPr>
            <w:t>(Debord, 1967, p. 16)</w:t>
          </w:r>
          <w:r w:rsidRPr="00041FE5">
            <w:fldChar w:fldCharType="end"/>
          </w:r>
        </w:sdtContent>
      </w:sdt>
      <w:r w:rsidR="00DC1F68" w:rsidRPr="00041FE5">
        <w:t>.</w:t>
      </w:r>
      <w:r w:rsidRPr="00041FE5">
        <w:t xml:space="preserve"> </w:t>
      </w:r>
      <w:r w:rsidRPr="00FF7094">
        <w:t xml:space="preserve">With societies online presence isolating them from the present, I intend for the spectators to immerse themselves in my exhibition presently, instead of being virtually connected through technology. </w:t>
      </w:r>
    </w:p>
    <w:p w:rsidR="00942003" w:rsidRPr="00FF7094" w:rsidRDefault="00942003" w:rsidP="00942003">
      <w:pPr>
        <w:jc w:val="center"/>
      </w:pPr>
      <w:r w:rsidRPr="00FF7094">
        <w:rPr>
          <w:noProof/>
        </w:rPr>
        <w:drawing>
          <wp:inline distT="0" distB="0" distL="0" distR="0" wp14:anchorId="2462BAC7" wp14:editId="041C45E6">
            <wp:extent cx="3624497" cy="4876165"/>
            <wp:effectExtent l="0" t="0" r="0" b="635"/>
            <wp:docPr id="4" name="DF083F80-A519-4AF4-A39D-346253D3CD72" descr="Image"/>
            <wp:cNvGraphicFramePr/>
            <a:graphic xmlns:a="http://schemas.openxmlformats.org/drawingml/2006/main">
              <a:graphicData uri="http://schemas.openxmlformats.org/drawingml/2006/picture">
                <pic:pic xmlns:pic="http://schemas.openxmlformats.org/drawingml/2006/picture">
                  <pic:nvPicPr>
                    <pic:cNvPr id="1" name="DF083F80-A519-4AF4-A39D-346253D3CD72" descr="Image"/>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3643019" cy="4901083"/>
                    </a:xfrm>
                    <a:prstGeom prst="rect">
                      <a:avLst/>
                    </a:prstGeom>
                    <a:noFill/>
                    <a:ln>
                      <a:noFill/>
                    </a:ln>
                  </pic:spPr>
                </pic:pic>
              </a:graphicData>
            </a:graphic>
          </wp:inline>
        </w:drawing>
      </w:r>
    </w:p>
    <w:p w:rsidR="00942003" w:rsidRPr="00FF7094" w:rsidRDefault="00942003" w:rsidP="00942003">
      <w:pPr>
        <w:jc w:val="center"/>
        <w:rPr>
          <w:b/>
        </w:rPr>
      </w:pPr>
      <w:r w:rsidRPr="00FF7094">
        <w:rPr>
          <w:b/>
        </w:rPr>
        <w:t>Fig Seven</w:t>
      </w:r>
    </w:p>
    <w:p w:rsidR="00041FE5" w:rsidRPr="00FF7094" w:rsidRDefault="00041FE5" w:rsidP="00041FE5"/>
    <w:p w:rsidR="00041FE5" w:rsidRPr="00FF7094" w:rsidRDefault="00041FE5" w:rsidP="00041FE5">
      <w:r w:rsidRPr="00FF7094">
        <w:lastRenderedPageBreak/>
        <w:t>As depicted above in Fig Seven, my exhibition space is curated to be open and easily accessible, with a flowing sense of direction working through the space. In using the white cube method of presenting the works, I find the space</w:t>
      </w:r>
      <w:r w:rsidR="008472FC" w:rsidRPr="00FF7094">
        <w:t xml:space="preserve"> lends itself my to non-place void concept; appearing understated and sophisticated.</w:t>
      </w:r>
    </w:p>
    <w:p w:rsidR="0014605C" w:rsidRPr="00FF7094" w:rsidRDefault="0014605C" w:rsidP="00336873"/>
    <w:p w:rsidR="00942003" w:rsidRPr="00FF7094" w:rsidRDefault="00942003" w:rsidP="00942003">
      <w:pPr>
        <w:jc w:val="center"/>
      </w:pPr>
      <w:r w:rsidRPr="00FF7094">
        <w:rPr>
          <w:noProof/>
        </w:rPr>
        <w:drawing>
          <wp:inline distT="0" distB="0" distL="0" distR="0" wp14:anchorId="7DC413D5" wp14:editId="6639C8FD">
            <wp:extent cx="3148149" cy="4452614"/>
            <wp:effectExtent l="0" t="0" r="0" b="5715"/>
            <wp:docPr id="1" name="B23B60A2-9FDA-4306-A8EE-9CF79989B613" descr="Image"/>
            <wp:cNvGraphicFramePr/>
            <a:graphic xmlns:a="http://schemas.openxmlformats.org/drawingml/2006/main">
              <a:graphicData uri="http://schemas.openxmlformats.org/drawingml/2006/picture">
                <pic:pic xmlns:pic="http://schemas.openxmlformats.org/drawingml/2006/picture">
                  <pic:nvPicPr>
                    <pic:cNvPr id="1" name="B23B60A2-9FDA-4306-A8EE-9CF79989B613" descr="Image"/>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3192673" cy="4515588"/>
                    </a:xfrm>
                    <a:prstGeom prst="rect">
                      <a:avLst/>
                    </a:prstGeom>
                    <a:noFill/>
                    <a:ln>
                      <a:noFill/>
                    </a:ln>
                  </pic:spPr>
                </pic:pic>
              </a:graphicData>
            </a:graphic>
          </wp:inline>
        </w:drawing>
      </w:r>
    </w:p>
    <w:p w:rsidR="00942003" w:rsidRPr="00FF7094" w:rsidRDefault="00942003" w:rsidP="00942003">
      <w:pPr>
        <w:jc w:val="center"/>
        <w:rPr>
          <w:b/>
        </w:rPr>
      </w:pPr>
      <w:r w:rsidRPr="00FF7094">
        <w:rPr>
          <w:b/>
        </w:rPr>
        <w:t>Fig Eight</w:t>
      </w:r>
    </w:p>
    <w:p w:rsidR="008472FC" w:rsidRPr="00FF7094" w:rsidRDefault="008472FC" w:rsidP="00942003">
      <w:pPr>
        <w:jc w:val="center"/>
        <w:rPr>
          <w:b/>
        </w:rPr>
      </w:pPr>
    </w:p>
    <w:p w:rsidR="00DB401C" w:rsidRPr="00FF7094" w:rsidRDefault="008472FC">
      <w:r w:rsidRPr="00FF7094">
        <w:t>As shown in Fig Eight, m</w:t>
      </w:r>
      <w:r w:rsidR="00942003" w:rsidRPr="00FF7094">
        <w:t>y exhibition will be positioned centrally in the level two departure lounge of terminal five, surrounded by the various shops and restaurants that Augé referred to which passengers use to ‘pass the time.’ The only spectators who will be able to view this exhibition are people travelling through the non-place of Heathrow</w:t>
      </w:r>
      <w:r w:rsidR="00FF7094">
        <w:t xml:space="preserve"> airport</w:t>
      </w:r>
      <w:r w:rsidR="00942003" w:rsidRPr="00FF7094">
        <w:t>. However, despite of this the exhibition will undoubtedly be shared through social media and the internet; ironically the very spectacle I am criticising. M</w:t>
      </w:r>
      <w:r w:rsidR="00E04412" w:rsidRPr="00FF7094">
        <w:t>y intention is for my exhibition to make the spectator become more grounded and present in everyday life</w:t>
      </w:r>
      <w:r w:rsidR="00942003" w:rsidRPr="00FF7094">
        <w:t>, appreciating every second of the journey.</w:t>
      </w:r>
    </w:p>
    <w:p w:rsidR="008472FC" w:rsidRPr="00FF7094" w:rsidRDefault="008472FC"/>
    <w:p w:rsidR="008472FC" w:rsidRPr="00FF7094" w:rsidRDefault="008472FC"/>
    <w:p w:rsidR="008472FC" w:rsidRPr="00FF7094" w:rsidRDefault="008472FC"/>
    <w:p w:rsidR="00A43547" w:rsidRPr="00FF7094" w:rsidRDefault="00A43547"/>
    <w:p w:rsidR="008472FC" w:rsidRPr="00FF7094" w:rsidRDefault="008472FC"/>
    <w:p w:rsidR="00A43547" w:rsidRPr="00FF7094" w:rsidRDefault="00A43547">
      <w:pPr>
        <w:rPr>
          <w:b/>
          <w:u w:val="single"/>
        </w:rPr>
      </w:pPr>
      <w:r w:rsidRPr="00FF7094">
        <w:rPr>
          <w:b/>
          <w:u w:val="single"/>
        </w:rPr>
        <w:t>Figures</w:t>
      </w:r>
    </w:p>
    <w:p w:rsidR="00A43547" w:rsidRPr="00E97E79" w:rsidRDefault="00A43547">
      <w:r w:rsidRPr="00FF7094">
        <w:t>Fig. One</w:t>
      </w:r>
      <w:r w:rsidR="00686790" w:rsidRPr="00FF7094">
        <w:t xml:space="preserve">: Whiteread, R. </w:t>
      </w:r>
      <w:r w:rsidR="00686790">
        <w:t xml:space="preserve">(2001) </w:t>
      </w:r>
      <w:r w:rsidR="00686790" w:rsidRPr="00686790">
        <w:rPr>
          <w:i/>
        </w:rPr>
        <w:t>Untitled (Stairs)</w:t>
      </w:r>
      <w:r w:rsidR="00686790" w:rsidRPr="00686790">
        <w:t xml:space="preserve"> </w:t>
      </w:r>
      <w:r w:rsidR="00686790">
        <w:t>[Plaster, Fibreglass and Wood] Tate gallery, London.</w:t>
      </w:r>
    </w:p>
    <w:p w:rsidR="00B21E2F" w:rsidRPr="00686790" w:rsidRDefault="00A43547" w:rsidP="00B21E2F">
      <w:pPr>
        <w:rPr>
          <w:rFonts w:cstheme="minorHAnsi"/>
          <w:color w:val="000000"/>
          <w:shd w:val="clear" w:color="auto" w:fill="FFFFFF"/>
        </w:rPr>
      </w:pPr>
      <w:r w:rsidRPr="00E97E79">
        <w:t>Fig. Two</w:t>
      </w:r>
      <w:r w:rsidR="00981E24">
        <w:t xml:space="preserve">: Smilde, B. (2017) </w:t>
      </w:r>
      <w:r w:rsidR="00981E24" w:rsidRPr="00981E24">
        <w:rPr>
          <w:i/>
        </w:rPr>
        <w:t>Nimbus Midland</w:t>
      </w:r>
      <w:r w:rsidR="00981E24">
        <w:rPr>
          <w:i/>
        </w:rPr>
        <w:t xml:space="preserve"> </w:t>
      </w:r>
      <w:r w:rsidR="00981E24" w:rsidRPr="00B96DA8">
        <w:t>[Photograph, Digital C type print</w:t>
      </w:r>
      <w:r w:rsidR="00686790">
        <w:t xml:space="preserve"> on aluminium</w:t>
      </w:r>
      <w:r w:rsidR="00981E24" w:rsidRPr="00B96DA8">
        <w:t>]</w:t>
      </w:r>
      <w:r w:rsidR="00B96DA8">
        <w:t xml:space="preserve">. Ronchini Gallery, Mayfair, London. </w:t>
      </w:r>
    </w:p>
    <w:p w:rsidR="00A43547" w:rsidRDefault="00A43547">
      <w:r>
        <w:t>Fig. Three</w:t>
      </w:r>
      <w:r w:rsidR="00686790">
        <w:t xml:space="preserve">: </w:t>
      </w:r>
      <w:r w:rsidR="00686790">
        <w:t>Smilde, B. (201</w:t>
      </w:r>
      <w:r w:rsidR="00686790">
        <w:t>8</w:t>
      </w:r>
      <w:r w:rsidR="00686790">
        <w:t xml:space="preserve">) </w:t>
      </w:r>
      <w:r w:rsidR="00686790" w:rsidRPr="00981E24">
        <w:rPr>
          <w:i/>
        </w:rPr>
        <w:t>Nimbus M</w:t>
      </w:r>
      <w:r w:rsidR="00686790">
        <w:rPr>
          <w:i/>
        </w:rPr>
        <w:t>AXXI</w:t>
      </w:r>
      <w:r w:rsidR="00686790">
        <w:rPr>
          <w:i/>
        </w:rPr>
        <w:t xml:space="preserve"> </w:t>
      </w:r>
      <w:r w:rsidR="00686790" w:rsidRPr="00B96DA8">
        <w:t>[Photograph, Digital C type print</w:t>
      </w:r>
      <w:r w:rsidR="00686790">
        <w:t xml:space="preserve"> on aluminium</w:t>
      </w:r>
      <w:r w:rsidR="00686790" w:rsidRPr="00B96DA8">
        <w:t>]</w:t>
      </w:r>
      <w:r w:rsidR="00686790">
        <w:t>. Ronchini Gallery, Mayfair, London.</w:t>
      </w:r>
    </w:p>
    <w:p w:rsidR="00A43547" w:rsidRDefault="00A43547">
      <w:r>
        <w:t>Fig. Four</w:t>
      </w:r>
      <w:r w:rsidR="00686790">
        <w:t xml:space="preserve">: </w:t>
      </w:r>
      <w:r w:rsidR="00686790">
        <w:t>Smilde, B. (201</w:t>
      </w:r>
      <w:r w:rsidR="00686790">
        <w:t>4</w:t>
      </w:r>
      <w:r w:rsidR="00686790">
        <w:t xml:space="preserve">) </w:t>
      </w:r>
      <w:r w:rsidR="00686790" w:rsidRPr="00981E24">
        <w:rPr>
          <w:i/>
        </w:rPr>
        <w:t>Nimbus Mi</w:t>
      </w:r>
      <w:r w:rsidR="00686790">
        <w:rPr>
          <w:i/>
        </w:rPr>
        <w:t>lsteinhall</w:t>
      </w:r>
      <w:r w:rsidR="00686790">
        <w:rPr>
          <w:i/>
        </w:rPr>
        <w:t xml:space="preserve"> </w:t>
      </w:r>
      <w:r w:rsidR="00686790" w:rsidRPr="00B96DA8">
        <w:t>[Photograph, Digital C type print</w:t>
      </w:r>
      <w:r w:rsidR="00686790">
        <w:t xml:space="preserve"> on aluminium</w:t>
      </w:r>
      <w:r w:rsidR="00686790" w:rsidRPr="00B96DA8">
        <w:t>]</w:t>
      </w:r>
      <w:r w:rsidR="00686790">
        <w:t>. Ronchini Gallery, Mayfair, London.</w:t>
      </w:r>
    </w:p>
    <w:p w:rsidR="00A43547" w:rsidRDefault="00A43547">
      <w:r>
        <w:t>Fig. Five</w:t>
      </w:r>
      <w:r w:rsidR="00686790">
        <w:t xml:space="preserve">: Mollett, C. (2012) </w:t>
      </w:r>
      <w:r w:rsidR="00686790" w:rsidRPr="00686790">
        <w:rPr>
          <w:i/>
        </w:rPr>
        <w:t>Levels</w:t>
      </w:r>
      <w:r w:rsidR="00686790">
        <w:rPr>
          <w:i/>
        </w:rPr>
        <w:t xml:space="preserve"> </w:t>
      </w:r>
      <w:r w:rsidR="00686790" w:rsidRPr="00686790">
        <w:t>[Digital Print]</w:t>
      </w:r>
    </w:p>
    <w:p w:rsidR="00A43547" w:rsidRPr="00041FE5" w:rsidRDefault="00A43547">
      <w:pPr>
        <w:rPr>
          <w:i/>
        </w:rPr>
      </w:pPr>
      <w:r w:rsidRPr="00C12FC4">
        <w:rPr>
          <w:rFonts w:cstheme="minorHAnsi"/>
        </w:rPr>
        <w:t>Fig. Six</w:t>
      </w:r>
      <w:r w:rsidR="00686790">
        <w:rPr>
          <w:rFonts w:cstheme="minorHAnsi"/>
        </w:rPr>
        <w:t xml:space="preserve">: </w:t>
      </w:r>
      <w:r w:rsidR="00686790">
        <w:t xml:space="preserve">Mollett, C. (2012) </w:t>
      </w:r>
      <w:r w:rsidR="00686790">
        <w:rPr>
          <w:i/>
        </w:rPr>
        <w:t xml:space="preserve">Windows </w:t>
      </w:r>
      <w:r w:rsidR="00686790" w:rsidRPr="00686790">
        <w:t>[Digital Print]</w:t>
      </w:r>
    </w:p>
    <w:p w:rsidR="00A43547" w:rsidRPr="00C12FC4" w:rsidRDefault="00A43547">
      <w:pPr>
        <w:rPr>
          <w:rFonts w:cstheme="minorHAnsi"/>
        </w:rPr>
      </w:pPr>
      <w:r w:rsidRPr="00C12FC4">
        <w:rPr>
          <w:rFonts w:cstheme="minorHAnsi"/>
        </w:rPr>
        <w:t xml:space="preserve">Fig. </w:t>
      </w:r>
      <w:r w:rsidR="00686790">
        <w:rPr>
          <w:rFonts w:cstheme="minorHAnsi"/>
        </w:rPr>
        <w:t>Seven: Fribbence, A. (2019)</w:t>
      </w:r>
      <w:r w:rsidR="00686790" w:rsidRPr="00686790">
        <w:rPr>
          <w:rFonts w:cstheme="minorHAnsi"/>
          <w:i/>
        </w:rPr>
        <w:t xml:space="preserve"> Exhibition Map</w:t>
      </w:r>
      <w:r w:rsidR="00686790">
        <w:rPr>
          <w:rFonts w:cstheme="minorHAnsi"/>
          <w:i/>
        </w:rPr>
        <w:t xml:space="preserve"> </w:t>
      </w:r>
      <w:r w:rsidR="00686790" w:rsidRPr="00686790">
        <w:rPr>
          <w:rFonts w:cstheme="minorHAnsi"/>
        </w:rPr>
        <w:t>[Digital Generated Image]</w:t>
      </w:r>
    </w:p>
    <w:p w:rsidR="00DA2FA2" w:rsidRPr="00C12FC4" w:rsidRDefault="00A43547" w:rsidP="00AE5A0B">
      <w:pPr>
        <w:rPr>
          <w:rFonts w:cstheme="minorHAnsi"/>
        </w:rPr>
      </w:pPr>
      <w:r w:rsidRPr="00C12FC4">
        <w:rPr>
          <w:rFonts w:cstheme="minorHAnsi"/>
        </w:rPr>
        <w:t>Fig. Eight</w:t>
      </w:r>
      <w:r w:rsidR="00041FE5">
        <w:rPr>
          <w:rFonts w:cstheme="minorHAnsi"/>
        </w:rPr>
        <w:t xml:space="preserve">: Fribbence, A. (2019) </w:t>
      </w:r>
      <w:r w:rsidR="00041FE5" w:rsidRPr="00041FE5">
        <w:rPr>
          <w:rFonts w:cstheme="minorHAnsi"/>
          <w:i/>
        </w:rPr>
        <w:t>Suspension Exhibition within Terminal Five</w:t>
      </w:r>
      <w:r w:rsidR="00041FE5">
        <w:rPr>
          <w:rFonts w:cstheme="minorHAnsi"/>
        </w:rPr>
        <w:t xml:space="preserve"> [Digital Generated Image]</w:t>
      </w:r>
    </w:p>
    <w:sdt>
      <w:sdtPr>
        <w:rPr>
          <w:rFonts w:asciiTheme="minorHAnsi" w:hAnsiTheme="minorHAnsi" w:cstheme="minorHAnsi"/>
          <w:sz w:val="22"/>
          <w:szCs w:val="22"/>
        </w:rPr>
        <w:id w:val="967166676"/>
        <w:docPartObj>
          <w:docPartGallery w:val="Bibliographies"/>
          <w:docPartUnique/>
        </w:docPartObj>
      </w:sdtPr>
      <w:sdtEndPr>
        <w:rPr>
          <w:rFonts w:eastAsiaTheme="minorHAnsi" w:cstheme="minorBidi"/>
          <w:color w:val="auto"/>
          <w:lang w:val="en-GB"/>
        </w:rPr>
      </w:sdtEndPr>
      <w:sdtContent>
        <w:p w:rsidR="00DA2FA2" w:rsidRPr="00041FE5" w:rsidRDefault="00DA2FA2">
          <w:pPr>
            <w:pStyle w:val="Heading1"/>
            <w:rPr>
              <w:rFonts w:asciiTheme="minorHAnsi" w:hAnsiTheme="minorHAnsi" w:cstheme="minorHAnsi"/>
              <w:b/>
              <w:color w:val="auto"/>
              <w:sz w:val="22"/>
              <w:szCs w:val="22"/>
              <w:u w:val="single"/>
            </w:rPr>
          </w:pPr>
          <w:r w:rsidRPr="00041FE5">
            <w:rPr>
              <w:rFonts w:asciiTheme="minorHAnsi" w:hAnsiTheme="minorHAnsi" w:cstheme="minorHAnsi"/>
              <w:b/>
              <w:color w:val="auto"/>
              <w:sz w:val="22"/>
              <w:szCs w:val="22"/>
              <w:u w:val="single"/>
            </w:rPr>
            <w:t>Bibliography</w:t>
          </w:r>
        </w:p>
        <w:sdt>
          <w:sdtPr>
            <w:rPr>
              <w:rFonts w:cstheme="minorHAnsi"/>
            </w:rPr>
            <w:id w:val="111145805"/>
            <w:bibliography/>
          </w:sdtPr>
          <w:sdtEndPr>
            <w:rPr>
              <w:rFonts w:cstheme="minorBidi"/>
            </w:rPr>
          </w:sdtEndPr>
          <w:sdtContent>
            <w:p w:rsidR="00DA2FA2" w:rsidRPr="00C12FC4" w:rsidRDefault="00DA2FA2" w:rsidP="00DA2FA2">
              <w:pPr>
                <w:pStyle w:val="Bibliography"/>
                <w:ind w:left="720" w:hanging="720"/>
                <w:rPr>
                  <w:rFonts w:cstheme="minorHAnsi"/>
                  <w:noProof/>
                  <w:lang w:val="en-US"/>
                </w:rPr>
              </w:pPr>
              <w:r w:rsidRPr="00C12FC4">
                <w:rPr>
                  <w:rFonts w:cstheme="minorHAnsi"/>
                </w:rPr>
                <w:fldChar w:fldCharType="begin"/>
              </w:r>
              <w:r w:rsidRPr="00C12FC4">
                <w:rPr>
                  <w:rFonts w:cstheme="minorHAnsi"/>
                </w:rPr>
                <w:instrText xml:space="preserve"> BIBLIOGRAPHY </w:instrText>
              </w:r>
              <w:r w:rsidRPr="00C12FC4">
                <w:rPr>
                  <w:rFonts w:cstheme="minorHAnsi"/>
                </w:rPr>
                <w:fldChar w:fldCharType="separate"/>
              </w:r>
              <w:r w:rsidRPr="00C12FC4">
                <w:rPr>
                  <w:rFonts w:cstheme="minorHAnsi"/>
                  <w:noProof/>
                  <w:lang w:val="en-US"/>
                </w:rPr>
                <w:t xml:space="preserve">Augé, M. (1995). </w:t>
              </w:r>
              <w:r w:rsidRPr="00C12FC4">
                <w:rPr>
                  <w:rFonts w:cstheme="minorHAnsi"/>
                  <w:i/>
                  <w:iCs/>
                  <w:noProof/>
                  <w:lang w:val="en-US"/>
                </w:rPr>
                <w:t>Non - Places.</w:t>
              </w:r>
              <w:r w:rsidRPr="00C12FC4">
                <w:rPr>
                  <w:rFonts w:cstheme="minorHAnsi"/>
                  <w:noProof/>
                  <w:lang w:val="en-US"/>
                </w:rPr>
                <w:t xml:space="preserve"> London: Verso.</w:t>
              </w:r>
            </w:p>
            <w:p w:rsidR="00DA2FA2" w:rsidRPr="00C12FC4" w:rsidRDefault="00DA2FA2" w:rsidP="00DA2FA2">
              <w:pPr>
                <w:pStyle w:val="Bibliography"/>
                <w:ind w:left="720" w:hanging="720"/>
                <w:rPr>
                  <w:rFonts w:cstheme="minorHAnsi"/>
                  <w:noProof/>
                  <w:lang w:val="en-US"/>
                </w:rPr>
              </w:pPr>
              <w:r w:rsidRPr="00C12FC4">
                <w:rPr>
                  <w:rFonts w:cstheme="minorHAnsi"/>
                  <w:noProof/>
                  <w:lang w:val="en-US"/>
                </w:rPr>
                <w:t xml:space="preserve">Debord, G. (1967). </w:t>
              </w:r>
              <w:r w:rsidRPr="00C12FC4">
                <w:rPr>
                  <w:rFonts w:cstheme="minorHAnsi"/>
                  <w:i/>
                  <w:iCs/>
                  <w:noProof/>
                  <w:lang w:val="en-US"/>
                </w:rPr>
                <w:t>Society of the Spectacle.</w:t>
              </w:r>
              <w:r w:rsidRPr="00C12FC4">
                <w:rPr>
                  <w:rFonts w:cstheme="minorHAnsi"/>
                  <w:noProof/>
                  <w:lang w:val="en-US"/>
                </w:rPr>
                <w:t xml:space="preserve"> London: Rebel Press.</w:t>
              </w:r>
            </w:p>
            <w:p w:rsidR="00C12FC4" w:rsidRPr="00C12FC4" w:rsidRDefault="00C12FC4" w:rsidP="00C12FC4">
              <w:pPr>
                <w:rPr>
                  <w:rFonts w:cstheme="minorHAnsi"/>
                  <w:color w:val="000000"/>
                  <w:shd w:val="clear" w:color="auto" w:fill="FFFFFF"/>
                </w:rPr>
              </w:pPr>
              <w:r w:rsidRPr="00C12FC4">
                <w:rPr>
                  <w:rFonts w:cstheme="minorHAnsi"/>
                  <w:color w:val="000000"/>
                  <w:shd w:val="clear" w:color="auto" w:fill="FFFFFF"/>
                </w:rPr>
                <w:t xml:space="preserve">Heathrow.com. (2018). </w:t>
              </w:r>
              <w:r w:rsidRPr="00C12FC4">
                <w:rPr>
                  <w:rFonts w:cstheme="minorHAnsi"/>
                  <w:i/>
                  <w:iCs/>
                  <w:color w:val="000000"/>
                </w:rPr>
                <w:t>Heathrow Airport Overview</w:t>
              </w:r>
              <w:r w:rsidRPr="00C12FC4">
                <w:rPr>
                  <w:rFonts w:cstheme="minorHAnsi"/>
                  <w:color w:val="000000"/>
                  <w:shd w:val="clear" w:color="auto" w:fill="FFFFFF"/>
                </w:rPr>
                <w:t>. [online] Available at: https://www.heathrow.com/file_source/Heathrow/Static/PDF/Maps/Heathrow_T5_Map.pdf [Accessed 4 May 2019].</w:t>
              </w:r>
            </w:p>
            <w:p w:rsidR="00C12FC4" w:rsidRDefault="00C12FC4" w:rsidP="00C12FC4">
              <w:pPr>
                <w:rPr>
                  <w:rFonts w:cstheme="minorHAnsi"/>
                  <w:color w:val="000000"/>
                  <w:shd w:val="clear" w:color="auto" w:fill="FFFFFF"/>
                </w:rPr>
              </w:pPr>
              <w:r w:rsidRPr="00C12FC4">
                <w:rPr>
                  <w:rFonts w:cstheme="minorHAnsi"/>
                  <w:color w:val="000000"/>
                  <w:shd w:val="clear" w:color="auto" w:fill="FFFFFF"/>
                </w:rPr>
                <w:t xml:space="preserve">Manchester, E. (2005). </w:t>
              </w:r>
              <w:r w:rsidRPr="00C12FC4">
                <w:rPr>
                  <w:rFonts w:cstheme="minorHAnsi"/>
                  <w:i/>
                  <w:iCs/>
                  <w:color w:val="000000"/>
                </w:rPr>
                <w:t>‘Untitled (Stairs)’, Rachel Whiteread, 2001 | Tate</w:t>
              </w:r>
              <w:r w:rsidRPr="00C12FC4">
                <w:rPr>
                  <w:rFonts w:cstheme="minorHAnsi"/>
                  <w:color w:val="000000"/>
                  <w:shd w:val="clear" w:color="auto" w:fill="FFFFFF"/>
                </w:rPr>
                <w:t>. [online] Tate. Available at: https://www.tate.org.uk/art/artworks/whiteread-untitled-stairs-t07939 [Accessed 1 May 2019].</w:t>
              </w:r>
            </w:p>
            <w:p w:rsidR="00041FE5" w:rsidRPr="00041FE5" w:rsidRDefault="00041FE5" w:rsidP="00C12FC4">
              <w:pPr>
                <w:rPr>
                  <w:rFonts w:cstheme="minorHAnsi"/>
                  <w:color w:val="000000"/>
                  <w:shd w:val="clear" w:color="auto" w:fill="FFFFFF"/>
                </w:rPr>
              </w:pPr>
              <w:r>
                <w:rPr>
                  <w:rFonts w:cstheme="minorHAnsi"/>
                  <w:color w:val="000000"/>
                  <w:shd w:val="clear" w:color="auto" w:fill="FFFFFF"/>
                </w:rPr>
                <w:t xml:space="preserve">O' Meara, K. (2015). </w:t>
              </w:r>
              <w:r w:rsidRPr="00041FE5">
                <w:rPr>
                  <w:rFonts w:cstheme="minorHAnsi"/>
                  <w:i/>
                  <w:color w:val="000000"/>
                  <w:shd w:val="clear" w:color="auto" w:fill="FFFFFF"/>
                </w:rPr>
                <w:t>The Pattern Base.</w:t>
              </w:r>
              <w:r>
                <w:rPr>
                  <w:rFonts w:cstheme="minorHAnsi"/>
                  <w:i/>
                  <w:color w:val="000000"/>
                  <w:shd w:val="clear" w:color="auto" w:fill="FFFFFF"/>
                </w:rPr>
                <w:t xml:space="preserve"> </w:t>
              </w:r>
              <w:r>
                <w:rPr>
                  <w:rFonts w:cstheme="minorHAnsi"/>
                  <w:color w:val="000000"/>
                  <w:shd w:val="clear" w:color="auto" w:fill="FFFFFF"/>
                </w:rPr>
                <w:t>London: Thames and Hudson</w:t>
              </w:r>
            </w:p>
            <w:p w:rsidR="00DA2FA2" w:rsidRPr="00C12FC4" w:rsidRDefault="00DA2FA2" w:rsidP="00C12FC4">
              <w:pPr>
                <w:pStyle w:val="Bibliography"/>
                <w:rPr>
                  <w:rFonts w:cstheme="minorHAnsi"/>
                  <w:noProof/>
                  <w:lang w:val="en-US"/>
                </w:rPr>
              </w:pPr>
              <w:r w:rsidRPr="00C12FC4">
                <w:rPr>
                  <w:rFonts w:cstheme="minorHAnsi"/>
                  <w:noProof/>
                  <w:lang w:val="en-US"/>
                </w:rPr>
                <w:t xml:space="preserve">Obrist, H. U. (2014). </w:t>
              </w:r>
              <w:r w:rsidRPr="00C12FC4">
                <w:rPr>
                  <w:rFonts w:cstheme="minorHAnsi"/>
                  <w:i/>
                  <w:iCs/>
                  <w:noProof/>
                  <w:lang w:val="en-US"/>
                </w:rPr>
                <w:t>Ways of Curating.</w:t>
              </w:r>
              <w:r w:rsidRPr="00C12FC4">
                <w:rPr>
                  <w:rFonts w:cstheme="minorHAnsi"/>
                  <w:noProof/>
                  <w:lang w:val="en-US"/>
                </w:rPr>
                <w:t xml:space="preserve"> Great Britain: Penguin Books.</w:t>
              </w:r>
            </w:p>
            <w:p w:rsidR="00C12FC4" w:rsidRPr="00C12FC4" w:rsidRDefault="00C12FC4" w:rsidP="00C12FC4">
              <w:pPr>
                <w:rPr>
                  <w:rFonts w:cstheme="minorHAnsi"/>
                </w:rPr>
              </w:pPr>
              <w:r w:rsidRPr="00C12FC4">
                <w:rPr>
                  <w:rFonts w:cstheme="minorHAnsi"/>
                  <w:color w:val="000000"/>
                  <w:shd w:val="clear" w:color="auto" w:fill="FFFFFF"/>
                </w:rPr>
                <w:t xml:space="preserve">Ronchini. (2010). </w:t>
              </w:r>
              <w:r w:rsidRPr="00C12FC4">
                <w:rPr>
                  <w:rFonts w:cstheme="minorHAnsi"/>
                  <w:i/>
                  <w:iCs/>
                  <w:color w:val="000000"/>
                </w:rPr>
                <w:t>Berndnaut Smilde - Ronchini Gallery Artist</w:t>
              </w:r>
              <w:r w:rsidRPr="00C12FC4">
                <w:rPr>
                  <w:rFonts w:cstheme="minorHAnsi"/>
                  <w:color w:val="000000"/>
                  <w:shd w:val="clear" w:color="auto" w:fill="FFFFFF"/>
                </w:rPr>
                <w:t xml:space="preserve">. [online] Available at: </w:t>
              </w:r>
              <w:bookmarkStart w:id="1" w:name="_Hlk8065642"/>
              <w:r w:rsidRPr="00C12FC4">
                <w:rPr>
                  <w:rFonts w:cstheme="minorHAnsi"/>
                  <w:color w:val="000000"/>
                  <w:shd w:val="clear" w:color="auto" w:fill="FFFFFF"/>
                </w:rPr>
                <w:t>http://www.ronchinigallery.com/artists/berndnaut-smilde/ [Accessed 6 May 2019].</w:t>
              </w:r>
              <w:bookmarkEnd w:id="1"/>
            </w:p>
            <w:p w:rsidR="00C12FC4" w:rsidRPr="00C12FC4" w:rsidRDefault="00C12FC4" w:rsidP="00C12FC4">
              <w:pPr>
                <w:rPr>
                  <w:rFonts w:cstheme="minorHAnsi"/>
                  <w:lang w:val="en-US"/>
                </w:rPr>
              </w:pPr>
            </w:p>
            <w:p w:rsidR="00B50F73" w:rsidRPr="00DB401C" w:rsidRDefault="00DA2FA2">
              <w:r w:rsidRPr="00C12FC4">
                <w:rPr>
                  <w:rFonts w:cstheme="minorHAnsi"/>
                  <w:b/>
                  <w:bCs/>
                  <w:noProof/>
                </w:rPr>
                <w:fldChar w:fldCharType="end"/>
              </w:r>
            </w:p>
          </w:sdtContent>
        </w:sdt>
      </w:sdtContent>
    </w:sdt>
    <w:sectPr w:rsidR="00B50F73" w:rsidRPr="00DB4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E68"/>
    <w:rsid w:val="000306B4"/>
    <w:rsid w:val="00041FE5"/>
    <w:rsid w:val="000A2231"/>
    <w:rsid w:val="0014605C"/>
    <w:rsid w:val="00151BF5"/>
    <w:rsid w:val="001B5998"/>
    <w:rsid w:val="001F1E8B"/>
    <w:rsid w:val="00204491"/>
    <w:rsid w:val="002614C0"/>
    <w:rsid w:val="002B7BD0"/>
    <w:rsid w:val="00303572"/>
    <w:rsid w:val="003049F8"/>
    <w:rsid w:val="00336873"/>
    <w:rsid w:val="003C492B"/>
    <w:rsid w:val="004E0400"/>
    <w:rsid w:val="004E2190"/>
    <w:rsid w:val="005E6CF4"/>
    <w:rsid w:val="005F3036"/>
    <w:rsid w:val="00681E03"/>
    <w:rsid w:val="00686790"/>
    <w:rsid w:val="00751E87"/>
    <w:rsid w:val="007F0C64"/>
    <w:rsid w:val="008472FC"/>
    <w:rsid w:val="00887E68"/>
    <w:rsid w:val="008B154D"/>
    <w:rsid w:val="008E5C0B"/>
    <w:rsid w:val="00942003"/>
    <w:rsid w:val="0097774E"/>
    <w:rsid w:val="00981E24"/>
    <w:rsid w:val="009B7CEA"/>
    <w:rsid w:val="00A119DE"/>
    <w:rsid w:val="00A3294E"/>
    <w:rsid w:val="00A43547"/>
    <w:rsid w:val="00AB7E5F"/>
    <w:rsid w:val="00AE5A0B"/>
    <w:rsid w:val="00B21E2F"/>
    <w:rsid w:val="00B2219F"/>
    <w:rsid w:val="00B50F73"/>
    <w:rsid w:val="00B617C3"/>
    <w:rsid w:val="00B8605C"/>
    <w:rsid w:val="00B96A51"/>
    <w:rsid w:val="00B96DA8"/>
    <w:rsid w:val="00BF2143"/>
    <w:rsid w:val="00C12FC4"/>
    <w:rsid w:val="00CE0B89"/>
    <w:rsid w:val="00D17931"/>
    <w:rsid w:val="00D729C5"/>
    <w:rsid w:val="00DA2FA2"/>
    <w:rsid w:val="00DB401C"/>
    <w:rsid w:val="00DC1F68"/>
    <w:rsid w:val="00DD3C92"/>
    <w:rsid w:val="00DF2CAB"/>
    <w:rsid w:val="00E0166C"/>
    <w:rsid w:val="00E04412"/>
    <w:rsid w:val="00E268C3"/>
    <w:rsid w:val="00E83987"/>
    <w:rsid w:val="00E97E79"/>
    <w:rsid w:val="00EE213C"/>
    <w:rsid w:val="00F12F64"/>
    <w:rsid w:val="00F5609C"/>
    <w:rsid w:val="00F801A3"/>
    <w:rsid w:val="00F81889"/>
    <w:rsid w:val="00F97490"/>
    <w:rsid w:val="00FF7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FA44F"/>
  <w15:chartTrackingRefBased/>
  <w15:docId w15:val="{19004D53-0023-40D9-BFF7-F82ADF7B4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FA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0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401C"/>
    <w:rPr>
      <w:rFonts w:ascii="Segoe UI" w:hAnsi="Segoe UI" w:cs="Segoe UI"/>
      <w:sz w:val="18"/>
      <w:szCs w:val="18"/>
    </w:rPr>
  </w:style>
  <w:style w:type="character" w:styleId="CommentReference">
    <w:name w:val="annotation reference"/>
    <w:basedOn w:val="DefaultParagraphFont"/>
    <w:uiPriority w:val="99"/>
    <w:semiHidden/>
    <w:unhideWhenUsed/>
    <w:rsid w:val="008B154D"/>
    <w:rPr>
      <w:sz w:val="16"/>
      <w:szCs w:val="16"/>
    </w:rPr>
  </w:style>
  <w:style w:type="paragraph" w:styleId="CommentText">
    <w:name w:val="annotation text"/>
    <w:basedOn w:val="Normal"/>
    <w:link w:val="CommentTextChar"/>
    <w:uiPriority w:val="99"/>
    <w:semiHidden/>
    <w:unhideWhenUsed/>
    <w:rsid w:val="008B154D"/>
    <w:pPr>
      <w:spacing w:line="240" w:lineRule="auto"/>
    </w:pPr>
    <w:rPr>
      <w:sz w:val="20"/>
      <w:szCs w:val="20"/>
    </w:rPr>
  </w:style>
  <w:style w:type="character" w:customStyle="1" w:styleId="CommentTextChar">
    <w:name w:val="Comment Text Char"/>
    <w:basedOn w:val="DefaultParagraphFont"/>
    <w:link w:val="CommentText"/>
    <w:uiPriority w:val="99"/>
    <w:semiHidden/>
    <w:rsid w:val="008B154D"/>
    <w:rPr>
      <w:sz w:val="20"/>
      <w:szCs w:val="20"/>
    </w:rPr>
  </w:style>
  <w:style w:type="paragraph" w:styleId="CommentSubject">
    <w:name w:val="annotation subject"/>
    <w:basedOn w:val="CommentText"/>
    <w:next w:val="CommentText"/>
    <w:link w:val="CommentSubjectChar"/>
    <w:uiPriority w:val="99"/>
    <w:semiHidden/>
    <w:unhideWhenUsed/>
    <w:rsid w:val="008B154D"/>
    <w:rPr>
      <w:b/>
      <w:bCs/>
    </w:rPr>
  </w:style>
  <w:style w:type="character" w:customStyle="1" w:styleId="CommentSubjectChar">
    <w:name w:val="Comment Subject Char"/>
    <w:basedOn w:val="CommentTextChar"/>
    <w:link w:val="CommentSubject"/>
    <w:uiPriority w:val="99"/>
    <w:semiHidden/>
    <w:rsid w:val="008B154D"/>
    <w:rPr>
      <w:b/>
      <w:bCs/>
      <w:sz w:val="20"/>
      <w:szCs w:val="20"/>
    </w:rPr>
  </w:style>
  <w:style w:type="character" w:styleId="Hyperlink">
    <w:name w:val="Hyperlink"/>
    <w:basedOn w:val="DefaultParagraphFont"/>
    <w:uiPriority w:val="99"/>
    <w:unhideWhenUsed/>
    <w:rsid w:val="00B50F73"/>
    <w:rPr>
      <w:color w:val="0563C1" w:themeColor="hyperlink"/>
      <w:u w:val="single"/>
    </w:rPr>
  </w:style>
  <w:style w:type="character" w:styleId="UnresolvedMention">
    <w:name w:val="Unresolved Mention"/>
    <w:basedOn w:val="DefaultParagraphFont"/>
    <w:uiPriority w:val="99"/>
    <w:semiHidden/>
    <w:unhideWhenUsed/>
    <w:rsid w:val="00B50F73"/>
    <w:rPr>
      <w:color w:val="605E5C"/>
      <w:shd w:val="clear" w:color="auto" w:fill="E1DFDD"/>
    </w:rPr>
  </w:style>
  <w:style w:type="character" w:styleId="FollowedHyperlink">
    <w:name w:val="FollowedHyperlink"/>
    <w:basedOn w:val="DefaultParagraphFont"/>
    <w:uiPriority w:val="99"/>
    <w:semiHidden/>
    <w:unhideWhenUsed/>
    <w:rsid w:val="00B617C3"/>
    <w:rPr>
      <w:color w:val="954F72" w:themeColor="followedHyperlink"/>
      <w:u w:val="single"/>
    </w:rPr>
  </w:style>
  <w:style w:type="character" w:customStyle="1" w:styleId="Heading1Char">
    <w:name w:val="Heading 1 Char"/>
    <w:basedOn w:val="DefaultParagraphFont"/>
    <w:link w:val="Heading1"/>
    <w:uiPriority w:val="9"/>
    <w:rsid w:val="00DA2FA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A2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20428">
      <w:bodyDiv w:val="1"/>
      <w:marLeft w:val="0"/>
      <w:marRight w:val="0"/>
      <w:marTop w:val="0"/>
      <w:marBottom w:val="0"/>
      <w:divBdr>
        <w:top w:val="none" w:sz="0" w:space="0" w:color="auto"/>
        <w:left w:val="none" w:sz="0" w:space="0" w:color="auto"/>
        <w:bottom w:val="none" w:sz="0" w:space="0" w:color="auto"/>
        <w:right w:val="none" w:sz="0" w:space="0" w:color="auto"/>
      </w:divBdr>
    </w:div>
    <w:div w:id="595598857">
      <w:bodyDiv w:val="1"/>
      <w:marLeft w:val="0"/>
      <w:marRight w:val="0"/>
      <w:marTop w:val="0"/>
      <w:marBottom w:val="0"/>
      <w:divBdr>
        <w:top w:val="none" w:sz="0" w:space="0" w:color="auto"/>
        <w:left w:val="none" w:sz="0" w:space="0" w:color="auto"/>
        <w:bottom w:val="none" w:sz="0" w:space="0" w:color="auto"/>
        <w:right w:val="none" w:sz="0" w:space="0" w:color="auto"/>
      </w:divBdr>
    </w:div>
    <w:div w:id="849492405">
      <w:bodyDiv w:val="1"/>
      <w:marLeft w:val="0"/>
      <w:marRight w:val="0"/>
      <w:marTop w:val="0"/>
      <w:marBottom w:val="0"/>
      <w:divBdr>
        <w:top w:val="none" w:sz="0" w:space="0" w:color="auto"/>
        <w:left w:val="none" w:sz="0" w:space="0" w:color="auto"/>
        <w:bottom w:val="none" w:sz="0" w:space="0" w:color="auto"/>
        <w:right w:val="none" w:sz="0" w:space="0" w:color="auto"/>
      </w:divBdr>
    </w:div>
    <w:div w:id="1080056567">
      <w:bodyDiv w:val="1"/>
      <w:marLeft w:val="0"/>
      <w:marRight w:val="0"/>
      <w:marTop w:val="0"/>
      <w:marBottom w:val="0"/>
      <w:divBdr>
        <w:top w:val="none" w:sz="0" w:space="0" w:color="auto"/>
        <w:left w:val="none" w:sz="0" w:space="0" w:color="auto"/>
        <w:bottom w:val="none" w:sz="0" w:space="0" w:color="auto"/>
        <w:right w:val="none" w:sz="0" w:space="0" w:color="auto"/>
      </w:divBdr>
    </w:div>
    <w:div w:id="1267738752">
      <w:bodyDiv w:val="1"/>
      <w:marLeft w:val="0"/>
      <w:marRight w:val="0"/>
      <w:marTop w:val="0"/>
      <w:marBottom w:val="0"/>
      <w:divBdr>
        <w:top w:val="none" w:sz="0" w:space="0" w:color="auto"/>
        <w:left w:val="none" w:sz="0" w:space="0" w:color="auto"/>
        <w:bottom w:val="none" w:sz="0" w:space="0" w:color="auto"/>
        <w:right w:val="none" w:sz="0" w:space="0" w:color="auto"/>
      </w:divBdr>
    </w:div>
    <w:div w:id="1297299536">
      <w:bodyDiv w:val="1"/>
      <w:marLeft w:val="0"/>
      <w:marRight w:val="0"/>
      <w:marTop w:val="0"/>
      <w:marBottom w:val="0"/>
      <w:divBdr>
        <w:top w:val="none" w:sz="0" w:space="0" w:color="auto"/>
        <w:left w:val="none" w:sz="0" w:space="0" w:color="auto"/>
        <w:bottom w:val="none" w:sz="0" w:space="0" w:color="auto"/>
        <w:right w:val="none" w:sz="0" w:space="0" w:color="auto"/>
      </w:divBdr>
    </w:div>
    <w:div w:id="1302465614">
      <w:bodyDiv w:val="1"/>
      <w:marLeft w:val="0"/>
      <w:marRight w:val="0"/>
      <w:marTop w:val="0"/>
      <w:marBottom w:val="0"/>
      <w:divBdr>
        <w:top w:val="none" w:sz="0" w:space="0" w:color="auto"/>
        <w:left w:val="none" w:sz="0" w:space="0" w:color="auto"/>
        <w:bottom w:val="none" w:sz="0" w:space="0" w:color="auto"/>
        <w:right w:val="none" w:sz="0" w:space="0" w:color="auto"/>
      </w:divBdr>
    </w:div>
    <w:div w:id="1439789267">
      <w:bodyDiv w:val="1"/>
      <w:marLeft w:val="0"/>
      <w:marRight w:val="0"/>
      <w:marTop w:val="0"/>
      <w:marBottom w:val="0"/>
      <w:divBdr>
        <w:top w:val="none" w:sz="0" w:space="0" w:color="auto"/>
        <w:left w:val="none" w:sz="0" w:space="0" w:color="auto"/>
        <w:bottom w:val="none" w:sz="0" w:space="0" w:color="auto"/>
        <w:right w:val="none" w:sz="0" w:space="0" w:color="auto"/>
      </w:divBdr>
    </w:div>
    <w:div w:id="1721976270">
      <w:bodyDiv w:val="1"/>
      <w:marLeft w:val="0"/>
      <w:marRight w:val="0"/>
      <w:marTop w:val="0"/>
      <w:marBottom w:val="0"/>
      <w:divBdr>
        <w:top w:val="none" w:sz="0" w:space="0" w:color="auto"/>
        <w:left w:val="none" w:sz="0" w:space="0" w:color="auto"/>
        <w:bottom w:val="none" w:sz="0" w:space="0" w:color="auto"/>
        <w:right w:val="none" w:sz="0" w:space="0" w:color="auto"/>
      </w:divBdr>
    </w:div>
    <w:div w:id="1762095592">
      <w:bodyDiv w:val="1"/>
      <w:marLeft w:val="0"/>
      <w:marRight w:val="0"/>
      <w:marTop w:val="0"/>
      <w:marBottom w:val="0"/>
      <w:divBdr>
        <w:top w:val="none" w:sz="0" w:space="0" w:color="auto"/>
        <w:left w:val="none" w:sz="0" w:space="0" w:color="auto"/>
        <w:bottom w:val="none" w:sz="0" w:space="0" w:color="auto"/>
        <w:right w:val="none" w:sz="0" w:space="0" w:color="auto"/>
      </w:divBdr>
    </w:div>
    <w:div w:id="1876114660">
      <w:bodyDiv w:val="1"/>
      <w:marLeft w:val="0"/>
      <w:marRight w:val="0"/>
      <w:marTop w:val="0"/>
      <w:marBottom w:val="0"/>
      <w:divBdr>
        <w:top w:val="none" w:sz="0" w:space="0" w:color="auto"/>
        <w:left w:val="none" w:sz="0" w:space="0" w:color="auto"/>
        <w:bottom w:val="none" w:sz="0" w:space="0" w:color="auto"/>
        <w:right w:val="none" w:sz="0" w:space="0" w:color="auto"/>
      </w:divBdr>
    </w:div>
    <w:div w:id="1884978630">
      <w:bodyDiv w:val="1"/>
      <w:marLeft w:val="0"/>
      <w:marRight w:val="0"/>
      <w:marTop w:val="0"/>
      <w:marBottom w:val="0"/>
      <w:divBdr>
        <w:top w:val="none" w:sz="0" w:space="0" w:color="auto"/>
        <w:left w:val="none" w:sz="0" w:space="0" w:color="auto"/>
        <w:bottom w:val="none" w:sz="0" w:space="0" w:color="auto"/>
        <w:right w:val="none" w:sz="0" w:space="0" w:color="auto"/>
      </w:divBdr>
    </w:div>
    <w:div w:id="2091807705">
      <w:bodyDiv w:val="1"/>
      <w:marLeft w:val="0"/>
      <w:marRight w:val="0"/>
      <w:marTop w:val="0"/>
      <w:marBottom w:val="0"/>
      <w:divBdr>
        <w:top w:val="none" w:sz="0" w:space="0" w:color="auto"/>
        <w:left w:val="none" w:sz="0" w:space="0" w:color="auto"/>
        <w:bottom w:val="none" w:sz="0" w:space="0" w:color="auto"/>
        <w:right w:val="none" w:sz="0" w:space="0" w:color="auto"/>
      </w:divBdr>
    </w:div>
    <w:div w:id="210314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cid:DF083F80-A519-4AF4-A39D-346253D3CD7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cid:B23B60A2-9FDA-4306-A8EE-9CF79989B6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Guy67</b:Tag>
    <b:SourceType>Book</b:SourceType>
    <b:Guid>{09A1F065-F7AB-4ABF-8536-8B715E301064}</b:Guid>
    <b:Author>
      <b:Author>
        <b:NameList>
          <b:Person>
            <b:Last>Debord</b:Last>
            <b:First>Guy</b:First>
          </b:Person>
        </b:NameList>
      </b:Author>
    </b:Author>
    <b:Title>Society of the Spectacle</b:Title>
    <b:Year>1967</b:Year>
    <b:City>London</b:City>
    <b:Publisher>Rebel Press</b:Publisher>
    <b:RefOrder>3</b:RefOrder>
  </b:Source>
  <b:Source>
    <b:Tag>Mar95</b:Tag>
    <b:SourceType>Book</b:SourceType>
    <b:Guid>{C6C644B9-FB31-46F3-B5F0-1D6484F39C1F}</b:Guid>
    <b:Author>
      <b:Author>
        <b:NameList>
          <b:Person>
            <b:Last>Augé</b:Last>
            <b:First>Marc</b:First>
          </b:Person>
        </b:NameList>
      </b:Author>
    </b:Author>
    <b:Title>Non - Places</b:Title>
    <b:Year>1995</b:Year>
    <b:City>London</b:City>
    <b:Publisher>Verso</b:Publisher>
    <b:RefOrder>2</b:RefOrder>
  </b:Source>
  <b:Source>
    <b:Tag>Han14</b:Tag>
    <b:SourceType>Book</b:SourceType>
    <b:Guid>{22E7C349-1BAA-4AF6-A84B-569F724C3A34}</b:Guid>
    <b:Author>
      <b:Author>
        <b:NameList>
          <b:Person>
            <b:Last>Obrist</b:Last>
            <b:First>Hans</b:First>
            <b:Middle>Ulrich</b:Middle>
          </b:Person>
        </b:NameList>
      </b:Author>
    </b:Author>
    <b:Title>Ways of Curating</b:Title>
    <b:Year>2014</b:Year>
    <b:City>Great Britain</b:City>
    <b:Publisher>Penguin Books</b:Publisher>
    <b:RefOrder>1</b:RefOrder>
  </b:Source>
</b:Sources>
</file>

<file path=customXml/itemProps1.xml><?xml version="1.0" encoding="utf-8"?>
<ds:datastoreItem xmlns:ds="http://schemas.openxmlformats.org/officeDocument/2006/customXml" ds:itemID="{A0D160CE-E67F-4752-A03C-FDAD48AB9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9318</TotalTime>
  <Pages>7</Pages>
  <Words>1782</Words>
  <Characters>9500</Characters>
  <Application>Microsoft Office Word</Application>
  <DocSecurity>0</DocSecurity>
  <Lines>148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Worsfold</dc:creator>
  <cp:keywords/>
  <dc:description/>
  <cp:lastModifiedBy>Alice Worsfold</cp:lastModifiedBy>
  <cp:revision>6</cp:revision>
  <dcterms:created xsi:type="dcterms:W3CDTF">2019-04-30T08:31:00Z</dcterms:created>
  <dcterms:modified xsi:type="dcterms:W3CDTF">2019-05-06T19:54:00Z</dcterms:modified>
</cp:coreProperties>
</file>