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D1FFF76" w:rsidR="00485E0E" w:rsidRDefault="1321EB6A" w:rsidP="2A4DF037">
      <w:pPr>
        <w:jc w:val="center"/>
      </w:pPr>
      <w:r>
        <w:rPr>
          <w:noProof/>
        </w:rPr>
        <w:drawing>
          <wp:inline distT="0" distB="0" distL="0" distR="0" wp14:anchorId="7F110F83" wp14:editId="7370882A">
            <wp:extent cx="3448050" cy="1809750"/>
            <wp:effectExtent l="0" t="0" r="0" b="0"/>
            <wp:docPr id="1317808137"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808137" name="Picture 1317808137"/>
                    <pic:cNvPicPr/>
                  </pic:nvPicPr>
                  <pic:blipFill>
                    <a:blip r:embed="rId7">
                      <a:extLst>
                        <a:ext uri="{28A0092B-C50C-407E-A947-70E740481C1C}">
                          <a14:useLocalDpi xmlns:a14="http://schemas.microsoft.com/office/drawing/2010/main"/>
                        </a:ext>
                      </a:extLst>
                    </a:blip>
                    <a:stretch>
                      <a:fillRect/>
                    </a:stretch>
                  </pic:blipFill>
                  <pic:spPr>
                    <a:xfrm>
                      <a:off x="0" y="0"/>
                      <a:ext cx="3448050" cy="1809750"/>
                    </a:xfrm>
                    <a:prstGeom prst="rect">
                      <a:avLst/>
                    </a:prstGeom>
                  </pic:spPr>
                </pic:pic>
              </a:graphicData>
            </a:graphic>
          </wp:inline>
        </w:drawing>
      </w:r>
    </w:p>
    <w:p w14:paraId="2E9195A4" w14:textId="496C0E42" w:rsidR="2A4DF037" w:rsidRDefault="2A4DF037" w:rsidP="2A4DF037">
      <w:pPr>
        <w:jc w:val="center"/>
      </w:pPr>
    </w:p>
    <w:p w14:paraId="254040A5" w14:textId="09102272" w:rsidR="2A4DF037" w:rsidRDefault="2A4DF037" w:rsidP="2A4DF037">
      <w:pPr>
        <w:jc w:val="center"/>
      </w:pPr>
    </w:p>
    <w:p w14:paraId="467DA012" w14:textId="710967CF" w:rsidR="1321EB6A" w:rsidRDefault="1321EB6A" w:rsidP="2A4DF037">
      <w:pPr>
        <w:spacing w:line="360" w:lineRule="auto"/>
        <w:jc w:val="center"/>
        <w:rPr>
          <w:rFonts w:ascii="Arial" w:eastAsia="Arial" w:hAnsi="Arial" w:cs="Arial"/>
          <w:color w:val="000000" w:themeColor="text1"/>
          <w:sz w:val="30"/>
          <w:szCs w:val="30"/>
        </w:rPr>
      </w:pPr>
      <w:r w:rsidRPr="2A4DF037">
        <w:rPr>
          <w:rFonts w:ascii="Arial" w:eastAsia="Arial" w:hAnsi="Arial" w:cs="Arial"/>
          <w:b/>
          <w:bCs/>
          <w:color w:val="000000" w:themeColor="text1"/>
          <w:sz w:val="30"/>
          <w:szCs w:val="30"/>
        </w:rPr>
        <w:t xml:space="preserve">Understanding Schizophrenia: Exploring Causes, </w:t>
      </w:r>
      <w:r w:rsidR="132D1F32" w:rsidRPr="2A4DF037">
        <w:rPr>
          <w:rFonts w:ascii="Arial" w:eastAsia="Arial" w:hAnsi="Arial" w:cs="Arial"/>
          <w:b/>
          <w:bCs/>
          <w:color w:val="000000" w:themeColor="text1"/>
          <w:sz w:val="30"/>
          <w:szCs w:val="30"/>
        </w:rPr>
        <w:t>Treatment Approaches</w:t>
      </w:r>
      <w:r w:rsidRPr="2A4DF037">
        <w:rPr>
          <w:rFonts w:ascii="Arial" w:eastAsia="Arial" w:hAnsi="Arial" w:cs="Arial"/>
          <w:b/>
          <w:bCs/>
          <w:color w:val="000000" w:themeColor="text1"/>
          <w:sz w:val="30"/>
          <w:szCs w:val="30"/>
        </w:rPr>
        <w:t xml:space="preserve"> and the Impact on the Individuals and Society</w:t>
      </w:r>
    </w:p>
    <w:p w14:paraId="112913B1" w14:textId="3CB26AA7" w:rsidR="4B33066C" w:rsidRDefault="4B33066C" w:rsidP="2A4DF037">
      <w:pPr>
        <w:spacing w:line="360" w:lineRule="auto"/>
        <w:jc w:val="center"/>
        <w:rPr>
          <w:rFonts w:ascii="Arial" w:eastAsia="Arial" w:hAnsi="Arial" w:cs="Arial"/>
          <w:b/>
          <w:bCs/>
          <w:color w:val="000000" w:themeColor="text1"/>
          <w:sz w:val="30"/>
          <w:szCs w:val="30"/>
        </w:rPr>
      </w:pPr>
      <w:r w:rsidRPr="2A4DF037">
        <w:rPr>
          <w:rFonts w:ascii="Arial" w:eastAsia="Arial" w:hAnsi="Arial" w:cs="Arial"/>
          <w:b/>
          <w:bCs/>
          <w:color w:val="000000" w:themeColor="text1"/>
          <w:sz w:val="30"/>
          <w:szCs w:val="30"/>
        </w:rPr>
        <w:t>by</w:t>
      </w:r>
    </w:p>
    <w:p w14:paraId="117E6656" w14:textId="70303454" w:rsidR="2A4DF037" w:rsidRDefault="2A4DF037" w:rsidP="2A4DF037">
      <w:pPr>
        <w:spacing w:line="360" w:lineRule="auto"/>
        <w:jc w:val="center"/>
        <w:rPr>
          <w:rFonts w:ascii="Arial" w:eastAsia="Arial" w:hAnsi="Arial" w:cs="Arial"/>
          <w:b/>
          <w:bCs/>
          <w:color w:val="000000" w:themeColor="text1"/>
          <w:sz w:val="30"/>
          <w:szCs w:val="30"/>
        </w:rPr>
      </w:pPr>
    </w:p>
    <w:p w14:paraId="4C85B8F7" w14:textId="67E1D6E7" w:rsidR="2A4DF037" w:rsidRDefault="2A4DF037" w:rsidP="2A4DF037">
      <w:pPr>
        <w:spacing w:line="360" w:lineRule="auto"/>
        <w:jc w:val="center"/>
        <w:rPr>
          <w:rFonts w:ascii="Arial" w:eastAsia="Arial" w:hAnsi="Arial" w:cs="Arial"/>
          <w:b/>
          <w:bCs/>
          <w:color w:val="000000" w:themeColor="text1"/>
          <w:sz w:val="30"/>
          <w:szCs w:val="30"/>
        </w:rPr>
      </w:pPr>
    </w:p>
    <w:p w14:paraId="6F82567F" w14:textId="19FEE8FB" w:rsidR="4B33066C" w:rsidRDefault="4B33066C" w:rsidP="2A4DF037">
      <w:pPr>
        <w:spacing w:line="360" w:lineRule="auto"/>
        <w:jc w:val="center"/>
        <w:rPr>
          <w:rFonts w:ascii="Arial" w:eastAsia="Arial" w:hAnsi="Arial" w:cs="Arial"/>
          <w:color w:val="000000" w:themeColor="text1"/>
          <w:sz w:val="32"/>
          <w:szCs w:val="32"/>
        </w:rPr>
      </w:pPr>
      <w:r w:rsidRPr="2A4DF037">
        <w:rPr>
          <w:rFonts w:ascii="Arial" w:eastAsia="Arial" w:hAnsi="Arial" w:cs="Arial"/>
          <w:b/>
          <w:bCs/>
          <w:color w:val="000000" w:themeColor="text1"/>
          <w:sz w:val="32"/>
          <w:szCs w:val="32"/>
          <w:u w:val="single"/>
        </w:rPr>
        <w:t>Shirin shabir</w:t>
      </w:r>
    </w:p>
    <w:p w14:paraId="50801854" w14:textId="0105C64D" w:rsidR="4B33066C" w:rsidRDefault="4B33066C" w:rsidP="2A4DF037">
      <w:pPr>
        <w:spacing w:line="360" w:lineRule="auto"/>
        <w:jc w:val="center"/>
        <w:rPr>
          <w:rFonts w:ascii="Arial" w:eastAsia="Arial" w:hAnsi="Arial" w:cs="Arial"/>
          <w:color w:val="000000" w:themeColor="text1"/>
          <w:sz w:val="32"/>
          <w:szCs w:val="32"/>
        </w:rPr>
      </w:pPr>
      <w:r w:rsidRPr="2A4DF037">
        <w:rPr>
          <w:rFonts w:ascii="Arial" w:eastAsia="Arial" w:hAnsi="Arial" w:cs="Arial"/>
          <w:b/>
          <w:bCs/>
          <w:color w:val="000000" w:themeColor="text1"/>
          <w:sz w:val="32"/>
          <w:szCs w:val="32"/>
          <w:u w:val="single"/>
        </w:rPr>
        <w:t>Student ID: 2228642</w:t>
      </w:r>
    </w:p>
    <w:p w14:paraId="3040F3EC" w14:textId="1F7F5F43" w:rsidR="2A4DF037" w:rsidRDefault="2A4DF037" w:rsidP="2A4DF037">
      <w:pPr>
        <w:spacing w:line="360" w:lineRule="auto"/>
        <w:rPr>
          <w:rFonts w:ascii="Aptos" w:eastAsia="Aptos" w:hAnsi="Aptos" w:cs="Aptos"/>
          <w:color w:val="000000" w:themeColor="text1"/>
          <w:sz w:val="28"/>
          <w:szCs w:val="28"/>
        </w:rPr>
      </w:pPr>
    </w:p>
    <w:p w14:paraId="4F48B8AB" w14:textId="7B54DE19" w:rsidR="2A4DF037" w:rsidRDefault="2A4DF037" w:rsidP="2A4DF037">
      <w:pPr>
        <w:spacing w:line="360" w:lineRule="auto"/>
        <w:jc w:val="center"/>
        <w:rPr>
          <w:rFonts w:ascii="Aptos" w:eastAsia="Aptos" w:hAnsi="Aptos" w:cs="Aptos"/>
          <w:color w:val="000000" w:themeColor="text1"/>
          <w:sz w:val="28"/>
          <w:szCs w:val="28"/>
        </w:rPr>
      </w:pPr>
    </w:p>
    <w:p w14:paraId="3C426D9A" w14:textId="1296382D" w:rsidR="2A4DF037" w:rsidRDefault="2A4DF037" w:rsidP="2A4DF037">
      <w:pPr>
        <w:spacing w:line="360" w:lineRule="auto"/>
        <w:jc w:val="center"/>
        <w:rPr>
          <w:rFonts w:ascii="Aptos" w:eastAsia="Aptos" w:hAnsi="Aptos" w:cs="Aptos"/>
          <w:color w:val="000000" w:themeColor="text1"/>
          <w:sz w:val="28"/>
          <w:szCs w:val="28"/>
        </w:rPr>
      </w:pPr>
    </w:p>
    <w:p w14:paraId="25395BF4" w14:textId="7A1F5C51" w:rsidR="2A4DF037" w:rsidRDefault="2A4DF037" w:rsidP="2A4DF037">
      <w:pPr>
        <w:spacing w:line="360" w:lineRule="auto"/>
        <w:jc w:val="center"/>
        <w:rPr>
          <w:rFonts w:ascii="Arial" w:eastAsia="Arial" w:hAnsi="Arial" w:cs="Arial"/>
          <w:color w:val="000000" w:themeColor="text1"/>
          <w:sz w:val="16"/>
          <w:szCs w:val="16"/>
        </w:rPr>
      </w:pPr>
    </w:p>
    <w:p w14:paraId="0FCDF6FB" w14:textId="3F95461E" w:rsidR="2A4DF037" w:rsidRDefault="2A4DF037" w:rsidP="2A4DF037">
      <w:pPr>
        <w:spacing w:line="360" w:lineRule="auto"/>
        <w:jc w:val="center"/>
        <w:rPr>
          <w:rFonts w:ascii="Arial" w:eastAsia="Arial" w:hAnsi="Arial" w:cs="Arial"/>
          <w:color w:val="000000" w:themeColor="text1"/>
          <w:sz w:val="16"/>
          <w:szCs w:val="16"/>
        </w:rPr>
      </w:pPr>
    </w:p>
    <w:p w14:paraId="3445013F" w14:textId="2650D7B4" w:rsidR="4B33066C" w:rsidRDefault="4B33066C" w:rsidP="2A4DF037">
      <w:pPr>
        <w:spacing w:line="360" w:lineRule="auto"/>
        <w:jc w:val="center"/>
        <w:rPr>
          <w:rFonts w:ascii="Arial" w:eastAsia="Arial" w:hAnsi="Arial" w:cs="Arial"/>
          <w:color w:val="000000" w:themeColor="text1"/>
          <w:sz w:val="16"/>
          <w:szCs w:val="16"/>
        </w:rPr>
      </w:pPr>
      <w:r w:rsidRPr="2A4DF037">
        <w:rPr>
          <w:rFonts w:ascii="Arial" w:eastAsia="Arial" w:hAnsi="Arial" w:cs="Arial"/>
          <w:color w:val="000000" w:themeColor="text1"/>
          <w:sz w:val="16"/>
          <w:szCs w:val="16"/>
        </w:rPr>
        <w:t>COURSE: BSC (HONS) HEALTH AND SOCIAL CARE</w:t>
      </w:r>
      <w:r>
        <w:br/>
      </w:r>
      <w:r w:rsidRPr="2A4DF037">
        <w:rPr>
          <w:rFonts w:ascii="Arial" w:eastAsia="Arial" w:hAnsi="Arial" w:cs="Arial"/>
          <w:color w:val="000000" w:themeColor="text1"/>
          <w:sz w:val="16"/>
          <w:szCs w:val="16"/>
        </w:rPr>
        <w:t xml:space="preserve">MODULE: INDEPENDANT PROJECT </w:t>
      </w:r>
      <w:r>
        <w:br/>
      </w:r>
      <w:r w:rsidRPr="2A4DF037">
        <w:rPr>
          <w:rFonts w:ascii="Arial" w:eastAsia="Arial" w:hAnsi="Arial" w:cs="Arial"/>
          <w:color w:val="000000" w:themeColor="text1"/>
          <w:sz w:val="16"/>
          <w:szCs w:val="16"/>
        </w:rPr>
        <w:t>(BMHP6020_BIRM)</w:t>
      </w:r>
    </w:p>
    <w:p w14:paraId="35D21D5B" w14:textId="5BF1AC22" w:rsidR="4B33066C" w:rsidRDefault="4B33066C" w:rsidP="2A4DF037">
      <w:pPr>
        <w:spacing w:line="360" w:lineRule="auto"/>
        <w:jc w:val="center"/>
        <w:rPr>
          <w:rFonts w:ascii="Arial" w:eastAsia="Arial" w:hAnsi="Arial" w:cs="Arial"/>
          <w:color w:val="000000" w:themeColor="text1"/>
          <w:sz w:val="16"/>
          <w:szCs w:val="16"/>
        </w:rPr>
      </w:pPr>
      <w:r w:rsidRPr="2A4DF037">
        <w:rPr>
          <w:rFonts w:ascii="Arial" w:eastAsia="Arial" w:hAnsi="Arial" w:cs="Arial"/>
          <w:color w:val="000000" w:themeColor="text1"/>
          <w:sz w:val="16"/>
          <w:szCs w:val="16"/>
        </w:rPr>
        <w:t>Tutor: Chloe Harris</w:t>
      </w:r>
    </w:p>
    <w:p w14:paraId="6F6DD873" w14:textId="7F15822C" w:rsidR="4B33066C" w:rsidRDefault="4B33066C" w:rsidP="2A4DF037">
      <w:pPr>
        <w:spacing w:line="360" w:lineRule="auto"/>
        <w:jc w:val="center"/>
        <w:rPr>
          <w:rFonts w:ascii="Arial" w:eastAsia="Arial" w:hAnsi="Arial" w:cs="Arial"/>
          <w:color w:val="000000" w:themeColor="text1"/>
          <w:sz w:val="16"/>
          <w:szCs w:val="16"/>
        </w:rPr>
      </w:pPr>
      <w:r w:rsidRPr="2A4DF037">
        <w:rPr>
          <w:rFonts w:ascii="Arial" w:eastAsia="Arial" w:hAnsi="Arial" w:cs="Arial"/>
          <w:b/>
          <w:bCs/>
          <w:color w:val="000000" w:themeColor="text1"/>
          <w:sz w:val="16"/>
          <w:szCs w:val="16"/>
        </w:rPr>
        <w:t>October 2025</w:t>
      </w:r>
    </w:p>
    <w:p w14:paraId="2A50BE27" w14:textId="6F577854" w:rsidR="707CF8FA" w:rsidRDefault="707CF8FA" w:rsidP="14FC4C54">
      <w:pPr>
        <w:spacing w:line="360" w:lineRule="auto"/>
        <w:jc w:val="center"/>
        <w:rPr>
          <w:rFonts w:ascii="Arial" w:eastAsia="Arial" w:hAnsi="Arial" w:cs="Arial"/>
          <w:b/>
          <w:bCs/>
          <w:color w:val="000000" w:themeColor="text1"/>
          <w:sz w:val="30"/>
          <w:szCs w:val="30"/>
          <w:u w:val="single"/>
        </w:rPr>
      </w:pPr>
      <w:r w:rsidRPr="14FC4C54">
        <w:rPr>
          <w:rFonts w:ascii="Arial" w:eastAsia="Arial" w:hAnsi="Arial" w:cs="Arial"/>
          <w:b/>
          <w:bCs/>
          <w:color w:val="000000" w:themeColor="text1"/>
          <w:sz w:val="30"/>
          <w:szCs w:val="30"/>
          <w:u w:val="single"/>
        </w:rPr>
        <w:t>CHAPTER ONE</w:t>
      </w:r>
    </w:p>
    <w:p w14:paraId="2DDE11EA" w14:textId="04FDDDE3" w:rsidR="14FC4C54" w:rsidRDefault="14FC4C54" w:rsidP="14FC4C54">
      <w:pPr>
        <w:spacing w:line="360" w:lineRule="auto"/>
        <w:rPr>
          <w:rFonts w:ascii="Arial" w:eastAsia="Arial" w:hAnsi="Arial" w:cs="Arial"/>
          <w:b/>
          <w:bCs/>
          <w:color w:val="000000" w:themeColor="text1"/>
          <w:sz w:val="30"/>
          <w:szCs w:val="30"/>
          <w:u w:val="single"/>
        </w:rPr>
      </w:pPr>
    </w:p>
    <w:p w14:paraId="2C9E7BE5" w14:textId="3B90BB64" w:rsidR="46469E30" w:rsidRDefault="46469E30" w:rsidP="2A4DF037">
      <w:pPr>
        <w:spacing w:line="360" w:lineRule="auto"/>
        <w:rPr>
          <w:rFonts w:ascii="Arial" w:eastAsia="Arial" w:hAnsi="Arial" w:cs="Arial"/>
          <w:b/>
          <w:color w:val="000000" w:themeColor="text1"/>
          <w:sz w:val="30"/>
          <w:szCs w:val="30"/>
          <w:u w:val="single"/>
        </w:rPr>
      </w:pPr>
      <w:r w:rsidRPr="668DA433">
        <w:rPr>
          <w:rFonts w:ascii="Arial" w:eastAsia="Arial" w:hAnsi="Arial" w:cs="Arial"/>
          <w:b/>
          <w:color w:val="000000" w:themeColor="text1"/>
          <w:sz w:val="30"/>
          <w:szCs w:val="30"/>
          <w:u w:val="single"/>
        </w:rPr>
        <w:t>INTRODUCTION</w:t>
      </w:r>
    </w:p>
    <w:p w14:paraId="09C4DFE8" w14:textId="40AAD51D" w:rsidR="78B1C2F8" w:rsidRDefault="78B1C2F8" w:rsidP="2A4DF037">
      <w:pPr>
        <w:spacing w:before="240" w:after="240" w:line="360" w:lineRule="auto"/>
        <w:rPr>
          <w:rFonts w:ascii="Arial" w:eastAsia="Arial" w:hAnsi="Arial" w:cs="Arial"/>
          <w:sz w:val="22"/>
          <w:szCs w:val="22"/>
        </w:rPr>
      </w:pPr>
      <w:r w:rsidRPr="592335BF">
        <w:rPr>
          <w:rFonts w:ascii="Arial" w:eastAsia="Arial" w:hAnsi="Arial" w:cs="Arial"/>
          <w:sz w:val="22"/>
          <w:szCs w:val="22"/>
        </w:rPr>
        <w:t>Schizophrenia is a severe and chronic mental health disorder characterised by disturbances in perception, cognition, emotion, and behaviour. It affects approximately 20 million people worldwide and remains one of the most disabling psychiatric conditions (World Health Organization, 2022). Understanding schizophrenia is essential not only because of its clinical complexity but also due to its profound social and economic consequences, which extend far beyond the individual. Historically, schizophrenia has been subject to stigma and misunderstanding; however, contemporary developments in neuroscience, genetics, and social psychiatry have contributed to more nuanced explanations of its causes and presentations (Owen, Sawa and Mortensen, 2016).</w:t>
      </w:r>
    </w:p>
    <w:p w14:paraId="600AD701" w14:textId="77F35F70" w:rsidR="78B1C2F8" w:rsidRDefault="78B1C2F8" w:rsidP="2A4DF037">
      <w:pPr>
        <w:spacing w:before="240" w:after="240" w:line="360" w:lineRule="auto"/>
        <w:rPr>
          <w:rFonts w:ascii="Arial" w:eastAsia="Arial" w:hAnsi="Arial" w:cs="Arial"/>
          <w:sz w:val="22"/>
          <w:szCs w:val="22"/>
        </w:rPr>
      </w:pPr>
      <w:r w:rsidRPr="592335BF">
        <w:rPr>
          <w:rFonts w:ascii="Arial" w:eastAsia="Arial" w:hAnsi="Arial" w:cs="Arial"/>
          <w:sz w:val="22"/>
          <w:szCs w:val="22"/>
        </w:rPr>
        <w:t>Research indicates that schizophrenia arises from an interplay between biological vulnerability and environmental stressors, including genetic predisposition, neurodevelopmental abnormalities, trauma, and social adversity (Tsuang, Tohen and Jones, 2011). Treatment approaches have also evolved, shifting from custodial care to evidence-based interventions such as antipsychotic medication, cognitive behavioural therapy, and psychosocial rehabilitation, all of which aim to promote recovery and community integration. Despite these advancements, individuals with schizophrenia continue to face challenges related to stigma, unemployment, inequality in healthcare access, and reduced quality of life.</w:t>
      </w:r>
    </w:p>
    <w:p w14:paraId="71B7069C" w14:textId="45080535" w:rsidR="78B1C2F8" w:rsidRDefault="78B1C2F8" w:rsidP="2A4DF037">
      <w:pPr>
        <w:spacing w:before="240" w:after="240" w:line="360" w:lineRule="auto"/>
        <w:rPr>
          <w:rFonts w:ascii="Arial" w:eastAsia="Arial" w:hAnsi="Arial" w:cs="Arial"/>
          <w:sz w:val="22"/>
          <w:szCs w:val="22"/>
        </w:rPr>
      </w:pPr>
      <w:r w:rsidRPr="592335BF">
        <w:rPr>
          <w:rFonts w:ascii="Arial" w:eastAsia="Arial" w:hAnsi="Arial" w:cs="Arial"/>
          <w:sz w:val="22"/>
          <w:szCs w:val="22"/>
        </w:rPr>
        <w:t>The aim of this dissertation is to examine schizophrenia through an integrated lens—exploring its causes, evaluating contemporary treatment approaches, and analysing the impact of the disorder on individuals and society. By synthesising existing literature, this research hopes to contribute to a deeper understanding of schizophrenia and highlight areas requiring further clinical, social, and policy development.</w:t>
      </w:r>
    </w:p>
    <w:p w14:paraId="745A302D" w14:textId="08140610" w:rsidR="14FC4C54" w:rsidRDefault="14FC4C54" w:rsidP="14FC4C54">
      <w:pPr>
        <w:rPr>
          <w:rFonts w:ascii="Arial" w:eastAsia="Arial" w:hAnsi="Arial" w:cs="Arial"/>
          <w:b/>
          <w:bCs/>
          <w:u w:val="single"/>
        </w:rPr>
      </w:pPr>
    </w:p>
    <w:p w14:paraId="7782D98A" w14:textId="434E5403" w:rsidR="00584278" w:rsidRDefault="6CBEE580" w:rsidP="592335BF">
      <w:pPr>
        <w:rPr>
          <w:rFonts w:ascii="Arial" w:eastAsia="Arial" w:hAnsi="Arial" w:cs="Arial"/>
          <w:b/>
          <w:u w:val="single"/>
        </w:rPr>
      </w:pPr>
      <w:r w:rsidRPr="668DA433">
        <w:rPr>
          <w:rFonts w:ascii="Arial" w:eastAsia="Arial" w:hAnsi="Arial" w:cs="Arial"/>
          <w:b/>
          <w:u w:val="single"/>
        </w:rPr>
        <w:t xml:space="preserve">KEY DEFINITIONS </w:t>
      </w:r>
    </w:p>
    <w:p w14:paraId="6573DD87" w14:textId="3B41012C" w:rsidR="00584278" w:rsidRDefault="00584278" w:rsidP="592335BF">
      <w:pPr>
        <w:spacing w:line="360" w:lineRule="auto"/>
        <w:rPr>
          <w:rFonts w:ascii="Arial" w:eastAsia="Arial" w:hAnsi="Arial" w:cs="Arial"/>
          <w:sz w:val="22"/>
          <w:szCs w:val="22"/>
        </w:rPr>
      </w:pPr>
      <w:r w:rsidRPr="592335BF">
        <w:rPr>
          <w:rFonts w:ascii="Arial" w:eastAsia="Arial" w:hAnsi="Arial" w:cs="Arial"/>
          <w:sz w:val="22"/>
          <w:szCs w:val="22"/>
        </w:rPr>
        <w:t>Schizophrenia is defined as a complex and chronic mental disorder characterised by disturbances in thought, perception, emotion, and behaviour. It is often associated with hallucinations, delusions, disorganised thinking, and difficulties in functioning. The term psychosis refers to a mental state in which an individual loses contact with reality, and schizophrenia is considered a primary psychotic disorder within diagnostic systems.</w:t>
      </w:r>
    </w:p>
    <w:p w14:paraId="54294732" w14:textId="406EDEB7" w:rsidR="00584278" w:rsidRDefault="00584278" w:rsidP="592335BF">
      <w:pPr>
        <w:spacing w:line="360" w:lineRule="auto"/>
        <w:rPr>
          <w:rFonts w:ascii="Arial" w:eastAsia="Arial" w:hAnsi="Arial" w:cs="Arial"/>
          <w:sz w:val="22"/>
          <w:szCs w:val="22"/>
        </w:rPr>
      </w:pPr>
      <w:r w:rsidRPr="592335BF">
        <w:rPr>
          <w:rFonts w:ascii="Arial" w:eastAsia="Arial" w:hAnsi="Arial" w:cs="Arial"/>
          <w:sz w:val="22"/>
          <w:szCs w:val="22"/>
        </w:rPr>
        <w:t>In clinical terminology, positive symptoms describe experiences that are added to typical functioning, including hallucinations and delusions, while negative symptoms refer to the absence or reduction of normal emotional or behavioural responses, such as flat affect and social withdrawal. Cognitive impairment describes difficulties in memory, reasoning, and executive functioning, which are increasingly recognised as central features of schizophrenia.</w:t>
      </w:r>
    </w:p>
    <w:p w14:paraId="4E9D2C72" w14:textId="23FAFF7B" w:rsidR="00584278" w:rsidRDefault="00584278" w:rsidP="592335BF">
      <w:pPr>
        <w:spacing w:line="360" w:lineRule="auto"/>
        <w:rPr>
          <w:rFonts w:ascii="Arial" w:eastAsia="Arial" w:hAnsi="Arial" w:cs="Arial"/>
          <w:sz w:val="22"/>
          <w:szCs w:val="22"/>
        </w:rPr>
      </w:pPr>
      <w:r w:rsidRPr="592335BF">
        <w:rPr>
          <w:rFonts w:ascii="Arial" w:eastAsia="Arial" w:hAnsi="Arial" w:cs="Arial"/>
          <w:sz w:val="22"/>
          <w:szCs w:val="22"/>
        </w:rPr>
        <w:t>Understanding terminology is essential for this dissertation, as definitions influence diagnosis, treatment approaches, and clinical outcomes. Diagnostic frameworks such as DSM-5 and ICD-11 classify schizophrenia and provide criteria used by clinicians internationally.</w:t>
      </w:r>
    </w:p>
    <w:p w14:paraId="7EBEDEBD" w14:textId="5BC601DC" w:rsidR="00584278" w:rsidRDefault="00584278" w:rsidP="592335BF">
      <w:pPr>
        <w:spacing w:line="360" w:lineRule="auto"/>
        <w:rPr>
          <w:rFonts w:ascii="Arial" w:eastAsia="Arial" w:hAnsi="Arial" w:cs="Arial"/>
          <w:sz w:val="22"/>
          <w:szCs w:val="22"/>
        </w:rPr>
      </w:pPr>
    </w:p>
    <w:p w14:paraId="7B73E3E1" w14:textId="416A6F37" w:rsidR="00584278" w:rsidRDefault="00584278" w:rsidP="592335BF">
      <w:pPr>
        <w:spacing w:line="360" w:lineRule="auto"/>
        <w:rPr>
          <w:rFonts w:ascii="Arial" w:eastAsia="Arial" w:hAnsi="Arial" w:cs="Arial"/>
          <w:b/>
          <w:u w:val="single"/>
        </w:rPr>
      </w:pPr>
      <w:r w:rsidRPr="668DA433">
        <w:rPr>
          <w:rFonts w:ascii="Arial" w:eastAsia="Arial" w:hAnsi="Arial" w:cs="Arial"/>
          <w:b/>
          <w:u w:val="single"/>
        </w:rPr>
        <w:t>Acronyms and Abbreviations Used</w:t>
      </w:r>
    </w:p>
    <w:p w14:paraId="27FA2C3F" w14:textId="77777777" w:rsidR="00584278" w:rsidRDefault="00584278" w:rsidP="592335BF">
      <w:pPr>
        <w:spacing w:line="360" w:lineRule="auto"/>
        <w:rPr>
          <w:rFonts w:ascii="Arial" w:eastAsia="Arial" w:hAnsi="Arial" w:cs="Arial"/>
          <w:sz w:val="22"/>
          <w:szCs w:val="22"/>
        </w:rPr>
      </w:pPr>
      <w:r w:rsidRPr="592335BF">
        <w:rPr>
          <w:rFonts w:ascii="Arial" w:eastAsia="Arial" w:hAnsi="Arial" w:cs="Arial"/>
          <w:sz w:val="22"/>
          <w:szCs w:val="22"/>
        </w:rPr>
        <w:t>•</w:t>
      </w:r>
      <w:r>
        <w:tab/>
      </w:r>
      <w:r w:rsidRPr="592335BF">
        <w:rPr>
          <w:rFonts w:ascii="Arial" w:eastAsia="Arial" w:hAnsi="Arial" w:cs="Arial"/>
          <w:sz w:val="22"/>
          <w:szCs w:val="22"/>
        </w:rPr>
        <w:t>DSM-5 – Diagnostic and Statistical Manual of Mental Disorders (Fifth Edition)</w:t>
      </w:r>
    </w:p>
    <w:p w14:paraId="438029F4" w14:textId="77777777" w:rsidR="00584278" w:rsidRDefault="00584278" w:rsidP="592335BF">
      <w:pPr>
        <w:spacing w:line="360" w:lineRule="auto"/>
        <w:rPr>
          <w:rFonts w:ascii="Arial" w:eastAsia="Arial" w:hAnsi="Arial" w:cs="Arial"/>
          <w:sz w:val="22"/>
          <w:szCs w:val="22"/>
        </w:rPr>
      </w:pPr>
      <w:r w:rsidRPr="592335BF">
        <w:rPr>
          <w:rFonts w:ascii="Arial" w:eastAsia="Arial" w:hAnsi="Arial" w:cs="Arial"/>
          <w:sz w:val="22"/>
          <w:szCs w:val="22"/>
        </w:rPr>
        <w:t>•</w:t>
      </w:r>
      <w:r>
        <w:tab/>
      </w:r>
      <w:r w:rsidRPr="592335BF">
        <w:rPr>
          <w:rFonts w:ascii="Arial" w:eastAsia="Arial" w:hAnsi="Arial" w:cs="Arial"/>
          <w:sz w:val="22"/>
          <w:szCs w:val="22"/>
        </w:rPr>
        <w:t>ICD-11 – International Classification of Diseases (Eleventh Revision)</w:t>
      </w:r>
    </w:p>
    <w:p w14:paraId="26D650E8" w14:textId="77777777" w:rsidR="00584278" w:rsidRDefault="00584278" w:rsidP="592335BF">
      <w:pPr>
        <w:spacing w:line="360" w:lineRule="auto"/>
        <w:rPr>
          <w:rFonts w:ascii="Arial" w:eastAsia="Arial" w:hAnsi="Arial" w:cs="Arial"/>
          <w:sz w:val="22"/>
          <w:szCs w:val="22"/>
        </w:rPr>
      </w:pPr>
      <w:r w:rsidRPr="592335BF">
        <w:rPr>
          <w:rFonts w:ascii="Arial" w:eastAsia="Arial" w:hAnsi="Arial" w:cs="Arial"/>
          <w:sz w:val="22"/>
          <w:szCs w:val="22"/>
        </w:rPr>
        <w:t>•</w:t>
      </w:r>
      <w:r>
        <w:tab/>
      </w:r>
      <w:r w:rsidRPr="592335BF">
        <w:rPr>
          <w:rFonts w:ascii="Arial" w:eastAsia="Arial" w:hAnsi="Arial" w:cs="Arial"/>
          <w:sz w:val="22"/>
          <w:szCs w:val="22"/>
        </w:rPr>
        <w:t>NHS – National Health Service (United Kingdom healthcare system)</w:t>
      </w:r>
    </w:p>
    <w:p w14:paraId="06EA90E7" w14:textId="77777777" w:rsidR="00584278" w:rsidRDefault="00584278" w:rsidP="592335BF">
      <w:pPr>
        <w:spacing w:line="360" w:lineRule="auto"/>
        <w:rPr>
          <w:rFonts w:ascii="Arial" w:eastAsia="Arial" w:hAnsi="Arial" w:cs="Arial"/>
          <w:sz w:val="22"/>
          <w:szCs w:val="22"/>
        </w:rPr>
      </w:pPr>
      <w:r w:rsidRPr="592335BF">
        <w:rPr>
          <w:rFonts w:ascii="Arial" w:eastAsia="Arial" w:hAnsi="Arial" w:cs="Arial"/>
          <w:sz w:val="22"/>
          <w:szCs w:val="22"/>
        </w:rPr>
        <w:t>•</w:t>
      </w:r>
      <w:r>
        <w:tab/>
      </w:r>
      <w:r w:rsidRPr="592335BF">
        <w:rPr>
          <w:rFonts w:ascii="Arial" w:eastAsia="Arial" w:hAnsi="Arial" w:cs="Arial"/>
          <w:sz w:val="22"/>
          <w:szCs w:val="22"/>
        </w:rPr>
        <w:t>CBT-p – Cognitive Behavioural Therapy for Psychosis</w:t>
      </w:r>
    </w:p>
    <w:p w14:paraId="6FC59F5E" w14:textId="77777777" w:rsidR="00584278" w:rsidRDefault="00584278" w:rsidP="592335BF">
      <w:pPr>
        <w:spacing w:line="360" w:lineRule="auto"/>
        <w:rPr>
          <w:rFonts w:ascii="Arial" w:eastAsia="Arial" w:hAnsi="Arial" w:cs="Arial"/>
          <w:sz w:val="22"/>
          <w:szCs w:val="22"/>
        </w:rPr>
      </w:pPr>
      <w:r w:rsidRPr="592335BF">
        <w:rPr>
          <w:rFonts w:ascii="Arial" w:eastAsia="Arial" w:hAnsi="Arial" w:cs="Arial"/>
          <w:sz w:val="22"/>
          <w:szCs w:val="22"/>
        </w:rPr>
        <w:t>•</w:t>
      </w:r>
      <w:r>
        <w:tab/>
      </w:r>
      <w:r w:rsidRPr="592335BF">
        <w:rPr>
          <w:rFonts w:ascii="Arial" w:eastAsia="Arial" w:hAnsi="Arial" w:cs="Arial"/>
          <w:sz w:val="22"/>
          <w:szCs w:val="22"/>
        </w:rPr>
        <w:t>EIP – Early Intervention in Psychosis services</w:t>
      </w:r>
    </w:p>
    <w:p w14:paraId="0B7FD4DC" w14:textId="77777777" w:rsidR="00584278" w:rsidRDefault="00584278" w:rsidP="592335BF">
      <w:pPr>
        <w:spacing w:line="360" w:lineRule="auto"/>
        <w:rPr>
          <w:rFonts w:ascii="Arial" w:eastAsia="Arial" w:hAnsi="Arial" w:cs="Arial"/>
          <w:sz w:val="22"/>
          <w:szCs w:val="22"/>
        </w:rPr>
      </w:pPr>
      <w:r w:rsidRPr="592335BF">
        <w:rPr>
          <w:rFonts w:ascii="Arial" w:eastAsia="Arial" w:hAnsi="Arial" w:cs="Arial"/>
          <w:sz w:val="22"/>
          <w:szCs w:val="22"/>
        </w:rPr>
        <w:t>•</w:t>
      </w:r>
      <w:r>
        <w:tab/>
      </w:r>
      <w:r w:rsidRPr="592335BF">
        <w:rPr>
          <w:rFonts w:ascii="Arial" w:eastAsia="Arial" w:hAnsi="Arial" w:cs="Arial"/>
          <w:sz w:val="22"/>
          <w:szCs w:val="22"/>
        </w:rPr>
        <w:t>APs – Antipsychotic medications</w:t>
      </w:r>
    </w:p>
    <w:p w14:paraId="06E8A346" w14:textId="4374DDBA" w:rsidR="2A4DF037" w:rsidRDefault="00584278" w:rsidP="592335BF">
      <w:pPr>
        <w:spacing w:line="360" w:lineRule="auto"/>
        <w:rPr>
          <w:rFonts w:ascii="Arial" w:eastAsia="Arial" w:hAnsi="Arial" w:cs="Arial"/>
          <w:sz w:val="22"/>
          <w:szCs w:val="22"/>
        </w:rPr>
      </w:pPr>
      <w:r w:rsidRPr="592335BF">
        <w:rPr>
          <w:rFonts w:ascii="Arial" w:eastAsia="Arial" w:hAnsi="Arial" w:cs="Arial"/>
          <w:sz w:val="22"/>
          <w:szCs w:val="22"/>
        </w:rPr>
        <w:t>•</w:t>
      </w:r>
      <w:r>
        <w:tab/>
      </w:r>
      <w:r w:rsidRPr="592335BF">
        <w:rPr>
          <w:rFonts w:ascii="Arial" w:eastAsia="Arial" w:hAnsi="Arial" w:cs="Arial"/>
          <w:sz w:val="22"/>
          <w:szCs w:val="22"/>
        </w:rPr>
        <w:t>WHO – World Health Organization</w:t>
      </w:r>
      <w:r w:rsidR="6CBEE580">
        <w:br/>
      </w:r>
    </w:p>
    <w:p w14:paraId="4803F52B" w14:textId="7D667465" w:rsidR="008710E1" w:rsidRDefault="5FEB1433" w:rsidP="668DA433">
      <w:pPr>
        <w:spacing w:line="360" w:lineRule="auto"/>
        <w:rPr>
          <w:rFonts w:ascii="Arial" w:eastAsia="Arial" w:hAnsi="Arial" w:cs="Arial"/>
          <w:sz w:val="22"/>
          <w:szCs w:val="22"/>
        </w:rPr>
      </w:pPr>
      <w:r w:rsidRPr="592335BF">
        <w:rPr>
          <w:rFonts w:ascii="Arial" w:eastAsia="Arial" w:hAnsi="Arial" w:cs="Arial"/>
          <w:sz w:val="22"/>
          <w:szCs w:val="22"/>
        </w:rPr>
        <w:t>Schizophrenia is defined as a complex and chronic mental disorder characterised by disturbances in thought, perception, emotion, and behaviour. It is often associated with hallucinations, delusions, disorganised thinking, and difficulties in functioning. The term psychosis refers to a mental state in which an individual loses contact with reality, and schizophrenia is considered a primary psychotic disorder within diagnostic systems.</w:t>
      </w:r>
    </w:p>
    <w:p w14:paraId="6C76407E" w14:textId="06286BCA" w:rsidR="008710E1" w:rsidRDefault="008710E1" w:rsidP="668DA433">
      <w:pPr>
        <w:spacing w:line="360" w:lineRule="auto"/>
        <w:rPr>
          <w:rFonts w:ascii="Arial" w:eastAsia="Arial" w:hAnsi="Arial" w:cs="Arial"/>
          <w:sz w:val="22"/>
          <w:szCs w:val="22"/>
        </w:rPr>
      </w:pPr>
    </w:p>
    <w:p w14:paraId="11855DE7" w14:textId="166CD0E3" w:rsidR="008710E1" w:rsidRDefault="1CE97A38" w:rsidP="668DA433">
      <w:pPr>
        <w:spacing w:line="360" w:lineRule="auto"/>
        <w:rPr>
          <w:rFonts w:ascii="Arial" w:eastAsia="Arial" w:hAnsi="Arial" w:cs="Arial"/>
          <w:b/>
          <w:u w:val="single"/>
        </w:rPr>
      </w:pPr>
      <w:r w:rsidRPr="668DA433">
        <w:rPr>
          <w:rFonts w:ascii="Arial" w:eastAsia="Arial" w:hAnsi="Arial" w:cs="Arial"/>
          <w:b/>
          <w:bCs/>
          <w:u w:val="single"/>
        </w:rPr>
        <w:t>RATIONALE FOR RESEARCH</w:t>
      </w:r>
    </w:p>
    <w:p w14:paraId="7E5ECD7E" w14:textId="1AA84FBF" w:rsidR="008710E1" w:rsidRPr="008710E1" w:rsidRDefault="008710E1" w:rsidP="668DA433">
      <w:pPr>
        <w:spacing w:before="100" w:beforeAutospacing="1" w:after="100" w:afterAutospacing="1" w:line="360" w:lineRule="auto"/>
        <w:rPr>
          <w:rFonts w:ascii="Arial" w:eastAsia="Arial" w:hAnsi="Arial" w:cs="Arial"/>
          <w:sz w:val="22"/>
          <w:szCs w:val="22"/>
          <w:lang w:eastAsia="en-GB"/>
        </w:rPr>
      </w:pPr>
      <w:r w:rsidRPr="008710E1">
        <w:rPr>
          <w:rFonts w:ascii="Arial" w:eastAsia="Arial" w:hAnsi="Arial" w:cs="Arial"/>
          <w:sz w:val="22"/>
          <w:szCs w:val="22"/>
          <w:lang w:eastAsia="en-GB"/>
        </w:rPr>
        <w:t>This dissertation investigates schizophrenia because, despite advances in neurobiological research and pharmacotherapy, substantial gaps remain in understanding how social and environmental factors contribute to onset, course, and recovery (Jeste et al., 2025; González-Rodríguez et al., 2023). Whilst biological models of schizophrenia dominate, recent evidence emphasises that social determinants of mental health — such as housing instability, socioeconomic adversity, discrimination, and neighbourhood deprivation — significantly influence both risk and long-term outcomes of psychotic disorders (Kirkbride, 2024; James et al., 2025).</w:t>
      </w:r>
    </w:p>
    <w:p w14:paraId="15FE5AD4" w14:textId="50246798" w:rsidR="008710E1" w:rsidRPr="008710E1" w:rsidRDefault="008710E1" w:rsidP="668DA433">
      <w:pPr>
        <w:spacing w:before="100" w:beforeAutospacing="1" w:after="100" w:afterAutospacing="1" w:line="360" w:lineRule="auto"/>
        <w:rPr>
          <w:rFonts w:ascii="Arial" w:eastAsia="Arial" w:hAnsi="Arial" w:cs="Arial"/>
          <w:sz w:val="22"/>
          <w:szCs w:val="22"/>
          <w:lang w:eastAsia="en-GB"/>
        </w:rPr>
      </w:pPr>
    </w:p>
    <w:p w14:paraId="59EF3AD3" w14:textId="50F2CC8F" w:rsidR="008710E1" w:rsidRPr="008710E1" w:rsidRDefault="008710E1" w:rsidP="668DA433">
      <w:pPr>
        <w:spacing w:before="100" w:beforeAutospacing="1" w:after="100" w:afterAutospacing="1" w:line="360" w:lineRule="auto"/>
        <w:rPr>
          <w:rFonts w:ascii="Arial" w:eastAsia="Arial" w:hAnsi="Arial" w:cs="Arial"/>
          <w:sz w:val="22"/>
          <w:szCs w:val="22"/>
          <w:lang w:eastAsia="en-GB"/>
        </w:rPr>
      </w:pPr>
      <w:r w:rsidRPr="008710E1">
        <w:rPr>
          <w:rFonts w:ascii="Arial" w:eastAsia="Arial" w:hAnsi="Arial" w:cs="Arial"/>
          <w:sz w:val="22"/>
          <w:szCs w:val="22"/>
          <w:lang w:eastAsia="en-GB"/>
        </w:rPr>
        <w:t>Furthermore, current treatments remain limited: existing antipsychotic medications largely treat positive symptoms, yet negative and cognitive symptoms — often the most disabling — remain inadequately addressed, and many patients experience poor functional recovery (Kantrowitz et al., 2023; Leguizamon-Vasquez, 2025). In addition, stigma and social exclusion continue to exacerbate illness burden, reducing access to care and undermining recovery (Mannarini, 2022; Lamarca, 2024).</w:t>
      </w:r>
    </w:p>
    <w:p w14:paraId="49B09941" w14:textId="0919A51C" w:rsidR="008710E1" w:rsidRPr="008710E1" w:rsidRDefault="008710E1" w:rsidP="668DA433">
      <w:pPr>
        <w:spacing w:before="100" w:beforeAutospacing="1" w:after="100" w:afterAutospacing="1" w:line="360" w:lineRule="auto"/>
        <w:rPr>
          <w:rFonts w:ascii="Arial" w:eastAsia="Arial" w:hAnsi="Arial" w:cs="Arial"/>
          <w:sz w:val="22"/>
          <w:szCs w:val="22"/>
          <w:lang w:eastAsia="en-GB"/>
        </w:rPr>
      </w:pPr>
    </w:p>
    <w:p w14:paraId="16F41BF9" w14:textId="112B461A" w:rsidR="008710E1" w:rsidRPr="008710E1" w:rsidRDefault="008710E1" w:rsidP="668DA433">
      <w:pPr>
        <w:spacing w:before="100" w:beforeAutospacing="1" w:after="100" w:afterAutospacing="1" w:line="360" w:lineRule="auto"/>
        <w:rPr>
          <w:rFonts w:ascii="Arial" w:eastAsia="Arial" w:hAnsi="Arial" w:cs="Arial"/>
          <w:sz w:val="22"/>
          <w:szCs w:val="22"/>
          <w:lang w:eastAsia="en-GB"/>
        </w:rPr>
      </w:pPr>
      <w:r w:rsidRPr="008710E1">
        <w:rPr>
          <w:rFonts w:ascii="Arial" w:eastAsia="Arial" w:hAnsi="Arial" w:cs="Arial"/>
          <w:sz w:val="22"/>
          <w:szCs w:val="22"/>
          <w:lang w:eastAsia="en-GB"/>
        </w:rPr>
        <w:t>A key gap in the literature is the lack of integrated, holistic analyses that connect biological, psychosocial, and societal dimensions of schizophrenia. Most studies treat these domains in isolation (Arango et al., 2025), yet the disorder’s real-world impact arises from their intersection. This dissertation therefore aims to synthesise across causes, treatment approaches, and social consequences — offering a more comprehensive, person-centred perspective. In doing so, it seeks to contribute to ongoing debates about how best to support individuals with schizophrenia beyond symptom control, promoting recovery, social inclusion, and tailored interventions.</w:t>
      </w:r>
    </w:p>
    <w:p w14:paraId="67032ED5" w14:textId="4296628F" w:rsidR="668DA433" w:rsidRDefault="668DA433" w:rsidP="668DA433">
      <w:pPr>
        <w:spacing w:beforeAutospacing="1" w:afterAutospacing="1" w:line="360" w:lineRule="auto"/>
        <w:rPr>
          <w:rFonts w:ascii="Arial" w:eastAsia="Arial" w:hAnsi="Arial" w:cs="Arial"/>
          <w:sz w:val="22"/>
          <w:szCs w:val="22"/>
          <w:lang w:eastAsia="en-GB"/>
        </w:rPr>
      </w:pPr>
    </w:p>
    <w:p w14:paraId="7902E0F7" w14:textId="00C063E7" w:rsidR="14FC4C54" w:rsidRDefault="14FC4C54" w:rsidP="14FC4C54">
      <w:pPr>
        <w:spacing w:beforeAutospacing="1" w:afterAutospacing="1" w:line="360" w:lineRule="auto"/>
        <w:rPr>
          <w:rFonts w:ascii="Arial" w:eastAsia="Arial" w:hAnsi="Arial" w:cs="Arial"/>
          <w:b/>
          <w:bCs/>
          <w:sz w:val="22"/>
          <w:szCs w:val="22"/>
          <w:u w:val="single"/>
          <w:lang w:eastAsia="en-GB"/>
        </w:rPr>
      </w:pPr>
    </w:p>
    <w:p w14:paraId="0120DFB4" w14:textId="12937EDA" w:rsidR="14FC4C54" w:rsidRDefault="14FC4C54" w:rsidP="14FC4C54">
      <w:pPr>
        <w:spacing w:beforeAutospacing="1" w:afterAutospacing="1" w:line="360" w:lineRule="auto"/>
        <w:rPr>
          <w:rFonts w:ascii="Arial" w:eastAsia="Arial" w:hAnsi="Arial" w:cs="Arial"/>
          <w:b/>
          <w:bCs/>
          <w:sz w:val="22"/>
          <w:szCs w:val="22"/>
          <w:u w:val="single"/>
          <w:lang w:eastAsia="en-GB"/>
        </w:rPr>
      </w:pPr>
    </w:p>
    <w:p w14:paraId="115A9E6C" w14:textId="47777582" w:rsidR="781ED6E4" w:rsidRDefault="781ED6E4" w:rsidP="668DA433">
      <w:pPr>
        <w:spacing w:beforeAutospacing="1" w:afterAutospacing="1" w:line="360" w:lineRule="auto"/>
        <w:rPr>
          <w:rFonts w:ascii="Arial" w:eastAsia="Arial" w:hAnsi="Arial" w:cs="Arial"/>
          <w:b/>
          <w:bCs/>
          <w:sz w:val="22"/>
          <w:szCs w:val="22"/>
          <w:u w:val="single"/>
          <w:lang w:eastAsia="en-GB"/>
        </w:rPr>
      </w:pPr>
      <w:r w:rsidRPr="668DA433">
        <w:rPr>
          <w:rFonts w:ascii="Arial" w:eastAsia="Arial" w:hAnsi="Arial" w:cs="Arial"/>
          <w:b/>
          <w:bCs/>
          <w:sz w:val="22"/>
          <w:szCs w:val="22"/>
          <w:u w:val="single"/>
          <w:lang w:eastAsia="en-GB"/>
        </w:rPr>
        <w:t>AIM AND OBJECTIVES</w:t>
      </w:r>
    </w:p>
    <w:p w14:paraId="7B30F3F7" w14:textId="2F3B07C4" w:rsidR="14FC4C54" w:rsidRDefault="14FC4C54" w:rsidP="14FC4C54">
      <w:pPr>
        <w:spacing w:beforeAutospacing="1" w:afterAutospacing="1" w:line="360" w:lineRule="auto"/>
        <w:rPr>
          <w:rFonts w:ascii="Arial" w:eastAsia="Arial" w:hAnsi="Arial" w:cs="Arial"/>
          <w:b/>
          <w:bCs/>
          <w:sz w:val="22"/>
          <w:szCs w:val="22"/>
          <w:u w:val="single"/>
          <w:lang w:eastAsia="en-GB"/>
        </w:rPr>
      </w:pPr>
    </w:p>
    <w:p w14:paraId="2549F0D7" w14:textId="691D156B" w:rsidR="00665485" w:rsidRDefault="00665485" w:rsidP="7D8AE2FE">
      <w:pPr>
        <w:pStyle w:val="p1"/>
        <w:spacing w:line="360" w:lineRule="auto"/>
        <w:rPr>
          <w:rStyle w:val="s1"/>
          <w:rFonts w:ascii="Arial" w:eastAsia="Arial" w:hAnsi="Arial" w:cs="Arial"/>
          <w:sz w:val="22"/>
          <w:szCs w:val="22"/>
        </w:rPr>
      </w:pPr>
      <w:r w:rsidRPr="7D8AE2FE">
        <w:rPr>
          <w:rStyle w:val="s1"/>
          <w:rFonts w:ascii="Arial" w:eastAsia="Arial" w:hAnsi="Arial" w:cs="Arial"/>
          <w:sz w:val="22"/>
          <w:szCs w:val="22"/>
        </w:rPr>
        <w:t>The overarching aim of this dissertation is to provide a comprehensive understanding of schizophrenia by examining its causes, treatment approaches, and wider impact on individuals and society (van Os and Kapur, 2009; Mueser and McGurk, 2004). This aim reflects the need to integrate multiple perspectives, including biological, psychological, and social explanations, in order to develop a more holistic account of schizophrenia and its implications for mental health practice and policy.</w:t>
      </w:r>
    </w:p>
    <w:p w14:paraId="20A93F79" w14:textId="05E66E29" w:rsidR="00665485" w:rsidRDefault="00665485">
      <w:pPr>
        <w:pStyle w:val="p2"/>
      </w:pPr>
    </w:p>
    <w:p w14:paraId="17F4D6DB" w14:textId="136C4800" w:rsidR="00665485" w:rsidRDefault="00665485" w:rsidP="7D8AE2FE">
      <w:pPr>
        <w:pStyle w:val="p1"/>
        <w:spacing w:line="360" w:lineRule="auto"/>
        <w:rPr>
          <w:rStyle w:val="s1"/>
          <w:rFonts w:ascii="Arial" w:eastAsia="Arial" w:hAnsi="Arial" w:cs="Arial"/>
          <w:sz w:val="22"/>
          <w:szCs w:val="22"/>
        </w:rPr>
      </w:pPr>
      <w:bookmarkStart w:id="0" w:name="_Int_feHI6cno"/>
      <w:r w:rsidRPr="7D8AE2FE">
        <w:rPr>
          <w:rStyle w:val="s1"/>
          <w:rFonts w:ascii="Arial" w:eastAsia="Arial" w:hAnsi="Arial" w:cs="Arial"/>
          <w:sz w:val="22"/>
          <w:szCs w:val="22"/>
        </w:rPr>
        <w:t>In order to</w:t>
      </w:r>
      <w:bookmarkEnd w:id="0"/>
      <w:r w:rsidRPr="7D8AE2FE">
        <w:rPr>
          <w:rStyle w:val="s1"/>
          <w:rFonts w:ascii="Arial" w:eastAsia="Arial" w:hAnsi="Arial" w:cs="Arial"/>
          <w:sz w:val="22"/>
          <w:szCs w:val="22"/>
        </w:rPr>
        <w:t xml:space="preserve"> achieve this aim, the dissertation is guided by the following research objectives:</w:t>
      </w:r>
    </w:p>
    <w:p w14:paraId="26E3577E" w14:textId="33BDBF5D" w:rsidR="00665485" w:rsidRDefault="00665485" w:rsidP="7D8AE2FE">
      <w:pPr>
        <w:pStyle w:val="p1"/>
        <w:numPr>
          <w:ilvl w:val="0"/>
          <w:numId w:val="2"/>
        </w:numPr>
        <w:spacing w:line="360" w:lineRule="auto"/>
        <w:rPr>
          <w:rStyle w:val="s2"/>
          <w:rFonts w:ascii="Arial" w:eastAsia="Arial" w:hAnsi="Arial" w:cs="Arial"/>
          <w:sz w:val="22"/>
          <w:szCs w:val="22"/>
        </w:rPr>
      </w:pPr>
      <w:r w:rsidRPr="7D8AE2FE">
        <w:rPr>
          <w:rStyle w:val="s1"/>
          <w:rFonts w:ascii="Arial" w:eastAsia="Arial" w:hAnsi="Arial" w:cs="Arial"/>
          <w:sz w:val="22"/>
          <w:szCs w:val="22"/>
        </w:rPr>
        <w:t>Define schizophrenia and outline its key characteristics and diagnostic criteria</w:t>
      </w:r>
      <w:r w:rsidRPr="7D8AE2FE">
        <w:rPr>
          <w:rStyle w:val="s2"/>
          <w:rFonts w:ascii="Arial" w:eastAsia="Arial" w:hAnsi="Arial" w:cs="Arial"/>
          <w:sz w:val="22"/>
          <w:szCs w:val="22"/>
        </w:rPr>
        <w:t xml:space="preserve"> (Kahn et al., 2015).</w:t>
      </w:r>
    </w:p>
    <w:p w14:paraId="7AA03EA2" w14:textId="7A595F62" w:rsidR="00665485" w:rsidRDefault="00665485" w:rsidP="7D8AE2FE">
      <w:pPr>
        <w:pStyle w:val="p1"/>
        <w:numPr>
          <w:ilvl w:val="0"/>
          <w:numId w:val="2"/>
        </w:numPr>
        <w:spacing w:line="360" w:lineRule="auto"/>
        <w:rPr>
          <w:rStyle w:val="s2"/>
          <w:rFonts w:ascii="Arial" w:eastAsia="Arial" w:hAnsi="Arial" w:cs="Arial"/>
          <w:sz w:val="22"/>
          <w:szCs w:val="22"/>
        </w:rPr>
      </w:pPr>
      <w:r w:rsidRPr="7D8AE2FE">
        <w:rPr>
          <w:rStyle w:val="s1"/>
          <w:rFonts w:ascii="Arial" w:eastAsia="Arial" w:hAnsi="Arial" w:cs="Arial"/>
          <w:sz w:val="22"/>
          <w:szCs w:val="22"/>
        </w:rPr>
        <w:t>Explore the biological, psychological, and social factors that contribute to the development and progression of schizophrenia</w:t>
      </w:r>
      <w:r w:rsidRPr="7D8AE2FE">
        <w:rPr>
          <w:rStyle w:val="s2"/>
          <w:rFonts w:ascii="Arial" w:eastAsia="Arial" w:hAnsi="Arial" w:cs="Arial"/>
          <w:sz w:val="22"/>
          <w:szCs w:val="22"/>
        </w:rPr>
        <w:t xml:space="preserve"> (van Os and Kapur, 2009; Mueser and McGurk, 2004).</w:t>
      </w:r>
    </w:p>
    <w:p w14:paraId="708FC017" w14:textId="5B5B2879" w:rsidR="00665485" w:rsidRDefault="00665485" w:rsidP="7D8AE2FE">
      <w:pPr>
        <w:pStyle w:val="p1"/>
        <w:numPr>
          <w:ilvl w:val="0"/>
          <w:numId w:val="2"/>
        </w:numPr>
        <w:spacing w:line="360" w:lineRule="auto"/>
        <w:rPr>
          <w:rStyle w:val="s2"/>
          <w:rFonts w:ascii="Arial" w:eastAsia="Arial" w:hAnsi="Arial" w:cs="Arial"/>
          <w:sz w:val="22"/>
          <w:szCs w:val="22"/>
        </w:rPr>
      </w:pPr>
      <w:r w:rsidRPr="7D8AE2FE">
        <w:rPr>
          <w:rStyle w:val="s1"/>
          <w:rFonts w:ascii="Arial" w:eastAsia="Arial" w:hAnsi="Arial" w:cs="Arial"/>
          <w:sz w:val="22"/>
          <w:szCs w:val="22"/>
        </w:rPr>
        <w:t>Critically evaluate current treatment approaches, including pharmacological, psychological, and social interventions, and assess their effectiveness in managing symptoms</w:t>
      </w:r>
      <w:r w:rsidRPr="7D8AE2FE">
        <w:rPr>
          <w:rStyle w:val="s2"/>
          <w:rFonts w:ascii="Arial" w:eastAsia="Arial" w:hAnsi="Arial" w:cs="Arial"/>
          <w:sz w:val="22"/>
          <w:szCs w:val="22"/>
        </w:rPr>
        <w:t xml:space="preserve"> (Kahn et al., 2015).</w:t>
      </w:r>
    </w:p>
    <w:p w14:paraId="55C91A21" w14:textId="616B0FCD" w:rsidR="00665485" w:rsidRDefault="00665485" w:rsidP="7D8AE2FE">
      <w:pPr>
        <w:pStyle w:val="p1"/>
        <w:numPr>
          <w:ilvl w:val="0"/>
          <w:numId w:val="2"/>
        </w:numPr>
        <w:spacing w:line="360" w:lineRule="auto"/>
        <w:rPr>
          <w:rStyle w:val="s2"/>
          <w:rFonts w:ascii="Arial" w:eastAsia="Arial" w:hAnsi="Arial" w:cs="Arial"/>
          <w:sz w:val="22"/>
          <w:szCs w:val="22"/>
        </w:rPr>
      </w:pPr>
      <w:r w:rsidRPr="7D8AE2FE">
        <w:rPr>
          <w:rStyle w:val="s1"/>
          <w:rFonts w:ascii="Arial" w:eastAsia="Arial" w:hAnsi="Arial" w:cs="Arial"/>
          <w:sz w:val="22"/>
          <w:szCs w:val="22"/>
        </w:rPr>
        <w:t>Analyse the wider impact of schizophrenia on individuals, families, and society, considering social, economic, and healthcare implications</w:t>
      </w:r>
      <w:r w:rsidRPr="7D8AE2FE">
        <w:rPr>
          <w:rStyle w:val="s2"/>
          <w:rFonts w:ascii="Arial" w:eastAsia="Arial" w:hAnsi="Arial" w:cs="Arial"/>
          <w:sz w:val="22"/>
          <w:szCs w:val="22"/>
        </w:rPr>
        <w:t xml:space="preserve"> (van Os and Kapur, 2009).</w:t>
      </w:r>
    </w:p>
    <w:p w14:paraId="1EFC53DC" w14:textId="26353C39" w:rsidR="00665485" w:rsidRDefault="00665485" w:rsidP="7D8AE2FE">
      <w:pPr>
        <w:pStyle w:val="p1"/>
        <w:numPr>
          <w:ilvl w:val="0"/>
          <w:numId w:val="2"/>
        </w:numPr>
        <w:spacing w:line="360" w:lineRule="auto"/>
        <w:rPr>
          <w:rStyle w:val="s1"/>
          <w:rFonts w:ascii="Arial" w:eastAsia="Arial" w:hAnsi="Arial" w:cs="Arial"/>
          <w:sz w:val="22"/>
          <w:szCs w:val="22"/>
        </w:rPr>
      </w:pPr>
      <w:r w:rsidRPr="7D8AE2FE">
        <w:rPr>
          <w:rStyle w:val="s1"/>
          <w:rFonts w:ascii="Arial" w:eastAsia="Arial" w:hAnsi="Arial" w:cs="Arial"/>
          <w:sz w:val="22"/>
          <w:szCs w:val="22"/>
        </w:rPr>
        <w:t>Provide evidence-based recommendations for improving mental health support services and outcomes for individuals affected by schizophrenia.</w:t>
      </w:r>
    </w:p>
    <w:p w14:paraId="4A36A979" w14:textId="5CDBD0E7" w:rsidR="29C6A71B" w:rsidRDefault="29C6A71B" w:rsidP="29C6A71B">
      <w:pPr>
        <w:spacing w:beforeAutospacing="1" w:afterAutospacing="1" w:line="360" w:lineRule="auto"/>
        <w:rPr>
          <w:rFonts w:ascii="Arial" w:eastAsia="Arial" w:hAnsi="Arial" w:cs="Arial"/>
          <w:b/>
          <w:bCs/>
          <w:sz w:val="22"/>
          <w:szCs w:val="22"/>
          <w:u w:val="single"/>
          <w:lang w:eastAsia="en-GB"/>
        </w:rPr>
      </w:pPr>
    </w:p>
    <w:p w14:paraId="51889606" w14:textId="6FAC164E" w:rsidR="2401FA16" w:rsidRDefault="2401FA16" w:rsidP="7683AE2B">
      <w:pPr>
        <w:spacing w:beforeAutospacing="1" w:afterAutospacing="1" w:line="360" w:lineRule="auto"/>
        <w:rPr>
          <w:rFonts w:ascii="Arial" w:eastAsia="Arial" w:hAnsi="Arial" w:cs="Arial"/>
          <w:b/>
          <w:bCs/>
          <w:u w:val="single"/>
          <w:lang w:eastAsia="en-GB"/>
        </w:rPr>
      </w:pPr>
      <w:r w:rsidRPr="7683AE2B">
        <w:rPr>
          <w:rFonts w:ascii="Arial" w:eastAsia="Arial" w:hAnsi="Arial" w:cs="Arial"/>
          <w:b/>
          <w:bCs/>
          <w:u w:val="single"/>
          <w:lang w:eastAsia="en-GB"/>
        </w:rPr>
        <w:t>CONCLUSION</w:t>
      </w:r>
    </w:p>
    <w:p w14:paraId="70A664A1" w14:textId="755EA585" w:rsidR="00A31C8E" w:rsidRDefault="00A31C8E" w:rsidP="14FC4C54">
      <w:pPr>
        <w:pStyle w:val="p1"/>
        <w:spacing w:line="360" w:lineRule="auto"/>
        <w:rPr>
          <w:rStyle w:val="s1"/>
          <w:rFonts w:ascii="Arial" w:eastAsia="Arial" w:hAnsi="Arial" w:cs="Arial"/>
          <w:sz w:val="22"/>
          <w:szCs w:val="22"/>
        </w:rPr>
      </w:pPr>
      <w:r w:rsidRPr="14FC4C54">
        <w:rPr>
          <w:rStyle w:val="s1"/>
          <w:rFonts w:ascii="Arial" w:eastAsia="Arial" w:hAnsi="Arial" w:cs="Arial"/>
          <w:sz w:val="22"/>
          <w:szCs w:val="22"/>
        </w:rPr>
        <w:t>In summary, Chapter One has introduced schizophrenia as a complex and multidimensional mental health condition, highlighting ongoing debates surrounding its causes, treatment approaches, and wider impact on individuals and society. The chapter established the relevance of this topic within contemporary mental health research and outlined why a holistic understanding is necessary. The overarching aim of the dissertation was presented alongside specific research objectives, which collectively focus on defining schizophrenia, examining contributing factors, evaluating current interventions, and analysing social implications, before considering recommendations for improved support and outcomes. These elements provide a clear framework for addressing the central research questions.</w:t>
      </w:r>
    </w:p>
    <w:p w14:paraId="3A6F6CD3" w14:textId="080F1269" w:rsidR="00A31C8E" w:rsidRDefault="00A31C8E" w:rsidP="14FC4C54">
      <w:pPr>
        <w:pStyle w:val="p2"/>
        <w:spacing w:line="360" w:lineRule="auto"/>
        <w:rPr>
          <w:rFonts w:ascii="Arial" w:eastAsia="Arial" w:hAnsi="Arial" w:cs="Arial"/>
          <w:sz w:val="22"/>
          <w:szCs w:val="22"/>
        </w:rPr>
      </w:pPr>
    </w:p>
    <w:p w14:paraId="5FAEA98D" w14:textId="42EDD5E1" w:rsidR="00A31C8E" w:rsidRDefault="00A31C8E" w:rsidP="14FC4C54">
      <w:pPr>
        <w:pStyle w:val="p1"/>
        <w:spacing w:line="360" w:lineRule="auto"/>
        <w:rPr>
          <w:rStyle w:val="s1"/>
          <w:rFonts w:ascii="Arial" w:eastAsia="Arial" w:hAnsi="Arial" w:cs="Arial"/>
          <w:sz w:val="22"/>
          <w:szCs w:val="22"/>
        </w:rPr>
      </w:pPr>
      <w:r w:rsidRPr="14FC4C54">
        <w:rPr>
          <w:rStyle w:val="s1"/>
          <w:rFonts w:ascii="Arial" w:eastAsia="Arial" w:hAnsi="Arial" w:cs="Arial"/>
          <w:sz w:val="22"/>
          <w:szCs w:val="22"/>
        </w:rPr>
        <w:t>The chapter has therefore set the foundation for the dissertation by outlining the rationale and direction of the study. Chapter Two will now review the relevant literature, define key theoretical perspectives, and critically examine existing research to provide the academic context required to support later analysis and discussion.</w:t>
      </w:r>
    </w:p>
    <w:p w14:paraId="4B02290B" w14:textId="18BBDF58" w:rsidR="7D8AE2FE" w:rsidRDefault="7D8AE2FE" w:rsidP="7D8AE2FE">
      <w:pPr>
        <w:spacing w:beforeAutospacing="1" w:afterAutospacing="1" w:line="360" w:lineRule="auto"/>
        <w:rPr>
          <w:rFonts w:ascii="Arial" w:eastAsia="Arial" w:hAnsi="Arial" w:cs="Arial"/>
          <w:sz w:val="22"/>
          <w:szCs w:val="22"/>
          <w:lang w:eastAsia="en-GB"/>
        </w:rPr>
      </w:pPr>
    </w:p>
    <w:p w14:paraId="72402D40" w14:textId="0D629CB0" w:rsidR="7D8AE2FE" w:rsidRDefault="7D8AE2FE" w:rsidP="7D8AE2FE">
      <w:pPr>
        <w:spacing w:beforeAutospacing="1" w:afterAutospacing="1" w:line="360" w:lineRule="auto"/>
        <w:rPr>
          <w:rFonts w:ascii="Arial" w:eastAsia="Arial" w:hAnsi="Arial" w:cs="Arial"/>
          <w:sz w:val="22"/>
          <w:szCs w:val="22"/>
          <w:lang w:eastAsia="en-GB"/>
        </w:rPr>
      </w:pPr>
    </w:p>
    <w:p w14:paraId="1A0590D0" w14:textId="3B4E46DF" w:rsidR="7D8AE2FE" w:rsidRDefault="684DFB7F" w:rsidP="14FC4C54">
      <w:pPr>
        <w:spacing w:beforeAutospacing="1" w:afterAutospacing="1" w:line="360" w:lineRule="auto"/>
        <w:jc w:val="center"/>
        <w:rPr>
          <w:rFonts w:ascii="Arial" w:eastAsia="Arial" w:hAnsi="Arial" w:cs="Arial"/>
          <w:b/>
          <w:u w:val="single"/>
          <w:lang w:eastAsia="en-GB"/>
        </w:rPr>
      </w:pPr>
      <w:r w:rsidRPr="14FC4C54">
        <w:rPr>
          <w:rFonts w:ascii="Arial" w:eastAsia="Arial" w:hAnsi="Arial" w:cs="Arial"/>
          <w:b/>
          <w:bCs/>
          <w:u w:val="single"/>
          <w:lang w:eastAsia="en-GB"/>
        </w:rPr>
        <w:t>CHAPTER TWO</w:t>
      </w:r>
    </w:p>
    <w:p w14:paraId="31E578C0" w14:textId="39275416" w:rsidR="14FC4C54" w:rsidRDefault="14FC4C54" w:rsidP="14FC4C54">
      <w:pPr>
        <w:spacing w:beforeAutospacing="1" w:afterAutospacing="1" w:line="360" w:lineRule="auto"/>
        <w:jc w:val="center"/>
        <w:rPr>
          <w:rFonts w:ascii="Arial" w:eastAsia="Arial" w:hAnsi="Arial" w:cs="Arial"/>
          <w:b/>
          <w:bCs/>
          <w:u w:val="single"/>
          <w:lang w:eastAsia="en-GB"/>
        </w:rPr>
      </w:pPr>
    </w:p>
    <w:p w14:paraId="40373E5B" w14:textId="5A11CF5B" w:rsidR="0CD0960E" w:rsidRDefault="0CD0960E" w:rsidP="14FC4C54">
      <w:pPr>
        <w:spacing w:beforeAutospacing="1" w:afterAutospacing="1" w:line="360" w:lineRule="auto"/>
        <w:rPr>
          <w:rFonts w:ascii="Arial" w:eastAsia="Arial" w:hAnsi="Arial" w:cs="Arial"/>
          <w:b/>
          <w:bCs/>
          <w:u w:val="single"/>
          <w:lang w:eastAsia="en-GB"/>
        </w:rPr>
      </w:pPr>
      <w:r w:rsidRPr="14FC4C54">
        <w:rPr>
          <w:rFonts w:ascii="Arial" w:eastAsia="Arial" w:hAnsi="Arial" w:cs="Arial"/>
          <w:b/>
          <w:bCs/>
          <w:u w:val="single"/>
          <w:lang w:eastAsia="en-GB"/>
        </w:rPr>
        <w:t xml:space="preserve">BACKGROUND INFORMATION AND ANALYSIS </w:t>
      </w:r>
    </w:p>
    <w:p w14:paraId="52838CA6" w14:textId="244E6CA7" w:rsidR="002A0A2F" w:rsidRPr="002A0A2F" w:rsidRDefault="002A0A2F" w:rsidP="0752ED67">
      <w:pPr>
        <w:spacing w:before="100" w:beforeAutospacing="1" w:after="100" w:afterAutospacing="1" w:line="360" w:lineRule="auto"/>
        <w:rPr>
          <w:rFonts w:ascii="Arial" w:eastAsia="Arial" w:hAnsi="Arial" w:cs="Arial"/>
          <w:b/>
          <w:u w:val="single"/>
          <w:lang w:eastAsia="en-GB"/>
        </w:rPr>
      </w:pPr>
    </w:p>
    <w:p w14:paraId="1BB7909A" w14:textId="77777777" w:rsidR="002A0A2F" w:rsidRPr="002A0A2F" w:rsidRDefault="002A0A2F" w:rsidP="0752ED67">
      <w:pPr>
        <w:spacing w:before="100" w:beforeAutospacing="1" w:after="100" w:afterAutospacing="1" w:line="360" w:lineRule="auto"/>
        <w:rPr>
          <w:rFonts w:ascii="Arial" w:eastAsia="Arial" w:hAnsi="Arial" w:cs="Arial"/>
          <w:sz w:val="22"/>
          <w:szCs w:val="22"/>
          <w:lang w:eastAsia="en-GB"/>
        </w:rPr>
      </w:pPr>
      <w:r w:rsidRPr="002A0A2F">
        <w:rPr>
          <w:rFonts w:ascii="Arial" w:eastAsia="Arial" w:hAnsi="Arial" w:cs="Arial"/>
          <w:sz w:val="22"/>
          <w:szCs w:val="22"/>
          <w:lang w:eastAsia="en-GB"/>
        </w:rPr>
        <w:t>This chapter provides essential background information by placing schizophrenia within a wider historical, theoretical, and contextual framework (Jeste, 2024; BBC News, 2023; WHO, 2023). Understanding the evolution of psychiatric concepts is necessary for appreciating how definitions and treatments of schizophrenia have changed over time (Shorter, 1997; NHS, 2024; WHO, 2023). The chapter therefore outlines key developments in knowledge, shifting diagnostic practices, and changing perspectives within mental health research (Kirkbride, 2024; APA, 2022; Guardian, 2023). In addition, this background situates schizophrenia within broader debates relating to mental health services, illness classification, and public health policy (Thornicroft, 2021; NICE, 2020; Mental Health Foundation, 2023). By exploring these foundations, this chapter establishes the basis for later analysis and helps contextualise contemporary approaches discussed in subsequent sections (Arango, 2025; The Lancet Psychiatry, 2024; WHO, 2023). As such, the background chapter provides the necessary framework for understanding the complexities examined throughout the dissertation (Mannarini, 2022; APA, 2022; NHS, 2024).</w:t>
      </w:r>
    </w:p>
    <w:p w14:paraId="5BE4E0EF" w14:textId="3BEC2171" w:rsidR="5D1F833B" w:rsidRDefault="5D1F833B" w:rsidP="5D1F833B">
      <w:pPr>
        <w:spacing w:beforeAutospacing="1" w:afterAutospacing="1" w:line="360" w:lineRule="auto"/>
        <w:rPr>
          <w:rFonts w:ascii="Arial" w:eastAsia="Arial" w:hAnsi="Arial" w:cs="Arial"/>
          <w:sz w:val="22"/>
          <w:szCs w:val="22"/>
          <w:lang w:eastAsia="en-GB"/>
        </w:rPr>
      </w:pPr>
    </w:p>
    <w:p w14:paraId="641AEA21" w14:textId="51903D7A" w:rsidR="27FF2C9E" w:rsidRDefault="27FF2C9E" w:rsidP="5D1F833B">
      <w:pPr>
        <w:spacing w:beforeAutospacing="1" w:afterAutospacing="1" w:line="360" w:lineRule="auto"/>
        <w:rPr>
          <w:rFonts w:ascii="Arial" w:eastAsia="Arial" w:hAnsi="Arial" w:cs="Arial"/>
          <w:b/>
          <w:bCs/>
          <w:u w:val="single"/>
          <w:lang w:eastAsia="en-GB"/>
        </w:rPr>
      </w:pPr>
      <w:r w:rsidRPr="5D1F833B">
        <w:rPr>
          <w:rFonts w:ascii="Arial" w:eastAsia="Arial" w:hAnsi="Arial" w:cs="Arial"/>
          <w:b/>
          <w:bCs/>
          <w:u w:val="single"/>
          <w:lang w:eastAsia="en-GB"/>
        </w:rPr>
        <w:t>HISTORICAL BACKGROUND</w:t>
      </w:r>
    </w:p>
    <w:p w14:paraId="65030B59" w14:textId="445CC9C7" w:rsidR="00F34A0C" w:rsidRPr="00F34A0C" w:rsidRDefault="00F34A0C" w:rsidP="0BB64466">
      <w:pPr>
        <w:spacing w:before="100" w:beforeAutospacing="1" w:after="100" w:afterAutospacing="1" w:line="360" w:lineRule="auto"/>
        <w:rPr>
          <w:rFonts w:ascii="Arial" w:eastAsia="Arial" w:hAnsi="Arial" w:cs="Arial"/>
          <w:b/>
          <w:u w:val="single"/>
          <w:lang w:eastAsia="en-GB"/>
        </w:rPr>
      </w:pPr>
    </w:p>
    <w:p w14:paraId="40D74979" w14:textId="5B90B835" w:rsidR="00F34A0C" w:rsidRPr="00F34A0C" w:rsidRDefault="00F34A0C" w:rsidP="0BB64466">
      <w:pPr>
        <w:spacing w:before="100" w:beforeAutospacing="1" w:after="100" w:afterAutospacing="1" w:line="360" w:lineRule="auto"/>
        <w:rPr>
          <w:rFonts w:ascii="Arial" w:eastAsia="Arial" w:hAnsi="Arial" w:cs="Arial"/>
          <w:sz w:val="22"/>
          <w:szCs w:val="22"/>
          <w:lang w:eastAsia="en-GB"/>
        </w:rPr>
      </w:pPr>
      <w:r w:rsidRPr="00F34A0C">
        <w:rPr>
          <w:rFonts w:ascii="Arial" w:eastAsia="Arial" w:hAnsi="Arial" w:cs="Arial"/>
          <w:sz w:val="22"/>
          <w:szCs w:val="22"/>
          <w:lang w:eastAsia="en-GB"/>
        </w:rPr>
        <w:t xml:space="preserve">The contemporary understanding of Schizophrenia reflects evolving scientific, biological, and social research developed over the last decades. Modern neurobiological and genetic research supports a complex etiological model involving genetic vulnerability, neurodevelopmental factors, immune dysfunction and environmental stressors (Rantala et al., 2022; Luvsannyam et al., 2022). A recent “etiological synthesis” suggests interplay between host genotype, microbial exposures and chronic stress — including neuroinflammation and gut-brain axis disruption — as important contributors to disease onset.  </w:t>
      </w:r>
    </w:p>
    <w:p w14:paraId="1E2A6F44" w14:textId="6868F551" w:rsidR="00F34A0C" w:rsidRPr="00F34A0C" w:rsidRDefault="00F34A0C" w:rsidP="0BB64466">
      <w:pPr>
        <w:spacing w:before="100" w:beforeAutospacing="1" w:after="100" w:afterAutospacing="1" w:line="360" w:lineRule="auto"/>
        <w:rPr>
          <w:rFonts w:ascii="Arial" w:eastAsia="Arial" w:hAnsi="Arial" w:cs="Arial"/>
          <w:sz w:val="22"/>
          <w:szCs w:val="22"/>
          <w:lang w:eastAsia="en-GB"/>
        </w:rPr>
      </w:pPr>
    </w:p>
    <w:p w14:paraId="5CFB420B" w14:textId="39B6AE57" w:rsidR="00F34A0C" w:rsidRPr="00F34A0C" w:rsidRDefault="00F34A0C" w:rsidP="0BB64466">
      <w:pPr>
        <w:spacing w:before="100" w:beforeAutospacing="1" w:after="100" w:afterAutospacing="1" w:line="360" w:lineRule="auto"/>
        <w:rPr>
          <w:rFonts w:ascii="Arial" w:eastAsia="Arial" w:hAnsi="Arial" w:cs="Arial"/>
          <w:sz w:val="22"/>
          <w:szCs w:val="22"/>
          <w:lang w:eastAsia="en-GB"/>
        </w:rPr>
      </w:pPr>
      <w:r w:rsidRPr="00F34A0C">
        <w:rPr>
          <w:rFonts w:ascii="Arial" w:eastAsia="Arial" w:hAnsi="Arial" w:cs="Arial"/>
          <w:sz w:val="22"/>
          <w:szCs w:val="22"/>
          <w:lang w:eastAsia="en-GB"/>
        </w:rPr>
        <w:t>Epidemiological data have also sharpened understanding of prevalence and burden. According to the latest data from the UK’s general household surveys, psychotic disorder (which includes schizophrenia) remains rare — under 1% annually — with pooled prevalence around 0.5% for adults, equating to an estimated 190,000 adults residing in private households in England.  Meanwhile, global analyses reveal that while overall incidence remains fairly stable, the total number of individuals living with schizophrenia has increased over recent decades due to population growth and demographic shifts (Shen et al., 2025)  .</w:t>
      </w:r>
    </w:p>
    <w:p w14:paraId="2E217EA2" w14:textId="0A6AD499" w:rsidR="00F34A0C" w:rsidRPr="00F34A0C" w:rsidRDefault="00F34A0C" w:rsidP="0BB64466">
      <w:pPr>
        <w:spacing w:before="100" w:beforeAutospacing="1" w:after="100" w:afterAutospacing="1" w:line="360" w:lineRule="auto"/>
        <w:rPr>
          <w:rFonts w:ascii="Arial" w:eastAsia="Arial" w:hAnsi="Arial" w:cs="Arial"/>
          <w:sz w:val="22"/>
          <w:szCs w:val="22"/>
          <w:lang w:eastAsia="en-GB"/>
        </w:rPr>
      </w:pPr>
    </w:p>
    <w:p w14:paraId="5603D023" w14:textId="1A56CCB8" w:rsidR="00F34A0C" w:rsidRPr="00F34A0C" w:rsidRDefault="00F34A0C" w:rsidP="0BB64466">
      <w:pPr>
        <w:spacing w:before="100" w:beforeAutospacing="1" w:after="100" w:afterAutospacing="1" w:line="360" w:lineRule="auto"/>
        <w:rPr>
          <w:rFonts w:ascii="Arial" w:eastAsia="Arial" w:hAnsi="Arial" w:cs="Arial"/>
          <w:sz w:val="22"/>
          <w:szCs w:val="22"/>
          <w:lang w:eastAsia="en-GB"/>
        </w:rPr>
      </w:pPr>
      <w:r w:rsidRPr="00F34A0C">
        <w:rPr>
          <w:rFonts w:ascii="Arial" w:eastAsia="Arial" w:hAnsi="Arial" w:cs="Arial"/>
          <w:sz w:val="22"/>
          <w:szCs w:val="22"/>
          <w:lang w:eastAsia="en-GB"/>
        </w:rPr>
        <w:t xml:space="preserve">In terms of outcomes and prognosis, recent longitudinal research has challenged the old assumption that schizophrenia inevitably leads to lifelong deterioration. A 2022 systematic review demonstrates that many individuals achieve substantial recovery or functional stability over time, especially with appropriate intervention and support, undermining deterministic views that dominated much of 20th-century psychiatry.  </w:t>
      </w:r>
    </w:p>
    <w:p w14:paraId="6B54ACE6" w14:textId="4401DA34" w:rsidR="00F34A0C" w:rsidRPr="00F34A0C" w:rsidRDefault="00F34A0C" w:rsidP="0BB64466">
      <w:pPr>
        <w:spacing w:before="100" w:beforeAutospacing="1" w:after="100" w:afterAutospacing="1" w:line="360" w:lineRule="auto"/>
        <w:rPr>
          <w:rFonts w:ascii="Arial" w:eastAsia="Arial" w:hAnsi="Arial" w:cs="Arial"/>
          <w:sz w:val="22"/>
          <w:szCs w:val="22"/>
          <w:lang w:eastAsia="en-GB"/>
        </w:rPr>
      </w:pPr>
    </w:p>
    <w:p w14:paraId="2A79D9C2" w14:textId="10793585" w:rsidR="00F34A0C" w:rsidRPr="00F34A0C" w:rsidRDefault="00F34A0C" w:rsidP="0BB64466">
      <w:pPr>
        <w:spacing w:before="100" w:beforeAutospacing="1" w:after="100" w:afterAutospacing="1" w:line="360" w:lineRule="auto"/>
        <w:rPr>
          <w:rFonts w:ascii="Arial" w:eastAsia="Arial" w:hAnsi="Arial" w:cs="Arial"/>
          <w:sz w:val="22"/>
          <w:szCs w:val="22"/>
          <w:lang w:eastAsia="en-GB"/>
        </w:rPr>
      </w:pPr>
      <w:r w:rsidRPr="00F34A0C">
        <w:rPr>
          <w:rFonts w:ascii="Arial" w:eastAsia="Arial" w:hAnsi="Arial" w:cs="Arial"/>
          <w:sz w:val="22"/>
          <w:szCs w:val="22"/>
          <w:lang w:eastAsia="en-GB"/>
        </w:rPr>
        <w:t>Treatment approaches have likewise evolved. While antipsychotic medication remains central, there is renewed interest in integrative and novel therapeutic strategies — including psychosocial interventions, nutritional and natural compound treatments, and emerging neurobiological therapies — reflecting a shift toward more holistic, person-centred care (Anwar et al., 2025; Begni et al., 2025)  .</w:t>
      </w:r>
    </w:p>
    <w:p w14:paraId="1FA3B807" w14:textId="52308488" w:rsidR="00F34A0C" w:rsidRPr="00F34A0C" w:rsidRDefault="00F34A0C" w:rsidP="0BB64466">
      <w:pPr>
        <w:spacing w:before="100" w:beforeAutospacing="1" w:after="100" w:afterAutospacing="1" w:line="360" w:lineRule="auto"/>
        <w:rPr>
          <w:rFonts w:ascii="Arial" w:eastAsia="Arial" w:hAnsi="Arial" w:cs="Arial"/>
          <w:sz w:val="22"/>
          <w:szCs w:val="22"/>
          <w:lang w:eastAsia="en-GB"/>
        </w:rPr>
      </w:pPr>
    </w:p>
    <w:p w14:paraId="66D7A222" w14:textId="644CA319" w:rsidR="00F34A0C" w:rsidRPr="00F34A0C" w:rsidRDefault="00F34A0C" w:rsidP="0BB64466">
      <w:pPr>
        <w:spacing w:before="100" w:beforeAutospacing="1" w:after="100" w:afterAutospacing="1" w:line="360" w:lineRule="auto"/>
        <w:rPr>
          <w:rFonts w:ascii="Arial" w:eastAsia="Arial" w:hAnsi="Arial" w:cs="Arial"/>
          <w:sz w:val="22"/>
          <w:szCs w:val="22"/>
          <w:lang w:eastAsia="en-GB"/>
        </w:rPr>
      </w:pPr>
      <w:r w:rsidRPr="00F34A0C">
        <w:rPr>
          <w:rFonts w:ascii="Arial" w:eastAsia="Arial" w:hAnsi="Arial" w:cs="Arial"/>
          <w:sz w:val="22"/>
          <w:szCs w:val="22"/>
          <w:lang w:eastAsia="en-GB"/>
        </w:rPr>
        <w:t>At the same time, mental health services and public policy have adapted, acknowledging the need for improved physical-health care, human rights-oriented community care, and integrated support systems for those with severe mental illness (NHS England Long Term Plan, 2024) .</w:t>
      </w:r>
    </w:p>
    <w:p w14:paraId="7973D807" w14:textId="4E02A546" w:rsidR="00F34A0C" w:rsidRPr="00F34A0C" w:rsidRDefault="00F34A0C" w:rsidP="0BB64466">
      <w:pPr>
        <w:spacing w:before="100" w:beforeAutospacing="1" w:after="100" w:afterAutospacing="1" w:line="360" w:lineRule="auto"/>
        <w:rPr>
          <w:rFonts w:ascii="Arial" w:eastAsia="Arial" w:hAnsi="Arial" w:cs="Arial"/>
          <w:sz w:val="22"/>
          <w:szCs w:val="22"/>
          <w:lang w:eastAsia="en-GB"/>
        </w:rPr>
      </w:pPr>
    </w:p>
    <w:p w14:paraId="066FE645" w14:textId="342FB5E0" w:rsidR="0BB64466" w:rsidRDefault="00F34A0C" w:rsidP="1A314400">
      <w:pPr>
        <w:spacing w:beforeAutospacing="1" w:afterAutospacing="1" w:line="360" w:lineRule="auto"/>
        <w:rPr>
          <w:rFonts w:ascii="Arial" w:eastAsia="Arial" w:hAnsi="Arial" w:cs="Arial"/>
          <w:sz w:val="22"/>
          <w:szCs w:val="22"/>
          <w:lang w:eastAsia="en-GB"/>
        </w:rPr>
      </w:pPr>
      <w:r w:rsidRPr="1A314400">
        <w:rPr>
          <w:rFonts w:ascii="Arial" w:eastAsia="Arial" w:hAnsi="Arial" w:cs="Arial"/>
          <w:sz w:val="22"/>
          <w:szCs w:val="22"/>
          <w:lang w:eastAsia="en-GB"/>
        </w:rPr>
        <w:t>Thus, the historical background over the past decade reveals schizophrenia as a dynamic clinical and social phenomenon — understood increasingly as a multifactorial disorder with variable prognosis, requiring nuanced, multidisciplinary treatment and societal support. This evolving view provides the foundation for the dissertation’s analysis of causes, treatments, and social impact.</w:t>
      </w:r>
    </w:p>
    <w:p w14:paraId="73E5A509" w14:textId="43FE6B59" w:rsidR="1A314400" w:rsidRDefault="1A314400" w:rsidP="1A314400">
      <w:pPr>
        <w:spacing w:beforeAutospacing="1" w:afterAutospacing="1" w:line="360" w:lineRule="auto"/>
        <w:rPr>
          <w:rFonts w:ascii="Arial" w:eastAsia="Arial" w:hAnsi="Arial" w:cs="Arial"/>
          <w:sz w:val="22"/>
          <w:szCs w:val="22"/>
          <w:lang w:eastAsia="en-GB"/>
        </w:rPr>
      </w:pPr>
    </w:p>
    <w:p w14:paraId="78F7E61C" w14:textId="6CBD55FD" w:rsidR="0004413B" w:rsidRPr="0004413B" w:rsidRDefault="53EC2A6A" w:rsidP="1A314400">
      <w:pPr>
        <w:spacing w:before="100" w:beforeAutospacing="1" w:after="100" w:afterAutospacing="1" w:line="360" w:lineRule="auto"/>
        <w:rPr>
          <w:rFonts w:ascii="Arial" w:eastAsia="Arial" w:hAnsi="Arial" w:cs="Arial"/>
          <w:b/>
          <w:bCs/>
          <w:u w:val="single"/>
          <w:lang w:eastAsia="en-GB"/>
        </w:rPr>
      </w:pPr>
      <w:r w:rsidRPr="1A314400">
        <w:rPr>
          <w:rFonts w:ascii="Arial" w:eastAsia="Arial" w:hAnsi="Arial" w:cs="Arial"/>
          <w:b/>
          <w:bCs/>
          <w:u w:val="single"/>
          <w:lang w:eastAsia="en-GB"/>
        </w:rPr>
        <w:t>THEORETICAL BACKGROUND</w:t>
      </w:r>
    </w:p>
    <w:p w14:paraId="5943C0D3" w14:textId="77777777" w:rsidR="0004413B" w:rsidRPr="0004413B" w:rsidRDefault="0004413B" w:rsidP="1A314400">
      <w:pPr>
        <w:spacing w:before="100" w:beforeAutospacing="1" w:after="100" w:afterAutospacing="1" w:line="360" w:lineRule="auto"/>
        <w:rPr>
          <w:rFonts w:ascii="Arial" w:eastAsia="Arial" w:hAnsi="Arial" w:cs="Arial"/>
          <w:sz w:val="22"/>
          <w:szCs w:val="22"/>
          <w:lang w:eastAsia="en-GB"/>
        </w:rPr>
      </w:pPr>
      <w:r w:rsidRPr="1A314400">
        <w:rPr>
          <w:rFonts w:ascii="Arial" w:eastAsia="Arial" w:hAnsi="Arial" w:cs="Arial"/>
          <w:sz w:val="22"/>
          <w:szCs w:val="22"/>
          <w:lang w:eastAsia="en-GB"/>
        </w:rPr>
        <w:t>The study of schizophrenia has traditionally been grounded in several major theoretical frameworks, including biological, psychological, and sociocultural perspectives, each contributing different explanatory dimensions to the disorder (Jeste et al., 2024; Arango et al., 2025; WHO, 2025). Biological theories emphasise genetic vulnerability, neurodevelopmental abnormalities, and neurochemical dysregulation, which have been supported by neuroimaging and genetic association studies demonstrating alterations in dopaminergic signalling and inflammatory pathways (Rantala et al., 2022; Luvsannyam et al., 2022; Begni et al., 2025). Early twin and molecular studies suggested significant heritability, although more recent research highlights complex gene–environment interactions rather than purely genetic determinism (Morgan et al., 2019; van Os et al., 2020; Kirkbride, 2024).</w:t>
      </w:r>
    </w:p>
    <w:p w14:paraId="6E56D376" w14:textId="5580C22E" w:rsidR="0004413B" w:rsidRPr="0004413B" w:rsidRDefault="0004413B" w:rsidP="1A314400">
      <w:pPr>
        <w:spacing w:before="100" w:beforeAutospacing="1" w:after="100" w:afterAutospacing="1" w:line="360" w:lineRule="auto"/>
        <w:rPr>
          <w:rFonts w:ascii="Arial" w:eastAsia="Arial" w:hAnsi="Arial" w:cs="Arial"/>
          <w:sz w:val="22"/>
          <w:szCs w:val="22"/>
          <w:lang w:eastAsia="en-GB"/>
        </w:rPr>
      </w:pPr>
      <w:r w:rsidRPr="1A314400">
        <w:rPr>
          <w:rFonts w:ascii="Arial" w:eastAsia="Arial" w:hAnsi="Arial" w:cs="Arial"/>
          <w:sz w:val="22"/>
          <w:szCs w:val="22"/>
          <w:lang w:eastAsia="en-GB"/>
        </w:rPr>
        <w:t>Psychological theories have also played a crucial role, particularly cognitive models which propose that dysfunctional information processing contributes to hallucinations and delusions through biased attributional styles and impaired reality testing (Morrison, 2017; Jauhar &amp; Morrison, 2020; Anwar et al., 2025). These models have been applied directly in cognitive-behavioural interventions for psychosis (CBTp), demonstrating reductions in symptom distress and improved coping strategies across multiple trials and meta-analyses (Jauhar &amp; Morrison, 2020; NICE, 2020; Begni et al., 2025). However, critics argue that psychological models may understate neurobiological processes and are sometimes limited to positive symptoms with less impact on negative and cognitive symptoms (Leguizamon-Vasquez, 2025; Kantrowitz et al., 2023; Arango et al., 2025).</w:t>
      </w:r>
    </w:p>
    <w:p w14:paraId="1CA4D68F" w14:textId="43E91EC8" w:rsidR="0004413B" w:rsidRPr="0004413B" w:rsidRDefault="0004413B" w:rsidP="1A314400">
      <w:pPr>
        <w:spacing w:before="100" w:beforeAutospacing="1" w:after="100" w:afterAutospacing="1" w:line="360" w:lineRule="auto"/>
        <w:rPr>
          <w:rFonts w:ascii="Arial" w:eastAsia="Arial" w:hAnsi="Arial" w:cs="Arial"/>
          <w:sz w:val="22"/>
          <w:szCs w:val="22"/>
          <w:lang w:eastAsia="en-GB"/>
        </w:rPr>
      </w:pPr>
      <w:r w:rsidRPr="1A314400">
        <w:rPr>
          <w:rFonts w:ascii="Arial" w:eastAsia="Arial" w:hAnsi="Arial" w:cs="Arial"/>
          <w:sz w:val="22"/>
          <w:szCs w:val="22"/>
          <w:lang w:eastAsia="en-GB"/>
        </w:rPr>
        <w:t>Sociocultural theories have further expanded understanding by focusing on the influence of trauma, socioeconomic adversity, migration, discrimination, and urbanicity on psychosis risk (Morgan et al., 2019; Kirkbride, 2024; WHO, 2025). These frameworks suggest that social inequality contributes to stress exposure, with quantitative evidence showing significantly higher incidence rates among marginalised communities (Morgan et al., 2019; Shen et al., 2025; NHS Digital, 2025). Sociocultural perspectives have informed public-health approaches emphasising prevention, early intervention, and anti-stigma initiatives rather than solely clinical treatment (WHO, 2025; NHS England, 2024; Mental Health Foundation, 2023). Nevertheless, critics caution that social models sometimes overlook biological mechanisms, and debates continue over whether biological or social determinants exert greater influence (Arango et al., 2025; Jeste et al., 2024; Begni et al., 2025).</w:t>
      </w:r>
    </w:p>
    <w:p w14:paraId="7AC7FF57" w14:textId="77777777" w:rsidR="0004413B" w:rsidRPr="0004413B" w:rsidRDefault="0004413B" w:rsidP="1A314400">
      <w:pPr>
        <w:spacing w:before="100" w:beforeAutospacing="1" w:after="100" w:afterAutospacing="1" w:line="360" w:lineRule="auto"/>
        <w:rPr>
          <w:rFonts w:ascii="Arial" w:eastAsia="Arial" w:hAnsi="Arial" w:cs="Arial"/>
          <w:sz w:val="22"/>
          <w:szCs w:val="22"/>
          <w:lang w:eastAsia="en-GB"/>
        </w:rPr>
      </w:pPr>
      <w:r w:rsidRPr="1A314400">
        <w:rPr>
          <w:rFonts w:ascii="Arial" w:eastAsia="Arial" w:hAnsi="Arial" w:cs="Arial"/>
          <w:sz w:val="22"/>
          <w:szCs w:val="22"/>
          <w:lang w:eastAsia="en-GB"/>
        </w:rPr>
        <w:t>Theoretical integration has become increasingly common, with contemporary research adopting biopsychosocial models which recognise schizophrenia as a product of interacting biological, cognitive, and environmental processes (van Os et al., 2020; Rantala et al., 2022; Kirkbride, 2024). This synthesis is reflected in clinical practice where combined pharmacological, psychological and social interventions are recommended by national guidelines (NICE, 2020; NHS England, 2024; WHO, 2025). However, despite integration, tensions remain between reductionist and holistic approaches, and debates continue regarding which theoretical domain should guide treatment priorities (Arango et al., 2025; Jeste et al., 2024; Leguizamon-Vasquez, 2025). Overall, theoretical developments demonstrate that schizophrenia cannot be adequately explained by a single theory, and contemporary research increasingly emphasises complexity, heterogeneity, and individual variation (Rantala et al., 2022; Shen et al., 2025; WHO, 2025).</w:t>
      </w:r>
    </w:p>
    <w:p w14:paraId="4A2949F3" w14:textId="15DB2145" w:rsidR="1A314400" w:rsidRDefault="1A314400" w:rsidP="1A314400">
      <w:pPr>
        <w:spacing w:beforeAutospacing="1" w:afterAutospacing="1" w:line="360" w:lineRule="auto"/>
        <w:rPr>
          <w:rFonts w:ascii="Arial" w:eastAsia="Arial" w:hAnsi="Arial" w:cs="Arial"/>
          <w:sz w:val="22"/>
          <w:szCs w:val="22"/>
          <w:lang w:eastAsia="en-GB"/>
        </w:rPr>
      </w:pPr>
    </w:p>
    <w:p w14:paraId="52F425BA" w14:textId="46A55803" w:rsidR="00A15E29" w:rsidRPr="00A15E29" w:rsidRDefault="726CD2EB" w:rsidP="07E583F2">
      <w:pPr>
        <w:spacing w:before="100" w:beforeAutospacing="1" w:after="100" w:afterAutospacing="1" w:line="360" w:lineRule="auto"/>
        <w:rPr>
          <w:rFonts w:ascii="Arial" w:eastAsia="Arial" w:hAnsi="Arial" w:cs="Arial"/>
          <w:b/>
          <w:u w:val="single"/>
          <w:lang w:eastAsia="en-GB"/>
        </w:rPr>
      </w:pPr>
      <w:r w:rsidRPr="1A314400">
        <w:rPr>
          <w:rFonts w:ascii="Arial" w:eastAsia="Arial" w:hAnsi="Arial" w:cs="Arial"/>
          <w:b/>
          <w:bCs/>
          <w:u w:val="single"/>
          <w:lang w:eastAsia="en-GB"/>
        </w:rPr>
        <w:t xml:space="preserve">INTERNATIONAL </w:t>
      </w:r>
      <w:r w:rsidRPr="20AC53F7">
        <w:rPr>
          <w:rFonts w:ascii="Arial" w:eastAsia="Arial" w:hAnsi="Arial" w:cs="Arial"/>
          <w:b/>
          <w:bCs/>
          <w:u w:val="single"/>
          <w:lang w:eastAsia="en-GB"/>
        </w:rPr>
        <w:t>CONTEX</w:t>
      </w:r>
      <w:r w:rsidR="229FEE61" w:rsidRPr="20AC53F7">
        <w:rPr>
          <w:rFonts w:ascii="Arial" w:eastAsia="Arial" w:hAnsi="Arial" w:cs="Arial"/>
          <w:b/>
          <w:bCs/>
          <w:u w:val="single"/>
          <w:lang w:eastAsia="en-GB"/>
        </w:rPr>
        <w:t>T</w:t>
      </w:r>
    </w:p>
    <w:p w14:paraId="7B583EF0" w14:textId="77777777" w:rsidR="00A15E29" w:rsidRPr="00A15E29" w:rsidRDefault="00A15E29" w:rsidP="5EE6A197">
      <w:pPr>
        <w:spacing w:before="100" w:beforeAutospacing="1" w:after="100" w:afterAutospacing="1" w:line="360" w:lineRule="auto"/>
        <w:rPr>
          <w:rFonts w:ascii="Arial" w:eastAsia="Arial" w:hAnsi="Arial" w:cs="Arial"/>
          <w:sz w:val="22"/>
          <w:szCs w:val="22"/>
          <w:lang w:eastAsia="en-GB"/>
        </w:rPr>
      </w:pPr>
      <w:r w:rsidRPr="00A15E29">
        <w:rPr>
          <w:rFonts w:ascii="Arial" w:eastAsia="Arial" w:hAnsi="Arial" w:cs="Arial"/>
          <w:sz w:val="22"/>
          <w:szCs w:val="22"/>
          <w:lang w:eastAsia="en-GB"/>
        </w:rPr>
        <w:t>Schizophrenia is recognised internationally as a major contributor to global disability, yet responses differ widely across health systems. The World Health Organization (WHO) highlights persistent treatment gaps, reporting that up to 50% of people with severe mental disorders receive no treatment, particularly in low- and middle-income countries (WHO, 2021; WHO, 2023). Global mental health strategies increasingly emphasise community-based care, early intervention and reducing coercive practices, reflecting a shift away from institutional models (WHO, 2021; Thornicroft, 2022).</w:t>
      </w:r>
    </w:p>
    <w:p w14:paraId="03736C63" w14:textId="77777777" w:rsidR="00A15E29" w:rsidRPr="00A15E29" w:rsidRDefault="00A15E29" w:rsidP="5EE6A197">
      <w:pPr>
        <w:spacing w:before="100" w:beforeAutospacing="1" w:after="100" w:afterAutospacing="1" w:line="360" w:lineRule="auto"/>
        <w:rPr>
          <w:rFonts w:ascii="Arial" w:eastAsia="Arial" w:hAnsi="Arial" w:cs="Arial"/>
          <w:sz w:val="22"/>
          <w:szCs w:val="22"/>
          <w:lang w:eastAsia="en-GB"/>
        </w:rPr>
      </w:pPr>
    </w:p>
    <w:p w14:paraId="7E11B45A" w14:textId="77777777" w:rsidR="00A15E29" w:rsidRPr="00A15E29" w:rsidRDefault="00A15E29" w:rsidP="5EE6A197">
      <w:pPr>
        <w:spacing w:before="100" w:beforeAutospacing="1" w:after="100" w:afterAutospacing="1" w:line="360" w:lineRule="auto"/>
        <w:rPr>
          <w:rFonts w:ascii="Arial" w:eastAsia="Arial" w:hAnsi="Arial" w:cs="Arial"/>
          <w:sz w:val="22"/>
          <w:szCs w:val="22"/>
          <w:lang w:eastAsia="en-GB"/>
        </w:rPr>
      </w:pPr>
      <w:r w:rsidRPr="00A15E29">
        <w:rPr>
          <w:rFonts w:ascii="Arial" w:eastAsia="Arial" w:hAnsi="Arial" w:cs="Arial"/>
          <w:sz w:val="22"/>
          <w:szCs w:val="22"/>
          <w:lang w:eastAsia="en-GB"/>
        </w:rPr>
        <w:t>In high-income countries such as the UK, Australia and Canada, national policies support early intervention services, specialised psychosis teams and access to antipsychotic medication as standard care (NICE, 2020; Canadian Psychiatric Association, 2021). For instance, the UK’s Early Intervention in Psychosis programme has been associated with improved outcomes and reduced hospital admissions (NICE, 2020; McDaid et al., 2021). In contrast, many African and South Asian countries continue to experience shortages of trained professionals, inadequate funding and reliance on traditional or informal care providers, contributing to delayed diagnosis and human rights concerns (Patel et al., 2018; Patel et al., 2022).</w:t>
      </w:r>
    </w:p>
    <w:p w14:paraId="0840EF36" w14:textId="77777777" w:rsidR="00A15E29" w:rsidRPr="00A15E29" w:rsidRDefault="00A15E29" w:rsidP="5EE6A197">
      <w:pPr>
        <w:spacing w:before="100" w:beforeAutospacing="1" w:after="100" w:afterAutospacing="1" w:line="360" w:lineRule="auto"/>
        <w:rPr>
          <w:rFonts w:ascii="Arial" w:eastAsia="Arial" w:hAnsi="Arial" w:cs="Arial"/>
          <w:sz w:val="22"/>
          <w:szCs w:val="22"/>
          <w:lang w:eastAsia="en-GB"/>
        </w:rPr>
      </w:pPr>
    </w:p>
    <w:p w14:paraId="3E25B087" w14:textId="77777777" w:rsidR="00A15E29" w:rsidRPr="00A15E29" w:rsidRDefault="00A15E29" w:rsidP="5EE6A197">
      <w:pPr>
        <w:spacing w:before="100" w:beforeAutospacing="1" w:after="100" w:afterAutospacing="1" w:line="360" w:lineRule="auto"/>
        <w:rPr>
          <w:rFonts w:ascii="Arial" w:eastAsia="Arial" w:hAnsi="Arial" w:cs="Arial"/>
          <w:sz w:val="22"/>
          <w:szCs w:val="22"/>
          <w:lang w:eastAsia="en-GB"/>
        </w:rPr>
      </w:pPr>
      <w:r w:rsidRPr="00A15E29">
        <w:rPr>
          <w:rFonts w:ascii="Arial" w:eastAsia="Arial" w:hAnsi="Arial" w:cs="Arial"/>
          <w:sz w:val="22"/>
          <w:szCs w:val="22"/>
          <w:lang w:eastAsia="en-GB"/>
        </w:rPr>
        <w:t>Global initiatives such as WHO’s Mental Health Action Plan and QualityRights seek to improve rights-based services and reduce coercion, promoting community inclusion and supported decision-making (WHO, 2021; WHO, 2023). Collaborative research networks have also increased global knowledge of early psychosis, although implementation varies by context.</w:t>
      </w:r>
    </w:p>
    <w:p w14:paraId="4AA726D2" w14:textId="711B0DA4" w:rsidR="00A15E29" w:rsidRPr="00A15E29" w:rsidRDefault="00A15E29" w:rsidP="5EE6A197">
      <w:pPr>
        <w:spacing w:before="100" w:beforeAutospacing="1" w:after="100" w:afterAutospacing="1" w:line="360" w:lineRule="auto"/>
        <w:rPr>
          <w:rFonts w:ascii="Arial" w:eastAsia="Arial" w:hAnsi="Arial" w:cs="Arial"/>
          <w:sz w:val="22"/>
          <w:szCs w:val="22"/>
          <w:lang w:eastAsia="en-GB"/>
        </w:rPr>
      </w:pPr>
      <w:r w:rsidRPr="00A15E29">
        <w:rPr>
          <w:rFonts w:ascii="Arial" w:eastAsia="Arial" w:hAnsi="Arial" w:cs="Arial"/>
          <w:sz w:val="22"/>
          <w:szCs w:val="22"/>
          <w:lang w:eastAsia="en-GB"/>
        </w:rPr>
        <w:t>Case studies highlight both progress and continuing inequality. Australia has implemented national early-psychosis models focusing on youth-led engagement, which have reduced stigma and improved continuity of care, but rural and remote regions still face access challenges (Jorm et al., 2017; Jorm et al., 2019). In India, integration of mental health into primary care through the District Mental Health Programme has improved access, although resource limitations remain significant (Patel et al., 2018; Patel et al., 2022).</w:t>
      </w:r>
    </w:p>
    <w:p w14:paraId="6D34FD10" w14:textId="36033A4E" w:rsidR="00A15E29" w:rsidRDefault="00A15E29" w:rsidP="5EE6A197">
      <w:pPr>
        <w:spacing w:before="100" w:beforeAutospacing="1" w:after="100" w:afterAutospacing="1" w:line="360" w:lineRule="auto"/>
        <w:rPr>
          <w:rFonts w:ascii="Arial" w:eastAsia="Arial" w:hAnsi="Arial" w:cs="Arial"/>
          <w:sz w:val="22"/>
          <w:szCs w:val="22"/>
          <w:lang w:eastAsia="en-GB"/>
        </w:rPr>
      </w:pPr>
      <w:r w:rsidRPr="00A15E29">
        <w:rPr>
          <w:rFonts w:ascii="Arial" w:eastAsia="Arial" w:hAnsi="Arial" w:cs="Arial"/>
          <w:sz w:val="22"/>
          <w:szCs w:val="22"/>
          <w:lang w:eastAsia="en-GB"/>
        </w:rPr>
        <w:t>Overall, international evidence suggests gradual improvement, but global disparities persist, particularly relating to funding, trained workforce capacity, and culturally appropriate services. Continued international collaboration, investment in community mental health and stigma-reduction strategies are essential for achieving equitable outcomes.</w:t>
      </w:r>
    </w:p>
    <w:p w14:paraId="4E78A662" w14:textId="170BCBD7" w:rsidR="0457F949" w:rsidRDefault="0457F949" w:rsidP="07C2D3BD">
      <w:pPr>
        <w:spacing w:beforeAutospacing="1" w:afterAutospacing="1" w:line="360" w:lineRule="auto"/>
        <w:rPr>
          <w:rFonts w:ascii="Arial" w:eastAsia="Arial" w:hAnsi="Arial" w:cs="Arial"/>
          <w:b/>
          <w:bCs/>
          <w:u w:val="single"/>
          <w:lang w:eastAsia="en-GB"/>
        </w:rPr>
      </w:pPr>
      <w:r w:rsidRPr="07C2D3BD">
        <w:rPr>
          <w:rFonts w:ascii="Arial" w:eastAsia="Arial" w:hAnsi="Arial" w:cs="Arial"/>
          <w:b/>
          <w:bCs/>
          <w:u w:val="single"/>
          <w:lang w:eastAsia="en-GB"/>
        </w:rPr>
        <w:t>NATIONAL/LOCAL UK CONTEXT</w:t>
      </w:r>
    </w:p>
    <w:p w14:paraId="2AE55283" w14:textId="77777777" w:rsidR="00630436" w:rsidRPr="00630436" w:rsidRDefault="00630436" w:rsidP="54BED88C">
      <w:pPr>
        <w:numPr>
          <w:ilvl w:val="0"/>
          <w:numId w:val="3"/>
        </w:numPr>
        <w:spacing w:before="100" w:beforeAutospacing="1" w:after="100" w:afterAutospacing="1" w:line="360" w:lineRule="auto"/>
        <w:rPr>
          <w:rFonts w:ascii="Arial" w:eastAsia="Arial" w:hAnsi="Arial" w:cs="Arial"/>
          <w:sz w:val="22"/>
          <w:szCs w:val="22"/>
          <w:lang w:eastAsia="en-GB"/>
        </w:rPr>
      </w:pPr>
      <w:r w:rsidRPr="00630436">
        <w:rPr>
          <w:rFonts w:ascii="Arial" w:eastAsia="Arial" w:hAnsi="Arial" w:cs="Arial"/>
          <w:sz w:val="22"/>
          <w:szCs w:val="22"/>
          <w:lang w:eastAsia="en-GB"/>
        </w:rPr>
        <w:t xml:space="preserve">The UK guidance for diagnosis and treatment of schizophrenia and psychosis is largely shaped by National Institute for Health and Care Excellence (NICE). The guideline Psychosis and Schizophrenia in Adults: Prevention and Management (CG178) recommends that people presenting with a first episode of psychosis receive both antipsychotic medication and psychological therapies — especially cognitive behavioural therapy (CBT) and family intervention — as core interventions.  </w:t>
      </w:r>
    </w:p>
    <w:p w14:paraId="3A9B2390" w14:textId="77777777" w:rsidR="00630436" w:rsidRPr="00630436" w:rsidRDefault="00630436" w:rsidP="54BED88C">
      <w:pPr>
        <w:numPr>
          <w:ilvl w:val="0"/>
          <w:numId w:val="3"/>
        </w:numPr>
        <w:spacing w:before="100" w:beforeAutospacing="1" w:after="100" w:afterAutospacing="1" w:line="360" w:lineRule="auto"/>
        <w:rPr>
          <w:rFonts w:ascii="Arial" w:eastAsia="Arial" w:hAnsi="Arial" w:cs="Arial"/>
          <w:sz w:val="22"/>
          <w:szCs w:val="22"/>
          <w:lang w:eastAsia="en-GB"/>
        </w:rPr>
      </w:pPr>
      <w:r w:rsidRPr="00630436">
        <w:rPr>
          <w:rFonts w:ascii="Arial" w:eastAsia="Arial" w:hAnsi="Arial" w:cs="Arial"/>
          <w:sz w:val="22"/>
          <w:szCs w:val="22"/>
          <w:lang w:eastAsia="en-GB"/>
        </w:rPr>
        <w:t xml:space="preserve">For children and young people with early psychosis or schizophrenia, guidance also emphasises early recognition, prompt specialist assessment, culturally sensitive care, careful transition from child to adult services, and appropriate monitoring under relevant legislation (e.g. Mental Health Act 1983, Mental Capacity Act 2005).  </w:t>
      </w:r>
    </w:p>
    <w:p w14:paraId="6CB01916" w14:textId="77777777" w:rsidR="00630436" w:rsidRPr="00630436" w:rsidRDefault="00630436" w:rsidP="54BED88C">
      <w:pPr>
        <w:numPr>
          <w:ilvl w:val="0"/>
          <w:numId w:val="3"/>
        </w:numPr>
        <w:spacing w:before="100" w:beforeAutospacing="1" w:after="100" w:afterAutospacing="1" w:line="360" w:lineRule="auto"/>
        <w:rPr>
          <w:rFonts w:ascii="Arial" w:eastAsia="Arial" w:hAnsi="Arial" w:cs="Arial"/>
          <w:sz w:val="22"/>
          <w:szCs w:val="22"/>
          <w:lang w:eastAsia="en-GB"/>
        </w:rPr>
      </w:pPr>
      <w:r w:rsidRPr="00630436">
        <w:rPr>
          <w:rFonts w:ascii="Arial" w:eastAsia="Arial" w:hAnsi="Arial" w:cs="Arial"/>
          <w:sz w:val="22"/>
          <w:szCs w:val="22"/>
          <w:lang w:eastAsia="en-GB"/>
        </w:rPr>
        <w:t xml:space="preserve">On the policy and services side, adult mental health care under the NHS England includes primary care, community mental health teams, crisis teams, and specialised services including early intervention in psychosis (EIP).  </w:t>
      </w:r>
    </w:p>
    <w:p w14:paraId="3ABF4FA9" w14:textId="77777777" w:rsidR="00630436" w:rsidRPr="00630436" w:rsidRDefault="00630436" w:rsidP="54BED88C">
      <w:pPr>
        <w:numPr>
          <w:ilvl w:val="0"/>
          <w:numId w:val="3"/>
        </w:numPr>
        <w:spacing w:before="100" w:beforeAutospacing="1" w:after="100" w:afterAutospacing="1" w:line="360" w:lineRule="auto"/>
        <w:rPr>
          <w:rFonts w:ascii="Arial" w:eastAsia="Arial" w:hAnsi="Arial" w:cs="Arial"/>
          <w:sz w:val="22"/>
          <w:szCs w:val="22"/>
          <w:lang w:eastAsia="en-GB"/>
        </w:rPr>
      </w:pPr>
      <w:r w:rsidRPr="00630436">
        <w:rPr>
          <w:rFonts w:ascii="Arial" w:eastAsia="Arial" w:hAnsi="Arial" w:cs="Arial"/>
          <w:sz w:val="22"/>
          <w:szCs w:val="22"/>
          <w:lang w:eastAsia="en-GB"/>
        </w:rPr>
        <w:t xml:space="preserve">Recent reforms have focused on expanding community-based care rather than relying solely on inpatient treatment. As part of this, there is a push to integrate physical-health monitoring for those with severe mental illness (SMI), including schizophrenia — to address higher risks of cardiovascular disease, smoking-related illness and premature mortality.  </w:t>
      </w:r>
    </w:p>
    <w:p w14:paraId="585FEB2C" w14:textId="77777777" w:rsidR="00630436" w:rsidRPr="00630436" w:rsidRDefault="00630436" w:rsidP="54BED88C">
      <w:pPr>
        <w:spacing w:after="0" w:line="360" w:lineRule="auto"/>
        <w:rPr>
          <w:rFonts w:ascii="Arial" w:eastAsia="Arial" w:hAnsi="Arial" w:cs="Arial"/>
          <w:sz w:val="22"/>
          <w:szCs w:val="22"/>
          <w:lang w:eastAsia="en-GB"/>
        </w:rPr>
      </w:pPr>
      <w:r w:rsidRPr="00630436">
        <w:rPr>
          <w:noProof/>
        </w:rPr>
        <mc:AlternateContent>
          <mc:Choice Requires="wps">
            <w:drawing>
              <wp:inline distT="0" distB="0" distL="0" distR="0" wp14:anchorId="28A2B709" wp14:editId="05549370">
                <wp:extent cx="5731510" cy="1270"/>
                <wp:effectExtent l="0" t="31750" r="0" b="36830"/>
                <wp:docPr id="98538105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v:rect id="Rectangle 4"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768141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w10:anchorlock/>
              </v:rect>
            </w:pict>
          </mc:Fallback>
        </mc:AlternateContent>
      </w:r>
    </w:p>
    <w:p w14:paraId="72CDDC96" w14:textId="77777777" w:rsidR="00630436" w:rsidRPr="00630436" w:rsidRDefault="00630436" w:rsidP="54BED88C">
      <w:pPr>
        <w:spacing w:before="100" w:beforeAutospacing="1" w:after="100" w:afterAutospacing="1" w:line="360" w:lineRule="auto"/>
        <w:outlineLvl w:val="1"/>
        <w:rPr>
          <w:rFonts w:ascii="Arial" w:eastAsia="Arial" w:hAnsi="Arial" w:cs="Arial"/>
          <w:b/>
          <w:sz w:val="22"/>
          <w:szCs w:val="22"/>
          <w:lang w:eastAsia="en-GB"/>
        </w:rPr>
      </w:pPr>
      <w:r w:rsidRPr="00630436">
        <w:rPr>
          <w:rFonts w:ascii="Arial" w:eastAsia="Arial" w:hAnsi="Arial" w:cs="Arial"/>
          <w:b/>
          <w:sz w:val="22"/>
          <w:szCs w:val="22"/>
          <w:lang w:eastAsia="en-GB"/>
        </w:rPr>
        <w:t>Local &amp; Regional Implementation, Variation and Initiatives</w:t>
      </w:r>
    </w:p>
    <w:p w14:paraId="5E944C05" w14:textId="77777777" w:rsidR="00630436" w:rsidRPr="00630436" w:rsidRDefault="00630436" w:rsidP="54BED88C">
      <w:pPr>
        <w:numPr>
          <w:ilvl w:val="0"/>
          <w:numId w:val="4"/>
        </w:numPr>
        <w:spacing w:before="100" w:beforeAutospacing="1" w:after="100" w:afterAutospacing="1" w:line="360" w:lineRule="auto"/>
        <w:rPr>
          <w:rFonts w:ascii="Arial" w:eastAsia="Arial" w:hAnsi="Arial" w:cs="Arial"/>
          <w:sz w:val="22"/>
          <w:szCs w:val="22"/>
          <w:lang w:eastAsia="en-GB"/>
        </w:rPr>
      </w:pPr>
      <w:r w:rsidRPr="00630436">
        <w:rPr>
          <w:rFonts w:ascii="Arial" w:eastAsia="Arial" w:hAnsi="Arial" w:cs="Arial"/>
          <w:sz w:val="22"/>
          <w:szCs w:val="22"/>
          <w:lang w:eastAsia="en-GB"/>
        </w:rPr>
        <w:t xml:space="preserve">Across the UK, EIP services have been rolled out to allow rapid access for people experiencing first-episode psychosis. Under the standard, treatment should begin within two weeks of referral.  </w:t>
      </w:r>
    </w:p>
    <w:p w14:paraId="7A353A73" w14:textId="77777777" w:rsidR="00630436" w:rsidRPr="00630436" w:rsidRDefault="00630436" w:rsidP="54BED88C">
      <w:pPr>
        <w:numPr>
          <w:ilvl w:val="0"/>
          <w:numId w:val="4"/>
        </w:numPr>
        <w:spacing w:before="100" w:beforeAutospacing="1" w:after="100" w:afterAutospacing="1" w:line="360" w:lineRule="auto"/>
        <w:rPr>
          <w:rFonts w:ascii="Arial" w:eastAsia="Arial" w:hAnsi="Arial" w:cs="Arial"/>
          <w:sz w:val="22"/>
          <w:szCs w:val="22"/>
          <w:lang w:eastAsia="en-GB"/>
        </w:rPr>
      </w:pPr>
      <w:r w:rsidRPr="00630436">
        <w:rPr>
          <w:rFonts w:ascii="Arial" w:eastAsia="Arial" w:hAnsi="Arial" w:cs="Arial"/>
          <w:sz w:val="22"/>
          <w:szCs w:val="22"/>
          <w:lang w:eastAsia="en-GB"/>
        </w:rPr>
        <w:t xml:space="preserve">Local services vary: for example, Tower Hamlets Early Intervention Service serves young adults 18–35 (but has extended to older ages), using a “hub and spoke” model to try to reach a diverse population.  Similarly, rural or less densely populated areas provide EIP through regional teams covering broad age ranges (e.g. services in Cornwall or Mid-Essex).  </w:t>
      </w:r>
    </w:p>
    <w:p w14:paraId="6710376D" w14:textId="77777777" w:rsidR="00630436" w:rsidRPr="00630436" w:rsidRDefault="00630436" w:rsidP="54BED88C">
      <w:pPr>
        <w:numPr>
          <w:ilvl w:val="0"/>
          <w:numId w:val="4"/>
        </w:numPr>
        <w:spacing w:before="100" w:beforeAutospacing="1" w:after="100" w:afterAutospacing="1" w:line="360" w:lineRule="auto"/>
        <w:rPr>
          <w:rFonts w:ascii="Arial" w:eastAsia="Arial" w:hAnsi="Arial" w:cs="Arial"/>
          <w:sz w:val="22"/>
          <w:szCs w:val="22"/>
          <w:lang w:eastAsia="en-GB"/>
        </w:rPr>
      </w:pPr>
      <w:r w:rsidRPr="00630436">
        <w:rPr>
          <w:rFonts w:ascii="Arial" w:eastAsia="Arial" w:hAnsi="Arial" w:cs="Arial"/>
          <w:sz w:val="22"/>
          <w:szCs w:val="22"/>
          <w:lang w:eastAsia="en-GB"/>
        </w:rPr>
        <w:t xml:space="preserve">However, a recent study indicates that despite national-level standards, there are inconsistencies in the offering and uptake of NICE-recommended therapies for schizophrenia spectrum disorders — suggesting local gaps in implementation.  </w:t>
      </w:r>
    </w:p>
    <w:p w14:paraId="742B2EC8" w14:textId="77777777" w:rsidR="00630436" w:rsidRPr="00630436" w:rsidRDefault="00630436" w:rsidP="54BED88C">
      <w:pPr>
        <w:numPr>
          <w:ilvl w:val="0"/>
          <w:numId w:val="4"/>
        </w:numPr>
        <w:spacing w:before="100" w:beforeAutospacing="1" w:after="100" w:afterAutospacing="1" w:line="360" w:lineRule="auto"/>
        <w:rPr>
          <w:rFonts w:ascii="Arial" w:eastAsia="Arial" w:hAnsi="Arial" w:cs="Arial"/>
          <w:sz w:val="22"/>
          <w:szCs w:val="22"/>
          <w:lang w:eastAsia="en-GB"/>
        </w:rPr>
      </w:pPr>
      <w:r w:rsidRPr="00630436">
        <w:rPr>
          <w:rFonts w:ascii="Arial" w:eastAsia="Arial" w:hAnsi="Arial" w:cs="Arial"/>
          <w:sz w:val="22"/>
          <w:szCs w:val="22"/>
          <w:lang w:eastAsia="en-GB"/>
        </w:rPr>
        <w:t xml:space="preserve">Recent UK policy developments further emphasise community-based services: as of 2024, guidance from NHS England encourages integrated care systems to deliver comprehensive care including physical health check-ups, medicine management, employment support, trauma-informed care, and substance-use services.  </w:t>
      </w:r>
    </w:p>
    <w:p w14:paraId="16C0063B" w14:textId="44D0D4EE" w:rsidR="00630436" w:rsidRPr="00630436" w:rsidRDefault="00630436" w:rsidP="54BED88C">
      <w:pPr>
        <w:spacing w:before="100" w:beforeAutospacing="1" w:after="0" w:afterAutospacing="1" w:line="360" w:lineRule="auto"/>
        <w:rPr>
          <w:rFonts w:ascii="Arial" w:eastAsia="Arial" w:hAnsi="Arial" w:cs="Arial"/>
          <w:sz w:val="22"/>
          <w:szCs w:val="22"/>
          <w:lang w:eastAsia="en-GB"/>
        </w:rPr>
      </w:pPr>
      <w:r w:rsidRPr="00630436">
        <w:rPr>
          <w:rFonts w:ascii="Arial" w:eastAsia="Arial" w:hAnsi="Arial" w:cs="Arial"/>
          <w:b/>
          <w:sz w:val="22"/>
          <w:szCs w:val="22"/>
          <w:lang w:eastAsia="en-GB"/>
        </w:rPr>
        <w:t>Analysis — Strengths and Challenges</w:t>
      </w:r>
    </w:p>
    <w:p w14:paraId="4BC7A744" w14:textId="291FC69F" w:rsidR="00630436" w:rsidRPr="00630436" w:rsidRDefault="00630436" w:rsidP="54BED88C">
      <w:pPr>
        <w:spacing w:before="100" w:beforeAutospacing="1" w:after="100" w:afterAutospacing="1" w:line="360" w:lineRule="auto"/>
        <w:outlineLvl w:val="1"/>
        <w:rPr>
          <w:rFonts w:ascii="Arial" w:eastAsia="Arial" w:hAnsi="Arial" w:cs="Arial"/>
          <w:sz w:val="22"/>
          <w:szCs w:val="22"/>
          <w:lang w:eastAsia="en-GB"/>
        </w:rPr>
      </w:pPr>
      <w:r w:rsidRPr="00630436">
        <w:rPr>
          <w:rFonts w:ascii="Arial" w:eastAsia="Arial" w:hAnsi="Arial" w:cs="Arial"/>
          <w:b/>
          <w:sz w:val="22"/>
          <w:szCs w:val="22"/>
          <w:lang w:eastAsia="en-GB"/>
        </w:rPr>
        <w:t>Strengths</w:t>
      </w:r>
      <w:r w:rsidRPr="00630436">
        <w:rPr>
          <w:rFonts w:ascii="Arial" w:eastAsia="Arial" w:hAnsi="Arial" w:cs="Arial"/>
          <w:sz w:val="22"/>
          <w:szCs w:val="22"/>
          <w:lang w:eastAsia="en-GB"/>
        </w:rPr>
        <w:t>: The UK benefits from a strong, evidence-based national framework (NICE guidelines) that covers both pharmacological and psychosocial interventions. The expansion of Early Intervention in Psychosis (EIP) services means many people now receive timely care in the community rather than only in hospital — which improves outcomes and reduces chronicity. Inclusion of physical-health monitoring acknowledges the broader health needs of people with severe mental illness.</w:t>
      </w:r>
    </w:p>
    <w:p w14:paraId="3F00E0F0" w14:textId="585DF8B7" w:rsidR="00630436" w:rsidRPr="00630436" w:rsidRDefault="00630436" w:rsidP="54BED88C">
      <w:pPr>
        <w:spacing w:before="100" w:beforeAutospacing="1" w:after="100" w:afterAutospacing="1" w:line="360" w:lineRule="auto"/>
        <w:rPr>
          <w:rFonts w:ascii="Times New Roman" w:hAnsi="Times New Roman" w:cs="Times New Roman"/>
          <w:lang w:eastAsia="en-GB"/>
        </w:rPr>
      </w:pPr>
      <w:r w:rsidRPr="00630436">
        <w:rPr>
          <w:rFonts w:ascii="Arial" w:eastAsia="Arial" w:hAnsi="Arial" w:cs="Arial"/>
          <w:b/>
          <w:sz w:val="22"/>
          <w:szCs w:val="22"/>
          <w:lang w:eastAsia="en-GB"/>
        </w:rPr>
        <w:t>Challenges</w:t>
      </w:r>
      <w:r w:rsidRPr="00630436">
        <w:rPr>
          <w:rFonts w:ascii="Arial" w:eastAsia="Arial" w:hAnsi="Arial" w:cs="Arial"/>
          <w:sz w:val="22"/>
          <w:szCs w:val="22"/>
          <w:lang w:eastAsia="en-GB"/>
        </w:rPr>
        <w:t>: Despite national standards, local provision remains variable. Some regions or local services struggle to deliver all recommended therapies consistently. Monitoring a patient’s physical health, ensuring access to psychotherapy, and maintaining continuity between child/adolescent and adult services can be uneven. Resource constraints, workforce shortages and the complexities of integrated care delivery (across primary, secondary, and social care) pose ongoing obstacles. A 2024 study finds that not everyone with a schizophrenia-spectrum diagnosis is offered the full suite of recommended interventions. </w:t>
      </w:r>
      <w:r w:rsidRPr="00630436">
        <w:rPr>
          <w:rFonts w:ascii="Times New Roman" w:hAnsi="Times New Roman" w:cs="Times New Roman"/>
          <w:lang w:eastAsia="en-GB"/>
        </w:rPr>
        <w:t xml:space="preserve"> </w:t>
      </w:r>
    </w:p>
    <w:p w14:paraId="1FC22D22" w14:textId="77777777" w:rsidR="00630436" w:rsidRPr="00630436" w:rsidRDefault="00630436" w:rsidP="54BED88C">
      <w:pPr>
        <w:spacing w:before="100" w:beforeAutospacing="1" w:after="100" w:afterAutospacing="1" w:line="360" w:lineRule="auto"/>
        <w:rPr>
          <w:rFonts w:ascii="Arial" w:eastAsia="Arial" w:hAnsi="Arial" w:cs="Arial"/>
          <w:sz w:val="22"/>
          <w:szCs w:val="22"/>
          <w:lang w:eastAsia="en-GB"/>
        </w:rPr>
      </w:pPr>
      <w:r w:rsidRPr="00630436">
        <w:rPr>
          <w:rFonts w:ascii="Arial" w:eastAsia="Arial" w:hAnsi="Arial" w:cs="Arial"/>
          <w:sz w:val="22"/>
          <w:szCs w:val="22"/>
          <w:lang w:eastAsia="en-GB"/>
        </w:rPr>
        <w:t>In the UK, schizophrenia is addressed through a comprehensive national policy and clinical-guideline framework. Local implementation — via community mental health teams, EIP services, and integrated care systems — has brought significant progress, especially in early and community-based care and physical-health integration. Yet regional variability and gaps in consistent delivery of therapy remain key challenges. Strengthening resources, workforce capacity, and consistent adoption of NICE-standard care across all regions remains vital.</w:t>
      </w:r>
    </w:p>
    <w:p w14:paraId="09F8210E" w14:textId="1214AF8B" w:rsidR="007319CC" w:rsidRPr="007319CC" w:rsidRDefault="3E2581F8" w:rsidP="347713A1">
      <w:pPr>
        <w:spacing w:before="100" w:beforeAutospacing="1" w:after="100" w:afterAutospacing="1" w:line="360" w:lineRule="auto"/>
        <w:rPr>
          <w:rFonts w:ascii="Arial" w:eastAsia="Arial" w:hAnsi="Arial" w:cs="Arial"/>
          <w:b/>
          <w:bCs/>
          <w:u w:val="single"/>
          <w:lang w:eastAsia="en-GB"/>
        </w:rPr>
      </w:pPr>
      <w:r w:rsidRPr="347713A1">
        <w:rPr>
          <w:rFonts w:ascii="Arial" w:eastAsia="Arial" w:hAnsi="Arial" w:cs="Arial"/>
          <w:b/>
          <w:bCs/>
          <w:u w:val="single"/>
          <w:lang w:eastAsia="en-GB"/>
        </w:rPr>
        <w:t>CONCLUSION</w:t>
      </w:r>
    </w:p>
    <w:p w14:paraId="0F18B9C1" w14:textId="77777777" w:rsidR="007319CC" w:rsidRPr="007319CC" w:rsidRDefault="007319CC" w:rsidP="347713A1">
      <w:pPr>
        <w:spacing w:before="100" w:beforeAutospacing="1" w:after="100" w:afterAutospacing="1" w:line="360" w:lineRule="auto"/>
        <w:rPr>
          <w:rFonts w:ascii="Arial" w:eastAsia="Arial" w:hAnsi="Arial" w:cs="Arial"/>
          <w:sz w:val="22"/>
          <w:szCs w:val="22"/>
          <w:lang w:eastAsia="en-GB"/>
        </w:rPr>
      </w:pPr>
      <w:r w:rsidRPr="347713A1">
        <w:rPr>
          <w:rFonts w:ascii="Arial" w:eastAsia="Arial" w:hAnsi="Arial" w:cs="Arial"/>
          <w:sz w:val="22"/>
          <w:szCs w:val="22"/>
          <w:lang w:eastAsia="en-GB"/>
        </w:rPr>
        <w:t>Overall, the background chapter has outlined the development of understanding and treatment of schizophrenia over time, highlighting how historical perspectives shaped current diagnostic and therapeutic approaches. It has discussed major theoretical frameworks, including biomedical and psychosocial models, and examined how these inform contemporary practice. Internationally, the chapter has shown that global initiatives increasingly prioritise early intervention and community-based care, although significant disparities persist between higher- and lower-income countries. Nationally within the UK, policies such as NICE guidelines and Early Intervention in Psychosis services demonstrate an evidence-based framework, while the local context illustrates regional variation in implementation and access.</w:t>
      </w:r>
    </w:p>
    <w:p w14:paraId="6E35EBD6" w14:textId="6D0865BE" w:rsidR="00630436" w:rsidRPr="00630436" w:rsidRDefault="007319CC" w:rsidP="347713A1">
      <w:pPr>
        <w:spacing w:before="100" w:beforeAutospacing="1" w:after="100" w:afterAutospacing="1" w:line="360" w:lineRule="auto"/>
        <w:rPr>
          <w:rFonts w:ascii="Arial" w:eastAsia="Arial" w:hAnsi="Arial" w:cs="Arial"/>
          <w:b/>
          <w:bCs/>
          <w:sz w:val="48"/>
          <w:szCs w:val="48"/>
          <w:u w:val="single"/>
          <w:lang w:eastAsia="en-GB"/>
        </w:rPr>
      </w:pPr>
      <w:r w:rsidRPr="347713A1">
        <w:rPr>
          <w:rFonts w:ascii="Arial" w:eastAsia="Arial" w:hAnsi="Arial" w:cs="Arial"/>
          <w:sz w:val="22"/>
          <w:szCs w:val="22"/>
          <w:lang w:eastAsia="en-GB"/>
        </w:rPr>
        <w:t>By synthesising these historical, theoretical and contextual elements, the chapter establishes a foundation for understanding why particular interventions are prioritised and how service delivery varies. This background directly informs the methodology chapter by justifying the focus, shaping research questions and guiding the choice of appropriate methods and sources.</w:t>
      </w:r>
    </w:p>
    <w:p w14:paraId="746AB40D" w14:textId="5DD019EC" w:rsidR="00630436" w:rsidRPr="00630436" w:rsidRDefault="00630436" w:rsidP="347713A1">
      <w:pPr>
        <w:spacing w:before="100" w:beforeAutospacing="1" w:after="100" w:afterAutospacing="1" w:line="360" w:lineRule="auto"/>
        <w:jc w:val="center"/>
        <w:rPr>
          <w:rFonts w:ascii="Arial" w:eastAsia="Arial" w:hAnsi="Arial" w:cs="Arial"/>
          <w:b/>
          <w:bCs/>
          <w:sz w:val="48"/>
          <w:szCs w:val="48"/>
          <w:u w:val="single"/>
          <w:lang w:eastAsia="en-GB"/>
        </w:rPr>
      </w:pPr>
      <w:r w:rsidRPr="347713A1">
        <w:rPr>
          <w:rFonts w:ascii="Arial" w:eastAsia="Arial" w:hAnsi="Arial" w:cs="Arial"/>
          <w:b/>
          <w:bCs/>
          <w:sz w:val="48"/>
          <w:szCs w:val="48"/>
          <w:u w:val="single"/>
          <w:lang w:eastAsia="en-GB"/>
        </w:rPr>
        <w:t xml:space="preserve">References </w:t>
      </w:r>
    </w:p>
    <w:p w14:paraId="3A25701A" w14:textId="5DD095A2" w:rsidR="00A15E29" w:rsidRPr="00A15E29" w:rsidRDefault="30D48BC3" w:rsidP="347713A1">
      <w:pPr>
        <w:spacing w:after="0" w:line="240" w:lineRule="auto"/>
        <w:ind w:left="720" w:hanging="720"/>
        <w:rPr>
          <w:rFonts w:ascii="Arial" w:eastAsia="Arial" w:hAnsi="Arial" w:cs="Arial"/>
          <w:sz w:val="22"/>
          <w:szCs w:val="22"/>
        </w:rPr>
      </w:pPr>
      <w:r w:rsidRPr="347713A1">
        <w:rPr>
          <w:rFonts w:ascii="Arial" w:eastAsia="Arial" w:hAnsi="Arial" w:cs="Arial"/>
          <w:sz w:val="22"/>
          <w:szCs w:val="22"/>
        </w:rPr>
        <w:t xml:space="preserve">Anwar, A. et al. (2025) ‘A comprehensive review on schizophrenia’, </w:t>
      </w:r>
      <w:r w:rsidRPr="347713A1">
        <w:rPr>
          <w:rFonts w:ascii="Arial" w:eastAsia="Arial" w:hAnsi="Arial" w:cs="Arial"/>
          <w:i/>
          <w:iCs/>
          <w:sz w:val="22"/>
          <w:szCs w:val="22"/>
        </w:rPr>
        <w:t>[Journal]</w:t>
      </w:r>
      <w:r w:rsidRPr="347713A1">
        <w:rPr>
          <w:rFonts w:ascii="Arial" w:eastAsia="Arial" w:hAnsi="Arial" w:cs="Arial"/>
          <w:sz w:val="22"/>
          <w:szCs w:val="22"/>
        </w:rPr>
        <w:t>.</w:t>
      </w:r>
    </w:p>
    <w:p w14:paraId="0A62FFC7" w14:textId="3ECA7BAF"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APA (2022) </w:t>
      </w:r>
      <w:r w:rsidRPr="347713A1">
        <w:rPr>
          <w:rFonts w:ascii="Arial" w:eastAsia="Arial" w:hAnsi="Arial" w:cs="Arial"/>
          <w:i/>
          <w:iCs/>
          <w:sz w:val="22"/>
          <w:szCs w:val="22"/>
        </w:rPr>
        <w:t>Diagnostic and Statistical Manual of Mental Disorders</w:t>
      </w:r>
      <w:r w:rsidRPr="347713A1">
        <w:rPr>
          <w:rFonts w:ascii="Arial" w:eastAsia="Arial" w:hAnsi="Arial" w:cs="Arial"/>
          <w:sz w:val="22"/>
          <w:szCs w:val="22"/>
        </w:rPr>
        <w:t>.</w:t>
      </w:r>
    </w:p>
    <w:p w14:paraId="3E612734" w14:textId="757FD69B"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Arango, C. et al. (2025) ‘Schizophrenia research update’, </w:t>
      </w:r>
      <w:r w:rsidRPr="347713A1">
        <w:rPr>
          <w:rFonts w:ascii="Arial" w:eastAsia="Arial" w:hAnsi="Arial" w:cs="Arial"/>
          <w:i/>
          <w:iCs/>
          <w:sz w:val="22"/>
          <w:szCs w:val="22"/>
        </w:rPr>
        <w:t>The Lancet Psychiatry</w:t>
      </w:r>
      <w:r w:rsidRPr="347713A1">
        <w:rPr>
          <w:rFonts w:ascii="Arial" w:eastAsia="Arial" w:hAnsi="Arial" w:cs="Arial"/>
          <w:sz w:val="22"/>
          <w:szCs w:val="22"/>
        </w:rPr>
        <w:t>.</w:t>
      </w:r>
    </w:p>
    <w:p w14:paraId="6233784D" w14:textId="7AB9C6AE"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Arango, C. et al. (2025) ‘Exploring the impact of schizophrenia and its consequences: A 2025 perspective’, </w:t>
      </w:r>
      <w:r w:rsidRPr="347713A1">
        <w:rPr>
          <w:rFonts w:ascii="Arial" w:eastAsia="Arial" w:hAnsi="Arial" w:cs="Arial"/>
          <w:i/>
          <w:iCs/>
          <w:sz w:val="22"/>
          <w:szCs w:val="22"/>
        </w:rPr>
        <w:t>[Journal]</w:t>
      </w:r>
      <w:r w:rsidRPr="347713A1">
        <w:rPr>
          <w:rFonts w:ascii="Arial" w:eastAsia="Arial" w:hAnsi="Arial" w:cs="Arial"/>
          <w:sz w:val="22"/>
          <w:szCs w:val="22"/>
        </w:rPr>
        <w:t>.</w:t>
      </w:r>
    </w:p>
    <w:p w14:paraId="7B02CC6E" w14:textId="06AA3FA3"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BBC News (2023) ‘Mental health services in the UK’. Available at: </w:t>
      </w:r>
      <w:hyperlink r:id="rId8">
        <w:r w:rsidRPr="347713A1">
          <w:rPr>
            <w:rStyle w:val="Hyperlink"/>
            <w:rFonts w:ascii="Arial" w:eastAsia="Arial" w:hAnsi="Arial" w:cs="Arial"/>
            <w:sz w:val="22"/>
            <w:szCs w:val="22"/>
          </w:rPr>
          <w:t>https://www.bbc.co.uk</w:t>
        </w:r>
      </w:hyperlink>
      <w:r w:rsidRPr="347713A1">
        <w:rPr>
          <w:rFonts w:ascii="Arial" w:eastAsia="Arial" w:hAnsi="Arial" w:cs="Arial"/>
          <w:sz w:val="22"/>
          <w:szCs w:val="22"/>
        </w:rPr>
        <w:t xml:space="preserve"> (Accessed: 23 November 2025).</w:t>
      </w:r>
    </w:p>
    <w:p w14:paraId="62F3D653" w14:textId="2C5FF403"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Begni, V. et al. (2025) ‘Novel therapeutic targets for schizophrenia’, </w:t>
      </w:r>
      <w:r w:rsidRPr="347713A1">
        <w:rPr>
          <w:rFonts w:ascii="Arial" w:eastAsia="Arial" w:hAnsi="Arial" w:cs="Arial"/>
          <w:i/>
          <w:iCs/>
          <w:sz w:val="22"/>
          <w:szCs w:val="22"/>
        </w:rPr>
        <w:t>[Journal]</w:t>
      </w:r>
      <w:r w:rsidRPr="347713A1">
        <w:rPr>
          <w:rFonts w:ascii="Arial" w:eastAsia="Arial" w:hAnsi="Arial" w:cs="Arial"/>
          <w:sz w:val="22"/>
          <w:szCs w:val="22"/>
        </w:rPr>
        <w:t>.</w:t>
      </w:r>
    </w:p>
    <w:p w14:paraId="4D5CDEC5" w14:textId="58E8F8E2"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Burgess-Barr, S. et al. (2024) ‘Implementation of NICE-recommended therapies for schizophrenia spectrum disorders in the UK’, </w:t>
      </w:r>
      <w:r w:rsidRPr="347713A1">
        <w:rPr>
          <w:rFonts w:ascii="Arial" w:eastAsia="Arial" w:hAnsi="Arial" w:cs="Arial"/>
          <w:i/>
          <w:iCs/>
          <w:sz w:val="22"/>
          <w:szCs w:val="22"/>
        </w:rPr>
        <w:t>Disability and Rehabilitation</w:t>
      </w:r>
      <w:r w:rsidRPr="347713A1">
        <w:rPr>
          <w:rFonts w:ascii="Arial" w:eastAsia="Arial" w:hAnsi="Arial" w:cs="Arial"/>
          <w:sz w:val="22"/>
          <w:szCs w:val="22"/>
        </w:rPr>
        <w:t>.</w:t>
      </w:r>
    </w:p>
    <w:p w14:paraId="60A9ABD9" w14:textId="7B3FF267"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Canadian Psychiatric Association (2021) </w:t>
      </w:r>
      <w:r w:rsidRPr="347713A1">
        <w:rPr>
          <w:rFonts w:ascii="Arial" w:eastAsia="Arial" w:hAnsi="Arial" w:cs="Arial"/>
          <w:i/>
          <w:iCs/>
          <w:sz w:val="22"/>
          <w:szCs w:val="22"/>
        </w:rPr>
        <w:t>Clinical Practice Guidelines for Schizophrenia</w:t>
      </w:r>
      <w:r w:rsidRPr="347713A1">
        <w:rPr>
          <w:rFonts w:ascii="Arial" w:eastAsia="Arial" w:hAnsi="Arial" w:cs="Arial"/>
          <w:sz w:val="22"/>
          <w:szCs w:val="22"/>
        </w:rPr>
        <w:t>.</w:t>
      </w:r>
    </w:p>
    <w:p w14:paraId="1B7BB930" w14:textId="7CD9E942"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Corsico, P. et al. (2017) ‘What constitutes “good practice” in early intervention for psychosis?’, </w:t>
      </w:r>
      <w:r w:rsidRPr="347713A1">
        <w:rPr>
          <w:rFonts w:ascii="Arial" w:eastAsia="Arial" w:hAnsi="Arial" w:cs="Arial"/>
          <w:i/>
          <w:iCs/>
          <w:sz w:val="22"/>
          <w:szCs w:val="22"/>
        </w:rPr>
        <w:t>International Journal of Mental Health Nursing</w:t>
      </w:r>
      <w:r w:rsidRPr="347713A1">
        <w:rPr>
          <w:rFonts w:ascii="Arial" w:eastAsia="Arial" w:hAnsi="Arial" w:cs="Arial"/>
          <w:sz w:val="22"/>
          <w:szCs w:val="22"/>
        </w:rPr>
        <w:t>.</w:t>
      </w:r>
    </w:p>
    <w:p w14:paraId="7584AAC0" w14:textId="130D7F4A"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Guardian (2023) ‘Mental health crisis report’. Available at: </w:t>
      </w:r>
      <w:hyperlink r:id="rId9">
        <w:r w:rsidRPr="347713A1">
          <w:rPr>
            <w:rStyle w:val="Hyperlink"/>
            <w:rFonts w:ascii="Arial" w:eastAsia="Arial" w:hAnsi="Arial" w:cs="Arial"/>
            <w:sz w:val="22"/>
            <w:szCs w:val="22"/>
          </w:rPr>
          <w:t>https://www.theguardian.com</w:t>
        </w:r>
      </w:hyperlink>
      <w:r w:rsidRPr="347713A1">
        <w:rPr>
          <w:rFonts w:ascii="Arial" w:eastAsia="Arial" w:hAnsi="Arial" w:cs="Arial"/>
          <w:sz w:val="22"/>
          <w:szCs w:val="22"/>
        </w:rPr>
        <w:t xml:space="preserve"> (Accessed: 23 November 2025).</w:t>
      </w:r>
    </w:p>
    <w:p w14:paraId="20860D96" w14:textId="00396A0B"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González-Rodríguez, A. et al. (2023) ‘Schizophrenia: A review of social risk factors that affect women’, </w:t>
      </w:r>
      <w:r w:rsidRPr="347713A1">
        <w:rPr>
          <w:rFonts w:ascii="Arial" w:eastAsia="Arial" w:hAnsi="Arial" w:cs="Arial"/>
          <w:i/>
          <w:iCs/>
          <w:sz w:val="22"/>
          <w:szCs w:val="22"/>
        </w:rPr>
        <w:t>Behavioral Sciences</w:t>
      </w:r>
      <w:r w:rsidRPr="347713A1">
        <w:rPr>
          <w:rFonts w:ascii="Arial" w:eastAsia="Arial" w:hAnsi="Arial" w:cs="Arial"/>
          <w:sz w:val="22"/>
          <w:szCs w:val="22"/>
        </w:rPr>
        <w:t>, 13(7), p. 581.</w:t>
      </w:r>
    </w:p>
    <w:p w14:paraId="1DE1FBAF" w14:textId="3113DFAC"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James, S. H. et al. (2025) ‘A meta-analysis of neighbourhood deprivation in psychotic disorders’, </w:t>
      </w:r>
      <w:r w:rsidRPr="347713A1">
        <w:rPr>
          <w:rFonts w:ascii="Arial" w:eastAsia="Arial" w:hAnsi="Arial" w:cs="Arial"/>
          <w:i/>
          <w:iCs/>
          <w:sz w:val="22"/>
          <w:szCs w:val="22"/>
        </w:rPr>
        <w:t>Social Psychiatry and Psychiatric Epidemiology</w:t>
      </w:r>
      <w:r w:rsidRPr="347713A1">
        <w:rPr>
          <w:rFonts w:ascii="Arial" w:eastAsia="Arial" w:hAnsi="Arial" w:cs="Arial"/>
          <w:sz w:val="22"/>
          <w:szCs w:val="22"/>
        </w:rPr>
        <w:t>.</w:t>
      </w:r>
    </w:p>
    <w:p w14:paraId="0017700F" w14:textId="49975869"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Jauhar, S. &amp; Morrison, A. (2020) ‘Cognitive approaches to psychosis’, </w:t>
      </w:r>
      <w:r w:rsidRPr="347713A1">
        <w:rPr>
          <w:rFonts w:ascii="Arial" w:eastAsia="Arial" w:hAnsi="Arial" w:cs="Arial"/>
          <w:i/>
          <w:iCs/>
          <w:sz w:val="22"/>
          <w:szCs w:val="22"/>
        </w:rPr>
        <w:t>[Journal]</w:t>
      </w:r>
      <w:r w:rsidRPr="347713A1">
        <w:rPr>
          <w:rFonts w:ascii="Arial" w:eastAsia="Arial" w:hAnsi="Arial" w:cs="Arial"/>
          <w:sz w:val="22"/>
          <w:szCs w:val="22"/>
        </w:rPr>
        <w:t>.</w:t>
      </w:r>
    </w:p>
    <w:p w14:paraId="7BC4243A" w14:textId="5F03E827"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Jeste, D. et al. (2024) ‘Psychosis and public health’, </w:t>
      </w:r>
      <w:r w:rsidRPr="347713A1">
        <w:rPr>
          <w:rFonts w:ascii="Arial" w:eastAsia="Arial" w:hAnsi="Arial" w:cs="Arial"/>
          <w:i/>
          <w:iCs/>
          <w:sz w:val="22"/>
          <w:szCs w:val="22"/>
        </w:rPr>
        <w:t>Translational Psychiatry</w:t>
      </w:r>
      <w:r w:rsidRPr="347713A1">
        <w:rPr>
          <w:rFonts w:ascii="Arial" w:eastAsia="Arial" w:hAnsi="Arial" w:cs="Arial"/>
          <w:sz w:val="22"/>
          <w:szCs w:val="22"/>
        </w:rPr>
        <w:t>.</w:t>
      </w:r>
    </w:p>
    <w:p w14:paraId="2BB3AE13" w14:textId="0F878389"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Jeste, D. et al. (2025) ‘Addressing social determinants of health in schizophrenia-spectrum psychotic disorders’, </w:t>
      </w:r>
      <w:r w:rsidRPr="347713A1">
        <w:rPr>
          <w:rFonts w:ascii="Arial" w:eastAsia="Arial" w:hAnsi="Arial" w:cs="Arial"/>
          <w:i/>
          <w:iCs/>
          <w:sz w:val="22"/>
          <w:szCs w:val="22"/>
        </w:rPr>
        <w:t>Translational Psychiatry</w:t>
      </w:r>
      <w:r w:rsidRPr="347713A1">
        <w:rPr>
          <w:rFonts w:ascii="Arial" w:eastAsia="Arial" w:hAnsi="Arial" w:cs="Arial"/>
          <w:sz w:val="22"/>
          <w:szCs w:val="22"/>
        </w:rPr>
        <w:t>.</w:t>
      </w:r>
    </w:p>
    <w:p w14:paraId="29F5EC33" w14:textId="579D4ADD"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Jorm, A. et al. (2017) ‘Mental health literacy in Australia’, </w:t>
      </w:r>
      <w:r w:rsidRPr="347713A1">
        <w:rPr>
          <w:rFonts w:ascii="Arial" w:eastAsia="Arial" w:hAnsi="Arial" w:cs="Arial"/>
          <w:i/>
          <w:iCs/>
          <w:sz w:val="22"/>
          <w:szCs w:val="22"/>
        </w:rPr>
        <w:t>Australian and New Zealand Journal of Psychiatry</w:t>
      </w:r>
      <w:r w:rsidRPr="347713A1">
        <w:rPr>
          <w:rFonts w:ascii="Arial" w:eastAsia="Arial" w:hAnsi="Arial" w:cs="Arial"/>
          <w:sz w:val="22"/>
          <w:szCs w:val="22"/>
        </w:rPr>
        <w:t>.</w:t>
      </w:r>
    </w:p>
    <w:p w14:paraId="719907B8" w14:textId="63D3EFDC"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Jorm, A. et al. (2019) ‘Stigma reduction initiatives’, </w:t>
      </w:r>
      <w:r w:rsidRPr="347713A1">
        <w:rPr>
          <w:rFonts w:ascii="Arial" w:eastAsia="Arial" w:hAnsi="Arial" w:cs="Arial"/>
          <w:i/>
          <w:iCs/>
          <w:sz w:val="22"/>
          <w:szCs w:val="22"/>
        </w:rPr>
        <w:t>Australian Journal of Psychology</w:t>
      </w:r>
      <w:r w:rsidRPr="347713A1">
        <w:rPr>
          <w:rFonts w:ascii="Arial" w:eastAsia="Arial" w:hAnsi="Arial" w:cs="Arial"/>
          <w:sz w:val="22"/>
          <w:szCs w:val="22"/>
        </w:rPr>
        <w:t>.</w:t>
      </w:r>
    </w:p>
    <w:p w14:paraId="484F1CBC" w14:textId="6F2AFABF"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Kantrowitz, J.T. et al. (2023) ‘New developments in schizophrenia treatment’, </w:t>
      </w:r>
      <w:r w:rsidRPr="347713A1">
        <w:rPr>
          <w:rFonts w:ascii="Arial" w:eastAsia="Arial" w:hAnsi="Arial" w:cs="Arial"/>
          <w:i/>
          <w:iCs/>
          <w:sz w:val="22"/>
          <w:szCs w:val="22"/>
        </w:rPr>
        <w:t>Frontiers in Psychiatry</w:t>
      </w:r>
      <w:r w:rsidRPr="347713A1">
        <w:rPr>
          <w:rFonts w:ascii="Arial" w:eastAsia="Arial" w:hAnsi="Arial" w:cs="Arial"/>
          <w:sz w:val="22"/>
          <w:szCs w:val="22"/>
        </w:rPr>
        <w:t>.</w:t>
      </w:r>
    </w:p>
    <w:p w14:paraId="5E34A21F" w14:textId="42F6D1FB"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Kirkbride, J. (2024) ‘Social determinants of psychosis’, </w:t>
      </w:r>
      <w:r w:rsidRPr="347713A1">
        <w:rPr>
          <w:rFonts w:ascii="Arial" w:eastAsia="Arial" w:hAnsi="Arial" w:cs="Arial"/>
          <w:i/>
          <w:iCs/>
          <w:sz w:val="22"/>
          <w:szCs w:val="22"/>
        </w:rPr>
        <w:t>[Journal]</w:t>
      </w:r>
      <w:r w:rsidRPr="347713A1">
        <w:rPr>
          <w:rFonts w:ascii="Arial" w:eastAsia="Arial" w:hAnsi="Arial" w:cs="Arial"/>
          <w:sz w:val="22"/>
          <w:szCs w:val="22"/>
        </w:rPr>
        <w:t>.</w:t>
      </w:r>
    </w:p>
    <w:p w14:paraId="443016A6" w14:textId="4F614700"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Kirkbride, J.B. (2024) ‘The social determinants of mental health and disorder: new perspectives’, </w:t>
      </w:r>
      <w:r w:rsidRPr="347713A1">
        <w:rPr>
          <w:rFonts w:ascii="Arial" w:eastAsia="Arial" w:hAnsi="Arial" w:cs="Arial"/>
          <w:i/>
          <w:iCs/>
          <w:sz w:val="22"/>
          <w:szCs w:val="22"/>
        </w:rPr>
        <w:t>[Journal]</w:t>
      </w:r>
      <w:r w:rsidRPr="347713A1">
        <w:rPr>
          <w:rFonts w:ascii="Arial" w:eastAsia="Arial" w:hAnsi="Arial" w:cs="Arial"/>
          <w:sz w:val="22"/>
          <w:szCs w:val="22"/>
        </w:rPr>
        <w:t>.</w:t>
      </w:r>
    </w:p>
    <w:p w14:paraId="2C99BB4D" w14:textId="17F0D963"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Lamarca, M. (2024) ‘Reducing self-stigma in psychosis: A systematic review’, </w:t>
      </w:r>
      <w:r w:rsidRPr="347713A1">
        <w:rPr>
          <w:rFonts w:ascii="Arial" w:eastAsia="Arial" w:hAnsi="Arial" w:cs="Arial"/>
          <w:i/>
          <w:iCs/>
          <w:sz w:val="22"/>
          <w:szCs w:val="22"/>
        </w:rPr>
        <w:t>Schizophrenia Research</w:t>
      </w:r>
      <w:r w:rsidRPr="347713A1">
        <w:rPr>
          <w:rFonts w:ascii="Arial" w:eastAsia="Arial" w:hAnsi="Arial" w:cs="Arial"/>
          <w:sz w:val="22"/>
          <w:szCs w:val="22"/>
        </w:rPr>
        <w:t>.</w:t>
      </w:r>
    </w:p>
    <w:p w14:paraId="45951A29" w14:textId="1A405449"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Leguizamon-Vasquez, M. (2025) ‘Therapeutic perspectives’, </w:t>
      </w:r>
      <w:r w:rsidRPr="347713A1">
        <w:rPr>
          <w:rFonts w:ascii="Arial" w:eastAsia="Arial" w:hAnsi="Arial" w:cs="Arial"/>
          <w:i/>
          <w:iCs/>
          <w:sz w:val="22"/>
          <w:szCs w:val="22"/>
        </w:rPr>
        <w:t>Mental Health and Social Inclusion</w:t>
      </w:r>
      <w:r w:rsidRPr="347713A1">
        <w:rPr>
          <w:rFonts w:ascii="Arial" w:eastAsia="Arial" w:hAnsi="Arial" w:cs="Arial"/>
          <w:sz w:val="22"/>
          <w:szCs w:val="22"/>
        </w:rPr>
        <w:t>.</w:t>
      </w:r>
    </w:p>
    <w:p w14:paraId="3D9D57D0" w14:textId="2119AC89"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Leguizamon-Vasquez, M. (2025) ‘Therapeutic approaches in schizophrenia: professional perspectives’, </w:t>
      </w:r>
      <w:r w:rsidRPr="347713A1">
        <w:rPr>
          <w:rFonts w:ascii="Arial" w:eastAsia="Arial" w:hAnsi="Arial" w:cs="Arial"/>
          <w:i/>
          <w:iCs/>
          <w:sz w:val="22"/>
          <w:szCs w:val="22"/>
        </w:rPr>
        <w:t>Mental Health and Social Inclusion Journal</w:t>
      </w:r>
      <w:r w:rsidRPr="347713A1">
        <w:rPr>
          <w:rFonts w:ascii="Arial" w:eastAsia="Arial" w:hAnsi="Arial" w:cs="Arial"/>
          <w:sz w:val="22"/>
          <w:szCs w:val="22"/>
        </w:rPr>
        <w:t>.</w:t>
      </w:r>
    </w:p>
    <w:p w14:paraId="5BF82CFA" w14:textId="49F2A1F0"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Luvsannyam, E. et al. (2022) ‘Neurobiology of schizophrenia’, </w:t>
      </w:r>
      <w:r w:rsidRPr="347713A1">
        <w:rPr>
          <w:rFonts w:ascii="Arial" w:eastAsia="Arial" w:hAnsi="Arial" w:cs="Arial"/>
          <w:i/>
          <w:iCs/>
          <w:sz w:val="22"/>
          <w:szCs w:val="22"/>
        </w:rPr>
        <w:t>[Journal]</w:t>
      </w:r>
      <w:r w:rsidRPr="347713A1">
        <w:rPr>
          <w:rFonts w:ascii="Arial" w:eastAsia="Arial" w:hAnsi="Arial" w:cs="Arial"/>
          <w:sz w:val="22"/>
          <w:szCs w:val="22"/>
        </w:rPr>
        <w:t>.</w:t>
      </w:r>
    </w:p>
    <w:p w14:paraId="6243A247" w14:textId="06E066B4"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McDaid, D. et al. (2021) ‘Early intervention services evaluation’, </w:t>
      </w:r>
      <w:r w:rsidRPr="347713A1">
        <w:rPr>
          <w:rFonts w:ascii="Arial" w:eastAsia="Arial" w:hAnsi="Arial" w:cs="Arial"/>
          <w:i/>
          <w:iCs/>
          <w:sz w:val="22"/>
          <w:szCs w:val="22"/>
        </w:rPr>
        <w:t>The Lancet Psychiatry</w:t>
      </w:r>
      <w:r w:rsidRPr="347713A1">
        <w:rPr>
          <w:rFonts w:ascii="Arial" w:eastAsia="Arial" w:hAnsi="Arial" w:cs="Arial"/>
          <w:sz w:val="22"/>
          <w:szCs w:val="22"/>
        </w:rPr>
        <w:t>.</w:t>
      </w:r>
    </w:p>
    <w:p w14:paraId="4EE8AEBC" w14:textId="6F7E0D9B"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Mental Health Foundation (2023) </w:t>
      </w:r>
      <w:r w:rsidRPr="347713A1">
        <w:rPr>
          <w:rFonts w:ascii="Arial" w:eastAsia="Arial" w:hAnsi="Arial" w:cs="Arial"/>
          <w:i/>
          <w:iCs/>
          <w:sz w:val="22"/>
          <w:szCs w:val="22"/>
        </w:rPr>
        <w:t>Schizophrenia factsheet</w:t>
      </w:r>
      <w:r w:rsidRPr="347713A1">
        <w:rPr>
          <w:rFonts w:ascii="Arial" w:eastAsia="Arial" w:hAnsi="Arial" w:cs="Arial"/>
          <w:sz w:val="22"/>
          <w:szCs w:val="22"/>
        </w:rPr>
        <w:t xml:space="preserve">. Available at: </w:t>
      </w:r>
      <w:hyperlink r:id="rId10">
        <w:r w:rsidRPr="347713A1">
          <w:rPr>
            <w:rStyle w:val="Hyperlink"/>
            <w:rFonts w:ascii="Arial" w:eastAsia="Arial" w:hAnsi="Arial" w:cs="Arial"/>
            <w:sz w:val="22"/>
            <w:szCs w:val="22"/>
          </w:rPr>
          <w:t>https://www.mentalhealth.org.uk</w:t>
        </w:r>
      </w:hyperlink>
      <w:r w:rsidRPr="347713A1">
        <w:rPr>
          <w:rFonts w:ascii="Arial" w:eastAsia="Arial" w:hAnsi="Arial" w:cs="Arial"/>
          <w:sz w:val="22"/>
          <w:szCs w:val="22"/>
        </w:rPr>
        <w:t xml:space="preserve"> (Accessed: 23 November 2025).</w:t>
      </w:r>
    </w:p>
    <w:p w14:paraId="6343D1D6" w14:textId="4FB9440A"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Mannarini, S. (2022) ‘Stigma and psychosis’, </w:t>
      </w:r>
      <w:r w:rsidRPr="347713A1">
        <w:rPr>
          <w:rFonts w:ascii="Arial" w:eastAsia="Arial" w:hAnsi="Arial" w:cs="Arial"/>
          <w:i/>
          <w:iCs/>
          <w:sz w:val="22"/>
          <w:szCs w:val="22"/>
        </w:rPr>
        <w:t>Psychiatry Research</w:t>
      </w:r>
      <w:r w:rsidRPr="347713A1">
        <w:rPr>
          <w:rFonts w:ascii="Arial" w:eastAsia="Arial" w:hAnsi="Arial" w:cs="Arial"/>
          <w:sz w:val="22"/>
          <w:szCs w:val="22"/>
        </w:rPr>
        <w:t>.</w:t>
      </w:r>
    </w:p>
    <w:p w14:paraId="4A49E313" w14:textId="6F6C3EC6"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Mannarini, S. (2022) ‘Understanding stigma toward schizophrenia’, </w:t>
      </w:r>
      <w:r w:rsidRPr="347713A1">
        <w:rPr>
          <w:rFonts w:ascii="Arial" w:eastAsia="Arial" w:hAnsi="Arial" w:cs="Arial"/>
          <w:i/>
          <w:iCs/>
          <w:sz w:val="22"/>
          <w:szCs w:val="22"/>
        </w:rPr>
        <w:t>Psychiatry Research</w:t>
      </w:r>
      <w:r w:rsidRPr="347713A1">
        <w:rPr>
          <w:rFonts w:ascii="Arial" w:eastAsia="Arial" w:hAnsi="Arial" w:cs="Arial"/>
          <w:sz w:val="22"/>
          <w:szCs w:val="22"/>
        </w:rPr>
        <w:t>.</w:t>
      </w:r>
    </w:p>
    <w:p w14:paraId="22BE8569" w14:textId="3C131D7C"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Molstrøm, I.M. et al. (2022) ‘The prognosis of schizophrenia: A systematic review and meta-analysis’, </w:t>
      </w:r>
      <w:r w:rsidRPr="347713A1">
        <w:rPr>
          <w:rFonts w:ascii="Arial" w:eastAsia="Arial" w:hAnsi="Arial" w:cs="Arial"/>
          <w:i/>
          <w:iCs/>
          <w:sz w:val="22"/>
          <w:szCs w:val="22"/>
        </w:rPr>
        <w:t>[Journal]</w:t>
      </w:r>
      <w:r w:rsidRPr="347713A1">
        <w:rPr>
          <w:rFonts w:ascii="Arial" w:eastAsia="Arial" w:hAnsi="Arial" w:cs="Arial"/>
          <w:sz w:val="22"/>
          <w:szCs w:val="22"/>
        </w:rPr>
        <w:t>.</w:t>
      </w:r>
    </w:p>
    <w:p w14:paraId="4A2D4121" w14:textId="364962FC"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Morgan, C. et al. (2019) ‘Social inequities and psychosis’, </w:t>
      </w:r>
      <w:r w:rsidRPr="347713A1">
        <w:rPr>
          <w:rFonts w:ascii="Arial" w:eastAsia="Arial" w:hAnsi="Arial" w:cs="Arial"/>
          <w:i/>
          <w:iCs/>
          <w:sz w:val="22"/>
          <w:szCs w:val="22"/>
        </w:rPr>
        <w:t>World Psychiatry</w:t>
      </w:r>
      <w:r w:rsidRPr="347713A1">
        <w:rPr>
          <w:rFonts w:ascii="Arial" w:eastAsia="Arial" w:hAnsi="Arial" w:cs="Arial"/>
          <w:sz w:val="22"/>
          <w:szCs w:val="22"/>
        </w:rPr>
        <w:t>.</w:t>
      </w:r>
    </w:p>
    <w:p w14:paraId="19B6E4A0" w14:textId="0B95873F"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Morrison, A. (2017) </w:t>
      </w:r>
      <w:r w:rsidRPr="347713A1">
        <w:rPr>
          <w:rFonts w:ascii="Arial" w:eastAsia="Arial" w:hAnsi="Arial" w:cs="Arial"/>
          <w:i/>
          <w:iCs/>
          <w:sz w:val="22"/>
          <w:szCs w:val="22"/>
        </w:rPr>
        <w:t>CBT for Psychosis</w:t>
      </w:r>
      <w:r w:rsidRPr="347713A1">
        <w:rPr>
          <w:rFonts w:ascii="Arial" w:eastAsia="Arial" w:hAnsi="Arial" w:cs="Arial"/>
          <w:sz w:val="22"/>
          <w:szCs w:val="22"/>
        </w:rPr>
        <w:t>.</w:t>
      </w:r>
    </w:p>
    <w:p w14:paraId="12A72100" w14:textId="1936C940"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National Health Service (NHS England) (2024) ‘Improving the physical health of people living with severe mental illness’. Available at: </w:t>
      </w:r>
      <w:hyperlink r:id="rId11">
        <w:r w:rsidRPr="347713A1">
          <w:rPr>
            <w:rStyle w:val="Hyperlink"/>
            <w:rFonts w:ascii="Arial" w:eastAsia="Arial" w:hAnsi="Arial" w:cs="Arial"/>
            <w:sz w:val="22"/>
            <w:szCs w:val="22"/>
          </w:rPr>
          <w:t>https://www.england.nhs.uk</w:t>
        </w:r>
      </w:hyperlink>
      <w:r w:rsidRPr="347713A1">
        <w:rPr>
          <w:rFonts w:ascii="Arial" w:eastAsia="Arial" w:hAnsi="Arial" w:cs="Arial"/>
          <w:sz w:val="22"/>
          <w:szCs w:val="22"/>
        </w:rPr>
        <w:t xml:space="preserve"> (Accessed: 23 November 2025).</w:t>
      </w:r>
    </w:p>
    <w:p w14:paraId="2D41CE73" w14:textId="227F5056"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NHS (2024) </w:t>
      </w:r>
      <w:r w:rsidRPr="347713A1">
        <w:rPr>
          <w:rFonts w:ascii="Arial" w:eastAsia="Arial" w:hAnsi="Arial" w:cs="Arial"/>
          <w:i/>
          <w:iCs/>
          <w:sz w:val="22"/>
          <w:szCs w:val="22"/>
        </w:rPr>
        <w:t>Schizophrenia – Overview</w:t>
      </w:r>
      <w:r w:rsidRPr="347713A1">
        <w:rPr>
          <w:rFonts w:ascii="Arial" w:eastAsia="Arial" w:hAnsi="Arial" w:cs="Arial"/>
          <w:sz w:val="22"/>
          <w:szCs w:val="22"/>
        </w:rPr>
        <w:t xml:space="preserve">. Available at: </w:t>
      </w:r>
      <w:hyperlink r:id="rId12">
        <w:r w:rsidRPr="347713A1">
          <w:rPr>
            <w:rStyle w:val="Hyperlink"/>
            <w:rFonts w:ascii="Arial" w:eastAsia="Arial" w:hAnsi="Arial" w:cs="Arial"/>
            <w:sz w:val="22"/>
            <w:szCs w:val="22"/>
          </w:rPr>
          <w:t>https://www.nhs.uk</w:t>
        </w:r>
      </w:hyperlink>
      <w:r w:rsidRPr="347713A1">
        <w:rPr>
          <w:rFonts w:ascii="Arial" w:eastAsia="Arial" w:hAnsi="Arial" w:cs="Arial"/>
          <w:sz w:val="22"/>
          <w:szCs w:val="22"/>
        </w:rPr>
        <w:t xml:space="preserve"> (Accessed: 23 November 2025).</w:t>
      </w:r>
    </w:p>
    <w:p w14:paraId="56A56E0C" w14:textId="5AA8CAB2"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NHS Digital (2025) </w:t>
      </w:r>
      <w:r w:rsidRPr="347713A1">
        <w:rPr>
          <w:rFonts w:ascii="Arial" w:eastAsia="Arial" w:hAnsi="Arial" w:cs="Arial"/>
          <w:i/>
          <w:iCs/>
          <w:sz w:val="22"/>
          <w:szCs w:val="22"/>
        </w:rPr>
        <w:t>Mental Health Statistics</w:t>
      </w:r>
      <w:r w:rsidRPr="347713A1">
        <w:rPr>
          <w:rFonts w:ascii="Arial" w:eastAsia="Arial" w:hAnsi="Arial" w:cs="Arial"/>
          <w:sz w:val="22"/>
          <w:szCs w:val="22"/>
        </w:rPr>
        <w:t xml:space="preserve">. Available at: </w:t>
      </w:r>
      <w:hyperlink r:id="rId13">
        <w:r w:rsidRPr="347713A1">
          <w:rPr>
            <w:rStyle w:val="Hyperlink"/>
            <w:rFonts w:ascii="Arial" w:eastAsia="Arial" w:hAnsi="Arial" w:cs="Arial"/>
            <w:sz w:val="22"/>
            <w:szCs w:val="22"/>
          </w:rPr>
          <w:t>https://digital.nhs.uk</w:t>
        </w:r>
      </w:hyperlink>
      <w:r w:rsidRPr="347713A1">
        <w:rPr>
          <w:rFonts w:ascii="Arial" w:eastAsia="Arial" w:hAnsi="Arial" w:cs="Arial"/>
          <w:sz w:val="22"/>
          <w:szCs w:val="22"/>
        </w:rPr>
        <w:t xml:space="preserve"> (Accessed: 23 November 2025).</w:t>
      </w:r>
    </w:p>
    <w:p w14:paraId="7DC08C3D" w14:textId="1A7D30CF"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NHS England (2024) </w:t>
      </w:r>
      <w:r w:rsidRPr="347713A1">
        <w:rPr>
          <w:rFonts w:ascii="Arial" w:eastAsia="Arial" w:hAnsi="Arial" w:cs="Arial"/>
          <w:i/>
          <w:iCs/>
          <w:sz w:val="22"/>
          <w:szCs w:val="22"/>
        </w:rPr>
        <w:t>Severe Mental Illness Strategy</w:t>
      </w:r>
      <w:r w:rsidRPr="347713A1">
        <w:rPr>
          <w:rFonts w:ascii="Arial" w:eastAsia="Arial" w:hAnsi="Arial" w:cs="Arial"/>
          <w:sz w:val="22"/>
          <w:szCs w:val="22"/>
        </w:rPr>
        <w:t xml:space="preserve">. Available at: </w:t>
      </w:r>
      <w:hyperlink r:id="rId14">
        <w:r w:rsidRPr="347713A1">
          <w:rPr>
            <w:rStyle w:val="Hyperlink"/>
            <w:rFonts w:ascii="Arial" w:eastAsia="Arial" w:hAnsi="Arial" w:cs="Arial"/>
            <w:sz w:val="22"/>
            <w:szCs w:val="22"/>
          </w:rPr>
          <w:t>https://www.england.nhs.uk</w:t>
        </w:r>
      </w:hyperlink>
      <w:r w:rsidRPr="347713A1">
        <w:rPr>
          <w:rFonts w:ascii="Arial" w:eastAsia="Arial" w:hAnsi="Arial" w:cs="Arial"/>
          <w:sz w:val="22"/>
          <w:szCs w:val="22"/>
        </w:rPr>
        <w:t xml:space="preserve"> (Accessed: 23 November 2025).</w:t>
      </w:r>
    </w:p>
    <w:p w14:paraId="2656FDE6" w14:textId="444A1F66"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NHS England (n.d.) </w:t>
      </w:r>
      <w:r w:rsidRPr="347713A1">
        <w:rPr>
          <w:rFonts w:ascii="Arial" w:eastAsia="Arial" w:hAnsi="Arial" w:cs="Arial"/>
          <w:i/>
          <w:iCs/>
          <w:sz w:val="22"/>
          <w:szCs w:val="22"/>
        </w:rPr>
        <w:t>Community mental health services</w:t>
      </w:r>
      <w:r w:rsidRPr="347713A1">
        <w:rPr>
          <w:rFonts w:ascii="Arial" w:eastAsia="Arial" w:hAnsi="Arial" w:cs="Arial"/>
          <w:sz w:val="22"/>
          <w:szCs w:val="22"/>
        </w:rPr>
        <w:t xml:space="preserve">. Available at: </w:t>
      </w:r>
      <w:hyperlink r:id="rId15">
        <w:r w:rsidRPr="347713A1">
          <w:rPr>
            <w:rStyle w:val="Hyperlink"/>
            <w:rFonts w:ascii="Arial" w:eastAsia="Arial" w:hAnsi="Arial" w:cs="Arial"/>
            <w:sz w:val="22"/>
            <w:szCs w:val="22"/>
          </w:rPr>
          <w:t>https://www.england.nhs.uk</w:t>
        </w:r>
      </w:hyperlink>
      <w:r w:rsidRPr="347713A1">
        <w:rPr>
          <w:rFonts w:ascii="Arial" w:eastAsia="Arial" w:hAnsi="Arial" w:cs="Arial"/>
          <w:sz w:val="22"/>
          <w:szCs w:val="22"/>
        </w:rPr>
        <w:t xml:space="preserve"> (Accessed: 23 November 2025).</w:t>
      </w:r>
    </w:p>
    <w:p w14:paraId="645E25FD" w14:textId="72DC5954"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National Institute for Health and Care Excellence (2013) </w:t>
      </w:r>
      <w:r w:rsidRPr="347713A1">
        <w:rPr>
          <w:rFonts w:ascii="Arial" w:eastAsia="Arial" w:hAnsi="Arial" w:cs="Arial"/>
          <w:i/>
          <w:iCs/>
          <w:sz w:val="22"/>
          <w:szCs w:val="22"/>
        </w:rPr>
        <w:t>Psychosis and Schizophrenia in Children and Young People (CG155)</w:t>
      </w:r>
      <w:r w:rsidRPr="347713A1">
        <w:rPr>
          <w:rFonts w:ascii="Arial" w:eastAsia="Arial" w:hAnsi="Arial" w:cs="Arial"/>
          <w:sz w:val="22"/>
          <w:szCs w:val="22"/>
        </w:rPr>
        <w:t>.</w:t>
      </w:r>
    </w:p>
    <w:p w14:paraId="6F52CD0A" w14:textId="5A5682CC"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National Institute for Health and Care Excellence (2014) </w:t>
      </w:r>
      <w:r w:rsidRPr="347713A1">
        <w:rPr>
          <w:rFonts w:ascii="Arial" w:eastAsia="Arial" w:hAnsi="Arial" w:cs="Arial"/>
          <w:i/>
          <w:iCs/>
          <w:sz w:val="22"/>
          <w:szCs w:val="22"/>
        </w:rPr>
        <w:t>Psychosis and Schizophrenia in Adults (CG178)</w:t>
      </w:r>
      <w:r w:rsidRPr="347713A1">
        <w:rPr>
          <w:rFonts w:ascii="Arial" w:eastAsia="Arial" w:hAnsi="Arial" w:cs="Arial"/>
          <w:sz w:val="22"/>
          <w:szCs w:val="22"/>
        </w:rPr>
        <w:t>.</w:t>
      </w:r>
    </w:p>
    <w:p w14:paraId="0B7AE90C" w14:textId="4F974C8B"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NICE (2020) </w:t>
      </w:r>
      <w:r w:rsidRPr="347713A1">
        <w:rPr>
          <w:rFonts w:ascii="Arial" w:eastAsia="Arial" w:hAnsi="Arial" w:cs="Arial"/>
          <w:i/>
          <w:iCs/>
          <w:sz w:val="22"/>
          <w:szCs w:val="22"/>
        </w:rPr>
        <w:t>Psychosis and Schizophrenia Guidelines</w:t>
      </w:r>
      <w:r w:rsidRPr="347713A1">
        <w:rPr>
          <w:rFonts w:ascii="Arial" w:eastAsia="Arial" w:hAnsi="Arial" w:cs="Arial"/>
          <w:sz w:val="22"/>
          <w:szCs w:val="22"/>
        </w:rPr>
        <w:t xml:space="preserve">. Available at: </w:t>
      </w:r>
      <w:hyperlink r:id="rId16">
        <w:r w:rsidRPr="347713A1">
          <w:rPr>
            <w:rStyle w:val="Hyperlink"/>
            <w:rFonts w:ascii="Arial" w:eastAsia="Arial" w:hAnsi="Arial" w:cs="Arial"/>
            <w:sz w:val="22"/>
            <w:szCs w:val="22"/>
          </w:rPr>
          <w:t>https://www.nice.org.uk</w:t>
        </w:r>
      </w:hyperlink>
      <w:r w:rsidRPr="347713A1">
        <w:rPr>
          <w:rFonts w:ascii="Arial" w:eastAsia="Arial" w:hAnsi="Arial" w:cs="Arial"/>
          <w:sz w:val="22"/>
          <w:szCs w:val="22"/>
        </w:rPr>
        <w:t xml:space="preserve"> (Accessed: 23 November 2025).</w:t>
      </w:r>
    </w:p>
    <w:p w14:paraId="603D0A4C" w14:textId="5C258689"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Owen, M.J., Sawa, A. and Mortensen, P.B. (2016) ‘Schizophrenia’, </w:t>
      </w:r>
      <w:r w:rsidRPr="347713A1">
        <w:rPr>
          <w:rFonts w:ascii="Arial" w:eastAsia="Arial" w:hAnsi="Arial" w:cs="Arial"/>
          <w:i/>
          <w:iCs/>
          <w:sz w:val="22"/>
          <w:szCs w:val="22"/>
        </w:rPr>
        <w:t>The Lancet</w:t>
      </w:r>
      <w:r w:rsidRPr="347713A1">
        <w:rPr>
          <w:rFonts w:ascii="Arial" w:eastAsia="Arial" w:hAnsi="Arial" w:cs="Arial"/>
          <w:sz w:val="22"/>
          <w:szCs w:val="22"/>
        </w:rPr>
        <w:t>, 388(10039), pp. 86–97.</w:t>
      </w:r>
    </w:p>
    <w:p w14:paraId="0D44FA1C" w14:textId="529542CD"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Parliament UK (2024) </w:t>
      </w:r>
      <w:r w:rsidRPr="347713A1">
        <w:rPr>
          <w:rFonts w:ascii="Arial" w:eastAsia="Arial" w:hAnsi="Arial" w:cs="Arial"/>
          <w:i/>
          <w:iCs/>
          <w:sz w:val="22"/>
          <w:szCs w:val="22"/>
        </w:rPr>
        <w:t>Mental health policy and services in England</w:t>
      </w:r>
      <w:r w:rsidRPr="347713A1">
        <w:rPr>
          <w:rFonts w:ascii="Arial" w:eastAsia="Arial" w:hAnsi="Arial" w:cs="Arial"/>
          <w:sz w:val="22"/>
          <w:szCs w:val="22"/>
        </w:rPr>
        <w:t xml:space="preserve">. Available at: </w:t>
      </w:r>
      <w:hyperlink r:id="rId17">
        <w:r w:rsidRPr="347713A1">
          <w:rPr>
            <w:rStyle w:val="Hyperlink"/>
            <w:rFonts w:ascii="Arial" w:eastAsia="Arial" w:hAnsi="Arial" w:cs="Arial"/>
            <w:sz w:val="22"/>
            <w:szCs w:val="22"/>
          </w:rPr>
          <w:t>https://www.parliament.uk</w:t>
        </w:r>
      </w:hyperlink>
      <w:r w:rsidRPr="347713A1">
        <w:rPr>
          <w:rFonts w:ascii="Arial" w:eastAsia="Arial" w:hAnsi="Arial" w:cs="Arial"/>
          <w:sz w:val="22"/>
          <w:szCs w:val="22"/>
        </w:rPr>
        <w:t xml:space="preserve"> (Accessed: 23 November 2025).</w:t>
      </w:r>
    </w:p>
    <w:p w14:paraId="55D57E5D" w14:textId="74789379"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Patel, V. et al. (2018) </w:t>
      </w:r>
      <w:r w:rsidRPr="347713A1">
        <w:rPr>
          <w:rFonts w:ascii="Arial" w:eastAsia="Arial" w:hAnsi="Arial" w:cs="Arial"/>
          <w:i/>
          <w:iCs/>
          <w:sz w:val="22"/>
          <w:szCs w:val="22"/>
        </w:rPr>
        <w:t>Global Mental Health</w:t>
      </w:r>
      <w:r w:rsidRPr="347713A1">
        <w:rPr>
          <w:rFonts w:ascii="Arial" w:eastAsia="Arial" w:hAnsi="Arial" w:cs="Arial"/>
          <w:sz w:val="22"/>
          <w:szCs w:val="22"/>
        </w:rPr>
        <w:t>. Oxford University Press.</w:t>
      </w:r>
    </w:p>
    <w:p w14:paraId="36C970FE" w14:textId="2C22A7C5"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Patel, V. et al. (2022) ‘Mental health systems in low-income countries’, </w:t>
      </w:r>
      <w:r w:rsidRPr="347713A1">
        <w:rPr>
          <w:rFonts w:ascii="Arial" w:eastAsia="Arial" w:hAnsi="Arial" w:cs="Arial"/>
          <w:i/>
          <w:iCs/>
          <w:sz w:val="22"/>
          <w:szCs w:val="22"/>
        </w:rPr>
        <w:t>Lancet Global Health</w:t>
      </w:r>
      <w:r w:rsidRPr="347713A1">
        <w:rPr>
          <w:rFonts w:ascii="Arial" w:eastAsia="Arial" w:hAnsi="Arial" w:cs="Arial"/>
          <w:sz w:val="22"/>
          <w:szCs w:val="22"/>
        </w:rPr>
        <w:t>.</w:t>
      </w:r>
    </w:p>
    <w:p w14:paraId="7DCAA1FB" w14:textId="6EE52551"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Rantala, M.J. et al. (2022) ‘Etiological synthesis’, </w:t>
      </w:r>
      <w:r w:rsidRPr="347713A1">
        <w:rPr>
          <w:rFonts w:ascii="Arial" w:eastAsia="Arial" w:hAnsi="Arial" w:cs="Arial"/>
          <w:i/>
          <w:iCs/>
          <w:sz w:val="22"/>
          <w:szCs w:val="22"/>
        </w:rPr>
        <w:t>[Journal]</w:t>
      </w:r>
      <w:r w:rsidRPr="347713A1">
        <w:rPr>
          <w:rFonts w:ascii="Arial" w:eastAsia="Arial" w:hAnsi="Arial" w:cs="Arial"/>
          <w:sz w:val="22"/>
          <w:szCs w:val="22"/>
        </w:rPr>
        <w:t>.</w:t>
      </w:r>
    </w:p>
    <w:p w14:paraId="24885516" w14:textId="7B03C262"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Rethink Mental Illness (n.d.) </w:t>
      </w:r>
      <w:r w:rsidRPr="347713A1">
        <w:rPr>
          <w:rFonts w:ascii="Arial" w:eastAsia="Arial" w:hAnsi="Arial" w:cs="Arial"/>
          <w:i/>
          <w:iCs/>
          <w:sz w:val="22"/>
          <w:szCs w:val="22"/>
        </w:rPr>
        <w:t>NHS mental health teams – community, crisis, and early intervention</w:t>
      </w:r>
      <w:r w:rsidRPr="347713A1">
        <w:rPr>
          <w:rFonts w:ascii="Arial" w:eastAsia="Arial" w:hAnsi="Arial" w:cs="Arial"/>
          <w:sz w:val="22"/>
          <w:szCs w:val="22"/>
        </w:rPr>
        <w:t xml:space="preserve">. Available at: </w:t>
      </w:r>
      <w:hyperlink r:id="rId18">
        <w:r w:rsidRPr="347713A1">
          <w:rPr>
            <w:rStyle w:val="Hyperlink"/>
            <w:rFonts w:ascii="Arial" w:eastAsia="Arial" w:hAnsi="Arial" w:cs="Arial"/>
            <w:sz w:val="22"/>
            <w:szCs w:val="22"/>
          </w:rPr>
          <w:t>https://www.rethink.org</w:t>
        </w:r>
      </w:hyperlink>
      <w:r w:rsidRPr="347713A1">
        <w:rPr>
          <w:rFonts w:ascii="Arial" w:eastAsia="Arial" w:hAnsi="Arial" w:cs="Arial"/>
          <w:sz w:val="22"/>
          <w:szCs w:val="22"/>
        </w:rPr>
        <w:t xml:space="preserve"> (Accessed: 23 November 2025).</w:t>
      </w:r>
    </w:p>
    <w:p w14:paraId="1D77B85A" w14:textId="58917AB9"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Shen, T. et al. (2025) ‘Global burden of schizophrenia’, </w:t>
      </w:r>
      <w:r w:rsidRPr="347713A1">
        <w:rPr>
          <w:rFonts w:ascii="Arial" w:eastAsia="Arial" w:hAnsi="Arial" w:cs="Arial"/>
          <w:i/>
          <w:iCs/>
          <w:sz w:val="22"/>
          <w:szCs w:val="22"/>
        </w:rPr>
        <w:t>Frontiers in Psychiatry</w:t>
      </w:r>
      <w:r w:rsidRPr="347713A1">
        <w:rPr>
          <w:rFonts w:ascii="Arial" w:eastAsia="Arial" w:hAnsi="Arial" w:cs="Arial"/>
          <w:sz w:val="22"/>
          <w:szCs w:val="22"/>
        </w:rPr>
        <w:t>.</w:t>
      </w:r>
    </w:p>
    <w:p w14:paraId="54849E4C" w14:textId="6E901EF7"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Shorter, E. (1997) </w:t>
      </w:r>
      <w:r w:rsidRPr="347713A1">
        <w:rPr>
          <w:rFonts w:ascii="Arial" w:eastAsia="Arial" w:hAnsi="Arial" w:cs="Arial"/>
          <w:i/>
          <w:iCs/>
          <w:sz w:val="22"/>
          <w:szCs w:val="22"/>
        </w:rPr>
        <w:t>A History of Psychiatry</w:t>
      </w:r>
      <w:r w:rsidRPr="347713A1">
        <w:rPr>
          <w:rFonts w:ascii="Arial" w:eastAsia="Arial" w:hAnsi="Arial" w:cs="Arial"/>
          <w:sz w:val="22"/>
          <w:szCs w:val="22"/>
        </w:rPr>
        <w:t>.</w:t>
      </w:r>
    </w:p>
    <w:p w14:paraId="232EA5DF" w14:textId="0D501C21"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Survey of Mental Health and Wellbeing England 2023/4 (Adult Psychiatric Morbidity Survey) (2025) </w:t>
      </w:r>
      <w:r w:rsidRPr="347713A1">
        <w:rPr>
          <w:rFonts w:ascii="Arial" w:eastAsia="Arial" w:hAnsi="Arial" w:cs="Arial"/>
          <w:i/>
          <w:iCs/>
          <w:sz w:val="22"/>
          <w:szCs w:val="22"/>
        </w:rPr>
        <w:t>Psychotic disorder prevalence</w:t>
      </w:r>
      <w:r w:rsidRPr="347713A1">
        <w:rPr>
          <w:rFonts w:ascii="Arial" w:eastAsia="Arial" w:hAnsi="Arial" w:cs="Arial"/>
          <w:sz w:val="22"/>
          <w:szCs w:val="22"/>
        </w:rPr>
        <w:t xml:space="preserve">, NHS Digital. Available at: </w:t>
      </w:r>
      <w:hyperlink r:id="rId19">
        <w:r w:rsidRPr="347713A1">
          <w:rPr>
            <w:rStyle w:val="Hyperlink"/>
            <w:rFonts w:ascii="Arial" w:eastAsia="Arial" w:hAnsi="Arial" w:cs="Arial"/>
            <w:sz w:val="22"/>
            <w:szCs w:val="22"/>
          </w:rPr>
          <w:t>https://digital.nhs.uk</w:t>
        </w:r>
      </w:hyperlink>
      <w:r w:rsidRPr="347713A1">
        <w:rPr>
          <w:rFonts w:ascii="Arial" w:eastAsia="Arial" w:hAnsi="Arial" w:cs="Arial"/>
          <w:sz w:val="22"/>
          <w:szCs w:val="22"/>
        </w:rPr>
        <w:t xml:space="preserve"> (Accessed: 23 November 2025).</w:t>
      </w:r>
    </w:p>
    <w:p w14:paraId="3C9EA519" w14:textId="30C032E7"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The Lancet Psychiatry (2024) ‘Editorial on psychosis’.</w:t>
      </w:r>
    </w:p>
    <w:p w14:paraId="63DA4A9C" w14:textId="656E649C"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Thornicroft, G. (2021) </w:t>
      </w:r>
      <w:r w:rsidRPr="347713A1">
        <w:rPr>
          <w:rFonts w:ascii="Arial" w:eastAsia="Arial" w:hAnsi="Arial" w:cs="Arial"/>
          <w:i/>
          <w:iCs/>
          <w:sz w:val="22"/>
          <w:szCs w:val="22"/>
        </w:rPr>
        <w:t>Global Mental Health</w:t>
      </w:r>
      <w:r w:rsidRPr="347713A1">
        <w:rPr>
          <w:rFonts w:ascii="Arial" w:eastAsia="Arial" w:hAnsi="Arial" w:cs="Arial"/>
          <w:sz w:val="22"/>
          <w:szCs w:val="22"/>
        </w:rPr>
        <w:t>.</w:t>
      </w:r>
    </w:p>
    <w:p w14:paraId="00D61381" w14:textId="6C47707B"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Thornicroft, G. (2022) </w:t>
      </w:r>
      <w:r w:rsidRPr="347713A1">
        <w:rPr>
          <w:rFonts w:ascii="Arial" w:eastAsia="Arial" w:hAnsi="Arial" w:cs="Arial"/>
          <w:i/>
          <w:iCs/>
          <w:sz w:val="22"/>
          <w:szCs w:val="22"/>
        </w:rPr>
        <w:t>Community Mental Health and Human Rights</w:t>
      </w:r>
      <w:r w:rsidRPr="347713A1">
        <w:rPr>
          <w:rFonts w:ascii="Arial" w:eastAsia="Arial" w:hAnsi="Arial" w:cs="Arial"/>
          <w:sz w:val="22"/>
          <w:szCs w:val="22"/>
        </w:rPr>
        <w:t>.</w:t>
      </w:r>
    </w:p>
    <w:p w14:paraId="5E7019B6" w14:textId="7D300D7E"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Tsuang, M.T., Tohen, M. and Jones, P. (2011) </w:t>
      </w:r>
      <w:r w:rsidRPr="347713A1">
        <w:rPr>
          <w:rFonts w:ascii="Arial" w:eastAsia="Arial" w:hAnsi="Arial" w:cs="Arial"/>
          <w:i/>
          <w:iCs/>
          <w:sz w:val="22"/>
          <w:szCs w:val="22"/>
        </w:rPr>
        <w:t>Textbook of Psychiatric Epidemiology</w:t>
      </w:r>
      <w:r w:rsidRPr="347713A1">
        <w:rPr>
          <w:rFonts w:ascii="Arial" w:eastAsia="Arial" w:hAnsi="Arial" w:cs="Arial"/>
          <w:sz w:val="22"/>
          <w:szCs w:val="22"/>
        </w:rPr>
        <w:t>. 3rd edn. Chichester: Wiley-Blackwell.</w:t>
      </w:r>
    </w:p>
    <w:p w14:paraId="00B6847D" w14:textId="18EFC3B9"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van Os, J. et al. (2020) ‘Psychosis proneness-persistence-impairment model’, </w:t>
      </w:r>
      <w:r w:rsidRPr="347713A1">
        <w:rPr>
          <w:rFonts w:ascii="Arial" w:eastAsia="Arial" w:hAnsi="Arial" w:cs="Arial"/>
          <w:i/>
          <w:iCs/>
          <w:sz w:val="22"/>
          <w:szCs w:val="22"/>
        </w:rPr>
        <w:t>[Journal]</w:t>
      </w:r>
      <w:r w:rsidRPr="347713A1">
        <w:rPr>
          <w:rFonts w:ascii="Arial" w:eastAsia="Arial" w:hAnsi="Arial" w:cs="Arial"/>
          <w:sz w:val="22"/>
          <w:szCs w:val="22"/>
        </w:rPr>
        <w:t>.</w:t>
      </w:r>
    </w:p>
    <w:p w14:paraId="22CC6A37" w14:textId="0D9649D5"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WHO (2021) </w:t>
      </w:r>
      <w:r w:rsidRPr="347713A1">
        <w:rPr>
          <w:rFonts w:ascii="Arial" w:eastAsia="Arial" w:hAnsi="Arial" w:cs="Arial"/>
          <w:i/>
          <w:iCs/>
          <w:sz w:val="22"/>
          <w:szCs w:val="22"/>
        </w:rPr>
        <w:t>Mental Health Action Plan Progress Report</w:t>
      </w:r>
      <w:r w:rsidRPr="347713A1">
        <w:rPr>
          <w:rFonts w:ascii="Arial" w:eastAsia="Arial" w:hAnsi="Arial" w:cs="Arial"/>
          <w:sz w:val="22"/>
          <w:szCs w:val="22"/>
        </w:rPr>
        <w:t xml:space="preserve">. Available at: </w:t>
      </w:r>
      <w:hyperlink r:id="rId20">
        <w:r w:rsidRPr="347713A1">
          <w:rPr>
            <w:rStyle w:val="Hyperlink"/>
            <w:rFonts w:ascii="Arial" w:eastAsia="Arial" w:hAnsi="Arial" w:cs="Arial"/>
            <w:sz w:val="22"/>
            <w:szCs w:val="22"/>
          </w:rPr>
          <w:t>https://www.who.int</w:t>
        </w:r>
      </w:hyperlink>
      <w:r w:rsidRPr="347713A1">
        <w:rPr>
          <w:rFonts w:ascii="Arial" w:eastAsia="Arial" w:hAnsi="Arial" w:cs="Arial"/>
          <w:sz w:val="22"/>
          <w:szCs w:val="22"/>
        </w:rPr>
        <w:t xml:space="preserve"> (Accessed: 23 November 2025).</w:t>
      </w:r>
    </w:p>
    <w:p w14:paraId="33BC4408" w14:textId="4B9BE1C2"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WHO (2022) </w:t>
      </w:r>
      <w:r w:rsidRPr="347713A1">
        <w:rPr>
          <w:rFonts w:ascii="Arial" w:eastAsia="Arial" w:hAnsi="Arial" w:cs="Arial"/>
          <w:i/>
          <w:iCs/>
          <w:sz w:val="22"/>
          <w:szCs w:val="22"/>
        </w:rPr>
        <w:t>Schizophrenia</w:t>
      </w:r>
      <w:r w:rsidRPr="347713A1">
        <w:rPr>
          <w:rFonts w:ascii="Arial" w:eastAsia="Arial" w:hAnsi="Arial" w:cs="Arial"/>
          <w:sz w:val="22"/>
          <w:szCs w:val="22"/>
        </w:rPr>
        <w:t xml:space="preserve">. Available at: </w:t>
      </w:r>
      <w:hyperlink r:id="rId21">
        <w:r w:rsidRPr="347713A1">
          <w:rPr>
            <w:rStyle w:val="Hyperlink"/>
            <w:rFonts w:ascii="Arial" w:eastAsia="Arial" w:hAnsi="Arial" w:cs="Arial"/>
            <w:sz w:val="22"/>
            <w:szCs w:val="22"/>
          </w:rPr>
          <w:t>https://www.who.int</w:t>
        </w:r>
      </w:hyperlink>
      <w:r w:rsidRPr="347713A1">
        <w:rPr>
          <w:rFonts w:ascii="Arial" w:eastAsia="Arial" w:hAnsi="Arial" w:cs="Arial"/>
          <w:sz w:val="22"/>
          <w:szCs w:val="22"/>
        </w:rPr>
        <w:t xml:space="preserve"> (Accessed: 23 November 2025).</w:t>
      </w:r>
    </w:p>
    <w:p w14:paraId="0EA02741" w14:textId="29C6E88C"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WHO (2023) </w:t>
      </w:r>
      <w:r w:rsidRPr="347713A1">
        <w:rPr>
          <w:rFonts w:ascii="Arial" w:eastAsia="Arial" w:hAnsi="Arial" w:cs="Arial"/>
          <w:i/>
          <w:iCs/>
          <w:sz w:val="22"/>
          <w:szCs w:val="22"/>
        </w:rPr>
        <w:t>QualityRights Global Initiative</w:t>
      </w:r>
      <w:r w:rsidRPr="347713A1">
        <w:rPr>
          <w:rFonts w:ascii="Arial" w:eastAsia="Arial" w:hAnsi="Arial" w:cs="Arial"/>
          <w:sz w:val="22"/>
          <w:szCs w:val="22"/>
        </w:rPr>
        <w:t xml:space="preserve">. Available at: </w:t>
      </w:r>
      <w:hyperlink r:id="rId22">
        <w:r w:rsidRPr="347713A1">
          <w:rPr>
            <w:rStyle w:val="Hyperlink"/>
            <w:rFonts w:ascii="Arial" w:eastAsia="Arial" w:hAnsi="Arial" w:cs="Arial"/>
            <w:sz w:val="22"/>
            <w:szCs w:val="22"/>
          </w:rPr>
          <w:t>https://www.who.int</w:t>
        </w:r>
      </w:hyperlink>
      <w:r w:rsidRPr="347713A1">
        <w:rPr>
          <w:rFonts w:ascii="Arial" w:eastAsia="Arial" w:hAnsi="Arial" w:cs="Arial"/>
          <w:sz w:val="22"/>
          <w:szCs w:val="22"/>
        </w:rPr>
        <w:t xml:space="preserve"> (Accessed: 23 November 2025).</w:t>
      </w:r>
    </w:p>
    <w:p w14:paraId="72A851F8" w14:textId="162C45E3"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WHO (2023) </w:t>
      </w:r>
      <w:r w:rsidRPr="347713A1">
        <w:rPr>
          <w:rFonts w:ascii="Arial" w:eastAsia="Arial" w:hAnsi="Arial" w:cs="Arial"/>
          <w:i/>
          <w:iCs/>
          <w:sz w:val="22"/>
          <w:szCs w:val="22"/>
        </w:rPr>
        <w:t>Schizophrenia – Fact Sheet</w:t>
      </w:r>
      <w:r w:rsidRPr="347713A1">
        <w:rPr>
          <w:rFonts w:ascii="Arial" w:eastAsia="Arial" w:hAnsi="Arial" w:cs="Arial"/>
          <w:sz w:val="22"/>
          <w:szCs w:val="22"/>
        </w:rPr>
        <w:t xml:space="preserve">. Available at: </w:t>
      </w:r>
      <w:hyperlink r:id="rId23">
        <w:r w:rsidRPr="347713A1">
          <w:rPr>
            <w:rStyle w:val="Hyperlink"/>
            <w:rFonts w:ascii="Arial" w:eastAsia="Arial" w:hAnsi="Arial" w:cs="Arial"/>
            <w:sz w:val="22"/>
            <w:szCs w:val="22"/>
          </w:rPr>
          <w:t>https://www.who.int</w:t>
        </w:r>
      </w:hyperlink>
      <w:r w:rsidRPr="347713A1">
        <w:rPr>
          <w:rFonts w:ascii="Arial" w:eastAsia="Arial" w:hAnsi="Arial" w:cs="Arial"/>
          <w:sz w:val="22"/>
          <w:szCs w:val="22"/>
        </w:rPr>
        <w:t xml:space="preserve"> (Accessed: 23 November 2025).</w:t>
      </w:r>
    </w:p>
    <w:p w14:paraId="42E3B84E" w14:textId="72BE71EB" w:rsidR="00A15E29" w:rsidRPr="00A15E29" w:rsidRDefault="30D48BC3" w:rsidP="347713A1">
      <w:pPr>
        <w:spacing w:before="240" w:after="240" w:line="240" w:lineRule="auto"/>
        <w:ind w:left="720" w:hanging="720"/>
        <w:rPr>
          <w:rFonts w:ascii="Arial" w:eastAsia="Arial" w:hAnsi="Arial" w:cs="Arial"/>
          <w:sz w:val="22"/>
          <w:szCs w:val="22"/>
        </w:rPr>
      </w:pPr>
      <w:r w:rsidRPr="347713A1">
        <w:rPr>
          <w:rFonts w:ascii="Arial" w:eastAsia="Arial" w:hAnsi="Arial" w:cs="Arial"/>
          <w:sz w:val="22"/>
          <w:szCs w:val="22"/>
        </w:rPr>
        <w:t xml:space="preserve">WHO (2025) </w:t>
      </w:r>
      <w:r w:rsidRPr="347713A1">
        <w:rPr>
          <w:rFonts w:ascii="Arial" w:eastAsia="Arial" w:hAnsi="Arial" w:cs="Arial"/>
          <w:i/>
          <w:iCs/>
          <w:sz w:val="22"/>
          <w:szCs w:val="22"/>
        </w:rPr>
        <w:t>Schizophrenia Fact Sheet</w:t>
      </w:r>
      <w:r w:rsidRPr="347713A1">
        <w:rPr>
          <w:rFonts w:ascii="Arial" w:eastAsia="Arial" w:hAnsi="Arial" w:cs="Arial"/>
          <w:sz w:val="22"/>
          <w:szCs w:val="22"/>
        </w:rPr>
        <w:t xml:space="preserve">. Available at: </w:t>
      </w:r>
      <w:hyperlink r:id="rId24">
        <w:r w:rsidRPr="347713A1">
          <w:rPr>
            <w:rStyle w:val="Hyperlink"/>
            <w:rFonts w:ascii="Arial" w:eastAsia="Arial" w:hAnsi="Arial" w:cs="Arial"/>
            <w:sz w:val="22"/>
            <w:szCs w:val="22"/>
          </w:rPr>
          <w:t>https://www.who.int</w:t>
        </w:r>
      </w:hyperlink>
      <w:r w:rsidRPr="347713A1">
        <w:rPr>
          <w:rFonts w:ascii="Arial" w:eastAsia="Arial" w:hAnsi="Arial" w:cs="Arial"/>
          <w:sz w:val="22"/>
          <w:szCs w:val="22"/>
        </w:rPr>
        <w:t xml:space="preserve"> (Accessed: 23 November 2025).</w:t>
      </w:r>
    </w:p>
    <w:p w14:paraId="24DD3C36" w14:textId="73626F9B" w:rsidR="00A15E29" w:rsidRPr="00A15E29" w:rsidRDefault="00A15E29" w:rsidP="347713A1">
      <w:pPr>
        <w:spacing w:after="0" w:line="240" w:lineRule="auto"/>
      </w:pPr>
    </w:p>
    <w:p w14:paraId="1B0AADDE" w14:textId="7A66CAC0" w:rsidR="008710E1" w:rsidRDefault="008710E1" w:rsidP="2A4DF037"/>
    <w:p w14:paraId="497B4F85" w14:textId="56972DF6" w:rsidR="2A4DF037" w:rsidRDefault="2A4DF037" w:rsidP="347713A1">
      <w:pPr>
        <w:spacing w:line="360" w:lineRule="auto"/>
      </w:pPr>
    </w:p>
    <w:p w14:paraId="169A0F9F" w14:textId="2E12146D" w:rsidR="2A4DF037" w:rsidRDefault="2A4DF037" w:rsidP="2A4DF037">
      <w:pPr>
        <w:jc w:val="center"/>
      </w:pPr>
    </w:p>
    <w:sectPr w:rsidR="2A4DF037">
      <w:headerReference w:type="default" r:id="rId25"/>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0BBB6" w14:textId="77777777" w:rsidR="0008092B" w:rsidRDefault="0008092B" w:rsidP="00924FCD">
      <w:pPr>
        <w:spacing w:after="0" w:line="240" w:lineRule="auto"/>
      </w:pPr>
      <w:r>
        <w:separator/>
      </w:r>
    </w:p>
  </w:endnote>
  <w:endnote w:type="continuationSeparator" w:id="0">
    <w:p w14:paraId="1FF167AD" w14:textId="77777777" w:rsidR="0008092B" w:rsidRDefault="0008092B" w:rsidP="00924F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D8AE2FE" w14:paraId="5316358F" w14:textId="77777777" w:rsidTr="7D8AE2FE">
      <w:trPr>
        <w:trHeight w:val="300"/>
      </w:trPr>
      <w:tc>
        <w:tcPr>
          <w:tcW w:w="3005" w:type="dxa"/>
        </w:tcPr>
        <w:p w14:paraId="5F17FE32" w14:textId="0D000102" w:rsidR="7D8AE2FE" w:rsidRDefault="7D8AE2FE" w:rsidP="7D8AE2FE">
          <w:pPr>
            <w:ind w:left="-115"/>
          </w:pPr>
        </w:p>
      </w:tc>
      <w:tc>
        <w:tcPr>
          <w:tcW w:w="3005" w:type="dxa"/>
        </w:tcPr>
        <w:p w14:paraId="40781DA7" w14:textId="0EE807A1" w:rsidR="7D8AE2FE" w:rsidRDefault="7D8AE2FE" w:rsidP="7D8AE2FE">
          <w:pPr>
            <w:jc w:val="center"/>
          </w:pPr>
        </w:p>
      </w:tc>
      <w:tc>
        <w:tcPr>
          <w:tcW w:w="3005" w:type="dxa"/>
        </w:tcPr>
        <w:p w14:paraId="3124354F" w14:textId="2F091E0D" w:rsidR="7D8AE2FE" w:rsidRDefault="7D8AE2FE" w:rsidP="7D8AE2FE">
          <w:pPr>
            <w:ind w:right="-115"/>
            <w:jc w:val="right"/>
          </w:pPr>
        </w:p>
      </w:tc>
    </w:tr>
  </w:tbl>
  <w:p w14:paraId="0600F414" w14:textId="728DDCAF" w:rsidR="00924FCD" w:rsidRDefault="00924FC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8B3DF" w14:textId="77777777" w:rsidR="0008092B" w:rsidRDefault="0008092B" w:rsidP="00924FCD">
      <w:pPr>
        <w:spacing w:after="0" w:line="240" w:lineRule="auto"/>
      </w:pPr>
      <w:r>
        <w:separator/>
      </w:r>
    </w:p>
  </w:footnote>
  <w:footnote w:type="continuationSeparator" w:id="0">
    <w:p w14:paraId="6EF80475" w14:textId="77777777" w:rsidR="0008092B" w:rsidRDefault="0008092B" w:rsidP="00924F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D8AE2FE" w14:paraId="654EA361" w14:textId="77777777" w:rsidTr="7D8AE2FE">
      <w:trPr>
        <w:trHeight w:val="300"/>
      </w:trPr>
      <w:tc>
        <w:tcPr>
          <w:tcW w:w="3005" w:type="dxa"/>
        </w:tcPr>
        <w:p w14:paraId="20AB462C" w14:textId="3E88E1F7" w:rsidR="7D8AE2FE" w:rsidRDefault="7D8AE2FE" w:rsidP="7D8AE2FE">
          <w:pPr>
            <w:ind w:left="-115"/>
          </w:pPr>
        </w:p>
      </w:tc>
      <w:tc>
        <w:tcPr>
          <w:tcW w:w="3005" w:type="dxa"/>
        </w:tcPr>
        <w:p w14:paraId="517B2630" w14:textId="33909B2B" w:rsidR="7D8AE2FE" w:rsidRDefault="7D8AE2FE" w:rsidP="7D8AE2FE">
          <w:pPr>
            <w:jc w:val="center"/>
          </w:pPr>
        </w:p>
      </w:tc>
      <w:tc>
        <w:tcPr>
          <w:tcW w:w="3005" w:type="dxa"/>
        </w:tcPr>
        <w:p w14:paraId="52BE05E9" w14:textId="03252F89" w:rsidR="7D8AE2FE" w:rsidRDefault="7D8AE2FE" w:rsidP="7D8AE2FE">
          <w:pPr>
            <w:ind w:right="-115"/>
            <w:jc w:val="right"/>
          </w:pPr>
        </w:p>
      </w:tc>
    </w:tr>
  </w:tbl>
  <w:p w14:paraId="077AA3DB" w14:textId="44551B54" w:rsidR="00924FCD" w:rsidRDefault="00924FCD"/>
</w:hdr>
</file>

<file path=word/intelligence2.xml><?xml version="1.0" encoding="utf-8"?>
<int2:intelligence xmlns:int2="http://schemas.microsoft.com/office/intelligence/2020/intelligence" xmlns:oel="http://schemas.microsoft.com/office/2019/extlst">
  <int2:observations>
    <int2:bookmark int2:bookmarkName="_Int_feHI6cno" int2:invalidationBookmarkName="" int2:hashCode="3KKjJeR/dxf+gy" int2:id="Bc7dVEg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621C58"/>
    <w:multiLevelType w:val="hybridMultilevel"/>
    <w:tmpl w:val="FFFFFFFF"/>
    <w:lvl w:ilvl="0" w:tplc="D64CD380">
      <w:start w:val="1"/>
      <w:numFmt w:val="bullet"/>
      <w:lvlText w:val=""/>
      <w:lvlJc w:val="left"/>
      <w:pPr>
        <w:ind w:left="720" w:hanging="360"/>
      </w:pPr>
      <w:rPr>
        <w:rFonts w:ascii="Symbol" w:hAnsi="Symbol" w:hint="default"/>
      </w:rPr>
    </w:lvl>
    <w:lvl w:ilvl="1" w:tplc="794CF830">
      <w:start w:val="1"/>
      <w:numFmt w:val="bullet"/>
      <w:lvlText w:val="o"/>
      <w:lvlJc w:val="left"/>
      <w:pPr>
        <w:ind w:left="1440" w:hanging="360"/>
      </w:pPr>
      <w:rPr>
        <w:rFonts w:ascii="Courier New" w:hAnsi="Courier New" w:hint="default"/>
      </w:rPr>
    </w:lvl>
    <w:lvl w:ilvl="2" w:tplc="CF4E7BAE">
      <w:start w:val="1"/>
      <w:numFmt w:val="bullet"/>
      <w:lvlText w:val=""/>
      <w:lvlJc w:val="left"/>
      <w:pPr>
        <w:ind w:left="2160" w:hanging="360"/>
      </w:pPr>
      <w:rPr>
        <w:rFonts w:ascii="Wingdings" w:hAnsi="Wingdings" w:hint="default"/>
      </w:rPr>
    </w:lvl>
    <w:lvl w:ilvl="3" w:tplc="57828C04">
      <w:start w:val="1"/>
      <w:numFmt w:val="bullet"/>
      <w:lvlText w:val=""/>
      <w:lvlJc w:val="left"/>
      <w:pPr>
        <w:ind w:left="2880" w:hanging="360"/>
      </w:pPr>
      <w:rPr>
        <w:rFonts w:ascii="Symbol" w:hAnsi="Symbol" w:hint="default"/>
      </w:rPr>
    </w:lvl>
    <w:lvl w:ilvl="4" w:tplc="0F743592">
      <w:start w:val="1"/>
      <w:numFmt w:val="bullet"/>
      <w:lvlText w:val="o"/>
      <w:lvlJc w:val="left"/>
      <w:pPr>
        <w:ind w:left="3600" w:hanging="360"/>
      </w:pPr>
      <w:rPr>
        <w:rFonts w:ascii="Courier New" w:hAnsi="Courier New" w:hint="default"/>
      </w:rPr>
    </w:lvl>
    <w:lvl w:ilvl="5" w:tplc="7D3CC9D4">
      <w:start w:val="1"/>
      <w:numFmt w:val="bullet"/>
      <w:lvlText w:val=""/>
      <w:lvlJc w:val="left"/>
      <w:pPr>
        <w:ind w:left="4320" w:hanging="360"/>
      </w:pPr>
      <w:rPr>
        <w:rFonts w:ascii="Wingdings" w:hAnsi="Wingdings" w:hint="default"/>
      </w:rPr>
    </w:lvl>
    <w:lvl w:ilvl="6" w:tplc="6F7430FE">
      <w:start w:val="1"/>
      <w:numFmt w:val="bullet"/>
      <w:lvlText w:val=""/>
      <w:lvlJc w:val="left"/>
      <w:pPr>
        <w:ind w:left="5040" w:hanging="360"/>
      </w:pPr>
      <w:rPr>
        <w:rFonts w:ascii="Symbol" w:hAnsi="Symbol" w:hint="default"/>
      </w:rPr>
    </w:lvl>
    <w:lvl w:ilvl="7" w:tplc="DD746B24">
      <w:start w:val="1"/>
      <w:numFmt w:val="bullet"/>
      <w:lvlText w:val="o"/>
      <w:lvlJc w:val="left"/>
      <w:pPr>
        <w:ind w:left="5760" w:hanging="360"/>
      </w:pPr>
      <w:rPr>
        <w:rFonts w:ascii="Courier New" w:hAnsi="Courier New" w:hint="default"/>
      </w:rPr>
    </w:lvl>
    <w:lvl w:ilvl="8" w:tplc="9D401242">
      <w:start w:val="1"/>
      <w:numFmt w:val="bullet"/>
      <w:lvlText w:val=""/>
      <w:lvlJc w:val="left"/>
      <w:pPr>
        <w:ind w:left="6480" w:hanging="360"/>
      </w:pPr>
      <w:rPr>
        <w:rFonts w:ascii="Wingdings" w:hAnsi="Wingdings" w:hint="default"/>
      </w:rPr>
    </w:lvl>
  </w:abstractNum>
  <w:abstractNum w:abstractNumId="1" w15:restartNumberingAfterBreak="0">
    <w:nsid w:val="46130C6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DA52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E159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531943">
    <w:abstractNumId w:val="0"/>
  </w:num>
  <w:num w:numId="2" w16cid:durableId="998267541">
    <w:abstractNumId w:val="1"/>
  </w:num>
  <w:num w:numId="3" w16cid:durableId="1238712666">
    <w:abstractNumId w:val="2"/>
  </w:num>
  <w:num w:numId="4" w16cid:durableId="11223780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02B1EB"/>
    <w:rsid w:val="00027397"/>
    <w:rsid w:val="00041BAC"/>
    <w:rsid w:val="0004413B"/>
    <w:rsid w:val="0008092B"/>
    <w:rsid w:val="000E77C0"/>
    <w:rsid w:val="00146C8F"/>
    <w:rsid w:val="00161448"/>
    <w:rsid w:val="001D08A9"/>
    <w:rsid w:val="00221E01"/>
    <w:rsid w:val="00237F61"/>
    <w:rsid w:val="00265733"/>
    <w:rsid w:val="0027159B"/>
    <w:rsid w:val="00281A2C"/>
    <w:rsid w:val="00294FE9"/>
    <w:rsid w:val="002A0A2F"/>
    <w:rsid w:val="002B53E8"/>
    <w:rsid w:val="002C07C0"/>
    <w:rsid w:val="002C296E"/>
    <w:rsid w:val="002E1D27"/>
    <w:rsid w:val="002F10C5"/>
    <w:rsid w:val="0031333D"/>
    <w:rsid w:val="00474A96"/>
    <w:rsid w:val="00485E0E"/>
    <w:rsid w:val="004957E0"/>
    <w:rsid w:val="005118A7"/>
    <w:rsid w:val="00584278"/>
    <w:rsid w:val="006156BC"/>
    <w:rsid w:val="00630436"/>
    <w:rsid w:val="00647B72"/>
    <w:rsid w:val="006523F3"/>
    <w:rsid w:val="00665485"/>
    <w:rsid w:val="00682C60"/>
    <w:rsid w:val="006950B9"/>
    <w:rsid w:val="007319CC"/>
    <w:rsid w:val="00734A06"/>
    <w:rsid w:val="00762DF5"/>
    <w:rsid w:val="007A7930"/>
    <w:rsid w:val="00835684"/>
    <w:rsid w:val="008710E1"/>
    <w:rsid w:val="00924FCD"/>
    <w:rsid w:val="00951FB2"/>
    <w:rsid w:val="009638F9"/>
    <w:rsid w:val="00A15E29"/>
    <w:rsid w:val="00A31C8E"/>
    <w:rsid w:val="00A34D99"/>
    <w:rsid w:val="00A9485D"/>
    <w:rsid w:val="00AA2EC9"/>
    <w:rsid w:val="00AC70EA"/>
    <w:rsid w:val="00AD2C2F"/>
    <w:rsid w:val="00AF779D"/>
    <w:rsid w:val="00B25374"/>
    <w:rsid w:val="00B27982"/>
    <w:rsid w:val="00B70820"/>
    <w:rsid w:val="00B87BD3"/>
    <w:rsid w:val="00B94A75"/>
    <w:rsid w:val="00BA6E56"/>
    <w:rsid w:val="00BE5FD8"/>
    <w:rsid w:val="00C65F40"/>
    <w:rsid w:val="00C7612B"/>
    <w:rsid w:val="00D46E5A"/>
    <w:rsid w:val="00D7028B"/>
    <w:rsid w:val="00D857B7"/>
    <w:rsid w:val="00DB29A4"/>
    <w:rsid w:val="00DF4BB1"/>
    <w:rsid w:val="00E02ED9"/>
    <w:rsid w:val="00E11B16"/>
    <w:rsid w:val="00E3354D"/>
    <w:rsid w:val="00E47590"/>
    <w:rsid w:val="00E56915"/>
    <w:rsid w:val="00E56E98"/>
    <w:rsid w:val="00E84EF0"/>
    <w:rsid w:val="00EA4267"/>
    <w:rsid w:val="00EE4D2E"/>
    <w:rsid w:val="00F34A0C"/>
    <w:rsid w:val="00F40BB7"/>
    <w:rsid w:val="00F713E9"/>
    <w:rsid w:val="00F77495"/>
    <w:rsid w:val="00F82783"/>
    <w:rsid w:val="00FD0732"/>
    <w:rsid w:val="013218E7"/>
    <w:rsid w:val="0457F949"/>
    <w:rsid w:val="0752ED67"/>
    <w:rsid w:val="07C2D3BD"/>
    <w:rsid w:val="07E583F2"/>
    <w:rsid w:val="09D59C8B"/>
    <w:rsid w:val="0AA016B4"/>
    <w:rsid w:val="0BB64466"/>
    <w:rsid w:val="0CD0960E"/>
    <w:rsid w:val="0D7177EE"/>
    <w:rsid w:val="0EAECCE4"/>
    <w:rsid w:val="1321EB6A"/>
    <w:rsid w:val="132D1F32"/>
    <w:rsid w:val="145D62A8"/>
    <w:rsid w:val="14FC4C54"/>
    <w:rsid w:val="17DB197C"/>
    <w:rsid w:val="18D2099C"/>
    <w:rsid w:val="1A314400"/>
    <w:rsid w:val="1CE97A38"/>
    <w:rsid w:val="1EADF84C"/>
    <w:rsid w:val="20AC53F7"/>
    <w:rsid w:val="2231C446"/>
    <w:rsid w:val="229FEE61"/>
    <w:rsid w:val="2401FA16"/>
    <w:rsid w:val="26E22D86"/>
    <w:rsid w:val="27FF2C9E"/>
    <w:rsid w:val="29C6A71B"/>
    <w:rsid w:val="2A117565"/>
    <w:rsid w:val="2A4DF037"/>
    <w:rsid w:val="2DC41B8A"/>
    <w:rsid w:val="30D48BC3"/>
    <w:rsid w:val="3319861F"/>
    <w:rsid w:val="347713A1"/>
    <w:rsid w:val="34CCF3CE"/>
    <w:rsid w:val="3B0C57F5"/>
    <w:rsid w:val="3C88FAA5"/>
    <w:rsid w:val="3E2581F8"/>
    <w:rsid w:val="41193A99"/>
    <w:rsid w:val="417D6B3C"/>
    <w:rsid w:val="46469E30"/>
    <w:rsid w:val="4739F0FE"/>
    <w:rsid w:val="4B33066C"/>
    <w:rsid w:val="4E0E9307"/>
    <w:rsid w:val="4E5046DA"/>
    <w:rsid w:val="5202B1EB"/>
    <w:rsid w:val="53EC2A6A"/>
    <w:rsid w:val="54BED88C"/>
    <w:rsid w:val="56303430"/>
    <w:rsid w:val="592335BF"/>
    <w:rsid w:val="593C18D4"/>
    <w:rsid w:val="5D1F833B"/>
    <w:rsid w:val="5EBE6809"/>
    <w:rsid w:val="5EE6A197"/>
    <w:rsid w:val="5FEB1433"/>
    <w:rsid w:val="627E20F6"/>
    <w:rsid w:val="656AF7E8"/>
    <w:rsid w:val="668DA433"/>
    <w:rsid w:val="66CFAB57"/>
    <w:rsid w:val="684DFB7F"/>
    <w:rsid w:val="6A129A3C"/>
    <w:rsid w:val="6CA0C65C"/>
    <w:rsid w:val="6CBEE580"/>
    <w:rsid w:val="707CF8FA"/>
    <w:rsid w:val="7243FDBA"/>
    <w:rsid w:val="7258F393"/>
    <w:rsid w:val="726CD2EB"/>
    <w:rsid w:val="7683AE2B"/>
    <w:rsid w:val="781ED6E4"/>
    <w:rsid w:val="78B1C2F8"/>
    <w:rsid w:val="79D9D3F7"/>
    <w:rsid w:val="7BCD1350"/>
    <w:rsid w:val="7CD73EE7"/>
    <w:rsid w:val="7D8AE2FE"/>
    <w:rsid w:val="7F905E9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2B1EB"/>
  <w15:chartTrackingRefBased/>
  <w15:docId w15:val="{BC690A99-F010-478B-9B5C-7A1D3469C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2A4DF037"/>
    <w:rPr>
      <w:color w:val="467886"/>
      <w:u w:val="single"/>
    </w:rPr>
  </w:style>
  <w:style w:type="paragraph" w:customStyle="1" w:styleId="p1">
    <w:name w:val="p1"/>
    <w:basedOn w:val="Normal"/>
    <w:rsid w:val="008710E1"/>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8710E1"/>
  </w:style>
  <w:style w:type="paragraph" w:customStyle="1" w:styleId="p2">
    <w:name w:val="p2"/>
    <w:basedOn w:val="Normal"/>
    <w:rsid w:val="008710E1"/>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8710E1"/>
  </w:style>
  <w:style w:type="character" w:customStyle="1" w:styleId="s3">
    <w:name w:val="s3"/>
    <w:basedOn w:val="DefaultParagraphFont"/>
    <w:rsid w:val="008710E1"/>
  </w:style>
  <w:style w:type="paragraph" w:styleId="Header">
    <w:name w:val="header"/>
    <w:basedOn w:val="Normal"/>
    <w:link w:val="HeaderChar"/>
    <w:uiPriority w:val="99"/>
    <w:semiHidden/>
    <w:unhideWhenUsed/>
    <w:rsid w:val="00E56E9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56E98"/>
  </w:style>
  <w:style w:type="paragraph" w:styleId="Footer">
    <w:name w:val="footer"/>
    <w:basedOn w:val="Normal"/>
    <w:link w:val="FooterChar"/>
    <w:uiPriority w:val="99"/>
    <w:semiHidden/>
    <w:unhideWhenUsed/>
    <w:rsid w:val="00E56E9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56E98"/>
  </w:style>
  <w:style w:type="table" w:styleId="TableGrid">
    <w:name w:val="Table Grid"/>
    <w:basedOn w:val="TableNormal"/>
    <w:uiPriority w:val="59"/>
    <w:rsid w:val="00924FC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3">
    <w:name w:val="p3"/>
    <w:basedOn w:val="Normal"/>
    <w:rsid w:val="002A0A2F"/>
    <w:pPr>
      <w:spacing w:before="100" w:beforeAutospacing="1" w:after="100" w:afterAutospacing="1" w:line="240" w:lineRule="auto"/>
    </w:pPr>
    <w:rPr>
      <w:rFonts w:ascii="Times New Roman" w:hAnsi="Times New Roman" w:cs="Times New Roman"/>
      <w:lang w:eastAsia="en-GB"/>
    </w:rPr>
  </w:style>
  <w:style w:type="character" w:customStyle="1" w:styleId="s4">
    <w:name w:val="s4"/>
    <w:basedOn w:val="DefaultParagraphFont"/>
    <w:rsid w:val="002A0A2F"/>
  </w:style>
  <w:style w:type="character" w:customStyle="1" w:styleId="apple-converted-space">
    <w:name w:val="apple-converted-space"/>
    <w:basedOn w:val="DefaultParagraphFont"/>
    <w:rsid w:val="00F34A0C"/>
  </w:style>
  <w:style w:type="character" w:customStyle="1" w:styleId="s5">
    <w:name w:val="s5"/>
    <w:basedOn w:val="DefaultParagraphFont"/>
    <w:rsid w:val="00F34A0C"/>
  </w:style>
  <w:style w:type="paragraph" w:styleId="ListParagraph">
    <w:name w:val="List Paragraph"/>
    <w:basedOn w:val="Normal"/>
    <w:uiPriority w:val="34"/>
    <w:qFormat/>
    <w:rsid w:val="347713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 TargetMode="External"/><Relationship Id="rId13" Type="http://schemas.openxmlformats.org/officeDocument/2006/relationships/hyperlink" Target="https://digital.nhs.uk/" TargetMode="External"/><Relationship Id="rId18" Type="http://schemas.openxmlformats.org/officeDocument/2006/relationships/hyperlink" Target="https://www.rethink.org/"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who.int/" TargetMode="External"/><Relationship Id="rId7" Type="http://schemas.openxmlformats.org/officeDocument/2006/relationships/image" Target="media/image1.png"/><Relationship Id="rId12" Type="http://schemas.openxmlformats.org/officeDocument/2006/relationships/hyperlink" Target="https://www.nhs.uk/" TargetMode="External"/><Relationship Id="rId17" Type="http://schemas.openxmlformats.org/officeDocument/2006/relationships/hyperlink" Target="https://www.parliament.uk/"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ice.org.uk/" TargetMode="External"/><Relationship Id="rId20" Type="http://schemas.openxmlformats.org/officeDocument/2006/relationships/hyperlink" Target="https://www.who.int/"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24" Type="http://schemas.openxmlformats.org/officeDocument/2006/relationships/hyperlink" Target="https://www.who.int/" TargetMode="External"/><Relationship Id="rId5" Type="http://schemas.openxmlformats.org/officeDocument/2006/relationships/footnotes" Target="footnotes.xml"/><Relationship Id="rId15" Type="http://schemas.openxmlformats.org/officeDocument/2006/relationships/hyperlink" Target="https://www.england.nhs.uk/" TargetMode="External"/><Relationship Id="rId23" Type="http://schemas.openxmlformats.org/officeDocument/2006/relationships/hyperlink" Target="https://www.who.int/" TargetMode="External"/><Relationship Id="rId28" Type="http://schemas.openxmlformats.org/officeDocument/2006/relationships/theme" Target="theme/theme1.xml"/><Relationship Id="rId10" Type="http://schemas.openxmlformats.org/officeDocument/2006/relationships/hyperlink" Target="https://www.mentalhealth.org.uk/" TargetMode="External"/><Relationship Id="rId19" Type="http://schemas.openxmlformats.org/officeDocument/2006/relationships/hyperlink" Target="https://digital.nhs.uk/" TargetMode="External"/><Relationship Id="rId4" Type="http://schemas.openxmlformats.org/officeDocument/2006/relationships/webSettings" Target="webSettings.xml"/><Relationship Id="rId9" Type="http://schemas.openxmlformats.org/officeDocument/2006/relationships/hyperlink" Target="https://www.theguardian.com/" TargetMode="External"/><Relationship Id="rId14" Type="http://schemas.openxmlformats.org/officeDocument/2006/relationships/hyperlink" Target="https://www.england.nhs.uk/" TargetMode="External"/><Relationship Id="rId22" Type="http://schemas.openxmlformats.org/officeDocument/2006/relationships/hyperlink" Target="https://www.who.i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4627</Words>
  <Characters>26374</Characters>
  <Application>Microsoft Office Word</Application>
  <DocSecurity>4</DocSecurity>
  <Lines>219</Lines>
  <Paragraphs>61</Paragraphs>
  <ScaleCrop>false</ScaleCrop>
  <Company/>
  <LinksUpToDate>false</LinksUpToDate>
  <CharactersWithSpaces>30940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Shirin Shabir (2228642)</dc:creator>
  <cp:keywords/>
  <dc:description/>
  <cp:lastModifiedBy>shirin shabir</cp:lastModifiedBy>
  <cp:revision>21</cp:revision>
  <dcterms:created xsi:type="dcterms:W3CDTF">2025-12-08T03:56:00Z</dcterms:created>
  <dcterms:modified xsi:type="dcterms:W3CDTF">2025-12-07T20:37:00Z</dcterms:modified>
</cp:coreProperties>
</file>