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CC5AF" w14:textId="0F6BFDC0" w:rsidR="00E045D4" w:rsidRPr="005F65DB" w:rsidRDefault="001F4DAC" w:rsidP="005F65DB">
      <w:pPr>
        <w:spacing w:line="360" w:lineRule="auto"/>
        <w:rPr>
          <w:rFonts w:ascii="Arial" w:eastAsia="Times New Roman" w:hAnsi="Arial" w:cs="Arial"/>
          <w:color w:val="000000"/>
          <w:shd w:val="clear" w:color="auto" w:fill="FFFFFF"/>
          <w:lang w:eastAsia="en-GB"/>
        </w:rPr>
      </w:pPr>
      <w:r w:rsidRPr="005F65DB">
        <w:rPr>
          <w:rFonts w:ascii="Arial" w:eastAsia="Times New Roman" w:hAnsi="Arial" w:cs="Arial"/>
          <w:color w:val="1F2024"/>
          <w:shd w:val="clear" w:color="auto" w:fill="FFFFFF"/>
          <w:lang w:eastAsia="en-GB"/>
        </w:rPr>
        <w:t>Academic writing is the specific field of writing which is based on strict rules and conventions developed to regulate different types of academic writing to guarantee the writing of a standard text. </w:t>
      </w:r>
      <w:r w:rsidRPr="005F65DB">
        <w:rPr>
          <w:rFonts w:ascii="Arial" w:eastAsia="Times New Roman" w:hAnsi="Arial" w:cs="Arial"/>
          <w:i/>
          <w:iCs/>
          <w:color w:val="000000"/>
          <w:shd w:val="clear" w:color="auto" w:fill="FFFFFF"/>
          <w:lang w:eastAsia="en-GB"/>
        </w:rPr>
        <w:t>(Importance of Academic Writing: Essay on Academic Writing Skills Benefits - 853 Words, 2022).</w:t>
      </w:r>
      <w:r w:rsidRPr="005F65DB">
        <w:rPr>
          <w:rFonts w:ascii="Arial" w:eastAsia="Times New Roman" w:hAnsi="Arial" w:cs="Arial"/>
          <w:color w:val="000000"/>
          <w:shd w:val="clear" w:color="auto" w:fill="FFFFFF"/>
          <w:lang w:eastAsia="en-GB"/>
        </w:rPr>
        <w:t xml:space="preserve"> </w:t>
      </w:r>
      <w:r w:rsidR="00E045D4" w:rsidRPr="005F65DB">
        <w:rPr>
          <w:rFonts w:ascii="Arial" w:hAnsi="Arial" w:cs="Arial"/>
        </w:rPr>
        <w:t>Writing styles vary depending on where you are sending the post. Academic writing sometimes referred to as scientific writing, is used by university students and scientists in different scientific circles in research articles, essays, and theses. It is a formal writing style, it needs to use different vocabulary, content, structure, and style than blog or journalistic writing.</w:t>
      </w:r>
    </w:p>
    <w:p w14:paraId="6816B62E" w14:textId="10A441F2" w:rsidR="001F4DAC" w:rsidRPr="005F65DB" w:rsidRDefault="001F4DAC" w:rsidP="005F65DB">
      <w:pPr>
        <w:spacing w:line="360" w:lineRule="auto"/>
        <w:rPr>
          <w:rFonts w:ascii="Arial" w:eastAsia="Times New Roman" w:hAnsi="Arial" w:cs="Arial"/>
          <w:color w:val="000000"/>
          <w:shd w:val="clear" w:color="auto" w:fill="FFFFFF"/>
          <w:lang w:eastAsia="en-GB"/>
        </w:rPr>
      </w:pPr>
    </w:p>
    <w:p w14:paraId="0882ABEC" w14:textId="180A2965" w:rsidR="003445EB" w:rsidRPr="005F65DB" w:rsidRDefault="003445EB" w:rsidP="005F65DB">
      <w:pPr>
        <w:spacing w:line="360" w:lineRule="auto"/>
        <w:rPr>
          <w:rFonts w:ascii="Arial" w:eastAsia="Times New Roman" w:hAnsi="Arial" w:cs="Arial"/>
          <w:color w:val="000000"/>
          <w:shd w:val="clear" w:color="auto" w:fill="FFFFFF"/>
          <w:lang w:eastAsia="en-GB"/>
        </w:rPr>
      </w:pPr>
    </w:p>
    <w:p w14:paraId="06514396" w14:textId="742F1644" w:rsidR="00715DE7" w:rsidRPr="005F65DB" w:rsidRDefault="003445EB" w:rsidP="005F65DB">
      <w:pPr>
        <w:spacing w:line="360" w:lineRule="auto"/>
        <w:rPr>
          <w:rFonts w:ascii="Arial" w:eastAsia="Times New Roman" w:hAnsi="Arial" w:cs="Arial"/>
          <w:lang w:eastAsia="en-GB"/>
        </w:rPr>
      </w:pPr>
      <w:r w:rsidRPr="005F65DB">
        <w:rPr>
          <w:rFonts w:ascii="Arial" w:eastAsia="Times New Roman" w:hAnsi="Arial" w:cs="Arial"/>
          <w:color w:val="212529"/>
          <w:shd w:val="clear" w:color="auto" w:fill="FFFFFF"/>
          <w:lang w:eastAsia="en-GB"/>
        </w:rPr>
        <w:t>Simply put, academic writing is the writing done for academic purposes. It is entering into a conversation with others, but the way this conversation is carried out differs from how everyday conversation unfolds.</w:t>
      </w:r>
      <w:r w:rsidR="00715DE7" w:rsidRPr="005F65DB">
        <w:rPr>
          <w:rFonts w:ascii="Arial" w:eastAsia="Times New Roman" w:hAnsi="Arial" w:cs="Arial"/>
          <w:color w:val="212529"/>
          <w:shd w:val="clear" w:color="auto" w:fill="FFFFFF"/>
          <w:lang w:eastAsia="en-GB"/>
        </w:rPr>
        <w:t xml:space="preserve"> </w:t>
      </w:r>
      <w:r w:rsidR="00715DE7" w:rsidRPr="005F65DB">
        <w:rPr>
          <w:rFonts w:ascii="Arial" w:eastAsia="Times New Roman" w:hAnsi="Arial" w:cs="Arial"/>
          <w:i/>
          <w:iCs/>
          <w:color w:val="000000"/>
          <w:shd w:val="clear" w:color="auto" w:fill="FFFFFF"/>
          <w:lang w:eastAsia="en-GB"/>
        </w:rPr>
        <w:t>(What is Academic Writing? (</w:t>
      </w:r>
      <w:proofErr w:type="gramStart"/>
      <w:r w:rsidR="00715DE7" w:rsidRPr="005F65DB">
        <w:rPr>
          <w:rFonts w:ascii="Arial" w:eastAsia="Times New Roman" w:hAnsi="Arial" w:cs="Arial"/>
          <w:i/>
          <w:iCs/>
          <w:color w:val="000000"/>
          <w:shd w:val="clear" w:color="auto" w:fill="FFFFFF"/>
          <w:lang w:eastAsia="en-GB"/>
        </w:rPr>
        <w:t>and</w:t>
      </w:r>
      <w:proofErr w:type="gramEnd"/>
      <w:r w:rsidR="00715DE7" w:rsidRPr="005F65DB">
        <w:rPr>
          <w:rFonts w:ascii="Arial" w:eastAsia="Times New Roman" w:hAnsi="Arial" w:cs="Arial"/>
          <w:i/>
          <w:iCs/>
          <w:color w:val="000000"/>
          <w:shd w:val="clear" w:color="auto" w:fill="FFFFFF"/>
          <w:lang w:eastAsia="en-GB"/>
        </w:rPr>
        <w:t xml:space="preserve"> Other Burning Questions About It), 2022).</w:t>
      </w:r>
      <w:r w:rsidR="00715DE7" w:rsidRPr="005F65DB">
        <w:rPr>
          <w:rFonts w:ascii="Arial" w:eastAsia="Times New Roman" w:hAnsi="Arial" w:cs="Arial"/>
          <w:color w:val="000000"/>
          <w:shd w:val="clear" w:color="auto" w:fill="FFFFFF"/>
          <w:lang w:eastAsia="en-GB"/>
        </w:rPr>
        <w:t xml:space="preserve"> </w:t>
      </w:r>
      <w:r w:rsidR="00E75F1E">
        <w:rPr>
          <w:rFonts w:ascii="Arial" w:eastAsia="Times New Roman" w:hAnsi="Arial" w:cs="Arial"/>
          <w:color w:val="000000"/>
          <w:shd w:val="clear" w:color="auto" w:fill="FFFFFF"/>
          <w:lang w:eastAsia="en-GB"/>
        </w:rPr>
        <w:t>A</w:t>
      </w:r>
      <w:r w:rsidR="00715DE7" w:rsidRPr="005F65DB">
        <w:rPr>
          <w:rFonts w:ascii="Arial" w:eastAsia="Times New Roman" w:hAnsi="Arial" w:cs="Arial"/>
          <w:color w:val="000000"/>
          <w:shd w:val="clear" w:color="auto" w:fill="FFFFFF"/>
          <w:lang w:eastAsia="en-GB"/>
        </w:rPr>
        <w:t>cademic writing involves expressing one's thoughts, but those thoughts must be presented in response to another person or group. They should also be carefully crafted, well-supported, logically ordered, strongly reasoned, and closely related.</w:t>
      </w:r>
    </w:p>
    <w:p w14:paraId="1D95F8A4" w14:textId="769A8DF5" w:rsidR="003445EB" w:rsidRPr="005F65DB" w:rsidRDefault="003445EB" w:rsidP="005F65DB">
      <w:pPr>
        <w:spacing w:line="360" w:lineRule="auto"/>
        <w:rPr>
          <w:rFonts w:ascii="Arial" w:eastAsia="Times New Roman" w:hAnsi="Arial" w:cs="Arial"/>
          <w:lang w:eastAsia="en-GB"/>
        </w:rPr>
      </w:pPr>
    </w:p>
    <w:p w14:paraId="58E2C50E" w14:textId="77777777" w:rsidR="003445EB" w:rsidRPr="005F65DB" w:rsidRDefault="003445EB" w:rsidP="005F65DB">
      <w:pPr>
        <w:spacing w:line="360" w:lineRule="auto"/>
        <w:rPr>
          <w:rFonts w:ascii="Arial" w:eastAsia="Times New Roman" w:hAnsi="Arial" w:cs="Arial"/>
          <w:color w:val="000000"/>
          <w:shd w:val="clear" w:color="auto" w:fill="FFFFFF"/>
          <w:lang w:eastAsia="en-GB"/>
        </w:rPr>
      </w:pPr>
    </w:p>
    <w:p w14:paraId="6BECD1E7" w14:textId="6FE688A9" w:rsidR="001B1F42" w:rsidRPr="005F65DB" w:rsidRDefault="00975B4A" w:rsidP="005F65DB">
      <w:pPr>
        <w:spacing w:line="360" w:lineRule="auto"/>
        <w:rPr>
          <w:rFonts w:ascii="Arial" w:eastAsia="Times New Roman" w:hAnsi="Arial" w:cs="Arial"/>
          <w:lang w:eastAsia="en-GB"/>
        </w:rPr>
      </w:pPr>
      <w:r w:rsidRPr="00975B4A">
        <w:rPr>
          <w:rFonts w:ascii="Arial" w:eastAsia="Times New Roman" w:hAnsi="Arial" w:cs="Arial"/>
          <w:color w:val="444444"/>
          <w:shd w:val="clear" w:color="auto" w:fill="FFFFFF"/>
          <w:lang w:eastAsia="en-GB"/>
        </w:rPr>
        <w:t>Academic writing is the style of writing we use in academic disciplines, which requires a special set of skills. The main difference between academic writing and general writing is that </w:t>
      </w:r>
      <w:r w:rsidRPr="00975B4A">
        <w:rPr>
          <w:rFonts w:ascii="Arial" w:eastAsia="Times New Roman" w:hAnsi="Arial" w:cs="Arial"/>
          <w:color w:val="444444"/>
          <w:bdr w:val="none" w:sz="0" w:space="0" w:color="auto" w:frame="1"/>
          <w:lang w:eastAsia="en-GB"/>
        </w:rPr>
        <w:t>academic writing is very formal, objective and concise in comparison to other styles of writing</w:t>
      </w:r>
      <w:r w:rsidRPr="00975B4A">
        <w:rPr>
          <w:rFonts w:ascii="Arial" w:eastAsia="Times New Roman" w:hAnsi="Arial" w:cs="Arial"/>
          <w:b/>
          <w:bCs/>
          <w:color w:val="444444"/>
          <w:bdr w:val="none" w:sz="0" w:space="0" w:color="auto" w:frame="1"/>
          <w:lang w:eastAsia="en-GB"/>
        </w:rPr>
        <w:t>.</w:t>
      </w:r>
      <w:r w:rsidR="001B1F42" w:rsidRPr="005F65DB">
        <w:rPr>
          <w:rFonts w:ascii="Arial" w:eastAsia="Times New Roman" w:hAnsi="Arial" w:cs="Arial"/>
          <w:b/>
          <w:bCs/>
          <w:color w:val="444444"/>
          <w:bdr w:val="none" w:sz="0" w:space="0" w:color="auto" w:frame="1"/>
          <w:lang w:eastAsia="en-GB"/>
        </w:rPr>
        <w:t xml:space="preserve"> </w:t>
      </w:r>
      <w:r w:rsidR="001B1F42" w:rsidRPr="005F65DB">
        <w:rPr>
          <w:rFonts w:ascii="Arial" w:eastAsia="Times New Roman" w:hAnsi="Arial" w:cs="Arial"/>
          <w:i/>
          <w:iCs/>
          <w:color w:val="000000"/>
          <w:shd w:val="clear" w:color="auto" w:fill="FFFFFF"/>
          <w:lang w:eastAsia="en-GB"/>
        </w:rPr>
        <w:t>(Difference Between Academic Writing and General Writing | Features, Choice of Language, Use, 2022)</w:t>
      </w:r>
      <w:r w:rsidR="005F65DB" w:rsidRPr="005F65DB">
        <w:rPr>
          <w:rFonts w:ascii="Arial" w:eastAsia="Times New Roman" w:hAnsi="Arial" w:cs="Arial"/>
          <w:i/>
          <w:iCs/>
          <w:lang w:eastAsia="en-GB"/>
        </w:rPr>
        <w:t>.</w:t>
      </w:r>
      <w:r w:rsidR="00E75F1E">
        <w:rPr>
          <w:rFonts w:ascii="Arial" w:eastAsia="Times New Roman" w:hAnsi="Arial" w:cs="Arial"/>
          <w:lang w:eastAsia="en-GB"/>
        </w:rPr>
        <w:t xml:space="preserve"> </w:t>
      </w:r>
      <w:r w:rsidR="001B1F42" w:rsidRPr="005F65DB">
        <w:rPr>
          <w:rFonts w:ascii="Arial" w:eastAsia="Times New Roman" w:hAnsi="Arial" w:cs="Arial"/>
          <w:color w:val="000000"/>
          <w:shd w:val="clear" w:color="auto" w:fill="FFFFFF"/>
          <w:lang w:eastAsia="en-GB"/>
        </w:rPr>
        <w:t>Academic writing has its own rules and structures. The target audience or readers of academic writing are scholars of the same discipline. Academic writing is usually objective and impersonal.</w:t>
      </w:r>
      <w:r w:rsidR="00581E37">
        <w:rPr>
          <w:rFonts w:ascii="Arial" w:eastAsia="Times New Roman" w:hAnsi="Arial" w:cs="Arial"/>
          <w:color w:val="000000"/>
          <w:shd w:val="clear" w:color="auto" w:fill="FFFFFF"/>
          <w:lang w:eastAsia="en-GB"/>
        </w:rPr>
        <w:t xml:space="preserve"> </w:t>
      </w:r>
      <w:r w:rsidR="001B1F42" w:rsidRPr="005F65DB">
        <w:rPr>
          <w:rFonts w:ascii="Arial" w:eastAsia="Times New Roman" w:hAnsi="Arial" w:cs="Arial"/>
          <w:color w:val="000000"/>
          <w:shd w:val="clear" w:color="auto" w:fill="FFFFFF"/>
          <w:lang w:eastAsia="en-GB"/>
        </w:rPr>
        <w:t>Punctuation and</w:t>
      </w:r>
      <w:r w:rsidR="001B1F42" w:rsidRPr="005F65DB">
        <w:rPr>
          <w:rFonts w:ascii="Arial" w:eastAsia="Times New Roman" w:hAnsi="Arial" w:cs="Arial"/>
          <w:color w:val="000000"/>
          <w:shd w:val="clear" w:color="auto" w:fill="FFFFFF"/>
          <w:lang w:eastAsia="en-GB"/>
        </w:rPr>
        <w:t xml:space="preserve"> grammar </w:t>
      </w:r>
      <w:r w:rsidR="00581E37">
        <w:rPr>
          <w:rFonts w:ascii="Arial" w:eastAsia="Times New Roman" w:hAnsi="Arial" w:cs="Arial"/>
          <w:color w:val="000000"/>
          <w:shd w:val="clear" w:color="auto" w:fill="FFFFFF"/>
          <w:lang w:eastAsia="en-GB"/>
        </w:rPr>
        <w:t>should</w:t>
      </w:r>
      <w:r w:rsidR="001B1F42" w:rsidRPr="005F65DB">
        <w:rPr>
          <w:rFonts w:ascii="Arial" w:eastAsia="Times New Roman" w:hAnsi="Arial" w:cs="Arial"/>
          <w:color w:val="000000"/>
          <w:shd w:val="clear" w:color="auto" w:fill="FFFFFF"/>
          <w:lang w:eastAsia="en-GB"/>
        </w:rPr>
        <w:t xml:space="preserve"> be strictly followed. Contractions (</w:t>
      </w:r>
      <w:r w:rsidR="001B1F42" w:rsidRPr="005F65DB">
        <w:rPr>
          <w:rFonts w:ascii="Arial" w:eastAsia="Times New Roman" w:hAnsi="Arial" w:cs="Arial"/>
          <w:color w:val="000000"/>
          <w:shd w:val="clear" w:color="auto" w:fill="FFFFFF"/>
          <w:lang w:eastAsia="en-GB"/>
        </w:rPr>
        <w:t>cannot</w:t>
      </w:r>
      <w:r w:rsidR="001B1F42" w:rsidRPr="005F65DB">
        <w:rPr>
          <w:rFonts w:ascii="Arial" w:eastAsia="Times New Roman" w:hAnsi="Arial" w:cs="Arial"/>
          <w:color w:val="000000"/>
          <w:shd w:val="clear" w:color="auto" w:fill="FFFFFF"/>
          <w:lang w:eastAsia="en-GB"/>
        </w:rPr>
        <w:t xml:space="preserve"> etc.), slang or informal words, stereotypes, really, a lot, etc. unnecessary filler </w:t>
      </w:r>
      <w:r w:rsidR="001B1F42" w:rsidRPr="005F65DB">
        <w:rPr>
          <w:rFonts w:ascii="Arial" w:eastAsia="Times New Roman" w:hAnsi="Arial" w:cs="Arial"/>
          <w:color w:val="000000"/>
          <w:shd w:val="clear" w:color="auto" w:fill="FFFFFF"/>
          <w:lang w:eastAsia="en-GB"/>
        </w:rPr>
        <w:t>words should</w:t>
      </w:r>
      <w:r w:rsidR="001B1F42" w:rsidRPr="005F65DB">
        <w:rPr>
          <w:rFonts w:ascii="Arial" w:eastAsia="Times New Roman" w:hAnsi="Arial" w:cs="Arial"/>
          <w:color w:val="000000"/>
          <w:shd w:val="clear" w:color="auto" w:fill="FFFFFF"/>
          <w:lang w:eastAsia="en-GB"/>
        </w:rPr>
        <w:t xml:space="preserve"> also be avoided. </w:t>
      </w:r>
      <w:r w:rsidR="00E75F1E">
        <w:rPr>
          <w:rFonts w:ascii="Arial" w:eastAsia="Times New Roman" w:hAnsi="Arial" w:cs="Arial"/>
          <w:color w:val="000000"/>
          <w:shd w:val="clear" w:color="auto" w:fill="FFFFFF"/>
          <w:lang w:eastAsia="en-GB"/>
        </w:rPr>
        <w:t xml:space="preserve">Citations are another important difference in academic writing. In academic writing, the author </w:t>
      </w:r>
      <w:r w:rsidR="00581E37">
        <w:rPr>
          <w:rFonts w:ascii="Arial" w:eastAsia="Times New Roman" w:hAnsi="Arial" w:cs="Arial"/>
          <w:color w:val="000000"/>
          <w:shd w:val="clear" w:color="auto" w:fill="FFFFFF"/>
          <w:lang w:eastAsia="en-GB"/>
        </w:rPr>
        <w:t xml:space="preserve">needs </w:t>
      </w:r>
      <w:r w:rsidR="00E75F1E">
        <w:rPr>
          <w:rFonts w:ascii="Arial" w:eastAsia="Times New Roman" w:hAnsi="Arial" w:cs="Arial"/>
          <w:color w:val="000000"/>
          <w:shd w:val="clear" w:color="auto" w:fill="FFFFFF"/>
          <w:lang w:eastAsia="en-GB"/>
        </w:rPr>
        <w:t xml:space="preserve">to support his claims by showing evidence from another sources. </w:t>
      </w:r>
    </w:p>
    <w:p w14:paraId="0708EF34" w14:textId="7A0535AB" w:rsidR="004F0939" w:rsidRPr="005F65DB" w:rsidRDefault="001B1F42" w:rsidP="005F65DB">
      <w:pPr>
        <w:spacing w:line="360" w:lineRule="auto"/>
        <w:rPr>
          <w:rFonts w:ascii="Arial" w:eastAsia="Times New Roman" w:hAnsi="Arial" w:cs="Arial"/>
          <w:color w:val="000000"/>
          <w:shd w:val="clear" w:color="auto" w:fill="FFFFFF"/>
          <w:lang w:eastAsia="en-GB"/>
        </w:rPr>
      </w:pPr>
      <w:r w:rsidRPr="005F65DB">
        <w:rPr>
          <w:rFonts w:ascii="Arial" w:eastAsia="Times New Roman" w:hAnsi="Arial" w:cs="Arial"/>
          <w:color w:val="000000"/>
          <w:shd w:val="clear" w:color="auto" w:fill="FFFFFF"/>
          <w:lang w:eastAsia="en-GB"/>
        </w:rPr>
        <w:t xml:space="preserve"> </w:t>
      </w:r>
      <w:r w:rsidRPr="005F65DB">
        <w:rPr>
          <w:rFonts w:ascii="Arial" w:eastAsia="Times New Roman" w:hAnsi="Arial" w:cs="Arial"/>
          <w:color w:val="000000"/>
          <w:shd w:val="clear" w:color="auto" w:fill="FFFFFF"/>
          <w:lang w:eastAsia="en-GB"/>
        </w:rPr>
        <w:tab/>
      </w:r>
    </w:p>
    <w:p w14:paraId="5B67FBFA" w14:textId="77777777" w:rsidR="00715DE7" w:rsidRPr="005F65DB" w:rsidRDefault="00715DE7" w:rsidP="005F65DB">
      <w:pPr>
        <w:spacing w:line="360" w:lineRule="auto"/>
        <w:rPr>
          <w:rFonts w:ascii="Arial" w:eastAsia="Times New Roman" w:hAnsi="Arial" w:cs="Arial"/>
          <w:color w:val="000000"/>
          <w:shd w:val="clear" w:color="auto" w:fill="FFFFFF"/>
          <w:lang w:eastAsia="en-GB"/>
        </w:rPr>
      </w:pPr>
    </w:p>
    <w:p w14:paraId="4265A663" w14:textId="77777777" w:rsidR="00715DE7" w:rsidRPr="005F65DB" w:rsidRDefault="00715DE7" w:rsidP="005F65DB">
      <w:pPr>
        <w:spacing w:line="360" w:lineRule="auto"/>
        <w:rPr>
          <w:rFonts w:ascii="Arial" w:eastAsia="Times New Roman" w:hAnsi="Arial" w:cs="Arial"/>
          <w:color w:val="000000"/>
          <w:shd w:val="clear" w:color="auto" w:fill="FFFFFF"/>
          <w:lang w:eastAsia="en-GB"/>
        </w:rPr>
      </w:pPr>
    </w:p>
    <w:p w14:paraId="1538D48A" w14:textId="77777777" w:rsidR="00715DE7" w:rsidRPr="005F65DB" w:rsidRDefault="00715DE7" w:rsidP="005F65DB">
      <w:pPr>
        <w:spacing w:line="360" w:lineRule="auto"/>
        <w:rPr>
          <w:rFonts w:ascii="Arial" w:eastAsia="Times New Roman" w:hAnsi="Arial" w:cs="Arial"/>
          <w:color w:val="000000"/>
          <w:shd w:val="clear" w:color="auto" w:fill="FFFFFF"/>
          <w:lang w:eastAsia="en-GB"/>
        </w:rPr>
      </w:pPr>
    </w:p>
    <w:p w14:paraId="3753A63F" w14:textId="77777777" w:rsidR="00715DE7" w:rsidRPr="005F65DB" w:rsidRDefault="00715DE7" w:rsidP="005F65DB">
      <w:pPr>
        <w:spacing w:line="360" w:lineRule="auto"/>
        <w:rPr>
          <w:rFonts w:ascii="Arial" w:eastAsia="Times New Roman" w:hAnsi="Arial" w:cs="Arial"/>
          <w:color w:val="000000"/>
          <w:shd w:val="clear" w:color="auto" w:fill="FFFFFF"/>
          <w:lang w:eastAsia="en-GB"/>
        </w:rPr>
      </w:pPr>
    </w:p>
    <w:p w14:paraId="6E9453D7" w14:textId="39742E53" w:rsidR="004F0939" w:rsidRDefault="00581E37" w:rsidP="00581E37">
      <w:pPr>
        <w:spacing w:line="360" w:lineRule="auto"/>
        <w:jc w:val="center"/>
        <w:rPr>
          <w:rFonts w:ascii="Arial" w:eastAsia="Times New Roman" w:hAnsi="Arial" w:cs="Arial"/>
          <w:color w:val="000000"/>
          <w:u w:val="single"/>
          <w:shd w:val="clear" w:color="auto" w:fill="FFFFFF"/>
          <w:lang w:eastAsia="en-GB"/>
        </w:rPr>
      </w:pPr>
      <w:r w:rsidRPr="00581E37">
        <w:rPr>
          <w:rFonts w:ascii="Arial" w:eastAsia="Times New Roman" w:hAnsi="Arial" w:cs="Arial"/>
          <w:color w:val="000000"/>
          <w:u w:val="single"/>
          <w:shd w:val="clear" w:color="auto" w:fill="FFFFFF"/>
          <w:lang w:eastAsia="en-GB"/>
        </w:rPr>
        <w:t>REFERENCES</w:t>
      </w:r>
    </w:p>
    <w:p w14:paraId="3921FE58" w14:textId="77777777" w:rsidR="00581E37" w:rsidRPr="00581E37" w:rsidRDefault="00581E37" w:rsidP="00581E37">
      <w:pPr>
        <w:spacing w:line="360" w:lineRule="auto"/>
        <w:jc w:val="center"/>
        <w:rPr>
          <w:rFonts w:ascii="Arial" w:eastAsia="Times New Roman" w:hAnsi="Arial" w:cs="Arial"/>
          <w:color w:val="000000"/>
          <w:u w:val="single"/>
          <w:shd w:val="clear" w:color="auto" w:fill="FFFFFF"/>
          <w:lang w:eastAsia="en-GB"/>
        </w:rPr>
      </w:pPr>
    </w:p>
    <w:p w14:paraId="4E471949" w14:textId="1CFCCD7A" w:rsidR="004F0939" w:rsidRPr="005F65DB" w:rsidRDefault="004F0939" w:rsidP="005F65DB">
      <w:pPr>
        <w:pStyle w:val="ListParagraph"/>
        <w:numPr>
          <w:ilvl w:val="0"/>
          <w:numId w:val="1"/>
        </w:numPr>
        <w:spacing w:line="360" w:lineRule="auto"/>
        <w:rPr>
          <w:rFonts w:ascii="Arial" w:eastAsia="Times New Roman" w:hAnsi="Arial" w:cs="Arial"/>
          <w:lang w:eastAsia="en-GB"/>
        </w:rPr>
      </w:pPr>
      <w:r w:rsidRPr="005F65DB">
        <w:rPr>
          <w:rFonts w:ascii="Arial" w:eastAsia="Times New Roman" w:hAnsi="Arial" w:cs="Arial"/>
          <w:color w:val="000000"/>
          <w:shd w:val="clear" w:color="auto" w:fill="FFFFFF"/>
          <w:lang w:eastAsia="en-GB"/>
        </w:rPr>
        <w:t>Free Essays. 2022. </w:t>
      </w:r>
      <w:r w:rsidRPr="005F65DB">
        <w:rPr>
          <w:rFonts w:ascii="Arial" w:eastAsia="Times New Roman" w:hAnsi="Arial" w:cs="Arial"/>
          <w:i/>
          <w:iCs/>
          <w:color w:val="000000"/>
          <w:lang w:eastAsia="en-GB"/>
        </w:rPr>
        <w:t>Importance of Academic Writing: Essay on Academic Writing Skills Benefits - 853 Words</w:t>
      </w:r>
      <w:r w:rsidRPr="005F65DB">
        <w:rPr>
          <w:rFonts w:ascii="Arial" w:eastAsia="Times New Roman" w:hAnsi="Arial" w:cs="Arial"/>
          <w:color w:val="000000"/>
          <w:shd w:val="clear" w:color="auto" w:fill="FFFFFF"/>
          <w:lang w:eastAsia="en-GB"/>
        </w:rPr>
        <w:t>. [online] Available at: &lt;https://ivypanda.com/essays/the-importance-of-academic-writing/&gt; [Accessed 9 October 2022].</w:t>
      </w:r>
    </w:p>
    <w:p w14:paraId="72B8A651" w14:textId="30D1541C" w:rsidR="00715DE7" w:rsidRPr="005F65DB" w:rsidRDefault="00715DE7" w:rsidP="005F65DB">
      <w:pPr>
        <w:spacing w:line="360" w:lineRule="auto"/>
        <w:rPr>
          <w:rFonts w:ascii="Arial" w:eastAsia="Times New Roman" w:hAnsi="Arial" w:cs="Arial"/>
          <w:lang w:eastAsia="en-GB"/>
        </w:rPr>
      </w:pPr>
    </w:p>
    <w:p w14:paraId="7D368528" w14:textId="77777777" w:rsidR="00715DE7" w:rsidRPr="005F65DB" w:rsidRDefault="00715DE7" w:rsidP="005F65DB">
      <w:pPr>
        <w:pStyle w:val="ListParagraph"/>
        <w:numPr>
          <w:ilvl w:val="0"/>
          <w:numId w:val="1"/>
        </w:numPr>
        <w:spacing w:line="360" w:lineRule="auto"/>
        <w:rPr>
          <w:rFonts w:ascii="Arial" w:eastAsia="Times New Roman" w:hAnsi="Arial" w:cs="Arial"/>
          <w:lang w:eastAsia="en-GB"/>
        </w:rPr>
      </w:pPr>
      <w:r w:rsidRPr="005F65DB">
        <w:rPr>
          <w:rFonts w:ascii="Arial" w:eastAsia="Times New Roman" w:hAnsi="Arial" w:cs="Arial"/>
          <w:color w:val="000000"/>
          <w:shd w:val="clear" w:color="auto" w:fill="FFFFFF"/>
          <w:lang w:eastAsia="en-GB"/>
        </w:rPr>
        <w:t>Routledge.com. 2022. </w:t>
      </w:r>
      <w:r w:rsidRPr="005F65DB">
        <w:rPr>
          <w:rFonts w:ascii="Arial" w:eastAsia="Times New Roman" w:hAnsi="Arial" w:cs="Arial"/>
          <w:i/>
          <w:iCs/>
          <w:color w:val="000000"/>
          <w:lang w:eastAsia="en-GB"/>
        </w:rPr>
        <w:t>What is Academic Writing? (</w:t>
      </w:r>
      <w:proofErr w:type="gramStart"/>
      <w:r w:rsidRPr="005F65DB">
        <w:rPr>
          <w:rFonts w:ascii="Arial" w:eastAsia="Times New Roman" w:hAnsi="Arial" w:cs="Arial"/>
          <w:i/>
          <w:iCs/>
          <w:color w:val="000000"/>
          <w:lang w:eastAsia="en-GB"/>
        </w:rPr>
        <w:t>and</w:t>
      </w:r>
      <w:proofErr w:type="gramEnd"/>
      <w:r w:rsidRPr="005F65DB">
        <w:rPr>
          <w:rFonts w:ascii="Arial" w:eastAsia="Times New Roman" w:hAnsi="Arial" w:cs="Arial"/>
          <w:i/>
          <w:iCs/>
          <w:color w:val="000000"/>
          <w:lang w:eastAsia="en-GB"/>
        </w:rPr>
        <w:t xml:space="preserve"> Other Burning Questions About It)</w:t>
      </w:r>
      <w:r w:rsidRPr="005F65DB">
        <w:rPr>
          <w:rFonts w:ascii="Arial" w:eastAsia="Times New Roman" w:hAnsi="Arial" w:cs="Arial"/>
          <w:color w:val="000000"/>
          <w:shd w:val="clear" w:color="auto" w:fill="FFFFFF"/>
          <w:lang w:eastAsia="en-GB"/>
        </w:rPr>
        <w:t>. [online] Available at: &lt;https://www.routledge.com/blog/article/what-is-academic-writing-and-other-burning-questions-about-it&gt; [Accessed 9 October 2022].</w:t>
      </w:r>
    </w:p>
    <w:p w14:paraId="2830E1F6" w14:textId="7659740E" w:rsidR="004F0939" w:rsidRPr="005F65DB" w:rsidRDefault="004F0939" w:rsidP="005F65DB">
      <w:pPr>
        <w:spacing w:line="360" w:lineRule="auto"/>
        <w:rPr>
          <w:rFonts w:ascii="Arial" w:eastAsia="Times New Roman" w:hAnsi="Arial" w:cs="Arial"/>
          <w:lang w:eastAsia="en-GB"/>
        </w:rPr>
      </w:pPr>
    </w:p>
    <w:p w14:paraId="2337A55E" w14:textId="77777777" w:rsidR="001B1F42" w:rsidRPr="005F65DB" w:rsidRDefault="001B1F42" w:rsidP="005F65DB">
      <w:pPr>
        <w:pStyle w:val="ListParagraph"/>
        <w:numPr>
          <w:ilvl w:val="0"/>
          <w:numId w:val="1"/>
        </w:numPr>
        <w:spacing w:line="360" w:lineRule="auto"/>
        <w:rPr>
          <w:rFonts w:ascii="Arial" w:eastAsia="Times New Roman" w:hAnsi="Arial" w:cs="Arial"/>
          <w:lang w:eastAsia="en-GB"/>
        </w:rPr>
      </w:pPr>
      <w:r w:rsidRPr="005F65DB">
        <w:rPr>
          <w:rFonts w:ascii="Arial" w:eastAsia="Times New Roman" w:hAnsi="Arial" w:cs="Arial"/>
          <w:color w:val="000000"/>
          <w:shd w:val="clear" w:color="auto" w:fill="FFFFFF"/>
          <w:lang w:eastAsia="en-GB"/>
        </w:rPr>
        <w:t>Pediaa.Com. 2022. </w:t>
      </w:r>
      <w:r w:rsidRPr="005F65DB">
        <w:rPr>
          <w:rFonts w:ascii="Arial" w:eastAsia="Times New Roman" w:hAnsi="Arial" w:cs="Arial"/>
          <w:i/>
          <w:iCs/>
          <w:color w:val="000000"/>
          <w:lang w:eastAsia="en-GB"/>
        </w:rPr>
        <w:t>Difference Between Academic Writing and General Writing | Features, Choice of Language, Use</w:t>
      </w:r>
      <w:r w:rsidRPr="005F65DB">
        <w:rPr>
          <w:rFonts w:ascii="Arial" w:eastAsia="Times New Roman" w:hAnsi="Arial" w:cs="Arial"/>
          <w:color w:val="000000"/>
          <w:shd w:val="clear" w:color="auto" w:fill="FFFFFF"/>
          <w:lang w:eastAsia="en-GB"/>
        </w:rPr>
        <w:t>. [online] Available at: &lt;https://pediaa.com/difference-between-academic-writing-and-general-writing/&gt; [Accessed 10 October 2022].</w:t>
      </w:r>
    </w:p>
    <w:p w14:paraId="60C6272F" w14:textId="77777777" w:rsidR="004F0939" w:rsidRPr="005F65DB" w:rsidRDefault="004F0939" w:rsidP="005F65DB">
      <w:pPr>
        <w:spacing w:line="360" w:lineRule="auto"/>
        <w:rPr>
          <w:rFonts w:ascii="Arial" w:eastAsia="Times New Roman" w:hAnsi="Arial" w:cs="Arial"/>
          <w:lang w:eastAsia="en-GB"/>
        </w:rPr>
      </w:pPr>
    </w:p>
    <w:p w14:paraId="38B07264" w14:textId="77777777" w:rsidR="004F0939" w:rsidRPr="005F65DB" w:rsidRDefault="004F0939" w:rsidP="005F65DB">
      <w:pPr>
        <w:spacing w:line="360" w:lineRule="auto"/>
        <w:rPr>
          <w:rFonts w:ascii="Arial" w:eastAsia="Times New Roman" w:hAnsi="Arial" w:cs="Arial"/>
          <w:lang w:eastAsia="en-GB"/>
        </w:rPr>
      </w:pPr>
    </w:p>
    <w:p w14:paraId="4B81BC86" w14:textId="4A57F6C6" w:rsidR="001F4DAC" w:rsidRPr="005F65DB" w:rsidRDefault="001F4DAC" w:rsidP="005F65DB">
      <w:pPr>
        <w:spacing w:line="360" w:lineRule="auto"/>
        <w:rPr>
          <w:rFonts w:ascii="Arial" w:eastAsia="Times New Roman" w:hAnsi="Arial" w:cs="Arial"/>
          <w:lang w:eastAsia="en-GB"/>
        </w:rPr>
      </w:pPr>
    </w:p>
    <w:p w14:paraId="3BC6C1CE" w14:textId="02E1467B" w:rsidR="00E87133" w:rsidRPr="005F65DB" w:rsidRDefault="00E87133" w:rsidP="005F65DB">
      <w:pPr>
        <w:spacing w:line="360" w:lineRule="auto"/>
        <w:rPr>
          <w:rFonts w:ascii="Arial" w:hAnsi="Arial" w:cs="Arial"/>
        </w:rPr>
      </w:pPr>
    </w:p>
    <w:sectPr w:rsidR="00E87133" w:rsidRPr="005F65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973B1"/>
    <w:multiLevelType w:val="hybridMultilevel"/>
    <w:tmpl w:val="99C6CE5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5399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133"/>
    <w:rsid w:val="001B1F42"/>
    <w:rsid w:val="001F4DAC"/>
    <w:rsid w:val="003445EB"/>
    <w:rsid w:val="004F0939"/>
    <w:rsid w:val="00581E37"/>
    <w:rsid w:val="005E4AF9"/>
    <w:rsid w:val="005F65DB"/>
    <w:rsid w:val="00715DE7"/>
    <w:rsid w:val="00975B4A"/>
    <w:rsid w:val="00AD3350"/>
    <w:rsid w:val="00B66F96"/>
    <w:rsid w:val="00D43BF9"/>
    <w:rsid w:val="00E045D4"/>
    <w:rsid w:val="00E75F1E"/>
    <w:rsid w:val="00E87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983760"/>
  <w15:chartTrackingRefBased/>
  <w15:docId w15:val="{9D9F8DE0-C8DF-C24F-B022-070A61461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F4DAC"/>
  </w:style>
  <w:style w:type="paragraph" w:styleId="ListParagraph">
    <w:name w:val="List Paragraph"/>
    <w:basedOn w:val="Normal"/>
    <w:uiPriority w:val="34"/>
    <w:qFormat/>
    <w:rsid w:val="004F0939"/>
    <w:pPr>
      <w:ind w:left="720"/>
      <w:contextualSpacing/>
    </w:pPr>
  </w:style>
  <w:style w:type="character" w:styleId="Strong">
    <w:name w:val="Strong"/>
    <w:basedOn w:val="DefaultParagraphFont"/>
    <w:uiPriority w:val="22"/>
    <w:qFormat/>
    <w:rsid w:val="00975B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621416">
      <w:bodyDiv w:val="1"/>
      <w:marLeft w:val="0"/>
      <w:marRight w:val="0"/>
      <w:marTop w:val="0"/>
      <w:marBottom w:val="0"/>
      <w:divBdr>
        <w:top w:val="none" w:sz="0" w:space="0" w:color="auto"/>
        <w:left w:val="none" w:sz="0" w:space="0" w:color="auto"/>
        <w:bottom w:val="none" w:sz="0" w:space="0" w:color="auto"/>
        <w:right w:val="none" w:sz="0" w:space="0" w:color="auto"/>
      </w:divBdr>
    </w:div>
    <w:div w:id="507869712">
      <w:bodyDiv w:val="1"/>
      <w:marLeft w:val="0"/>
      <w:marRight w:val="0"/>
      <w:marTop w:val="0"/>
      <w:marBottom w:val="0"/>
      <w:divBdr>
        <w:top w:val="none" w:sz="0" w:space="0" w:color="auto"/>
        <w:left w:val="none" w:sz="0" w:space="0" w:color="auto"/>
        <w:bottom w:val="none" w:sz="0" w:space="0" w:color="auto"/>
        <w:right w:val="none" w:sz="0" w:space="0" w:color="auto"/>
      </w:divBdr>
    </w:div>
    <w:div w:id="569383415">
      <w:bodyDiv w:val="1"/>
      <w:marLeft w:val="0"/>
      <w:marRight w:val="0"/>
      <w:marTop w:val="0"/>
      <w:marBottom w:val="0"/>
      <w:divBdr>
        <w:top w:val="none" w:sz="0" w:space="0" w:color="auto"/>
        <w:left w:val="none" w:sz="0" w:space="0" w:color="auto"/>
        <w:bottom w:val="none" w:sz="0" w:space="0" w:color="auto"/>
        <w:right w:val="none" w:sz="0" w:space="0" w:color="auto"/>
      </w:divBdr>
    </w:div>
    <w:div w:id="633677665">
      <w:bodyDiv w:val="1"/>
      <w:marLeft w:val="0"/>
      <w:marRight w:val="0"/>
      <w:marTop w:val="0"/>
      <w:marBottom w:val="0"/>
      <w:divBdr>
        <w:top w:val="none" w:sz="0" w:space="0" w:color="auto"/>
        <w:left w:val="none" w:sz="0" w:space="0" w:color="auto"/>
        <w:bottom w:val="none" w:sz="0" w:space="0" w:color="auto"/>
        <w:right w:val="none" w:sz="0" w:space="0" w:color="auto"/>
      </w:divBdr>
    </w:div>
    <w:div w:id="745149539">
      <w:bodyDiv w:val="1"/>
      <w:marLeft w:val="0"/>
      <w:marRight w:val="0"/>
      <w:marTop w:val="0"/>
      <w:marBottom w:val="0"/>
      <w:divBdr>
        <w:top w:val="none" w:sz="0" w:space="0" w:color="auto"/>
        <w:left w:val="none" w:sz="0" w:space="0" w:color="auto"/>
        <w:bottom w:val="none" w:sz="0" w:space="0" w:color="auto"/>
        <w:right w:val="none" w:sz="0" w:space="0" w:color="auto"/>
      </w:divBdr>
    </w:div>
    <w:div w:id="815683724">
      <w:bodyDiv w:val="1"/>
      <w:marLeft w:val="0"/>
      <w:marRight w:val="0"/>
      <w:marTop w:val="0"/>
      <w:marBottom w:val="0"/>
      <w:divBdr>
        <w:top w:val="none" w:sz="0" w:space="0" w:color="auto"/>
        <w:left w:val="none" w:sz="0" w:space="0" w:color="auto"/>
        <w:bottom w:val="none" w:sz="0" w:space="0" w:color="auto"/>
        <w:right w:val="none" w:sz="0" w:space="0" w:color="auto"/>
      </w:divBdr>
    </w:div>
    <w:div w:id="1000043460">
      <w:bodyDiv w:val="1"/>
      <w:marLeft w:val="0"/>
      <w:marRight w:val="0"/>
      <w:marTop w:val="0"/>
      <w:marBottom w:val="0"/>
      <w:divBdr>
        <w:top w:val="none" w:sz="0" w:space="0" w:color="auto"/>
        <w:left w:val="none" w:sz="0" w:space="0" w:color="auto"/>
        <w:bottom w:val="none" w:sz="0" w:space="0" w:color="auto"/>
        <w:right w:val="none" w:sz="0" w:space="0" w:color="auto"/>
      </w:divBdr>
    </w:div>
    <w:div w:id="1072309535">
      <w:bodyDiv w:val="1"/>
      <w:marLeft w:val="0"/>
      <w:marRight w:val="0"/>
      <w:marTop w:val="0"/>
      <w:marBottom w:val="0"/>
      <w:divBdr>
        <w:top w:val="none" w:sz="0" w:space="0" w:color="auto"/>
        <w:left w:val="none" w:sz="0" w:space="0" w:color="auto"/>
        <w:bottom w:val="none" w:sz="0" w:space="0" w:color="auto"/>
        <w:right w:val="none" w:sz="0" w:space="0" w:color="auto"/>
      </w:divBdr>
    </w:div>
    <w:div w:id="1683236589">
      <w:bodyDiv w:val="1"/>
      <w:marLeft w:val="0"/>
      <w:marRight w:val="0"/>
      <w:marTop w:val="0"/>
      <w:marBottom w:val="0"/>
      <w:divBdr>
        <w:top w:val="none" w:sz="0" w:space="0" w:color="auto"/>
        <w:left w:val="none" w:sz="0" w:space="0" w:color="auto"/>
        <w:bottom w:val="none" w:sz="0" w:space="0" w:color="auto"/>
        <w:right w:val="none" w:sz="0" w:space="0" w:color="auto"/>
      </w:divBdr>
    </w:div>
    <w:div w:id="1985038185">
      <w:bodyDiv w:val="1"/>
      <w:marLeft w:val="0"/>
      <w:marRight w:val="0"/>
      <w:marTop w:val="0"/>
      <w:marBottom w:val="0"/>
      <w:divBdr>
        <w:top w:val="none" w:sz="0" w:space="0" w:color="auto"/>
        <w:left w:val="none" w:sz="0" w:space="0" w:color="auto"/>
        <w:bottom w:val="none" w:sz="0" w:space="0" w:color="auto"/>
        <w:right w:val="none" w:sz="0" w:space="0" w:color="auto"/>
      </w:divBdr>
    </w:div>
    <w:div w:id="2032291705">
      <w:bodyDiv w:val="1"/>
      <w:marLeft w:val="0"/>
      <w:marRight w:val="0"/>
      <w:marTop w:val="0"/>
      <w:marBottom w:val="0"/>
      <w:divBdr>
        <w:top w:val="none" w:sz="0" w:space="0" w:color="auto"/>
        <w:left w:val="none" w:sz="0" w:space="0" w:color="auto"/>
        <w:bottom w:val="none" w:sz="0" w:space="0" w:color="auto"/>
        <w:right w:val="none" w:sz="0" w:space="0" w:color="auto"/>
      </w:divBdr>
    </w:div>
    <w:div w:id="2132820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428</Words>
  <Characters>2441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Rana Nur Bas (2209942)</dc:creator>
  <cp:keywords/>
  <dc:description/>
  <cp:lastModifiedBy>Rana Nur Bas (2209942)</cp:lastModifiedBy>
  <cp:revision>5</cp:revision>
  <dcterms:created xsi:type="dcterms:W3CDTF">2022-10-09T22:37:00Z</dcterms:created>
  <dcterms:modified xsi:type="dcterms:W3CDTF">2022-10-10T13:41:00Z</dcterms:modified>
</cp:coreProperties>
</file>