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5CA854" w14:textId="77777777" w:rsidR="004208A3" w:rsidRDefault="004208A3" w:rsidP="004208A3">
      <w:r>
        <w:t>Discuss the Impact of Social Media on Mental Health in Adolescence</w:t>
      </w:r>
    </w:p>
    <w:p w14:paraId="68BBD0F8" w14:textId="6936F545" w:rsidR="00B5503C" w:rsidRDefault="00B5503C" w:rsidP="004208A3">
      <w:r>
        <w:t xml:space="preserve">Introduction </w:t>
      </w:r>
    </w:p>
    <w:p w14:paraId="2DB298CD" w14:textId="4260CECD" w:rsidR="004208A3" w:rsidRDefault="0053683E" w:rsidP="004208A3">
      <w:r>
        <w:t>Adolescence</w:t>
      </w:r>
      <w:r w:rsidR="004208A3">
        <w:t xml:space="preserve"> is a period of rapid biological, </w:t>
      </w:r>
      <w:r w:rsidR="00B77010">
        <w:t>cognitive,</w:t>
      </w:r>
      <w:r w:rsidR="004208A3">
        <w:t xml:space="preserve"> and social change, and it is also the developmental stage during which young people are most likely to use social media intensively. Platforms such as Instagram, TikTok and Snapchat allow adolescents to communicate with peers, express aspects of their identity and access support, but they can also expose users to social comparison, </w:t>
      </w:r>
      <w:r w:rsidR="00B77010">
        <w:t>cyberbullying,</w:t>
      </w:r>
      <w:r w:rsidR="004208A3">
        <w:t xml:space="preserve"> and disrupted sleep. Research on the relationship between social media use and adolescent mental health has produced inconsistent findings: some large-scale studies report only small statistical associations with depressive symptoms and wellbeing (Orben and Przybylski, 2019), while others argue that rising rates of adolescent depression and self-harm since 2010 coincide with the spread of smartphones and social media (Twenge, Joiner, Rogers and Martin, 2018). This inconsistency suggests that social media does not affect all adolescents in the same way, and that individual differences in developmental history and psychological need may </w:t>
      </w:r>
      <w:bookmarkStart w:id="0" w:name="_Int_0D1k09dr"/>
      <w:r w:rsidR="004208A3">
        <w:t>determine</w:t>
      </w:r>
      <w:bookmarkEnd w:id="0"/>
      <w:r w:rsidR="004208A3">
        <w:t xml:space="preserve"> whether the experience is harmful or beneficial. This essay will draw on Bowlby's attachment theory and Erikson's theory of psychosocial development to explain how and why adolescent mental health may be affected by exposure to social media platforms, arguing that both theories help account for the mixed evidence by highlighting individual vulnerability and developmental sensitivity rather than treating social media as uniformly harmful or safe.</w:t>
      </w:r>
    </w:p>
    <w:p w14:paraId="512BBCCD" w14:textId="77777777" w:rsidR="00A454C0" w:rsidRDefault="00A454C0" w:rsidP="004208A3"/>
    <w:p w14:paraId="3C67C177" w14:textId="77777777" w:rsidR="00A454C0" w:rsidRDefault="00A454C0" w:rsidP="004208A3"/>
    <w:p w14:paraId="0C951D71" w14:textId="3BAE1F6D" w:rsidR="00143F67" w:rsidRDefault="00A454C0" w:rsidP="004208A3">
      <w:r>
        <w:t xml:space="preserve">Main body </w:t>
      </w:r>
    </w:p>
    <w:p w14:paraId="379CC31F" w14:textId="18F86EB1" w:rsidR="004208A3" w:rsidRDefault="004208A3" w:rsidP="004208A3">
      <w:r>
        <w:t xml:space="preserve">A </w:t>
      </w:r>
      <w:r w:rsidR="00D9416B">
        <w:t xml:space="preserve">substantial </w:t>
      </w:r>
      <w:r>
        <w:t xml:space="preserve">body of research has examined specific mechanisms through which social media use might influence adolescent wellbeing. One consistently identified pathway is social comparison: adolescents frequently compare their appearance, popularity and achievements with curated, idealised images posted by peers and celebrities, and upward comparisons of this kind are associated with lower self-esteem and body dissatisfaction, particularly among girls (Nesi and Prinstein, 2015). Cyberbullying and online exclusion represent a second risk, since the visibility of "likes", comments and follower counts can make peer rejection more public and persistent than in offline contexts (Odgers and Jensen, 2020). Displacement of sleep and face-to-face interaction has also </w:t>
      </w:r>
      <w:bookmarkStart w:id="1" w:name="_Int_N823FaDX"/>
      <w:r>
        <w:t>been proposed</w:t>
      </w:r>
      <w:bookmarkEnd w:id="1"/>
      <w:r>
        <w:t xml:space="preserve"> as a mechanism, given that late-night phone use </w:t>
      </w:r>
      <w:bookmarkStart w:id="2" w:name="_Int_7r8CrhTr"/>
      <w:r>
        <w:t>is linked</w:t>
      </w:r>
      <w:bookmarkEnd w:id="2"/>
      <w:r>
        <w:t xml:space="preserve"> to shorter sleep duration, which in turn predicts poorer mood regulation. However, social media use is not uniformly negative: adolescents also report using these platforms to maintain friendships, seek emotional support, and explore interests and communities that may not be available offline, particularly for marginalised or geographically isolated young people (Odgers and Jensen, 2020). Longitudinal work </w:t>
      </w:r>
      <w:r>
        <w:lastRenderedPageBreak/>
        <w:t xml:space="preserve">further suggests that effect sizes are generally small and that the direction of causality is difficult to establish, since adolescents with pre-existing low mood may simply be more likely to use social media heavily rather than social media causing the low mood (Coyne, Rogers, Zurcher, Stockdale and Booth, 2020). Notably, Orben, Przybylski, Blakemore and Kievit (2022) found evidence of developmentally sensitive "windows" during adolescence, particularly around early puberty, when social media use is more strongly associated with lower life satisfaction than at other ages. Gender also appears to moderate this relationship, with several studies reporting that the association between heavy social media use and depressive symptoms is stronger for adolescent girls than boys, potentially because girls report higher rates of appearance-based social comparison and are more likely to use image-focused platforms (Kreski, Platt, Rutherford, Olfson, Odgers and Schulenberg, 2021). This developmental and demographic variation is precisely where psychological theory becomes useful, since it </w:t>
      </w:r>
      <w:bookmarkStart w:id="3" w:name="_Int_w2T4z0BM"/>
      <w:r>
        <w:t>offers an explanation of</w:t>
      </w:r>
      <w:bookmarkEnd w:id="3"/>
      <w:r>
        <w:t xml:space="preserve"> why the same online experience might be harmless, or even beneficial, for one adolescent while being damaging for another.</w:t>
      </w:r>
    </w:p>
    <w:p w14:paraId="13F63D27" w14:textId="193B8F9F" w:rsidR="004208A3" w:rsidRDefault="004208A3" w:rsidP="004208A3">
      <w:r>
        <w:t xml:space="preserve">Bowlby's attachment theory offers one lens through which to interpret these individual differences. Bowlby (1969) proposed that infants form an internal working model of relationships based on the responsiveness of their primary caregiver, and that this model, whether secure, </w:t>
      </w:r>
      <w:r w:rsidR="00B77010">
        <w:t>anxious,</w:t>
      </w:r>
      <w:r>
        <w:t xml:space="preserve"> or avoidant, continues to shape expectations of intimacy, </w:t>
      </w:r>
      <w:r w:rsidR="00B77010">
        <w:t>trust,</w:t>
      </w:r>
      <w:r>
        <w:t xml:space="preserve"> and self-worth well beyond infancy. Applied to adolescent social media use, this theory suggests that young people with a secure attachment history are likely to use platforms in ways that supplement existing, trusted relationships: they use messaging and social apps to coordinate with friends and family whom they already feel confident are available and responsive, and they are less dependent on online feedback to feel valued. In contrast, adolescents with an anxious attachment style, who tend to fear abandonment and seek frequent reassurance, may be more vulnerable to the constant availability of feedback that social media provides. For an anxiously attached adolescent, a delayed reply, an unanswered message or a lack of likes on a post can be experienced as evidence of rejection, prompting compulsive checking behaviour and heightened emotional distress; this pattern mirrors the "protest" behaviour Bowlby described in insecurely attached infants faced with caregiver unavailability, now expressed through repeated app-checking. Adolescents with an avoidant attachment style, who tend to suppress needs for closeness, may instead use social media to maintain distant, low-intimacy contact that avoids the vulnerability of face-to-face disclosure, which could reduce opportunities to develop the emotional skills needed for supportive offline relationships. Attachment theory therefore helps explain why the same platform features, such as read receipts or like counts, might be relatively neutral for a securely attached teenager but a significant source of anxiety for one with an insecure relational history, offering one account of the inconsistent effect sizes reported in the wider literature. It also suggests that the quality of an adolescent's </w:t>
      </w:r>
      <w:r>
        <w:lastRenderedPageBreak/>
        <w:t>existing offline relationships, particularly with parents, may act as a protective factor that determines whether social media is used to supplement secure connections or to compensate for their absence, which is consistent with findings that family support is one of the stronger predictors of adolescent wellbeing relative to social media use itself (Panayiotou, Black, Carmichael-Murphy, Qualter and Humphrey, 2023).</w:t>
      </w:r>
    </w:p>
    <w:p w14:paraId="6894C02E" w14:textId="2570C0F6" w:rsidR="004208A3" w:rsidRDefault="004208A3" w:rsidP="004208A3">
      <w:r>
        <w:t xml:space="preserve">Erikson's theory of psychosocial development offers a complementary, more explicitly developmental explanation. Erikson (1968) argued that adolescence is characterised by the crisis of identity versus role confusion, during which young people must integrate their emerging values, roles and self-concept into a coherent sense of identity, partly through experimentation with different self-presentations and partly through feedback from a widening social world. Social media platforms provide an unprecedented arena for this identity experimentation: adolescents can present different versions of themselves to different audiences, join interest-based communities, and receive rapid, quantifiable feedback on their self-presentation in the form of likes, </w:t>
      </w:r>
      <w:r w:rsidR="00B770F6">
        <w:t>comments,</w:t>
      </w:r>
      <w:r>
        <w:t xml:space="preserve"> and follower counts. Where this experimentation </w:t>
      </w:r>
      <w:bookmarkStart w:id="4" w:name="_Int_DM4qbcDf"/>
      <w:r>
        <w:t>is met</w:t>
      </w:r>
      <w:bookmarkEnd w:id="4"/>
      <w:r>
        <w:t xml:space="preserve"> with acceptance and constructive feedback, it may support healthy identity consolidation, consistent with Erikson's view that successful resolution of this stage depends on social recognition. However, the same features can also prolong role confusion or damage identity development when feedback is harsh, absent, or based on narrow, appearance-focused metrics; constant exposure to idealised peer content may make it harder for adolescents to settle on an authentic identity, since they are perpetually comparing an unfinished sense of self against </w:t>
      </w:r>
      <w:r w:rsidR="00B770F6">
        <w:t>others</w:t>
      </w:r>
      <w:r>
        <w:t xml:space="preserve"> polished self-presentations. This aligns with the developmental sensitivity windows </w:t>
      </w:r>
      <w:bookmarkStart w:id="5" w:name="_Int_Tit9nibP"/>
      <w:r>
        <w:t>identified</w:t>
      </w:r>
      <w:bookmarkEnd w:id="5"/>
      <w:r>
        <w:t xml:space="preserve"> by Orben et al. (2022): early-to-mid adolescence, when identity exploration is most active according to Erikson's stage model, is also when social media use appears most strongly related to reduced life satisfaction. Erikson's framework therefore suggests that social media's impact depends heavily on the developmental task an adolescent is working through, and that a young person still forming a stable identity may be more susceptible to identity-related distress from social comparison than an older adolescent who has already achieved greater identity clarity.</w:t>
      </w:r>
    </w:p>
    <w:p w14:paraId="2C2DAF72" w14:textId="77777777" w:rsidR="0023270F" w:rsidRDefault="0023270F" w:rsidP="004208A3"/>
    <w:p w14:paraId="5FA1BEE2" w14:textId="77777777" w:rsidR="0023270F" w:rsidRDefault="0023270F" w:rsidP="004208A3"/>
    <w:p w14:paraId="2B301CE1" w14:textId="3C086A3D" w:rsidR="0023270F" w:rsidRDefault="0023270F" w:rsidP="004208A3">
      <w:r>
        <w:t xml:space="preserve">Conclusion </w:t>
      </w:r>
    </w:p>
    <w:p w14:paraId="2D9D9BB3" w14:textId="3FB6E397" w:rsidR="004208A3" w:rsidRDefault="004208A3" w:rsidP="004208A3">
      <w:r>
        <w:t xml:space="preserve">Taken together, these two </w:t>
      </w:r>
      <w:r w:rsidR="00BE6470">
        <w:t xml:space="preserve">theories </w:t>
      </w:r>
      <w:r>
        <w:t xml:space="preserve">suggest that social media's impact on adolescent mental health </w:t>
      </w:r>
      <w:bookmarkStart w:id="6" w:name="_Int_kZ35gKi0"/>
      <w:r>
        <w:t>is best understood</w:t>
      </w:r>
      <w:bookmarkEnd w:id="6"/>
      <w:r>
        <w:t xml:space="preserve"> not as a uniform effect but as an interaction between platform features and the psychological needs and vulnerabilities of the individual user. Bowlby's attachment theory explains why adolescents with insecure relational histories may </w:t>
      </w:r>
      <w:bookmarkStart w:id="7" w:name="_Int_9CwpSOZm"/>
      <w:r>
        <w:t>be disproportionately affected</w:t>
      </w:r>
      <w:bookmarkEnd w:id="7"/>
      <w:r>
        <w:t xml:space="preserve"> by the reassurance-seeking and rejection-sensitivity </w:t>
      </w:r>
      <w:r>
        <w:lastRenderedPageBreak/>
        <w:t xml:space="preserve">that online feedback can provoke, since social media </w:t>
      </w:r>
      <w:r w:rsidR="00DF3F92">
        <w:t>creates</w:t>
      </w:r>
      <w:r>
        <w:t xml:space="preserve"> a continuous, quantifiable test of relational availability. Erikson's theory of psychosocial development explains why the timing of social media exposure matters, since platforms intersect directly with the identity-formation tasks of adolescence, offering both opportunities for identity exploration and heightened risks of comparison-driven distress during the developmental window when identity is least settled. Together, these perspectives help account for the inconsistent findings in the empirical literature: because attachment security and stage of identity development vary </w:t>
      </w:r>
      <w:r w:rsidR="00DF3F92">
        <w:t>between</w:t>
      </w:r>
      <w:r>
        <w:t xml:space="preserve"> individuals and across adolescence itself, aggregate studies are likely to obscure meaningful subgroup effects. This suggests that interventions and guidance for parents, educators and policymakers should move away from blanket judgements about whether social media is "good" or "bad" for </w:t>
      </w:r>
      <w:r w:rsidR="00F04082">
        <w:t>teenagers and</w:t>
      </w:r>
      <w:r>
        <w:t xml:space="preserve"> instead focus on supporting secure relationships and healthy identity development, since it is these underlying psychological processes, rather than screen time alone, that appear to determine whether social media use supports or undermines adolescent mental health. Future research that measures attachment security and identity status alongside social media behaviour would be well placed to test these theoretical accounts </w:t>
      </w:r>
      <w:r w:rsidR="00F04082">
        <w:t>directly and</w:t>
      </w:r>
      <w:r>
        <w:t xml:space="preserve"> could help move the field beyond the polarised debate about whether social media is simply harmful or harmless towards a more precise understanding of who is at risk, when, </w:t>
      </w:r>
      <w:r w:rsidR="003922B3">
        <w:t>and why.</w:t>
      </w:r>
    </w:p>
    <w:p w14:paraId="126AE697" w14:textId="77777777" w:rsidR="004208A3" w:rsidRDefault="004208A3" w:rsidP="004208A3">
      <w:r>
        <w:t>References</w:t>
      </w:r>
    </w:p>
    <w:p w14:paraId="2A1CEA0D" w14:textId="77777777" w:rsidR="004208A3" w:rsidRDefault="004208A3" w:rsidP="004208A3">
      <w:r>
        <w:t>Bowlby, J. (1969) Attachment and Loss, Volume 1: Attachment. London: Hogarth Press.</w:t>
      </w:r>
    </w:p>
    <w:p w14:paraId="324BBB3B" w14:textId="1EC77778" w:rsidR="004208A3" w:rsidRDefault="004208A3" w:rsidP="004208A3">
      <w:r>
        <w:t xml:space="preserve">Coyne, S.M., Rogers, A.A., Zurcher, J.D., Stockdale, L. and Booth, M. (2020) 'Does time spent using social media impact mental </w:t>
      </w:r>
      <w:r w:rsidR="00F17476">
        <w:t>health?</w:t>
      </w:r>
      <w:r>
        <w:t xml:space="preserve"> An </w:t>
      </w:r>
      <w:r w:rsidR="00F04082">
        <w:t>eight-year</w:t>
      </w:r>
      <w:r>
        <w:t xml:space="preserve"> longitudinal study', Computers in Human Behavior, 104, 106160.</w:t>
      </w:r>
    </w:p>
    <w:p w14:paraId="1E5A9D5A" w14:textId="77777777" w:rsidR="004208A3" w:rsidRDefault="004208A3" w:rsidP="004208A3">
      <w:r>
        <w:t>Erikson, E.H. (1968) Identity: Youth and Crisis. New York: W.W. Norton &amp; Company.</w:t>
      </w:r>
    </w:p>
    <w:p w14:paraId="15535426" w14:textId="77777777" w:rsidR="004208A3" w:rsidRDefault="004208A3" w:rsidP="004208A3">
      <w:r>
        <w:t>Kreski, N., Platt, J., Rutherford, C., Olfson, M., Odgers, C. and Schulenberg, J. (2021) 'Social media use and depressive symptoms among United States adolescents', Journal of Adolescent Health, 68(3), pp. 572-579.</w:t>
      </w:r>
    </w:p>
    <w:p w14:paraId="38CFF01A" w14:textId="77777777" w:rsidR="004208A3" w:rsidRDefault="004208A3" w:rsidP="004208A3">
      <w:r>
        <w:t>Nesi, J. and Prinstein, M.J. (2015) 'Using social media for social comparison and feedback-seeking: gender and popularity moderate associations with depressive symptoms', Journal of Abnormal Child Psychology, 43(8), pp. 1427-1438.</w:t>
      </w:r>
    </w:p>
    <w:p w14:paraId="1C3AD510" w14:textId="77777777" w:rsidR="004208A3" w:rsidRDefault="004208A3" w:rsidP="004208A3">
      <w:r>
        <w:t>Odgers, C.L. and Jensen, M.R. (2020) 'Annual research review: adolescent mental health in the digital age: facts, fears, and future directions', Journal of Child Psychology and Psychiatry, 61(3), pp. 336-348.</w:t>
      </w:r>
    </w:p>
    <w:p w14:paraId="180C8275" w14:textId="77777777" w:rsidR="004208A3" w:rsidRDefault="004208A3" w:rsidP="004208A3">
      <w:r>
        <w:t>Orben, A. and Przybylski, A.K. (2019) 'The association between adolescent well-being and digital technology use', Nature Human Behaviour, 3, pp. 173-182.</w:t>
      </w:r>
    </w:p>
    <w:p w14:paraId="32F58C76" w14:textId="77777777" w:rsidR="004208A3" w:rsidRDefault="004208A3" w:rsidP="004208A3">
      <w:r>
        <w:lastRenderedPageBreak/>
        <w:t>Orben, A., Przybylski, A.K., Blakemore, S.J. and Kievit, R.A. (2022) 'Windows of developmental sensitivity to social media', Nature Communications, 13, 1649.</w:t>
      </w:r>
    </w:p>
    <w:p w14:paraId="111A4910" w14:textId="77777777" w:rsidR="004208A3" w:rsidRDefault="004208A3" w:rsidP="004208A3">
      <w:r>
        <w:t>Panayiotou, M., Black, L., Carmichael-Murphy, P., Qualter, P. and Humphrey, N. (2023) 'Time spent on social media among the least influential factors in adolescent mental health: preliminary results from a panel network analysis', Nature Mental Health, 1(5), pp. 316-326.</w:t>
      </w:r>
    </w:p>
    <w:p w14:paraId="0CAEA847" w14:textId="38719526" w:rsidR="004208A3" w:rsidRDefault="004208A3">
      <w:r>
        <w:t>Twenge, J.M., Joiner, T.E., Rogers, M.L. and Martin, G.N. (2018) 'Increases in depressive symptoms, suicide-related outcomes, and suicide rates among U.S. adolescents after 2010 and links to increased new media screen time', Clinical Psychological Science, 6(1), pp. 3-17.</w:t>
      </w:r>
    </w:p>
    <w:sectPr w:rsidR="00420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w2T4z0BM" int2:invalidationBookmarkName="" int2:hashCode="9nOj/gye1o0MeE" int2:id="KkVkNk2r">
      <int2:state int2:value="Rejected" int2:type="style"/>
    </int2:bookmark>
    <int2:bookmark int2:bookmarkName="_Int_N823FaDX" int2:invalidationBookmarkName="" int2:hashCode="cjG/EgNq3QZ0ad" int2:id="z6igt3VN">
      <int2:state int2:value="Rejected" int2:type="style"/>
    </int2:bookmark>
    <int2:bookmark int2:bookmarkName="_Int_7r8CrhTr" int2:invalidationBookmarkName="" int2:hashCode="Z+iejkHD7EYVSz" int2:id="7pr57Tu3">
      <int2:state int2:value="Rejected" int2:type="style"/>
    </int2:bookmark>
    <int2:bookmark int2:bookmarkName="_Int_9CwpSOZm" int2:invalidationBookmarkName="" int2:hashCode="KsufATIZ+f9+RA" int2:id="wZHb09X3">
      <int2:state int2:value="Rejected" int2:type="style"/>
    </int2:bookmark>
    <int2:bookmark int2:bookmarkName="_Int_kZ35gKi0" int2:invalidationBookmarkName="" int2:hashCode="0k3Nd8iV5ixKr1" int2:id="ekviHfrp">
      <int2:state int2:value="Rejected" int2:type="style"/>
    </int2:bookmark>
    <int2:bookmark int2:bookmarkName="_Int_DM4qbcDf" int2:invalidationBookmarkName="" int2:hashCode="AE58O7f/otwkuw" int2:id="8C57RpLr">
      <int2:state int2:value="Rejected" int2:type="style"/>
    </int2:bookmark>
    <int2:bookmark int2:bookmarkName="_Int_Tit9nibP" int2:invalidationBookmarkName="" int2:hashCode="ZanletI6wlweVG" int2:id="NA3JPsUf">
      <int2:state int2:value="Rejected" int2:type="style"/>
    </int2:bookmark>
    <int2:bookmark int2:bookmarkName="_Int_0D1k09dr" int2:invalidationBookmarkName="" int2:hashCode="351r0XWD+hEdsL" int2:id="D6lQzQOG">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A3"/>
    <w:rsid w:val="000A78BE"/>
    <w:rsid w:val="000F5EE9"/>
    <w:rsid w:val="00143F67"/>
    <w:rsid w:val="0023270F"/>
    <w:rsid w:val="003922B3"/>
    <w:rsid w:val="004208A3"/>
    <w:rsid w:val="0053683E"/>
    <w:rsid w:val="009766EF"/>
    <w:rsid w:val="009F0F62"/>
    <w:rsid w:val="00A454C0"/>
    <w:rsid w:val="00B5503C"/>
    <w:rsid w:val="00B77010"/>
    <w:rsid w:val="00B770F6"/>
    <w:rsid w:val="00BE6470"/>
    <w:rsid w:val="00D9416B"/>
    <w:rsid w:val="00DF3F92"/>
    <w:rsid w:val="00F04082"/>
    <w:rsid w:val="00F17476"/>
    <w:rsid w:val="00FD5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95F8A1"/>
  <w15:chartTrackingRefBased/>
  <w15:docId w15:val="{5E09D6FA-C219-1741-AE67-994A4B4B0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8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8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8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A3"/>
    <w:rPr>
      <w:rFonts w:eastAsiaTheme="majorEastAsia" w:cstheme="majorBidi"/>
      <w:color w:val="272727" w:themeColor="text1" w:themeTint="D8"/>
    </w:rPr>
  </w:style>
  <w:style w:type="paragraph" w:styleId="Title">
    <w:name w:val="Title"/>
    <w:basedOn w:val="Normal"/>
    <w:next w:val="Normal"/>
    <w:link w:val="TitleChar"/>
    <w:uiPriority w:val="10"/>
    <w:qFormat/>
    <w:rsid w:val="00420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A3"/>
    <w:pPr>
      <w:spacing w:before="160"/>
      <w:jc w:val="center"/>
    </w:pPr>
    <w:rPr>
      <w:i/>
      <w:iCs/>
      <w:color w:val="404040" w:themeColor="text1" w:themeTint="BF"/>
    </w:rPr>
  </w:style>
  <w:style w:type="character" w:customStyle="1" w:styleId="QuoteChar">
    <w:name w:val="Quote Char"/>
    <w:basedOn w:val="DefaultParagraphFont"/>
    <w:link w:val="Quote"/>
    <w:uiPriority w:val="29"/>
    <w:rsid w:val="004208A3"/>
    <w:rPr>
      <w:i/>
      <w:iCs/>
      <w:color w:val="404040" w:themeColor="text1" w:themeTint="BF"/>
    </w:rPr>
  </w:style>
  <w:style w:type="paragraph" w:styleId="ListParagraph">
    <w:name w:val="List Paragraph"/>
    <w:basedOn w:val="Normal"/>
    <w:uiPriority w:val="34"/>
    <w:qFormat/>
    <w:rsid w:val="004208A3"/>
    <w:pPr>
      <w:ind w:left="720"/>
      <w:contextualSpacing/>
    </w:pPr>
  </w:style>
  <w:style w:type="character" w:styleId="IntenseEmphasis">
    <w:name w:val="Intense Emphasis"/>
    <w:basedOn w:val="DefaultParagraphFont"/>
    <w:uiPriority w:val="21"/>
    <w:qFormat/>
    <w:rsid w:val="004208A3"/>
    <w:rPr>
      <w:i/>
      <w:iCs/>
      <w:color w:val="0F4761" w:themeColor="accent1" w:themeShade="BF"/>
    </w:rPr>
  </w:style>
  <w:style w:type="paragraph" w:styleId="IntenseQuote">
    <w:name w:val="Intense Quote"/>
    <w:basedOn w:val="Normal"/>
    <w:next w:val="Normal"/>
    <w:link w:val="IntenseQuoteChar"/>
    <w:uiPriority w:val="30"/>
    <w:qFormat/>
    <w:rsid w:val="00420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A3"/>
    <w:rPr>
      <w:i/>
      <w:iCs/>
      <w:color w:val="0F4761" w:themeColor="accent1" w:themeShade="BF"/>
    </w:rPr>
  </w:style>
  <w:style w:type="character" w:styleId="IntenseReference">
    <w:name w:val="Intense Reference"/>
    <w:basedOn w:val="DefaultParagraphFont"/>
    <w:uiPriority w:val="32"/>
    <w:qFormat/>
    <w:rsid w:val="004208A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1880</Words>
  <Characters>10722</Characters>
  <Application>Microsoft Office Word</Application>
  <DocSecurity>0</DocSecurity>
  <Lines>89</Lines>
  <Paragraphs>25</Paragraphs>
  <ScaleCrop>false</ScaleCrop>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7</cp:revision>
  <dcterms:created xsi:type="dcterms:W3CDTF">2026-07-21T16:50:00Z</dcterms:created>
  <dcterms:modified xsi:type="dcterms:W3CDTF">2026-07-21T16:52:00Z</dcterms:modified>
</cp:coreProperties>
</file>