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F3F21A" w14:textId="77777777" w:rsidR="00DB43E3" w:rsidRPr="00E7258B" w:rsidRDefault="00000000" w:rsidP="00DB43E3">
      <w:pPr>
        <w:jc w:val="center"/>
        <w:rPr>
          <w:b/>
          <w:szCs w:val="24"/>
        </w:rPr>
      </w:pPr>
      <w:r w:rsidRPr="007031BB">
        <w:rPr>
          <w:b/>
          <w:noProof/>
          <w:szCs w:val="24"/>
        </w:rPr>
        <w:drawing>
          <wp:anchor distT="0" distB="0" distL="114300" distR="114300" simplePos="0" relativeHeight="251658240" behindDoc="0" locked="0" layoutInCell="1" allowOverlap="1" wp14:anchorId="75C2D70F" wp14:editId="4EC13EED">
            <wp:simplePos x="0" y="0"/>
            <wp:positionH relativeFrom="margin">
              <wp:align>left</wp:align>
            </wp:positionH>
            <wp:positionV relativeFrom="margin">
              <wp:align>top</wp:align>
            </wp:positionV>
            <wp:extent cx="1860403" cy="720000"/>
            <wp:effectExtent l="0" t="0" r="6985" b="444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extLst>
                        <a:ext uri="{28A0092B-C50C-407E-A947-70E740481C1C}">
                          <a14:useLocalDpi xmlns:a14="http://schemas.microsoft.com/office/drawing/2010/main" val="0"/>
                        </a:ext>
                      </a:extLst>
                    </a:blip>
                    <a:stretch>
                      <a:fillRect/>
                    </a:stretch>
                  </pic:blipFill>
                  <pic:spPr>
                    <a:xfrm>
                      <a:off x="0" y="0"/>
                      <a:ext cx="1860403" cy="720000"/>
                    </a:xfrm>
                    <a:prstGeom prst="rect">
                      <a:avLst/>
                    </a:prstGeom>
                  </pic:spPr>
                </pic:pic>
              </a:graphicData>
            </a:graphic>
          </wp:anchor>
        </w:drawing>
      </w:r>
    </w:p>
    <w:p w14:paraId="5E9BA71C" w14:textId="77777777" w:rsidR="00DB43E3" w:rsidRPr="00E7258B" w:rsidRDefault="00DB43E3" w:rsidP="00DB43E3">
      <w:pPr>
        <w:jc w:val="center"/>
        <w:rPr>
          <w:b/>
          <w:szCs w:val="24"/>
        </w:rPr>
      </w:pPr>
    </w:p>
    <w:p w14:paraId="1466CAF2" w14:textId="77777777" w:rsidR="00DB43E3" w:rsidRDefault="00DB43E3" w:rsidP="00DB43E3">
      <w:pPr>
        <w:rPr>
          <w:b/>
          <w:szCs w:val="24"/>
        </w:rPr>
      </w:pPr>
    </w:p>
    <w:p w14:paraId="46845D5C" w14:textId="77777777" w:rsidR="00DB43E3" w:rsidRDefault="00DB43E3" w:rsidP="00DB43E3">
      <w:pPr>
        <w:jc w:val="center"/>
        <w:rPr>
          <w:b/>
          <w:szCs w:val="24"/>
        </w:rPr>
      </w:pPr>
    </w:p>
    <w:p w14:paraId="75CE8659" w14:textId="77777777" w:rsidR="00C51740" w:rsidRDefault="00C51740" w:rsidP="00DB43E3">
      <w:pPr>
        <w:jc w:val="center"/>
        <w:rPr>
          <w:b/>
          <w:szCs w:val="24"/>
        </w:rPr>
      </w:pPr>
    </w:p>
    <w:p w14:paraId="4F29E67A" w14:textId="77777777" w:rsidR="00C51740" w:rsidRDefault="00C51740" w:rsidP="00DB43E3">
      <w:pPr>
        <w:jc w:val="center"/>
        <w:rPr>
          <w:b/>
          <w:szCs w:val="24"/>
        </w:rPr>
      </w:pPr>
    </w:p>
    <w:p w14:paraId="47AE6936" w14:textId="77777777" w:rsidR="00C51740" w:rsidRDefault="00C51740" w:rsidP="00DB43E3">
      <w:pPr>
        <w:jc w:val="center"/>
        <w:rPr>
          <w:b/>
          <w:szCs w:val="24"/>
        </w:rPr>
      </w:pPr>
    </w:p>
    <w:p w14:paraId="6DADD26D" w14:textId="77777777" w:rsidR="00C51740" w:rsidRDefault="00C51740" w:rsidP="00DB43E3">
      <w:pPr>
        <w:jc w:val="center"/>
        <w:rPr>
          <w:b/>
          <w:szCs w:val="24"/>
        </w:rPr>
      </w:pPr>
    </w:p>
    <w:p w14:paraId="6DC77ADF" w14:textId="77777777" w:rsidR="00C51740" w:rsidRDefault="00C51740" w:rsidP="00DB43E3">
      <w:pPr>
        <w:jc w:val="center"/>
        <w:rPr>
          <w:b/>
          <w:szCs w:val="24"/>
        </w:rPr>
      </w:pPr>
    </w:p>
    <w:p w14:paraId="5965713E" w14:textId="77777777" w:rsidR="00C51740" w:rsidRPr="00C51740" w:rsidRDefault="00C51740" w:rsidP="00DB43E3">
      <w:pPr>
        <w:jc w:val="center"/>
        <w:rPr>
          <w:b/>
          <w:sz w:val="26"/>
          <w:szCs w:val="26"/>
        </w:rPr>
      </w:pPr>
    </w:p>
    <w:p w14:paraId="5EFE7C25" w14:textId="18C1AF0E" w:rsidR="00DB43E3" w:rsidRPr="00C51740" w:rsidRDefault="00000000" w:rsidP="00DB43E3">
      <w:pPr>
        <w:jc w:val="center"/>
        <w:rPr>
          <w:b/>
          <w:sz w:val="26"/>
          <w:szCs w:val="26"/>
        </w:rPr>
      </w:pPr>
      <w:r w:rsidRPr="00C51740">
        <w:rPr>
          <w:b/>
          <w:sz w:val="26"/>
          <w:szCs w:val="26"/>
        </w:rPr>
        <w:t>Module Title: Foreign Languages</w:t>
      </w:r>
    </w:p>
    <w:p w14:paraId="63ED7C98" w14:textId="77777777" w:rsidR="00DB43E3" w:rsidRPr="00C51740" w:rsidRDefault="00000000" w:rsidP="00DB43E3">
      <w:pPr>
        <w:jc w:val="center"/>
        <w:rPr>
          <w:b/>
          <w:sz w:val="26"/>
          <w:szCs w:val="26"/>
        </w:rPr>
      </w:pPr>
      <w:r w:rsidRPr="00C51740">
        <w:rPr>
          <w:b/>
          <w:sz w:val="26"/>
          <w:szCs w:val="26"/>
        </w:rPr>
        <w:t>Module Code: BMIH5003</w:t>
      </w:r>
    </w:p>
    <w:p w14:paraId="28D1B54D" w14:textId="77777777" w:rsidR="00DB43E3" w:rsidRPr="00C51740" w:rsidRDefault="00000000" w:rsidP="00DB43E3">
      <w:pPr>
        <w:jc w:val="center"/>
        <w:rPr>
          <w:b/>
          <w:sz w:val="26"/>
          <w:szCs w:val="26"/>
        </w:rPr>
      </w:pPr>
      <w:r w:rsidRPr="00C51740">
        <w:rPr>
          <w:b/>
          <w:sz w:val="26"/>
          <w:szCs w:val="26"/>
        </w:rPr>
        <w:t>Assignment Title: Portfolio</w:t>
      </w:r>
    </w:p>
    <w:p w14:paraId="10251BE6" w14:textId="77777777" w:rsidR="00DB43E3" w:rsidRPr="00C51740" w:rsidRDefault="00000000" w:rsidP="00DB43E3">
      <w:pPr>
        <w:jc w:val="center"/>
        <w:rPr>
          <w:b/>
          <w:sz w:val="26"/>
          <w:szCs w:val="26"/>
        </w:rPr>
      </w:pPr>
      <w:r w:rsidRPr="00C51740">
        <w:rPr>
          <w:b/>
          <w:sz w:val="26"/>
          <w:szCs w:val="26"/>
        </w:rPr>
        <w:t>Task: Professional Reflection</w:t>
      </w:r>
    </w:p>
    <w:p w14:paraId="11C3515B" w14:textId="317E121C" w:rsidR="00C51740" w:rsidRPr="00C51740" w:rsidRDefault="00C51740" w:rsidP="00DB43E3">
      <w:pPr>
        <w:jc w:val="center"/>
        <w:rPr>
          <w:b/>
          <w:sz w:val="26"/>
          <w:szCs w:val="26"/>
        </w:rPr>
      </w:pPr>
      <w:r w:rsidRPr="00C51740">
        <w:rPr>
          <w:b/>
          <w:sz w:val="26"/>
          <w:szCs w:val="26"/>
        </w:rPr>
        <w:t xml:space="preserve">Lecturer </w:t>
      </w:r>
      <w:proofErr w:type="gramStart"/>
      <w:r w:rsidRPr="00C51740">
        <w:rPr>
          <w:b/>
          <w:sz w:val="26"/>
          <w:szCs w:val="26"/>
        </w:rPr>
        <w:t>name :</w:t>
      </w:r>
      <w:proofErr w:type="gramEnd"/>
      <w:r w:rsidRPr="00C51740">
        <w:rPr>
          <w:b/>
          <w:sz w:val="26"/>
          <w:szCs w:val="26"/>
        </w:rPr>
        <w:t xml:space="preserve"> </w:t>
      </w:r>
      <w:r w:rsidRPr="00C51740">
        <w:rPr>
          <w:b/>
          <w:sz w:val="26"/>
          <w:szCs w:val="26"/>
        </w:rPr>
        <w:t>Lisa Bassler</w:t>
      </w:r>
    </w:p>
    <w:p w14:paraId="214F81C3" w14:textId="14DF27D2" w:rsidR="00C51740" w:rsidRPr="00C51740" w:rsidRDefault="00C51740" w:rsidP="00C51740">
      <w:pPr>
        <w:jc w:val="center"/>
        <w:rPr>
          <w:b/>
          <w:sz w:val="26"/>
          <w:szCs w:val="26"/>
        </w:rPr>
      </w:pPr>
      <w:r w:rsidRPr="00C51740">
        <w:rPr>
          <w:b/>
          <w:sz w:val="26"/>
          <w:szCs w:val="26"/>
        </w:rPr>
        <w:t>Student</w:t>
      </w:r>
      <w:r w:rsidRPr="00C51740">
        <w:rPr>
          <w:b/>
          <w:sz w:val="26"/>
          <w:szCs w:val="26"/>
        </w:rPr>
        <w:t xml:space="preserve"> </w:t>
      </w:r>
      <w:proofErr w:type="gramStart"/>
      <w:r w:rsidRPr="00C51740">
        <w:rPr>
          <w:b/>
          <w:sz w:val="26"/>
          <w:szCs w:val="26"/>
        </w:rPr>
        <w:t>Name</w:t>
      </w:r>
      <w:r w:rsidRPr="00C51740">
        <w:rPr>
          <w:b/>
          <w:sz w:val="26"/>
          <w:szCs w:val="26"/>
        </w:rPr>
        <w:t xml:space="preserve"> :</w:t>
      </w:r>
      <w:proofErr w:type="gramEnd"/>
      <w:r w:rsidRPr="00C51740">
        <w:rPr>
          <w:b/>
          <w:sz w:val="26"/>
          <w:szCs w:val="26"/>
        </w:rPr>
        <w:t xml:space="preserve"> Ioana Monica Chioran</w:t>
      </w:r>
    </w:p>
    <w:p w14:paraId="23538323" w14:textId="4EC7ADA3" w:rsidR="00C51740" w:rsidRPr="00C51740" w:rsidRDefault="00C51740" w:rsidP="00C51740">
      <w:pPr>
        <w:jc w:val="center"/>
        <w:rPr>
          <w:b/>
          <w:sz w:val="26"/>
          <w:szCs w:val="26"/>
        </w:rPr>
      </w:pPr>
      <w:r w:rsidRPr="00C51740">
        <w:rPr>
          <w:b/>
          <w:sz w:val="26"/>
          <w:szCs w:val="26"/>
        </w:rPr>
        <w:t>Student ID</w:t>
      </w:r>
      <w:r w:rsidRPr="00C51740">
        <w:rPr>
          <w:b/>
          <w:sz w:val="26"/>
          <w:szCs w:val="26"/>
        </w:rPr>
        <w:t xml:space="preserve">: </w:t>
      </w:r>
      <w:r w:rsidRPr="00C51740">
        <w:rPr>
          <w:b/>
          <w:sz w:val="26"/>
          <w:szCs w:val="26"/>
        </w:rPr>
        <w:t>2215574</w:t>
      </w:r>
    </w:p>
    <w:p w14:paraId="7AAC009F" w14:textId="77777777" w:rsidR="00DB43E3" w:rsidRPr="00C51740" w:rsidRDefault="00000000" w:rsidP="00DB43E3">
      <w:pPr>
        <w:jc w:val="center"/>
        <w:rPr>
          <w:b/>
          <w:sz w:val="26"/>
          <w:szCs w:val="26"/>
        </w:rPr>
      </w:pPr>
      <w:r w:rsidRPr="00C51740">
        <w:rPr>
          <w:b/>
          <w:sz w:val="26"/>
          <w:szCs w:val="26"/>
        </w:rPr>
        <w:t>[Word Count: 500]</w:t>
      </w:r>
    </w:p>
    <w:p w14:paraId="33A0CB33" w14:textId="77777777" w:rsidR="00DB43E3" w:rsidRPr="00DB43E3" w:rsidRDefault="00000000">
      <w:pPr>
        <w:rPr>
          <w:b/>
          <w:szCs w:val="24"/>
        </w:rPr>
      </w:pPr>
      <w:r>
        <w:rPr>
          <w:b/>
          <w:bCs/>
          <w:sz w:val="24"/>
          <w:szCs w:val="24"/>
        </w:rPr>
        <w:br w:type="page"/>
      </w:r>
    </w:p>
    <w:p w14:paraId="3AA02BAF" w14:textId="77777777" w:rsidR="00DB43E3" w:rsidRDefault="00DB43E3" w:rsidP="717E596A">
      <w:pPr>
        <w:spacing w:after="0" w:line="360" w:lineRule="auto"/>
        <w:jc w:val="both"/>
        <w:rPr>
          <w:b/>
          <w:bCs/>
          <w:sz w:val="24"/>
          <w:szCs w:val="24"/>
        </w:rPr>
      </w:pPr>
    </w:p>
    <w:p w14:paraId="2DB8AF58" w14:textId="77777777" w:rsidR="717E596A" w:rsidRDefault="00000000" w:rsidP="717E596A">
      <w:pPr>
        <w:spacing w:after="0" w:line="360" w:lineRule="auto"/>
        <w:jc w:val="both"/>
        <w:rPr>
          <w:rFonts w:ascii="Times New Roman" w:eastAsia="Times New Roman" w:hAnsi="Times New Roman" w:cs="Times New Roman"/>
          <w:color w:val="0E101A"/>
          <w:sz w:val="24"/>
          <w:szCs w:val="24"/>
        </w:rPr>
      </w:pPr>
      <w:r w:rsidRPr="717E596A">
        <w:rPr>
          <w:rFonts w:ascii="Times New Roman" w:eastAsia="Times New Roman" w:hAnsi="Times New Roman" w:cs="Times New Roman"/>
          <w:color w:val="0E101A"/>
          <w:sz w:val="24"/>
          <w:szCs w:val="24"/>
        </w:rPr>
        <w:t xml:space="preserve"> </w:t>
      </w:r>
    </w:p>
    <w:p w14:paraId="212B837C" w14:textId="77777777" w:rsidR="717E596A" w:rsidRDefault="00000000" w:rsidP="717E596A">
      <w:pPr>
        <w:spacing w:after="0" w:line="360" w:lineRule="auto"/>
        <w:jc w:val="both"/>
        <w:rPr>
          <w:rFonts w:ascii="Times New Roman" w:eastAsia="Times New Roman" w:hAnsi="Times New Roman" w:cs="Times New Roman"/>
          <w:color w:val="0E101A"/>
          <w:sz w:val="24"/>
          <w:szCs w:val="24"/>
        </w:rPr>
      </w:pPr>
      <w:r w:rsidRPr="717E596A">
        <w:rPr>
          <w:rFonts w:ascii="Times New Roman" w:eastAsia="Times New Roman" w:hAnsi="Times New Roman" w:cs="Times New Roman"/>
          <w:color w:val="0E101A"/>
          <w:sz w:val="24"/>
          <w:szCs w:val="24"/>
        </w:rPr>
        <w:t xml:space="preserve">Culture is a shared attitude and values of common people that are followed by a group of people. Throughout the world, we have different cultural norms and attitudes that create a sense of uniqueness and differentiation among us. From eating habits to following a particular routine, our identification is more likely to be embedded with the cultural phenomenon. On the one hand, every culture has its beauty, but on the other hand, the differences that do not share similar attributes create a conflict of misunderstanding, which we call "cultural conflict".   </w:t>
      </w:r>
    </w:p>
    <w:p w14:paraId="1D5FEE96" w14:textId="77777777" w:rsidR="00186BAA" w:rsidRDefault="00000000" w:rsidP="717E596A">
      <w:pPr>
        <w:spacing w:after="0" w:line="360" w:lineRule="auto"/>
        <w:jc w:val="both"/>
        <w:rPr>
          <w:rFonts w:ascii="Times New Roman" w:eastAsia="Times New Roman" w:hAnsi="Times New Roman" w:cs="Times New Roman"/>
          <w:color w:val="0E101A"/>
          <w:sz w:val="24"/>
          <w:szCs w:val="24"/>
        </w:rPr>
      </w:pPr>
      <w:r w:rsidRPr="717E596A">
        <w:rPr>
          <w:rFonts w:ascii="Times New Roman" w:eastAsia="Times New Roman" w:hAnsi="Times New Roman" w:cs="Times New Roman"/>
          <w:color w:val="0E101A"/>
          <w:sz w:val="24"/>
          <w:szCs w:val="24"/>
        </w:rPr>
        <w:t xml:space="preserve">There can be many reasons for this, such as different perspectives, communication styles, language barriers, religion, ethnic background, racial factors, and so on. One of the widely common issues is the communication barrier that an individual faces, be it </w:t>
      </w:r>
      <w:r w:rsidR="009C11D7">
        <w:rPr>
          <w:rFonts w:ascii="Times New Roman" w:eastAsia="Times New Roman" w:hAnsi="Times New Roman" w:cs="Times New Roman"/>
          <w:color w:val="0E101A"/>
          <w:sz w:val="24"/>
          <w:szCs w:val="24"/>
        </w:rPr>
        <w:t xml:space="preserve">in </w:t>
      </w:r>
      <w:r w:rsidRPr="717E596A">
        <w:rPr>
          <w:rFonts w:ascii="Times New Roman" w:eastAsia="Times New Roman" w:hAnsi="Times New Roman" w:cs="Times New Roman"/>
          <w:color w:val="0E101A"/>
          <w:sz w:val="24"/>
          <w:szCs w:val="24"/>
        </w:rPr>
        <w:t xml:space="preserve">restaurants, </w:t>
      </w:r>
      <w:r w:rsidR="009C11D7">
        <w:rPr>
          <w:rFonts w:ascii="Times New Roman" w:eastAsia="Times New Roman" w:hAnsi="Times New Roman" w:cs="Times New Roman"/>
          <w:color w:val="0E101A"/>
          <w:sz w:val="24"/>
          <w:szCs w:val="24"/>
        </w:rPr>
        <w:t>workplaces</w:t>
      </w:r>
      <w:r w:rsidRPr="717E596A">
        <w:rPr>
          <w:rFonts w:ascii="Times New Roman" w:eastAsia="Times New Roman" w:hAnsi="Times New Roman" w:cs="Times New Roman"/>
          <w:color w:val="0E101A"/>
          <w:sz w:val="24"/>
          <w:szCs w:val="24"/>
        </w:rPr>
        <w:t>, colleges, or any place</w:t>
      </w:r>
      <w:r w:rsidR="00743CC6">
        <w:rPr>
          <w:rFonts w:ascii="Times New Roman" w:eastAsia="Times New Roman" w:hAnsi="Times New Roman" w:cs="Times New Roman"/>
          <w:color w:val="0E101A"/>
          <w:sz w:val="24"/>
          <w:szCs w:val="24"/>
        </w:rPr>
        <w:t xml:space="preserve"> (Schulz, 2017)</w:t>
      </w:r>
      <w:r w:rsidRPr="717E596A">
        <w:rPr>
          <w:rFonts w:ascii="Times New Roman" w:eastAsia="Times New Roman" w:hAnsi="Times New Roman" w:cs="Times New Roman"/>
          <w:color w:val="0E101A"/>
          <w:sz w:val="24"/>
          <w:szCs w:val="24"/>
        </w:rPr>
        <w:t>. People with different communication styles often misunderstand each other. Nowadays, increasing globalization and technology have somehow catered cultural issues, but the real dilemma remains and needs to be addressed. In my case, being a</w:t>
      </w:r>
      <w:r w:rsidR="009C11D7">
        <w:rPr>
          <w:rFonts w:ascii="Times New Roman" w:eastAsia="Times New Roman" w:hAnsi="Times New Roman" w:cs="Times New Roman"/>
          <w:color w:val="0E101A"/>
          <w:sz w:val="24"/>
          <w:szCs w:val="24"/>
        </w:rPr>
        <w:t xml:space="preserve"> front house officer, I attended a </w:t>
      </w:r>
      <w:r w:rsidR="009C11D7" w:rsidRPr="717E596A">
        <w:rPr>
          <w:rFonts w:ascii="Times New Roman" w:eastAsia="Times New Roman" w:hAnsi="Times New Roman" w:cs="Times New Roman"/>
          <w:color w:val="0E101A"/>
          <w:sz w:val="24"/>
          <w:szCs w:val="24"/>
        </w:rPr>
        <w:t>hotel</w:t>
      </w:r>
      <w:r w:rsidRPr="717E596A">
        <w:rPr>
          <w:rFonts w:ascii="Times New Roman" w:eastAsia="Times New Roman" w:hAnsi="Times New Roman" w:cs="Times New Roman"/>
          <w:color w:val="0E101A"/>
          <w:sz w:val="24"/>
          <w:szCs w:val="24"/>
        </w:rPr>
        <w:t xml:space="preserve"> guest </w:t>
      </w:r>
      <w:r w:rsidR="009C11D7">
        <w:rPr>
          <w:rFonts w:ascii="Times New Roman" w:eastAsia="Times New Roman" w:hAnsi="Times New Roman" w:cs="Times New Roman"/>
          <w:color w:val="0E101A"/>
          <w:sz w:val="24"/>
          <w:szCs w:val="24"/>
        </w:rPr>
        <w:t xml:space="preserve">and had a </w:t>
      </w:r>
      <w:r w:rsidR="009C11D7" w:rsidRPr="717E596A">
        <w:rPr>
          <w:rFonts w:ascii="Times New Roman" w:eastAsia="Times New Roman" w:hAnsi="Times New Roman" w:cs="Times New Roman"/>
          <w:color w:val="0E101A"/>
          <w:sz w:val="24"/>
          <w:szCs w:val="24"/>
        </w:rPr>
        <w:t>cultural</w:t>
      </w:r>
      <w:r w:rsidR="009C11D7">
        <w:rPr>
          <w:rFonts w:ascii="Times New Roman" w:eastAsia="Times New Roman" w:hAnsi="Times New Roman" w:cs="Times New Roman"/>
          <w:color w:val="0E101A"/>
          <w:sz w:val="24"/>
          <w:szCs w:val="24"/>
        </w:rPr>
        <w:t xml:space="preserve"> misunderstanding</w:t>
      </w:r>
      <w:r w:rsidRPr="717E596A">
        <w:rPr>
          <w:rFonts w:ascii="Times New Roman" w:eastAsia="Times New Roman" w:hAnsi="Times New Roman" w:cs="Times New Roman"/>
          <w:color w:val="0E101A"/>
          <w:sz w:val="24"/>
          <w:szCs w:val="24"/>
        </w:rPr>
        <w:t>.</w:t>
      </w:r>
    </w:p>
    <w:p w14:paraId="0450AF5C" w14:textId="77777777" w:rsidR="717E596A" w:rsidRDefault="00000000" w:rsidP="717E596A">
      <w:pPr>
        <w:spacing w:after="0" w:line="360" w:lineRule="auto"/>
        <w:jc w:val="both"/>
        <w:rPr>
          <w:rFonts w:ascii="Times New Roman" w:eastAsia="Times New Roman" w:hAnsi="Times New Roman" w:cs="Times New Roman"/>
          <w:color w:val="0E101A"/>
          <w:sz w:val="24"/>
          <w:szCs w:val="24"/>
        </w:rPr>
      </w:pPr>
      <w:r w:rsidRPr="717E596A">
        <w:rPr>
          <w:rFonts w:ascii="Times New Roman" w:eastAsia="Times New Roman" w:hAnsi="Times New Roman" w:cs="Times New Roman"/>
          <w:color w:val="0E101A"/>
          <w:sz w:val="24"/>
          <w:szCs w:val="24"/>
        </w:rPr>
        <w:t xml:space="preserve"> He was not able to understand the food menu </w:t>
      </w:r>
      <w:r w:rsidR="00A35024">
        <w:rPr>
          <w:rFonts w:ascii="Times New Roman" w:eastAsia="Times New Roman" w:hAnsi="Times New Roman" w:cs="Times New Roman"/>
          <w:color w:val="0E101A"/>
          <w:sz w:val="24"/>
          <w:szCs w:val="24"/>
        </w:rPr>
        <w:t>of the hotel</w:t>
      </w:r>
      <w:r w:rsidRPr="717E596A">
        <w:rPr>
          <w:rFonts w:ascii="Times New Roman" w:eastAsia="Times New Roman" w:hAnsi="Times New Roman" w:cs="Times New Roman"/>
          <w:color w:val="0E101A"/>
          <w:sz w:val="24"/>
          <w:szCs w:val="24"/>
        </w:rPr>
        <w:t xml:space="preserve">, and the reason behind this was the “language barrier” and cultural differences. </w:t>
      </w:r>
      <w:r w:rsidR="00A35024">
        <w:rPr>
          <w:rFonts w:ascii="Times New Roman" w:eastAsia="Times New Roman" w:hAnsi="Times New Roman" w:cs="Times New Roman"/>
          <w:color w:val="0E101A"/>
          <w:sz w:val="24"/>
          <w:szCs w:val="24"/>
        </w:rPr>
        <w:t>The guest I was dealing with was from China and was not able to understand the menu because it was all in English. Having issues while dealing with guests from different ethnicities or backgrounds due to language issues is one of the most common problems which hotel staff have to deal with</w:t>
      </w:r>
      <w:r w:rsidR="00743CC6">
        <w:rPr>
          <w:rFonts w:ascii="Times New Roman" w:eastAsia="Times New Roman" w:hAnsi="Times New Roman" w:cs="Times New Roman"/>
          <w:color w:val="0E101A"/>
          <w:sz w:val="24"/>
          <w:szCs w:val="24"/>
        </w:rPr>
        <w:t xml:space="preserve"> (Schein 2018)</w:t>
      </w:r>
      <w:r w:rsidRPr="717E596A">
        <w:rPr>
          <w:rFonts w:ascii="Times New Roman" w:eastAsia="Times New Roman" w:hAnsi="Times New Roman" w:cs="Times New Roman"/>
          <w:color w:val="0E101A"/>
          <w:sz w:val="24"/>
          <w:szCs w:val="24"/>
        </w:rPr>
        <w:t xml:space="preserve">. </w:t>
      </w:r>
      <w:r w:rsidR="00A35024">
        <w:rPr>
          <w:rFonts w:ascii="Times New Roman" w:eastAsia="Times New Roman" w:hAnsi="Times New Roman" w:cs="Times New Roman"/>
          <w:color w:val="0E101A"/>
          <w:sz w:val="24"/>
          <w:szCs w:val="24"/>
        </w:rPr>
        <w:t xml:space="preserve">The incident identified some of the weak areas that I need to work on in order to provide high-quality services to the guests. </w:t>
      </w:r>
      <w:r w:rsidRPr="717E596A">
        <w:rPr>
          <w:rFonts w:ascii="Times New Roman" w:eastAsia="Times New Roman" w:hAnsi="Times New Roman" w:cs="Times New Roman"/>
          <w:color w:val="0E101A"/>
          <w:sz w:val="24"/>
          <w:szCs w:val="24"/>
        </w:rPr>
        <w:t xml:space="preserve">  </w:t>
      </w:r>
    </w:p>
    <w:p w14:paraId="26641F1C" w14:textId="77777777" w:rsidR="717E596A" w:rsidRDefault="00000000" w:rsidP="717E596A">
      <w:pPr>
        <w:spacing w:after="0" w:line="360" w:lineRule="auto"/>
        <w:jc w:val="both"/>
        <w:rPr>
          <w:rFonts w:ascii="Times New Roman" w:eastAsia="Times New Roman" w:hAnsi="Times New Roman" w:cs="Times New Roman"/>
          <w:color w:val="0E101A"/>
          <w:sz w:val="24"/>
          <w:szCs w:val="24"/>
        </w:rPr>
      </w:pPr>
      <w:r w:rsidRPr="717E596A">
        <w:rPr>
          <w:rFonts w:ascii="Times New Roman" w:eastAsia="Times New Roman" w:hAnsi="Times New Roman" w:cs="Times New Roman"/>
          <w:color w:val="0E101A"/>
          <w:sz w:val="24"/>
          <w:szCs w:val="24"/>
        </w:rPr>
        <w:t>There is a set of skills that I need to adopt to bring behavioural changes, such as sharing cultural knowledge with the person I am communicating with for a particular cause; for example, sharing with him/her my sentiments of how my culture refrains a particular thing and how it should be avoided. In addition to the shared knowledge of culture, understanding the attitude a</w:t>
      </w:r>
      <w:r w:rsidR="00A35024">
        <w:rPr>
          <w:rFonts w:ascii="Times New Roman" w:eastAsia="Times New Roman" w:hAnsi="Times New Roman" w:cs="Times New Roman"/>
          <w:color w:val="0E101A"/>
          <w:sz w:val="24"/>
          <w:szCs w:val="24"/>
        </w:rPr>
        <w:t>nd culture of a particular place</w:t>
      </w:r>
      <w:r w:rsidRPr="717E596A">
        <w:rPr>
          <w:rFonts w:ascii="Times New Roman" w:eastAsia="Times New Roman" w:hAnsi="Times New Roman" w:cs="Times New Roman"/>
          <w:color w:val="0E101A"/>
          <w:sz w:val="24"/>
          <w:szCs w:val="24"/>
        </w:rPr>
        <w:t>. Spending time and mingling with people are two necessary skills that will give me an understanding of their attitudes and values so that future misunderstandings can be avoided</w:t>
      </w:r>
      <w:r w:rsidR="00AC0464">
        <w:rPr>
          <w:rFonts w:ascii="Times New Roman" w:eastAsia="Times New Roman" w:hAnsi="Times New Roman" w:cs="Times New Roman"/>
          <w:color w:val="0E101A"/>
          <w:sz w:val="24"/>
          <w:szCs w:val="24"/>
        </w:rPr>
        <w:t xml:space="preserve"> (Hogan, 2012)</w:t>
      </w:r>
      <w:r w:rsidRPr="717E596A">
        <w:rPr>
          <w:rFonts w:ascii="Times New Roman" w:eastAsia="Times New Roman" w:hAnsi="Times New Roman" w:cs="Times New Roman"/>
          <w:color w:val="0E101A"/>
          <w:sz w:val="24"/>
          <w:szCs w:val="24"/>
        </w:rPr>
        <w:t xml:space="preserve">. Active listening is also a prior skill that should be indulged in my personality so that I can listen to them more and comprehend their way of life. Lastly, studying the culture of people </w:t>
      </w:r>
      <w:r w:rsidR="00A35024" w:rsidRPr="717E596A">
        <w:rPr>
          <w:rFonts w:ascii="Times New Roman" w:eastAsia="Times New Roman" w:hAnsi="Times New Roman" w:cs="Times New Roman"/>
          <w:color w:val="0E101A"/>
          <w:sz w:val="24"/>
          <w:szCs w:val="24"/>
        </w:rPr>
        <w:t>thoroughly</w:t>
      </w:r>
      <w:r w:rsidRPr="717E596A">
        <w:rPr>
          <w:rFonts w:ascii="Times New Roman" w:eastAsia="Times New Roman" w:hAnsi="Times New Roman" w:cs="Times New Roman"/>
          <w:color w:val="0E101A"/>
          <w:sz w:val="24"/>
          <w:szCs w:val="24"/>
        </w:rPr>
        <w:t xml:space="preserve"> through different sources, academic research, listening to Vlogs, and watching </w:t>
      </w:r>
      <w:r w:rsidRPr="717E596A">
        <w:rPr>
          <w:rFonts w:ascii="Times New Roman" w:eastAsia="Times New Roman" w:hAnsi="Times New Roman" w:cs="Times New Roman"/>
          <w:color w:val="0E101A"/>
          <w:sz w:val="24"/>
          <w:szCs w:val="24"/>
        </w:rPr>
        <w:lastRenderedPageBreak/>
        <w:t xml:space="preserve">tutorials to decode their values and living standards. To create an empathetic and welcoming environment, the people having different cultures can be understood.  </w:t>
      </w:r>
    </w:p>
    <w:p w14:paraId="6A0A41F9" w14:textId="77777777" w:rsidR="717E596A" w:rsidRDefault="00000000" w:rsidP="717E596A">
      <w:pPr>
        <w:spacing w:after="0" w:line="360" w:lineRule="auto"/>
        <w:jc w:val="both"/>
        <w:rPr>
          <w:rFonts w:ascii="Times New Roman" w:eastAsia="Times New Roman" w:hAnsi="Times New Roman" w:cs="Times New Roman"/>
          <w:color w:val="0E101A"/>
          <w:sz w:val="24"/>
          <w:szCs w:val="24"/>
        </w:rPr>
      </w:pPr>
      <w:r w:rsidRPr="717E596A">
        <w:rPr>
          <w:rFonts w:ascii="Times New Roman" w:eastAsia="Times New Roman" w:hAnsi="Times New Roman" w:cs="Times New Roman"/>
          <w:color w:val="0E101A"/>
          <w:sz w:val="24"/>
          <w:szCs w:val="24"/>
        </w:rPr>
        <w:t xml:space="preserve">In a nutshell, I need the above set of skills to communicate properly and engage with people with different cultural attributes and personality traits. This would help me in my grooming and enhance my knowledge skills and will help me in my personal and professional life accordingly. </w:t>
      </w:r>
    </w:p>
    <w:p w14:paraId="2691CE44" w14:textId="77777777" w:rsidR="00675365" w:rsidRDefault="00000000">
      <w:pP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br w:type="page"/>
      </w:r>
    </w:p>
    <w:p w14:paraId="42A2D441" w14:textId="77777777" w:rsidR="00675365" w:rsidRDefault="00675365" w:rsidP="717E596A">
      <w:pPr>
        <w:spacing w:after="0" w:line="360" w:lineRule="auto"/>
        <w:jc w:val="both"/>
        <w:rPr>
          <w:rFonts w:ascii="Times New Roman" w:eastAsia="Times New Roman" w:hAnsi="Times New Roman" w:cs="Times New Roman"/>
          <w:color w:val="0E101A"/>
          <w:sz w:val="24"/>
          <w:szCs w:val="24"/>
        </w:rPr>
      </w:pPr>
    </w:p>
    <w:p w14:paraId="7BB59B60" w14:textId="77777777" w:rsidR="717E596A" w:rsidRDefault="00000000" w:rsidP="717E596A">
      <w:pPr>
        <w:spacing w:after="0" w:line="360" w:lineRule="auto"/>
        <w:jc w:val="both"/>
        <w:rPr>
          <w:rFonts w:ascii="Times New Roman" w:eastAsia="Times New Roman" w:hAnsi="Times New Roman" w:cs="Times New Roman"/>
          <w:b/>
          <w:bCs/>
          <w:color w:val="0E101A"/>
          <w:sz w:val="24"/>
          <w:szCs w:val="24"/>
        </w:rPr>
      </w:pPr>
      <w:r w:rsidRPr="717E596A">
        <w:rPr>
          <w:rFonts w:ascii="Times New Roman" w:eastAsia="Times New Roman" w:hAnsi="Times New Roman" w:cs="Times New Roman"/>
          <w:b/>
          <w:bCs/>
          <w:color w:val="0E101A"/>
          <w:sz w:val="24"/>
          <w:szCs w:val="24"/>
        </w:rPr>
        <w:t xml:space="preserve">References </w:t>
      </w:r>
    </w:p>
    <w:p w14:paraId="0116A2F2" w14:textId="77777777" w:rsidR="00330B89" w:rsidRDefault="00000000" w:rsidP="00330B89">
      <w:pPr>
        <w:spacing w:after="0" w:line="480" w:lineRule="auto"/>
        <w:ind w:left="720" w:hanging="720"/>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Hogan, M. 2012</w:t>
      </w:r>
      <w:r w:rsidRPr="717E596A">
        <w:rPr>
          <w:rFonts w:ascii="Times New Roman" w:eastAsia="Times New Roman" w:hAnsi="Times New Roman" w:cs="Times New Roman"/>
          <w:color w:val="0E101A"/>
          <w:sz w:val="24"/>
          <w:szCs w:val="24"/>
        </w:rPr>
        <w:t xml:space="preserve">. </w:t>
      </w:r>
      <w:r w:rsidRPr="717E596A">
        <w:rPr>
          <w:rFonts w:ascii="Times New Roman" w:eastAsia="Times New Roman" w:hAnsi="Times New Roman" w:cs="Times New Roman"/>
          <w:i/>
          <w:iCs/>
          <w:color w:val="0E101A"/>
          <w:sz w:val="24"/>
          <w:szCs w:val="24"/>
        </w:rPr>
        <w:t>The four skills of cultural diversity competence</w:t>
      </w:r>
      <w:r w:rsidRPr="717E596A">
        <w:rPr>
          <w:rFonts w:ascii="Times New Roman" w:eastAsia="Times New Roman" w:hAnsi="Times New Roman" w:cs="Times New Roman"/>
          <w:color w:val="0E101A"/>
          <w:sz w:val="24"/>
          <w:szCs w:val="24"/>
        </w:rPr>
        <w:t>. Cengage Learning.</w:t>
      </w:r>
    </w:p>
    <w:p w14:paraId="5C75D523" w14:textId="77777777" w:rsidR="00330B89" w:rsidRDefault="00000000" w:rsidP="00330B89">
      <w:pPr>
        <w:spacing w:after="0" w:line="480" w:lineRule="auto"/>
        <w:ind w:left="720" w:hanging="720"/>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Schein, E. H. 2018</w:t>
      </w:r>
      <w:r w:rsidRPr="717E596A">
        <w:rPr>
          <w:rFonts w:ascii="Times New Roman" w:eastAsia="Times New Roman" w:hAnsi="Times New Roman" w:cs="Times New Roman"/>
          <w:color w:val="0E101A"/>
          <w:sz w:val="24"/>
          <w:szCs w:val="24"/>
        </w:rPr>
        <w:t xml:space="preserve">. What is culture? </w:t>
      </w:r>
      <w:r w:rsidRPr="717E596A">
        <w:rPr>
          <w:rFonts w:ascii="Times New Roman" w:eastAsia="Times New Roman" w:hAnsi="Times New Roman" w:cs="Times New Roman"/>
          <w:i/>
          <w:iCs/>
          <w:color w:val="0E101A"/>
          <w:sz w:val="24"/>
          <w:szCs w:val="24"/>
        </w:rPr>
        <w:t>Newbury Park, CA: Sage</w:t>
      </w:r>
      <w:r w:rsidRPr="717E596A">
        <w:rPr>
          <w:rFonts w:ascii="Times New Roman" w:eastAsia="Times New Roman" w:hAnsi="Times New Roman" w:cs="Times New Roman"/>
          <w:color w:val="0E101A"/>
          <w:sz w:val="24"/>
          <w:szCs w:val="24"/>
        </w:rPr>
        <w:t>, 243-253.</w:t>
      </w:r>
    </w:p>
    <w:p w14:paraId="2F7E7489" w14:textId="77777777" w:rsidR="00330B89" w:rsidRDefault="00000000" w:rsidP="00330B89">
      <w:pPr>
        <w:spacing w:after="0" w:line="480" w:lineRule="auto"/>
        <w:ind w:left="720" w:hanging="720"/>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Schulz, R. A. 2017</w:t>
      </w:r>
      <w:r w:rsidRPr="717E596A">
        <w:rPr>
          <w:rFonts w:ascii="Times New Roman" w:eastAsia="Times New Roman" w:hAnsi="Times New Roman" w:cs="Times New Roman"/>
          <w:color w:val="0E101A"/>
          <w:sz w:val="24"/>
          <w:szCs w:val="24"/>
        </w:rPr>
        <w:t xml:space="preserve">. The challenge of assessing cultural understanding in the context of foreign language instruction. </w:t>
      </w:r>
      <w:r w:rsidRPr="717E596A">
        <w:rPr>
          <w:rFonts w:ascii="Times New Roman" w:eastAsia="Times New Roman" w:hAnsi="Times New Roman" w:cs="Times New Roman"/>
          <w:i/>
          <w:iCs/>
          <w:color w:val="0E101A"/>
          <w:sz w:val="24"/>
          <w:szCs w:val="24"/>
        </w:rPr>
        <w:t>Foreign language annals</w:t>
      </w:r>
      <w:r w:rsidRPr="717E596A">
        <w:rPr>
          <w:rFonts w:ascii="Times New Roman" w:eastAsia="Times New Roman" w:hAnsi="Times New Roman" w:cs="Times New Roman"/>
          <w:color w:val="0E101A"/>
          <w:sz w:val="24"/>
          <w:szCs w:val="24"/>
        </w:rPr>
        <w:t xml:space="preserve">, </w:t>
      </w:r>
      <w:r w:rsidRPr="717E596A">
        <w:rPr>
          <w:rFonts w:ascii="Times New Roman" w:eastAsia="Times New Roman" w:hAnsi="Times New Roman" w:cs="Times New Roman"/>
          <w:i/>
          <w:iCs/>
          <w:color w:val="0E101A"/>
          <w:sz w:val="24"/>
          <w:szCs w:val="24"/>
        </w:rPr>
        <w:t>40</w:t>
      </w:r>
      <w:r w:rsidRPr="717E596A">
        <w:rPr>
          <w:rFonts w:ascii="Times New Roman" w:eastAsia="Times New Roman" w:hAnsi="Times New Roman" w:cs="Times New Roman"/>
          <w:color w:val="0E101A"/>
          <w:sz w:val="24"/>
          <w:szCs w:val="24"/>
        </w:rPr>
        <w:t>(1), 9-26.</w:t>
      </w:r>
    </w:p>
    <w:p w14:paraId="21498264" w14:textId="77777777" w:rsidR="717E596A" w:rsidRDefault="717E596A" w:rsidP="717E596A">
      <w:pPr>
        <w:spacing w:line="480" w:lineRule="auto"/>
        <w:jc w:val="both"/>
        <w:rPr>
          <w:rFonts w:ascii="Times New Roman" w:eastAsia="Times New Roman" w:hAnsi="Times New Roman" w:cs="Times New Roman"/>
          <w:sz w:val="24"/>
          <w:szCs w:val="24"/>
        </w:rPr>
      </w:pPr>
    </w:p>
    <w:p w14:paraId="1C1BE8E8" w14:textId="77777777" w:rsidR="717E596A" w:rsidRDefault="717E596A" w:rsidP="717E596A">
      <w:pPr>
        <w:spacing w:line="360" w:lineRule="auto"/>
        <w:jc w:val="both"/>
        <w:rPr>
          <w:rFonts w:ascii="Times New Roman" w:eastAsia="Times New Roman" w:hAnsi="Times New Roman" w:cs="Times New Roman"/>
          <w:sz w:val="24"/>
          <w:szCs w:val="24"/>
        </w:rPr>
      </w:pPr>
    </w:p>
    <w:sectPr w:rsidR="717E596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FE516C6"/>
    <w:rsid w:val="00186BAA"/>
    <w:rsid w:val="00330B89"/>
    <w:rsid w:val="00675365"/>
    <w:rsid w:val="00743CC6"/>
    <w:rsid w:val="009C11D7"/>
    <w:rsid w:val="00A35024"/>
    <w:rsid w:val="00AC0464"/>
    <w:rsid w:val="00C51740"/>
    <w:rsid w:val="00DB43E3"/>
    <w:rsid w:val="00E7258B"/>
    <w:rsid w:val="00F02F57"/>
    <w:rsid w:val="2FE516C6"/>
    <w:rsid w:val="717E59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68D951"/>
  <w15:chartTrackingRefBased/>
  <w15:docId w15:val="{5559678A-46C9-4AF1-862D-B869B9A02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548</Words>
  <Characters>3124</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falak sami</dc:creator>
  <cp:lastModifiedBy>User007</cp:lastModifiedBy>
  <cp:revision>3</cp:revision>
  <dcterms:created xsi:type="dcterms:W3CDTF">2023-10-19T16:22:00Z</dcterms:created>
  <dcterms:modified xsi:type="dcterms:W3CDTF">2023-10-19T17:12:00Z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a6272f2c49ba89024cb19c0680f423b74df9cceb0b4c1b1e7555fd8c1b1c6cf8</vt:lpwstr>
  </property>
</Properties>
</file>