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CBA" w:rsidRDefault="008B4CBA" w:rsidP="008B4CBA">
      <w:bookmarkStart w:id="0" w:name="_7pxx6oc2gcsc" w:colFirst="0" w:colLast="0"/>
      <w:bookmarkEnd w:id="0"/>
    </w:p>
    <w:p w:rsidR="008B4CBA" w:rsidRDefault="008B4CBA" w:rsidP="008B4CBA">
      <w:pPr>
        <w:jc w:val="center"/>
      </w:pPr>
      <w:r>
        <w:rPr>
          <w:noProof/>
        </w:rPr>
        <w:drawing>
          <wp:inline distT="0" distB="0" distL="0" distR="0" wp14:anchorId="519E6A06" wp14:editId="45564265">
            <wp:extent cx="5605670" cy="2674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66284" cy="2702954"/>
                    </a:xfrm>
                    <a:prstGeom prst="rect">
                      <a:avLst/>
                    </a:prstGeom>
                  </pic:spPr>
                </pic:pic>
              </a:graphicData>
            </a:graphic>
          </wp:inline>
        </w:drawing>
      </w:r>
      <w:r>
        <w:rPr>
          <w:noProof/>
        </w:rPr>
        <mc:AlternateContent>
          <mc:Choice Requires="wpg">
            <w:drawing>
              <wp:anchor distT="0" distB="0" distL="114300" distR="114300" simplePos="0" relativeHeight="251659264" behindDoc="0" locked="0" layoutInCell="1" allowOverlap="1" wp14:anchorId="193E01D9" wp14:editId="7AD99D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3F7D4E"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8B4CBA" w:rsidRDefault="008B4CBA" w:rsidP="008B4CBA">
      <w:pPr>
        <w:jc w:val="center"/>
        <w:rPr>
          <w:b/>
        </w:rPr>
      </w:pPr>
      <w:r>
        <w:rPr>
          <w:b/>
          <w:noProof/>
        </w:rPr>
        <w:drawing>
          <wp:inline distT="0" distB="0" distL="0" distR="0" wp14:anchorId="097DFB26" wp14:editId="41189AE0">
            <wp:extent cx="3628976" cy="2592126"/>
            <wp:effectExtent l="152400" t="114300" r="143510" b="1701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3655437" cy="26110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8B4CBA" w:rsidRDefault="008B4CBA" w:rsidP="008B4CBA">
      <w:pPr>
        <w:jc w:val="center"/>
        <w:rPr>
          <w:b/>
        </w:rPr>
      </w:pPr>
    </w:p>
    <w:p w:rsidR="008B4CBA" w:rsidRDefault="008B4CBA" w:rsidP="008B4CBA">
      <w:pPr>
        <w:jc w:val="center"/>
        <w:rPr>
          <w:b/>
        </w:rPr>
      </w:pPr>
    </w:p>
    <w:p w:rsidR="008B4CBA" w:rsidRPr="005F52FA" w:rsidRDefault="008B4CBA" w:rsidP="008B4CBA">
      <w:pPr>
        <w:jc w:val="center"/>
        <w:rPr>
          <w:rFonts w:ascii="Times New Roman" w:hAnsi="Times New Roman" w:cs="Times New Roman"/>
          <w:b/>
          <w:sz w:val="32"/>
          <w:szCs w:val="32"/>
        </w:rPr>
      </w:pPr>
      <w:r w:rsidRPr="005F52FA">
        <w:rPr>
          <w:rFonts w:ascii="Times New Roman" w:hAnsi="Times New Roman" w:cs="Times New Roman"/>
          <w:b/>
          <w:sz w:val="32"/>
          <w:szCs w:val="32"/>
        </w:rPr>
        <w:t xml:space="preserve">Starbucks: Analysis of </w:t>
      </w:r>
      <w:r>
        <w:rPr>
          <w:rFonts w:ascii="Times New Roman" w:hAnsi="Times New Roman" w:cs="Times New Roman"/>
          <w:b/>
          <w:sz w:val="32"/>
          <w:szCs w:val="32"/>
        </w:rPr>
        <w:t>E</w:t>
      </w:r>
      <w:r w:rsidRPr="005F52FA">
        <w:rPr>
          <w:rFonts w:ascii="Times New Roman" w:hAnsi="Times New Roman" w:cs="Times New Roman"/>
          <w:b/>
          <w:sz w:val="32"/>
          <w:szCs w:val="32"/>
        </w:rPr>
        <w:t xml:space="preserve">xternal and </w:t>
      </w:r>
      <w:r>
        <w:rPr>
          <w:rFonts w:ascii="Times New Roman" w:hAnsi="Times New Roman" w:cs="Times New Roman"/>
          <w:b/>
          <w:sz w:val="32"/>
          <w:szCs w:val="32"/>
        </w:rPr>
        <w:t>I</w:t>
      </w:r>
      <w:r w:rsidRPr="005F52FA">
        <w:rPr>
          <w:rFonts w:ascii="Times New Roman" w:hAnsi="Times New Roman" w:cs="Times New Roman"/>
          <w:b/>
          <w:sz w:val="32"/>
          <w:szCs w:val="32"/>
        </w:rPr>
        <w:t xml:space="preserve">nternal </w:t>
      </w:r>
      <w:r>
        <w:rPr>
          <w:rFonts w:ascii="Times New Roman" w:hAnsi="Times New Roman" w:cs="Times New Roman"/>
          <w:b/>
          <w:sz w:val="32"/>
          <w:szCs w:val="32"/>
        </w:rPr>
        <w:t>E</w:t>
      </w:r>
      <w:r w:rsidRPr="005F52FA">
        <w:rPr>
          <w:rFonts w:ascii="Times New Roman" w:hAnsi="Times New Roman" w:cs="Times New Roman"/>
          <w:b/>
          <w:sz w:val="32"/>
          <w:szCs w:val="32"/>
        </w:rPr>
        <w:t>nvironments</w:t>
      </w:r>
    </w:p>
    <w:p w:rsidR="008B4CBA" w:rsidRDefault="008B4CBA" w:rsidP="008B4CBA">
      <w:pPr>
        <w:jc w:val="center"/>
        <w:rPr>
          <w:rFonts w:ascii="Times New Roman" w:hAnsi="Times New Roman" w:cs="Times New Roman"/>
          <w:bCs/>
          <w:sz w:val="24"/>
          <w:szCs w:val="24"/>
        </w:rPr>
      </w:pPr>
    </w:p>
    <w:p w:rsidR="008B4CBA" w:rsidRDefault="008B4CBA" w:rsidP="008B4CBA">
      <w:pPr>
        <w:jc w:val="center"/>
        <w:rPr>
          <w:rFonts w:ascii="Times New Roman" w:hAnsi="Times New Roman" w:cs="Times New Roman"/>
          <w:bCs/>
          <w:sz w:val="24"/>
          <w:szCs w:val="24"/>
        </w:rPr>
      </w:pPr>
    </w:p>
    <w:p w:rsidR="008B4CBA" w:rsidRPr="005F52FA" w:rsidRDefault="008B4CBA" w:rsidP="008B4CBA">
      <w:pPr>
        <w:spacing w:line="600" w:lineRule="auto"/>
        <w:jc w:val="right"/>
        <w:rPr>
          <w:rFonts w:ascii="Times New Roman" w:hAnsi="Times New Roman" w:cs="Times New Roman"/>
          <w:bCs/>
          <w:sz w:val="28"/>
          <w:szCs w:val="28"/>
        </w:rPr>
      </w:pPr>
      <w:r w:rsidRPr="005F52FA">
        <w:rPr>
          <w:rFonts w:ascii="Times New Roman" w:hAnsi="Times New Roman" w:cs="Times New Roman"/>
          <w:bCs/>
          <w:sz w:val="28"/>
          <w:szCs w:val="28"/>
        </w:rPr>
        <w:t>Lim Pei Xian 2226079</w:t>
      </w:r>
    </w:p>
    <w:p w:rsidR="008B4CBA" w:rsidRPr="005F52FA" w:rsidRDefault="008B4CBA" w:rsidP="008B4CBA">
      <w:pPr>
        <w:spacing w:line="480" w:lineRule="auto"/>
        <w:rPr>
          <w:rFonts w:ascii="Times New Roman" w:hAnsi="Times New Roman" w:cs="Times New Roman"/>
          <w:bCs/>
          <w:sz w:val="28"/>
          <w:szCs w:val="28"/>
        </w:rPr>
      </w:pPr>
      <w:r w:rsidRPr="005F52FA">
        <w:rPr>
          <w:rFonts w:ascii="Times New Roman" w:hAnsi="Times New Roman" w:cs="Times New Roman"/>
          <w:bCs/>
          <w:sz w:val="28"/>
          <w:szCs w:val="28"/>
        </w:rPr>
        <w:t xml:space="preserve">BMBM6016 Strategic Marketing </w:t>
      </w:r>
    </w:p>
    <w:p w:rsidR="008B4CBA" w:rsidRDefault="008B4CBA" w:rsidP="008B4CBA">
      <w:pPr>
        <w:spacing w:line="480" w:lineRule="auto"/>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Lecturer: </w:t>
      </w:r>
      <w:r w:rsidRPr="005F52FA">
        <w:rPr>
          <w:rFonts w:ascii="Times New Roman" w:eastAsia="Times New Roman" w:hAnsi="Times New Roman" w:cs="Times New Roman"/>
          <w:bCs/>
          <w:sz w:val="28"/>
          <w:szCs w:val="28"/>
        </w:rPr>
        <w:t>Gwyneth Jones</w:t>
      </w:r>
    </w:p>
    <w:p w:rsidR="008B4CBA" w:rsidRPr="00195A83" w:rsidRDefault="008B4CBA" w:rsidP="008B4CBA">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br w:type="page"/>
      </w:r>
    </w:p>
    <w:sdt>
      <w:sdtPr>
        <w:rPr>
          <w:sz w:val="40"/>
          <w:szCs w:val="40"/>
        </w:rPr>
        <w:id w:val="-1275936222"/>
        <w:docPartObj>
          <w:docPartGallery w:val="Table of Contents"/>
          <w:docPartUnique/>
        </w:docPartObj>
      </w:sdtPr>
      <w:sdtEndPr>
        <w:rPr>
          <w:rFonts w:ascii="Arial" w:eastAsia="Arial" w:hAnsi="Arial" w:cs="Arial"/>
          <w:b/>
          <w:bCs/>
          <w:noProof/>
          <w:color w:val="auto"/>
          <w:sz w:val="22"/>
          <w:szCs w:val="22"/>
          <w:lang w:val="en" w:eastAsia="zh-CN"/>
        </w:rPr>
      </w:sdtEndPr>
      <w:sdtContent>
        <w:p w:rsidR="004F6B79" w:rsidRPr="004F6B79" w:rsidRDefault="004F6B79" w:rsidP="004F6B79">
          <w:pPr>
            <w:pStyle w:val="TOCHeading"/>
            <w:spacing w:line="480" w:lineRule="auto"/>
            <w:rPr>
              <w:rFonts w:ascii="Times New Roman" w:hAnsi="Times New Roman" w:cs="Times New Roman"/>
            </w:rPr>
          </w:pPr>
          <w:r w:rsidRPr="004F6B79">
            <w:rPr>
              <w:rFonts w:ascii="Times New Roman" w:hAnsi="Times New Roman" w:cs="Times New Roman"/>
            </w:rPr>
            <w:t>Table of Contents</w:t>
          </w:r>
        </w:p>
        <w:p w:rsidR="004F6B79" w:rsidRPr="004F6B79" w:rsidRDefault="004F6B79"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r w:rsidRPr="004F6B79">
            <w:rPr>
              <w:rFonts w:ascii="Times New Roman" w:hAnsi="Times New Roman" w:cs="Times New Roman"/>
              <w:sz w:val="24"/>
              <w:szCs w:val="24"/>
            </w:rPr>
            <w:fldChar w:fldCharType="begin"/>
          </w:r>
          <w:r w:rsidRPr="004F6B79">
            <w:rPr>
              <w:rFonts w:ascii="Times New Roman" w:hAnsi="Times New Roman" w:cs="Times New Roman"/>
              <w:sz w:val="24"/>
              <w:szCs w:val="24"/>
            </w:rPr>
            <w:instrText xml:space="preserve"> TOC \o "1-3" \h \z \u </w:instrText>
          </w:r>
          <w:r w:rsidRPr="004F6B79">
            <w:rPr>
              <w:rFonts w:ascii="Times New Roman" w:hAnsi="Times New Roman" w:cs="Times New Roman"/>
              <w:sz w:val="24"/>
              <w:szCs w:val="24"/>
            </w:rPr>
            <w:fldChar w:fldCharType="separate"/>
          </w:r>
          <w:hyperlink w:anchor="_Toc131118211" w:history="1">
            <w:r w:rsidRPr="004F6B79">
              <w:rPr>
                <w:rStyle w:val="Hyperlink"/>
                <w:rFonts w:ascii="Times New Roman" w:hAnsi="Times New Roman" w:cs="Times New Roman"/>
                <w:noProof/>
                <w:sz w:val="24"/>
                <w:szCs w:val="24"/>
              </w:rPr>
              <w:t>Executive Summary</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_Toc131118211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2" w:history="1">
            <w:r w:rsidRPr="004F6B79">
              <w:rPr>
                <w:rStyle w:val="Hyperlink"/>
                <w:rFonts w:ascii="Times New Roman" w:hAnsi="Times New Roman" w:cs="Times New Roman"/>
                <w:noProof/>
                <w:sz w:val="24"/>
                <w:szCs w:val="24"/>
              </w:rPr>
              <w:t>1.0 Introduction</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_Toc131118212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3" w:history="1">
            <w:r w:rsidRPr="004F6B79">
              <w:rPr>
                <w:rStyle w:val="Hyperlink"/>
                <w:rFonts w:ascii="Times New Roman" w:hAnsi="Times New Roman" w:cs="Times New Roman"/>
                <w:noProof/>
                <w:sz w:val="24"/>
                <w:szCs w:val="24"/>
              </w:rPr>
              <w:t>2.0 Main Findings</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_Toc131118213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4" w:history="1">
            <w:r w:rsidRPr="004F6B79">
              <w:rPr>
                <w:rStyle w:val="Hyperlink"/>
                <w:rFonts w:ascii="Times New Roman" w:hAnsi="Times New Roman" w:cs="Times New Roman"/>
                <w:noProof/>
                <w:sz w:val="24"/>
                <w:szCs w:val="24"/>
              </w:rPr>
              <w:t>2.1 PESTEL Analysis</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_Toc131118214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5" w:history="1">
            <w:r w:rsidRPr="004F6B79">
              <w:rPr>
                <w:rStyle w:val="Hyperlink"/>
                <w:rFonts w:ascii="Times New Roman" w:hAnsi="Times New Roman" w:cs="Times New Roman"/>
                <w:noProof/>
                <w:sz w:val="24"/>
                <w:szCs w:val="24"/>
              </w:rPr>
              <w:t>2.2 Porter’s 5 Forces</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_Toc131118215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6" w:history="1">
            <w:r w:rsidRPr="004F6B79">
              <w:rPr>
                <w:rStyle w:val="Hyperlink"/>
                <w:rFonts w:ascii="Times New Roman" w:hAnsi="Times New Roman" w:cs="Times New Roman"/>
                <w:noProof/>
                <w:sz w:val="24"/>
                <w:szCs w:val="24"/>
              </w:rPr>
              <w:t>2.3 VRIO Framework</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_Toc131118216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2"/>
            <w:tabs>
              <w:tab w:val="right" w:leader="dot" w:pos="9016"/>
            </w:tabs>
            <w:spacing w:line="480" w:lineRule="auto"/>
            <w:rPr>
              <w:rFonts w:ascii="Times New Roman" w:eastAsiaTheme="minorEastAsia" w:hAnsi="Times New Roman" w:cs="Times New Roman"/>
              <w:noProof/>
              <w:sz w:val="24"/>
              <w:szCs w:val="24"/>
              <w:lang w:val="en-MY"/>
            </w:rPr>
          </w:pPr>
          <w:hyperlink w:anchor="_Toc131118217" w:history="1">
            <w:r w:rsidRPr="004F6B79">
              <w:rPr>
                <w:rStyle w:val="Hyperlink"/>
                <w:rFonts w:ascii="Times New Roman" w:hAnsi="Times New Roman" w:cs="Times New Roman"/>
                <w:noProof/>
                <w:sz w:val="24"/>
                <w:szCs w:val="24"/>
              </w:rPr>
              <w:t>2.4 SWOT Analysis</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_Toc131118217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8" w:history="1">
            <w:r w:rsidRPr="004F6B79">
              <w:rPr>
                <w:rStyle w:val="Hyperlink"/>
                <w:rFonts w:ascii="Times New Roman" w:hAnsi="Times New Roman" w:cs="Times New Roman"/>
                <w:noProof/>
                <w:sz w:val="24"/>
                <w:szCs w:val="24"/>
              </w:rPr>
              <w:t>3.0 Recommendations</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_Toc131118218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19" w:history="1">
            <w:r w:rsidRPr="004F6B79">
              <w:rPr>
                <w:rStyle w:val="Hyperlink"/>
                <w:rFonts w:ascii="Times New Roman" w:hAnsi="Times New Roman" w:cs="Times New Roman"/>
                <w:noProof/>
                <w:sz w:val="24"/>
                <w:szCs w:val="24"/>
              </w:rPr>
              <w:t>4.0 Conclusions</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_Toc131118219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4F6B79">
              <w:rPr>
                <w:rFonts w:ascii="Times New Roman" w:hAnsi="Times New Roman" w:cs="Times New Roman"/>
                <w:noProof/>
                <w:webHidden/>
                <w:sz w:val="24"/>
                <w:szCs w:val="24"/>
              </w:rPr>
              <w:fldChar w:fldCharType="end"/>
            </w:r>
          </w:hyperlink>
        </w:p>
        <w:p w:rsidR="004F6B79" w:rsidRPr="004F6B79" w:rsidRDefault="004F6B79" w:rsidP="004F6B79">
          <w:pPr>
            <w:pStyle w:val="TOC1"/>
            <w:tabs>
              <w:tab w:val="right" w:leader="dot" w:pos="9016"/>
            </w:tabs>
            <w:spacing w:line="480" w:lineRule="auto"/>
            <w:rPr>
              <w:rFonts w:ascii="Times New Roman" w:eastAsiaTheme="minorEastAsia" w:hAnsi="Times New Roman" w:cs="Times New Roman"/>
              <w:noProof/>
              <w:sz w:val="24"/>
              <w:szCs w:val="24"/>
              <w:lang w:val="en-MY"/>
            </w:rPr>
          </w:pPr>
          <w:hyperlink w:anchor="_Toc131118220" w:history="1">
            <w:r w:rsidRPr="004F6B79">
              <w:rPr>
                <w:rStyle w:val="Hyperlink"/>
                <w:rFonts w:ascii="Times New Roman" w:hAnsi="Times New Roman" w:cs="Times New Roman"/>
                <w:noProof/>
                <w:sz w:val="24"/>
                <w:szCs w:val="24"/>
              </w:rPr>
              <w:t>5.0 References</w:t>
            </w:r>
            <w:r w:rsidRPr="004F6B79">
              <w:rPr>
                <w:rFonts w:ascii="Times New Roman" w:hAnsi="Times New Roman" w:cs="Times New Roman"/>
                <w:noProof/>
                <w:webHidden/>
                <w:sz w:val="24"/>
                <w:szCs w:val="24"/>
              </w:rPr>
              <w:tab/>
            </w:r>
            <w:r w:rsidRPr="004F6B79">
              <w:rPr>
                <w:rFonts w:ascii="Times New Roman" w:hAnsi="Times New Roman" w:cs="Times New Roman"/>
                <w:noProof/>
                <w:webHidden/>
                <w:sz w:val="24"/>
                <w:szCs w:val="24"/>
              </w:rPr>
              <w:fldChar w:fldCharType="begin"/>
            </w:r>
            <w:r w:rsidRPr="004F6B79">
              <w:rPr>
                <w:rFonts w:ascii="Times New Roman" w:hAnsi="Times New Roman" w:cs="Times New Roman"/>
                <w:noProof/>
                <w:webHidden/>
                <w:sz w:val="24"/>
                <w:szCs w:val="24"/>
              </w:rPr>
              <w:instrText xml:space="preserve"> PAGEREF _Toc131118220 \h </w:instrText>
            </w:r>
            <w:r w:rsidRPr="004F6B79">
              <w:rPr>
                <w:rFonts w:ascii="Times New Roman" w:hAnsi="Times New Roman" w:cs="Times New Roman"/>
                <w:noProof/>
                <w:webHidden/>
                <w:sz w:val="24"/>
                <w:szCs w:val="24"/>
              </w:rPr>
            </w:r>
            <w:r w:rsidRPr="004F6B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4F6B79">
              <w:rPr>
                <w:rFonts w:ascii="Times New Roman" w:hAnsi="Times New Roman" w:cs="Times New Roman"/>
                <w:noProof/>
                <w:webHidden/>
                <w:sz w:val="24"/>
                <w:szCs w:val="24"/>
              </w:rPr>
              <w:fldChar w:fldCharType="end"/>
            </w:r>
          </w:hyperlink>
        </w:p>
        <w:p w:rsidR="004F6B79" w:rsidRPr="004F6B79" w:rsidRDefault="004F6B79" w:rsidP="004F6B79">
          <w:pPr>
            <w:spacing w:line="480" w:lineRule="auto"/>
            <w:sectPr w:rsidR="004F6B79" w:rsidRPr="004F6B79" w:rsidSect="004F6B79">
              <w:footerReference w:type="first" r:id="rId11"/>
              <w:pgSz w:w="11906" w:h="16838"/>
              <w:pgMar w:top="1440" w:right="1440" w:bottom="1440" w:left="1440" w:header="708" w:footer="708" w:gutter="0"/>
              <w:cols w:space="708"/>
              <w:titlePg/>
              <w:docGrid w:linePitch="360"/>
            </w:sectPr>
          </w:pPr>
          <w:r w:rsidRPr="004F6B79">
            <w:rPr>
              <w:rFonts w:ascii="Times New Roman" w:hAnsi="Times New Roman" w:cs="Times New Roman"/>
              <w:b/>
              <w:bCs/>
              <w:noProof/>
              <w:sz w:val="24"/>
              <w:szCs w:val="24"/>
            </w:rPr>
            <w:fldChar w:fldCharType="end"/>
          </w:r>
        </w:p>
      </w:sdtContent>
    </w:sdt>
    <w:bookmarkStart w:id="1" w:name="_Toc131118211" w:displacedByCustomXml="prev"/>
    <w:p w:rsidR="008B4CBA" w:rsidRPr="00DC1622" w:rsidRDefault="008B4CBA" w:rsidP="004F6B79">
      <w:pPr>
        <w:pStyle w:val="Heading1"/>
        <w:tabs>
          <w:tab w:val="left" w:pos="2554"/>
        </w:tabs>
      </w:pPr>
      <w:r w:rsidRPr="00DC1622">
        <w:lastRenderedPageBreak/>
        <w:t>Executive Summary</w:t>
      </w:r>
      <w:bookmarkEnd w:id="1"/>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Starbucks is a worldwide corporation, it will be the subject of research. The purpose of this research is to conduct an in-depth examination of Starbucks' existing as well as its prospective internal and external surroundings. Throughout this investigation, several theoretical frameworks or models, such as PESTEL analysis, Porter's 5 Forces, VRIO Framework, and SWOT analysis, will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The current state of the global economy, some of Starbucks' history, and the impact of COVID-19 on the quick-service restaurant sector will be addressed first. After that, I shall continue investigating the many hypotheses and models of Starbucks. Following that, some recommendations and a conclusion will shortly be delivered at the very end of the study.</w:t>
      </w:r>
    </w:p>
    <w:p w:rsidR="008B4CBA" w:rsidRDefault="008B4CBA" w:rsidP="008B4CBA">
      <w:pPr>
        <w:pStyle w:val="Title"/>
        <w:spacing w:before="240" w:after="240"/>
        <w:rPr>
          <w:rFonts w:ascii="Times New Roman" w:eastAsia="Times New Roman" w:hAnsi="Times New Roman" w:cs="Times New Roman"/>
          <w:b/>
          <w:sz w:val="24"/>
          <w:szCs w:val="24"/>
        </w:rPr>
      </w:pPr>
      <w:bookmarkStart w:id="2" w:name="_awosf5hhrxpv" w:colFirst="0" w:colLast="0"/>
      <w:bookmarkEnd w:id="2"/>
    </w:p>
    <w:p w:rsidR="008B4CBA" w:rsidRDefault="008B4CBA" w:rsidP="008B4CBA">
      <w:pPr>
        <w:pStyle w:val="Title"/>
        <w:spacing w:before="240" w:after="240"/>
        <w:rPr>
          <w:rFonts w:ascii="Times New Roman" w:eastAsia="Times New Roman" w:hAnsi="Times New Roman" w:cs="Times New Roman"/>
          <w:b/>
          <w:sz w:val="24"/>
          <w:szCs w:val="24"/>
        </w:rPr>
      </w:pPr>
      <w:bookmarkStart w:id="3" w:name="_62tcq8209ctf" w:colFirst="0" w:colLast="0"/>
      <w:bookmarkEnd w:id="3"/>
      <w:r>
        <w:br w:type="page"/>
      </w:r>
    </w:p>
    <w:p w:rsidR="008B4CBA" w:rsidRDefault="008B4CBA" w:rsidP="008B4CBA">
      <w:pPr>
        <w:pStyle w:val="Heading1"/>
      </w:pPr>
      <w:bookmarkStart w:id="4" w:name="_faywrqa8amk4" w:colFirst="0" w:colLast="0"/>
      <w:bookmarkStart w:id="5" w:name="_Toc131118212"/>
      <w:bookmarkEnd w:id="4"/>
      <w:r>
        <w:lastRenderedPageBreak/>
        <w:t>1.0 Introduction</w:t>
      </w:r>
      <w:bookmarkEnd w:id="5"/>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Globally, the pace at which the Covid-19 epidemic is spreading is quickening. There can be no doubt that the progress of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will be impacted by the rigorous control measures adopted by governments on transportation, import, and export practices (Chen, 2020). In January 2020, the International Monetary Fund (IMF) predicted that global economic growth in 2020 would reach 3.2% and this projection has since been revised downward by 0.1 percentage points (IMF, 2020).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establishments are trying to make ends meet because COVID-19 has forced them to close their doors and stop serving customers in a sitting position. These precautions have helped stop the spread of the coronavirus by decreasing the amount of human contact, but the fast food business is in danger because daily traffic has declined dramatically around the world as a result (Becker et al., 2020). Revenue in the fast food industry has also been affected by the COVID-19 outbreak, which has caused operational disruptions in the hotel and food &amp; beverage industries and disruptions in the supply chain (Dublin, 2021).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1971, a young entrepreneur named Howard Schultz launched the first Starbucks on the cobblestone sidewalks of Seattle's famous Pike Place Market, selling freshly roasted coffee beans, tea, and spices from all over the world (Starbucks, 2023). The Starbucks Mobile App, loyalty card systems, and IoT-enabled retail equipment are just some of the technology used by the coffee chain (</w:t>
      </w:r>
      <w:proofErr w:type="spellStart"/>
      <w:r>
        <w:rPr>
          <w:rFonts w:ascii="Times New Roman" w:eastAsia="Times New Roman" w:hAnsi="Times New Roman" w:cs="Times New Roman"/>
          <w:sz w:val="24"/>
          <w:szCs w:val="24"/>
        </w:rPr>
        <w:t>Akcam</w:t>
      </w:r>
      <w:proofErr w:type="spellEnd"/>
      <w:r>
        <w:rPr>
          <w:rFonts w:ascii="Times New Roman" w:eastAsia="Times New Roman" w:hAnsi="Times New Roman" w:cs="Times New Roman"/>
          <w:sz w:val="24"/>
          <w:szCs w:val="24"/>
        </w:rPr>
        <w:t xml:space="preserve">, 2022). The Starbucks Center, formerly known as the SODO Center, is the company's global headquarters. Starbucks is currently the most successful coffee-roasting company and they have over 32,000 locations in 80 different countries (Starbucks, 2023). Briefly, the purpose of this study is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current and potential external and internal environments in which Starbucks operates using the PESTEL, SWOT, Porter's Five Forces, and VRIO Frameworks.</w:t>
      </w:r>
      <w:r>
        <w:br w:type="page"/>
      </w:r>
    </w:p>
    <w:p w:rsidR="008B4CBA" w:rsidRDefault="008B4CBA" w:rsidP="008B4CBA">
      <w:pPr>
        <w:pStyle w:val="Heading1"/>
        <w:spacing w:before="0" w:after="0" w:line="360" w:lineRule="auto"/>
      </w:pPr>
      <w:bookmarkStart w:id="6" w:name="_gulcx8ds1hs3" w:colFirst="0" w:colLast="0"/>
      <w:bookmarkStart w:id="7" w:name="_Toc131118213"/>
      <w:bookmarkEnd w:id="6"/>
      <w:r>
        <w:lastRenderedPageBreak/>
        <w:t>2.0 Main Findings</w:t>
      </w:r>
      <w:bookmarkEnd w:id="7"/>
      <w:r>
        <w:t xml:space="preserve"> </w:t>
      </w:r>
    </w:p>
    <w:p w:rsidR="008B4CBA" w:rsidRDefault="008B4CBA" w:rsidP="008B4CBA">
      <w:pPr>
        <w:pStyle w:val="Heading2"/>
        <w:spacing w:before="0" w:after="0" w:line="360" w:lineRule="auto"/>
      </w:pPr>
      <w:bookmarkStart w:id="8" w:name="_evzlxgcg0lhu" w:colFirst="0" w:colLast="0"/>
      <w:bookmarkStart w:id="9" w:name="_Toc131118214"/>
      <w:bookmarkEnd w:id="8"/>
      <w:r>
        <w:t>2.1 PESTEL Analysis</w:t>
      </w:r>
      <w:bookmarkEnd w:id="9"/>
    </w:p>
    <w:p w:rsidR="008B4CBA" w:rsidRDefault="008B4CBA" w:rsidP="008B4CBA">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Political,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Social, Technological, Environmental and Legal are examined in a PESTEL analysis to see how they affect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(Sousa &amp; Castaneda-</w:t>
      </w:r>
      <w:proofErr w:type="spellStart"/>
      <w:r>
        <w:rPr>
          <w:rFonts w:ascii="Times New Roman" w:eastAsia="Times New Roman" w:hAnsi="Times New Roman" w:cs="Times New Roman"/>
          <w:sz w:val="24"/>
          <w:szCs w:val="24"/>
        </w:rPr>
        <w:t>Ayarza</w:t>
      </w:r>
      <w:proofErr w:type="spellEnd"/>
      <w:r>
        <w:rPr>
          <w:rFonts w:ascii="Times New Roman" w:eastAsia="Times New Roman" w:hAnsi="Times New Roman" w:cs="Times New Roman"/>
          <w:sz w:val="24"/>
          <w:szCs w:val="24"/>
        </w:rPr>
        <w:t xml:space="preserve">, 2022). It is an analytical technique that may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by businesses to ascertain how external elements have an impact on their operations and contribute to their increased level of competitiveness in the market (</w:t>
      </w:r>
      <w:proofErr w:type="spellStart"/>
      <w:r>
        <w:rPr>
          <w:rFonts w:ascii="Times New Roman" w:eastAsia="Times New Roman" w:hAnsi="Times New Roman" w:cs="Times New Roman"/>
          <w:sz w:val="24"/>
          <w:szCs w:val="24"/>
        </w:rPr>
        <w:t>Matovic</w:t>
      </w:r>
      <w:proofErr w:type="spellEnd"/>
      <w:r>
        <w:rPr>
          <w:rFonts w:ascii="Times New Roman" w:eastAsia="Times New Roman" w:hAnsi="Times New Roman" w:cs="Times New Roman"/>
          <w:sz w:val="24"/>
          <w:szCs w:val="24"/>
        </w:rPr>
        <w:t xml:space="preserve">, 2020). </w:t>
      </w:r>
    </w:p>
    <w:tbl>
      <w:tblPr>
        <w:tblW w:w="10813" w:type="dxa"/>
        <w:tblInd w:w="-8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4875"/>
        <w:gridCol w:w="4288"/>
      </w:tblGrid>
      <w:tr w:rsidR="00DA225B" w:rsidRPr="00DA225B" w:rsidTr="00DA225B">
        <w:trPr>
          <w:trHeight w:val="244"/>
        </w:trPr>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jc w:val="cente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 xml:space="preserve">Factors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jc w:val="cente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Definition</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jc w:val="cente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Starbucks’ PESTEL Analysis</w:t>
            </w:r>
          </w:p>
        </w:tc>
      </w:tr>
      <w:tr w:rsidR="00DA225B" w:rsidRPr="00DA225B" w:rsidTr="00DA225B">
        <w:trPr>
          <w:trHeight w:val="4119"/>
        </w:trPr>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Political</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government's role in shaping a country's infrastructure can have a significant impact on several factors (</w:t>
            </w:r>
            <w:proofErr w:type="spellStart"/>
            <w:r w:rsidRPr="00DA225B">
              <w:rPr>
                <w:rFonts w:ascii="Times New Roman" w:eastAsia="Times New Roman" w:hAnsi="Times New Roman" w:cs="Times New Roman"/>
                <w:sz w:val="24"/>
                <w:szCs w:val="24"/>
              </w:rPr>
              <w:t>Marmol</w:t>
            </w:r>
            <w:proofErr w:type="spellEnd"/>
            <w:r w:rsidRPr="00DA225B">
              <w:rPr>
                <w:rFonts w:ascii="Times New Roman" w:eastAsia="Times New Roman" w:hAnsi="Times New Roman" w:cs="Times New Roman"/>
                <w:sz w:val="24"/>
                <w:szCs w:val="24"/>
              </w:rPr>
              <w:t xml:space="preserve"> et al., 2015). Trade limitations, tariffs, and stability in politics are all examples of areas that could be affected by this.</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Starbucks requires to be mindful of the political climate in each region it operates and in which its supply chain operates because it has so many locations and partners worldwide (</w:t>
            </w:r>
            <w:proofErr w:type="spellStart"/>
            <w:r w:rsidRPr="00DA225B">
              <w:rPr>
                <w:rFonts w:ascii="Times New Roman" w:eastAsia="Times New Roman" w:hAnsi="Times New Roman" w:cs="Times New Roman"/>
                <w:sz w:val="24"/>
                <w:szCs w:val="24"/>
              </w:rPr>
              <w:t>Jacoba</w:t>
            </w:r>
            <w:proofErr w:type="spellEnd"/>
            <w:r w:rsidRPr="00DA225B">
              <w:rPr>
                <w:rFonts w:ascii="Times New Roman" w:eastAsia="Times New Roman" w:hAnsi="Times New Roman" w:cs="Times New Roman"/>
                <w:sz w:val="24"/>
                <w:szCs w:val="24"/>
              </w:rPr>
              <w:t xml:space="preserve">, 2022). Starbucks employees are known for supporting various causes, even though the company has no political involvement in its operating nations. </w:t>
            </w:r>
          </w:p>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Economical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A225B">
              <w:rPr>
                <w:rFonts w:ascii="Times New Roman" w:eastAsia="Times New Roman" w:hAnsi="Times New Roman" w:cs="Times New Roman"/>
                <w:sz w:val="24"/>
                <w:szCs w:val="24"/>
              </w:rPr>
              <w:t>The most visible influence on a market's or sector's profitability and general popularity comes from economic variables. Gross domestic product (GDP) per capita is the most widely-used metric for gauging health (</w:t>
            </w:r>
            <w:proofErr w:type="spellStart"/>
            <w:r w:rsidRPr="00DA225B">
              <w:rPr>
                <w:rFonts w:ascii="Times New Roman" w:eastAsia="Times New Roman" w:hAnsi="Times New Roman" w:cs="Times New Roman"/>
                <w:sz w:val="24"/>
                <w:szCs w:val="24"/>
              </w:rPr>
              <w:t>Sammut</w:t>
            </w:r>
            <w:proofErr w:type="spellEnd"/>
            <w:r w:rsidRPr="00DA225B">
              <w:rPr>
                <w:rFonts w:ascii="Times New Roman" w:eastAsia="Times New Roman" w:hAnsi="Times New Roman" w:cs="Times New Roman"/>
                <w:sz w:val="24"/>
                <w:szCs w:val="24"/>
              </w:rPr>
              <w:t xml:space="preserve">-Bonnici &amp; Galea, 2015). </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Starbucks promote itself as the best and most </w:t>
            </w:r>
            <w:proofErr w:type="spellStart"/>
            <w:r w:rsidRPr="00DA225B">
              <w:rPr>
                <w:rFonts w:ascii="Times New Roman" w:eastAsia="Times New Roman" w:hAnsi="Times New Roman" w:cs="Times New Roman"/>
                <w:sz w:val="24"/>
                <w:szCs w:val="24"/>
              </w:rPr>
              <w:t>specialised</w:t>
            </w:r>
            <w:proofErr w:type="spellEnd"/>
            <w:r w:rsidRPr="00DA225B">
              <w:rPr>
                <w:rFonts w:ascii="Times New Roman" w:eastAsia="Times New Roman" w:hAnsi="Times New Roman" w:cs="Times New Roman"/>
                <w:sz w:val="24"/>
                <w:szCs w:val="24"/>
              </w:rPr>
              <w:t xml:space="preserve"> coffee shop there is. This posture effects on the pricing methods that it employs. Due to its expensive prices, many people in developed and developing countries may not be likely to afford a daily cup of quality coffee (Rahman, 2023).</w:t>
            </w: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Social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The sociological component takes into account all of the occurrences that have a social impact </w:t>
            </w:r>
            <w:r w:rsidRPr="00DA225B">
              <w:rPr>
                <w:rFonts w:ascii="Times New Roman" w:eastAsia="Times New Roman" w:hAnsi="Times New Roman" w:cs="Times New Roman"/>
                <w:sz w:val="24"/>
                <w:szCs w:val="24"/>
              </w:rPr>
              <w:lastRenderedPageBreak/>
              <w:t xml:space="preserve">on the market as well as the community as a whole (Rastogi &amp; Trivedi, 2022). These aspects </w:t>
            </w:r>
            <w:proofErr w:type="spellStart"/>
            <w:r w:rsidRPr="00DA225B">
              <w:rPr>
                <w:rFonts w:ascii="Times New Roman" w:eastAsia="Times New Roman" w:hAnsi="Times New Roman" w:cs="Times New Roman"/>
                <w:sz w:val="24"/>
                <w:szCs w:val="24"/>
              </w:rPr>
              <w:t>analyse</w:t>
            </w:r>
            <w:proofErr w:type="spellEnd"/>
            <w:r w:rsidRPr="00DA225B">
              <w:rPr>
                <w:rFonts w:ascii="Times New Roman" w:eastAsia="Times New Roman" w:hAnsi="Times New Roman" w:cs="Times New Roman"/>
                <w:sz w:val="24"/>
                <w:szCs w:val="24"/>
              </w:rPr>
              <w:t xml:space="preserve"> the market's social context and measure things like cultural developments, demography, and so forth.</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lastRenderedPageBreak/>
              <w:t xml:space="preserve">It is possible for shifts in people's lifestyles and preferences in food to have an adverse </w:t>
            </w:r>
            <w:r w:rsidRPr="00DA225B">
              <w:rPr>
                <w:rFonts w:ascii="Times New Roman" w:eastAsia="Times New Roman" w:hAnsi="Times New Roman" w:cs="Times New Roman"/>
                <w:sz w:val="24"/>
                <w:szCs w:val="24"/>
              </w:rPr>
              <w:lastRenderedPageBreak/>
              <w:t>effect on the sale of Starbucks’ products (Saeed, 2022). The rising popularity of low-calorie diets may reduce demand for these companies' sugary drinks.</w:t>
            </w: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Technological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impact of technology is not just measurable in terms of access to individual technologies, but also in terms of the presence or absence of the requisite infrastructure to sustain today's complex systems (</w:t>
            </w:r>
            <w:proofErr w:type="spellStart"/>
            <w:r w:rsidRPr="00DA225B">
              <w:rPr>
                <w:rFonts w:ascii="Times New Roman" w:eastAsia="Times New Roman" w:hAnsi="Times New Roman" w:cs="Times New Roman"/>
                <w:sz w:val="24"/>
                <w:szCs w:val="24"/>
              </w:rPr>
              <w:t>Matovic</w:t>
            </w:r>
            <w:proofErr w:type="spellEnd"/>
            <w:r w:rsidRPr="00DA225B">
              <w:rPr>
                <w:rFonts w:ascii="Times New Roman" w:eastAsia="Times New Roman" w:hAnsi="Times New Roman" w:cs="Times New Roman"/>
                <w:sz w:val="24"/>
                <w:szCs w:val="24"/>
              </w:rPr>
              <w:t xml:space="preserve">, 2020). </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corporation is also able to strengthen the efficiency of its supply chain by basing it on modern technologies that are used by coffee producers. This highlights the significance of Starbucks' products that are competitive and adapt to the industry's changing technological landscape (Smithson, 2021).</w:t>
            </w: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Environmental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A225B">
              <w:rPr>
                <w:rFonts w:ascii="Times New Roman" w:eastAsia="Times New Roman" w:hAnsi="Times New Roman" w:cs="Times New Roman"/>
                <w:sz w:val="24"/>
                <w:szCs w:val="24"/>
              </w:rPr>
              <w:t>Climate, geography, and worldwide climatic changes are all factors that should be considered. In addition, people will be incentivized to adopt best practices if strict policy requirements are put in place, such as the implementation of laws protecting air quality, and the environment (</w:t>
            </w:r>
            <w:proofErr w:type="spellStart"/>
            <w:r w:rsidRPr="00DA225B">
              <w:rPr>
                <w:rFonts w:ascii="Times New Roman" w:eastAsia="Times New Roman" w:hAnsi="Times New Roman" w:cs="Times New Roman"/>
                <w:sz w:val="24"/>
                <w:szCs w:val="24"/>
              </w:rPr>
              <w:t>Kansongue</w:t>
            </w:r>
            <w:proofErr w:type="spellEnd"/>
            <w:r w:rsidRPr="00DA225B">
              <w:rPr>
                <w:rFonts w:ascii="Times New Roman" w:eastAsia="Times New Roman" w:hAnsi="Times New Roman" w:cs="Times New Roman"/>
                <w:sz w:val="24"/>
                <w:szCs w:val="24"/>
              </w:rPr>
              <w:t xml:space="preserve"> et al., 2023).</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For instance, the Westminster Magistrates Court in London has issued fines for disregarding trash pickup schedules in the past. In 2020, the National Anti-Profiteering Authority in India </w:t>
            </w:r>
            <w:proofErr w:type="spellStart"/>
            <w:r w:rsidRPr="00DA225B">
              <w:rPr>
                <w:rFonts w:ascii="Times New Roman" w:eastAsia="Times New Roman" w:hAnsi="Times New Roman" w:cs="Times New Roman"/>
                <w:sz w:val="24"/>
                <w:szCs w:val="24"/>
              </w:rPr>
              <w:t>penalised</w:t>
            </w:r>
            <w:proofErr w:type="spellEnd"/>
            <w:r w:rsidRPr="00DA225B">
              <w:rPr>
                <w:rFonts w:ascii="Times New Roman" w:eastAsia="Times New Roman" w:hAnsi="Times New Roman" w:cs="Times New Roman"/>
                <w:sz w:val="24"/>
                <w:szCs w:val="24"/>
              </w:rPr>
              <w:t xml:space="preserve"> Starbucks Rs 1.04 crore for similar reasons (Rahman, 2023).</w:t>
            </w:r>
          </w:p>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b/>
                <w:sz w:val="24"/>
                <w:szCs w:val="24"/>
              </w:rPr>
            </w:pPr>
            <w:r w:rsidRPr="00DA225B">
              <w:rPr>
                <w:rFonts w:ascii="Times New Roman" w:eastAsia="Times New Roman" w:hAnsi="Times New Roman" w:cs="Times New Roman"/>
                <w:b/>
                <w:sz w:val="24"/>
                <w:szCs w:val="24"/>
              </w:rPr>
              <w:t xml:space="preserve"> </w:t>
            </w:r>
          </w:p>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b/>
                <w:sz w:val="24"/>
                <w:szCs w:val="24"/>
              </w:rPr>
            </w:pPr>
          </w:p>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b/>
                <w:sz w:val="24"/>
                <w:szCs w:val="24"/>
              </w:rPr>
            </w:pPr>
          </w:p>
        </w:tc>
      </w:tr>
      <w:tr w:rsidR="00DA225B" w:rsidRPr="00DA225B" w:rsidTr="00DA225B">
        <w:tc>
          <w:tcPr>
            <w:tcW w:w="1650"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 xml:space="preserve">Legal </w:t>
            </w:r>
          </w:p>
        </w:tc>
        <w:tc>
          <w:tcPr>
            <w:tcW w:w="4875"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A225B">
              <w:rPr>
                <w:rFonts w:ascii="Times New Roman" w:eastAsia="Times New Roman" w:hAnsi="Times New Roman" w:cs="Times New Roman"/>
                <w:sz w:val="24"/>
                <w:szCs w:val="24"/>
              </w:rPr>
              <w:t>The government's policies that affect a company's ability to make and sell its products are uncovered by the PESTLE examination (</w:t>
            </w:r>
            <w:proofErr w:type="spellStart"/>
            <w:r w:rsidRPr="00DA225B">
              <w:rPr>
                <w:rFonts w:ascii="Times New Roman" w:eastAsia="Times New Roman" w:hAnsi="Times New Roman" w:cs="Times New Roman"/>
                <w:sz w:val="24"/>
                <w:szCs w:val="24"/>
              </w:rPr>
              <w:t>Buye</w:t>
            </w:r>
            <w:proofErr w:type="spellEnd"/>
            <w:r w:rsidRPr="00DA225B">
              <w:rPr>
                <w:rFonts w:ascii="Times New Roman" w:eastAsia="Times New Roman" w:hAnsi="Times New Roman" w:cs="Times New Roman"/>
                <w:sz w:val="24"/>
                <w:szCs w:val="24"/>
              </w:rPr>
              <w:t xml:space="preserve">, 2021).  Laws can affect </w:t>
            </w:r>
            <w:proofErr w:type="spellStart"/>
            <w:r w:rsidRPr="00DA225B">
              <w:rPr>
                <w:rFonts w:ascii="Times New Roman" w:eastAsia="Times New Roman" w:hAnsi="Times New Roman" w:cs="Times New Roman"/>
                <w:sz w:val="24"/>
                <w:szCs w:val="24"/>
              </w:rPr>
              <w:t>organisational</w:t>
            </w:r>
            <w:proofErr w:type="spellEnd"/>
            <w:r w:rsidRPr="00DA225B">
              <w:rPr>
                <w:rFonts w:ascii="Times New Roman" w:eastAsia="Times New Roman" w:hAnsi="Times New Roman" w:cs="Times New Roman"/>
                <w:sz w:val="24"/>
                <w:szCs w:val="24"/>
              </w:rPr>
              <w:t xml:space="preserve"> functions positively or negatively. </w:t>
            </w:r>
          </w:p>
        </w:tc>
        <w:tc>
          <w:tcPr>
            <w:tcW w:w="4288" w:type="dxa"/>
            <w:shd w:val="clear" w:color="auto" w:fill="auto"/>
            <w:tcMar>
              <w:top w:w="100" w:type="dxa"/>
              <w:left w:w="100" w:type="dxa"/>
              <w:bottom w:w="100" w:type="dxa"/>
              <w:right w:w="100" w:type="dxa"/>
            </w:tcMar>
          </w:tcPr>
          <w:p w:rsidR="00DA225B" w:rsidRPr="00DA225B" w:rsidRDefault="00DA225B" w:rsidP="00DA225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A225B">
              <w:rPr>
                <w:rFonts w:ascii="Times New Roman" w:eastAsia="Times New Roman" w:hAnsi="Times New Roman" w:cs="Times New Roman"/>
                <w:sz w:val="24"/>
                <w:szCs w:val="24"/>
              </w:rPr>
              <w:t xml:space="preserve">Starbucks sources its coffee beans from around 24 nations, with 6 of those located in Africa. That's why the corporation must abide by trade regulations and import tariffs. It also facilitates the company's acquisition of the necessary </w:t>
            </w:r>
            <w:proofErr w:type="spellStart"/>
            <w:r w:rsidRPr="00DA225B">
              <w:rPr>
                <w:rFonts w:ascii="Times New Roman" w:eastAsia="Times New Roman" w:hAnsi="Times New Roman" w:cs="Times New Roman"/>
                <w:sz w:val="24"/>
                <w:szCs w:val="24"/>
              </w:rPr>
              <w:t>licences</w:t>
            </w:r>
            <w:proofErr w:type="spellEnd"/>
            <w:r w:rsidRPr="00DA225B">
              <w:rPr>
                <w:rFonts w:ascii="Times New Roman" w:eastAsia="Times New Roman" w:hAnsi="Times New Roman" w:cs="Times New Roman"/>
                <w:sz w:val="24"/>
                <w:szCs w:val="24"/>
              </w:rPr>
              <w:t xml:space="preserve"> and trading authorizations (</w:t>
            </w:r>
            <w:proofErr w:type="spellStart"/>
            <w:r w:rsidRPr="00DA225B">
              <w:rPr>
                <w:rFonts w:ascii="Times New Roman" w:eastAsia="Times New Roman" w:hAnsi="Times New Roman" w:cs="Times New Roman"/>
                <w:sz w:val="24"/>
                <w:szCs w:val="24"/>
              </w:rPr>
              <w:t>Jacoba</w:t>
            </w:r>
            <w:proofErr w:type="spellEnd"/>
            <w:r w:rsidRPr="00DA225B">
              <w:rPr>
                <w:rFonts w:ascii="Times New Roman" w:eastAsia="Times New Roman" w:hAnsi="Times New Roman" w:cs="Times New Roman"/>
                <w:sz w:val="24"/>
                <w:szCs w:val="24"/>
              </w:rPr>
              <w:t>, 2022).</w:t>
            </w:r>
          </w:p>
        </w:tc>
      </w:tr>
    </w:tbl>
    <w:p w:rsidR="008B4CBA" w:rsidRDefault="008B4CBA" w:rsidP="008B4CBA">
      <w:pPr>
        <w:spacing w:before="240" w:after="240" w:line="360" w:lineRule="auto"/>
        <w:jc w:val="both"/>
        <w:rPr>
          <w:rFonts w:ascii="Times New Roman" w:eastAsia="Times New Roman" w:hAnsi="Times New Roman" w:cs="Times New Roman"/>
          <w:sz w:val="24"/>
          <w:szCs w:val="24"/>
        </w:rPr>
      </w:pPr>
      <w:r>
        <w:br w:type="page"/>
      </w:r>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PESTEL analysis conducted on Starbucks’ allowed for the discovery of two important findings, which concerned the company's political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factors. The stance of the government towards the industry is another important political aspect. The Starbucks tax scandal in the United Kingdom is a good example of the effect of such a factor. Starbucks' reputation in the United Kingdom took a hit after it was found that the company had evaded paying corporation tax for the 15 years between its inception in the country and 2014 (Neville, 2014). Starbucks paid GBP 20 million to the UK government in December 2014, despite management claims that the corporation did not violate any laws. The worldwide coffeehouse chain, which earned £95 million in 2022, paid a mere £5 million in corporation tax (</w:t>
      </w:r>
      <w:proofErr w:type="spellStart"/>
      <w:r>
        <w:rPr>
          <w:rFonts w:ascii="Times New Roman" w:eastAsia="Times New Roman" w:hAnsi="Times New Roman" w:cs="Times New Roman"/>
          <w:sz w:val="24"/>
          <w:szCs w:val="24"/>
        </w:rPr>
        <w:t>Neate</w:t>
      </w:r>
      <w:proofErr w:type="spellEnd"/>
      <w:r>
        <w:rPr>
          <w:rFonts w:ascii="Times New Roman" w:eastAsia="Times New Roman" w:hAnsi="Times New Roman" w:cs="Times New Roman"/>
          <w:sz w:val="24"/>
          <w:szCs w:val="24"/>
        </w:rPr>
        <w:t>, 2022).</w:t>
      </w:r>
    </w:p>
    <w:p w:rsidR="008B4CBA" w:rsidRDefault="008B4CBA" w:rsidP="008B4CBA">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7FA5472" wp14:editId="098687C9">
            <wp:extent cx="4724400" cy="2939827"/>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4891" t="27111" r="39551" b="11293"/>
                    <a:stretch>
                      <a:fillRect/>
                    </a:stretch>
                  </pic:blipFill>
                  <pic:spPr>
                    <a:xfrm>
                      <a:off x="0" y="0"/>
                      <a:ext cx="4724400" cy="2939827"/>
                    </a:xfrm>
                    <a:prstGeom prst="rect">
                      <a:avLst/>
                    </a:prstGeom>
                    <a:ln w="12700">
                      <a:solidFill>
                        <a:srgbClr val="000000"/>
                      </a:solidFill>
                      <a:prstDash val="solid"/>
                    </a:ln>
                  </pic:spPr>
                </pic:pic>
              </a:graphicData>
            </a:graphic>
          </wp:inline>
        </w:drawing>
      </w:r>
    </w:p>
    <w:p w:rsidR="008B4CBA" w:rsidRDefault="008B4CBA" w:rsidP="008B4CBA">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Average Prices for Arabica and Robusta Coffee Worldwide (O'Neill, 2023)</w:t>
      </w:r>
    </w:p>
    <w:p w:rsidR="008B4CBA" w:rsidRDefault="008B4CBA" w:rsidP="008B4CBA">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b/>
        <w:t>Besides, the cost of Arabica coffee beans has fluctuated widely over the previous four years, albeit it has risen steadily over the past two and this trend reduces Starbucks' ability to charge high rates for its products and services, which reduces its profit margins (George, 2022). High-quality Arabica coffee is costly and subject to market fluctuations, making it challenging to negotiate fixed rates in accordance with contracts of purchase across a wide range of inventories (</w:t>
      </w:r>
      <w:proofErr w:type="spellStart"/>
      <w:r>
        <w:rPr>
          <w:rFonts w:ascii="Times New Roman" w:eastAsia="Times New Roman" w:hAnsi="Times New Roman" w:cs="Times New Roman"/>
          <w:sz w:val="24"/>
          <w:szCs w:val="24"/>
        </w:rPr>
        <w:t>Sprcic</w:t>
      </w:r>
      <w:proofErr w:type="spellEnd"/>
      <w:r>
        <w:rPr>
          <w:rFonts w:ascii="Times New Roman" w:eastAsia="Times New Roman" w:hAnsi="Times New Roman" w:cs="Times New Roman"/>
          <w:sz w:val="24"/>
          <w:szCs w:val="24"/>
        </w:rPr>
        <w:t>, 2021). If there is a shortage of Arabica coffee beans or any other commodity, or if their price goes up, it could have a negative impact on Starbucks' bottom line.</w:t>
      </w:r>
    </w:p>
    <w:p w:rsidR="008B4CBA" w:rsidRDefault="008B4CBA" w:rsidP="008B4CBA">
      <w:pPr>
        <w:pStyle w:val="Heading2"/>
      </w:pPr>
      <w:bookmarkStart w:id="10" w:name="_7x4hk2hjk0q9" w:colFirst="0" w:colLast="0"/>
      <w:bookmarkStart w:id="11" w:name="_Toc131118215"/>
      <w:bookmarkEnd w:id="10"/>
      <w:r>
        <w:lastRenderedPageBreak/>
        <w:t>2.2 Porter’s 5 Forces</w:t>
      </w:r>
      <w:bookmarkEnd w:id="11"/>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913F2DA" wp14:editId="5D585DF3">
            <wp:extent cx="5978525" cy="2150006"/>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15420" t="37755" r="16261" b="18696"/>
                    <a:stretch>
                      <a:fillRect/>
                    </a:stretch>
                  </pic:blipFill>
                  <pic:spPr>
                    <a:xfrm>
                      <a:off x="0" y="0"/>
                      <a:ext cx="5978525" cy="2150006"/>
                    </a:xfrm>
                    <a:prstGeom prst="rect">
                      <a:avLst/>
                    </a:prstGeom>
                    <a:ln w="12700">
                      <a:solidFill>
                        <a:srgbClr val="000000"/>
                      </a:solidFill>
                      <a:prstDash val="solid"/>
                    </a:ln>
                  </pic:spPr>
                </pic:pic>
              </a:graphicData>
            </a:graphic>
          </wp:inline>
        </w:drawing>
      </w:r>
    </w:p>
    <w:p w:rsidR="008B4CBA" w:rsidRDefault="008B4CBA" w:rsidP="008B4CBA">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Porter’s Five Forces (Scott, 2022)</w:t>
      </w:r>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the analytical model known as Porter's Five Forces is to help businesses understand the composition of an industry and formulate effective strategies for competing in it (Hall, 2022). The threat of new entrants and replacement products, bargaining power of buyers and suppliers, and competitive rivalry are the five dynamics represented in </w:t>
      </w:r>
      <w:r>
        <w:rPr>
          <w:rFonts w:ascii="Times New Roman" w:eastAsia="Times New Roman" w:hAnsi="Times New Roman" w:cs="Times New Roman"/>
          <w:b/>
          <w:sz w:val="24"/>
          <w:szCs w:val="24"/>
        </w:rPr>
        <w:t>Figure 2</w:t>
      </w:r>
      <w:r>
        <w:rPr>
          <w:rFonts w:ascii="Times New Roman" w:eastAsia="Times New Roman" w:hAnsi="Times New Roman" w:cs="Times New Roman"/>
          <w:sz w:val="24"/>
          <w:szCs w:val="24"/>
        </w:rPr>
        <w:t xml:space="preserve"> above that affect the success of Starbucks (Scott, 2022).</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international coffee chain sector is mostly safe from the threat of new entrants. Basically, the market for coffee franchises is quite competitive, especially in countries with large economies. When one coffee shop gains market share at the expense of others, the market is said to be saturated and this truth makes starting a new coffee shop franchise less appealing to people who aren't already invested in the industry (</w:t>
      </w:r>
      <w:proofErr w:type="spellStart"/>
      <w:r>
        <w:rPr>
          <w:rFonts w:ascii="Times New Roman" w:eastAsia="Times New Roman" w:hAnsi="Times New Roman" w:cs="Times New Roman"/>
          <w:sz w:val="24"/>
          <w:szCs w:val="24"/>
        </w:rPr>
        <w:t>Dudovskiy</w:t>
      </w:r>
      <w:proofErr w:type="spellEnd"/>
      <w:r>
        <w:rPr>
          <w:rFonts w:ascii="Times New Roman" w:eastAsia="Times New Roman" w:hAnsi="Times New Roman" w:cs="Times New Roman"/>
          <w:sz w:val="24"/>
          <w:szCs w:val="24"/>
        </w:rPr>
        <w:t>, 2022).</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Starbucks' annual income is a good indicator of the company's popularity. Starbucks not only has a vast client base but also has the ability to reduce customer bargaining power by providing items that are distinct from those of competitors. In order to satisfy their requirements for a low-cost business model, competitors of Starbucks use beans of a lower quality than those used by Starbucks (Ye, 2022).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this section of the Five Forces analysis, substitutes pose a significant threat to Starbucks Coffee's bottom line which is known as the key findings of this research. Customers don't need to buy Starbucks products when they can readily find alternatives elsewhere. Fast food restaurants, convenience stores, supermarkets, and large grocery chains </w:t>
      </w:r>
      <w:r>
        <w:rPr>
          <w:rFonts w:ascii="Times New Roman" w:eastAsia="Times New Roman" w:hAnsi="Times New Roman" w:cs="Times New Roman"/>
          <w:sz w:val="24"/>
          <w:szCs w:val="24"/>
        </w:rPr>
        <w:lastRenderedPageBreak/>
        <w:t>all stock a variety of meal replacement options that can be used in place of traditional meals, including ready-to-drink foods, purees, and other foods and drinks (</w:t>
      </w:r>
      <w:proofErr w:type="spellStart"/>
      <w:r>
        <w:rPr>
          <w:rFonts w:ascii="Times New Roman" w:eastAsia="Times New Roman" w:hAnsi="Times New Roman" w:cs="Times New Roman"/>
          <w:sz w:val="24"/>
          <w:szCs w:val="24"/>
        </w:rPr>
        <w:t>Dimitrakaki</w:t>
      </w:r>
      <w:proofErr w:type="spellEnd"/>
      <w:r>
        <w:rPr>
          <w:rFonts w:ascii="Times New Roman" w:eastAsia="Times New Roman" w:hAnsi="Times New Roman" w:cs="Times New Roman"/>
          <w:sz w:val="24"/>
          <w:szCs w:val="24"/>
        </w:rPr>
        <w:t>, 2021). Since Starbucks products are easily replaceable, low switching costs increase the threat of replacements. All of these alternatives are also less expensive than the products offered by the corporation. Shortly, substitutes are a strategic managerial concern for Starbucks.</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suppliers in the coffee business have little bargaining leverage. Many businesses import and outsource coffee beans from other countries in order to satisfy consumer demand. A corporation might easily swap suppliers because there are so many coffee bean-producing countries and farms (</w:t>
      </w:r>
      <w:proofErr w:type="spellStart"/>
      <w:r>
        <w:rPr>
          <w:rFonts w:ascii="Times New Roman" w:eastAsia="Times New Roman" w:hAnsi="Times New Roman" w:cs="Times New Roman"/>
          <w:sz w:val="24"/>
          <w:szCs w:val="24"/>
        </w:rPr>
        <w:t>Jacoba</w:t>
      </w:r>
      <w:proofErr w:type="spellEnd"/>
      <w:r>
        <w:rPr>
          <w:rFonts w:ascii="Times New Roman" w:eastAsia="Times New Roman" w:hAnsi="Times New Roman" w:cs="Times New Roman"/>
          <w:sz w:val="24"/>
          <w:szCs w:val="24"/>
        </w:rPr>
        <w:t>, 2022). Since there are so many suppliers, replacing suppliers isn't a big deal for industry companies.</w:t>
      </w:r>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Finally, the level of competitive rivalry in a company's industry is an essential external aspect that can make or break the enterprise. It's worth noting that Starbucks' rivals don't provide much in the way of variety. In most cases, Starbucks' rivals just don't stand out from the crowd since they sell identical products, they all provide basic coffee drinks such as americanos, lattes, and other types of coffee beverages (Feng &amp; Wu, 2021). </w:t>
      </w:r>
    </w:p>
    <w:p w:rsidR="008B4CBA" w:rsidRDefault="008B4CBA" w:rsidP="008B4CBA">
      <w:pPr>
        <w:spacing w:before="240" w:after="240" w:line="360" w:lineRule="auto"/>
        <w:jc w:val="both"/>
        <w:rPr>
          <w:rFonts w:ascii="Times New Roman" w:eastAsia="Times New Roman" w:hAnsi="Times New Roman" w:cs="Times New Roman"/>
          <w:sz w:val="24"/>
          <w:szCs w:val="24"/>
        </w:rPr>
      </w:pPr>
      <w:r>
        <w:br w:type="page"/>
      </w:r>
    </w:p>
    <w:p w:rsidR="008B4CBA" w:rsidRDefault="008B4CBA" w:rsidP="008B4CBA">
      <w:pPr>
        <w:pStyle w:val="Heading2"/>
      </w:pPr>
      <w:bookmarkStart w:id="12" w:name="_1w76yq5npjyx" w:colFirst="0" w:colLast="0"/>
      <w:bookmarkStart w:id="13" w:name="_Toc131118216"/>
      <w:bookmarkEnd w:id="12"/>
      <w:r>
        <w:lastRenderedPageBreak/>
        <w:t>2.3 VRIO Framework</w:t>
      </w:r>
      <w:bookmarkEnd w:id="13"/>
    </w:p>
    <w:p w:rsidR="008B4CBA" w:rsidRDefault="008B4CBA" w:rsidP="008B4CBA">
      <w:pPr>
        <w:jc w:val="center"/>
      </w:pPr>
      <w:bookmarkStart w:id="14" w:name="_uhpprx9r8osw" w:colFirst="0" w:colLast="0"/>
      <w:bookmarkEnd w:id="14"/>
      <w:r>
        <w:rPr>
          <w:noProof/>
        </w:rPr>
        <w:drawing>
          <wp:inline distT="114300" distB="114300" distL="114300" distR="114300" wp14:anchorId="22191B6E" wp14:editId="383E10DF">
            <wp:extent cx="3244850" cy="3118098"/>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17325" t="36803" r="55549" b="16767"/>
                    <a:stretch>
                      <a:fillRect/>
                    </a:stretch>
                  </pic:blipFill>
                  <pic:spPr>
                    <a:xfrm>
                      <a:off x="0" y="0"/>
                      <a:ext cx="3244850" cy="3118098"/>
                    </a:xfrm>
                    <a:prstGeom prst="rect">
                      <a:avLst/>
                    </a:prstGeom>
                    <a:ln w="12700">
                      <a:solidFill>
                        <a:srgbClr val="000000"/>
                      </a:solidFill>
                      <a:prstDash val="solid"/>
                    </a:ln>
                  </pic:spPr>
                </pic:pic>
              </a:graphicData>
            </a:graphic>
          </wp:inline>
        </w:drawing>
      </w:r>
    </w:p>
    <w:p w:rsidR="008B4CBA" w:rsidRDefault="008B4CBA" w:rsidP="008B4CBA">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VRIO Framework (Feng &amp; Wu, 2021)</w:t>
      </w:r>
    </w:p>
    <w:p w:rsidR="008B4CBA" w:rsidRDefault="008B4CBA" w:rsidP="008B4CB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can use VRIO to evaluate their own resources, the competitive ramifications of those resources, and the potential for improvement in a specific area or with a specific resource (Kim et al., 2015). Value, rarity, imitability, and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make up the VRIO Framework's dimensions.</w:t>
      </w:r>
    </w:p>
    <w:p w:rsidR="008B4CBA" w:rsidRDefault="008B4CBA" w:rsidP="008B4CBA">
      <w:pPr>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key findings, the reputation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 direct bearing on how successful it is. Over the course of a significant number of years, Starbucks has put in a lot of effort to develop a powerful and identifiable brand. Therefore, Starbucks has earned a reputation for excellence that is high and challenging to reach. A company's good name can help it attract talented employees, new investors, and cutting-edge technology (Feng &amp; Wu, 2021). Having a well-known and respected brand all around the world is a huge asset. It means access to additional markets, a rise in revenue, and some degree of protection from </w:t>
      </w:r>
      <w:proofErr w:type="spellStart"/>
      <w:r>
        <w:rPr>
          <w:rFonts w:ascii="Times New Roman" w:eastAsia="Times New Roman" w:hAnsi="Times New Roman" w:cs="Times New Roman"/>
          <w:sz w:val="24"/>
          <w:szCs w:val="24"/>
        </w:rPr>
        <w:t>unfavourable</w:t>
      </w:r>
      <w:proofErr w:type="spellEnd"/>
      <w:r>
        <w:rPr>
          <w:rFonts w:ascii="Times New Roman" w:eastAsia="Times New Roman" w:hAnsi="Times New Roman" w:cs="Times New Roman"/>
          <w:sz w:val="24"/>
          <w:szCs w:val="24"/>
        </w:rPr>
        <w:t xml:space="preserve"> press coverage (</w:t>
      </w:r>
      <w:proofErr w:type="spellStart"/>
      <w:r>
        <w:rPr>
          <w:rFonts w:ascii="Times New Roman" w:eastAsia="Times New Roman" w:hAnsi="Times New Roman" w:cs="Times New Roman"/>
          <w:sz w:val="24"/>
          <w:szCs w:val="24"/>
        </w:rPr>
        <w:t>Alberdi</w:t>
      </w:r>
      <w:proofErr w:type="spellEnd"/>
      <w:r>
        <w:rPr>
          <w:rFonts w:ascii="Times New Roman" w:eastAsia="Times New Roman" w:hAnsi="Times New Roman" w:cs="Times New Roman"/>
          <w:sz w:val="24"/>
          <w:szCs w:val="24"/>
        </w:rPr>
        <w:t>, 2022). Most people associate Starbucks with moral values and altruism when they consider the coffee shop. Starbucks' brand is built on integrity and high standards, which increases the company's worth (Harvey, 2020). While there are undoubtedly other international chains of coffee shops, Starbucks enjoys worldwide brand recognition (</w:t>
      </w:r>
      <w:proofErr w:type="spellStart"/>
      <w:r>
        <w:rPr>
          <w:rFonts w:ascii="Times New Roman" w:eastAsia="Times New Roman" w:hAnsi="Times New Roman" w:cs="Times New Roman"/>
          <w:sz w:val="24"/>
          <w:szCs w:val="24"/>
        </w:rPr>
        <w:t>Alberdi</w:t>
      </w:r>
      <w:proofErr w:type="spellEnd"/>
      <w:r>
        <w:rPr>
          <w:rFonts w:ascii="Times New Roman" w:eastAsia="Times New Roman" w:hAnsi="Times New Roman" w:cs="Times New Roman"/>
          <w:sz w:val="24"/>
          <w:szCs w:val="24"/>
        </w:rPr>
        <w:t xml:space="preserve">, 2022). </w:t>
      </w:r>
    </w:p>
    <w:p w:rsidR="008B4CBA" w:rsidRDefault="008B4CBA" w:rsidP="008B4CBA">
      <w:pPr>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Additionally, the store distribution can be known as it is vital that attempts be made to recruit more consumers and strengthen existing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It is also possible that the store distribution can be known. It is possible to say that Starbucks did an excellent job, particularly in third place, with producing new goods and boosting the amount of sales effort they put forward (</w:t>
      </w:r>
      <w:proofErr w:type="spellStart"/>
      <w:r>
        <w:rPr>
          <w:rFonts w:ascii="Times New Roman" w:eastAsia="Times New Roman" w:hAnsi="Times New Roman" w:cs="Times New Roman"/>
          <w:sz w:val="24"/>
          <w:szCs w:val="24"/>
        </w:rPr>
        <w:t>Lakshminarayanan</w:t>
      </w:r>
      <w:proofErr w:type="spellEnd"/>
      <w:r>
        <w:rPr>
          <w:rFonts w:ascii="Times New Roman" w:eastAsia="Times New Roman" w:hAnsi="Times New Roman" w:cs="Times New Roman"/>
          <w:sz w:val="24"/>
          <w:szCs w:val="24"/>
        </w:rPr>
        <w:t xml:space="preserve"> et al., 2017). The owners of any one shop, however, invest a great deal of thought and energy into it because they are working towards a larger financial and personal aim</w:t>
      </w:r>
      <w:r w:rsidR="00722F18">
        <w:rPr>
          <w:rFonts w:ascii="Times New Roman" w:eastAsia="Times New Roman" w:hAnsi="Times New Roman" w:cs="Times New Roman"/>
          <w:sz w:val="24"/>
          <w:szCs w:val="24"/>
        </w:rPr>
        <w:t xml:space="preserve"> </w:t>
      </w:r>
      <w:r w:rsidR="00722F18" w:rsidRPr="00722F18">
        <w:rPr>
          <w:rFonts w:ascii="Times New Roman" w:eastAsia="Times New Roman" w:hAnsi="Times New Roman" w:cs="Times New Roman"/>
          <w:sz w:val="24"/>
          <w:szCs w:val="24"/>
        </w:rPr>
        <w:t>(</w:t>
      </w:r>
      <w:proofErr w:type="spellStart"/>
      <w:r w:rsidR="00722F18" w:rsidRPr="00722F18">
        <w:rPr>
          <w:rFonts w:ascii="Times New Roman" w:eastAsia="Times New Roman" w:hAnsi="Times New Roman" w:cs="Times New Roman"/>
          <w:sz w:val="24"/>
          <w:szCs w:val="24"/>
        </w:rPr>
        <w:t>Kachra</w:t>
      </w:r>
      <w:proofErr w:type="spellEnd"/>
      <w:r w:rsidR="00722F18" w:rsidRPr="00722F18">
        <w:rPr>
          <w:rFonts w:ascii="Times New Roman" w:eastAsia="Times New Roman" w:hAnsi="Times New Roman" w:cs="Times New Roman"/>
          <w:sz w:val="24"/>
          <w:szCs w:val="24"/>
        </w:rPr>
        <w:t xml:space="preserve"> &amp; </w:t>
      </w:r>
      <w:proofErr w:type="spellStart"/>
      <w:r w:rsidR="00722F18" w:rsidRPr="00722F18">
        <w:rPr>
          <w:rFonts w:ascii="Times New Roman" w:eastAsia="Times New Roman" w:hAnsi="Times New Roman" w:cs="Times New Roman"/>
          <w:sz w:val="24"/>
          <w:szCs w:val="24"/>
        </w:rPr>
        <w:t>Crossan</w:t>
      </w:r>
      <w:proofErr w:type="spellEnd"/>
      <w:r w:rsidR="00722F18" w:rsidRPr="00722F18">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xml:space="preserve">. As a direct consequence of this, retail distribution is neither unique nor exclusive.  </w:t>
      </w:r>
    </w:p>
    <w:p w:rsidR="008B4CBA" w:rsidRDefault="008B4CBA" w:rsidP="008B4CBA">
      <w:pPr>
        <w:spacing w:after="240" w:line="360" w:lineRule="auto"/>
        <w:jc w:val="both"/>
        <w:rPr>
          <w:rFonts w:ascii="Times New Roman" w:eastAsia="Times New Roman" w:hAnsi="Times New Roman" w:cs="Times New Roman"/>
          <w:sz w:val="24"/>
          <w:szCs w:val="24"/>
        </w:rPr>
      </w:pPr>
    </w:p>
    <w:tbl>
      <w:tblPr>
        <w:tblW w:w="11174" w:type="dxa"/>
        <w:tblInd w:w="-9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4"/>
        <w:gridCol w:w="1600"/>
        <w:gridCol w:w="1263"/>
        <w:gridCol w:w="2041"/>
        <w:gridCol w:w="1556"/>
        <w:gridCol w:w="2570"/>
      </w:tblGrid>
      <w:tr w:rsidR="008B4CBA" w:rsidTr="00DA225B">
        <w:trPr>
          <w:trHeight w:val="816"/>
        </w:trPr>
        <w:tc>
          <w:tcPr>
            <w:tcW w:w="2144"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160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Value</w:t>
            </w:r>
          </w:p>
        </w:tc>
        <w:tc>
          <w:tcPr>
            <w:tcW w:w="1263"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Rare</w:t>
            </w:r>
          </w:p>
        </w:tc>
        <w:tc>
          <w:tcPr>
            <w:tcW w:w="2041"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Inimitable and Non-Substitutable</w:t>
            </w:r>
          </w:p>
        </w:tc>
        <w:tc>
          <w:tcPr>
            <w:tcW w:w="1556"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Organized</w:t>
            </w:r>
          </w:p>
        </w:tc>
        <w:tc>
          <w:tcPr>
            <w:tcW w:w="257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Competitive Advantage</w:t>
            </w:r>
          </w:p>
        </w:tc>
      </w:tr>
      <w:tr w:rsidR="008B4CBA" w:rsidTr="00DA225B">
        <w:trPr>
          <w:trHeight w:val="396"/>
        </w:trPr>
        <w:tc>
          <w:tcPr>
            <w:tcW w:w="2144"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Reputation </w:t>
            </w:r>
          </w:p>
        </w:tc>
        <w:tc>
          <w:tcPr>
            <w:tcW w:w="160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263"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041"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556"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57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Realized Sustainable </w:t>
            </w:r>
          </w:p>
        </w:tc>
      </w:tr>
      <w:tr w:rsidR="008B4CBA" w:rsidTr="00DA225B">
        <w:trPr>
          <w:trHeight w:val="672"/>
        </w:trPr>
        <w:tc>
          <w:tcPr>
            <w:tcW w:w="2144" w:type="dxa"/>
            <w:shd w:val="clear" w:color="auto" w:fill="auto"/>
            <w:tcMar>
              <w:top w:w="100" w:type="dxa"/>
              <w:left w:w="100" w:type="dxa"/>
              <w:bottom w:w="100" w:type="dxa"/>
              <w:right w:w="100" w:type="dxa"/>
            </w:tcMar>
          </w:tcPr>
          <w:p w:rsidR="008B4CBA" w:rsidRDefault="008B4CBA" w:rsidP="00D4390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Store Distribution</w:t>
            </w:r>
          </w:p>
        </w:tc>
        <w:tc>
          <w:tcPr>
            <w:tcW w:w="160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263"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2041"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56"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57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Reliazed</w:t>
            </w:r>
            <w:proofErr w:type="spellEnd"/>
          </w:p>
        </w:tc>
      </w:tr>
      <w:tr w:rsidR="008B4CBA" w:rsidTr="00DA225B">
        <w:trPr>
          <w:trHeight w:val="396"/>
        </w:trPr>
        <w:tc>
          <w:tcPr>
            <w:tcW w:w="2144"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w:t>
            </w:r>
          </w:p>
        </w:tc>
        <w:tc>
          <w:tcPr>
            <w:tcW w:w="160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1263"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041"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56"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Yes </w:t>
            </w:r>
          </w:p>
        </w:tc>
        <w:tc>
          <w:tcPr>
            <w:tcW w:w="2570"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Reliazed</w:t>
            </w:r>
            <w:proofErr w:type="spellEnd"/>
            <w:r>
              <w:rPr>
                <w:rFonts w:ascii="Times New Roman" w:eastAsia="Times New Roman" w:hAnsi="Times New Roman" w:cs="Times New Roman"/>
                <w:sz w:val="24"/>
                <w:szCs w:val="24"/>
              </w:rPr>
              <w:t xml:space="preserve"> Temporary </w:t>
            </w:r>
          </w:p>
        </w:tc>
      </w:tr>
    </w:tbl>
    <w:p w:rsidR="008B4CBA" w:rsidRDefault="008B4CBA" w:rsidP="008B4CBA">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1: Summary on Starbucks’ VRIO Framework</w:t>
      </w:r>
    </w:p>
    <w:p w:rsidR="008B4CBA" w:rsidRDefault="008B4CBA" w:rsidP="008B4CBA">
      <w:pPr>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Starbucks' human resources are one of its greatest assets and the greatest sources of its worldwide popularity. Not every business has the kind of human resources that Starbucks does. Due to how cheaply it can be replicated, however, this does not provide Starbucks with a lasting competitive advantage (Zhang &amp; </w:t>
      </w:r>
      <w:proofErr w:type="spellStart"/>
      <w:r>
        <w:rPr>
          <w:rFonts w:ascii="Times New Roman" w:eastAsia="Times New Roman" w:hAnsi="Times New Roman" w:cs="Times New Roman"/>
          <w:sz w:val="24"/>
          <w:szCs w:val="24"/>
        </w:rPr>
        <w:t>Xue</w:t>
      </w:r>
      <w:proofErr w:type="spellEnd"/>
      <w:r>
        <w:rPr>
          <w:rFonts w:ascii="Times New Roman" w:eastAsia="Times New Roman" w:hAnsi="Times New Roman" w:cs="Times New Roman"/>
          <w:sz w:val="24"/>
          <w:szCs w:val="24"/>
        </w:rPr>
        <w:t xml:space="preserve">, 2022). Small coffee shops as well as those with international reach can simply spend on training their employees. Despite the fact that human resources have the potential to provide the company with a momentary competitive edge, which would last only until rival businesses began replicating the strategy (Talib, 2020). The VRIO analysis of Starbucks is presented in </w:t>
      </w:r>
      <w:r>
        <w:rPr>
          <w:rFonts w:ascii="Times New Roman" w:eastAsia="Times New Roman" w:hAnsi="Times New Roman" w:cs="Times New Roman"/>
          <w:b/>
          <w:sz w:val="24"/>
          <w:szCs w:val="24"/>
        </w:rPr>
        <w:t>Table 1</w:t>
      </w:r>
      <w:r>
        <w:rPr>
          <w:rFonts w:ascii="Times New Roman" w:eastAsia="Times New Roman" w:hAnsi="Times New Roman" w:cs="Times New Roman"/>
          <w:sz w:val="24"/>
          <w:szCs w:val="24"/>
        </w:rPr>
        <w:t xml:space="preserve"> above.</w:t>
      </w:r>
    </w:p>
    <w:p w:rsidR="008B4CBA" w:rsidRDefault="008B4CBA" w:rsidP="008B4CBA">
      <w:pPr>
        <w:rPr>
          <w:rFonts w:ascii="Times New Roman" w:eastAsia="Times New Roman" w:hAnsi="Times New Roman" w:cs="Times New Roman"/>
          <w:b/>
          <w:sz w:val="24"/>
          <w:szCs w:val="24"/>
        </w:rPr>
      </w:pPr>
      <w:bookmarkStart w:id="15" w:name="_ze8sw2qbpq3w" w:colFirst="0" w:colLast="0"/>
      <w:bookmarkEnd w:id="15"/>
      <w:r>
        <w:rPr>
          <w:rFonts w:ascii="Times New Roman" w:eastAsia="Times New Roman" w:hAnsi="Times New Roman" w:cs="Times New Roman"/>
          <w:b/>
          <w:sz w:val="24"/>
          <w:szCs w:val="24"/>
        </w:rPr>
        <w:br w:type="page"/>
      </w:r>
    </w:p>
    <w:p w:rsidR="008B4CBA" w:rsidRDefault="008B4CBA" w:rsidP="008B4CBA">
      <w:pPr>
        <w:pStyle w:val="Heading2"/>
      </w:pPr>
      <w:bookmarkStart w:id="16" w:name="_Toc131118217"/>
      <w:r>
        <w:lastRenderedPageBreak/>
        <w:t>2.4 SWOT Analysis</w:t>
      </w:r>
      <w:bookmarkEnd w:id="16"/>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SWOT analysis is a useful tool for producing different courses of action for a company since it takes into account the organization's opportunities, threats, strengths, and weaknesses all at the same time (</w:t>
      </w: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et al., 2021). The purpose of a SWOT analysis is to help people take an objective, data-driven look at the advantages and disadvantages of a company, its initiatives, or its position in its industry (Kenton, 2022).</w:t>
      </w:r>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01A008C" wp14:editId="4093C3EA">
            <wp:extent cx="5753100" cy="1069638"/>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l="24116" t="31237" r="37061" b="56952"/>
                    <a:stretch>
                      <a:fillRect/>
                    </a:stretch>
                  </pic:blipFill>
                  <pic:spPr>
                    <a:xfrm>
                      <a:off x="0" y="0"/>
                      <a:ext cx="5753100" cy="1069638"/>
                    </a:xfrm>
                    <a:prstGeom prst="rect">
                      <a:avLst/>
                    </a:prstGeom>
                    <a:ln w="12700">
                      <a:solidFill>
                        <a:srgbClr val="000000"/>
                      </a:solidFill>
                      <a:prstDash val="solid"/>
                    </a:ln>
                  </pic:spPr>
                </pic:pic>
              </a:graphicData>
            </a:graphic>
          </wp:inline>
        </w:drawing>
      </w:r>
    </w:p>
    <w:p w:rsidR="008B4CBA" w:rsidRDefault="008B4CBA" w:rsidP="008B4CBA">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4: Distribution of Snacks and Coffee in US Retail (IBIS World, 2023)</w:t>
      </w:r>
    </w:p>
    <w:tbl>
      <w:tblPr>
        <w:tblW w:w="10474" w:type="dxa"/>
        <w:tblInd w:w="-6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19"/>
        <w:gridCol w:w="4239"/>
        <w:gridCol w:w="4616"/>
      </w:tblGrid>
      <w:tr w:rsidR="008B4CBA" w:rsidTr="00DA225B">
        <w:trPr>
          <w:trHeight w:val="479"/>
        </w:trPr>
        <w:tc>
          <w:tcPr>
            <w:tcW w:w="1619"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w:t>
            </w:r>
          </w:p>
        </w:tc>
        <w:tc>
          <w:tcPr>
            <w:tcW w:w="4239"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Definition</w:t>
            </w:r>
          </w:p>
        </w:tc>
        <w:tc>
          <w:tcPr>
            <w:tcW w:w="4616" w:type="dxa"/>
            <w:shd w:val="clear" w:color="auto" w:fill="auto"/>
            <w:tcMar>
              <w:top w:w="100" w:type="dxa"/>
              <w:left w:w="100" w:type="dxa"/>
              <w:bottom w:w="100" w:type="dxa"/>
              <w:right w:w="100" w:type="dxa"/>
            </w:tcMar>
          </w:tcPr>
          <w:p w:rsidR="008B4CBA" w:rsidRDefault="008B4CBA" w:rsidP="00D4390A">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Starbucks’ SWOT</w:t>
            </w:r>
          </w:p>
        </w:tc>
      </w:tr>
      <w:tr w:rsidR="008B4CBA" w:rsidTr="00DA225B">
        <w:trPr>
          <w:trHeight w:val="2932"/>
        </w:trPr>
        <w:tc>
          <w:tcPr>
            <w:tcW w:w="1619" w:type="dxa"/>
            <w:shd w:val="clear" w:color="auto" w:fill="auto"/>
            <w:tcMar>
              <w:top w:w="100" w:type="dxa"/>
              <w:left w:w="100" w:type="dxa"/>
              <w:bottom w:w="100" w:type="dxa"/>
              <w:right w:w="100" w:type="dxa"/>
            </w:tcMar>
          </w:tcPr>
          <w:p w:rsidR="008B4CBA" w:rsidRDefault="008B4CBA" w:rsidP="00D4390A">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 </w:t>
            </w:r>
          </w:p>
        </w:tc>
        <w:tc>
          <w:tcPr>
            <w:tcW w:w="4239"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Organizational strength refers to the characteristics and skills that give a company an edge over its rivals and similar businesses, as uncovered by an examination of that company's internal environment (</w:t>
            </w:r>
            <w:proofErr w:type="spellStart"/>
            <w:r>
              <w:rPr>
                <w:rFonts w:ascii="Times New Roman" w:eastAsia="Times New Roman" w:hAnsi="Times New Roman" w:cs="Times New Roman"/>
                <w:sz w:val="24"/>
                <w:szCs w:val="24"/>
              </w:rPr>
              <w:t>Gurel</w:t>
            </w:r>
            <w:proofErr w:type="spellEnd"/>
            <w:r>
              <w:rPr>
                <w:rFonts w:ascii="Times New Roman" w:eastAsia="Times New Roman" w:hAnsi="Times New Roman" w:cs="Times New Roman"/>
                <w:sz w:val="24"/>
                <w:szCs w:val="24"/>
              </w:rPr>
              <w:t>, 2017).</w:t>
            </w:r>
          </w:p>
        </w:tc>
        <w:tc>
          <w:tcPr>
            <w:tcW w:w="4616"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strategy used by Starbucks is more adaptable. Since Starbucks is a worldwide company, it has been investing and collaborating in a variety of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ways for many years (Liu, 2022). </w:t>
            </w:r>
          </w:p>
          <w:p w:rsidR="008B4CBA" w:rsidRDefault="008B4CBA" w:rsidP="00D4390A">
            <w:pPr>
              <w:widowControl w:val="0"/>
              <w:spacing w:line="360" w:lineRule="auto"/>
              <w:rPr>
                <w:rFonts w:ascii="Times New Roman" w:eastAsia="Times New Roman" w:hAnsi="Times New Roman" w:cs="Times New Roman"/>
                <w:b/>
                <w:sz w:val="24"/>
                <w:szCs w:val="24"/>
              </w:rPr>
            </w:pPr>
          </w:p>
          <w:p w:rsidR="008B4CBA" w:rsidRDefault="008B4CBA" w:rsidP="00D4390A">
            <w:pPr>
              <w:widowControl w:val="0"/>
              <w:spacing w:line="360" w:lineRule="auto"/>
              <w:rPr>
                <w:rFonts w:ascii="Times New Roman" w:eastAsia="Times New Roman" w:hAnsi="Times New Roman" w:cs="Times New Roman"/>
                <w:b/>
                <w:sz w:val="24"/>
                <w:szCs w:val="24"/>
              </w:rPr>
            </w:pPr>
          </w:p>
        </w:tc>
      </w:tr>
      <w:tr w:rsidR="008B4CBA" w:rsidTr="00DA225B">
        <w:trPr>
          <w:trHeight w:val="2932"/>
        </w:trPr>
        <w:tc>
          <w:tcPr>
            <w:tcW w:w="1619" w:type="dxa"/>
            <w:shd w:val="clear" w:color="auto" w:fill="auto"/>
            <w:tcMar>
              <w:top w:w="100" w:type="dxa"/>
              <w:left w:w="100" w:type="dxa"/>
              <w:bottom w:w="100" w:type="dxa"/>
              <w:right w:w="100" w:type="dxa"/>
            </w:tcMar>
          </w:tcPr>
          <w:p w:rsidR="008B4CBA" w:rsidRDefault="008B4CBA" w:rsidP="00D4390A">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Weakness </w:t>
            </w:r>
          </w:p>
        </w:tc>
        <w:tc>
          <w:tcPr>
            <w:tcW w:w="4239"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Weaknesses are those characteristics that limit a company's ability to fulfil its objective and reach its full potential (</w:t>
            </w: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Madanchian</w:t>
            </w:r>
            <w:proofErr w:type="spellEnd"/>
            <w:r>
              <w:rPr>
                <w:rFonts w:ascii="Times New Roman" w:eastAsia="Times New Roman" w:hAnsi="Times New Roman" w:cs="Times New Roman"/>
                <w:sz w:val="24"/>
                <w:szCs w:val="24"/>
              </w:rPr>
              <w:t xml:space="preserve">, 2021). Factors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works against it in the pursuit of its goals are known as internal weaknesses. </w:t>
            </w:r>
          </w:p>
        </w:tc>
        <w:tc>
          <w:tcPr>
            <w:tcW w:w="4616"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long-term growth goals are hampered by the company's self-cannibalizing expansion and the high saturation caused by overpopulation in the market (</w:t>
            </w:r>
            <w:proofErr w:type="spellStart"/>
            <w:r>
              <w:rPr>
                <w:rFonts w:ascii="Times New Roman" w:eastAsia="Times New Roman" w:hAnsi="Times New Roman" w:cs="Times New Roman"/>
                <w:sz w:val="24"/>
                <w:szCs w:val="24"/>
              </w:rPr>
              <w:t>Sholihah</w:t>
            </w:r>
            <w:proofErr w:type="spellEnd"/>
            <w:r>
              <w:rPr>
                <w:rFonts w:ascii="Times New Roman" w:eastAsia="Times New Roman" w:hAnsi="Times New Roman" w:cs="Times New Roman"/>
                <w:sz w:val="24"/>
                <w:szCs w:val="24"/>
              </w:rPr>
              <w:t xml:space="preserve"> et al., 2016). Especially in the USA, where Starbucks has 8078 locations, this phenomenon is becoming increasingly common.</w:t>
            </w:r>
          </w:p>
        </w:tc>
      </w:tr>
      <w:tr w:rsidR="008B4CBA" w:rsidTr="00DA225B">
        <w:trPr>
          <w:trHeight w:val="837"/>
        </w:trPr>
        <w:tc>
          <w:tcPr>
            <w:tcW w:w="1619" w:type="dxa"/>
            <w:shd w:val="clear" w:color="auto" w:fill="auto"/>
            <w:tcMar>
              <w:top w:w="100" w:type="dxa"/>
              <w:left w:w="100" w:type="dxa"/>
              <w:bottom w:w="100" w:type="dxa"/>
              <w:right w:w="100" w:type="dxa"/>
            </w:tcMar>
          </w:tcPr>
          <w:p w:rsidR="008B4CBA" w:rsidRDefault="008B4CBA" w:rsidP="00D4390A">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Opportunities </w:t>
            </w:r>
          </w:p>
        </w:tc>
        <w:tc>
          <w:tcPr>
            <w:tcW w:w="4239"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rivalry, business/government, and technological advancement all present potential openings. These occur when a company can make strategic use of existing external conditions to increase its bottom line (</w:t>
            </w:r>
            <w:proofErr w:type="spellStart"/>
            <w:r>
              <w:rPr>
                <w:rFonts w:ascii="Times New Roman" w:eastAsia="Times New Roman" w:hAnsi="Times New Roman" w:cs="Times New Roman"/>
                <w:sz w:val="24"/>
                <w:szCs w:val="24"/>
              </w:rPr>
              <w:t>Osita</w:t>
            </w:r>
            <w:proofErr w:type="spellEnd"/>
            <w:r>
              <w:rPr>
                <w:rFonts w:ascii="Times New Roman" w:eastAsia="Times New Roman" w:hAnsi="Times New Roman" w:cs="Times New Roman"/>
                <w:sz w:val="24"/>
                <w:szCs w:val="24"/>
              </w:rPr>
              <w:t xml:space="preserve"> et al., 2014). </w:t>
            </w:r>
          </w:p>
        </w:tc>
        <w:tc>
          <w:tcPr>
            <w:tcW w:w="4616"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is well-positioned for continued growth and expansion into a wide variety of new and developing markets. They can increase their market share by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their expertise, size, efficiency, and resources (Mahmud, 2023).</w:t>
            </w:r>
          </w:p>
        </w:tc>
      </w:tr>
      <w:tr w:rsidR="008B4CBA" w:rsidTr="00DA225B">
        <w:trPr>
          <w:trHeight w:val="2919"/>
        </w:trPr>
        <w:tc>
          <w:tcPr>
            <w:tcW w:w="1619" w:type="dxa"/>
            <w:shd w:val="clear" w:color="auto" w:fill="auto"/>
            <w:tcMar>
              <w:top w:w="100" w:type="dxa"/>
              <w:left w:w="100" w:type="dxa"/>
              <w:bottom w:w="100" w:type="dxa"/>
              <w:right w:w="100" w:type="dxa"/>
            </w:tcMar>
          </w:tcPr>
          <w:p w:rsidR="008B4CBA" w:rsidRDefault="008B4CBA" w:rsidP="00D4390A">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Threats </w:t>
            </w:r>
          </w:p>
        </w:tc>
        <w:tc>
          <w:tcPr>
            <w:tcW w:w="4239"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one company sees this trait as a liability while another sees it as an advantage, it is considered a potential threat to the first. This indicates that the company is lagging behind the competition as compared to the competition in offering this attribute (</w:t>
            </w: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et al., 2019).</w:t>
            </w:r>
          </w:p>
        </w:tc>
        <w:tc>
          <w:tcPr>
            <w:tcW w:w="4616" w:type="dxa"/>
            <w:shd w:val="clear" w:color="auto" w:fill="auto"/>
            <w:tcMar>
              <w:top w:w="100" w:type="dxa"/>
              <w:left w:w="100" w:type="dxa"/>
              <w:bottom w:w="100" w:type="dxa"/>
              <w:right w:w="100" w:type="dxa"/>
            </w:tcMar>
          </w:tcPr>
          <w:p w:rsidR="008B4CBA" w:rsidRDefault="008B4CBA" w:rsidP="00D4390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 the coffee business has matured, competitors like Dunkin' Brands, McDonald's, and Costa Coffee, as represent a substantial threat to Starbucks' bottom line (Zhang &amp; </w:t>
            </w:r>
            <w:proofErr w:type="spellStart"/>
            <w:r>
              <w:rPr>
                <w:rFonts w:ascii="Times New Roman" w:eastAsia="Times New Roman" w:hAnsi="Times New Roman" w:cs="Times New Roman"/>
                <w:sz w:val="24"/>
                <w:szCs w:val="24"/>
              </w:rPr>
              <w:t>Xue</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b/>
                <w:sz w:val="24"/>
                <w:szCs w:val="24"/>
              </w:rPr>
              <w:t>Figure 4</w:t>
            </w:r>
            <w:r>
              <w:rPr>
                <w:rFonts w:ascii="Times New Roman" w:eastAsia="Times New Roman" w:hAnsi="Times New Roman" w:cs="Times New Roman"/>
                <w:sz w:val="24"/>
                <w:szCs w:val="24"/>
              </w:rPr>
              <w:t xml:space="preserve"> shows that in the United States, Dunkin' Brands was second only to Starbucks in market share, at 24.6%.</w:t>
            </w:r>
          </w:p>
        </w:tc>
      </w:tr>
    </w:tbl>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will be focusing on the external threats that faced by Starbucks. In the event of supply chain disruptions or sourcing challenges, Starbucks runs the risk of experiencing an increase in the cost and/or a decrease in the availability of the raw materials and other inputs used in the production of its goods (Lombardo, 2022). An organization's production and bottom line might be negatively impacted if essential ingredients or materials become unavailable due to supply chain disruptions like transportation delays or natural disasters (Pereira, 2023). Having trouble finding suppliers that can meet the company's quality and sustainability criteria can have an impact on the supply chain's reliability and cost.</w:t>
      </w:r>
      <w:r>
        <w:br w:type="page"/>
      </w:r>
    </w:p>
    <w:p w:rsidR="008B4CBA" w:rsidRDefault="008B4CBA" w:rsidP="008B4CBA">
      <w:pPr>
        <w:pStyle w:val="Heading1"/>
      </w:pPr>
      <w:bookmarkStart w:id="17" w:name="_v307ouldt0xh" w:colFirst="0" w:colLast="0"/>
      <w:bookmarkStart w:id="18" w:name="_Toc131118218"/>
      <w:bookmarkEnd w:id="17"/>
      <w:r>
        <w:lastRenderedPageBreak/>
        <w:t>3.0 Recommendations</w:t>
      </w:r>
      <w:bookmarkEnd w:id="18"/>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examination of Starbucks reveals that, despite its reputation as one of the most successful companies, it has room for improvement. Firstly, the use of innovative marketing and branding techniques that enhance Starbucks' corporate image as a contribution to the growth of communities is an appropriate recommendation for this scenario. An image like this can assist in lowering the level of societal opposition to the expansion of the corporation. It is also suggested that Starbucks Corporation think about other pricing structures that would be more appealing to their target market. Bundle pricing, for instance, can be used to counter the competitive threat posed by low-priced sellers.</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Starbucks could do better as a business if it expanded its product line and made its offerings more affordable.  If Starbucks expanded its menu to include meals and desserts, it might reach a far wider customer base. In addition, Starbucks might run further deals to highlight the fact that it is contributing to the revival of the economy.  Starbucks would fare far better even in the worst of economic times if it were to diversify its product offerings and provide more cost-effective ways to purchase its wares.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Holding a coffee-drinking competition, also known as a "</w:t>
      </w:r>
      <w:proofErr w:type="spellStart"/>
      <w:r>
        <w:rPr>
          <w:rFonts w:ascii="Times New Roman" w:eastAsia="Times New Roman" w:hAnsi="Times New Roman" w:cs="Times New Roman"/>
          <w:sz w:val="24"/>
          <w:szCs w:val="24"/>
        </w:rPr>
        <w:t>coffeeathalon</w:t>
      </w:r>
      <w:proofErr w:type="spellEnd"/>
      <w:r>
        <w:rPr>
          <w:rFonts w:ascii="Times New Roman" w:eastAsia="Times New Roman" w:hAnsi="Times New Roman" w:cs="Times New Roman"/>
          <w:sz w:val="24"/>
          <w:szCs w:val="24"/>
        </w:rPr>
        <w:t>," is an excellent way to improve the overall experience at Starbucks. Holding a coffee race, or "</w:t>
      </w:r>
      <w:proofErr w:type="spellStart"/>
      <w:r>
        <w:rPr>
          <w:rFonts w:ascii="Times New Roman" w:eastAsia="Times New Roman" w:hAnsi="Times New Roman" w:cs="Times New Roman"/>
          <w:sz w:val="24"/>
          <w:szCs w:val="24"/>
        </w:rPr>
        <w:t>coffeeathalon</w:t>
      </w:r>
      <w:proofErr w:type="spellEnd"/>
      <w:r>
        <w:rPr>
          <w:rFonts w:ascii="Times New Roman" w:eastAsia="Times New Roman" w:hAnsi="Times New Roman" w:cs="Times New Roman"/>
          <w:sz w:val="24"/>
          <w:szCs w:val="24"/>
        </w:rPr>
        <w:t xml:space="preserve">," could serve as an excellent way to improve the whole experience at Starbucks. It's an undemanding path for runners and walkers, with rest stops every few miles offering free Starbucks coffee and other freebies.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by scheduling time for coffee lectures so customers can learn more about coffee. One method to increase interest in the whole bean coffee wall is to communicate to clients about how much they love coffee. Customers' interest in coffee is underutilized, thus providing them with coffee education is a smart business move. </w:t>
      </w: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p>
    <w:p w:rsidR="008B4CBA" w:rsidRDefault="008B4CBA" w:rsidP="008B4CBA">
      <w:pPr>
        <w:spacing w:before="240" w:after="240" w:line="360" w:lineRule="auto"/>
        <w:ind w:firstLine="720"/>
        <w:jc w:val="both"/>
        <w:rPr>
          <w:rFonts w:ascii="Times New Roman" w:eastAsia="Times New Roman" w:hAnsi="Times New Roman" w:cs="Times New Roman"/>
          <w:sz w:val="24"/>
          <w:szCs w:val="24"/>
        </w:rPr>
      </w:pPr>
      <w:r>
        <w:br w:type="page"/>
      </w:r>
    </w:p>
    <w:p w:rsidR="008B4CBA" w:rsidRDefault="008B4CBA" w:rsidP="008B4CBA">
      <w:pPr>
        <w:pStyle w:val="Heading1"/>
      </w:pPr>
      <w:bookmarkStart w:id="19" w:name="_orcuw5a6sg0i" w:colFirst="0" w:colLast="0"/>
      <w:bookmarkStart w:id="20" w:name="_Toc131118219"/>
      <w:bookmarkEnd w:id="19"/>
      <w:r>
        <w:lastRenderedPageBreak/>
        <w:t>4.0 Conclusions</w:t>
      </w:r>
      <w:bookmarkEnd w:id="20"/>
    </w:p>
    <w:p w:rsidR="008B4CBA" w:rsidRDefault="008B4CBA" w:rsidP="008B4CB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boiled down to five main takeaways based on an examination of PESTEL, SWOT, VRIO, and Porter's Five Forces analyses on Starbucks. The report concludes with a list of suggestions for the fast food chain's marketing team to implement. Starbucks' expansion from a domestic to a global enterprise is proceeding without a hitch.  It is making the appropriate moves, which will enable it to achieve its long-term objectives successfully.  Thus, international corporations may and should learn from Starbucks' successful business approach.  Starbucks is a firm that takes its worldwide product and tailors it specifically to meet the cultural and linguistic requirements of individual communities and areas all over the world.</w:t>
      </w:r>
    </w:p>
    <w:p w:rsidR="008B4CBA" w:rsidRDefault="008B4CBA" w:rsidP="008B4CBA">
      <w:pPr>
        <w:pStyle w:val="Title"/>
        <w:spacing w:before="240" w:after="240"/>
        <w:rPr>
          <w:rFonts w:ascii="Times New Roman" w:eastAsia="Times New Roman" w:hAnsi="Times New Roman" w:cs="Times New Roman"/>
          <w:b/>
          <w:sz w:val="24"/>
          <w:szCs w:val="24"/>
        </w:rPr>
      </w:pPr>
      <w:bookmarkStart w:id="21" w:name="_kpm9icv19vn2" w:colFirst="0" w:colLast="0"/>
      <w:bookmarkEnd w:id="21"/>
      <w:r>
        <w:br w:type="page"/>
      </w:r>
    </w:p>
    <w:p w:rsidR="008B4CBA" w:rsidRDefault="008B4CBA" w:rsidP="008B4CBA">
      <w:pPr>
        <w:pStyle w:val="Heading1"/>
      </w:pPr>
      <w:bookmarkStart w:id="22" w:name="_cqtzwpsolw03" w:colFirst="0" w:colLast="0"/>
      <w:bookmarkStart w:id="23" w:name="_Toc131118220"/>
      <w:bookmarkEnd w:id="22"/>
      <w:r>
        <w:lastRenderedPageBreak/>
        <w:t>5.0 References</w:t>
      </w:r>
      <w:bookmarkEnd w:id="23"/>
    </w:p>
    <w:p w:rsidR="008B4CBA" w:rsidRDefault="008B4CBA" w:rsidP="008B4CBA">
      <w:pPr>
        <w:pStyle w:val="NormalWeb"/>
        <w:spacing w:line="360" w:lineRule="auto"/>
        <w:ind w:left="567" w:hanging="567"/>
      </w:pPr>
      <w:proofErr w:type="spellStart"/>
      <w:r>
        <w:t>Akcam</w:t>
      </w:r>
      <w:proofErr w:type="spellEnd"/>
      <w:r>
        <w:t xml:space="preserve">, B.K. (2022) “The impact of technology on the </w:t>
      </w:r>
      <w:proofErr w:type="spellStart"/>
      <w:r>
        <w:t>starbucks</w:t>
      </w:r>
      <w:proofErr w:type="spellEnd"/>
      <w:r>
        <w:t xml:space="preserve"> experience,” </w:t>
      </w:r>
      <w:r>
        <w:rPr>
          <w:i/>
          <w:iCs/>
        </w:rPr>
        <w:t>Journal of Information Technology Teaching Cases</w:t>
      </w:r>
      <w:r>
        <w:t xml:space="preserve">, p. 204388692210993. Available at: </w:t>
      </w:r>
      <w:hyperlink r:id="rId16" w:history="1">
        <w:r w:rsidRPr="00CC32C0">
          <w:rPr>
            <w:rStyle w:val="Hyperlink"/>
          </w:rPr>
          <w:t>https://doi.org/10.1177/20438869221099305</w:t>
        </w:r>
      </w:hyperlink>
      <w:r>
        <w:t xml:space="preserve">.  </w:t>
      </w:r>
    </w:p>
    <w:p w:rsidR="008B4CBA" w:rsidRDefault="008B4CBA" w:rsidP="008B4CBA">
      <w:pPr>
        <w:pStyle w:val="NormalWeb"/>
        <w:spacing w:line="360" w:lineRule="auto"/>
        <w:ind w:left="567" w:hanging="567"/>
      </w:pPr>
      <w:proofErr w:type="spellStart"/>
      <w:r>
        <w:t>Alberdi</w:t>
      </w:r>
      <w:proofErr w:type="spellEnd"/>
      <w:r>
        <w:t xml:space="preserve">, R. (2022) </w:t>
      </w:r>
      <w:proofErr w:type="spellStart"/>
      <w:r>
        <w:rPr>
          <w:i/>
          <w:iCs/>
        </w:rPr>
        <w:t>Vrio</w:t>
      </w:r>
      <w:proofErr w:type="spellEnd"/>
      <w:r>
        <w:rPr>
          <w:i/>
          <w:iCs/>
        </w:rPr>
        <w:t xml:space="preserve"> Analysis: The four-question framework in competitive advantage</w:t>
      </w:r>
      <w:r>
        <w:t xml:space="preserve">, </w:t>
      </w:r>
      <w:proofErr w:type="spellStart"/>
      <w:r>
        <w:rPr>
          <w:i/>
          <w:iCs/>
        </w:rPr>
        <w:t>ThePower</w:t>
      </w:r>
      <w:proofErr w:type="spellEnd"/>
      <w:r>
        <w:rPr>
          <w:i/>
          <w:iCs/>
        </w:rPr>
        <w:t xml:space="preserve"> Business School</w:t>
      </w:r>
      <w:r>
        <w:t xml:space="preserve">. Available at: </w:t>
      </w:r>
      <w:hyperlink r:id="rId17" w:history="1">
        <w:r w:rsidRPr="00CC32C0">
          <w:rPr>
            <w:rStyle w:val="Hyperlink"/>
          </w:rPr>
          <w:t>https://www.thepowermba.com/en/blog/vrio-analysis</w:t>
        </w:r>
      </w:hyperlink>
      <w:r>
        <w:t xml:space="preserve"> (Accessed: March 30, 2023). </w:t>
      </w:r>
    </w:p>
    <w:p w:rsidR="008B4CBA" w:rsidRDefault="008B4CBA" w:rsidP="008B4CBA">
      <w:pPr>
        <w:pStyle w:val="NormalWeb"/>
        <w:spacing w:line="360" w:lineRule="auto"/>
        <w:ind w:left="567" w:hanging="567"/>
      </w:pPr>
      <w:r>
        <w:t xml:space="preserve">Becker, S. </w:t>
      </w:r>
      <w:r>
        <w:rPr>
          <w:i/>
          <w:iCs/>
        </w:rPr>
        <w:t>et al.</w:t>
      </w:r>
      <w:r>
        <w:t xml:space="preserve"> (2020) </w:t>
      </w:r>
      <w:r>
        <w:rPr>
          <w:i/>
          <w:iCs/>
        </w:rPr>
        <w:t>Delivering when it matters: Quick-service restaurants in Coronavirus Times</w:t>
      </w:r>
      <w:r>
        <w:t xml:space="preserve">, </w:t>
      </w:r>
      <w:r>
        <w:rPr>
          <w:i/>
          <w:iCs/>
        </w:rPr>
        <w:t>McKinsey &amp; Company</w:t>
      </w:r>
      <w:r>
        <w:t xml:space="preserve">. McKinsey &amp; Company. Available at: </w:t>
      </w:r>
      <w:hyperlink r:id="rId18" w:history="1">
        <w:r w:rsidRPr="00CC32C0">
          <w:rPr>
            <w:rStyle w:val="Hyperlink"/>
          </w:rPr>
          <w:t>https://www.mckinsey.com/industries/retail/our-insights/delivering-when-it-matters-quick-service-restaurants-in-coronavirus-times</w:t>
        </w:r>
      </w:hyperlink>
      <w:r>
        <w:t xml:space="preserve"> (Accessed: March 30, 2023). </w:t>
      </w:r>
    </w:p>
    <w:p w:rsidR="008B4CBA" w:rsidRDefault="008B4CBA" w:rsidP="008B4CBA">
      <w:pPr>
        <w:pStyle w:val="NormalWeb"/>
        <w:spacing w:line="360" w:lineRule="auto"/>
        <w:ind w:left="567" w:hanging="567"/>
      </w:pPr>
      <w:proofErr w:type="spellStart"/>
      <w:r>
        <w:t>Benzaghta</w:t>
      </w:r>
      <w:proofErr w:type="spellEnd"/>
      <w:r>
        <w:t xml:space="preserve">, M.A. </w:t>
      </w:r>
      <w:r>
        <w:rPr>
          <w:i/>
          <w:iCs/>
        </w:rPr>
        <w:t>et al.</w:t>
      </w:r>
      <w:r>
        <w:t xml:space="preserve"> (2021) “SWOT analysis applications: An integrative literature review,” </w:t>
      </w:r>
      <w:r>
        <w:rPr>
          <w:i/>
          <w:iCs/>
        </w:rPr>
        <w:t>Journal of Global Business Insights</w:t>
      </w:r>
      <w:r>
        <w:t xml:space="preserve">, 6(1), pp. 55–73. Available at: </w:t>
      </w:r>
      <w:hyperlink r:id="rId19" w:history="1">
        <w:r w:rsidRPr="00CC32C0">
          <w:rPr>
            <w:rStyle w:val="Hyperlink"/>
          </w:rPr>
          <w:t>https://doi.org/10.5038/2640-6489.6.1.1148</w:t>
        </w:r>
      </w:hyperlink>
      <w:r>
        <w:t xml:space="preserve">.  </w:t>
      </w:r>
    </w:p>
    <w:p w:rsidR="008B4CBA" w:rsidRDefault="008B4CBA" w:rsidP="008B4CBA">
      <w:pPr>
        <w:pStyle w:val="NormalWeb"/>
        <w:spacing w:line="360" w:lineRule="auto"/>
        <w:ind w:left="567" w:hanging="567"/>
      </w:pPr>
      <w:proofErr w:type="spellStart"/>
      <w:r>
        <w:t>Buye</w:t>
      </w:r>
      <w:proofErr w:type="spellEnd"/>
      <w:r>
        <w:t xml:space="preserve">, R. (2021) “Critical examination of the PESTEL Analysis Model,” </w:t>
      </w:r>
      <w:r>
        <w:rPr>
          <w:i/>
          <w:iCs/>
        </w:rPr>
        <w:t>Action research for development</w:t>
      </w:r>
      <w:r>
        <w:t xml:space="preserve"> [Preprint]. Available at: </w:t>
      </w:r>
      <w:hyperlink r:id="rId20" w:history="1">
        <w:r w:rsidRPr="00CC32C0">
          <w:rPr>
            <w:rStyle w:val="Hyperlink"/>
          </w:rPr>
          <w:t>https://www.researchgate.net/publication/349506325_Critical_examination_of_the_PESTEL_Analysis_Model</w:t>
        </w:r>
      </w:hyperlink>
      <w:r>
        <w:t xml:space="preserve">.  </w:t>
      </w:r>
    </w:p>
    <w:p w:rsidR="008B4CBA" w:rsidRDefault="008B4CBA" w:rsidP="008B4CBA">
      <w:pPr>
        <w:pStyle w:val="NormalWeb"/>
        <w:spacing w:line="360" w:lineRule="auto"/>
        <w:ind w:left="567" w:hanging="567"/>
      </w:pPr>
      <w:r>
        <w:t xml:space="preserve">Chen, M. (2020) “Fast food industry in the post-pandemic era — a case study of KFC,” </w:t>
      </w:r>
      <w:r>
        <w:rPr>
          <w:i/>
          <w:iCs/>
        </w:rPr>
        <w:t>E3S Web of Conferences</w:t>
      </w:r>
      <w:r>
        <w:t xml:space="preserve">, 218, p. 02005. Available at: </w:t>
      </w:r>
      <w:hyperlink r:id="rId21" w:history="1">
        <w:r w:rsidRPr="00CC32C0">
          <w:rPr>
            <w:rStyle w:val="Hyperlink"/>
          </w:rPr>
          <w:t>https://doi.org/10.1051/e3sconf/202021802005</w:t>
        </w:r>
      </w:hyperlink>
      <w:r>
        <w:t xml:space="preserve">.  </w:t>
      </w:r>
    </w:p>
    <w:p w:rsidR="008B4CBA" w:rsidRDefault="008B4CBA" w:rsidP="008B4CBA">
      <w:pPr>
        <w:pStyle w:val="NormalWeb"/>
        <w:spacing w:line="360" w:lineRule="auto"/>
        <w:ind w:left="567" w:hanging="567"/>
      </w:pPr>
      <w:proofErr w:type="spellStart"/>
      <w:r>
        <w:t>Dimitrakaki</w:t>
      </w:r>
      <w:proofErr w:type="spellEnd"/>
      <w:r>
        <w:t xml:space="preserve">, I. (2021) “Strategic Growth Case Study: Starbucks,” </w:t>
      </w:r>
      <w:r>
        <w:rPr>
          <w:i/>
          <w:iCs/>
        </w:rPr>
        <w:t>Journal of Economics, Business and Market Research (JEBMR)</w:t>
      </w:r>
      <w:r>
        <w:t xml:space="preserve">, 2(3), pp. 342–356. </w:t>
      </w:r>
    </w:p>
    <w:p w:rsidR="008B4CBA" w:rsidRDefault="008B4CBA" w:rsidP="008B4CBA">
      <w:pPr>
        <w:rPr>
          <w:rFonts w:ascii="Times New Roman" w:eastAsia="Times New Roman" w:hAnsi="Times New Roman" w:cs="Times New Roman"/>
          <w:sz w:val="24"/>
          <w:szCs w:val="24"/>
          <w:lang w:val="en-MY"/>
        </w:rPr>
      </w:pPr>
      <w:r>
        <w:br w:type="page"/>
      </w:r>
    </w:p>
    <w:p w:rsidR="008B4CBA" w:rsidRDefault="008B4CBA" w:rsidP="008B4CBA">
      <w:pPr>
        <w:pStyle w:val="NormalWeb"/>
        <w:spacing w:line="360" w:lineRule="auto"/>
        <w:ind w:left="567" w:hanging="567"/>
      </w:pPr>
      <w:r>
        <w:lastRenderedPageBreak/>
        <w:t xml:space="preserve">Dublin (2021) </w:t>
      </w:r>
      <w:r>
        <w:rPr>
          <w:i/>
          <w:iCs/>
        </w:rPr>
        <w:t>Worldwide fast food industry to 2027 - impact of covid-19</w:t>
      </w:r>
      <w:r>
        <w:t xml:space="preserve">, </w:t>
      </w:r>
      <w:r>
        <w:rPr>
          <w:i/>
          <w:iCs/>
        </w:rPr>
        <w:t>PR Newswire: press release distribution, targeting, monitoring and marketing</w:t>
      </w:r>
      <w:r>
        <w:t xml:space="preserve">. Available at: </w:t>
      </w:r>
      <w:hyperlink r:id="rId22" w:history="1">
        <w:r w:rsidRPr="00CC32C0">
          <w:rPr>
            <w:rStyle w:val="Hyperlink"/>
          </w:rPr>
          <w:t>https://www.prnewswire.com/news-releases/worldwide-fast-food-industry-to-2027---impact-of-covid-19-301406622.html</w:t>
        </w:r>
      </w:hyperlink>
      <w:r>
        <w:t xml:space="preserve"> (Accessed: March 30, 2023). </w:t>
      </w:r>
    </w:p>
    <w:p w:rsidR="008B4CBA" w:rsidRDefault="008B4CBA" w:rsidP="008B4CBA">
      <w:pPr>
        <w:pStyle w:val="NormalWeb"/>
        <w:spacing w:line="360" w:lineRule="auto"/>
        <w:ind w:left="567" w:hanging="567"/>
      </w:pPr>
      <w:proofErr w:type="spellStart"/>
      <w:r>
        <w:t>Dudovskiy</w:t>
      </w:r>
      <w:proofErr w:type="spellEnd"/>
      <w:r>
        <w:t xml:space="preserve">, J. (2022) </w:t>
      </w:r>
      <w:r>
        <w:rPr>
          <w:i/>
          <w:iCs/>
        </w:rPr>
        <w:t>Starbucks Porter's five forces analysis - research methodology</w:t>
      </w:r>
      <w:r>
        <w:t xml:space="preserve">, </w:t>
      </w:r>
      <w:r>
        <w:rPr>
          <w:i/>
          <w:iCs/>
        </w:rPr>
        <w:t>Business Research Methodology</w:t>
      </w:r>
      <w:r>
        <w:t xml:space="preserve">. Available at: </w:t>
      </w:r>
      <w:hyperlink r:id="rId23" w:history="1">
        <w:r w:rsidRPr="00CC32C0">
          <w:rPr>
            <w:rStyle w:val="Hyperlink"/>
          </w:rPr>
          <w:t>https://research-methodology.net/starbucks-porters-five-forces-analysis/</w:t>
        </w:r>
      </w:hyperlink>
      <w:r>
        <w:t xml:space="preserve"> (Accessed: March 29, 2023). </w:t>
      </w:r>
    </w:p>
    <w:p w:rsidR="008B4CBA" w:rsidRDefault="008B4CBA" w:rsidP="008B4CBA">
      <w:pPr>
        <w:pStyle w:val="NormalWeb"/>
        <w:spacing w:line="360" w:lineRule="auto"/>
        <w:ind w:left="567" w:hanging="567"/>
      </w:pPr>
      <w:r>
        <w:t xml:space="preserve">Feng, J. and Wu, T. (2021) “Best Solution for Starbucks to Overcome Potential Difficulty Based on a Systematic Framework,” </w:t>
      </w:r>
      <w:r>
        <w:rPr>
          <w:i/>
          <w:iCs/>
        </w:rPr>
        <w:t>International Conference on Global Economy, Finance and Humanities Research</w:t>
      </w:r>
      <w:r>
        <w:t xml:space="preserve">, pp. 63–71. Available at: </w:t>
      </w:r>
      <w:hyperlink r:id="rId24" w:history="1">
        <w:r w:rsidRPr="00CC32C0">
          <w:rPr>
            <w:rStyle w:val="Hyperlink"/>
          </w:rPr>
          <w:t>https://doi.org/10.23977/gefhr2021.009</w:t>
        </w:r>
      </w:hyperlink>
      <w:r>
        <w:t xml:space="preserve">.  </w:t>
      </w:r>
    </w:p>
    <w:p w:rsidR="008B4CBA" w:rsidRDefault="008B4CBA" w:rsidP="008B4CBA">
      <w:pPr>
        <w:pStyle w:val="NormalWeb"/>
        <w:spacing w:line="360" w:lineRule="auto"/>
        <w:ind w:left="567" w:hanging="567"/>
      </w:pPr>
      <w:r>
        <w:t xml:space="preserve"> George, K. (2022) </w:t>
      </w:r>
      <w:r>
        <w:rPr>
          <w:i/>
          <w:iCs/>
        </w:rPr>
        <w:t>Starbucks stock: Pressure as coffee prices surge</w:t>
      </w:r>
      <w:r>
        <w:t xml:space="preserve">, </w:t>
      </w:r>
      <w:r>
        <w:rPr>
          <w:i/>
          <w:iCs/>
        </w:rPr>
        <w:t>Seeking Alpha</w:t>
      </w:r>
      <w:r>
        <w:t xml:space="preserve">. Available at: </w:t>
      </w:r>
      <w:hyperlink r:id="rId25" w:history="1">
        <w:r w:rsidRPr="00CC32C0">
          <w:rPr>
            <w:rStyle w:val="Hyperlink"/>
          </w:rPr>
          <w:t>https://seekingalpha.com/article/4502990-starbucks-under-pressure-coffee-prices-surge</w:t>
        </w:r>
      </w:hyperlink>
      <w:r>
        <w:t xml:space="preserve"> (Accessed: March 29, 2023). </w:t>
      </w:r>
    </w:p>
    <w:p w:rsidR="008B4CBA" w:rsidRDefault="008B4CBA" w:rsidP="008B4CBA">
      <w:pPr>
        <w:pStyle w:val="NormalWeb"/>
        <w:spacing w:line="360" w:lineRule="auto"/>
        <w:ind w:left="567" w:hanging="567"/>
      </w:pPr>
      <w:proofErr w:type="spellStart"/>
      <w:r>
        <w:t>Gurel</w:t>
      </w:r>
      <w:proofErr w:type="spellEnd"/>
      <w:r>
        <w:t xml:space="preserve">, E. (2017) “SWOT analysis: A theoretical review,” </w:t>
      </w:r>
      <w:r>
        <w:rPr>
          <w:i/>
          <w:iCs/>
        </w:rPr>
        <w:t>Journal of International Social Research</w:t>
      </w:r>
      <w:r>
        <w:t xml:space="preserve">, 10(51), pp. 994–1006. Available at: </w:t>
      </w:r>
      <w:hyperlink r:id="rId26" w:history="1">
        <w:r w:rsidRPr="00CC32C0">
          <w:rPr>
            <w:rStyle w:val="Hyperlink"/>
          </w:rPr>
          <w:t>https://doi.org/10.17719/jisr.2017.1832</w:t>
        </w:r>
      </w:hyperlink>
      <w:r>
        <w:t xml:space="preserve">.  </w:t>
      </w:r>
    </w:p>
    <w:p w:rsidR="008B4CBA" w:rsidRDefault="008B4CBA" w:rsidP="008B4CBA">
      <w:pPr>
        <w:pStyle w:val="NormalWeb"/>
        <w:spacing w:line="360" w:lineRule="auto"/>
        <w:ind w:left="567" w:hanging="567"/>
      </w:pPr>
      <w:r>
        <w:t xml:space="preserve">Hall, M. (2022) </w:t>
      </w:r>
      <w:r>
        <w:rPr>
          <w:i/>
          <w:iCs/>
        </w:rPr>
        <w:t xml:space="preserve">Porter's 5 forces vs. Pestle Analysis: What's the </w:t>
      </w:r>
      <w:proofErr w:type="gramStart"/>
      <w:r>
        <w:rPr>
          <w:i/>
          <w:iCs/>
        </w:rPr>
        <w:t>difference?</w:t>
      </w:r>
      <w:r>
        <w:t>,</w:t>
      </w:r>
      <w:proofErr w:type="gramEnd"/>
      <w:r>
        <w:t xml:space="preserve"> </w:t>
      </w:r>
      <w:r>
        <w:rPr>
          <w:i/>
          <w:iCs/>
        </w:rPr>
        <w:t>Investopedia</w:t>
      </w:r>
      <w:r>
        <w:t xml:space="preserve">. Investopedia. Available at: </w:t>
      </w:r>
      <w:hyperlink r:id="rId27" w:history="1">
        <w:r w:rsidRPr="00CC32C0">
          <w:rPr>
            <w:rStyle w:val="Hyperlink"/>
          </w:rPr>
          <w:t>https://www.investopedia.com/ask/answers/041015/whats-difference-between-porters-5-forces-and-pestle-analysis.asp#toc-pestle-analysis</w:t>
        </w:r>
      </w:hyperlink>
      <w:r>
        <w:t xml:space="preserve"> (Accessed: March 27, 2023). </w:t>
      </w:r>
    </w:p>
    <w:p w:rsidR="008B4CBA" w:rsidRDefault="008B4CBA" w:rsidP="008B4CBA">
      <w:pPr>
        <w:pStyle w:val="NormalWeb"/>
        <w:spacing w:line="360" w:lineRule="auto"/>
        <w:ind w:left="567" w:hanging="567"/>
      </w:pPr>
      <w:r>
        <w:t xml:space="preserve">Harvey, M. (2020) </w:t>
      </w:r>
      <w:proofErr w:type="spellStart"/>
      <w:r>
        <w:rPr>
          <w:i/>
          <w:iCs/>
        </w:rPr>
        <w:t>Vrin</w:t>
      </w:r>
      <w:proofErr w:type="spellEnd"/>
      <w:r>
        <w:rPr>
          <w:i/>
          <w:iCs/>
        </w:rPr>
        <w:t>/</w:t>
      </w:r>
      <w:proofErr w:type="spellStart"/>
      <w:r>
        <w:rPr>
          <w:i/>
          <w:iCs/>
        </w:rPr>
        <w:t>Vrio</w:t>
      </w:r>
      <w:proofErr w:type="spellEnd"/>
      <w:r>
        <w:rPr>
          <w:i/>
          <w:iCs/>
        </w:rPr>
        <w:t xml:space="preserve"> Analysis of Starbucks</w:t>
      </w:r>
      <w:r>
        <w:t xml:space="preserve">, </w:t>
      </w:r>
      <w:r>
        <w:rPr>
          <w:i/>
          <w:iCs/>
        </w:rPr>
        <w:t>Essay48</w:t>
      </w:r>
      <w:r>
        <w:t xml:space="preserve">. Available at: </w:t>
      </w:r>
      <w:hyperlink r:id="rId28" w:history="1">
        <w:r w:rsidRPr="00CC32C0">
          <w:rPr>
            <w:rStyle w:val="Hyperlink"/>
          </w:rPr>
          <w:t>https://www.essay48.com/12753-Starbucks-VRIN-VRIO-Analysis</w:t>
        </w:r>
      </w:hyperlink>
      <w:r>
        <w:t xml:space="preserve"> (Accessed: March 30, 2023). </w:t>
      </w:r>
    </w:p>
    <w:p w:rsidR="008B4CBA" w:rsidRDefault="008B4CBA" w:rsidP="008B4CBA">
      <w:pPr>
        <w:pStyle w:val="NormalWeb"/>
        <w:spacing w:line="360" w:lineRule="auto"/>
        <w:ind w:left="567" w:hanging="567"/>
      </w:pPr>
      <w:r>
        <w:t xml:space="preserve">IBIS World (2023) </w:t>
      </w:r>
      <w:r>
        <w:rPr>
          <w:i/>
          <w:iCs/>
        </w:rPr>
        <w:t>Industry market research, reports, and Statistics</w:t>
      </w:r>
      <w:r>
        <w:t xml:space="preserve">, </w:t>
      </w:r>
      <w:r>
        <w:rPr>
          <w:i/>
          <w:iCs/>
        </w:rPr>
        <w:t>IBISWorld</w:t>
      </w:r>
      <w:r>
        <w:t xml:space="preserve">. Available at: </w:t>
      </w:r>
      <w:hyperlink r:id="rId29" w:history="1">
        <w:r w:rsidRPr="00CC32C0">
          <w:rPr>
            <w:rStyle w:val="Hyperlink"/>
          </w:rPr>
          <w:t>https://www.ibisworld.com/united-states/market-research-reports/coffee-snack-shops-industry/</w:t>
        </w:r>
      </w:hyperlink>
      <w:r>
        <w:t xml:space="preserve"> (Accessed: March 29, 2023). </w:t>
      </w:r>
    </w:p>
    <w:p w:rsidR="00DA225B" w:rsidRDefault="00DA225B">
      <w:pPr>
        <w:spacing w:after="160" w:line="259" w:lineRule="auto"/>
        <w:rPr>
          <w:rFonts w:ascii="Times New Roman" w:eastAsia="Times New Roman" w:hAnsi="Times New Roman" w:cs="Times New Roman"/>
          <w:sz w:val="24"/>
          <w:szCs w:val="24"/>
          <w:lang w:val="en-MY"/>
        </w:rPr>
      </w:pPr>
      <w:r>
        <w:br w:type="page"/>
      </w:r>
    </w:p>
    <w:p w:rsidR="008B4CBA" w:rsidRDefault="008B4CBA" w:rsidP="008B4CBA">
      <w:pPr>
        <w:pStyle w:val="NormalWeb"/>
        <w:spacing w:line="360" w:lineRule="auto"/>
        <w:ind w:left="567" w:hanging="567"/>
      </w:pPr>
      <w:r>
        <w:lastRenderedPageBreak/>
        <w:t xml:space="preserve">IMF (2020) </w:t>
      </w:r>
      <w:r>
        <w:rPr>
          <w:i/>
          <w:iCs/>
        </w:rPr>
        <w:t xml:space="preserve">World economic outlook update, January 2020: Tentative stabilization, sluggish </w:t>
      </w:r>
      <w:proofErr w:type="gramStart"/>
      <w:r>
        <w:rPr>
          <w:i/>
          <w:iCs/>
        </w:rPr>
        <w:t>recovery?</w:t>
      </w:r>
      <w:r>
        <w:t>,</w:t>
      </w:r>
      <w:proofErr w:type="gramEnd"/>
      <w:r>
        <w:t xml:space="preserve"> </w:t>
      </w:r>
      <w:r>
        <w:rPr>
          <w:i/>
          <w:iCs/>
        </w:rPr>
        <w:t>IMF</w:t>
      </w:r>
      <w:r>
        <w:t xml:space="preserve">. Available at: </w:t>
      </w:r>
      <w:hyperlink r:id="rId30" w:history="1">
        <w:r w:rsidRPr="00CC32C0">
          <w:rPr>
            <w:rStyle w:val="Hyperlink"/>
          </w:rPr>
          <w:t>https://www.imf.org/en/Publications/WEO/Issues/2020/01/20/weo-update-january2020</w:t>
        </w:r>
      </w:hyperlink>
      <w:r>
        <w:t xml:space="preserve"> (Accessed: March 30, 2023). </w:t>
      </w:r>
    </w:p>
    <w:p w:rsidR="008B4CBA" w:rsidRDefault="008B4CBA" w:rsidP="008B4CBA">
      <w:pPr>
        <w:pStyle w:val="NormalWeb"/>
        <w:spacing w:line="360" w:lineRule="auto"/>
        <w:ind w:left="567" w:hanging="567"/>
      </w:pPr>
      <w:proofErr w:type="spellStart"/>
      <w:r>
        <w:t>Jacoba</w:t>
      </w:r>
      <w:proofErr w:type="spellEnd"/>
      <w:r>
        <w:t xml:space="preserve">, J. (2022) “Starbucks Strategic Analysis,” </w:t>
      </w:r>
      <w:proofErr w:type="spellStart"/>
      <w:r>
        <w:rPr>
          <w:i/>
          <w:iCs/>
        </w:rPr>
        <w:t>Honors</w:t>
      </w:r>
      <w:proofErr w:type="spellEnd"/>
      <w:r>
        <w:rPr>
          <w:i/>
          <w:iCs/>
        </w:rPr>
        <w:t xml:space="preserve"> Theses, University of Nebraska-Lincoln</w:t>
      </w:r>
      <w:r>
        <w:t xml:space="preserve">, pp. 2–13. Available at: </w:t>
      </w:r>
      <w:hyperlink r:id="rId31" w:history="1">
        <w:r w:rsidRPr="00CC32C0">
          <w:rPr>
            <w:rStyle w:val="Hyperlink"/>
          </w:rPr>
          <w:t>https://digitalcommons.unl.edu/honorstheses/490/</w:t>
        </w:r>
      </w:hyperlink>
      <w:r>
        <w:t xml:space="preserve">.  </w:t>
      </w:r>
    </w:p>
    <w:p w:rsidR="008B4CBA" w:rsidRDefault="008B4CBA" w:rsidP="008B4CBA">
      <w:pPr>
        <w:pStyle w:val="NormalWeb"/>
        <w:spacing w:line="360" w:lineRule="auto"/>
        <w:ind w:left="567" w:hanging="567"/>
      </w:pPr>
      <w:proofErr w:type="spellStart"/>
      <w:r>
        <w:t>Kachra</w:t>
      </w:r>
      <w:proofErr w:type="spellEnd"/>
      <w:r>
        <w:t xml:space="preserve">, A. and </w:t>
      </w:r>
      <w:proofErr w:type="spellStart"/>
      <w:r>
        <w:t>Crossan</w:t>
      </w:r>
      <w:proofErr w:type="spellEnd"/>
      <w:r>
        <w:t xml:space="preserve">, M.M. (2022) </w:t>
      </w:r>
      <w:r>
        <w:rPr>
          <w:i/>
          <w:iCs/>
        </w:rPr>
        <w:t xml:space="preserve">Solved VRIO / </w:t>
      </w:r>
      <w:proofErr w:type="spellStart"/>
      <w:r>
        <w:rPr>
          <w:i/>
          <w:iCs/>
        </w:rPr>
        <w:t>Vrin</w:t>
      </w:r>
      <w:proofErr w:type="spellEnd"/>
      <w:r>
        <w:rPr>
          <w:i/>
          <w:iCs/>
        </w:rPr>
        <w:t xml:space="preserve"> </w:t>
      </w:r>
      <w:proofErr w:type="gramStart"/>
      <w:r>
        <w:rPr>
          <w:i/>
          <w:iCs/>
        </w:rPr>
        <w:t>Analysis :</w:t>
      </w:r>
      <w:proofErr w:type="gramEnd"/>
      <w:r>
        <w:rPr>
          <w:i/>
          <w:iCs/>
        </w:rPr>
        <w:t xml:space="preserve"> Starbucks Case Study Solution</w:t>
      </w:r>
      <w:r>
        <w:t xml:space="preserve">, </w:t>
      </w:r>
      <w:r>
        <w:rPr>
          <w:i/>
          <w:iCs/>
        </w:rPr>
        <w:t>EMBA Pro for Executive MBA Professionals</w:t>
      </w:r>
      <w:r>
        <w:t xml:space="preserve">. EMBA Pro. Available at: </w:t>
      </w:r>
      <w:hyperlink r:id="rId32" w:history="1">
        <w:r w:rsidRPr="00CC32C0">
          <w:rPr>
            <w:rStyle w:val="Hyperlink"/>
          </w:rPr>
          <w:t>https://embapro.com/frontpage/vrioanalysis/11867-starbucks-competencies</w:t>
        </w:r>
      </w:hyperlink>
      <w:r>
        <w:t xml:space="preserve"> (Accessed: March 30, 2023). </w:t>
      </w:r>
    </w:p>
    <w:p w:rsidR="008B4CBA" w:rsidRDefault="008B4CBA" w:rsidP="008B4CBA">
      <w:pPr>
        <w:pStyle w:val="NormalWeb"/>
        <w:spacing w:line="360" w:lineRule="auto"/>
        <w:ind w:left="567" w:hanging="567"/>
      </w:pPr>
      <w:proofErr w:type="spellStart"/>
      <w:r>
        <w:t>Kansongue</w:t>
      </w:r>
      <w:proofErr w:type="spellEnd"/>
      <w:r>
        <w:t xml:space="preserve">, N., Njuguna, J. and </w:t>
      </w:r>
      <w:proofErr w:type="spellStart"/>
      <w:r>
        <w:t>Vertigans</w:t>
      </w:r>
      <w:proofErr w:type="spellEnd"/>
      <w:r>
        <w:t xml:space="preserve">, S. (2023) “A </w:t>
      </w:r>
      <w:proofErr w:type="spellStart"/>
      <w:r>
        <w:t>Pestel</w:t>
      </w:r>
      <w:proofErr w:type="spellEnd"/>
      <w:r>
        <w:t xml:space="preserve"> and SWOT impact analysis on renewable energy development in Togo,” </w:t>
      </w:r>
      <w:r>
        <w:rPr>
          <w:i/>
          <w:iCs/>
        </w:rPr>
        <w:t>Frontiers in Sustainability</w:t>
      </w:r>
      <w:r>
        <w:t xml:space="preserve">, 3. Available at: </w:t>
      </w:r>
      <w:hyperlink r:id="rId33" w:history="1">
        <w:r w:rsidRPr="00CC32C0">
          <w:rPr>
            <w:rStyle w:val="Hyperlink"/>
          </w:rPr>
          <w:t>https://doi.org/10.3389/frsus.2022.990173</w:t>
        </w:r>
      </w:hyperlink>
      <w:r>
        <w:t xml:space="preserve">.  </w:t>
      </w:r>
    </w:p>
    <w:p w:rsidR="008B4CBA" w:rsidRDefault="008B4CBA" w:rsidP="008B4CBA">
      <w:pPr>
        <w:pStyle w:val="NormalWeb"/>
        <w:spacing w:line="360" w:lineRule="auto"/>
        <w:ind w:left="567" w:hanging="567"/>
      </w:pPr>
      <w:r>
        <w:t xml:space="preserve">Kenton, W. (2022) </w:t>
      </w:r>
      <w:r>
        <w:rPr>
          <w:i/>
          <w:iCs/>
        </w:rPr>
        <w:t>SWOT analysis: How to with table and example</w:t>
      </w:r>
      <w:r>
        <w:t xml:space="preserve">, </w:t>
      </w:r>
      <w:r>
        <w:rPr>
          <w:i/>
          <w:iCs/>
        </w:rPr>
        <w:t>Investopedia</w:t>
      </w:r>
      <w:r>
        <w:t xml:space="preserve">. Investopedia. Available at: </w:t>
      </w:r>
      <w:hyperlink r:id="rId34" w:history="1">
        <w:r w:rsidRPr="00CC32C0">
          <w:rPr>
            <w:rStyle w:val="Hyperlink"/>
          </w:rPr>
          <w:t>https://www.investopedia.com/terms/s/swot.asp</w:t>
        </w:r>
      </w:hyperlink>
      <w:r>
        <w:t xml:space="preserve"> (Accessed: March 29, 2023). </w:t>
      </w:r>
    </w:p>
    <w:p w:rsidR="008B4CBA" w:rsidRDefault="008B4CBA" w:rsidP="008B4CBA">
      <w:pPr>
        <w:pStyle w:val="NormalWeb"/>
        <w:spacing w:line="360" w:lineRule="auto"/>
        <w:ind w:left="567" w:hanging="567"/>
      </w:pPr>
      <w:r>
        <w:t xml:space="preserve">Kim, S.C., Lee, J.S. and Shin, K.I. (2015) “The impact of project management assets on the VRIO characteristics of PM process for competitive advantage,” </w:t>
      </w:r>
      <w:r>
        <w:rPr>
          <w:i/>
          <w:iCs/>
        </w:rPr>
        <w:t>International Journal of Productivity and Quality Management</w:t>
      </w:r>
      <w:r>
        <w:t xml:space="preserve">, 15(2), p. 153. Available at: </w:t>
      </w:r>
      <w:hyperlink r:id="rId35" w:history="1">
        <w:r w:rsidRPr="00CC32C0">
          <w:rPr>
            <w:rStyle w:val="Hyperlink"/>
          </w:rPr>
          <w:t>https://doi.org/10.1504/ijpqm.2015.067760</w:t>
        </w:r>
      </w:hyperlink>
      <w:r>
        <w:t xml:space="preserve">.  </w:t>
      </w:r>
    </w:p>
    <w:p w:rsidR="008B4CBA" w:rsidRDefault="008B4CBA" w:rsidP="008B4CBA">
      <w:pPr>
        <w:pStyle w:val="NormalWeb"/>
        <w:spacing w:line="360" w:lineRule="auto"/>
        <w:ind w:left="567" w:hanging="567"/>
      </w:pPr>
      <w:proofErr w:type="spellStart"/>
      <w:r>
        <w:t>Lakshminarayanan</w:t>
      </w:r>
      <w:proofErr w:type="spellEnd"/>
      <w:r>
        <w:t xml:space="preserve">, S., Maggio, E. and Best, S. (2017) “Kofi or Coffee--Starbucks Enters the Indian Market,” </w:t>
      </w:r>
      <w:r>
        <w:rPr>
          <w:i/>
          <w:iCs/>
        </w:rPr>
        <w:t>Journal of Case Studies</w:t>
      </w:r>
      <w:r>
        <w:t xml:space="preserve">, 35(2). </w:t>
      </w:r>
    </w:p>
    <w:p w:rsidR="008B4CBA" w:rsidRDefault="008B4CBA" w:rsidP="008B4CBA">
      <w:pPr>
        <w:pStyle w:val="NormalWeb"/>
        <w:spacing w:line="360" w:lineRule="auto"/>
        <w:ind w:left="567" w:hanging="567"/>
      </w:pPr>
      <w:r>
        <w:t xml:space="preserve">Liu, X. (2022) “Exploring the future value of Starbucks,” </w:t>
      </w:r>
      <w:r>
        <w:rPr>
          <w:i/>
          <w:iCs/>
        </w:rPr>
        <w:t>Proceedings of the 2022 2nd International Conference on Enterprise Management and Economic Development (ICEMED 2022)</w:t>
      </w:r>
      <w:r>
        <w:t xml:space="preserve">, pp. 793–800. Available at: </w:t>
      </w:r>
      <w:hyperlink r:id="rId36" w:history="1">
        <w:r w:rsidRPr="00CC32C0">
          <w:rPr>
            <w:rStyle w:val="Hyperlink"/>
          </w:rPr>
          <w:t>https://doi.org/10.2991/aebmr.k.220603.129</w:t>
        </w:r>
      </w:hyperlink>
      <w:r>
        <w:t xml:space="preserve">.  </w:t>
      </w:r>
    </w:p>
    <w:p w:rsidR="008B4CBA" w:rsidRDefault="008B4CBA" w:rsidP="008B4CBA">
      <w:pPr>
        <w:pStyle w:val="NormalWeb"/>
        <w:spacing w:line="360" w:lineRule="auto"/>
        <w:ind w:left="567" w:hanging="567"/>
      </w:pPr>
      <w:r>
        <w:lastRenderedPageBreak/>
        <w:t xml:space="preserve">Lombardo, J. (2022) </w:t>
      </w:r>
      <w:r>
        <w:rPr>
          <w:i/>
          <w:iCs/>
        </w:rPr>
        <w:t>Starbucks SWOT analysis &amp; recommendations</w:t>
      </w:r>
      <w:r>
        <w:t xml:space="preserve">, </w:t>
      </w:r>
      <w:proofErr w:type="spellStart"/>
      <w:r>
        <w:rPr>
          <w:i/>
          <w:iCs/>
        </w:rPr>
        <w:t>Panmore</w:t>
      </w:r>
      <w:proofErr w:type="spellEnd"/>
      <w:r>
        <w:rPr>
          <w:i/>
          <w:iCs/>
        </w:rPr>
        <w:t xml:space="preserve"> Institute</w:t>
      </w:r>
      <w:r>
        <w:t xml:space="preserve">. Available at: </w:t>
      </w:r>
      <w:hyperlink r:id="rId37" w:history="1">
        <w:r w:rsidRPr="00CC32C0">
          <w:rPr>
            <w:rStyle w:val="Hyperlink"/>
          </w:rPr>
          <w:t>https://panmore.com/starbucks-coffee-swot-analysis</w:t>
        </w:r>
      </w:hyperlink>
      <w:r>
        <w:t xml:space="preserve"> (Accessed: March 29, 2023). </w:t>
      </w:r>
    </w:p>
    <w:p w:rsidR="008B4CBA" w:rsidRDefault="008B4CBA" w:rsidP="008B4CBA">
      <w:pPr>
        <w:pStyle w:val="NormalWeb"/>
        <w:spacing w:line="360" w:lineRule="auto"/>
        <w:ind w:left="567" w:hanging="567"/>
      </w:pPr>
      <w:r>
        <w:t xml:space="preserve">Mahmud, S. (2023) </w:t>
      </w:r>
      <w:r>
        <w:rPr>
          <w:i/>
          <w:iCs/>
        </w:rPr>
        <w:t>Starbucks SWOT analysis 2023: Explore the magic of coffee</w:t>
      </w:r>
      <w:r>
        <w:t xml:space="preserve">, </w:t>
      </w:r>
      <w:r>
        <w:rPr>
          <w:i/>
          <w:iCs/>
        </w:rPr>
        <w:t>SWOT Wizard</w:t>
      </w:r>
      <w:r>
        <w:t xml:space="preserve">. Available at: </w:t>
      </w:r>
      <w:hyperlink r:id="rId38" w:history="1">
        <w:r w:rsidRPr="00CC32C0">
          <w:rPr>
            <w:rStyle w:val="Hyperlink"/>
          </w:rPr>
          <w:t>https://swotwizard.com/starbucks-swot-analysis/</w:t>
        </w:r>
      </w:hyperlink>
      <w:r>
        <w:t xml:space="preserve"> (Accessed: March 29, 2023). </w:t>
      </w:r>
    </w:p>
    <w:p w:rsidR="008B4CBA" w:rsidRDefault="008B4CBA" w:rsidP="008B4CBA">
      <w:pPr>
        <w:pStyle w:val="NormalWeb"/>
        <w:spacing w:line="360" w:lineRule="auto"/>
        <w:ind w:left="567" w:hanging="567"/>
      </w:pPr>
      <w:proofErr w:type="spellStart"/>
      <w:r>
        <w:t>Marmol</w:t>
      </w:r>
      <w:proofErr w:type="spellEnd"/>
      <w:r>
        <w:t xml:space="preserve">, </w:t>
      </w:r>
      <w:proofErr w:type="spellStart"/>
      <w:r>
        <w:t>T.del</w:t>
      </w:r>
      <w:proofErr w:type="spellEnd"/>
      <w:r>
        <w:t xml:space="preserve">, </w:t>
      </w:r>
      <w:proofErr w:type="spellStart"/>
      <w:r>
        <w:t>Feys</w:t>
      </w:r>
      <w:proofErr w:type="spellEnd"/>
      <w:r>
        <w:t xml:space="preserve">, B. and Probert, C. (2015) </w:t>
      </w:r>
      <w:r>
        <w:rPr>
          <w:i/>
          <w:iCs/>
        </w:rPr>
        <w:t>Pestle analysis</w:t>
      </w:r>
      <w:r>
        <w:t xml:space="preserve">. 50Minutes. </w:t>
      </w:r>
    </w:p>
    <w:p w:rsidR="008B4CBA" w:rsidRDefault="008B4CBA" w:rsidP="008B4CBA">
      <w:pPr>
        <w:pStyle w:val="NormalWeb"/>
        <w:spacing w:line="360" w:lineRule="auto"/>
        <w:ind w:left="567" w:hanging="567"/>
      </w:pPr>
      <w:proofErr w:type="spellStart"/>
      <w:r>
        <w:t>Matovic</w:t>
      </w:r>
      <w:proofErr w:type="spellEnd"/>
      <w:r>
        <w:t xml:space="preserve">, I.M. (2020) “PESTEL Analysis of External Environment as a Success Factor of </w:t>
      </w:r>
      <w:proofErr w:type="spellStart"/>
      <w:r>
        <w:t>Startup</w:t>
      </w:r>
      <w:proofErr w:type="spellEnd"/>
      <w:r>
        <w:t xml:space="preserve"> Business,” </w:t>
      </w:r>
      <w:proofErr w:type="spellStart"/>
      <w:r>
        <w:rPr>
          <w:i/>
          <w:iCs/>
        </w:rPr>
        <w:t>Consciens</w:t>
      </w:r>
      <w:proofErr w:type="spellEnd"/>
      <w:r>
        <w:rPr>
          <w:i/>
          <w:iCs/>
        </w:rPr>
        <w:t xml:space="preserve"> Conference </w:t>
      </w:r>
      <w:proofErr w:type="gramStart"/>
      <w:r>
        <w:rPr>
          <w:i/>
          <w:iCs/>
        </w:rPr>
        <w:t>On</w:t>
      </w:r>
      <w:proofErr w:type="gramEnd"/>
      <w:r>
        <w:rPr>
          <w:i/>
          <w:iCs/>
        </w:rPr>
        <w:t xml:space="preserve"> Science And Society</w:t>
      </w:r>
      <w:r>
        <w:t xml:space="preserve">, pp. 96–102. Available at: </w:t>
      </w:r>
      <w:hyperlink r:id="rId39" w:history="1">
        <w:r w:rsidRPr="00CC32C0">
          <w:rPr>
            <w:rStyle w:val="Hyperlink"/>
          </w:rPr>
          <w:t>https://doi.org/0.5281/zenodo.4058794</w:t>
        </w:r>
      </w:hyperlink>
      <w:r>
        <w:t xml:space="preserve">.     </w:t>
      </w:r>
    </w:p>
    <w:p w:rsidR="008B4CBA" w:rsidRDefault="008B4CBA" w:rsidP="008B4CBA">
      <w:pPr>
        <w:pStyle w:val="NormalWeb"/>
        <w:spacing w:line="360" w:lineRule="auto"/>
        <w:ind w:left="567" w:hanging="567"/>
      </w:pPr>
      <w:proofErr w:type="spellStart"/>
      <w:r>
        <w:t>Neate</w:t>
      </w:r>
      <w:proofErr w:type="spellEnd"/>
      <w:r>
        <w:t xml:space="preserve">, R. (2022) </w:t>
      </w:r>
      <w:r>
        <w:rPr>
          <w:i/>
          <w:iCs/>
        </w:rPr>
        <w:t>Starbucks pays just £5m UK Corporation tax on £95m gross profit</w:t>
      </w:r>
      <w:r>
        <w:t xml:space="preserve">, </w:t>
      </w:r>
      <w:r>
        <w:rPr>
          <w:i/>
          <w:iCs/>
        </w:rPr>
        <w:t>The Guardian</w:t>
      </w:r>
      <w:r>
        <w:t xml:space="preserve">. Guardian News and Media. Available at: </w:t>
      </w:r>
      <w:hyperlink r:id="rId40" w:history="1">
        <w:r w:rsidRPr="00CC32C0">
          <w:rPr>
            <w:rStyle w:val="Hyperlink"/>
          </w:rPr>
          <w:t>https://www.theguardian.com/business/2022/mar/30/starbucks-uk-corporation-tax-profit-administrative-expenses-royalties</w:t>
        </w:r>
      </w:hyperlink>
      <w:r>
        <w:t xml:space="preserve"> (Accessed: March 28, 2023). </w:t>
      </w:r>
    </w:p>
    <w:p w:rsidR="008B4CBA" w:rsidRDefault="008B4CBA" w:rsidP="008B4CBA">
      <w:pPr>
        <w:pStyle w:val="NormalWeb"/>
        <w:spacing w:line="360" w:lineRule="auto"/>
        <w:ind w:left="567" w:hanging="567"/>
      </w:pPr>
      <w:r>
        <w:t xml:space="preserve">Neville, S. (2014) </w:t>
      </w:r>
      <w:r>
        <w:rPr>
          <w:i/>
          <w:iCs/>
        </w:rPr>
        <w:t>Starbucks completes £20 million tax payment as coffee chain seeks to</w:t>
      </w:r>
      <w:r>
        <w:t xml:space="preserve">, </w:t>
      </w:r>
      <w:r>
        <w:rPr>
          <w:i/>
          <w:iCs/>
        </w:rPr>
        <w:t>The Independent</w:t>
      </w:r>
      <w:r>
        <w:t xml:space="preserve">. Independent Digital News and Media. Available at: </w:t>
      </w:r>
      <w:hyperlink r:id="rId41" w:history="1">
        <w:r w:rsidRPr="00CC32C0">
          <w:rPr>
            <w:rStyle w:val="Hyperlink"/>
          </w:rPr>
          <w:t>http://www.independent.co.uk/news/business/news/starbucks-completes-20-million-tax-payment-as-coffee-chain-seeks-to-put-scandal-behind-9896360.html</w:t>
        </w:r>
      </w:hyperlink>
      <w:r>
        <w:t xml:space="preserve"> (Accessed: March 28, 2023). </w:t>
      </w:r>
    </w:p>
    <w:p w:rsidR="008B4CBA" w:rsidRDefault="008B4CBA" w:rsidP="008B4CBA">
      <w:pPr>
        <w:pStyle w:val="NormalWeb"/>
        <w:spacing w:line="360" w:lineRule="auto"/>
        <w:ind w:left="567" w:hanging="567"/>
      </w:pPr>
      <w:r>
        <w:t xml:space="preserve">O'Neill, A. (2023) </w:t>
      </w:r>
      <w:r>
        <w:rPr>
          <w:i/>
          <w:iCs/>
        </w:rPr>
        <w:t xml:space="preserve">Average prices for Arabica and </w:t>
      </w:r>
      <w:proofErr w:type="spellStart"/>
      <w:r>
        <w:rPr>
          <w:i/>
          <w:iCs/>
        </w:rPr>
        <w:t>robusta</w:t>
      </w:r>
      <w:proofErr w:type="spellEnd"/>
      <w:r>
        <w:rPr>
          <w:i/>
          <w:iCs/>
        </w:rPr>
        <w:t xml:space="preserve"> coffee worldwide from 2014 to 2024</w:t>
      </w:r>
      <w:r>
        <w:t xml:space="preserve">, </w:t>
      </w:r>
      <w:r>
        <w:rPr>
          <w:i/>
          <w:iCs/>
        </w:rPr>
        <w:t>Statista</w:t>
      </w:r>
      <w:r>
        <w:t xml:space="preserve">. Available at: </w:t>
      </w:r>
      <w:hyperlink r:id="rId42" w:history="1">
        <w:r w:rsidRPr="00CC32C0">
          <w:rPr>
            <w:rStyle w:val="Hyperlink"/>
          </w:rPr>
          <w:t>https://www.statista.com/statistics/675807/average-prices-arabica-and-robusta-coffee-worldwide/</w:t>
        </w:r>
      </w:hyperlink>
      <w:r>
        <w:t xml:space="preserve"> (Accessed: March 29, 2023). </w:t>
      </w:r>
    </w:p>
    <w:p w:rsidR="008B4CBA" w:rsidRDefault="008B4CBA" w:rsidP="008B4CBA">
      <w:pPr>
        <w:pStyle w:val="NormalWeb"/>
        <w:spacing w:line="360" w:lineRule="auto"/>
        <w:ind w:left="567" w:hanging="567"/>
      </w:pPr>
      <w:proofErr w:type="spellStart"/>
      <w:r>
        <w:t>Osita</w:t>
      </w:r>
      <w:proofErr w:type="spellEnd"/>
      <w:r>
        <w:t xml:space="preserve">, I.C., </w:t>
      </w:r>
      <w:proofErr w:type="spellStart"/>
      <w:r>
        <w:t>Onyebuchi</w:t>
      </w:r>
      <w:proofErr w:type="spellEnd"/>
      <w:r>
        <w:t xml:space="preserve">, I.R. and Justina, N. (2014) “Organization’s stability and productivity: the role of SWOT analysis an acronym for strength, weakness, opportunities and threat,” </w:t>
      </w:r>
      <w:r>
        <w:rPr>
          <w:i/>
          <w:iCs/>
        </w:rPr>
        <w:t>International Journal of Innovative and Applied Research</w:t>
      </w:r>
      <w:r>
        <w:t xml:space="preserve">, 2(9), pp. 23–32. Available at: </w:t>
      </w:r>
      <w:hyperlink r:id="rId43" w:history="1">
        <w:r w:rsidRPr="00CC32C0">
          <w:rPr>
            <w:rStyle w:val="Hyperlink"/>
          </w:rPr>
          <w:t>https://www.researchgate.net/publication/292747707_Organization's_stability_and_productivity_the_role_of_SWOT_analysis_an_acronym_for_strength_weakness_opportunities_and_threat</w:t>
        </w:r>
      </w:hyperlink>
      <w:r>
        <w:t xml:space="preserve"> (Accessed: March 29, 2023). </w:t>
      </w:r>
    </w:p>
    <w:p w:rsidR="008B4CBA" w:rsidRDefault="008B4CBA" w:rsidP="008B4CBA">
      <w:pPr>
        <w:pStyle w:val="NormalWeb"/>
        <w:spacing w:line="360" w:lineRule="auto"/>
        <w:ind w:left="567" w:hanging="567"/>
      </w:pPr>
      <w:r>
        <w:lastRenderedPageBreak/>
        <w:t xml:space="preserve">Pereira, D. (2023) </w:t>
      </w:r>
      <w:r>
        <w:rPr>
          <w:i/>
          <w:iCs/>
        </w:rPr>
        <w:t>Starbucks Swot Analysis (2023)</w:t>
      </w:r>
      <w:r>
        <w:t xml:space="preserve">, </w:t>
      </w:r>
      <w:r>
        <w:rPr>
          <w:i/>
          <w:iCs/>
        </w:rPr>
        <w:t>Business Model Analyst</w:t>
      </w:r>
      <w:r>
        <w:t xml:space="preserve">. Available at: </w:t>
      </w:r>
      <w:hyperlink r:id="rId44" w:history="1">
        <w:r w:rsidRPr="00CC32C0">
          <w:rPr>
            <w:rStyle w:val="Hyperlink"/>
          </w:rPr>
          <w:t>https://businessmodelanalyst.com/starbucks-swot-analysis/#Starbucks_Opportunities</w:t>
        </w:r>
      </w:hyperlink>
      <w:r>
        <w:t xml:space="preserve"> (Accessed: March 29, 2023). </w:t>
      </w:r>
    </w:p>
    <w:p w:rsidR="008B4CBA" w:rsidRDefault="008B4CBA" w:rsidP="008B4CBA">
      <w:pPr>
        <w:pStyle w:val="NormalWeb"/>
        <w:spacing w:line="360" w:lineRule="auto"/>
        <w:ind w:left="567" w:hanging="567"/>
      </w:pPr>
      <w:proofErr w:type="spellStart"/>
      <w:r>
        <w:t>Phadermrod</w:t>
      </w:r>
      <w:proofErr w:type="spellEnd"/>
      <w:r>
        <w:t xml:space="preserve">, B., Crowder, R.M. and Wills, G.B. (2019) “Importance-performance </w:t>
      </w:r>
      <w:proofErr w:type="gramStart"/>
      <w:r>
        <w:t>analysis based</w:t>
      </w:r>
      <w:proofErr w:type="gramEnd"/>
      <w:r>
        <w:t xml:space="preserve"> SWOT analysis,” </w:t>
      </w:r>
      <w:r>
        <w:rPr>
          <w:i/>
          <w:iCs/>
        </w:rPr>
        <w:t>International Journal of Information Management</w:t>
      </w:r>
      <w:r>
        <w:t xml:space="preserve">, 44, pp. 194–203. Available at: </w:t>
      </w:r>
      <w:hyperlink r:id="rId45" w:history="1">
        <w:r w:rsidRPr="00CC32C0">
          <w:rPr>
            <w:rStyle w:val="Hyperlink"/>
          </w:rPr>
          <w:t>https://doi.org/10.1016/j.ijinfomgt.2016.03.009</w:t>
        </w:r>
      </w:hyperlink>
      <w:r>
        <w:t xml:space="preserve">.  </w:t>
      </w:r>
    </w:p>
    <w:p w:rsidR="008B4CBA" w:rsidRDefault="008B4CBA" w:rsidP="008B4CBA">
      <w:pPr>
        <w:pStyle w:val="NormalWeb"/>
        <w:spacing w:line="360" w:lineRule="auto"/>
        <w:ind w:left="567" w:hanging="567"/>
      </w:pPr>
      <w:r>
        <w:t xml:space="preserve">Rahman, M. (2023) </w:t>
      </w:r>
      <w:proofErr w:type="spellStart"/>
      <w:r>
        <w:rPr>
          <w:i/>
          <w:iCs/>
        </w:rPr>
        <w:t>Pestel</w:t>
      </w:r>
      <w:proofErr w:type="spellEnd"/>
      <w:r>
        <w:rPr>
          <w:i/>
          <w:iCs/>
        </w:rPr>
        <w:t xml:space="preserve"> analysis of Starbucks</w:t>
      </w:r>
      <w:r>
        <w:t xml:space="preserve">, </w:t>
      </w:r>
      <w:r>
        <w:rPr>
          <w:i/>
          <w:iCs/>
        </w:rPr>
        <w:t>www.howandwhat.net</w:t>
      </w:r>
      <w:r>
        <w:t xml:space="preserve">. Available at: </w:t>
      </w:r>
      <w:hyperlink r:id="rId46" w:history="1">
        <w:r w:rsidRPr="00CC32C0">
          <w:rPr>
            <w:rStyle w:val="Hyperlink"/>
          </w:rPr>
          <w:t>https://www.howandwhat.net/pestel-analysis-starbucks/</w:t>
        </w:r>
      </w:hyperlink>
      <w:r>
        <w:t xml:space="preserve"> (Accessed: March 28, 2023). </w:t>
      </w:r>
    </w:p>
    <w:p w:rsidR="008B4CBA" w:rsidRDefault="008B4CBA" w:rsidP="008B4CBA">
      <w:pPr>
        <w:pStyle w:val="NormalWeb"/>
        <w:spacing w:line="360" w:lineRule="auto"/>
        <w:ind w:left="567" w:hanging="567"/>
      </w:pPr>
      <w:r>
        <w:t xml:space="preserve">Rastogi, N. and Trivedi, M. (2022) “PESTLE Technique – A Tool </w:t>
      </w:r>
      <w:proofErr w:type="gramStart"/>
      <w:r>
        <w:t>To</w:t>
      </w:r>
      <w:proofErr w:type="gramEnd"/>
      <w:r>
        <w:t xml:space="preserve"> Identify External Risks In Construction Projects,” </w:t>
      </w:r>
      <w:r>
        <w:rPr>
          <w:i/>
          <w:iCs/>
        </w:rPr>
        <w:t>International Research Journal of Engineering and Technology (IRJET)</w:t>
      </w:r>
      <w:r>
        <w:t xml:space="preserve">, 3(1), pp. 384–388. Available at: </w:t>
      </w:r>
      <w:hyperlink r:id="rId47" w:history="1">
        <w:r w:rsidRPr="00CC32C0">
          <w:rPr>
            <w:rStyle w:val="Hyperlink"/>
          </w:rPr>
          <w:t>https://www.researchgate.net/publication/363640549_PESTLE_TECHNIQUE_-A_TOOL_TO_IDENTIFY_EXTERNAL_RISKS_IN_CONSTRUCTION_PROJECTS</w:t>
        </w:r>
      </w:hyperlink>
      <w:r>
        <w:t xml:space="preserve">.  </w:t>
      </w:r>
    </w:p>
    <w:p w:rsidR="008B4CBA" w:rsidRDefault="008B4CBA" w:rsidP="008B4CBA">
      <w:pPr>
        <w:pStyle w:val="NormalWeb"/>
        <w:spacing w:line="360" w:lineRule="auto"/>
        <w:ind w:left="567" w:hanging="567"/>
      </w:pPr>
      <w:r>
        <w:t xml:space="preserve">Saeed, B. (2022) </w:t>
      </w:r>
      <w:r>
        <w:rPr>
          <w:i/>
          <w:iCs/>
        </w:rPr>
        <w:t>Pestle analysis of Starbucks in UK</w:t>
      </w:r>
      <w:r>
        <w:t xml:space="preserve">, </w:t>
      </w:r>
      <w:r>
        <w:rPr>
          <w:i/>
          <w:iCs/>
        </w:rPr>
        <w:t>IRN Post</w:t>
      </w:r>
      <w:r>
        <w:t xml:space="preserve">. Available at: </w:t>
      </w:r>
      <w:hyperlink r:id="rId48" w:history="1">
        <w:r w:rsidRPr="00CC32C0">
          <w:rPr>
            <w:rStyle w:val="Hyperlink"/>
          </w:rPr>
          <w:t>https://irnpost.com/pestle-analysis-of-starbucks-in-uk/</w:t>
        </w:r>
      </w:hyperlink>
      <w:r>
        <w:t xml:space="preserve"> (Accessed: March 28, 2023). </w:t>
      </w:r>
    </w:p>
    <w:p w:rsidR="008B4CBA" w:rsidRDefault="008B4CBA" w:rsidP="008B4CBA">
      <w:pPr>
        <w:pStyle w:val="NormalWeb"/>
        <w:spacing w:line="360" w:lineRule="auto"/>
        <w:ind w:left="567" w:hanging="567"/>
      </w:pPr>
      <w:proofErr w:type="spellStart"/>
      <w:r>
        <w:t>Sammut</w:t>
      </w:r>
      <w:proofErr w:type="spellEnd"/>
      <w:r>
        <w:t xml:space="preserve">-Bonnici, T. and Galea, D. (2015) “Pest analysis,” </w:t>
      </w:r>
      <w:r>
        <w:rPr>
          <w:i/>
          <w:iCs/>
        </w:rPr>
        <w:t xml:space="preserve">Wiley </w:t>
      </w:r>
      <w:proofErr w:type="spellStart"/>
      <w:r>
        <w:rPr>
          <w:i/>
          <w:iCs/>
        </w:rPr>
        <w:t>Encyclopedia</w:t>
      </w:r>
      <w:proofErr w:type="spellEnd"/>
      <w:r>
        <w:rPr>
          <w:i/>
          <w:iCs/>
        </w:rPr>
        <w:t xml:space="preserve"> of Management</w:t>
      </w:r>
      <w:r>
        <w:t xml:space="preserve">, pp. 1–1. Available at: </w:t>
      </w:r>
      <w:hyperlink r:id="rId49" w:history="1">
        <w:r w:rsidRPr="00CC32C0">
          <w:rPr>
            <w:rStyle w:val="Hyperlink"/>
          </w:rPr>
          <w:t>https://doi.org/10.1002/9781118785317.weom120113</w:t>
        </w:r>
      </w:hyperlink>
      <w:r>
        <w:t xml:space="preserve">.  </w:t>
      </w:r>
    </w:p>
    <w:p w:rsidR="008B4CBA" w:rsidRDefault="008B4CBA" w:rsidP="008B4CBA">
      <w:pPr>
        <w:pStyle w:val="NormalWeb"/>
        <w:spacing w:line="360" w:lineRule="auto"/>
        <w:ind w:left="567" w:hanging="567"/>
      </w:pPr>
      <w:r>
        <w:t xml:space="preserve">Scott, G. (2022) </w:t>
      </w:r>
      <w:r>
        <w:rPr>
          <w:i/>
          <w:iCs/>
        </w:rPr>
        <w:t>Porter's 5 forces explained and how to use the model</w:t>
      </w:r>
      <w:r>
        <w:t xml:space="preserve">, </w:t>
      </w:r>
      <w:r>
        <w:rPr>
          <w:i/>
          <w:iCs/>
        </w:rPr>
        <w:t>Investopedia</w:t>
      </w:r>
      <w:r>
        <w:t xml:space="preserve">. Investopedia. Available at: </w:t>
      </w:r>
      <w:hyperlink r:id="rId50" w:history="1">
        <w:r w:rsidRPr="00CC32C0">
          <w:rPr>
            <w:rStyle w:val="Hyperlink"/>
          </w:rPr>
          <w:t>https://www.investopedia.com/terms/p/porter.asp</w:t>
        </w:r>
      </w:hyperlink>
      <w:r>
        <w:t xml:space="preserve"> (Accessed: March 29, 2023). </w:t>
      </w:r>
    </w:p>
    <w:p w:rsidR="008B4CBA" w:rsidRDefault="008B4CBA" w:rsidP="008B4CBA">
      <w:pPr>
        <w:pStyle w:val="NormalWeb"/>
        <w:spacing w:line="360" w:lineRule="auto"/>
        <w:ind w:left="567" w:hanging="567"/>
      </w:pPr>
      <w:proofErr w:type="spellStart"/>
      <w:r>
        <w:t>Sholihah</w:t>
      </w:r>
      <w:proofErr w:type="spellEnd"/>
      <w:r>
        <w:t xml:space="preserve">, P.I. </w:t>
      </w:r>
      <w:r>
        <w:rPr>
          <w:i/>
          <w:iCs/>
        </w:rPr>
        <w:t>et al.</w:t>
      </w:r>
      <w:r>
        <w:t xml:space="preserve"> (2016) “The Strategy of Starbucks and </w:t>
      </w:r>
      <w:proofErr w:type="spellStart"/>
      <w:r>
        <w:t>it's</w:t>
      </w:r>
      <w:proofErr w:type="spellEnd"/>
      <w:r>
        <w:t xml:space="preserve"> Effectiveness on its Operations in China, a SWOT Analysis,” </w:t>
      </w:r>
      <w:r>
        <w:rPr>
          <w:i/>
          <w:iCs/>
        </w:rPr>
        <w:t>Asian Journal of Business and Management</w:t>
      </w:r>
      <w:r>
        <w:t xml:space="preserve">, 4(5), pp. 189–194. Available at: </w:t>
      </w:r>
      <w:hyperlink r:id="rId51" w:history="1">
        <w:r w:rsidRPr="00CC32C0">
          <w:rPr>
            <w:rStyle w:val="Hyperlink"/>
          </w:rPr>
          <w:t>https://www.researchgate.net/publication/328569449_The_Strategy_of_Starbucks_and_it's_Effectiveness_on_its_Operations_in_China_a_SWOT_Analysis</w:t>
        </w:r>
      </w:hyperlink>
      <w:r>
        <w:t xml:space="preserve"> (Accessed: March 29, 2023).  </w:t>
      </w:r>
    </w:p>
    <w:p w:rsidR="008B4CBA" w:rsidRDefault="008B4CBA" w:rsidP="008B4CBA">
      <w:pPr>
        <w:pStyle w:val="NormalWeb"/>
        <w:spacing w:line="360" w:lineRule="auto"/>
        <w:ind w:left="567" w:hanging="567"/>
      </w:pPr>
      <w:r>
        <w:lastRenderedPageBreak/>
        <w:t xml:space="preserve">Smithson, N. (2021) </w:t>
      </w:r>
      <w:r>
        <w:rPr>
          <w:i/>
          <w:iCs/>
        </w:rPr>
        <w:t xml:space="preserve">Starbucks Coffee </w:t>
      </w:r>
      <w:proofErr w:type="spellStart"/>
      <w:r>
        <w:rPr>
          <w:i/>
          <w:iCs/>
        </w:rPr>
        <w:t>Pestel</w:t>
      </w:r>
      <w:proofErr w:type="spellEnd"/>
      <w:r>
        <w:rPr>
          <w:i/>
          <w:iCs/>
        </w:rPr>
        <w:t>/Pestle Analysis &amp; Recommendations</w:t>
      </w:r>
      <w:r>
        <w:t xml:space="preserve">, </w:t>
      </w:r>
      <w:proofErr w:type="spellStart"/>
      <w:r>
        <w:rPr>
          <w:i/>
          <w:iCs/>
        </w:rPr>
        <w:t>Panmore</w:t>
      </w:r>
      <w:proofErr w:type="spellEnd"/>
      <w:r>
        <w:rPr>
          <w:i/>
          <w:iCs/>
        </w:rPr>
        <w:t xml:space="preserve"> Institute</w:t>
      </w:r>
      <w:r>
        <w:t xml:space="preserve">. Available at: </w:t>
      </w:r>
      <w:hyperlink r:id="rId52" w:history="1">
        <w:r w:rsidRPr="00CC32C0">
          <w:rPr>
            <w:rStyle w:val="Hyperlink"/>
          </w:rPr>
          <w:t>https://panmore.com/starbucks-coffee-pestel-pestle-analysis-recommendations</w:t>
        </w:r>
      </w:hyperlink>
      <w:r>
        <w:t xml:space="preserve"> (Accessed: March 28, 2023). </w:t>
      </w:r>
    </w:p>
    <w:p w:rsidR="008B4CBA" w:rsidRDefault="008B4CBA" w:rsidP="008B4CBA">
      <w:pPr>
        <w:pStyle w:val="NormalWeb"/>
        <w:spacing w:line="360" w:lineRule="auto"/>
        <w:ind w:left="567" w:hanging="567"/>
      </w:pPr>
      <w:r>
        <w:t>Sousa, G.C. and Castaneda-</w:t>
      </w:r>
      <w:proofErr w:type="spellStart"/>
      <w:r>
        <w:t>Ayarza</w:t>
      </w:r>
      <w:proofErr w:type="spellEnd"/>
      <w:r>
        <w:t>, J.A. (2022) “</w:t>
      </w:r>
      <w:proofErr w:type="spellStart"/>
      <w:r>
        <w:t>Pestel</w:t>
      </w:r>
      <w:proofErr w:type="spellEnd"/>
      <w:r>
        <w:t xml:space="preserve"> analysis and the macro-environmental factors that influence the development of the electric and hybrid vehicles industry in Brazil,” </w:t>
      </w:r>
      <w:r>
        <w:rPr>
          <w:i/>
          <w:iCs/>
        </w:rPr>
        <w:t>Case Studies on Transport Policy</w:t>
      </w:r>
      <w:r>
        <w:t xml:space="preserve">, 10(1), pp. 686–699. Available at: </w:t>
      </w:r>
      <w:hyperlink r:id="rId53" w:history="1">
        <w:r w:rsidRPr="00CC32C0">
          <w:rPr>
            <w:rStyle w:val="Hyperlink"/>
          </w:rPr>
          <w:t>https://doi.org/10.1016/j.cstp.2022.01.030</w:t>
        </w:r>
      </w:hyperlink>
      <w:r>
        <w:t xml:space="preserve">.  </w:t>
      </w:r>
    </w:p>
    <w:p w:rsidR="008B4CBA" w:rsidRDefault="008B4CBA" w:rsidP="008B4CBA">
      <w:pPr>
        <w:pStyle w:val="NormalWeb"/>
        <w:spacing w:line="360" w:lineRule="auto"/>
        <w:ind w:left="567" w:hanging="567"/>
      </w:pPr>
      <w:proofErr w:type="spellStart"/>
      <w:r>
        <w:t>Sprcic</w:t>
      </w:r>
      <w:proofErr w:type="spellEnd"/>
      <w:r>
        <w:t xml:space="preserve">, D.M. (2021) “Company Analysis </w:t>
      </w:r>
      <w:proofErr w:type="gramStart"/>
      <w:r>
        <w:t>And</w:t>
      </w:r>
      <w:proofErr w:type="gramEnd"/>
      <w:r>
        <w:t xml:space="preserve"> Risk Management Strategies In The Global Business Environment – A Case Study Collection,” </w:t>
      </w:r>
      <w:r>
        <w:rPr>
          <w:i/>
          <w:iCs/>
        </w:rPr>
        <w:t>Faculty of Economics and Business, University of Zagreb</w:t>
      </w:r>
      <w:r>
        <w:t xml:space="preserve">, pp. 319–327. </w:t>
      </w:r>
    </w:p>
    <w:p w:rsidR="008B4CBA" w:rsidRDefault="008B4CBA" w:rsidP="008B4CBA">
      <w:pPr>
        <w:pStyle w:val="NormalWeb"/>
        <w:spacing w:line="360" w:lineRule="auto"/>
        <w:ind w:left="567" w:hanging="567"/>
      </w:pPr>
      <w:bookmarkStart w:id="24" w:name="_GoBack"/>
      <w:r>
        <w:t>Starbucks</w:t>
      </w:r>
      <w:bookmarkEnd w:id="24"/>
      <w:r>
        <w:t xml:space="preserve"> (2023) </w:t>
      </w:r>
      <w:r>
        <w:rPr>
          <w:i/>
          <w:iCs/>
        </w:rPr>
        <w:t>About us: Starbucks Coffee Company</w:t>
      </w:r>
      <w:r>
        <w:t xml:space="preserve">, </w:t>
      </w:r>
      <w:r>
        <w:rPr>
          <w:i/>
          <w:iCs/>
        </w:rPr>
        <w:t>About Us: Starbucks Coffee Company</w:t>
      </w:r>
      <w:r>
        <w:t xml:space="preserve">. Available at: </w:t>
      </w:r>
      <w:hyperlink r:id="rId54" w:history="1">
        <w:r w:rsidRPr="00CC32C0">
          <w:rPr>
            <w:rStyle w:val="Hyperlink"/>
          </w:rPr>
          <w:t>https://www.starbucks.com/about-us/</w:t>
        </w:r>
      </w:hyperlink>
      <w:r>
        <w:t xml:space="preserve"> (Accessed: March 30, 2023). </w:t>
      </w:r>
    </w:p>
    <w:p w:rsidR="008B4CBA" w:rsidRDefault="008B4CBA" w:rsidP="008B4CBA">
      <w:pPr>
        <w:pStyle w:val="NormalWeb"/>
        <w:spacing w:line="360" w:lineRule="auto"/>
        <w:ind w:left="567" w:hanging="567"/>
      </w:pPr>
      <w:proofErr w:type="spellStart"/>
      <w:r>
        <w:t>Taherdoost</w:t>
      </w:r>
      <w:proofErr w:type="spellEnd"/>
      <w:r>
        <w:t xml:space="preserve">, H. and </w:t>
      </w:r>
      <w:proofErr w:type="spellStart"/>
      <w:r>
        <w:t>Madanchian</w:t>
      </w:r>
      <w:proofErr w:type="spellEnd"/>
      <w:r>
        <w:t xml:space="preserve">, M. (2021) “Determination of Business Strategies Using SWOT analysis; planning and managing the organizational resources to enhance growth and profitability,” </w:t>
      </w:r>
      <w:r>
        <w:rPr>
          <w:i/>
          <w:iCs/>
        </w:rPr>
        <w:t>Macro Management &amp; Public Policies</w:t>
      </w:r>
      <w:r>
        <w:t xml:space="preserve">, 3(1), pp. 19–22. Available at: </w:t>
      </w:r>
      <w:hyperlink r:id="rId55" w:history="1">
        <w:r w:rsidRPr="00CC32C0">
          <w:rPr>
            <w:rStyle w:val="Hyperlink"/>
          </w:rPr>
          <w:t>https://doi.org/10.30564/mmpp.v3i1.2748</w:t>
        </w:r>
      </w:hyperlink>
      <w:r>
        <w:t xml:space="preserve">.  </w:t>
      </w:r>
    </w:p>
    <w:p w:rsidR="008B4CBA" w:rsidRDefault="008B4CBA" w:rsidP="008B4CBA">
      <w:pPr>
        <w:pStyle w:val="NormalWeb"/>
        <w:spacing w:line="360" w:lineRule="auto"/>
        <w:ind w:left="567" w:hanging="567"/>
      </w:pPr>
      <w:r>
        <w:t xml:space="preserve">Talib, F. (2020) “Strategic Analysis </w:t>
      </w:r>
      <w:proofErr w:type="gramStart"/>
      <w:r>
        <w:t>Of</w:t>
      </w:r>
      <w:proofErr w:type="gramEnd"/>
      <w:r>
        <w:t xml:space="preserve"> Starbucks Coffee Company,” </w:t>
      </w:r>
      <w:r>
        <w:rPr>
          <w:i/>
          <w:iCs/>
        </w:rPr>
        <w:t>Business Administration &amp; Management</w:t>
      </w:r>
      <w:r>
        <w:t xml:space="preserve">, pp. 1–31. </w:t>
      </w:r>
    </w:p>
    <w:p w:rsidR="008B4CBA" w:rsidRDefault="008B4CBA" w:rsidP="008B4CBA">
      <w:pPr>
        <w:pStyle w:val="NormalWeb"/>
        <w:spacing w:line="360" w:lineRule="auto"/>
        <w:ind w:left="567" w:hanging="567"/>
      </w:pPr>
      <w:r>
        <w:t>Ye, J. (2022) “</w:t>
      </w:r>
      <w:proofErr w:type="spellStart"/>
      <w:r>
        <w:t>Analyzing</w:t>
      </w:r>
      <w:proofErr w:type="spellEnd"/>
      <w:r>
        <w:t xml:space="preserve"> the future development prospect of ‘Starbucks,’” </w:t>
      </w:r>
      <w:proofErr w:type="spellStart"/>
      <w:r>
        <w:rPr>
          <w:i/>
          <w:iCs/>
        </w:rPr>
        <w:t>iBusiness</w:t>
      </w:r>
      <w:proofErr w:type="spellEnd"/>
      <w:r>
        <w:t xml:space="preserve">, 14(03), pp. 150–163. Available at: </w:t>
      </w:r>
      <w:hyperlink r:id="rId56" w:history="1">
        <w:r w:rsidRPr="00CC32C0">
          <w:rPr>
            <w:rStyle w:val="Hyperlink"/>
          </w:rPr>
          <w:t>https://doi.org/10.4236/ib.2022.143012</w:t>
        </w:r>
      </w:hyperlink>
      <w:r>
        <w:t xml:space="preserve">.  </w:t>
      </w:r>
    </w:p>
    <w:p w:rsidR="008B4CBA" w:rsidRDefault="008B4CBA" w:rsidP="008B4CBA">
      <w:pPr>
        <w:pStyle w:val="NormalWeb"/>
        <w:spacing w:line="360" w:lineRule="auto"/>
        <w:ind w:left="567" w:hanging="567"/>
      </w:pPr>
      <w:r>
        <w:t xml:space="preserve">Zhang, L. and </w:t>
      </w:r>
      <w:proofErr w:type="spellStart"/>
      <w:r>
        <w:t>Xue</w:t>
      </w:r>
      <w:proofErr w:type="spellEnd"/>
      <w:r>
        <w:t xml:space="preserve">, B. (2022) “Strategic analysis of Starbucks,” </w:t>
      </w:r>
      <w:r>
        <w:rPr>
          <w:i/>
          <w:iCs/>
        </w:rPr>
        <w:t>Financial Engineering and Risk Management</w:t>
      </w:r>
      <w:r>
        <w:t xml:space="preserve">, 5(7), pp. 106–113. Available at: </w:t>
      </w:r>
      <w:hyperlink r:id="rId57" w:history="1">
        <w:r w:rsidRPr="00CC32C0">
          <w:rPr>
            <w:rStyle w:val="Hyperlink"/>
          </w:rPr>
          <w:t>https://doi.org/10.23977/ferm.2022.050714</w:t>
        </w:r>
      </w:hyperlink>
      <w:r>
        <w:t xml:space="preserve">.  </w:t>
      </w:r>
    </w:p>
    <w:p w:rsidR="009D0285" w:rsidRDefault="009D0285"/>
    <w:sectPr w:rsidR="009D0285" w:rsidSect="004F6B79">
      <w:footerReference w:type="default" r:id="rId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326C" w:rsidRDefault="003B326C" w:rsidP="004F6B79">
      <w:pPr>
        <w:spacing w:line="240" w:lineRule="auto"/>
      </w:pPr>
      <w:r>
        <w:separator/>
      </w:r>
    </w:p>
  </w:endnote>
  <w:endnote w:type="continuationSeparator" w:id="0">
    <w:p w:rsidR="003B326C" w:rsidRDefault="003B326C" w:rsidP="004F6B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6B79" w:rsidRDefault="004F6B79">
    <w:pPr>
      <w:pStyle w:val="Footer"/>
      <w:jc w:val="center"/>
    </w:pPr>
  </w:p>
  <w:p w:rsidR="004F6B79" w:rsidRDefault="004F6B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4088620"/>
      <w:docPartObj>
        <w:docPartGallery w:val="Page Numbers (Bottom of Page)"/>
        <w:docPartUnique/>
      </w:docPartObj>
    </w:sdtPr>
    <w:sdtEndPr>
      <w:rPr>
        <w:noProof/>
      </w:rPr>
    </w:sdtEndPr>
    <w:sdtContent>
      <w:p w:rsidR="004F6B79" w:rsidRDefault="004F6B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F6B79" w:rsidRDefault="004F6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326C" w:rsidRDefault="003B326C" w:rsidP="004F6B79">
      <w:pPr>
        <w:spacing w:line="240" w:lineRule="auto"/>
      </w:pPr>
      <w:r>
        <w:separator/>
      </w:r>
    </w:p>
  </w:footnote>
  <w:footnote w:type="continuationSeparator" w:id="0">
    <w:p w:rsidR="003B326C" w:rsidRDefault="003B326C" w:rsidP="004F6B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CBA"/>
    <w:rsid w:val="003B326C"/>
    <w:rsid w:val="004F6B79"/>
    <w:rsid w:val="00722F18"/>
    <w:rsid w:val="008B4CBA"/>
    <w:rsid w:val="009D0285"/>
    <w:rsid w:val="00DA225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771D8"/>
  <w15:chartTrackingRefBased/>
  <w15:docId w15:val="{C1A9D309-16D2-44F2-9194-A3C1030E4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CBA"/>
    <w:pPr>
      <w:spacing w:after="0" w:line="276" w:lineRule="auto"/>
    </w:pPr>
    <w:rPr>
      <w:rFonts w:ascii="Arial" w:eastAsia="Arial" w:hAnsi="Arial" w:cs="Arial"/>
      <w:lang w:val="en"/>
    </w:rPr>
  </w:style>
  <w:style w:type="paragraph" w:styleId="Heading1">
    <w:name w:val="heading 1"/>
    <w:basedOn w:val="Normal"/>
    <w:next w:val="Normal"/>
    <w:link w:val="Heading1Char"/>
    <w:autoRedefine/>
    <w:uiPriority w:val="9"/>
    <w:qFormat/>
    <w:rsid w:val="008B4CBA"/>
    <w:pPr>
      <w:keepNext/>
      <w:keepLines/>
      <w:spacing w:before="400" w:after="120"/>
      <w:outlineLvl w:val="0"/>
    </w:pPr>
    <w:rPr>
      <w:rFonts w:ascii="Times New Roman" w:hAnsi="Times New Roman"/>
      <w:color w:val="2E74B5" w:themeColor="accent5" w:themeShade="BF"/>
      <w:sz w:val="40"/>
      <w:szCs w:val="40"/>
    </w:rPr>
  </w:style>
  <w:style w:type="paragraph" w:styleId="Heading2">
    <w:name w:val="heading 2"/>
    <w:basedOn w:val="Normal"/>
    <w:next w:val="Normal"/>
    <w:link w:val="Heading2Char"/>
    <w:uiPriority w:val="9"/>
    <w:unhideWhenUsed/>
    <w:qFormat/>
    <w:rsid w:val="008B4CBA"/>
    <w:pPr>
      <w:keepNext/>
      <w:keepLines/>
      <w:spacing w:before="360" w:after="120"/>
      <w:outlineLvl w:val="1"/>
    </w:pPr>
    <w:rPr>
      <w:rFonts w:ascii="Times New Roman" w:hAnsi="Times New Roman"/>
      <w:color w:val="60B5CC"/>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CBA"/>
    <w:rPr>
      <w:rFonts w:ascii="Times New Roman" w:eastAsia="Arial" w:hAnsi="Times New Roman" w:cs="Arial"/>
      <w:color w:val="2E74B5" w:themeColor="accent5" w:themeShade="BF"/>
      <w:sz w:val="40"/>
      <w:szCs w:val="40"/>
      <w:lang w:val="en"/>
    </w:rPr>
  </w:style>
  <w:style w:type="character" w:customStyle="1" w:styleId="Heading2Char">
    <w:name w:val="Heading 2 Char"/>
    <w:basedOn w:val="DefaultParagraphFont"/>
    <w:link w:val="Heading2"/>
    <w:uiPriority w:val="9"/>
    <w:rsid w:val="008B4CBA"/>
    <w:rPr>
      <w:rFonts w:ascii="Times New Roman" w:eastAsia="Arial" w:hAnsi="Times New Roman" w:cs="Arial"/>
      <w:color w:val="60B5CC"/>
      <w:sz w:val="32"/>
      <w:szCs w:val="32"/>
      <w:lang w:val="en"/>
    </w:rPr>
  </w:style>
  <w:style w:type="paragraph" w:styleId="Title">
    <w:name w:val="Title"/>
    <w:basedOn w:val="Normal"/>
    <w:next w:val="Normal"/>
    <w:link w:val="TitleChar"/>
    <w:uiPriority w:val="10"/>
    <w:qFormat/>
    <w:rsid w:val="008B4CBA"/>
    <w:pPr>
      <w:keepNext/>
      <w:keepLines/>
      <w:spacing w:after="60"/>
    </w:pPr>
    <w:rPr>
      <w:sz w:val="52"/>
      <w:szCs w:val="52"/>
    </w:rPr>
  </w:style>
  <w:style w:type="character" w:customStyle="1" w:styleId="TitleChar">
    <w:name w:val="Title Char"/>
    <w:basedOn w:val="DefaultParagraphFont"/>
    <w:link w:val="Title"/>
    <w:uiPriority w:val="10"/>
    <w:rsid w:val="008B4CBA"/>
    <w:rPr>
      <w:rFonts w:ascii="Arial" w:eastAsia="Arial" w:hAnsi="Arial" w:cs="Arial"/>
      <w:sz w:val="52"/>
      <w:szCs w:val="52"/>
      <w:lang w:val="en"/>
    </w:rPr>
  </w:style>
  <w:style w:type="paragraph" w:styleId="NormalWeb">
    <w:name w:val="Normal (Web)"/>
    <w:basedOn w:val="Normal"/>
    <w:uiPriority w:val="99"/>
    <w:semiHidden/>
    <w:unhideWhenUsed/>
    <w:rsid w:val="008B4CBA"/>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Hyperlink">
    <w:name w:val="Hyperlink"/>
    <w:basedOn w:val="DefaultParagraphFont"/>
    <w:uiPriority w:val="99"/>
    <w:unhideWhenUsed/>
    <w:rsid w:val="008B4CBA"/>
    <w:rPr>
      <w:color w:val="0563C1" w:themeColor="hyperlink"/>
      <w:u w:val="single"/>
    </w:rPr>
  </w:style>
  <w:style w:type="paragraph" w:styleId="TOCHeading">
    <w:name w:val="TOC Heading"/>
    <w:basedOn w:val="Heading1"/>
    <w:next w:val="Normal"/>
    <w:uiPriority w:val="39"/>
    <w:unhideWhenUsed/>
    <w:qFormat/>
    <w:rsid w:val="008B4CBA"/>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8B4CBA"/>
    <w:pPr>
      <w:spacing w:after="100"/>
    </w:pPr>
  </w:style>
  <w:style w:type="paragraph" w:styleId="TOC2">
    <w:name w:val="toc 2"/>
    <w:basedOn w:val="Normal"/>
    <w:next w:val="Normal"/>
    <w:autoRedefine/>
    <w:uiPriority w:val="39"/>
    <w:unhideWhenUsed/>
    <w:rsid w:val="008B4CBA"/>
    <w:pPr>
      <w:spacing w:after="100"/>
      <w:ind w:left="220"/>
    </w:pPr>
  </w:style>
  <w:style w:type="paragraph" w:styleId="Header">
    <w:name w:val="header"/>
    <w:basedOn w:val="Normal"/>
    <w:link w:val="HeaderChar"/>
    <w:uiPriority w:val="99"/>
    <w:unhideWhenUsed/>
    <w:rsid w:val="004F6B79"/>
    <w:pPr>
      <w:tabs>
        <w:tab w:val="center" w:pos="4513"/>
        <w:tab w:val="right" w:pos="9026"/>
      </w:tabs>
      <w:spacing w:line="240" w:lineRule="auto"/>
    </w:pPr>
  </w:style>
  <w:style w:type="character" w:customStyle="1" w:styleId="HeaderChar">
    <w:name w:val="Header Char"/>
    <w:basedOn w:val="DefaultParagraphFont"/>
    <w:link w:val="Header"/>
    <w:uiPriority w:val="99"/>
    <w:rsid w:val="004F6B79"/>
    <w:rPr>
      <w:rFonts w:ascii="Arial" w:eastAsia="Arial" w:hAnsi="Arial" w:cs="Arial"/>
      <w:lang w:val="en"/>
    </w:rPr>
  </w:style>
  <w:style w:type="paragraph" w:styleId="Footer">
    <w:name w:val="footer"/>
    <w:basedOn w:val="Normal"/>
    <w:link w:val="FooterChar"/>
    <w:uiPriority w:val="99"/>
    <w:unhideWhenUsed/>
    <w:rsid w:val="004F6B79"/>
    <w:pPr>
      <w:tabs>
        <w:tab w:val="center" w:pos="4513"/>
        <w:tab w:val="right" w:pos="9026"/>
      </w:tabs>
      <w:spacing w:line="240" w:lineRule="auto"/>
    </w:pPr>
  </w:style>
  <w:style w:type="character" w:customStyle="1" w:styleId="FooterChar">
    <w:name w:val="Footer Char"/>
    <w:basedOn w:val="DefaultParagraphFont"/>
    <w:link w:val="Footer"/>
    <w:uiPriority w:val="99"/>
    <w:rsid w:val="004F6B79"/>
    <w:rPr>
      <w:rFonts w:ascii="Arial" w:eastAsia="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ckinsey.com/industries/retail/our-insights/delivering-when-it-matters-quick-service-restaurants-in-coronavirus-times" TargetMode="External"/><Relationship Id="rId26" Type="http://schemas.openxmlformats.org/officeDocument/2006/relationships/hyperlink" Target="https://doi.org/10.17719/jisr.2017.1832" TargetMode="External"/><Relationship Id="rId39" Type="http://schemas.openxmlformats.org/officeDocument/2006/relationships/hyperlink" Target="https://doi.org/0.5281/zenodo.4058794" TargetMode="External"/><Relationship Id="rId21" Type="http://schemas.openxmlformats.org/officeDocument/2006/relationships/hyperlink" Target="https://doi.org/10.1051/e3sconf/202021802005" TargetMode="External"/><Relationship Id="rId34" Type="http://schemas.openxmlformats.org/officeDocument/2006/relationships/hyperlink" Target="https://www.investopedia.com/terms/s/swot.asp" TargetMode="External"/><Relationship Id="rId42" Type="http://schemas.openxmlformats.org/officeDocument/2006/relationships/hyperlink" Target="https://www.statista.com/statistics/675807/average-prices-arabica-and-robusta-coffee-worldwide/" TargetMode="External"/><Relationship Id="rId47" Type="http://schemas.openxmlformats.org/officeDocument/2006/relationships/hyperlink" Target="https://www.researchgate.net/publication/363640549_PESTLE_TECHNIQUE_-A_TOOL_TO_IDENTIFY_EXTERNAL_RISKS_IN_CONSTRUCTION_PROJECTS" TargetMode="External"/><Relationship Id="rId50" Type="http://schemas.openxmlformats.org/officeDocument/2006/relationships/hyperlink" Target="https://www.investopedia.com/terms/p/porter.asp" TargetMode="External"/><Relationship Id="rId55" Type="http://schemas.openxmlformats.org/officeDocument/2006/relationships/hyperlink" Target="https://doi.org/10.30564/mmpp.v3i1.2748"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doi.org/10.1177/20438869221099305" TargetMode="External"/><Relationship Id="rId29" Type="http://schemas.openxmlformats.org/officeDocument/2006/relationships/hyperlink" Target="https://www.ibisworld.com/united-states/market-research-reports/coffee-snack-shops-industry/" TargetMode="External"/><Relationship Id="rId11" Type="http://schemas.openxmlformats.org/officeDocument/2006/relationships/footer" Target="footer1.xml"/><Relationship Id="rId24" Type="http://schemas.openxmlformats.org/officeDocument/2006/relationships/hyperlink" Target="https://doi.org/10.23977/gefhr2021.009" TargetMode="External"/><Relationship Id="rId32" Type="http://schemas.openxmlformats.org/officeDocument/2006/relationships/hyperlink" Target="https://embapro.com/frontpage/vrioanalysis/11867-starbucks-competencies" TargetMode="External"/><Relationship Id="rId37" Type="http://schemas.openxmlformats.org/officeDocument/2006/relationships/hyperlink" Target="https://panmore.com/starbucks-coffee-swot-analysis" TargetMode="External"/><Relationship Id="rId40" Type="http://schemas.openxmlformats.org/officeDocument/2006/relationships/hyperlink" Target="https://www.theguardian.com/business/2022/mar/30/starbucks-uk-corporation-tax-profit-administrative-expenses-royalties" TargetMode="External"/><Relationship Id="rId45" Type="http://schemas.openxmlformats.org/officeDocument/2006/relationships/hyperlink" Target="https://doi.org/10.1016/j.ijinfomgt.2016.03.009" TargetMode="External"/><Relationship Id="rId53" Type="http://schemas.openxmlformats.org/officeDocument/2006/relationships/hyperlink" Target="https://doi.org/10.1016/j.cstp.2022.01.030" TargetMode="External"/><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hyperlink" Target="https://doi.org/10.5038/2640-6489.6.1.114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prnewswire.com/news-releases/worldwide-fast-food-industry-to-2027---impact-of-covid-19-301406622.html" TargetMode="External"/><Relationship Id="rId27" Type="http://schemas.openxmlformats.org/officeDocument/2006/relationships/hyperlink" Target="https://www.investopedia.com/ask/answers/041015/whats-difference-between-porters-5-forces-and-pestle-analysis.asp#toc-pestle-analysis" TargetMode="External"/><Relationship Id="rId30" Type="http://schemas.openxmlformats.org/officeDocument/2006/relationships/hyperlink" Target="https://www.imf.org/en/Publications/WEO/Issues/2020/01/20/weo-update-january2020" TargetMode="External"/><Relationship Id="rId35" Type="http://schemas.openxmlformats.org/officeDocument/2006/relationships/hyperlink" Target="https://doi.org/10.1504/ijpqm.2015.067760" TargetMode="External"/><Relationship Id="rId43" Type="http://schemas.openxmlformats.org/officeDocument/2006/relationships/hyperlink" Target="https://www.researchgate.net/publication/292747707_Organization's_stability_and_productivity_the_role_of_SWOT_analysis_an_acronym_for_strength_weakness_opportunities_and_threat" TargetMode="External"/><Relationship Id="rId48" Type="http://schemas.openxmlformats.org/officeDocument/2006/relationships/hyperlink" Target="https://irnpost.com/pestle-analysis-of-starbucks-in-uk/" TargetMode="External"/><Relationship Id="rId56" Type="http://schemas.openxmlformats.org/officeDocument/2006/relationships/hyperlink" Target="https://doi.org/10.4236/ib.2022.143012" TargetMode="External"/><Relationship Id="rId8" Type="http://schemas.openxmlformats.org/officeDocument/2006/relationships/image" Target="media/image2.png"/><Relationship Id="rId51" Type="http://schemas.openxmlformats.org/officeDocument/2006/relationships/hyperlink" Target="https://www.researchgate.net/publication/328569449_The_Strategy_of_Starbucks_and_it's_Effectiveness_on_its_Operations_in_China_a_SWOT_Analysis"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thepowermba.com/en/blog/vrio-analysis" TargetMode="External"/><Relationship Id="rId25" Type="http://schemas.openxmlformats.org/officeDocument/2006/relationships/hyperlink" Target="https://seekingalpha.com/article/4502990-starbucks-under-pressure-coffee-prices-surge" TargetMode="External"/><Relationship Id="rId33" Type="http://schemas.openxmlformats.org/officeDocument/2006/relationships/hyperlink" Target="https://doi.org/10.3389/frsus.2022.990173" TargetMode="External"/><Relationship Id="rId38" Type="http://schemas.openxmlformats.org/officeDocument/2006/relationships/hyperlink" Target="https://swotwizard.com/starbucks-swot-analysis/" TargetMode="External"/><Relationship Id="rId46" Type="http://schemas.openxmlformats.org/officeDocument/2006/relationships/hyperlink" Target="https://www.howandwhat.net/pestel-analysis-starbucks/" TargetMode="External"/><Relationship Id="rId59" Type="http://schemas.openxmlformats.org/officeDocument/2006/relationships/fontTable" Target="fontTable.xml"/><Relationship Id="rId20" Type="http://schemas.openxmlformats.org/officeDocument/2006/relationships/hyperlink" Target="https://www.researchgate.net/publication/349506325_Critical_examination_of_the_PESTEL_Analysis_Model" TargetMode="External"/><Relationship Id="rId41" Type="http://schemas.openxmlformats.org/officeDocument/2006/relationships/hyperlink" Target="http://www.independent.co.uk/news/business/news/starbucks-completes-20-million-tax-payment-as-coffee-chain-seeks-to-put-scandal-behind-9896360.html" TargetMode="External"/><Relationship Id="rId54" Type="http://schemas.openxmlformats.org/officeDocument/2006/relationships/hyperlink" Target="https://www.starbucks.com/about-u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research-methodology.net/starbucks-porters-five-forces-analysis/" TargetMode="External"/><Relationship Id="rId28" Type="http://schemas.openxmlformats.org/officeDocument/2006/relationships/hyperlink" Target="https://www.essay48.com/12753-Starbucks-VRIN-VRIO-Analysis" TargetMode="External"/><Relationship Id="rId36" Type="http://schemas.openxmlformats.org/officeDocument/2006/relationships/hyperlink" Target="https://doi.org/10.2991/aebmr.k.220603.129" TargetMode="External"/><Relationship Id="rId49" Type="http://schemas.openxmlformats.org/officeDocument/2006/relationships/hyperlink" Target="https://doi.org/10.1002/9781118785317.weom120113" TargetMode="External"/><Relationship Id="rId57" Type="http://schemas.openxmlformats.org/officeDocument/2006/relationships/hyperlink" Target="https://doi.org/10.23977/ferm.2022.050714" TargetMode="External"/><Relationship Id="rId10" Type="http://schemas.openxmlformats.org/officeDocument/2006/relationships/image" Target="media/image4.png"/><Relationship Id="rId31" Type="http://schemas.openxmlformats.org/officeDocument/2006/relationships/hyperlink" Target="https://digitalcommons.unl.edu/honorstheses/490/" TargetMode="External"/><Relationship Id="rId44" Type="http://schemas.openxmlformats.org/officeDocument/2006/relationships/hyperlink" Target="https://businessmodelanalyst.com/starbucks-swot-analysis/#Starbucks_Opportunities" TargetMode="External"/><Relationship Id="rId52" Type="http://schemas.openxmlformats.org/officeDocument/2006/relationships/hyperlink" Target="https://panmore.com/starbucks-coffee-pestel-pestle-analysis-recommendation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6A3C56-1E90-4E33-B4E9-72F310314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4908</Words>
  <Characters>30728</Characters>
  <Application>Microsoft Office Word</Application>
  <DocSecurity>0</DocSecurity>
  <Lines>627</Lines>
  <Paragraphs>213</Paragraphs>
  <ScaleCrop>false</ScaleCrop>
  <Company/>
  <LinksUpToDate>false</LinksUpToDate>
  <CharactersWithSpaces>35423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 Xian</dc:creator>
  <cp:keywords/>
  <dc:description/>
  <cp:lastModifiedBy>Pei Xian</cp:lastModifiedBy>
  <cp:revision>8</cp:revision>
  <dcterms:created xsi:type="dcterms:W3CDTF">2023-03-31T00:18:00Z</dcterms:created>
  <dcterms:modified xsi:type="dcterms:W3CDTF">2023-03-31T00:35:00Z</dcterms:modified>
</cp:coreProperties>
</file>