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3" w14:textId="3758D2E8" w:rsidR="005B6BCF" w:rsidRPr="00011AAB" w:rsidRDefault="0007403B" w:rsidP="0019129C">
      <w:pPr>
        <w:jc w:val="center"/>
        <w:rPr>
          <w:rFonts w:eastAsia="Arial" w:cs="Arial"/>
        </w:rPr>
      </w:pPr>
      <w:bookmarkStart w:id="0" w:name="_heading=h.rukr8i17371p" w:colFirst="0" w:colLast="0"/>
      <w:bookmarkStart w:id="1" w:name="_Hlk216933961"/>
      <w:bookmarkEnd w:id="0"/>
      <w:bookmarkEnd w:id="1"/>
      <w:r w:rsidRPr="00011AAB">
        <w:rPr>
          <w:rFonts w:eastAsia="Arial" w:cs="Arial"/>
          <w:noProof/>
          <w:lang w:eastAsia="en-IN"/>
        </w:rPr>
        <w:drawing>
          <wp:inline distT="0" distB="0" distL="0" distR="0" wp14:anchorId="4BBBFDC7" wp14:editId="0603919D">
            <wp:extent cx="5080785" cy="1950720"/>
            <wp:effectExtent l="0" t="0" r="5715" b="0"/>
            <wp:docPr id="1614778898" name="image1.jpg" descr="University of Wales Trinity Saint David and Tata Steel - National Centre  for Universities &amp; Business"/>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and Tata Steel - National Centre  for Universities &amp; Business"/>
                    <pic:cNvPicPr preferRelativeResize="0"/>
                  </pic:nvPicPr>
                  <pic:blipFill>
                    <a:blip r:embed="rId9"/>
                    <a:srcRect/>
                    <a:stretch>
                      <a:fillRect/>
                    </a:stretch>
                  </pic:blipFill>
                  <pic:spPr>
                    <a:xfrm>
                      <a:off x="0" y="0"/>
                      <a:ext cx="5176010" cy="1987281"/>
                    </a:xfrm>
                    <a:prstGeom prst="rect">
                      <a:avLst/>
                    </a:prstGeom>
                    <a:ln/>
                  </pic:spPr>
                </pic:pic>
              </a:graphicData>
            </a:graphic>
          </wp:inline>
        </w:drawing>
      </w:r>
      <w:bookmarkStart w:id="2" w:name="_heading=h.4rcxj8a25cbu" w:colFirst="0" w:colLast="0"/>
      <w:bookmarkStart w:id="3" w:name="_heading=h.jbxqkvu78udv" w:colFirst="0" w:colLast="0"/>
      <w:bookmarkEnd w:id="2"/>
      <w:bookmarkEnd w:id="3"/>
    </w:p>
    <w:p w14:paraId="11CB8B50" w14:textId="77777777" w:rsidR="0007403B" w:rsidRDefault="0007403B" w:rsidP="0007403B">
      <w:pPr>
        <w:jc w:val="center"/>
        <w:rPr>
          <w:b/>
          <w:bCs/>
          <w:sz w:val="32"/>
          <w:szCs w:val="32"/>
        </w:rPr>
      </w:pPr>
      <w:r w:rsidRPr="00363AD3">
        <w:rPr>
          <w:b/>
          <w:bCs/>
          <w:sz w:val="32"/>
          <w:szCs w:val="32"/>
        </w:rPr>
        <w:t>Master of Business Administration</w:t>
      </w:r>
      <w:r>
        <w:rPr>
          <w:b/>
          <w:bCs/>
          <w:sz w:val="32"/>
          <w:szCs w:val="32"/>
        </w:rPr>
        <w:t xml:space="preserve"> in International Business</w:t>
      </w:r>
    </w:p>
    <w:p w14:paraId="48AC3D06" w14:textId="77777777" w:rsidR="0007403B" w:rsidRDefault="0007403B" w:rsidP="0007403B">
      <w:pPr>
        <w:jc w:val="center"/>
        <w:rPr>
          <w:b/>
          <w:bCs/>
          <w:sz w:val="32"/>
          <w:szCs w:val="32"/>
        </w:rPr>
      </w:pPr>
      <w:r>
        <w:rPr>
          <w:b/>
          <w:bCs/>
          <w:sz w:val="32"/>
          <w:szCs w:val="32"/>
        </w:rPr>
        <w:t xml:space="preserve"> </w:t>
      </w:r>
    </w:p>
    <w:p w14:paraId="12ADFB87" w14:textId="77777777" w:rsidR="0007403B" w:rsidRDefault="0007403B" w:rsidP="0007403B">
      <w:pPr>
        <w:jc w:val="center"/>
        <w:rPr>
          <w:b/>
          <w:bCs/>
          <w:sz w:val="32"/>
          <w:szCs w:val="32"/>
        </w:rPr>
      </w:pPr>
      <w:r w:rsidRPr="005E01FB">
        <w:rPr>
          <w:b/>
          <w:bCs/>
          <w:sz w:val="32"/>
          <w:szCs w:val="32"/>
        </w:rPr>
        <w:t>Module</w:t>
      </w:r>
      <w:r>
        <w:rPr>
          <w:b/>
          <w:bCs/>
          <w:sz w:val="32"/>
          <w:szCs w:val="32"/>
        </w:rPr>
        <w:t xml:space="preserve">: </w:t>
      </w:r>
      <w:r w:rsidRPr="00387095">
        <w:rPr>
          <w:b/>
          <w:bCs/>
          <w:sz w:val="32"/>
          <w:szCs w:val="32"/>
        </w:rPr>
        <w:t>International Marketing: Principles and Practices</w:t>
      </w:r>
    </w:p>
    <w:p w14:paraId="3797368C" w14:textId="77777777" w:rsidR="0007403B" w:rsidRPr="00363AD3" w:rsidRDefault="0007403B" w:rsidP="0007403B">
      <w:pPr>
        <w:jc w:val="center"/>
        <w:rPr>
          <w:b/>
          <w:bCs/>
          <w:sz w:val="32"/>
          <w:szCs w:val="32"/>
        </w:rPr>
      </w:pPr>
    </w:p>
    <w:p w14:paraId="3F145DCB" w14:textId="77777777" w:rsidR="0007403B" w:rsidRDefault="0007403B" w:rsidP="0007403B">
      <w:pPr>
        <w:jc w:val="center"/>
        <w:rPr>
          <w:b/>
          <w:bCs/>
          <w:sz w:val="32"/>
          <w:szCs w:val="32"/>
        </w:rPr>
      </w:pPr>
      <w:r w:rsidRPr="008F137B">
        <w:rPr>
          <w:b/>
          <w:bCs/>
          <w:sz w:val="32"/>
          <w:szCs w:val="32"/>
        </w:rPr>
        <w:t>Module code:</w:t>
      </w:r>
      <w:r>
        <w:rPr>
          <w:b/>
          <w:bCs/>
          <w:sz w:val="32"/>
          <w:szCs w:val="32"/>
        </w:rPr>
        <w:t xml:space="preserve"> </w:t>
      </w:r>
      <w:r w:rsidRPr="00387095">
        <w:rPr>
          <w:b/>
          <w:bCs/>
          <w:sz w:val="32"/>
          <w:szCs w:val="32"/>
        </w:rPr>
        <w:t>LCMB7026</w:t>
      </w:r>
    </w:p>
    <w:p w14:paraId="0B5F12C9" w14:textId="77777777" w:rsidR="0007403B" w:rsidRPr="00363AD3" w:rsidRDefault="0007403B" w:rsidP="0007403B">
      <w:pPr>
        <w:jc w:val="center"/>
        <w:rPr>
          <w:b/>
          <w:bCs/>
          <w:sz w:val="32"/>
          <w:szCs w:val="32"/>
        </w:rPr>
      </w:pPr>
    </w:p>
    <w:p w14:paraId="36A65374" w14:textId="77777777" w:rsidR="0019129C" w:rsidRPr="0019129C" w:rsidRDefault="0007403B" w:rsidP="0019129C">
      <w:pPr>
        <w:pBdr>
          <w:top w:val="nil"/>
          <w:left w:val="nil"/>
          <w:bottom w:val="nil"/>
          <w:right w:val="nil"/>
          <w:between w:val="nil"/>
        </w:pBdr>
        <w:spacing w:after="0" w:line="480" w:lineRule="auto"/>
        <w:jc w:val="center"/>
        <w:rPr>
          <w:rFonts w:eastAsia="Arial" w:cs="Arial"/>
          <w:b/>
          <w:bCs/>
          <w:sz w:val="32"/>
          <w:szCs w:val="32"/>
        </w:rPr>
      </w:pPr>
      <w:r w:rsidRPr="0019129C">
        <w:rPr>
          <w:b/>
          <w:bCs/>
          <w:sz w:val="32"/>
          <w:szCs w:val="32"/>
        </w:rPr>
        <w:t xml:space="preserve">Assignment Title: International Marketing: Principles and Practices – </w:t>
      </w:r>
      <w:r w:rsidR="0019129C" w:rsidRPr="0019129C">
        <w:rPr>
          <w:rFonts w:eastAsia="Arial" w:cs="Arial"/>
          <w:b/>
          <w:bCs/>
          <w:sz w:val="32"/>
          <w:szCs w:val="32"/>
        </w:rPr>
        <w:t>Starbucks (Canada and Australia)</w:t>
      </w:r>
    </w:p>
    <w:p w14:paraId="608CE886" w14:textId="77777777" w:rsidR="0007403B" w:rsidRPr="00155384" w:rsidRDefault="0007403B" w:rsidP="0019129C">
      <w:pPr>
        <w:rPr>
          <w:b/>
          <w:bCs/>
          <w:sz w:val="32"/>
          <w:szCs w:val="32"/>
        </w:rPr>
      </w:pPr>
    </w:p>
    <w:p w14:paraId="18C13FE3" w14:textId="77777777" w:rsidR="0007403B" w:rsidRDefault="0007403B" w:rsidP="0007403B">
      <w:pPr>
        <w:jc w:val="center"/>
        <w:rPr>
          <w:b/>
          <w:bCs/>
          <w:sz w:val="32"/>
          <w:szCs w:val="32"/>
        </w:rPr>
      </w:pPr>
      <w:r w:rsidRPr="005E01FB">
        <w:rPr>
          <w:b/>
          <w:bCs/>
          <w:sz w:val="32"/>
          <w:szCs w:val="32"/>
        </w:rPr>
        <w:t xml:space="preserve">Lecturer’s Name: </w:t>
      </w:r>
      <w:r w:rsidRPr="00387095">
        <w:rPr>
          <w:b/>
          <w:bCs/>
          <w:sz w:val="32"/>
          <w:szCs w:val="32"/>
        </w:rPr>
        <w:t xml:space="preserve">Tushara </w:t>
      </w:r>
      <w:proofErr w:type="spellStart"/>
      <w:r w:rsidRPr="00387095">
        <w:rPr>
          <w:b/>
          <w:bCs/>
          <w:sz w:val="32"/>
          <w:szCs w:val="32"/>
        </w:rPr>
        <w:t>Balendran</w:t>
      </w:r>
      <w:proofErr w:type="spellEnd"/>
    </w:p>
    <w:p w14:paraId="48BCADD3" w14:textId="77777777" w:rsidR="0007403B" w:rsidRPr="005E01FB" w:rsidRDefault="0007403B" w:rsidP="0007403B">
      <w:pPr>
        <w:jc w:val="center"/>
        <w:rPr>
          <w:b/>
          <w:bCs/>
          <w:sz w:val="32"/>
          <w:szCs w:val="32"/>
        </w:rPr>
      </w:pPr>
    </w:p>
    <w:p w14:paraId="096540A3" w14:textId="3F7F62A1" w:rsidR="0007403B" w:rsidRPr="0036473E" w:rsidRDefault="0007403B" w:rsidP="0007403B">
      <w:pPr>
        <w:jc w:val="center"/>
        <w:rPr>
          <w:b/>
          <w:bCs/>
          <w:sz w:val="32"/>
          <w:szCs w:val="32"/>
          <w:lang w:val="en-US"/>
        </w:rPr>
      </w:pPr>
      <w:r w:rsidRPr="005E01FB">
        <w:rPr>
          <w:b/>
          <w:bCs/>
          <w:sz w:val="32"/>
          <w:szCs w:val="32"/>
        </w:rPr>
        <w:t xml:space="preserve">Student Name: </w:t>
      </w:r>
      <w:r w:rsidR="0019129C" w:rsidRPr="004C7DF0">
        <w:rPr>
          <w:rFonts w:eastAsia="Arial" w:cs="Arial"/>
          <w:b/>
          <w:bCs/>
          <w:sz w:val="32"/>
          <w:szCs w:val="32"/>
        </w:rPr>
        <w:t xml:space="preserve">Sahil </w:t>
      </w:r>
      <w:proofErr w:type="spellStart"/>
      <w:r w:rsidR="0019129C" w:rsidRPr="004C7DF0">
        <w:rPr>
          <w:rFonts w:eastAsia="Arial" w:cs="Arial"/>
          <w:b/>
          <w:bCs/>
          <w:sz w:val="32"/>
          <w:szCs w:val="32"/>
        </w:rPr>
        <w:t>Thakarshibhai</w:t>
      </w:r>
      <w:proofErr w:type="spellEnd"/>
      <w:r w:rsidR="0019129C" w:rsidRPr="004C7DF0">
        <w:rPr>
          <w:rFonts w:eastAsia="Arial" w:cs="Arial"/>
          <w:b/>
          <w:bCs/>
          <w:sz w:val="32"/>
          <w:szCs w:val="32"/>
        </w:rPr>
        <w:t xml:space="preserve"> Lakhani</w:t>
      </w:r>
    </w:p>
    <w:p w14:paraId="0C6D5D8C" w14:textId="77777777" w:rsidR="0007403B" w:rsidRPr="005E01FB" w:rsidRDefault="0007403B" w:rsidP="0007403B">
      <w:pPr>
        <w:jc w:val="center"/>
        <w:rPr>
          <w:b/>
          <w:bCs/>
          <w:sz w:val="32"/>
          <w:szCs w:val="32"/>
        </w:rPr>
      </w:pPr>
    </w:p>
    <w:p w14:paraId="5AAA7D67" w14:textId="0DBD376E" w:rsidR="0007403B" w:rsidRPr="0019129C" w:rsidRDefault="0007403B" w:rsidP="0019129C">
      <w:pPr>
        <w:pBdr>
          <w:top w:val="nil"/>
          <w:left w:val="nil"/>
          <w:bottom w:val="nil"/>
          <w:right w:val="nil"/>
          <w:between w:val="nil"/>
        </w:pBdr>
        <w:spacing w:after="0" w:line="480" w:lineRule="auto"/>
        <w:jc w:val="center"/>
        <w:rPr>
          <w:rFonts w:eastAsia="Arial" w:cs="Arial"/>
          <w:b/>
          <w:bCs/>
          <w:sz w:val="32"/>
          <w:szCs w:val="32"/>
        </w:rPr>
      </w:pPr>
      <w:r w:rsidRPr="005E01FB">
        <w:rPr>
          <w:b/>
          <w:bCs/>
          <w:sz w:val="32"/>
          <w:szCs w:val="32"/>
        </w:rPr>
        <w:t>Student ID.:</w:t>
      </w:r>
      <w:r w:rsidRPr="005E01FB">
        <w:rPr>
          <w:rFonts w:ascii="Source Sans Pro" w:hAnsi="Source Sans Pro"/>
          <w:color w:val="242130"/>
          <w:sz w:val="32"/>
          <w:szCs w:val="32"/>
          <w:shd w:val="clear" w:color="auto" w:fill="FFFFFF"/>
        </w:rPr>
        <w:t xml:space="preserve"> </w:t>
      </w:r>
      <w:r w:rsidR="0019129C" w:rsidRPr="004C7DF0">
        <w:rPr>
          <w:rFonts w:eastAsia="Arial" w:cs="Arial"/>
          <w:b/>
          <w:bCs/>
          <w:sz w:val="32"/>
          <w:szCs w:val="32"/>
        </w:rPr>
        <w:t>2433103</w:t>
      </w:r>
    </w:p>
    <w:p w14:paraId="5999C570" w14:textId="77777777" w:rsidR="0007403B" w:rsidRPr="005E01FB" w:rsidRDefault="0007403B" w:rsidP="0007403B">
      <w:pPr>
        <w:jc w:val="center"/>
        <w:rPr>
          <w:b/>
          <w:bCs/>
          <w:sz w:val="32"/>
          <w:szCs w:val="32"/>
        </w:rPr>
      </w:pPr>
    </w:p>
    <w:p w14:paraId="7B383E8A" w14:textId="0026058E" w:rsidR="0007403B" w:rsidRDefault="0007403B" w:rsidP="0007403B">
      <w:pPr>
        <w:jc w:val="center"/>
        <w:rPr>
          <w:b/>
          <w:bCs/>
          <w:sz w:val="32"/>
          <w:szCs w:val="32"/>
        </w:rPr>
      </w:pPr>
      <w:r w:rsidRPr="005E01FB">
        <w:rPr>
          <w:b/>
          <w:bCs/>
          <w:sz w:val="32"/>
          <w:szCs w:val="32"/>
        </w:rPr>
        <w:t xml:space="preserve">Word count: </w:t>
      </w:r>
      <w:r>
        <w:rPr>
          <w:b/>
          <w:bCs/>
          <w:sz w:val="32"/>
          <w:szCs w:val="32"/>
        </w:rPr>
        <w:t>7</w:t>
      </w:r>
      <w:r w:rsidR="009E65C7">
        <w:rPr>
          <w:b/>
          <w:bCs/>
          <w:sz w:val="32"/>
          <w:szCs w:val="32"/>
        </w:rPr>
        <w:t>725</w:t>
      </w:r>
    </w:p>
    <w:p w14:paraId="37C420B4" w14:textId="77777777" w:rsidR="0007403B" w:rsidRPr="005E01FB" w:rsidRDefault="0007403B" w:rsidP="0007403B">
      <w:pPr>
        <w:jc w:val="center"/>
        <w:rPr>
          <w:b/>
          <w:bCs/>
          <w:sz w:val="32"/>
          <w:szCs w:val="32"/>
        </w:rPr>
      </w:pPr>
    </w:p>
    <w:p w14:paraId="7A277ADE" w14:textId="77777777" w:rsidR="0007403B" w:rsidRPr="005E01FB" w:rsidRDefault="0007403B" w:rsidP="0007403B">
      <w:pPr>
        <w:jc w:val="center"/>
        <w:rPr>
          <w:b/>
          <w:bCs/>
          <w:sz w:val="32"/>
          <w:szCs w:val="32"/>
        </w:rPr>
      </w:pPr>
      <w:r w:rsidRPr="005E01FB">
        <w:rPr>
          <w:b/>
          <w:bCs/>
          <w:sz w:val="32"/>
          <w:szCs w:val="32"/>
        </w:rPr>
        <w:t>Submission Date: 1</w:t>
      </w:r>
      <w:r>
        <w:rPr>
          <w:b/>
          <w:bCs/>
          <w:sz w:val="32"/>
          <w:szCs w:val="32"/>
        </w:rPr>
        <w:t>9</w:t>
      </w:r>
      <w:r w:rsidRPr="005E01FB">
        <w:rPr>
          <w:b/>
          <w:bCs/>
          <w:sz w:val="32"/>
          <w:szCs w:val="32"/>
          <w:vertAlign w:val="superscript"/>
        </w:rPr>
        <w:t>th</w:t>
      </w:r>
      <w:r w:rsidRPr="005E01FB">
        <w:rPr>
          <w:b/>
          <w:bCs/>
          <w:sz w:val="32"/>
          <w:szCs w:val="32"/>
        </w:rPr>
        <w:t xml:space="preserve"> December, 2025</w:t>
      </w:r>
    </w:p>
    <w:p w14:paraId="0000000D" w14:textId="2F042485" w:rsidR="005B6BCF" w:rsidRPr="00011AAB" w:rsidRDefault="001B0986" w:rsidP="0019129C">
      <w:pPr>
        <w:spacing w:line="278" w:lineRule="auto"/>
        <w:jc w:val="center"/>
        <w:rPr>
          <w:rFonts w:eastAsia="Arial" w:cs="Arial"/>
          <w:b/>
          <w:bCs/>
        </w:rPr>
      </w:pPr>
      <w:r w:rsidRPr="00011AAB">
        <w:rPr>
          <w:rFonts w:cs="Arial"/>
        </w:rPr>
        <w:br w:type="page"/>
      </w:r>
      <w:r w:rsidRPr="00011AAB">
        <w:rPr>
          <w:rFonts w:eastAsia="Arial" w:cs="Arial"/>
          <w:b/>
          <w:bCs/>
        </w:rPr>
        <w:lastRenderedPageBreak/>
        <w:t>Table of Content</w:t>
      </w:r>
      <w:r w:rsidR="009240F7" w:rsidRPr="00011AAB">
        <w:rPr>
          <w:rFonts w:eastAsia="Arial" w:cs="Arial"/>
          <w:b/>
          <w:bCs/>
        </w:rPr>
        <w:t>s</w:t>
      </w:r>
    </w:p>
    <w:sdt>
      <w:sdtPr>
        <w:id w:val="25987176"/>
        <w:docPartObj>
          <w:docPartGallery w:val="Table of Contents"/>
          <w:docPartUnique/>
        </w:docPartObj>
      </w:sdtPr>
      <w:sdtEndPr>
        <w:rPr>
          <w:rFonts w:cs="Arial"/>
        </w:rPr>
      </w:sdtEndPr>
      <w:sdtContent>
        <w:p w14:paraId="4631F54D" w14:textId="2516EB17" w:rsidR="009E65C7" w:rsidRDefault="001B0986" w:rsidP="00D155F4">
          <w:pPr>
            <w:pStyle w:val="TOC1"/>
            <w:rPr>
              <w:rFonts w:asciiTheme="minorHAnsi" w:eastAsiaTheme="minorEastAsia" w:hAnsiTheme="minorHAnsi" w:cstheme="minorBidi"/>
              <w:noProof/>
              <w:kern w:val="2"/>
              <w:lang w:val="en-US" w:bidi="gu-IN"/>
              <w14:ligatures w14:val="standardContextual"/>
            </w:rPr>
          </w:pPr>
          <w:r w:rsidRPr="00011AAB">
            <w:fldChar w:fldCharType="begin"/>
          </w:r>
          <w:r w:rsidRPr="00011AAB">
            <w:instrText xml:space="preserve"> TOC \h \u \z \t "Heading 1,1,Heading 2,2,Heading 3,3,"</w:instrText>
          </w:r>
          <w:r w:rsidRPr="00011AAB">
            <w:fldChar w:fldCharType="separate"/>
          </w:r>
          <w:hyperlink w:anchor="_Toc217041823" w:history="1">
            <w:r w:rsidR="009E65C7" w:rsidRPr="00FC5F35">
              <w:rPr>
                <w:rStyle w:val="Hyperlink"/>
                <w:rFonts w:eastAsia="Arial"/>
                <w:noProof/>
              </w:rPr>
              <w:t>1. Introduction</w:t>
            </w:r>
            <w:r w:rsidR="009E65C7">
              <w:rPr>
                <w:noProof/>
                <w:webHidden/>
              </w:rPr>
              <w:tab/>
            </w:r>
            <w:r w:rsidR="009E65C7">
              <w:rPr>
                <w:noProof/>
                <w:webHidden/>
              </w:rPr>
              <w:fldChar w:fldCharType="begin"/>
            </w:r>
            <w:r w:rsidR="009E65C7">
              <w:rPr>
                <w:noProof/>
                <w:webHidden/>
              </w:rPr>
              <w:instrText xml:space="preserve"> PAGEREF _Toc217041823 \h </w:instrText>
            </w:r>
            <w:r w:rsidR="009E65C7">
              <w:rPr>
                <w:noProof/>
                <w:webHidden/>
              </w:rPr>
            </w:r>
            <w:r w:rsidR="009E65C7">
              <w:rPr>
                <w:noProof/>
                <w:webHidden/>
              </w:rPr>
              <w:fldChar w:fldCharType="separate"/>
            </w:r>
            <w:r w:rsidR="009E65C7">
              <w:rPr>
                <w:noProof/>
                <w:webHidden/>
              </w:rPr>
              <w:t>2</w:t>
            </w:r>
            <w:r w:rsidR="009E65C7">
              <w:rPr>
                <w:noProof/>
                <w:webHidden/>
              </w:rPr>
              <w:fldChar w:fldCharType="end"/>
            </w:r>
          </w:hyperlink>
        </w:p>
        <w:p w14:paraId="059C6F61" w14:textId="39C87A38"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24" w:history="1">
            <w:r w:rsidRPr="00FC5F35">
              <w:rPr>
                <w:rStyle w:val="Hyperlink"/>
                <w:rFonts w:eastAsia="Arial" w:cs="Arial"/>
                <w:noProof/>
              </w:rPr>
              <w:t>2. Brand overview in the chosen countries</w:t>
            </w:r>
            <w:r>
              <w:rPr>
                <w:noProof/>
                <w:webHidden/>
              </w:rPr>
              <w:tab/>
            </w:r>
            <w:r>
              <w:rPr>
                <w:noProof/>
                <w:webHidden/>
              </w:rPr>
              <w:fldChar w:fldCharType="begin"/>
            </w:r>
            <w:r>
              <w:rPr>
                <w:noProof/>
                <w:webHidden/>
              </w:rPr>
              <w:instrText xml:space="preserve"> PAGEREF _Toc217041824 \h </w:instrText>
            </w:r>
            <w:r>
              <w:rPr>
                <w:noProof/>
                <w:webHidden/>
              </w:rPr>
            </w:r>
            <w:r>
              <w:rPr>
                <w:noProof/>
                <w:webHidden/>
              </w:rPr>
              <w:fldChar w:fldCharType="separate"/>
            </w:r>
            <w:r>
              <w:rPr>
                <w:noProof/>
                <w:webHidden/>
              </w:rPr>
              <w:t>3</w:t>
            </w:r>
            <w:r>
              <w:rPr>
                <w:noProof/>
                <w:webHidden/>
              </w:rPr>
              <w:fldChar w:fldCharType="end"/>
            </w:r>
          </w:hyperlink>
        </w:p>
        <w:p w14:paraId="5D699EFF" w14:textId="7C48D179"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25" w:history="1">
            <w:r w:rsidRPr="00FC5F35">
              <w:rPr>
                <w:rStyle w:val="Hyperlink"/>
                <w:rFonts w:eastAsia="Arial" w:cs="Arial"/>
                <w:noProof/>
              </w:rPr>
              <w:t>3. Macroenvironment analysis of Canada and Australia</w:t>
            </w:r>
            <w:r>
              <w:rPr>
                <w:noProof/>
                <w:webHidden/>
              </w:rPr>
              <w:tab/>
            </w:r>
            <w:r>
              <w:rPr>
                <w:noProof/>
                <w:webHidden/>
              </w:rPr>
              <w:fldChar w:fldCharType="begin"/>
            </w:r>
            <w:r>
              <w:rPr>
                <w:noProof/>
                <w:webHidden/>
              </w:rPr>
              <w:instrText xml:space="preserve"> PAGEREF _Toc217041825 \h </w:instrText>
            </w:r>
            <w:r>
              <w:rPr>
                <w:noProof/>
                <w:webHidden/>
              </w:rPr>
            </w:r>
            <w:r>
              <w:rPr>
                <w:noProof/>
                <w:webHidden/>
              </w:rPr>
              <w:fldChar w:fldCharType="separate"/>
            </w:r>
            <w:r>
              <w:rPr>
                <w:noProof/>
                <w:webHidden/>
              </w:rPr>
              <w:t>5</w:t>
            </w:r>
            <w:r>
              <w:rPr>
                <w:noProof/>
                <w:webHidden/>
              </w:rPr>
              <w:fldChar w:fldCharType="end"/>
            </w:r>
          </w:hyperlink>
        </w:p>
        <w:p w14:paraId="380596C5" w14:textId="5801CB02"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26" w:history="1">
            <w:r w:rsidRPr="00FC5F35">
              <w:rPr>
                <w:rStyle w:val="Hyperlink"/>
                <w:rFonts w:eastAsia="Arial" w:cs="Arial"/>
                <w:noProof/>
              </w:rPr>
              <w:t>3.1 PESTLE</w:t>
            </w:r>
            <w:r>
              <w:rPr>
                <w:noProof/>
                <w:webHidden/>
              </w:rPr>
              <w:tab/>
            </w:r>
            <w:r>
              <w:rPr>
                <w:noProof/>
                <w:webHidden/>
              </w:rPr>
              <w:fldChar w:fldCharType="begin"/>
            </w:r>
            <w:r>
              <w:rPr>
                <w:noProof/>
                <w:webHidden/>
              </w:rPr>
              <w:instrText xml:space="preserve"> PAGEREF _Toc217041826 \h </w:instrText>
            </w:r>
            <w:r>
              <w:rPr>
                <w:noProof/>
                <w:webHidden/>
              </w:rPr>
            </w:r>
            <w:r>
              <w:rPr>
                <w:noProof/>
                <w:webHidden/>
              </w:rPr>
              <w:fldChar w:fldCharType="separate"/>
            </w:r>
            <w:r>
              <w:rPr>
                <w:noProof/>
                <w:webHidden/>
              </w:rPr>
              <w:t>5</w:t>
            </w:r>
            <w:r>
              <w:rPr>
                <w:noProof/>
                <w:webHidden/>
              </w:rPr>
              <w:fldChar w:fldCharType="end"/>
            </w:r>
          </w:hyperlink>
        </w:p>
        <w:p w14:paraId="4975E041" w14:textId="432B24FA"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27" w:history="1">
            <w:r w:rsidRPr="00FC5F35">
              <w:rPr>
                <w:rStyle w:val="Hyperlink"/>
                <w:rFonts w:eastAsia="Arial" w:cs="Arial"/>
                <w:noProof/>
              </w:rPr>
              <w:t>3.2. Cultural factors based on Hofstede’s six dimensions</w:t>
            </w:r>
            <w:r>
              <w:rPr>
                <w:noProof/>
                <w:webHidden/>
              </w:rPr>
              <w:tab/>
            </w:r>
            <w:r>
              <w:rPr>
                <w:noProof/>
                <w:webHidden/>
              </w:rPr>
              <w:fldChar w:fldCharType="begin"/>
            </w:r>
            <w:r>
              <w:rPr>
                <w:noProof/>
                <w:webHidden/>
              </w:rPr>
              <w:instrText xml:space="preserve"> PAGEREF _Toc217041827 \h </w:instrText>
            </w:r>
            <w:r>
              <w:rPr>
                <w:noProof/>
                <w:webHidden/>
              </w:rPr>
            </w:r>
            <w:r>
              <w:rPr>
                <w:noProof/>
                <w:webHidden/>
              </w:rPr>
              <w:fldChar w:fldCharType="separate"/>
            </w:r>
            <w:r>
              <w:rPr>
                <w:noProof/>
                <w:webHidden/>
              </w:rPr>
              <w:t>8</w:t>
            </w:r>
            <w:r>
              <w:rPr>
                <w:noProof/>
                <w:webHidden/>
              </w:rPr>
              <w:fldChar w:fldCharType="end"/>
            </w:r>
          </w:hyperlink>
        </w:p>
        <w:p w14:paraId="4A28EB8A" w14:textId="68A08377"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28" w:history="1">
            <w:r w:rsidRPr="00FC5F35">
              <w:rPr>
                <w:rStyle w:val="Hyperlink"/>
                <w:rFonts w:eastAsia="Arial" w:cs="Arial"/>
                <w:noProof/>
              </w:rPr>
              <w:t>3.3. Similarity and dissimilarity of the PESTEL</w:t>
            </w:r>
            <w:r>
              <w:rPr>
                <w:noProof/>
                <w:webHidden/>
              </w:rPr>
              <w:tab/>
            </w:r>
            <w:r>
              <w:rPr>
                <w:noProof/>
                <w:webHidden/>
              </w:rPr>
              <w:fldChar w:fldCharType="begin"/>
            </w:r>
            <w:r>
              <w:rPr>
                <w:noProof/>
                <w:webHidden/>
              </w:rPr>
              <w:instrText xml:space="preserve"> PAGEREF _Toc217041828 \h </w:instrText>
            </w:r>
            <w:r>
              <w:rPr>
                <w:noProof/>
                <w:webHidden/>
              </w:rPr>
            </w:r>
            <w:r>
              <w:rPr>
                <w:noProof/>
                <w:webHidden/>
              </w:rPr>
              <w:fldChar w:fldCharType="separate"/>
            </w:r>
            <w:r>
              <w:rPr>
                <w:noProof/>
                <w:webHidden/>
              </w:rPr>
              <w:t>11</w:t>
            </w:r>
            <w:r>
              <w:rPr>
                <w:noProof/>
                <w:webHidden/>
              </w:rPr>
              <w:fldChar w:fldCharType="end"/>
            </w:r>
          </w:hyperlink>
        </w:p>
        <w:p w14:paraId="1EE0E361" w14:textId="6CF48CC3"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29" w:history="1">
            <w:r w:rsidRPr="00FC5F35">
              <w:rPr>
                <w:rStyle w:val="Hyperlink"/>
                <w:rFonts w:eastAsia="Arial" w:cs="Arial"/>
                <w:noProof/>
              </w:rPr>
              <w:t>4. Comparison of Brand’s STP strategies in Canada and Australia</w:t>
            </w:r>
            <w:r>
              <w:rPr>
                <w:noProof/>
                <w:webHidden/>
              </w:rPr>
              <w:tab/>
            </w:r>
            <w:r>
              <w:rPr>
                <w:noProof/>
                <w:webHidden/>
              </w:rPr>
              <w:fldChar w:fldCharType="begin"/>
            </w:r>
            <w:r>
              <w:rPr>
                <w:noProof/>
                <w:webHidden/>
              </w:rPr>
              <w:instrText xml:space="preserve"> PAGEREF _Toc217041829 \h </w:instrText>
            </w:r>
            <w:r>
              <w:rPr>
                <w:noProof/>
                <w:webHidden/>
              </w:rPr>
            </w:r>
            <w:r>
              <w:rPr>
                <w:noProof/>
                <w:webHidden/>
              </w:rPr>
              <w:fldChar w:fldCharType="separate"/>
            </w:r>
            <w:r>
              <w:rPr>
                <w:noProof/>
                <w:webHidden/>
              </w:rPr>
              <w:t>12</w:t>
            </w:r>
            <w:r>
              <w:rPr>
                <w:noProof/>
                <w:webHidden/>
              </w:rPr>
              <w:fldChar w:fldCharType="end"/>
            </w:r>
          </w:hyperlink>
        </w:p>
        <w:p w14:paraId="347FB656" w14:textId="4539C6C8"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30" w:history="1">
            <w:r w:rsidRPr="00FC5F35">
              <w:rPr>
                <w:rStyle w:val="Hyperlink"/>
                <w:rFonts w:eastAsia="Arial" w:cs="Arial"/>
                <w:noProof/>
                <w:highlight w:val="white"/>
              </w:rPr>
              <w:t xml:space="preserve">5. Comparison of Marketing Mix Strategies in </w:t>
            </w:r>
            <w:r w:rsidRPr="00FC5F35">
              <w:rPr>
                <w:rStyle w:val="Hyperlink"/>
                <w:rFonts w:eastAsia="Arial" w:cs="Arial"/>
                <w:noProof/>
              </w:rPr>
              <w:t>Canada and Australia</w:t>
            </w:r>
            <w:r>
              <w:rPr>
                <w:noProof/>
                <w:webHidden/>
              </w:rPr>
              <w:tab/>
            </w:r>
            <w:r>
              <w:rPr>
                <w:noProof/>
                <w:webHidden/>
              </w:rPr>
              <w:fldChar w:fldCharType="begin"/>
            </w:r>
            <w:r>
              <w:rPr>
                <w:noProof/>
                <w:webHidden/>
              </w:rPr>
              <w:instrText xml:space="preserve"> PAGEREF _Toc217041830 \h </w:instrText>
            </w:r>
            <w:r>
              <w:rPr>
                <w:noProof/>
                <w:webHidden/>
              </w:rPr>
            </w:r>
            <w:r>
              <w:rPr>
                <w:noProof/>
                <w:webHidden/>
              </w:rPr>
              <w:fldChar w:fldCharType="separate"/>
            </w:r>
            <w:r>
              <w:rPr>
                <w:noProof/>
                <w:webHidden/>
              </w:rPr>
              <w:t>17</w:t>
            </w:r>
            <w:r>
              <w:rPr>
                <w:noProof/>
                <w:webHidden/>
              </w:rPr>
              <w:fldChar w:fldCharType="end"/>
            </w:r>
          </w:hyperlink>
        </w:p>
        <w:p w14:paraId="2282E0A1" w14:textId="12C5FE65"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1" w:history="1">
            <w:r w:rsidRPr="00FC5F35">
              <w:rPr>
                <w:rStyle w:val="Hyperlink"/>
                <w:rFonts w:eastAsia="Arial" w:cs="Arial"/>
                <w:noProof/>
              </w:rPr>
              <w:t>5.1 Marketing mix comparison</w:t>
            </w:r>
            <w:r>
              <w:rPr>
                <w:noProof/>
                <w:webHidden/>
              </w:rPr>
              <w:tab/>
            </w:r>
            <w:r>
              <w:rPr>
                <w:noProof/>
                <w:webHidden/>
              </w:rPr>
              <w:fldChar w:fldCharType="begin"/>
            </w:r>
            <w:r>
              <w:rPr>
                <w:noProof/>
                <w:webHidden/>
              </w:rPr>
              <w:instrText xml:space="preserve"> PAGEREF _Toc217041831 \h </w:instrText>
            </w:r>
            <w:r>
              <w:rPr>
                <w:noProof/>
                <w:webHidden/>
              </w:rPr>
            </w:r>
            <w:r>
              <w:rPr>
                <w:noProof/>
                <w:webHidden/>
              </w:rPr>
              <w:fldChar w:fldCharType="separate"/>
            </w:r>
            <w:r>
              <w:rPr>
                <w:noProof/>
                <w:webHidden/>
              </w:rPr>
              <w:t>17</w:t>
            </w:r>
            <w:r>
              <w:rPr>
                <w:noProof/>
                <w:webHidden/>
              </w:rPr>
              <w:fldChar w:fldCharType="end"/>
            </w:r>
          </w:hyperlink>
        </w:p>
        <w:p w14:paraId="11F03CBC" w14:textId="032AA112"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2" w:history="1">
            <w:r w:rsidRPr="00FC5F35">
              <w:rPr>
                <w:rStyle w:val="Hyperlink"/>
                <w:rFonts w:eastAsia="Arial" w:cs="Arial"/>
                <w:noProof/>
              </w:rPr>
              <w:t>5.2. Similarities and differences</w:t>
            </w:r>
            <w:r>
              <w:rPr>
                <w:noProof/>
                <w:webHidden/>
              </w:rPr>
              <w:tab/>
            </w:r>
            <w:r>
              <w:rPr>
                <w:noProof/>
                <w:webHidden/>
              </w:rPr>
              <w:fldChar w:fldCharType="begin"/>
            </w:r>
            <w:r>
              <w:rPr>
                <w:noProof/>
                <w:webHidden/>
              </w:rPr>
              <w:instrText xml:space="preserve"> PAGEREF _Toc217041832 \h </w:instrText>
            </w:r>
            <w:r>
              <w:rPr>
                <w:noProof/>
                <w:webHidden/>
              </w:rPr>
            </w:r>
            <w:r>
              <w:rPr>
                <w:noProof/>
                <w:webHidden/>
              </w:rPr>
              <w:fldChar w:fldCharType="separate"/>
            </w:r>
            <w:r>
              <w:rPr>
                <w:noProof/>
                <w:webHidden/>
              </w:rPr>
              <w:t>25</w:t>
            </w:r>
            <w:r>
              <w:rPr>
                <w:noProof/>
                <w:webHidden/>
              </w:rPr>
              <w:fldChar w:fldCharType="end"/>
            </w:r>
          </w:hyperlink>
        </w:p>
        <w:p w14:paraId="4856AD45" w14:textId="4E1BD6BF"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33" w:history="1">
            <w:r w:rsidRPr="00FC5F35">
              <w:rPr>
                <w:rStyle w:val="Hyperlink"/>
                <w:rFonts w:eastAsia="Arial"/>
                <w:noProof/>
                <w:highlight w:val="white"/>
              </w:rPr>
              <w:t>6. Evaluation of the performance of marketing strategies</w:t>
            </w:r>
            <w:r>
              <w:rPr>
                <w:noProof/>
                <w:webHidden/>
              </w:rPr>
              <w:tab/>
            </w:r>
            <w:r>
              <w:rPr>
                <w:noProof/>
                <w:webHidden/>
              </w:rPr>
              <w:fldChar w:fldCharType="begin"/>
            </w:r>
            <w:r>
              <w:rPr>
                <w:noProof/>
                <w:webHidden/>
              </w:rPr>
              <w:instrText xml:space="preserve"> PAGEREF _Toc217041833 \h </w:instrText>
            </w:r>
            <w:r>
              <w:rPr>
                <w:noProof/>
                <w:webHidden/>
              </w:rPr>
            </w:r>
            <w:r>
              <w:rPr>
                <w:noProof/>
                <w:webHidden/>
              </w:rPr>
              <w:fldChar w:fldCharType="separate"/>
            </w:r>
            <w:r>
              <w:rPr>
                <w:noProof/>
                <w:webHidden/>
              </w:rPr>
              <w:t>26</w:t>
            </w:r>
            <w:r>
              <w:rPr>
                <w:noProof/>
                <w:webHidden/>
              </w:rPr>
              <w:fldChar w:fldCharType="end"/>
            </w:r>
          </w:hyperlink>
        </w:p>
        <w:p w14:paraId="40421A04" w14:textId="2CBBD4D2"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4" w:history="1">
            <w:r w:rsidRPr="00FC5F35">
              <w:rPr>
                <w:rStyle w:val="Hyperlink"/>
                <w:rFonts w:eastAsia="Arial" w:cs="Arial"/>
                <w:noProof/>
              </w:rPr>
              <w:t>6.1. Canada’s performance</w:t>
            </w:r>
            <w:r>
              <w:rPr>
                <w:noProof/>
                <w:webHidden/>
              </w:rPr>
              <w:tab/>
            </w:r>
            <w:r>
              <w:rPr>
                <w:noProof/>
                <w:webHidden/>
              </w:rPr>
              <w:fldChar w:fldCharType="begin"/>
            </w:r>
            <w:r>
              <w:rPr>
                <w:noProof/>
                <w:webHidden/>
              </w:rPr>
              <w:instrText xml:space="preserve"> PAGEREF _Toc217041834 \h </w:instrText>
            </w:r>
            <w:r>
              <w:rPr>
                <w:noProof/>
                <w:webHidden/>
              </w:rPr>
            </w:r>
            <w:r>
              <w:rPr>
                <w:noProof/>
                <w:webHidden/>
              </w:rPr>
              <w:fldChar w:fldCharType="separate"/>
            </w:r>
            <w:r>
              <w:rPr>
                <w:noProof/>
                <w:webHidden/>
              </w:rPr>
              <w:t>26</w:t>
            </w:r>
            <w:r>
              <w:rPr>
                <w:noProof/>
                <w:webHidden/>
              </w:rPr>
              <w:fldChar w:fldCharType="end"/>
            </w:r>
          </w:hyperlink>
        </w:p>
        <w:p w14:paraId="42ECDF26" w14:textId="02E53DBA"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5" w:history="1">
            <w:r w:rsidRPr="00FC5F35">
              <w:rPr>
                <w:rStyle w:val="Hyperlink"/>
                <w:rFonts w:eastAsia="Arial" w:cs="Arial"/>
                <w:noProof/>
              </w:rPr>
              <w:t>6.2. Australia’s performance</w:t>
            </w:r>
            <w:r>
              <w:rPr>
                <w:noProof/>
                <w:webHidden/>
              </w:rPr>
              <w:tab/>
            </w:r>
            <w:r>
              <w:rPr>
                <w:noProof/>
                <w:webHidden/>
              </w:rPr>
              <w:fldChar w:fldCharType="begin"/>
            </w:r>
            <w:r>
              <w:rPr>
                <w:noProof/>
                <w:webHidden/>
              </w:rPr>
              <w:instrText xml:space="preserve"> PAGEREF _Toc217041835 \h </w:instrText>
            </w:r>
            <w:r>
              <w:rPr>
                <w:noProof/>
                <w:webHidden/>
              </w:rPr>
            </w:r>
            <w:r>
              <w:rPr>
                <w:noProof/>
                <w:webHidden/>
              </w:rPr>
              <w:fldChar w:fldCharType="separate"/>
            </w:r>
            <w:r>
              <w:rPr>
                <w:noProof/>
                <w:webHidden/>
              </w:rPr>
              <w:t>27</w:t>
            </w:r>
            <w:r>
              <w:rPr>
                <w:noProof/>
                <w:webHidden/>
              </w:rPr>
              <w:fldChar w:fldCharType="end"/>
            </w:r>
          </w:hyperlink>
        </w:p>
        <w:p w14:paraId="14398A87" w14:textId="075BB640"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6" w:history="1">
            <w:r w:rsidRPr="00FC5F35">
              <w:rPr>
                <w:rStyle w:val="Hyperlink"/>
                <w:rFonts w:eastAsia="Arial" w:cs="Arial"/>
                <w:noProof/>
              </w:rPr>
              <w:t>6.3. Similarities and differences</w:t>
            </w:r>
            <w:r>
              <w:rPr>
                <w:noProof/>
                <w:webHidden/>
              </w:rPr>
              <w:tab/>
            </w:r>
            <w:r>
              <w:rPr>
                <w:noProof/>
                <w:webHidden/>
              </w:rPr>
              <w:fldChar w:fldCharType="begin"/>
            </w:r>
            <w:r>
              <w:rPr>
                <w:noProof/>
                <w:webHidden/>
              </w:rPr>
              <w:instrText xml:space="preserve"> PAGEREF _Toc217041836 \h </w:instrText>
            </w:r>
            <w:r>
              <w:rPr>
                <w:noProof/>
                <w:webHidden/>
              </w:rPr>
            </w:r>
            <w:r>
              <w:rPr>
                <w:noProof/>
                <w:webHidden/>
              </w:rPr>
              <w:fldChar w:fldCharType="separate"/>
            </w:r>
            <w:r>
              <w:rPr>
                <w:noProof/>
                <w:webHidden/>
              </w:rPr>
              <w:t>28</w:t>
            </w:r>
            <w:r>
              <w:rPr>
                <w:noProof/>
                <w:webHidden/>
              </w:rPr>
              <w:fldChar w:fldCharType="end"/>
            </w:r>
          </w:hyperlink>
        </w:p>
        <w:p w14:paraId="7E8408B9" w14:textId="087DAF29"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37" w:history="1">
            <w:r w:rsidRPr="00FC5F35">
              <w:rPr>
                <w:rStyle w:val="Hyperlink"/>
                <w:rFonts w:eastAsia="Arial" w:cs="Arial"/>
                <w:noProof/>
                <w:highlight w:val="white"/>
              </w:rPr>
              <w:t>7. Evaluation of marketing ethics practice in Australia</w:t>
            </w:r>
            <w:r>
              <w:rPr>
                <w:noProof/>
                <w:webHidden/>
              </w:rPr>
              <w:tab/>
            </w:r>
            <w:r>
              <w:rPr>
                <w:noProof/>
                <w:webHidden/>
              </w:rPr>
              <w:fldChar w:fldCharType="begin"/>
            </w:r>
            <w:r>
              <w:rPr>
                <w:noProof/>
                <w:webHidden/>
              </w:rPr>
              <w:instrText xml:space="preserve"> PAGEREF _Toc217041837 \h </w:instrText>
            </w:r>
            <w:r>
              <w:rPr>
                <w:noProof/>
                <w:webHidden/>
              </w:rPr>
            </w:r>
            <w:r>
              <w:rPr>
                <w:noProof/>
                <w:webHidden/>
              </w:rPr>
              <w:fldChar w:fldCharType="separate"/>
            </w:r>
            <w:r>
              <w:rPr>
                <w:noProof/>
                <w:webHidden/>
              </w:rPr>
              <w:t>28</w:t>
            </w:r>
            <w:r>
              <w:rPr>
                <w:noProof/>
                <w:webHidden/>
              </w:rPr>
              <w:fldChar w:fldCharType="end"/>
            </w:r>
          </w:hyperlink>
        </w:p>
        <w:p w14:paraId="2A4F9D71" w14:textId="40A6070D"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8" w:history="1">
            <w:r w:rsidRPr="00FC5F35">
              <w:rPr>
                <w:rStyle w:val="Hyperlink"/>
                <w:rFonts w:eastAsia="Arial" w:cs="Arial"/>
                <w:noProof/>
              </w:rPr>
              <w:t>7.1. Ethical issues in adaptation, pricing, advertising and treatment of local employees</w:t>
            </w:r>
            <w:r>
              <w:rPr>
                <w:noProof/>
                <w:webHidden/>
              </w:rPr>
              <w:tab/>
            </w:r>
            <w:r>
              <w:rPr>
                <w:noProof/>
                <w:webHidden/>
              </w:rPr>
              <w:fldChar w:fldCharType="begin"/>
            </w:r>
            <w:r>
              <w:rPr>
                <w:noProof/>
                <w:webHidden/>
              </w:rPr>
              <w:instrText xml:space="preserve"> PAGEREF _Toc217041838 \h </w:instrText>
            </w:r>
            <w:r>
              <w:rPr>
                <w:noProof/>
                <w:webHidden/>
              </w:rPr>
            </w:r>
            <w:r>
              <w:rPr>
                <w:noProof/>
                <w:webHidden/>
              </w:rPr>
              <w:fldChar w:fldCharType="separate"/>
            </w:r>
            <w:r>
              <w:rPr>
                <w:noProof/>
                <w:webHidden/>
              </w:rPr>
              <w:t>28</w:t>
            </w:r>
            <w:r>
              <w:rPr>
                <w:noProof/>
                <w:webHidden/>
              </w:rPr>
              <w:fldChar w:fldCharType="end"/>
            </w:r>
          </w:hyperlink>
        </w:p>
        <w:p w14:paraId="4B57B1D2" w14:textId="2D48E3E7"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39" w:history="1">
            <w:r w:rsidRPr="00FC5F35">
              <w:rPr>
                <w:rStyle w:val="Hyperlink"/>
                <w:rFonts w:eastAsia="Arial" w:cs="Arial"/>
                <w:noProof/>
              </w:rPr>
              <w:t>7.2. Overall ethical judgement</w:t>
            </w:r>
            <w:r>
              <w:rPr>
                <w:noProof/>
                <w:webHidden/>
              </w:rPr>
              <w:tab/>
            </w:r>
            <w:r>
              <w:rPr>
                <w:noProof/>
                <w:webHidden/>
              </w:rPr>
              <w:fldChar w:fldCharType="begin"/>
            </w:r>
            <w:r>
              <w:rPr>
                <w:noProof/>
                <w:webHidden/>
              </w:rPr>
              <w:instrText xml:space="preserve"> PAGEREF _Toc217041839 \h </w:instrText>
            </w:r>
            <w:r>
              <w:rPr>
                <w:noProof/>
                <w:webHidden/>
              </w:rPr>
            </w:r>
            <w:r>
              <w:rPr>
                <w:noProof/>
                <w:webHidden/>
              </w:rPr>
              <w:fldChar w:fldCharType="separate"/>
            </w:r>
            <w:r>
              <w:rPr>
                <w:noProof/>
                <w:webHidden/>
              </w:rPr>
              <w:t>29</w:t>
            </w:r>
            <w:r>
              <w:rPr>
                <w:noProof/>
                <w:webHidden/>
              </w:rPr>
              <w:fldChar w:fldCharType="end"/>
            </w:r>
          </w:hyperlink>
        </w:p>
        <w:p w14:paraId="7E4DA0D9" w14:textId="41D7DAAA"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40" w:history="1">
            <w:r w:rsidRPr="00FC5F35">
              <w:rPr>
                <w:rStyle w:val="Hyperlink"/>
                <w:rFonts w:eastAsia="Arial" w:cs="Arial"/>
                <w:noProof/>
                <w:highlight w:val="white"/>
              </w:rPr>
              <w:t>8. Recommendation &amp; Conclusion</w:t>
            </w:r>
            <w:r>
              <w:rPr>
                <w:noProof/>
                <w:webHidden/>
              </w:rPr>
              <w:tab/>
            </w:r>
            <w:r>
              <w:rPr>
                <w:noProof/>
                <w:webHidden/>
              </w:rPr>
              <w:fldChar w:fldCharType="begin"/>
            </w:r>
            <w:r>
              <w:rPr>
                <w:noProof/>
                <w:webHidden/>
              </w:rPr>
              <w:instrText xml:space="preserve"> PAGEREF _Toc217041840 \h </w:instrText>
            </w:r>
            <w:r>
              <w:rPr>
                <w:noProof/>
                <w:webHidden/>
              </w:rPr>
            </w:r>
            <w:r>
              <w:rPr>
                <w:noProof/>
                <w:webHidden/>
              </w:rPr>
              <w:fldChar w:fldCharType="separate"/>
            </w:r>
            <w:r>
              <w:rPr>
                <w:noProof/>
                <w:webHidden/>
              </w:rPr>
              <w:t>30</w:t>
            </w:r>
            <w:r>
              <w:rPr>
                <w:noProof/>
                <w:webHidden/>
              </w:rPr>
              <w:fldChar w:fldCharType="end"/>
            </w:r>
          </w:hyperlink>
        </w:p>
        <w:p w14:paraId="0320A3B1" w14:textId="5F353494"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41" w:history="1">
            <w:r w:rsidRPr="00FC5F35">
              <w:rPr>
                <w:rStyle w:val="Hyperlink"/>
                <w:rFonts w:eastAsia="Arial" w:cs="Arial"/>
                <w:noProof/>
              </w:rPr>
              <w:t>8.1. Recommendations</w:t>
            </w:r>
            <w:r>
              <w:rPr>
                <w:noProof/>
                <w:webHidden/>
              </w:rPr>
              <w:tab/>
            </w:r>
            <w:r>
              <w:rPr>
                <w:noProof/>
                <w:webHidden/>
              </w:rPr>
              <w:fldChar w:fldCharType="begin"/>
            </w:r>
            <w:r>
              <w:rPr>
                <w:noProof/>
                <w:webHidden/>
              </w:rPr>
              <w:instrText xml:space="preserve"> PAGEREF _Toc217041841 \h </w:instrText>
            </w:r>
            <w:r>
              <w:rPr>
                <w:noProof/>
                <w:webHidden/>
              </w:rPr>
            </w:r>
            <w:r>
              <w:rPr>
                <w:noProof/>
                <w:webHidden/>
              </w:rPr>
              <w:fldChar w:fldCharType="separate"/>
            </w:r>
            <w:r>
              <w:rPr>
                <w:noProof/>
                <w:webHidden/>
              </w:rPr>
              <w:t>30</w:t>
            </w:r>
            <w:r>
              <w:rPr>
                <w:noProof/>
                <w:webHidden/>
              </w:rPr>
              <w:fldChar w:fldCharType="end"/>
            </w:r>
          </w:hyperlink>
        </w:p>
        <w:p w14:paraId="16345E59" w14:textId="7E116AFA"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42" w:history="1">
            <w:r w:rsidRPr="00FC5F35">
              <w:rPr>
                <w:rStyle w:val="Hyperlink"/>
                <w:rFonts w:eastAsia="Arial" w:cs="Arial"/>
                <w:noProof/>
              </w:rPr>
              <w:t>8.2. Conclusion</w:t>
            </w:r>
            <w:r>
              <w:rPr>
                <w:noProof/>
                <w:webHidden/>
              </w:rPr>
              <w:tab/>
            </w:r>
            <w:r>
              <w:rPr>
                <w:noProof/>
                <w:webHidden/>
              </w:rPr>
              <w:fldChar w:fldCharType="begin"/>
            </w:r>
            <w:r>
              <w:rPr>
                <w:noProof/>
                <w:webHidden/>
              </w:rPr>
              <w:instrText xml:space="preserve"> PAGEREF _Toc217041842 \h </w:instrText>
            </w:r>
            <w:r>
              <w:rPr>
                <w:noProof/>
                <w:webHidden/>
              </w:rPr>
            </w:r>
            <w:r>
              <w:rPr>
                <w:noProof/>
                <w:webHidden/>
              </w:rPr>
              <w:fldChar w:fldCharType="separate"/>
            </w:r>
            <w:r>
              <w:rPr>
                <w:noProof/>
                <w:webHidden/>
              </w:rPr>
              <w:t>30</w:t>
            </w:r>
            <w:r>
              <w:rPr>
                <w:noProof/>
                <w:webHidden/>
              </w:rPr>
              <w:fldChar w:fldCharType="end"/>
            </w:r>
          </w:hyperlink>
        </w:p>
        <w:p w14:paraId="721433C7" w14:textId="66E9EDB3"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43" w:history="1">
            <w:r w:rsidRPr="00FC5F35">
              <w:rPr>
                <w:rStyle w:val="Hyperlink"/>
                <w:rFonts w:eastAsia="Arial" w:cs="Arial"/>
                <w:noProof/>
              </w:rPr>
              <w:t>References:-</w:t>
            </w:r>
            <w:r>
              <w:rPr>
                <w:noProof/>
                <w:webHidden/>
              </w:rPr>
              <w:tab/>
            </w:r>
            <w:r>
              <w:rPr>
                <w:noProof/>
                <w:webHidden/>
              </w:rPr>
              <w:fldChar w:fldCharType="begin"/>
            </w:r>
            <w:r>
              <w:rPr>
                <w:noProof/>
                <w:webHidden/>
              </w:rPr>
              <w:instrText xml:space="preserve"> PAGEREF _Toc217041843 \h </w:instrText>
            </w:r>
            <w:r>
              <w:rPr>
                <w:noProof/>
                <w:webHidden/>
              </w:rPr>
            </w:r>
            <w:r>
              <w:rPr>
                <w:noProof/>
                <w:webHidden/>
              </w:rPr>
              <w:fldChar w:fldCharType="separate"/>
            </w:r>
            <w:r>
              <w:rPr>
                <w:noProof/>
                <w:webHidden/>
              </w:rPr>
              <w:t>32</w:t>
            </w:r>
            <w:r>
              <w:rPr>
                <w:noProof/>
                <w:webHidden/>
              </w:rPr>
              <w:fldChar w:fldCharType="end"/>
            </w:r>
          </w:hyperlink>
        </w:p>
        <w:p w14:paraId="0C135A06" w14:textId="35753143" w:rsidR="009E65C7" w:rsidRDefault="009E65C7" w:rsidP="00D155F4">
          <w:pPr>
            <w:pStyle w:val="TOC1"/>
            <w:rPr>
              <w:rFonts w:asciiTheme="minorHAnsi" w:eastAsiaTheme="minorEastAsia" w:hAnsiTheme="minorHAnsi" w:cstheme="minorBidi"/>
              <w:noProof/>
              <w:kern w:val="2"/>
              <w:lang w:val="en-US" w:bidi="gu-IN"/>
              <w14:ligatures w14:val="standardContextual"/>
            </w:rPr>
          </w:pPr>
          <w:hyperlink w:anchor="_Toc217041844" w:history="1">
            <w:r w:rsidRPr="00FC5F35">
              <w:rPr>
                <w:rStyle w:val="Hyperlink"/>
                <w:rFonts w:eastAsia="Arial" w:cs="Arial"/>
                <w:noProof/>
              </w:rPr>
              <w:t>Appendices</w:t>
            </w:r>
            <w:r>
              <w:rPr>
                <w:noProof/>
                <w:webHidden/>
              </w:rPr>
              <w:tab/>
            </w:r>
            <w:r>
              <w:rPr>
                <w:noProof/>
                <w:webHidden/>
              </w:rPr>
              <w:fldChar w:fldCharType="begin"/>
            </w:r>
            <w:r>
              <w:rPr>
                <w:noProof/>
                <w:webHidden/>
              </w:rPr>
              <w:instrText xml:space="preserve"> PAGEREF _Toc217041844 \h </w:instrText>
            </w:r>
            <w:r>
              <w:rPr>
                <w:noProof/>
                <w:webHidden/>
              </w:rPr>
            </w:r>
            <w:r>
              <w:rPr>
                <w:noProof/>
                <w:webHidden/>
              </w:rPr>
              <w:fldChar w:fldCharType="separate"/>
            </w:r>
            <w:r>
              <w:rPr>
                <w:noProof/>
                <w:webHidden/>
              </w:rPr>
              <w:t>38</w:t>
            </w:r>
            <w:r>
              <w:rPr>
                <w:noProof/>
                <w:webHidden/>
              </w:rPr>
              <w:fldChar w:fldCharType="end"/>
            </w:r>
          </w:hyperlink>
        </w:p>
        <w:p w14:paraId="5D714E0D" w14:textId="65EB7DB1"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45" w:history="1">
            <w:r w:rsidRPr="00FC5F35">
              <w:rPr>
                <w:rStyle w:val="Hyperlink"/>
                <w:rFonts w:eastAsia="Arial" w:cs="Arial"/>
                <w:noProof/>
              </w:rPr>
              <w:t>Appendix 1: Table for PESTEL Analysis:-</w:t>
            </w:r>
            <w:r>
              <w:rPr>
                <w:noProof/>
                <w:webHidden/>
              </w:rPr>
              <w:tab/>
            </w:r>
            <w:r>
              <w:rPr>
                <w:noProof/>
                <w:webHidden/>
              </w:rPr>
              <w:fldChar w:fldCharType="begin"/>
            </w:r>
            <w:r>
              <w:rPr>
                <w:noProof/>
                <w:webHidden/>
              </w:rPr>
              <w:instrText xml:space="preserve"> PAGEREF _Toc217041845 \h </w:instrText>
            </w:r>
            <w:r>
              <w:rPr>
                <w:noProof/>
                <w:webHidden/>
              </w:rPr>
            </w:r>
            <w:r>
              <w:rPr>
                <w:noProof/>
                <w:webHidden/>
              </w:rPr>
              <w:fldChar w:fldCharType="separate"/>
            </w:r>
            <w:r>
              <w:rPr>
                <w:noProof/>
                <w:webHidden/>
              </w:rPr>
              <w:t>38</w:t>
            </w:r>
            <w:r>
              <w:rPr>
                <w:noProof/>
                <w:webHidden/>
              </w:rPr>
              <w:fldChar w:fldCharType="end"/>
            </w:r>
          </w:hyperlink>
        </w:p>
        <w:p w14:paraId="5ECC3990" w14:textId="76552A29"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46" w:history="1">
            <w:r w:rsidRPr="00FC5F35">
              <w:rPr>
                <w:rStyle w:val="Hyperlink"/>
                <w:rFonts w:eastAsia="Arial" w:cs="Arial"/>
                <w:noProof/>
              </w:rPr>
              <w:t>Appendix 2: Table for STP marketing:-</w:t>
            </w:r>
            <w:r>
              <w:rPr>
                <w:noProof/>
                <w:webHidden/>
              </w:rPr>
              <w:tab/>
            </w:r>
            <w:r>
              <w:rPr>
                <w:noProof/>
                <w:webHidden/>
              </w:rPr>
              <w:fldChar w:fldCharType="begin"/>
            </w:r>
            <w:r>
              <w:rPr>
                <w:noProof/>
                <w:webHidden/>
              </w:rPr>
              <w:instrText xml:space="preserve"> PAGEREF _Toc217041846 \h </w:instrText>
            </w:r>
            <w:r>
              <w:rPr>
                <w:noProof/>
                <w:webHidden/>
              </w:rPr>
            </w:r>
            <w:r>
              <w:rPr>
                <w:noProof/>
                <w:webHidden/>
              </w:rPr>
              <w:fldChar w:fldCharType="separate"/>
            </w:r>
            <w:r>
              <w:rPr>
                <w:noProof/>
                <w:webHidden/>
              </w:rPr>
              <w:t>38</w:t>
            </w:r>
            <w:r>
              <w:rPr>
                <w:noProof/>
                <w:webHidden/>
              </w:rPr>
              <w:fldChar w:fldCharType="end"/>
            </w:r>
          </w:hyperlink>
        </w:p>
        <w:p w14:paraId="5BC93848" w14:textId="63D0E4F4"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47" w:history="1">
            <w:r w:rsidRPr="00FC5F35">
              <w:rPr>
                <w:rStyle w:val="Hyperlink"/>
                <w:rFonts w:eastAsia="Arial" w:cs="Arial"/>
                <w:noProof/>
              </w:rPr>
              <w:t>Appendix 3: Hofstede’s cultural dimensions:-</w:t>
            </w:r>
            <w:r>
              <w:rPr>
                <w:noProof/>
                <w:webHidden/>
              </w:rPr>
              <w:tab/>
            </w:r>
            <w:r>
              <w:rPr>
                <w:noProof/>
                <w:webHidden/>
              </w:rPr>
              <w:fldChar w:fldCharType="begin"/>
            </w:r>
            <w:r>
              <w:rPr>
                <w:noProof/>
                <w:webHidden/>
              </w:rPr>
              <w:instrText xml:space="preserve"> PAGEREF _Toc217041847 \h </w:instrText>
            </w:r>
            <w:r>
              <w:rPr>
                <w:noProof/>
                <w:webHidden/>
              </w:rPr>
            </w:r>
            <w:r>
              <w:rPr>
                <w:noProof/>
                <w:webHidden/>
              </w:rPr>
              <w:fldChar w:fldCharType="separate"/>
            </w:r>
            <w:r>
              <w:rPr>
                <w:noProof/>
                <w:webHidden/>
              </w:rPr>
              <w:t>39</w:t>
            </w:r>
            <w:r>
              <w:rPr>
                <w:noProof/>
                <w:webHidden/>
              </w:rPr>
              <w:fldChar w:fldCharType="end"/>
            </w:r>
          </w:hyperlink>
        </w:p>
        <w:p w14:paraId="5180FC5F" w14:textId="070B9081" w:rsidR="009E65C7" w:rsidRDefault="009E65C7" w:rsidP="00D155F4">
          <w:pPr>
            <w:pStyle w:val="TOC2"/>
            <w:jc w:val="both"/>
            <w:rPr>
              <w:rFonts w:asciiTheme="minorHAnsi" w:eastAsiaTheme="minorEastAsia" w:hAnsiTheme="minorHAnsi" w:cstheme="minorBidi"/>
              <w:noProof/>
              <w:kern w:val="2"/>
              <w:lang w:val="en-US" w:bidi="gu-IN"/>
              <w14:ligatures w14:val="standardContextual"/>
            </w:rPr>
          </w:pPr>
          <w:hyperlink w:anchor="_Toc217041848" w:history="1">
            <w:r w:rsidRPr="00FC5F35">
              <w:rPr>
                <w:rStyle w:val="Hyperlink"/>
                <w:rFonts w:eastAsia="Arial" w:cs="Arial"/>
                <w:noProof/>
              </w:rPr>
              <w:t>Appendix 4: Store images of Starbucks in Australia and Canada:-</w:t>
            </w:r>
            <w:r>
              <w:rPr>
                <w:noProof/>
                <w:webHidden/>
              </w:rPr>
              <w:tab/>
            </w:r>
            <w:r>
              <w:rPr>
                <w:noProof/>
                <w:webHidden/>
              </w:rPr>
              <w:fldChar w:fldCharType="begin"/>
            </w:r>
            <w:r>
              <w:rPr>
                <w:noProof/>
                <w:webHidden/>
              </w:rPr>
              <w:instrText xml:space="preserve"> PAGEREF _Toc217041848 \h </w:instrText>
            </w:r>
            <w:r>
              <w:rPr>
                <w:noProof/>
                <w:webHidden/>
              </w:rPr>
            </w:r>
            <w:r>
              <w:rPr>
                <w:noProof/>
                <w:webHidden/>
              </w:rPr>
              <w:fldChar w:fldCharType="separate"/>
            </w:r>
            <w:r>
              <w:rPr>
                <w:noProof/>
                <w:webHidden/>
              </w:rPr>
              <w:t>41</w:t>
            </w:r>
            <w:r>
              <w:rPr>
                <w:noProof/>
                <w:webHidden/>
              </w:rPr>
              <w:fldChar w:fldCharType="end"/>
            </w:r>
          </w:hyperlink>
        </w:p>
        <w:p w14:paraId="0000002B" w14:textId="5C5E96A9" w:rsidR="005B6BCF" w:rsidRPr="00011AAB" w:rsidRDefault="001B0986" w:rsidP="00DB69D9">
          <w:pPr>
            <w:rPr>
              <w:rFonts w:eastAsia="Arial" w:cs="Arial"/>
            </w:rPr>
          </w:pPr>
          <w:r w:rsidRPr="00011AAB">
            <w:rPr>
              <w:rFonts w:cs="Arial"/>
            </w:rPr>
            <w:fldChar w:fldCharType="end"/>
          </w:r>
        </w:p>
      </w:sdtContent>
    </w:sdt>
    <w:p w14:paraId="0000002D" w14:textId="21CBE7CD" w:rsidR="005B6BCF" w:rsidRPr="009E65C7" w:rsidRDefault="001B0986" w:rsidP="009E65C7">
      <w:pPr>
        <w:pStyle w:val="Heading1"/>
        <w:rPr>
          <w:rFonts w:eastAsia="Arial"/>
        </w:rPr>
      </w:pPr>
      <w:bookmarkStart w:id="4" w:name="_heading=h.103baaack72l" w:colFirst="0" w:colLast="0"/>
      <w:bookmarkEnd w:id="4"/>
      <w:r w:rsidRPr="00011AAB">
        <w:br w:type="page"/>
      </w:r>
      <w:bookmarkStart w:id="5" w:name="_Toc217041823"/>
      <w:r w:rsidRPr="00011AAB">
        <w:rPr>
          <w:rFonts w:eastAsia="Arial"/>
        </w:rPr>
        <w:lastRenderedPageBreak/>
        <w:t>1. Introduction</w:t>
      </w:r>
      <w:bookmarkEnd w:id="5"/>
    </w:p>
    <w:p w14:paraId="0000002E" w14:textId="44A04CA1" w:rsidR="005B6BCF" w:rsidRPr="00011AAB" w:rsidRDefault="001B0986">
      <w:pPr>
        <w:rPr>
          <w:rFonts w:eastAsia="Arial" w:cs="Arial"/>
        </w:rPr>
      </w:pPr>
      <w:r w:rsidRPr="00011AAB">
        <w:rPr>
          <w:rFonts w:eastAsia="Arial" w:cs="Arial"/>
        </w:rPr>
        <w:t>Starbucks Corporation has expanded to become the largest coffeehouse chain in the world</w:t>
      </w:r>
      <w:r w:rsidR="0019129C">
        <w:rPr>
          <w:rFonts w:eastAsia="Arial" w:cs="Arial"/>
        </w:rPr>
        <w:t>,</w:t>
      </w:r>
      <w:r w:rsidRPr="00011AAB">
        <w:rPr>
          <w:rFonts w:eastAsia="Arial" w:cs="Arial"/>
        </w:rPr>
        <w:t xml:space="preserve"> with more than 40,000 stores across 87 countries, having been in operation since its inception in Seattle, Washington, in 1971. With a brand worth exceeding USD 53 billion, Starbucks has been in a position to determine its global brand identity by high-quality coffee products, typical satisfaction of quality service, and </w:t>
      </w:r>
      <w:r w:rsidR="0019129C">
        <w:rPr>
          <w:rFonts w:eastAsia="Arial" w:cs="Arial"/>
        </w:rPr>
        <w:t xml:space="preserve">a </w:t>
      </w:r>
      <w:r w:rsidRPr="00011AAB">
        <w:rPr>
          <w:rFonts w:eastAsia="Arial" w:cs="Arial"/>
        </w:rPr>
        <w:t>high level of social and environmental accountability (Starbucks, 2025). The main approach of the company that makes it successful in the international markets is that it can balance international standardisation and local adaptation, the most important strategy in international marketing theory. Both nations are important markets for Starbucks, as Canada is one of the top five markets worldwide, and Australia is an example of the successful repositioning since the initial difficulties in the market. The discussion incorporates theoretical concepts, including the PESTLE model of macro-environment analysis and Segmentation, Targeting, and Positioning (STP) models to assess the existing strategy of Starbucks in each of the countries.</w:t>
      </w:r>
    </w:p>
    <w:p w14:paraId="0000002F"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47343D68" wp14:editId="3A249387">
            <wp:extent cx="4292722" cy="2940134"/>
            <wp:effectExtent l="12700" t="12700" r="12700" b="12700"/>
            <wp:docPr id="161477890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6314" r="4370"/>
                    <a:stretch>
                      <a:fillRect/>
                    </a:stretch>
                  </pic:blipFill>
                  <pic:spPr>
                    <a:xfrm>
                      <a:off x="0" y="0"/>
                      <a:ext cx="4292722" cy="2940134"/>
                    </a:xfrm>
                    <a:prstGeom prst="rect">
                      <a:avLst/>
                    </a:prstGeom>
                    <a:ln w="12700">
                      <a:solidFill>
                        <a:srgbClr val="000000"/>
                      </a:solidFill>
                      <a:prstDash val="solid"/>
                    </a:ln>
                  </pic:spPr>
                </pic:pic>
              </a:graphicData>
            </a:graphic>
          </wp:inline>
        </w:drawing>
      </w:r>
    </w:p>
    <w:p w14:paraId="00000030" w14:textId="77777777" w:rsidR="005B6BCF" w:rsidRPr="00011AAB" w:rsidRDefault="001B0986">
      <w:pPr>
        <w:pBdr>
          <w:top w:val="nil"/>
          <w:left w:val="nil"/>
          <w:bottom w:val="nil"/>
          <w:right w:val="nil"/>
          <w:between w:val="nil"/>
        </w:pBdr>
        <w:spacing w:before="120"/>
        <w:jc w:val="center"/>
        <w:rPr>
          <w:rFonts w:eastAsia="Arial" w:cs="Arial"/>
        </w:rPr>
      </w:pPr>
      <w:r w:rsidRPr="00011AAB">
        <w:rPr>
          <w:rFonts w:eastAsia="Arial" w:cs="Arial"/>
          <w:b/>
          <w:bCs/>
        </w:rPr>
        <w:t>Figure 1: Brand Logo</w:t>
      </w:r>
    </w:p>
    <w:p w14:paraId="00000031" w14:textId="77777777" w:rsidR="005B6BCF" w:rsidRPr="00011AAB" w:rsidRDefault="001B0986">
      <w:pPr>
        <w:jc w:val="center"/>
        <w:rPr>
          <w:rFonts w:eastAsia="Arial" w:cs="Arial"/>
        </w:rPr>
      </w:pPr>
      <w:r w:rsidRPr="00011AAB">
        <w:rPr>
          <w:rFonts w:eastAsia="Arial" w:cs="Arial"/>
        </w:rPr>
        <w:t>(Source: Starbucks, 2025)</w:t>
      </w:r>
    </w:p>
    <w:p w14:paraId="00000032" w14:textId="355A8605" w:rsidR="005B6BCF" w:rsidRPr="00011AAB" w:rsidRDefault="001B0986">
      <w:pPr>
        <w:rPr>
          <w:rFonts w:eastAsia="Arial" w:cs="Arial"/>
        </w:rPr>
      </w:pPr>
      <w:bookmarkStart w:id="6" w:name="_heading=h.xn1q4ympv6gq" w:colFirst="0" w:colLast="0"/>
      <w:bookmarkEnd w:id="6"/>
      <w:r w:rsidRPr="00011AAB">
        <w:rPr>
          <w:rFonts w:eastAsia="Arial" w:cs="Arial"/>
        </w:rPr>
        <w:t xml:space="preserve">The case of Starbucks and its business in </w:t>
      </w:r>
      <w:r w:rsidRPr="00011AAB">
        <w:rPr>
          <w:rFonts w:eastAsia="Arial" w:cs="Arial"/>
          <w:b/>
          <w:bCs/>
        </w:rPr>
        <w:t>Canada and Australia</w:t>
      </w:r>
      <w:r w:rsidRPr="00011AAB">
        <w:rPr>
          <w:rFonts w:eastAsia="Arial" w:cs="Arial"/>
        </w:rPr>
        <w:t xml:space="preserve"> is particularly crucial to be studied due to the widely different outcomes in these two countries when the company goes global (The Strategy Institute, 2024). They also demonstrate how alterations in the plans of the brand are achieved to satisfy local requirements. Canada is the </w:t>
      </w:r>
      <w:r w:rsidR="0019129C">
        <w:rPr>
          <w:rFonts w:eastAsia="Arial" w:cs="Arial"/>
        </w:rPr>
        <w:t>third-largest</w:t>
      </w:r>
      <w:r w:rsidRPr="00011AAB">
        <w:rPr>
          <w:rFonts w:eastAsia="Arial" w:cs="Arial"/>
        </w:rPr>
        <w:t xml:space="preserve"> market </w:t>
      </w:r>
      <w:r w:rsidR="0019129C">
        <w:rPr>
          <w:rFonts w:eastAsia="Arial" w:cs="Arial"/>
        </w:rPr>
        <w:t>for</w:t>
      </w:r>
      <w:r w:rsidRPr="00011AAB">
        <w:rPr>
          <w:rFonts w:eastAsia="Arial" w:cs="Arial"/>
        </w:rPr>
        <w:t xml:space="preserve"> Starbucks. It has more than 1,600 stores. That demonstrates that a high demand and a good fit to Canadian culture can result in stable growth (Starbucks, 2024).</w:t>
      </w:r>
    </w:p>
    <w:p w14:paraId="00000033" w14:textId="3B31A9E3" w:rsidR="005B6BCF" w:rsidRPr="00011AAB" w:rsidRDefault="001B0986">
      <w:pPr>
        <w:rPr>
          <w:rFonts w:eastAsia="Arial" w:cs="Arial"/>
        </w:rPr>
      </w:pPr>
      <w:r w:rsidRPr="00011AAB">
        <w:rPr>
          <w:rFonts w:eastAsia="Arial" w:cs="Arial"/>
        </w:rPr>
        <w:lastRenderedPageBreak/>
        <w:t>The situation in Australia is far different. It demonstrates how any market may fail</w:t>
      </w:r>
      <w:r w:rsidR="000C7CB5" w:rsidRPr="00011AAB">
        <w:rPr>
          <w:rFonts w:eastAsia="Arial" w:cs="Arial"/>
        </w:rPr>
        <w:t>,</w:t>
      </w:r>
      <w:r w:rsidRPr="00011AAB">
        <w:rPr>
          <w:rFonts w:eastAsia="Arial" w:cs="Arial"/>
        </w:rPr>
        <w:t xml:space="preserve"> only to </w:t>
      </w:r>
      <w:r w:rsidR="000C7CB5" w:rsidRPr="00011AAB">
        <w:rPr>
          <w:rFonts w:eastAsia="Arial" w:cs="Arial"/>
        </w:rPr>
        <w:t>be re-energised</w:t>
      </w:r>
      <w:r w:rsidRPr="00011AAB">
        <w:rPr>
          <w:rFonts w:eastAsia="Arial" w:cs="Arial"/>
        </w:rPr>
        <w:t>. Starbucks established numerous stores in Australia</w:t>
      </w:r>
      <w:r w:rsidR="000C7CB5" w:rsidRPr="00011AAB">
        <w:rPr>
          <w:rFonts w:eastAsia="Arial" w:cs="Arial"/>
        </w:rPr>
        <w:t>,</w:t>
      </w:r>
      <w:r w:rsidRPr="00011AAB">
        <w:rPr>
          <w:rFonts w:eastAsia="Arial" w:cs="Arial"/>
        </w:rPr>
        <w:t xml:space="preserve"> and in 2008</w:t>
      </w:r>
      <w:r w:rsidR="0019129C">
        <w:rPr>
          <w:rFonts w:eastAsia="Arial" w:cs="Arial"/>
        </w:rPr>
        <w:t>,</w:t>
      </w:r>
      <w:r w:rsidRPr="00011AAB">
        <w:rPr>
          <w:rFonts w:eastAsia="Arial" w:cs="Arial"/>
        </w:rPr>
        <w:t xml:space="preserve"> the company was forced to shut </w:t>
      </w:r>
      <w:r w:rsidR="0019129C">
        <w:rPr>
          <w:rFonts w:eastAsia="Arial" w:cs="Arial"/>
        </w:rPr>
        <w:t>down 61 stores</w:t>
      </w:r>
      <w:r w:rsidR="000C7CB5" w:rsidRPr="00011AAB">
        <w:rPr>
          <w:rFonts w:eastAsia="Arial" w:cs="Arial"/>
        </w:rPr>
        <w:t xml:space="preserve"> </w:t>
      </w:r>
      <w:r w:rsidRPr="00011AAB">
        <w:rPr>
          <w:rFonts w:eastAsia="Arial" w:cs="Arial"/>
        </w:rPr>
        <w:t>due to the high levels of competition (Jess, 2024). Following this shutdown, Starbucks reviewed its strategy and therefore made some adjustments that enabled it to be successful once again. A comparison of these two nations provides some valuable lessons (Jess, 2024). It demonstrates how international marketing has to be adjusted to various cultures, economies, and competitive degrees.</w:t>
      </w:r>
    </w:p>
    <w:p w14:paraId="00000034" w14:textId="615085D7" w:rsidR="005B6BCF" w:rsidRPr="00011AAB" w:rsidRDefault="001B0986">
      <w:pPr>
        <w:pStyle w:val="Heading1"/>
        <w:rPr>
          <w:rFonts w:eastAsia="Arial" w:cs="Arial"/>
        </w:rPr>
      </w:pPr>
      <w:bookmarkStart w:id="7" w:name="_Toc217041824"/>
      <w:r w:rsidRPr="00011AAB">
        <w:rPr>
          <w:rFonts w:eastAsia="Arial" w:cs="Arial"/>
        </w:rPr>
        <w:t xml:space="preserve">2. </w:t>
      </w:r>
      <w:sdt>
        <w:sdtPr>
          <w:rPr>
            <w:rFonts w:cs="Arial"/>
          </w:rPr>
          <w:tag w:val="goog_rdk_0"/>
          <w:id w:val="1299442693"/>
        </w:sdtPr>
        <w:sdtContent/>
      </w:sdt>
      <w:r w:rsidRPr="00011AAB">
        <w:rPr>
          <w:rFonts w:eastAsia="Arial" w:cs="Arial"/>
        </w:rPr>
        <w:t>Brand overview in the chosen countries</w:t>
      </w:r>
      <w:bookmarkEnd w:id="7"/>
    </w:p>
    <w:p w14:paraId="00000035" w14:textId="5822AAA2" w:rsidR="005B6BCF" w:rsidRPr="00011AAB" w:rsidRDefault="001B0986">
      <w:pPr>
        <w:rPr>
          <w:rFonts w:eastAsia="Arial" w:cs="Arial"/>
        </w:rPr>
      </w:pPr>
      <w:r w:rsidRPr="00011AAB">
        <w:rPr>
          <w:rFonts w:eastAsia="Arial" w:cs="Arial"/>
          <w:b/>
          <w:bCs/>
        </w:rPr>
        <w:t>International Business and Brand Name:</w:t>
      </w:r>
      <w:r w:rsidRPr="00011AAB">
        <w:rPr>
          <w:rFonts w:eastAsia="Arial" w:cs="Arial"/>
        </w:rPr>
        <w:t xml:space="preserve"> Starbucks Corporation is a coffeehouse corporate brand based in Seattle, Washington, in a global context. The company started in 1971 but since then has evolved into the largest coffee chain in the world with over 40,000 stores in 87 countries by 2024, though it was initially a local retailer of coffee beans. Starbucks, with an average annual revenue of USD 36.18 billion, has established itself as a brand that provides high-quality coffee drinks, tea and baked goods and focuses on sourcing, sustainability and high-quality customer experience. The success of the brand lies in the fact that it establishes a third-place environment, a welcoming place</w:t>
      </w:r>
      <w:r w:rsidR="00290E43" w:rsidRPr="00011AAB">
        <w:rPr>
          <w:rFonts w:eastAsia="Arial" w:cs="Arial"/>
        </w:rPr>
        <w:t xml:space="preserve"> and </w:t>
      </w:r>
      <w:r w:rsidRPr="00011AAB">
        <w:rPr>
          <w:rFonts w:eastAsia="Arial" w:cs="Arial"/>
        </w:rPr>
        <w:t>a place between home and work, which leads to emotional attachment and customer loyalty. The first Starbucks store was located in Seattle, at 2000 Western Avenue, from 1971 to 1976. Starbucks combines uniformity on a global scale with diversity on a local scale, so that its brand is both culturally sensitive and, at the same time, maintains quality and service standards set internationally.</w:t>
      </w:r>
    </w:p>
    <w:p w14:paraId="015D13A5" w14:textId="07D5342F" w:rsidR="00654979" w:rsidRPr="00011AAB" w:rsidRDefault="00654979" w:rsidP="00654979">
      <w:pPr>
        <w:rPr>
          <w:rFonts w:cs="Arial"/>
        </w:rPr>
      </w:pPr>
      <w:r w:rsidRPr="00011AAB">
        <w:rPr>
          <w:rFonts w:cs="Arial"/>
          <w:shd w:val="clear" w:color="auto" w:fill="FFFFFF"/>
        </w:rPr>
        <w:t xml:space="preserve">It can be stated that Starbucks is a U.S.-based multinational </w:t>
      </w:r>
      <w:r w:rsidR="0019129C">
        <w:rPr>
          <w:rFonts w:cs="Arial"/>
          <w:shd w:val="clear" w:color="auto" w:fill="FFFFFF"/>
        </w:rPr>
        <w:t>that</w:t>
      </w:r>
      <w:r w:rsidRPr="00011AAB">
        <w:rPr>
          <w:rFonts w:cs="Arial"/>
          <w:shd w:val="clear" w:color="auto" w:fill="FFFFFF"/>
        </w:rPr>
        <w:t xml:space="preserve"> holds operations in both Canada and Australia as host countries, as its home market remains</w:t>
      </w:r>
      <w:r w:rsidR="00AF02C8" w:rsidRPr="00011AAB">
        <w:rPr>
          <w:rFonts w:cs="Arial"/>
          <w:shd w:val="clear" w:color="auto" w:fill="FFFFFF"/>
        </w:rPr>
        <w:t xml:space="preserve"> in</w:t>
      </w:r>
      <w:r w:rsidRPr="00011AAB">
        <w:rPr>
          <w:rFonts w:cs="Arial"/>
          <w:shd w:val="clear" w:color="auto" w:fill="FFFFFF"/>
        </w:rPr>
        <w:t xml:space="preserve"> the United States. The firm’s entry into Canada in 1987 </w:t>
      </w:r>
      <w:r w:rsidR="0019129C">
        <w:rPr>
          <w:rFonts w:cs="Arial"/>
          <w:shd w:val="clear" w:color="auto" w:fill="FFFFFF"/>
        </w:rPr>
        <w:t>seems</w:t>
      </w:r>
      <w:r w:rsidRPr="00011AAB">
        <w:rPr>
          <w:rFonts w:cs="Arial"/>
          <w:shd w:val="clear" w:color="auto" w:fill="FFFFFF"/>
        </w:rPr>
        <w:t xml:space="preserve"> to have been driven by geographical proximity and low cultural distance. This has indeed reflected strategic risk-reduction motives (Starbucks Canada, 2025). </w:t>
      </w:r>
      <w:r w:rsidR="003D0A7E" w:rsidRPr="00011AAB">
        <w:rPr>
          <w:rFonts w:cs="Arial"/>
          <w:shd w:val="clear" w:color="auto" w:fill="FFFFFF"/>
        </w:rPr>
        <w:t>However, in</w:t>
      </w:r>
      <w:r w:rsidRPr="00011AAB">
        <w:rPr>
          <w:rFonts w:cs="Arial"/>
          <w:shd w:val="clear" w:color="auto" w:fill="FFFFFF"/>
        </w:rPr>
        <w:t xml:space="preserve"> contrast, entry into Australia in 2000 outlined the motive to capitalise on an affluent market. However, there was resistance encountered due to the country’s established independent café culture. Herein, Starbucks’ gradual expansion into Canada seems to share resemblance with the Uppsala model, which emphasises incremental internationalisation into physically close markets. However, its rapid expansion in Australia has further portrayed partial deviation from this model.</w:t>
      </w:r>
    </w:p>
    <w:p w14:paraId="00000037" w14:textId="77777777" w:rsidR="005B6BCF" w:rsidRPr="00011AAB" w:rsidRDefault="001B0986">
      <w:pPr>
        <w:jc w:val="center"/>
        <w:rPr>
          <w:rFonts w:eastAsia="Arial" w:cs="Arial"/>
        </w:rPr>
      </w:pPr>
      <w:r w:rsidRPr="00011AAB">
        <w:rPr>
          <w:rFonts w:eastAsia="Arial" w:cs="Arial"/>
          <w:noProof/>
          <w:lang w:eastAsia="en-IN"/>
        </w:rPr>
        <w:lastRenderedPageBreak/>
        <w:drawing>
          <wp:inline distT="114300" distB="114300" distL="114300" distR="114300" wp14:anchorId="283C663B" wp14:editId="302AA426">
            <wp:extent cx="5062538" cy="3057525"/>
            <wp:effectExtent l="12700" t="12700" r="12700" b="12700"/>
            <wp:docPr id="161477889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11209"/>
                    <a:stretch>
                      <a:fillRect/>
                    </a:stretch>
                  </pic:blipFill>
                  <pic:spPr>
                    <a:xfrm>
                      <a:off x="0" y="0"/>
                      <a:ext cx="5062538" cy="3057525"/>
                    </a:xfrm>
                    <a:prstGeom prst="rect">
                      <a:avLst/>
                    </a:prstGeom>
                    <a:ln w="12700">
                      <a:solidFill>
                        <a:srgbClr val="000000"/>
                      </a:solidFill>
                      <a:prstDash val="solid"/>
                    </a:ln>
                  </pic:spPr>
                </pic:pic>
              </a:graphicData>
            </a:graphic>
          </wp:inline>
        </w:drawing>
      </w:r>
    </w:p>
    <w:p w14:paraId="00000038" w14:textId="77777777" w:rsidR="005B6BCF" w:rsidRPr="00011AAB" w:rsidRDefault="001B0986">
      <w:pPr>
        <w:pBdr>
          <w:top w:val="nil"/>
          <w:left w:val="nil"/>
          <w:bottom w:val="nil"/>
          <w:right w:val="nil"/>
          <w:between w:val="nil"/>
        </w:pBdr>
        <w:spacing w:before="120"/>
        <w:jc w:val="center"/>
        <w:rPr>
          <w:rFonts w:eastAsia="Arial" w:cs="Arial"/>
        </w:rPr>
      </w:pPr>
      <w:r w:rsidRPr="00011AAB">
        <w:rPr>
          <w:rFonts w:eastAsia="Arial" w:cs="Arial"/>
          <w:b/>
          <w:bCs/>
        </w:rPr>
        <w:t>Figure 2: Starbucks Revenue</w:t>
      </w:r>
    </w:p>
    <w:p w14:paraId="00000039" w14:textId="77777777" w:rsidR="005B6BCF" w:rsidRPr="00011AAB" w:rsidRDefault="001B0986">
      <w:pPr>
        <w:jc w:val="center"/>
        <w:rPr>
          <w:rFonts w:eastAsia="Arial" w:cs="Arial"/>
        </w:rPr>
      </w:pPr>
      <w:r w:rsidRPr="00011AAB">
        <w:rPr>
          <w:rFonts w:eastAsia="Arial" w:cs="Arial"/>
        </w:rPr>
        <w:t>(Source: Mishra, 2024)</w:t>
      </w:r>
    </w:p>
    <w:p w14:paraId="0000003A" w14:textId="77777777" w:rsidR="005B6BCF" w:rsidRPr="00011AAB" w:rsidRDefault="001B0986">
      <w:pPr>
        <w:rPr>
          <w:rFonts w:eastAsia="Arial" w:cs="Arial"/>
        </w:rPr>
      </w:pPr>
      <w:r w:rsidRPr="00011AAB">
        <w:rPr>
          <w:rFonts w:eastAsia="Arial" w:cs="Arial"/>
          <w:b/>
          <w:bCs/>
        </w:rPr>
        <w:t xml:space="preserve">Starbucks: Operations in Canada: </w:t>
      </w:r>
      <w:r w:rsidRPr="00011AAB">
        <w:rPr>
          <w:rFonts w:eastAsia="Arial" w:cs="Arial"/>
        </w:rPr>
        <w:t>The first international market besides the United States was in Canada when Starbucks expanded its operations in 1987. Canada is currently one of the most prosperous foreign markets for Starbucks and has more than 1,400 stores located in the biggest cities like Toronto, Vancouver, Montreal, and Calgary. Starbucks has been growing consistently due to the Canadian coffee culture, which is marked by high demand for convenient and high-quality drinks. The Canadian strategy of the company is to incorporate uniformity of world brands with localisation, using localised menu foods like the Maple Macchiato and local dairy food. With the mobile application, loyalty platform, and delivery networks, Starbucks Canada has taken advantage of the high degree of digitalisation in order to improve customer experience and convenience. The recyclable cup program, community and other sustainability programs have also added to its reputation as a socially responsible company among Canadian consumers who are socially conscious. The company has been engaging in social initiatives such as providing employment opportunities to refugees and Aboriginal youth, which has made the brand a value-based and inclusive business with a fitting approach to the ethical consumer environment in Canada.</w:t>
      </w:r>
    </w:p>
    <w:p w14:paraId="5D1183D9" w14:textId="40C63FAF" w:rsidR="004C7DF0" w:rsidRPr="00011AAB" w:rsidRDefault="001B0986">
      <w:pPr>
        <w:rPr>
          <w:rFonts w:eastAsia="Arial" w:cs="Arial"/>
        </w:rPr>
      </w:pPr>
      <w:bookmarkStart w:id="8" w:name="_heading=h.va4ypbo5zn1b" w:colFirst="0" w:colLast="0"/>
      <w:bookmarkEnd w:id="8"/>
      <w:r w:rsidRPr="00011AAB">
        <w:rPr>
          <w:rFonts w:eastAsia="Arial" w:cs="Arial"/>
          <w:b/>
          <w:bCs/>
        </w:rPr>
        <w:t xml:space="preserve">Starbucks Business in Australia: </w:t>
      </w:r>
      <w:r w:rsidRPr="00011AAB">
        <w:rPr>
          <w:rFonts w:eastAsia="Arial" w:cs="Arial"/>
        </w:rPr>
        <w:t xml:space="preserve">When Starbucks started its operations in Australia in 2000, its path was a little harder. To start with, the company made a wrong assessment about the local market tastes by using a U.S.-based strategy in a nation where the cafe culture is developed and independent. The pricing and product mix were not in line with the high demand of the Australian people for locally roasted and artisan coffee. This resulted in enormous losses and the closure of 61 stores in 2008, only to retain a small presence in the major metro regions. This took a new twist </w:t>
      </w:r>
      <w:r w:rsidRPr="00011AAB">
        <w:rPr>
          <w:rFonts w:eastAsia="Arial" w:cs="Arial"/>
        </w:rPr>
        <w:lastRenderedPageBreak/>
        <w:t>in 2014, when 7-Eleven Australia, which is owned by the Withers Group, purchased the local operations of Starbucks. The brand is also under new management, repositioned itself with a sophisticated strategy of providing an experiential retail experience, digital convenience, and menu localisation. Starbucks has more than 150 stores that are aimed at younger people, tourists, and international students by 2024.</w:t>
      </w:r>
    </w:p>
    <w:p w14:paraId="0000003C" w14:textId="6114A0D2" w:rsidR="005B6BCF" w:rsidRPr="00011AAB" w:rsidRDefault="001B0986">
      <w:pPr>
        <w:pStyle w:val="Heading1"/>
        <w:rPr>
          <w:rFonts w:eastAsia="Arial" w:cs="Arial"/>
        </w:rPr>
      </w:pPr>
      <w:bookmarkStart w:id="9" w:name="_Toc217041825"/>
      <w:r w:rsidRPr="00011AAB">
        <w:rPr>
          <w:rFonts w:eastAsia="Arial" w:cs="Arial"/>
        </w:rPr>
        <w:t xml:space="preserve">3. </w:t>
      </w:r>
      <w:r w:rsidR="00957922" w:rsidRPr="00011AAB">
        <w:rPr>
          <w:rFonts w:eastAsia="Arial" w:cs="Arial"/>
        </w:rPr>
        <w:t>Macroenvironment</w:t>
      </w:r>
      <w:r w:rsidRPr="00011AAB">
        <w:rPr>
          <w:rFonts w:eastAsia="Arial" w:cs="Arial"/>
        </w:rPr>
        <w:t xml:space="preserve"> analysis of Canada and Australia</w:t>
      </w:r>
      <w:bookmarkEnd w:id="9"/>
    </w:p>
    <w:p w14:paraId="155385C9" w14:textId="21FA5F63" w:rsidR="00B6119F" w:rsidRPr="00011AAB" w:rsidRDefault="00957922" w:rsidP="00957922">
      <w:pPr>
        <w:pStyle w:val="Heading2"/>
        <w:rPr>
          <w:rFonts w:eastAsia="Arial" w:cs="Arial"/>
        </w:rPr>
      </w:pPr>
      <w:bookmarkStart w:id="10" w:name="_Toc217041826"/>
      <w:r w:rsidRPr="00011AAB">
        <w:rPr>
          <w:rFonts w:eastAsia="Arial" w:cs="Arial"/>
        </w:rPr>
        <w:t>3.1 PESTLE</w:t>
      </w:r>
      <w:bookmarkEnd w:id="10"/>
    </w:p>
    <w:p w14:paraId="61CF9914" w14:textId="348CB6F4" w:rsidR="00957922" w:rsidRPr="00011AAB" w:rsidRDefault="00B6119F" w:rsidP="00B6119F">
      <w:pPr>
        <w:rPr>
          <w:rFonts w:eastAsia="Arial" w:cs="Arial"/>
          <w:b/>
          <w:bCs/>
        </w:rPr>
      </w:pPr>
      <w:r w:rsidRPr="00011AAB">
        <w:rPr>
          <w:rFonts w:eastAsia="Arial" w:cs="Arial"/>
          <w:b/>
          <w:bCs/>
        </w:rPr>
        <w:t>(Refer to Appendix 1)</w:t>
      </w:r>
    </w:p>
    <w:p w14:paraId="66B8D961" w14:textId="77777777" w:rsidR="00CF5085" w:rsidRPr="00011AAB" w:rsidRDefault="00CF5085" w:rsidP="00CF5085">
      <w:pPr>
        <w:jc w:val="center"/>
        <w:rPr>
          <w:rFonts w:eastAsia="Arial" w:cs="Arial"/>
        </w:rPr>
      </w:pPr>
      <w:r w:rsidRPr="00011AAB">
        <w:rPr>
          <w:rFonts w:eastAsia="Arial" w:cs="Arial"/>
          <w:noProof/>
          <w:lang w:eastAsia="en-IN"/>
        </w:rPr>
        <w:drawing>
          <wp:inline distT="114300" distB="114300" distL="114300" distR="114300" wp14:anchorId="0F62F344" wp14:editId="621B257C">
            <wp:extent cx="4067175" cy="4776788"/>
            <wp:effectExtent l="12700" t="12700" r="12700" b="12700"/>
            <wp:docPr id="161477890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067175" cy="4776788"/>
                    </a:xfrm>
                    <a:prstGeom prst="rect">
                      <a:avLst/>
                    </a:prstGeom>
                    <a:ln w="12700">
                      <a:solidFill>
                        <a:srgbClr val="000000"/>
                      </a:solidFill>
                      <a:prstDash val="solid"/>
                    </a:ln>
                  </pic:spPr>
                </pic:pic>
              </a:graphicData>
            </a:graphic>
          </wp:inline>
        </w:drawing>
      </w:r>
    </w:p>
    <w:p w14:paraId="5C785047" w14:textId="77777777" w:rsidR="00CF5085" w:rsidRPr="00011AAB" w:rsidRDefault="00CF5085" w:rsidP="00CF5085">
      <w:pPr>
        <w:pBdr>
          <w:top w:val="nil"/>
          <w:left w:val="nil"/>
          <w:bottom w:val="nil"/>
          <w:right w:val="nil"/>
          <w:between w:val="nil"/>
        </w:pBdr>
        <w:spacing w:before="120"/>
        <w:jc w:val="center"/>
        <w:rPr>
          <w:rFonts w:eastAsia="Arial" w:cs="Arial"/>
          <w:b/>
          <w:bCs/>
        </w:rPr>
      </w:pPr>
      <w:r w:rsidRPr="00011AAB">
        <w:rPr>
          <w:rFonts w:eastAsia="Arial" w:cs="Arial"/>
          <w:b/>
          <w:bCs/>
        </w:rPr>
        <w:t>Figure 3: PESTEL Analysis</w:t>
      </w:r>
    </w:p>
    <w:p w14:paraId="0EAC9F2B" w14:textId="77777777" w:rsidR="00CF5085" w:rsidRPr="00011AAB" w:rsidRDefault="00CF5085" w:rsidP="00CF5085">
      <w:pPr>
        <w:jc w:val="center"/>
        <w:rPr>
          <w:rFonts w:eastAsia="Arial" w:cs="Arial"/>
        </w:rPr>
      </w:pPr>
      <w:r w:rsidRPr="00011AAB">
        <w:rPr>
          <w:rFonts w:eastAsia="Arial" w:cs="Arial"/>
        </w:rPr>
        <w:t>(Source: IBISWorld, 2021)</w:t>
      </w:r>
    </w:p>
    <w:p w14:paraId="0000003D" w14:textId="1D2A2A57" w:rsidR="005B6BCF" w:rsidRPr="00011AAB" w:rsidRDefault="001B0986">
      <w:pPr>
        <w:rPr>
          <w:rFonts w:eastAsia="Arial" w:cs="Arial"/>
        </w:rPr>
      </w:pPr>
      <w:r w:rsidRPr="00011AAB">
        <w:rPr>
          <w:rFonts w:eastAsia="Arial" w:cs="Arial"/>
          <w:b/>
          <w:bCs/>
        </w:rPr>
        <w:t xml:space="preserve">Political: </w:t>
      </w:r>
      <w:r w:rsidRPr="00011AAB">
        <w:rPr>
          <w:rFonts w:eastAsia="Arial" w:cs="Arial"/>
        </w:rPr>
        <w:t xml:space="preserve">Both Canada and Australia are democratic countries of sound governance and a clear institutional structure, and this has provided a favourable work atmosphere to multinational companies such as Starbucks. Canada has a stable regulatory environment with favourable trading </w:t>
      </w:r>
      <w:r w:rsidRPr="00011AAB">
        <w:rPr>
          <w:rFonts w:eastAsia="Arial" w:cs="Arial"/>
        </w:rPr>
        <w:lastRenderedPageBreak/>
        <w:t xml:space="preserve">agreements that include the USMCA and the Comprehensive Economic and Trade Agreement (CETA), which ease the importation of coffee beans and other products associated with coffee (Government of Canada, 2016). On the same note, the trade openness of Australia under agreements such as the Comprehensive and Progressive Agreement for Trans-Pacific Partnership (CPTPP) would offer Starbucks low tariff barriers and access to various suppliers. The labour policies in the two countries focus on fair wages, rights of employees and safety at </w:t>
      </w:r>
      <w:r w:rsidR="00C374DB">
        <w:rPr>
          <w:rFonts w:eastAsia="Arial" w:cs="Arial"/>
        </w:rPr>
        <w:t xml:space="preserve">the </w:t>
      </w:r>
      <w:r w:rsidRPr="00011AAB">
        <w:rPr>
          <w:rFonts w:eastAsia="Arial" w:cs="Arial"/>
        </w:rPr>
        <w:t xml:space="preserve">workplace. Nevertheless, operational costs are slightly higher in Australia than in Canada due to the higher cost of labour and high compliance requirements </w:t>
      </w:r>
      <w:r w:rsidRPr="00011AAB">
        <w:rPr>
          <w:rFonts w:eastAsia="Arial" w:cs="Arial"/>
          <w:b/>
          <w:bCs/>
        </w:rPr>
        <w:t xml:space="preserve">[Refer to Appendix 1]. </w:t>
      </w:r>
    </w:p>
    <w:p w14:paraId="0000003E" w14:textId="77777777" w:rsidR="005B6BCF" w:rsidRPr="00011AAB" w:rsidRDefault="001B0986">
      <w:pPr>
        <w:rPr>
          <w:rFonts w:eastAsia="Arial" w:cs="Arial"/>
        </w:rPr>
      </w:pPr>
      <w:r w:rsidRPr="00011AAB">
        <w:rPr>
          <w:rFonts w:eastAsia="Arial" w:cs="Arial"/>
        </w:rPr>
        <w:t xml:space="preserve">Analysts have long believed that the firm's corporate governance must determine how to contend with higher materials prices and enhanced competition from lower-priced fast-food chains, including </w:t>
      </w:r>
      <w:hyperlink r:id="rId13">
        <w:r w:rsidRPr="00011AAB">
          <w:rPr>
            <w:rFonts w:eastAsia="Arial" w:cs="Arial"/>
          </w:rPr>
          <w:t>McDonald's</w:t>
        </w:r>
      </w:hyperlink>
      <w:r w:rsidRPr="00011AAB">
        <w:rPr>
          <w:rFonts w:eastAsia="Arial" w:cs="Arial"/>
        </w:rPr>
        <w:t xml:space="preserve"> and </w:t>
      </w:r>
      <w:hyperlink r:id="rId14">
        <w:r w:rsidRPr="00011AAB">
          <w:rPr>
            <w:rFonts w:eastAsia="Arial" w:cs="Arial"/>
          </w:rPr>
          <w:t xml:space="preserve">Dunkin' </w:t>
        </w:r>
      </w:hyperlink>
      <w:r w:rsidRPr="00011AAB">
        <w:rPr>
          <w:rFonts w:eastAsia="Arial" w:cs="Arial"/>
        </w:rPr>
        <w:t>Doughnuts. In October 2015, Starbucks hired its first chief technology officer, Gerri Martin-Flickinger, to lead its technology team. Starbucks complies with these models through ethical employment policies and corporate social responsibility initiatives, including hiring minority and non-minority policies and environmental sustainability policies, which also ensure adherence to the rules and enhance the corporate image of the company.</w:t>
      </w:r>
    </w:p>
    <w:p w14:paraId="2BEA80F6" w14:textId="000FE326" w:rsidR="006F4110" w:rsidRPr="00C374DB" w:rsidRDefault="006F4110">
      <w:pPr>
        <w:rPr>
          <w:rFonts w:eastAsia="Arial" w:cs="Arial"/>
          <w:b/>
          <w:bCs/>
        </w:rPr>
      </w:pPr>
      <w:r w:rsidRPr="00C374DB">
        <w:rPr>
          <w:rFonts w:eastAsia="Arial" w:cs="Arial"/>
          <w:b/>
          <w:bCs/>
        </w:rPr>
        <w:t>Favourable and Unfavourable</w:t>
      </w:r>
    </w:p>
    <w:p w14:paraId="2BBA8F78" w14:textId="77777777" w:rsidR="00C374DB" w:rsidRDefault="00446352">
      <w:pPr>
        <w:rPr>
          <w:rFonts w:eastAsia="Arial" w:cs="Arial"/>
        </w:rPr>
      </w:pPr>
      <w:r w:rsidRPr="00011AAB">
        <w:rPr>
          <w:rFonts w:eastAsia="Arial" w:cs="Arial"/>
        </w:rPr>
        <w:t xml:space="preserve">It is assessed that stable governance and trade agreements in both countries are favourable to Starbucks as </w:t>
      </w:r>
      <w:r w:rsidR="00C374DB">
        <w:rPr>
          <w:rFonts w:eastAsia="Arial" w:cs="Arial"/>
        </w:rPr>
        <w:t>they</w:t>
      </w:r>
      <w:r w:rsidRPr="00011AAB">
        <w:rPr>
          <w:rFonts w:eastAsia="Arial" w:cs="Arial"/>
        </w:rPr>
        <w:t xml:space="preserve"> support </w:t>
      </w:r>
      <w:r w:rsidR="00C374DB">
        <w:rPr>
          <w:rFonts w:eastAsia="Arial" w:cs="Arial"/>
        </w:rPr>
        <w:t>easy importation</w:t>
      </w:r>
      <w:r w:rsidRPr="00011AAB">
        <w:rPr>
          <w:rFonts w:eastAsia="Arial" w:cs="Arial"/>
        </w:rPr>
        <w:t xml:space="preserve"> </w:t>
      </w:r>
      <w:r w:rsidR="00C374DB">
        <w:rPr>
          <w:rFonts w:eastAsia="Arial" w:cs="Arial"/>
        </w:rPr>
        <w:t xml:space="preserve">of </w:t>
      </w:r>
      <w:r w:rsidRPr="00011AAB">
        <w:rPr>
          <w:rFonts w:eastAsia="Arial" w:cs="Arial"/>
        </w:rPr>
        <w:t>coffee beans and related products and access to various suppliers. On the other hand, compliance requirements and high labour costs</w:t>
      </w:r>
      <w:r w:rsidR="00917596" w:rsidRPr="00011AAB">
        <w:rPr>
          <w:rFonts w:eastAsia="Arial" w:cs="Arial"/>
        </w:rPr>
        <w:t xml:space="preserve"> are unfavourable to the company as these can increase the operational expenses of the business.</w:t>
      </w:r>
    </w:p>
    <w:p w14:paraId="7A4ED17F" w14:textId="53B6ED4D" w:rsidR="00446352" w:rsidRPr="00011AAB" w:rsidRDefault="00917596">
      <w:pPr>
        <w:rPr>
          <w:rFonts w:eastAsia="Arial" w:cs="Arial"/>
        </w:rPr>
      </w:pPr>
      <w:r w:rsidRPr="00011AAB">
        <w:rPr>
          <w:rFonts w:eastAsia="Arial" w:cs="Arial"/>
        </w:rPr>
        <w:t xml:space="preserve"> </w:t>
      </w:r>
    </w:p>
    <w:p w14:paraId="7659DEA4" w14:textId="3D0B7EAE" w:rsidR="004C7DF0" w:rsidRPr="00C374DB" w:rsidRDefault="001B0986">
      <w:pPr>
        <w:rPr>
          <w:rFonts w:eastAsia="Arial" w:cs="Arial"/>
          <w:b/>
          <w:bCs/>
        </w:rPr>
      </w:pPr>
      <w:r w:rsidRPr="00011AAB">
        <w:rPr>
          <w:rFonts w:eastAsia="Arial" w:cs="Arial"/>
          <w:b/>
          <w:bCs/>
        </w:rPr>
        <w:t xml:space="preserve">Economic: </w:t>
      </w:r>
      <w:r w:rsidRPr="00011AAB">
        <w:rPr>
          <w:rFonts w:eastAsia="Arial" w:cs="Arial"/>
        </w:rPr>
        <w:t xml:space="preserve">Canada and Australia have superior and high-end service-based economies and have a high level of consumer spending, which favours the consumption of premium </w:t>
      </w:r>
      <w:sdt>
        <w:sdtPr>
          <w:rPr>
            <w:rFonts w:cs="Arial"/>
          </w:rPr>
          <w:tag w:val="goog_rdk_1"/>
          <w:id w:val="66217689"/>
        </w:sdtPr>
        <w:sdtContent/>
      </w:sdt>
      <w:r w:rsidRPr="00011AAB">
        <w:rPr>
          <w:rFonts w:eastAsia="Arial" w:cs="Arial"/>
        </w:rPr>
        <w:t>coffee</w:t>
      </w:r>
      <w:r w:rsidR="000065CB" w:rsidRPr="00011AAB">
        <w:rPr>
          <w:rFonts w:eastAsia="Arial" w:cs="Arial"/>
        </w:rPr>
        <w:t xml:space="preserve"> (Mordor Intelligence, 2024). </w:t>
      </w:r>
      <w:r w:rsidRPr="00011AAB">
        <w:rPr>
          <w:rFonts w:eastAsia="Arial" w:cs="Arial"/>
        </w:rPr>
        <w:t xml:space="preserve">In 2024, Canada registered a growth rate of about 1.7% in the GDP, whereas Australia registered around 2.2% and this shows a stable economic resilience amid the global inflationary </w:t>
      </w:r>
      <w:sdt>
        <w:sdtPr>
          <w:rPr>
            <w:rFonts w:cs="Arial"/>
          </w:rPr>
          <w:tag w:val="goog_rdk_2"/>
          <w:id w:val="360753946"/>
        </w:sdtPr>
        <w:sdtContent/>
      </w:sdt>
      <w:r w:rsidRPr="00011AAB">
        <w:rPr>
          <w:rFonts w:eastAsia="Arial" w:cs="Arial"/>
        </w:rPr>
        <w:t xml:space="preserve">pressures (Department of Finance Canada, 2024). In both countries, the gross disposable income is high, and that fact allows Starbucks to hold onto a high-premium pricing strategy without drastically lowering demand. Urbanisation </w:t>
      </w:r>
      <w:r w:rsidR="00F63DA0" w:rsidRPr="00011AAB">
        <w:rPr>
          <w:rFonts w:eastAsia="Arial" w:cs="Arial"/>
        </w:rPr>
        <w:t>and</w:t>
      </w:r>
      <w:r w:rsidRPr="00011AAB">
        <w:rPr>
          <w:rFonts w:eastAsia="Arial" w:cs="Arial"/>
        </w:rPr>
        <w:t xml:space="preserve"> dual-income families</w:t>
      </w:r>
      <w:r w:rsidR="00F63DA0" w:rsidRPr="00011AAB">
        <w:rPr>
          <w:rFonts w:eastAsia="Arial" w:cs="Arial"/>
        </w:rPr>
        <w:t xml:space="preserve"> </w:t>
      </w:r>
      <w:r w:rsidRPr="00011AAB">
        <w:rPr>
          <w:rFonts w:eastAsia="Arial" w:cs="Arial"/>
        </w:rPr>
        <w:t>are factors that make convenient</w:t>
      </w:r>
      <w:r w:rsidR="00C374DB">
        <w:rPr>
          <w:rFonts w:eastAsia="Arial" w:cs="Arial"/>
        </w:rPr>
        <w:t>,</w:t>
      </w:r>
      <w:r w:rsidRPr="00011AAB">
        <w:rPr>
          <w:rFonts w:eastAsia="Arial" w:cs="Arial"/>
        </w:rPr>
        <w:t xml:space="preserve"> ready-to-drink coffee formats popular in Canada. Conversely, the Australian economy, which is sustained by a booming tourism industry and a young workforce, promotes experiential consumerism, which promotes the desire to engage in social activities in a café </w:t>
      </w:r>
      <w:r w:rsidRPr="00011AAB">
        <w:rPr>
          <w:rFonts w:eastAsia="Arial" w:cs="Arial"/>
          <w:b/>
          <w:bCs/>
        </w:rPr>
        <w:t>[Refer to Appendix 1].</w:t>
      </w:r>
    </w:p>
    <w:p w14:paraId="7A11D1A6" w14:textId="06753A14" w:rsidR="006F4110" w:rsidRPr="00C374DB" w:rsidRDefault="006F4110">
      <w:pPr>
        <w:rPr>
          <w:rFonts w:eastAsia="Arial" w:cs="Arial"/>
          <w:b/>
          <w:bCs/>
        </w:rPr>
      </w:pPr>
      <w:r w:rsidRPr="00C374DB">
        <w:rPr>
          <w:rFonts w:eastAsia="Arial" w:cs="Arial"/>
          <w:b/>
          <w:bCs/>
        </w:rPr>
        <w:t>Favourable and Unfavourable</w:t>
      </w:r>
    </w:p>
    <w:p w14:paraId="4C74FA4D" w14:textId="05A459F1" w:rsidR="00CF5085" w:rsidRDefault="00CF5085">
      <w:pPr>
        <w:rPr>
          <w:rFonts w:eastAsia="Arial" w:cs="Arial"/>
        </w:rPr>
      </w:pPr>
      <w:r w:rsidRPr="00011AAB">
        <w:rPr>
          <w:rFonts w:eastAsia="Arial" w:cs="Arial"/>
        </w:rPr>
        <w:lastRenderedPageBreak/>
        <w:t xml:space="preserve">High disposable income of people is a favourable economic factor for Starbucks as it allows consumers to invest </w:t>
      </w:r>
      <w:r w:rsidR="00C374DB">
        <w:rPr>
          <w:rFonts w:eastAsia="Arial" w:cs="Arial"/>
        </w:rPr>
        <w:t>in</w:t>
      </w:r>
      <w:r w:rsidRPr="00011AAB">
        <w:rPr>
          <w:rFonts w:eastAsia="Arial" w:cs="Arial"/>
        </w:rPr>
        <w:t xml:space="preserve"> the products of the company, thereby </w:t>
      </w:r>
      <w:r w:rsidR="00C374DB">
        <w:rPr>
          <w:rFonts w:eastAsia="Arial" w:cs="Arial"/>
        </w:rPr>
        <w:t>increasing</w:t>
      </w:r>
      <w:r w:rsidRPr="00011AAB">
        <w:rPr>
          <w:rFonts w:eastAsia="Arial" w:cs="Arial"/>
        </w:rPr>
        <w:t xml:space="preserve"> demand. However, inflationary pressure is unfavourable for the company as it can </w:t>
      </w:r>
      <w:r w:rsidR="00C374DB">
        <w:rPr>
          <w:rFonts w:eastAsia="Arial" w:cs="Arial"/>
        </w:rPr>
        <w:t>increase</w:t>
      </w:r>
      <w:r w:rsidRPr="00011AAB">
        <w:rPr>
          <w:rFonts w:eastAsia="Arial" w:cs="Arial"/>
        </w:rPr>
        <w:t xml:space="preserve"> operational expenses and affect </w:t>
      </w:r>
      <w:r w:rsidR="00C374DB">
        <w:rPr>
          <w:rFonts w:eastAsia="Arial" w:cs="Arial"/>
        </w:rPr>
        <w:t xml:space="preserve">the </w:t>
      </w:r>
      <w:r w:rsidRPr="00011AAB">
        <w:rPr>
          <w:rFonts w:eastAsia="Arial" w:cs="Arial"/>
        </w:rPr>
        <w:t xml:space="preserve">purchasing power of consumers. </w:t>
      </w:r>
    </w:p>
    <w:p w14:paraId="246C4BED" w14:textId="77777777" w:rsidR="00C374DB" w:rsidRPr="00011AAB" w:rsidRDefault="00C374DB">
      <w:pPr>
        <w:rPr>
          <w:rFonts w:eastAsia="Arial" w:cs="Arial"/>
        </w:rPr>
      </w:pPr>
    </w:p>
    <w:p w14:paraId="00000043" w14:textId="6C363B26" w:rsidR="005B6BCF" w:rsidRPr="00011AAB" w:rsidRDefault="001B0986">
      <w:pPr>
        <w:rPr>
          <w:rFonts w:eastAsia="Arial" w:cs="Arial"/>
        </w:rPr>
      </w:pPr>
      <w:r w:rsidRPr="00011AAB">
        <w:rPr>
          <w:rFonts w:eastAsia="Arial" w:cs="Arial"/>
          <w:b/>
          <w:bCs/>
        </w:rPr>
        <w:t xml:space="preserve">Social: </w:t>
      </w:r>
      <w:r w:rsidRPr="00011AAB">
        <w:rPr>
          <w:rFonts w:eastAsia="Arial" w:cs="Arial"/>
        </w:rPr>
        <w:t xml:space="preserve">The social trends are vital to Starbucks' strategic positioning in Canada and Australia. Coffee drinking in Canada is a daily activity, and more than 70% of the adult population drinks coffee regularly, which is a mature and emerging market of high-quality and tailor-made </w:t>
      </w:r>
      <w:sdt>
        <w:sdtPr>
          <w:rPr>
            <w:rFonts w:cs="Arial"/>
          </w:rPr>
          <w:tag w:val="goog_rdk_3"/>
          <w:id w:val="-2012778418"/>
        </w:sdtPr>
        <w:sdtContent/>
      </w:sdt>
      <w:r w:rsidRPr="00011AAB">
        <w:rPr>
          <w:rFonts w:eastAsia="Arial" w:cs="Arial"/>
        </w:rPr>
        <w:t>coffee (</w:t>
      </w:r>
      <w:proofErr w:type="spellStart"/>
      <w:r w:rsidRPr="00011AAB">
        <w:rPr>
          <w:rFonts w:eastAsia="Arial" w:cs="Arial"/>
        </w:rPr>
        <w:t>Kaleido</w:t>
      </w:r>
      <w:proofErr w:type="spellEnd"/>
      <w:r w:rsidRPr="00011AAB">
        <w:rPr>
          <w:rFonts w:eastAsia="Arial" w:cs="Arial"/>
        </w:rPr>
        <w:t xml:space="preserve"> Roasters, 2025). Starbucks takes advantage of this trend and offers seasonal products, like Pumpkin Spice Lattes</w:t>
      </w:r>
      <w:r w:rsidR="00406205" w:rsidRPr="00011AAB">
        <w:rPr>
          <w:rFonts w:eastAsia="Arial" w:cs="Arial"/>
        </w:rPr>
        <w:t>,</w:t>
      </w:r>
      <w:r w:rsidRPr="00011AAB">
        <w:rPr>
          <w:rFonts w:eastAsia="Arial" w:cs="Arial"/>
        </w:rPr>
        <w:t xml:space="preserve"> and other flavours that vary with the regions</w:t>
      </w:r>
      <w:r w:rsidR="00406205" w:rsidRPr="00011AAB">
        <w:rPr>
          <w:rFonts w:eastAsia="Arial" w:cs="Arial"/>
        </w:rPr>
        <w:t>, and</w:t>
      </w:r>
      <w:r w:rsidRPr="00011AAB">
        <w:rPr>
          <w:rFonts w:eastAsia="Arial" w:cs="Arial"/>
        </w:rPr>
        <w:t xml:space="preserve"> fruit and vegetable flavours</w:t>
      </w:r>
      <w:r w:rsidR="00406205" w:rsidRPr="00011AAB">
        <w:rPr>
          <w:rFonts w:eastAsia="Arial" w:cs="Arial"/>
        </w:rPr>
        <w:t>,</w:t>
      </w:r>
      <w:r w:rsidRPr="00011AAB">
        <w:rPr>
          <w:rFonts w:eastAsia="Arial" w:cs="Arial"/>
        </w:rPr>
        <w:t xml:space="preserve"> to meet changing consumer preferences. This is not the case with the social environment in Australia. The existing coffee culture in the market, brought by independent coffeehouses and small-scale brews, requires authenticity and quality, and not mass-produced branding (Triolo</w:t>
      </w:r>
      <w:r w:rsidR="00406205" w:rsidRPr="00011AAB">
        <w:rPr>
          <w:rFonts w:eastAsia="Arial" w:cs="Arial"/>
        </w:rPr>
        <w:t xml:space="preserve"> </w:t>
      </w:r>
      <w:r w:rsidRPr="00011AAB">
        <w:rPr>
          <w:rFonts w:eastAsia="Arial" w:cs="Arial"/>
          <w:i/>
          <w:iCs/>
        </w:rPr>
        <w:t>et al</w:t>
      </w:r>
      <w:r w:rsidRPr="00011AAB">
        <w:rPr>
          <w:rFonts w:eastAsia="Arial" w:cs="Arial"/>
        </w:rPr>
        <w:t xml:space="preserve">., 2023). The initial difficulties faced by Starbucks were the result of a lack of conformity to these local tastes. Nevertheless, it has been adapted in recent times with menu diversification, quality of beans and the atmosphere of the café, which has made it more accepted by the younger and more globally-influenced generation. Health and sustainability are also becoming very familiar in both markets, and this is why Starbucks aims to provide plant-based products, reduced-sugar products, and sustainably sourced products. </w:t>
      </w:r>
    </w:p>
    <w:p w14:paraId="29CC0BB0" w14:textId="7096911D" w:rsidR="006F4110" w:rsidRPr="00C374DB" w:rsidRDefault="006F4110">
      <w:pPr>
        <w:rPr>
          <w:rFonts w:eastAsia="Arial" w:cs="Arial"/>
          <w:b/>
          <w:bCs/>
        </w:rPr>
      </w:pPr>
      <w:r w:rsidRPr="00C374DB">
        <w:rPr>
          <w:rFonts w:eastAsia="Arial" w:cs="Arial"/>
          <w:b/>
          <w:bCs/>
        </w:rPr>
        <w:t>Favourable and Unfavourable</w:t>
      </w:r>
    </w:p>
    <w:p w14:paraId="2373973A" w14:textId="1C0B9B98" w:rsidR="00CF5085" w:rsidRPr="00011AAB" w:rsidRDefault="00CF5085">
      <w:pPr>
        <w:rPr>
          <w:rFonts w:eastAsia="Arial" w:cs="Arial"/>
        </w:rPr>
      </w:pPr>
      <w:r w:rsidRPr="00011AAB">
        <w:rPr>
          <w:rFonts w:eastAsia="Arial" w:cs="Arial"/>
        </w:rPr>
        <w:t xml:space="preserve">One of the major favourable social factors is strong coffee culture and health trends because these </w:t>
      </w:r>
      <w:r w:rsidR="00C374DB">
        <w:rPr>
          <w:rFonts w:eastAsia="Arial" w:cs="Arial"/>
        </w:rPr>
        <w:t>align</w:t>
      </w:r>
      <w:r w:rsidRPr="00011AAB">
        <w:rPr>
          <w:rFonts w:eastAsia="Arial" w:cs="Arial"/>
        </w:rPr>
        <w:t xml:space="preserve"> with </w:t>
      </w:r>
      <w:r w:rsidR="00C374DB">
        <w:rPr>
          <w:rFonts w:eastAsia="Arial" w:cs="Arial"/>
        </w:rPr>
        <w:t xml:space="preserve">the </w:t>
      </w:r>
      <w:r w:rsidRPr="00011AAB">
        <w:rPr>
          <w:rFonts w:eastAsia="Arial" w:cs="Arial"/>
        </w:rPr>
        <w:t xml:space="preserve">premium and sustainable offerings of Starbucks, thereby increasing demand. </w:t>
      </w:r>
      <w:r w:rsidR="007E2609" w:rsidRPr="00011AAB">
        <w:rPr>
          <w:rFonts w:eastAsia="Arial" w:cs="Arial"/>
        </w:rPr>
        <w:t xml:space="preserve">Further, preference for local and authentic coffee can be unfavourable to the company as there can be resistance from consumers to </w:t>
      </w:r>
      <w:r w:rsidR="00C374DB">
        <w:rPr>
          <w:rFonts w:eastAsia="Arial" w:cs="Arial"/>
        </w:rPr>
        <w:t xml:space="preserve">the </w:t>
      </w:r>
      <w:r w:rsidR="007E2609" w:rsidRPr="00011AAB">
        <w:rPr>
          <w:rFonts w:eastAsia="Arial" w:cs="Arial"/>
        </w:rPr>
        <w:t xml:space="preserve">standardised global model of the company. This can indicate slow market penetration and high adaptation costs. </w:t>
      </w:r>
    </w:p>
    <w:p w14:paraId="44C41CFB" w14:textId="32989217" w:rsidR="00483091" w:rsidRPr="00011AAB" w:rsidRDefault="00483091">
      <w:pPr>
        <w:rPr>
          <w:rFonts w:eastAsia="Arial" w:cs="Arial"/>
        </w:rPr>
      </w:pPr>
    </w:p>
    <w:p w14:paraId="5AC7B421" w14:textId="189BFD5C" w:rsidR="00483091" w:rsidRPr="00011AAB" w:rsidRDefault="00483091" w:rsidP="00483091">
      <w:pPr>
        <w:pStyle w:val="Heading2"/>
        <w:spacing w:before="240" w:after="240"/>
        <w:rPr>
          <w:rFonts w:eastAsia="Arial" w:cs="Arial"/>
        </w:rPr>
      </w:pPr>
      <w:bookmarkStart w:id="11" w:name="_Toc217041827"/>
      <w:r w:rsidRPr="00011AAB">
        <w:rPr>
          <w:rFonts w:eastAsia="Arial" w:cs="Arial"/>
        </w:rPr>
        <w:lastRenderedPageBreak/>
        <w:t>3.</w:t>
      </w:r>
      <w:r w:rsidR="004C7DF0">
        <w:rPr>
          <w:rFonts w:eastAsia="Arial" w:cs="Arial"/>
        </w:rPr>
        <w:t>2</w:t>
      </w:r>
      <w:r w:rsidRPr="00011AAB">
        <w:rPr>
          <w:rFonts w:eastAsia="Arial" w:cs="Arial"/>
        </w:rPr>
        <w:t>. Cultural factors based on Hofstede’s six dimensions</w:t>
      </w:r>
      <w:bookmarkEnd w:id="11"/>
    </w:p>
    <w:p w14:paraId="2202F405" w14:textId="77777777" w:rsidR="00C374DB" w:rsidRDefault="00483091" w:rsidP="00483091">
      <w:pPr>
        <w:pBdr>
          <w:top w:val="nil"/>
          <w:left w:val="nil"/>
          <w:bottom w:val="nil"/>
          <w:right w:val="nil"/>
          <w:between w:val="nil"/>
        </w:pBdr>
        <w:spacing w:before="120"/>
        <w:jc w:val="center"/>
        <w:rPr>
          <w:rFonts w:eastAsia="Arial" w:cs="Arial"/>
          <w:b/>
          <w:bCs/>
        </w:rPr>
      </w:pPr>
      <w:r w:rsidRPr="00011AAB">
        <w:rPr>
          <w:rFonts w:eastAsia="Arial" w:cs="Arial"/>
          <w:b/>
          <w:bCs/>
          <w:noProof/>
          <w:lang w:eastAsia="en-IN"/>
        </w:rPr>
        <w:drawing>
          <wp:inline distT="0" distB="0" distL="0" distR="0" wp14:anchorId="4B37544C" wp14:editId="24A9CF9D">
            <wp:extent cx="5733415" cy="2919095"/>
            <wp:effectExtent l="0" t="0" r="0" b="0"/>
            <wp:docPr id="5" name="image2.png" descr="/Users/sandip/Library/Containers/com.microsoft.Word/Data/tmp/Content.MSO/39E84893.tmp"/>
            <wp:cNvGraphicFramePr/>
            <a:graphic xmlns:a="http://schemas.openxmlformats.org/drawingml/2006/main">
              <a:graphicData uri="http://schemas.openxmlformats.org/drawingml/2006/picture">
                <pic:pic xmlns:pic="http://schemas.openxmlformats.org/drawingml/2006/picture">
                  <pic:nvPicPr>
                    <pic:cNvPr id="0" name="image2.png" descr="/Users/sandip/Library/Containers/com.microsoft.Word/Data/tmp/Content.MSO/39E84893.tmp"/>
                    <pic:cNvPicPr preferRelativeResize="0"/>
                  </pic:nvPicPr>
                  <pic:blipFill>
                    <a:blip r:embed="rId15"/>
                    <a:srcRect/>
                    <a:stretch>
                      <a:fillRect/>
                    </a:stretch>
                  </pic:blipFill>
                  <pic:spPr>
                    <a:xfrm>
                      <a:off x="0" y="0"/>
                      <a:ext cx="5733415" cy="2919095"/>
                    </a:xfrm>
                    <a:prstGeom prst="rect">
                      <a:avLst/>
                    </a:prstGeom>
                    <a:ln/>
                  </pic:spPr>
                </pic:pic>
              </a:graphicData>
            </a:graphic>
          </wp:inline>
        </w:drawing>
      </w:r>
    </w:p>
    <w:p w14:paraId="3A5629D5" w14:textId="3353697F" w:rsidR="00483091" w:rsidRPr="00011AAB" w:rsidRDefault="00483091" w:rsidP="00483091">
      <w:pPr>
        <w:pBdr>
          <w:top w:val="nil"/>
          <w:left w:val="nil"/>
          <w:bottom w:val="nil"/>
          <w:right w:val="nil"/>
          <w:between w:val="nil"/>
        </w:pBdr>
        <w:spacing w:before="120"/>
        <w:jc w:val="center"/>
        <w:rPr>
          <w:rFonts w:eastAsia="Arial" w:cs="Arial"/>
          <w:b/>
          <w:bCs/>
        </w:rPr>
      </w:pPr>
      <w:r w:rsidRPr="00011AAB">
        <w:rPr>
          <w:rFonts w:eastAsia="Arial" w:cs="Arial"/>
          <w:b/>
          <w:bCs/>
        </w:rPr>
        <w:t>Figure 4: Hofstede’s six cultural dimensions</w:t>
      </w:r>
    </w:p>
    <w:p w14:paraId="168FB409" w14:textId="77777777" w:rsidR="00483091" w:rsidRPr="00011AAB" w:rsidRDefault="00483091" w:rsidP="00483091">
      <w:pPr>
        <w:jc w:val="center"/>
        <w:rPr>
          <w:rFonts w:eastAsia="Arial" w:cs="Arial"/>
        </w:rPr>
      </w:pPr>
      <w:r w:rsidRPr="00011AAB">
        <w:rPr>
          <w:rFonts w:eastAsia="Arial" w:cs="Arial"/>
        </w:rPr>
        <w:t>(Source: The Culture Factor, 2020)</w:t>
      </w:r>
    </w:p>
    <w:p w14:paraId="21FA8713" w14:textId="77777777" w:rsidR="00483091" w:rsidRPr="00011AAB" w:rsidRDefault="00483091" w:rsidP="00483091">
      <w:pPr>
        <w:rPr>
          <w:rFonts w:eastAsia="Arial" w:cs="Arial"/>
        </w:rPr>
      </w:pPr>
      <w:r w:rsidRPr="00011AAB">
        <w:rPr>
          <w:rFonts w:eastAsia="Arial" w:cs="Arial"/>
        </w:rPr>
        <w:t>According to The Culture Factor (2020), it can be mentioned that the power distance in both Canada (score 39) and Australia (score 36) is low, which implies the presence of egalitarian social systems and the expectations of participative management. Such a cultural environment justifies the application of decentralised decision-making at Starbucks, employee empowerment and direct communication. The score of individualism of Canada (80) and Australia (90) appear to indicate that concerns about autonomy and individualised decision-making are highly desirable (</w:t>
      </w:r>
      <w:proofErr w:type="spellStart"/>
      <w:r w:rsidRPr="00011AAB">
        <w:rPr>
          <w:rFonts w:eastAsia="Arial" w:cs="Arial"/>
        </w:rPr>
        <w:t>VytautasDikcius</w:t>
      </w:r>
      <w:proofErr w:type="spellEnd"/>
      <w:r w:rsidRPr="00011AAB">
        <w:rPr>
          <w:rFonts w:eastAsia="Arial" w:cs="Arial"/>
        </w:rPr>
        <w:t xml:space="preserve"> </w:t>
      </w:r>
      <w:r w:rsidRPr="00011AAB">
        <w:rPr>
          <w:rFonts w:eastAsia="Arial" w:cs="Arial"/>
          <w:i/>
          <w:iCs/>
        </w:rPr>
        <w:t>et al</w:t>
      </w:r>
      <w:r w:rsidRPr="00011AAB">
        <w:rPr>
          <w:rFonts w:eastAsia="Arial" w:cs="Arial"/>
        </w:rPr>
        <w:t>., 2023). Although the Starbucks approach of beverage customisation works well with both cultures, the Australian market shall pose further challenges due to its high individualism, which intersects with the artisanal coffee culture embedded in the Australian market. Quite to the contrary, Australia (61) is a point higher than Canada (52), which has declared itself more significant in competition and achievement. Premier quality and efficiency in the Australian market is likely to raise consumer expectations towards premium quality and efficiency. A more polarising masculine-feminist orientation in Canada allows Starbucks to adopt performance results and relational service quality as priorities.</w:t>
      </w:r>
    </w:p>
    <w:p w14:paraId="0638B978" w14:textId="13526B30" w:rsidR="00DE0FC7" w:rsidRDefault="00483091" w:rsidP="00483091">
      <w:pPr>
        <w:rPr>
          <w:rFonts w:eastAsia="Arial" w:cs="Arial"/>
          <w:b/>
          <w:bCs/>
          <w:i/>
          <w:iCs/>
        </w:rPr>
      </w:pPr>
      <w:r w:rsidRPr="00011AAB">
        <w:rPr>
          <w:rFonts w:eastAsia="Arial" w:cs="Arial"/>
        </w:rPr>
        <w:t xml:space="preserve">The medium uncertainty avoidance scores of Canada (48) and Australia (51), as demonstrated above, show reasonably high levels of tolerance to new experiences (The Culture Factor, 2020). Such a cultural attribute allows Starbucks to innovate seasonal beverages, digital and changing store designs, without much opposition in the competitive Australian cafe industry. Besides this, both Canada (23) and Australia (31) are inclined towards the short-term orientation, focusing on </w:t>
      </w:r>
      <w:r w:rsidRPr="00011AAB">
        <w:rPr>
          <w:rFonts w:eastAsia="Arial" w:cs="Arial"/>
        </w:rPr>
        <w:lastRenderedPageBreak/>
        <w:t xml:space="preserve">immediate results, traditions and fast rewards (The Culture Factor, 2020). Canada (68) and Australia (71) are high in indulgence, and this has contributed to the signalling of openness to consumption of leisure and </w:t>
      </w:r>
      <w:proofErr w:type="gramStart"/>
      <w:r w:rsidRPr="00011AAB">
        <w:rPr>
          <w:rFonts w:eastAsia="Arial" w:cs="Arial"/>
        </w:rPr>
        <w:t>enjoyment.</w:t>
      </w:r>
      <w:r w:rsidRPr="00011AAB">
        <w:rPr>
          <w:rFonts w:eastAsia="Arial" w:cs="Arial"/>
          <w:b/>
          <w:bCs/>
          <w:i/>
          <w:iCs/>
        </w:rPr>
        <w:t>(</w:t>
      </w:r>
      <w:proofErr w:type="gramEnd"/>
      <w:r w:rsidRPr="00011AAB">
        <w:rPr>
          <w:rFonts w:eastAsia="Arial" w:cs="Arial"/>
          <w:b/>
          <w:bCs/>
          <w:i/>
          <w:iCs/>
        </w:rPr>
        <w:t>Refer to Appendix 3)</w:t>
      </w:r>
    </w:p>
    <w:p w14:paraId="3E24E31F" w14:textId="77777777" w:rsidR="00C374DB" w:rsidRPr="00C374DB" w:rsidRDefault="00C374DB" w:rsidP="00483091">
      <w:pPr>
        <w:rPr>
          <w:rFonts w:eastAsia="Arial" w:cs="Arial"/>
        </w:rPr>
      </w:pPr>
    </w:p>
    <w:p w14:paraId="37C1E798" w14:textId="614AF2D3" w:rsidR="00483091" w:rsidRPr="00C374DB" w:rsidRDefault="00483091" w:rsidP="00483091">
      <w:pPr>
        <w:rPr>
          <w:rFonts w:cs="Arial"/>
          <w:b/>
          <w:bCs/>
        </w:rPr>
      </w:pPr>
      <w:r w:rsidRPr="00C374DB">
        <w:rPr>
          <w:rFonts w:cs="Arial"/>
          <w:b/>
          <w:bCs/>
          <w:shd w:val="clear" w:color="auto" w:fill="FFFFFF"/>
        </w:rPr>
        <w:t>Similarities and differences</w:t>
      </w:r>
      <w:r w:rsidR="00DE0FC7" w:rsidRPr="00C374DB">
        <w:rPr>
          <w:rFonts w:cs="Arial"/>
          <w:b/>
          <w:bCs/>
          <w:shd w:val="clear" w:color="auto" w:fill="FFFFFF"/>
        </w:rPr>
        <w:t xml:space="preserve"> </w:t>
      </w:r>
      <w:r w:rsidR="00DE0FC7" w:rsidRPr="00C374DB">
        <w:rPr>
          <w:rFonts w:eastAsia="Arial" w:cs="Arial"/>
          <w:b/>
          <w:bCs/>
        </w:rPr>
        <w:t xml:space="preserve">of </w:t>
      </w:r>
      <w:r w:rsidR="00011AAB" w:rsidRPr="00C374DB">
        <w:rPr>
          <w:rFonts w:eastAsia="Arial" w:cs="Arial"/>
          <w:b/>
          <w:bCs/>
        </w:rPr>
        <w:t xml:space="preserve">Hofstede’s </w:t>
      </w:r>
      <w:r w:rsidR="00DE0FC7" w:rsidRPr="00C374DB">
        <w:rPr>
          <w:rFonts w:eastAsia="Arial" w:cs="Arial"/>
          <w:b/>
          <w:bCs/>
        </w:rPr>
        <w:t>model</w:t>
      </w:r>
    </w:p>
    <w:p w14:paraId="1096FE12" w14:textId="77777777" w:rsidR="00DE0FC7" w:rsidRDefault="00483091" w:rsidP="00DE0FC7">
      <w:pPr>
        <w:rPr>
          <w:rFonts w:cs="Arial"/>
          <w:shd w:val="clear" w:color="auto" w:fill="FFFFFF"/>
        </w:rPr>
      </w:pPr>
      <w:r w:rsidRPr="00011AAB">
        <w:rPr>
          <w:rFonts w:cs="Arial"/>
          <w:shd w:val="clear" w:color="auto" w:fill="FFFFFF"/>
        </w:rPr>
        <w:t>Canada and Australia often display several cultural similarities, which outline low power distance, high individualism, medium uncertainty avoidance, short-term orientation, and high indulgence. These shared traits aim to support Starbucks’ strategies of decentralised decision-making, beverage customisation, and product innovation. However, there are key differences that also exist (</w:t>
      </w:r>
      <w:proofErr w:type="spellStart"/>
      <w:r w:rsidRPr="00011AAB">
        <w:rPr>
          <w:rFonts w:cs="Arial"/>
          <w:shd w:val="clear" w:color="auto" w:fill="FFFFFF"/>
        </w:rPr>
        <w:t>VytautasDikcius</w:t>
      </w:r>
      <w:proofErr w:type="spellEnd"/>
      <w:r w:rsidRPr="00011AAB">
        <w:rPr>
          <w:rFonts w:cs="Arial"/>
          <w:shd w:val="clear" w:color="auto" w:fill="FFFFFF"/>
        </w:rPr>
        <w:t xml:space="preserve"> </w:t>
      </w:r>
      <w:r w:rsidRPr="00011AAB">
        <w:rPr>
          <w:rFonts w:cs="Arial"/>
          <w:i/>
          <w:iCs/>
          <w:shd w:val="clear" w:color="auto" w:fill="FFFFFF"/>
        </w:rPr>
        <w:t>et al.</w:t>
      </w:r>
      <w:r w:rsidRPr="00011AAB">
        <w:rPr>
          <w:rFonts w:cs="Arial"/>
          <w:shd w:val="clear" w:color="auto" w:fill="FFFFFF"/>
        </w:rPr>
        <w:t>, 2023). For instance, Australia’s higher individualism and stronger masculinity have portrayed a more competitive, premium-oriented market with elevated expectations for product quality. Alongside this, Australia’s entrenched artisanal coffee culture intensifies these demands. Conversely, Canada’s comparatively balanced masculinity–femininity orientation allows Starbucks to emphasise both performance outcomes and relational service quality, which indicates the Canadian market is less culturally challenging.</w:t>
      </w:r>
    </w:p>
    <w:p w14:paraId="57C2189E" w14:textId="77777777" w:rsidR="00C374DB" w:rsidRPr="00011AAB" w:rsidRDefault="00C374DB" w:rsidP="00DE0FC7">
      <w:pPr>
        <w:rPr>
          <w:rFonts w:cs="Arial"/>
          <w:shd w:val="clear" w:color="auto" w:fill="FFFFFF"/>
        </w:rPr>
      </w:pPr>
    </w:p>
    <w:p w14:paraId="0645E8EE" w14:textId="490006BB" w:rsidR="00483091" w:rsidRPr="00C374DB" w:rsidRDefault="00483091" w:rsidP="00DE0FC7">
      <w:pPr>
        <w:rPr>
          <w:rFonts w:cs="Arial"/>
          <w:b/>
          <w:bCs/>
        </w:rPr>
      </w:pPr>
      <w:r w:rsidRPr="00C374DB">
        <w:rPr>
          <w:rFonts w:eastAsia="Arial" w:cs="Arial"/>
          <w:b/>
          <w:bCs/>
        </w:rPr>
        <w:t xml:space="preserve"> </w:t>
      </w:r>
      <w:r w:rsidR="00C374DB">
        <w:rPr>
          <w:rFonts w:eastAsia="Arial" w:cs="Arial"/>
          <w:b/>
          <w:bCs/>
        </w:rPr>
        <w:t>Advantages</w:t>
      </w:r>
      <w:r w:rsidRPr="00C374DB">
        <w:rPr>
          <w:rFonts w:eastAsia="Arial" w:cs="Arial"/>
          <w:b/>
          <w:bCs/>
        </w:rPr>
        <w:t xml:space="preserve"> and Disadvantages of </w:t>
      </w:r>
      <w:r w:rsidR="00C374DB">
        <w:rPr>
          <w:rFonts w:eastAsia="Arial" w:cs="Arial"/>
          <w:b/>
          <w:bCs/>
        </w:rPr>
        <w:t xml:space="preserve">the </w:t>
      </w:r>
      <w:r w:rsidRPr="00C374DB">
        <w:rPr>
          <w:rFonts w:eastAsia="Arial" w:cs="Arial"/>
          <w:b/>
          <w:bCs/>
        </w:rPr>
        <w:t>Hofstede Model</w:t>
      </w:r>
    </w:p>
    <w:p w14:paraId="1D9A08F3" w14:textId="519DA1A6" w:rsidR="00DE0FC7" w:rsidRDefault="00483091">
      <w:pPr>
        <w:rPr>
          <w:rFonts w:eastAsia="Arial" w:cs="Arial"/>
        </w:rPr>
      </w:pPr>
      <w:r w:rsidRPr="00011AAB">
        <w:rPr>
          <w:rFonts w:eastAsia="Arial" w:cs="Arial"/>
        </w:rPr>
        <w:t xml:space="preserve">The cultural dimensions framework created by Hofstede has a number of strengths. The first and the greatest of which is that it offers a systematic and comprehensive way of comparing societies and comprehending that ingrained cultural values do impact consumer behaviour, managerial behaviour and management communication style as well. According to </w:t>
      </w:r>
      <w:proofErr w:type="spellStart"/>
      <w:r w:rsidRPr="00011AAB">
        <w:rPr>
          <w:rFonts w:eastAsia="Arial" w:cs="Arial"/>
        </w:rPr>
        <w:t>Poulova</w:t>
      </w:r>
      <w:proofErr w:type="spellEnd"/>
      <w:r w:rsidRPr="00011AAB">
        <w:rPr>
          <w:rFonts w:eastAsia="Arial" w:cs="Arial"/>
        </w:rPr>
        <w:t xml:space="preserve"> </w:t>
      </w:r>
      <w:r w:rsidRPr="00011AAB">
        <w:rPr>
          <w:rFonts w:eastAsia="Arial" w:cs="Arial"/>
          <w:i/>
          <w:iCs/>
        </w:rPr>
        <w:t>et al.</w:t>
      </w:r>
      <w:r w:rsidRPr="00011AAB">
        <w:rPr>
          <w:rFonts w:eastAsia="Arial" w:cs="Arial"/>
        </w:rPr>
        <w:t xml:space="preserve"> (2024), the reasons that has led to its wide usage are its clarity and the applicability in the context of international business. Nevertheless, the model has significant limitations as well. It generalises complex cultural identities by stating that national cultures are homogeneous and fixed. Its initial data is out of date and depends on a small sample, which decreases its current usefulness. Besides, the framework could bolster the generalisations and cultural stereotypes, as the whole populations are subjected to the predetermined classification. Henceforth, the framework cannot be effective in complex, hybrid, and rapidly evolving societies.</w:t>
      </w:r>
    </w:p>
    <w:p w14:paraId="274F3F50" w14:textId="77777777" w:rsidR="004C7DF0" w:rsidRPr="00011AAB" w:rsidRDefault="004C7DF0">
      <w:pPr>
        <w:rPr>
          <w:rFonts w:eastAsia="Arial" w:cs="Arial"/>
        </w:rPr>
      </w:pPr>
    </w:p>
    <w:p w14:paraId="00000044" w14:textId="5D72D236" w:rsidR="005B6BCF" w:rsidRPr="00011AAB" w:rsidRDefault="001B0986">
      <w:pPr>
        <w:rPr>
          <w:rFonts w:eastAsia="Arial" w:cs="Arial"/>
        </w:rPr>
      </w:pPr>
      <w:r w:rsidRPr="00011AAB">
        <w:rPr>
          <w:rFonts w:eastAsia="Arial" w:cs="Arial"/>
          <w:b/>
          <w:bCs/>
        </w:rPr>
        <w:t xml:space="preserve">Technological: </w:t>
      </w:r>
      <w:r w:rsidRPr="00011AAB">
        <w:rPr>
          <w:rFonts w:eastAsia="Arial" w:cs="Arial"/>
        </w:rPr>
        <w:t xml:space="preserve">The use of technology is crucial to the efficiency of operations and customer contact at Starbucks (Naim </w:t>
      </w:r>
      <w:r w:rsidRPr="00011AAB">
        <w:rPr>
          <w:rFonts w:eastAsia="Arial" w:cs="Arial"/>
          <w:i/>
          <w:iCs/>
        </w:rPr>
        <w:t>et al</w:t>
      </w:r>
      <w:r w:rsidRPr="00011AAB">
        <w:rPr>
          <w:rFonts w:eastAsia="Arial" w:cs="Arial"/>
        </w:rPr>
        <w:t xml:space="preserve">., 2024). Canada is also one of the most digitally developed markets where Starbucks implements the Starbucks Rewards App, mobile payments, and online ordering via the collaboration with </w:t>
      </w:r>
      <w:r w:rsidR="005D30E9" w:rsidRPr="00011AAB">
        <w:rPr>
          <w:rFonts w:eastAsia="Arial" w:cs="Arial"/>
        </w:rPr>
        <w:t>p</w:t>
      </w:r>
      <w:r w:rsidRPr="00011AAB">
        <w:rPr>
          <w:rFonts w:eastAsia="Arial" w:cs="Arial"/>
        </w:rPr>
        <w:t>artner</w:t>
      </w:r>
      <w:r w:rsidR="005D30E9" w:rsidRPr="00011AAB">
        <w:rPr>
          <w:rFonts w:eastAsia="Arial" w:cs="Arial"/>
        </w:rPr>
        <w:t>s such</w:t>
      </w:r>
      <w:r w:rsidRPr="00011AAB">
        <w:rPr>
          <w:rFonts w:eastAsia="Arial" w:cs="Arial"/>
        </w:rPr>
        <w:t xml:space="preserve"> as Uber Eats. Such innovations have been the force behind </w:t>
      </w:r>
      <w:r w:rsidRPr="00011AAB">
        <w:rPr>
          <w:rFonts w:eastAsia="Arial" w:cs="Arial"/>
        </w:rPr>
        <w:lastRenderedPageBreak/>
        <w:t xml:space="preserve">customer convenience and loyalty, leaving them with more and more repeat transactions as well as spending more. Likewise, mobile ordering and contactless payment systems have also been adopted in Australia, especially following the COVID-19 pandemic, which increased digital consumer </w:t>
      </w:r>
      <w:sdt>
        <w:sdtPr>
          <w:rPr>
            <w:rFonts w:cs="Arial"/>
          </w:rPr>
          <w:tag w:val="goog_rdk_4"/>
          <w:id w:val="1503857703"/>
        </w:sdtPr>
        <w:sdtContent/>
      </w:sdt>
      <w:r w:rsidRPr="00011AAB">
        <w:rPr>
          <w:rFonts w:eastAsia="Arial" w:cs="Arial"/>
        </w:rPr>
        <w:t xml:space="preserve">behaviour </w:t>
      </w:r>
      <w:r w:rsidRPr="00011AAB">
        <w:rPr>
          <w:rFonts w:eastAsia="Arial" w:cs="Arial"/>
          <w:b/>
          <w:bCs/>
        </w:rPr>
        <w:t>[Refer to Appendix 1]</w:t>
      </w:r>
      <w:r w:rsidRPr="00011AAB">
        <w:rPr>
          <w:rFonts w:eastAsia="Arial" w:cs="Arial"/>
        </w:rPr>
        <w:t xml:space="preserve"> (</w:t>
      </w:r>
      <w:proofErr w:type="spellStart"/>
      <w:r w:rsidRPr="00011AAB">
        <w:rPr>
          <w:rFonts w:eastAsia="Arial" w:cs="Arial"/>
        </w:rPr>
        <w:t>Suyunchaliyeva</w:t>
      </w:r>
      <w:proofErr w:type="spellEnd"/>
      <w:r w:rsidRPr="00011AAB">
        <w:rPr>
          <w:rFonts w:eastAsia="Arial" w:cs="Arial"/>
        </w:rPr>
        <w:t xml:space="preserve"> </w:t>
      </w:r>
      <w:r w:rsidRPr="00011AAB">
        <w:rPr>
          <w:rFonts w:eastAsia="Arial" w:cs="Arial"/>
          <w:i/>
          <w:iCs/>
        </w:rPr>
        <w:t>et al</w:t>
      </w:r>
      <w:r w:rsidRPr="00011AAB">
        <w:rPr>
          <w:rFonts w:eastAsia="Arial" w:cs="Arial"/>
        </w:rPr>
        <w:t>., 2021). Starbucks uses data analytics in the two countries to customise products, manage inventory and predict the tastes of consumers. Store redesigns that incorporate digital integration (</w:t>
      </w:r>
      <w:r w:rsidRPr="00011AAB">
        <w:rPr>
          <w:rFonts w:eastAsia="Arial" w:cs="Arial"/>
          <w:b/>
          <w:bCs/>
        </w:rPr>
        <w:t>e.g.,</w:t>
      </w:r>
      <w:r w:rsidRPr="00011AAB">
        <w:rPr>
          <w:rFonts w:eastAsia="Arial" w:cs="Arial"/>
        </w:rPr>
        <w:t xml:space="preserve"> smart coffee machines and automated service points) in Australia increase consistency of operations and improve the time they take to carry out service. In the meantime, Canada enjoys a high level of integration with customer insights based on loyalty programs, predictive analytics and the use of AI. </w:t>
      </w:r>
    </w:p>
    <w:p w14:paraId="42970C4D" w14:textId="3854DEAD" w:rsidR="006F4110" w:rsidRPr="00C374DB" w:rsidRDefault="006F4110">
      <w:pPr>
        <w:rPr>
          <w:rFonts w:eastAsia="Arial" w:cs="Arial"/>
          <w:b/>
          <w:bCs/>
        </w:rPr>
      </w:pPr>
      <w:r w:rsidRPr="00C374DB">
        <w:rPr>
          <w:rFonts w:eastAsia="Arial" w:cs="Arial"/>
          <w:b/>
          <w:bCs/>
        </w:rPr>
        <w:t xml:space="preserve">Favourable and </w:t>
      </w:r>
      <w:proofErr w:type="gramStart"/>
      <w:r w:rsidRPr="00C374DB">
        <w:rPr>
          <w:rFonts w:eastAsia="Arial" w:cs="Arial"/>
          <w:b/>
          <w:bCs/>
        </w:rPr>
        <w:t>Unfavourable</w:t>
      </w:r>
      <w:r w:rsidR="00DE0FC7" w:rsidRPr="00C374DB">
        <w:rPr>
          <w:rFonts w:eastAsia="Arial" w:cs="Arial"/>
          <w:b/>
          <w:bCs/>
        </w:rPr>
        <w:t>:-</w:t>
      </w:r>
      <w:proofErr w:type="gramEnd"/>
    </w:p>
    <w:p w14:paraId="333AF034" w14:textId="1E9900FB" w:rsidR="007727B7" w:rsidRDefault="00C11344">
      <w:pPr>
        <w:rPr>
          <w:rFonts w:eastAsia="Arial" w:cs="Arial"/>
        </w:rPr>
      </w:pPr>
      <w:r w:rsidRPr="00011AAB">
        <w:rPr>
          <w:rFonts w:eastAsia="Arial" w:cs="Arial"/>
        </w:rPr>
        <w:t>Advanced digital integration is favourable for the growth of Starbucks in both markets as it significantly supports in enhancing customer loyalty and convenience</w:t>
      </w:r>
      <w:r w:rsidR="00C374DB">
        <w:rPr>
          <w:rFonts w:eastAsia="Arial" w:cs="Arial"/>
        </w:rPr>
        <w:t>,</w:t>
      </w:r>
      <w:r w:rsidRPr="00011AAB">
        <w:rPr>
          <w:rFonts w:eastAsia="Arial" w:cs="Arial"/>
        </w:rPr>
        <w:t xml:space="preserve"> along with increasing operational efficiency and </w:t>
      </w:r>
      <w:r w:rsidR="00C374DB">
        <w:rPr>
          <w:rFonts w:eastAsia="Arial" w:cs="Arial"/>
        </w:rPr>
        <w:t>driving</w:t>
      </w:r>
      <w:r w:rsidRPr="00011AAB">
        <w:rPr>
          <w:rFonts w:eastAsia="Arial" w:cs="Arial"/>
        </w:rPr>
        <w:t xml:space="preserve"> higher spending. On the other hand,</w:t>
      </w:r>
      <w:r w:rsidR="00044C77" w:rsidRPr="00011AAB">
        <w:rPr>
          <w:rFonts w:eastAsia="Arial" w:cs="Arial"/>
        </w:rPr>
        <w:t xml:space="preserve"> </w:t>
      </w:r>
      <w:r w:rsidR="00C374DB">
        <w:rPr>
          <w:rFonts w:eastAsia="Arial" w:cs="Arial"/>
        </w:rPr>
        <w:t xml:space="preserve">the </w:t>
      </w:r>
      <w:r w:rsidR="00044C77" w:rsidRPr="00011AAB">
        <w:rPr>
          <w:rFonts w:eastAsia="Arial" w:cs="Arial"/>
        </w:rPr>
        <w:t xml:space="preserve">high cost of technological implementation is unfavourable to the firm as it can strain </w:t>
      </w:r>
      <w:r w:rsidR="00C374DB">
        <w:rPr>
          <w:rFonts w:eastAsia="Arial" w:cs="Arial"/>
        </w:rPr>
        <w:t xml:space="preserve">the </w:t>
      </w:r>
      <w:r w:rsidR="00044C77" w:rsidRPr="00011AAB">
        <w:rPr>
          <w:rFonts w:eastAsia="Arial" w:cs="Arial"/>
        </w:rPr>
        <w:t xml:space="preserve">resources of the business, particularly in markets with slower adoption. </w:t>
      </w:r>
    </w:p>
    <w:p w14:paraId="46169B61" w14:textId="77777777" w:rsidR="00C374DB" w:rsidRPr="00011AAB" w:rsidRDefault="00C374DB">
      <w:pPr>
        <w:rPr>
          <w:rFonts w:eastAsia="Arial" w:cs="Arial"/>
        </w:rPr>
      </w:pPr>
    </w:p>
    <w:p w14:paraId="00000045" w14:textId="5FCCD2FE" w:rsidR="005B6BCF" w:rsidRPr="00011AAB" w:rsidRDefault="001B0986">
      <w:pPr>
        <w:rPr>
          <w:rFonts w:eastAsia="Arial" w:cs="Arial"/>
        </w:rPr>
      </w:pPr>
      <w:r w:rsidRPr="00011AAB">
        <w:rPr>
          <w:rFonts w:eastAsia="Arial" w:cs="Arial"/>
          <w:b/>
          <w:bCs/>
        </w:rPr>
        <w:t xml:space="preserve">Environmental: </w:t>
      </w:r>
      <w:r w:rsidRPr="00011AAB">
        <w:rPr>
          <w:rFonts w:eastAsia="Arial" w:cs="Arial"/>
        </w:rPr>
        <w:t>Starbucks' international strategy continues to focus on environmental sustainability, especially in environmentally friendly countries such as Canada and Australia. Both nations have strict environmental policies and encourage sustainability measures in the industries. The federal policies in Canada promote recycling, reduction of emissions, and environmentally friendly packaging</w:t>
      </w:r>
      <w:r w:rsidR="00157A17" w:rsidRPr="00011AAB">
        <w:rPr>
          <w:rFonts w:eastAsia="Arial" w:cs="Arial"/>
        </w:rPr>
        <w:t>.</w:t>
      </w:r>
      <w:r w:rsidRPr="00011AAB">
        <w:rPr>
          <w:rFonts w:eastAsia="Arial" w:cs="Arial"/>
        </w:rPr>
        <w:t xml:space="preserve"> Starbucks has made proactive measures in these fields as part of its environmentally friendly strategies, which include giving a discount on reusable cups and recyclable </w:t>
      </w:r>
      <w:sdt>
        <w:sdtPr>
          <w:rPr>
            <w:rFonts w:cs="Arial"/>
          </w:rPr>
          <w:tag w:val="goog_rdk_5"/>
          <w:id w:val="-428198188"/>
        </w:sdtPr>
        <w:sdtContent/>
      </w:sdt>
      <w:r w:rsidRPr="00011AAB">
        <w:rPr>
          <w:rFonts w:eastAsia="Arial" w:cs="Arial"/>
        </w:rPr>
        <w:t>lids</w:t>
      </w:r>
      <w:r w:rsidR="000065CB" w:rsidRPr="00011AAB">
        <w:rPr>
          <w:rFonts w:cs="Arial"/>
          <w:lang w:eastAsia="en-IN"/>
        </w:rPr>
        <w:t xml:space="preserve"> </w:t>
      </w:r>
      <w:r w:rsidR="000065CB" w:rsidRPr="00011AAB">
        <w:rPr>
          <w:rFonts w:eastAsia="Arial" w:cs="Arial"/>
        </w:rPr>
        <w:t>(</w:t>
      </w:r>
      <w:proofErr w:type="spellStart"/>
      <w:r w:rsidR="000065CB" w:rsidRPr="00011AAB">
        <w:rPr>
          <w:rFonts w:eastAsia="Arial" w:cs="Arial"/>
        </w:rPr>
        <w:t>Pyzyk</w:t>
      </w:r>
      <w:proofErr w:type="spellEnd"/>
      <w:r w:rsidR="000065CB" w:rsidRPr="00011AAB">
        <w:rPr>
          <w:rFonts w:eastAsia="Arial" w:cs="Arial"/>
        </w:rPr>
        <w:t xml:space="preserve">, 2024). </w:t>
      </w:r>
      <w:r w:rsidRPr="00011AAB">
        <w:rPr>
          <w:rFonts w:eastAsia="Arial" w:cs="Arial"/>
        </w:rPr>
        <w:t xml:space="preserve">In January 2020, Starbucks shared its new </w:t>
      </w:r>
      <w:hyperlink r:id="rId16">
        <w:r w:rsidRPr="00011AAB">
          <w:rPr>
            <w:rFonts w:eastAsia="Arial" w:cs="Arial"/>
          </w:rPr>
          <w:t>environmental sustainability</w:t>
        </w:r>
      </w:hyperlink>
      <w:r w:rsidRPr="00011AAB">
        <w:rPr>
          <w:rFonts w:eastAsia="Arial" w:cs="Arial"/>
        </w:rPr>
        <w:t xml:space="preserve"> commitment to become a resource-positive company (Warnick, 2020). Equally, the national waste management and climate action programs in Australia are in tandem with the Starbucks program of Greener Stores, where the objective is to minimise carbon emissions and consumption of water (Adams, 2023). The indirect threat to Starbucks is climate change since it relies on the global supply chains of coffee, which are influenced by the changing weather patterns. Different types of milk</w:t>
      </w:r>
      <w:r w:rsidR="00157A17" w:rsidRPr="00011AAB">
        <w:rPr>
          <w:rFonts w:eastAsia="Arial" w:cs="Arial"/>
        </w:rPr>
        <w:t>s</w:t>
      </w:r>
      <w:r w:rsidRPr="00011AAB">
        <w:rPr>
          <w:rFonts w:eastAsia="Arial" w:cs="Arial"/>
        </w:rPr>
        <w:t xml:space="preserve"> are given dedicated spoon</w:t>
      </w:r>
      <w:r w:rsidR="00157A17" w:rsidRPr="00011AAB">
        <w:rPr>
          <w:rFonts w:eastAsia="Arial" w:cs="Arial"/>
        </w:rPr>
        <w:t>s</w:t>
      </w:r>
      <w:r w:rsidRPr="00011AAB">
        <w:rPr>
          <w:rFonts w:eastAsia="Arial" w:cs="Arial"/>
        </w:rPr>
        <w:t xml:space="preserve"> that </w:t>
      </w:r>
      <w:r w:rsidR="00C374DB">
        <w:rPr>
          <w:rFonts w:eastAsia="Arial" w:cs="Arial"/>
        </w:rPr>
        <w:t>remain</w:t>
      </w:r>
      <w:r w:rsidRPr="00011AAB">
        <w:rPr>
          <w:rFonts w:eastAsia="Arial" w:cs="Arial"/>
        </w:rPr>
        <w:t xml:space="preserve"> in the pitcher, and the dipper wells were replaced with push-button metered faucets for rinsing. To curb this, the company invests in coffee farming sustainability and contributes to its suppliers in the C.A.F.E. Practices program. </w:t>
      </w:r>
    </w:p>
    <w:p w14:paraId="422E4E13" w14:textId="7396373A" w:rsidR="006F4110" w:rsidRPr="00C374DB" w:rsidRDefault="006F4110">
      <w:pPr>
        <w:rPr>
          <w:rFonts w:eastAsia="Arial" w:cs="Arial"/>
          <w:b/>
          <w:bCs/>
        </w:rPr>
      </w:pPr>
      <w:r w:rsidRPr="00C374DB">
        <w:rPr>
          <w:rFonts w:eastAsia="Arial" w:cs="Arial"/>
          <w:b/>
          <w:bCs/>
        </w:rPr>
        <w:t>Favourable and Unfavourable</w:t>
      </w:r>
    </w:p>
    <w:p w14:paraId="76B5CAA1" w14:textId="3593A9ED" w:rsidR="00C374DB" w:rsidRDefault="006E435F">
      <w:pPr>
        <w:rPr>
          <w:rFonts w:eastAsia="Arial" w:cs="Arial"/>
        </w:rPr>
      </w:pPr>
      <w:r w:rsidRPr="00011AAB">
        <w:rPr>
          <w:rFonts w:eastAsia="Arial" w:cs="Arial"/>
        </w:rPr>
        <w:lastRenderedPageBreak/>
        <w:t xml:space="preserve">It is to be pointed out that strong sustainability alignment and </w:t>
      </w:r>
      <w:r w:rsidR="00C374DB">
        <w:rPr>
          <w:rFonts w:eastAsia="Arial" w:cs="Arial"/>
        </w:rPr>
        <w:t>environmental</w:t>
      </w:r>
      <w:r w:rsidRPr="00011AAB">
        <w:rPr>
          <w:rFonts w:eastAsia="Arial" w:cs="Arial"/>
        </w:rPr>
        <w:t xml:space="preserve"> policies are favourable to Starbucks</w:t>
      </w:r>
      <w:r w:rsidR="00C374DB">
        <w:rPr>
          <w:rFonts w:eastAsia="Arial" w:cs="Arial"/>
        </w:rPr>
        <w:t>,</w:t>
      </w:r>
      <w:r w:rsidRPr="00011AAB">
        <w:rPr>
          <w:rFonts w:eastAsia="Arial" w:cs="Arial"/>
        </w:rPr>
        <w:t xml:space="preserve"> as these can considerably support the organisation in enhancing customer loyalty and brand reputation. Apart from that, </w:t>
      </w:r>
      <w:r w:rsidR="00C374DB">
        <w:rPr>
          <w:rFonts w:eastAsia="Arial" w:cs="Arial"/>
        </w:rPr>
        <w:t xml:space="preserve">the </w:t>
      </w:r>
      <w:r w:rsidRPr="00011AAB">
        <w:rPr>
          <w:rFonts w:eastAsia="Arial" w:cs="Arial"/>
        </w:rPr>
        <w:t xml:space="preserve">impact of climate change on </w:t>
      </w:r>
      <w:r w:rsidR="00C374DB">
        <w:rPr>
          <w:rFonts w:eastAsia="Arial" w:cs="Arial"/>
        </w:rPr>
        <w:t xml:space="preserve">the </w:t>
      </w:r>
      <w:r w:rsidRPr="00011AAB">
        <w:rPr>
          <w:rFonts w:eastAsia="Arial" w:cs="Arial"/>
        </w:rPr>
        <w:t xml:space="preserve">coffee supply chain is unfavourable as it can disrupt supply flow and create </w:t>
      </w:r>
      <w:r w:rsidR="0096757C" w:rsidRPr="00011AAB">
        <w:rPr>
          <w:rFonts w:eastAsia="Arial" w:cs="Arial"/>
        </w:rPr>
        <w:t xml:space="preserve">problems to maintain consistent quality, thereby </w:t>
      </w:r>
      <w:r w:rsidR="00C374DB">
        <w:rPr>
          <w:rFonts w:eastAsia="Arial" w:cs="Arial"/>
        </w:rPr>
        <w:t>increasing</w:t>
      </w:r>
      <w:r w:rsidR="0096757C" w:rsidRPr="00011AAB">
        <w:rPr>
          <w:rFonts w:eastAsia="Arial" w:cs="Arial"/>
        </w:rPr>
        <w:t xml:space="preserve"> operational costs and complexity.</w:t>
      </w:r>
    </w:p>
    <w:p w14:paraId="6A862036" w14:textId="7FD05765" w:rsidR="006E435F" w:rsidRPr="00011AAB" w:rsidRDefault="0096757C">
      <w:pPr>
        <w:rPr>
          <w:rFonts w:eastAsia="Arial" w:cs="Arial"/>
        </w:rPr>
      </w:pPr>
      <w:r w:rsidRPr="00011AAB">
        <w:rPr>
          <w:rFonts w:eastAsia="Arial" w:cs="Arial"/>
        </w:rPr>
        <w:t xml:space="preserve"> </w:t>
      </w:r>
    </w:p>
    <w:p w14:paraId="00000046" w14:textId="0B4F9028" w:rsidR="005B6BCF" w:rsidRPr="00011AAB" w:rsidRDefault="001B0986">
      <w:pPr>
        <w:rPr>
          <w:rFonts w:eastAsia="Arial" w:cs="Arial"/>
        </w:rPr>
      </w:pPr>
      <w:r w:rsidRPr="00011AAB">
        <w:rPr>
          <w:rFonts w:eastAsia="Arial" w:cs="Arial"/>
          <w:b/>
          <w:bCs/>
        </w:rPr>
        <w:t xml:space="preserve">Legal: </w:t>
      </w:r>
      <w:sdt>
        <w:sdtPr>
          <w:rPr>
            <w:rFonts w:cs="Arial"/>
          </w:rPr>
          <w:tag w:val="goog_rdk_6"/>
          <w:id w:val="1729736633"/>
        </w:sdtPr>
        <w:sdtContent/>
      </w:sdt>
      <w:r w:rsidRPr="00011AAB">
        <w:rPr>
          <w:rFonts w:eastAsia="Arial" w:cs="Arial"/>
        </w:rPr>
        <w:t>In Canada and Australia, there are well-developed legal systems that affect the activities of Starbucks. In Canada, the company should also comply with strict food and beverage regulations established by the Canadian Food Inspection Agency (CFIA) and provincial labour codes, under which workers obtain fair employment terms (Canadian Food Inspection Agency, 2020). Likewise, Australia has a high level of compliance with the guidelines of the Food Standards Australia New Zealand (FSANZ) as well as strong labour rights and consumer protection legislation</w:t>
      </w:r>
      <w:r w:rsidR="00A6734F" w:rsidRPr="00011AAB">
        <w:rPr>
          <w:rFonts w:cs="Arial"/>
          <w:lang w:eastAsia="en-IN"/>
        </w:rPr>
        <w:t xml:space="preserve"> </w:t>
      </w:r>
      <w:r w:rsidR="00A6734F" w:rsidRPr="00011AAB">
        <w:rPr>
          <w:rFonts w:eastAsia="Arial" w:cs="Arial"/>
        </w:rPr>
        <w:t xml:space="preserve">(FSANZ, 2025). </w:t>
      </w:r>
      <w:r w:rsidRPr="00011AAB">
        <w:rPr>
          <w:rFonts w:eastAsia="Arial" w:cs="Arial"/>
        </w:rPr>
        <w:t xml:space="preserve">These laws affect the cost of operation of Starbucks, but also contribute to maintaining consumer confidence. </w:t>
      </w:r>
      <w:r w:rsidR="000711B0" w:rsidRPr="00011AAB">
        <w:rPr>
          <w:rFonts w:eastAsia="Arial" w:cs="Arial"/>
        </w:rPr>
        <w:t>Moreover</w:t>
      </w:r>
      <w:r w:rsidRPr="00011AAB">
        <w:rPr>
          <w:rFonts w:eastAsia="Arial" w:cs="Arial"/>
        </w:rPr>
        <w:t>, the digital marketing strategies of Starbucks are regulated by legal requirements with regard to advertising disclosure and privacy under the Privacy Act (Australia) and Personal Information Protection and Electronic Documents Act (Canada)</w:t>
      </w:r>
      <w:r w:rsidR="00A852AA" w:rsidRPr="00011AAB">
        <w:rPr>
          <w:rFonts w:eastAsia="Arial" w:cs="Arial"/>
        </w:rPr>
        <w:t xml:space="preserve"> (Starbucks Australia, 2025). </w:t>
      </w:r>
      <w:r w:rsidRPr="00011AAB">
        <w:rPr>
          <w:rFonts w:eastAsia="Arial" w:cs="Arial"/>
        </w:rPr>
        <w:t>The observation of these frameworks enhances corporate responsibility and brand loyalty in the two markets.</w:t>
      </w:r>
    </w:p>
    <w:p w14:paraId="7939DB4F" w14:textId="4244F693" w:rsidR="006F4110" w:rsidRPr="00C374DB" w:rsidRDefault="006F4110">
      <w:pPr>
        <w:rPr>
          <w:rFonts w:eastAsia="Arial" w:cs="Arial"/>
          <w:b/>
          <w:bCs/>
        </w:rPr>
      </w:pPr>
      <w:r w:rsidRPr="00C374DB">
        <w:rPr>
          <w:rFonts w:eastAsia="Arial" w:cs="Arial"/>
          <w:b/>
          <w:bCs/>
        </w:rPr>
        <w:t>Favourable and Unfavourable</w:t>
      </w:r>
    </w:p>
    <w:p w14:paraId="1606C90C" w14:textId="282D5133" w:rsidR="0096757C" w:rsidRPr="00011AAB" w:rsidRDefault="0096757C">
      <w:pPr>
        <w:rPr>
          <w:rFonts w:eastAsia="Arial" w:cs="Arial"/>
        </w:rPr>
      </w:pPr>
      <w:r w:rsidRPr="00011AAB">
        <w:rPr>
          <w:rFonts w:eastAsia="Arial" w:cs="Arial"/>
        </w:rPr>
        <w:t xml:space="preserve">Strong consumer protection and compliance frameworks </w:t>
      </w:r>
      <w:r w:rsidR="00C374DB">
        <w:rPr>
          <w:rFonts w:eastAsia="Arial" w:cs="Arial"/>
        </w:rPr>
        <w:t>are</w:t>
      </w:r>
      <w:r w:rsidRPr="00011AAB">
        <w:rPr>
          <w:rFonts w:eastAsia="Arial" w:cs="Arial"/>
        </w:rPr>
        <w:t xml:space="preserve"> favourable for Starbucks as </w:t>
      </w:r>
      <w:r w:rsidR="00C374DB">
        <w:rPr>
          <w:rFonts w:eastAsia="Arial" w:cs="Arial"/>
        </w:rPr>
        <w:t>they</w:t>
      </w:r>
      <w:r w:rsidRPr="00011AAB">
        <w:rPr>
          <w:rFonts w:eastAsia="Arial" w:cs="Arial"/>
        </w:rPr>
        <w:t xml:space="preserve"> can help in strengthening consumer trust and reputation of the company. Further, high compliance costs can be unfavourable as </w:t>
      </w:r>
      <w:r w:rsidR="00C374DB">
        <w:rPr>
          <w:rFonts w:eastAsia="Arial" w:cs="Arial"/>
        </w:rPr>
        <w:t>they</w:t>
      </w:r>
      <w:r w:rsidR="00DC79F7" w:rsidRPr="00011AAB">
        <w:rPr>
          <w:rFonts w:eastAsia="Arial" w:cs="Arial"/>
        </w:rPr>
        <w:t xml:space="preserve"> can increase operational costs and decrease operational profit margin and flexibility. </w:t>
      </w:r>
    </w:p>
    <w:p w14:paraId="00000047" w14:textId="1E58914E" w:rsidR="005B6BCF" w:rsidRPr="00011AAB" w:rsidRDefault="001B0986">
      <w:pPr>
        <w:pStyle w:val="Heading2"/>
        <w:rPr>
          <w:rFonts w:eastAsia="Arial" w:cs="Arial"/>
        </w:rPr>
      </w:pPr>
      <w:bookmarkStart w:id="12" w:name="_Toc217041828"/>
      <w:r w:rsidRPr="00011AAB">
        <w:rPr>
          <w:rFonts w:eastAsia="Arial" w:cs="Arial"/>
        </w:rPr>
        <w:t>3.</w:t>
      </w:r>
      <w:r w:rsidR="004C7DF0">
        <w:rPr>
          <w:rFonts w:eastAsia="Arial" w:cs="Arial"/>
        </w:rPr>
        <w:t>3</w:t>
      </w:r>
      <w:r w:rsidRPr="00011AAB">
        <w:rPr>
          <w:rFonts w:eastAsia="Arial" w:cs="Arial"/>
        </w:rPr>
        <w:t>. Similarity and dissimilarity</w:t>
      </w:r>
      <w:r w:rsidR="00DE0FC7" w:rsidRPr="00011AAB">
        <w:rPr>
          <w:rFonts w:eastAsia="Arial" w:cs="Arial"/>
        </w:rPr>
        <w:t xml:space="preserve"> of the PESTEL</w:t>
      </w:r>
      <w:bookmarkEnd w:id="12"/>
    </w:p>
    <w:p w14:paraId="00000048" w14:textId="74CFB327" w:rsidR="005B6BCF" w:rsidRPr="00011AAB" w:rsidRDefault="001B0986">
      <w:pPr>
        <w:rPr>
          <w:rFonts w:eastAsia="Arial" w:cs="Arial"/>
        </w:rPr>
      </w:pPr>
      <w:r w:rsidRPr="00011AAB">
        <w:rPr>
          <w:rFonts w:eastAsia="Arial" w:cs="Arial"/>
        </w:rPr>
        <w:t xml:space="preserve">Both Canada and Australia are stable governments, </w:t>
      </w:r>
      <w:r w:rsidR="00C374DB">
        <w:rPr>
          <w:rFonts w:eastAsia="Arial" w:cs="Arial"/>
        </w:rPr>
        <w:t xml:space="preserve">and </w:t>
      </w:r>
      <w:r w:rsidRPr="00011AAB">
        <w:rPr>
          <w:rFonts w:eastAsia="Arial" w:cs="Arial"/>
        </w:rPr>
        <w:t xml:space="preserve">both Governments </w:t>
      </w:r>
      <w:r w:rsidR="00C374DB">
        <w:rPr>
          <w:rFonts w:eastAsia="Arial" w:cs="Arial"/>
        </w:rPr>
        <w:t>hold</w:t>
      </w:r>
      <w:r w:rsidRPr="00011AAB">
        <w:rPr>
          <w:rFonts w:eastAsia="Arial" w:cs="Arial"/>
        </w:rPr>
        <w:t xml:space="preserve"> effective laws. Furthermore, they are good at using technology</w:t>
      </w:r>
      <w:r w:rsidR="00C374DB">
        <w:rPr>
          <w:rFonts w:eastAsia="Arial" w:cs="Arial"/>
        </w:rPr>
        <w:t>,</w:t>
      </w:r>
      <w:r w:rsidRPr="00011AAB">
        <w:rPr>
          <w:rFonts w:eastAsia="Arial" w:cs="Arial"/>
        </w:rPr>
        <w:t xml:space="preserve"> and they are concerned with sustainability. It is because of these reasons that Starbucks wants to establish stores there (New World Immigration, 2019). However, there is </w:t>
      </w:r>
      <w:r w:rsidR="00C374DB">
        <w:rPr>
          <w:rFonts w:eastAsia="Arial" w:cs="Arial"/>
        </w:rPr>
        <w:t xml:space="preserve">a </w:t>
      </w:r>
      <w:r w:rsidRPr="00011AAB">
        <w:rPr>
          <w:rFonts w:eastAsia="Arial" w:cs="Arial"/>
        </w:rPr>
        <w:t xml:space="preserve">labour difference, </w:t>
      </w:r>
      <w:r w:rsidR="00C374DB">
        <w:rPr>
          <w:rFonts w:eastAsia="Arial" w:cs="Arial"/>
        </w:rPr>
        <w:t xml:space="preserve">a </w:t>
      </w:r>
      <w:r w:rsidRPr="00011AAB">
        <w:rPr>
          <w:rFonts w:eastAsia="Arial" w:cs="Arial"/>
        </w:rPr>
        <w:t xml:space="preserve">competition difference and </w:t>
      </w:r>
      <w:r w:rsidR="00C374DB">
        <w:rPr>
          <w:rFonts w:eastAsia="Arial" w:cs="Arial"/>
        </w:rPr>
        <w:t xml:space="preserve">a </w:t>
      </w:r>
      <w:r w:rsidRPr="00011AAB">
        <w:rPr>
          <w:rFonts w:eastAsia="Arial" w:cs="Arial"/>
        </w:rPr>
        <w:t>difference in coffee culture. Canadians are premium coffee drinkers who like mainstream liquor</w:t>
      </w:r>
      <w:r w:rsidR="00C374DB">
        <w:rPr>
          <w:rFonts w:eastAsia="Arial" w:cs="Arial"/>
        </w:rPr>
        <w:t>,</w:t>
      </w:r>
      <w:r w:rsidRPr="00011AAB">
        <w:rPr>
          <w:rFonts w:eastAsia="Arial" w:cs="Arial"/>
        </w:rPr>
        <w:t xml:space="preserve"> whereas Australians are artisanal coffee consumers and experience more local competition (Dauk, 2025).</w:t>
      </w:r>
    </w:p>
    <w:p w14:paraId="00000057" w14:textId="33084679" w:rsidR="005B6BCF" w:rsidRPr="00011AAB" w:rsidRDefault="001B0986">
      <w:pPr>
        <w:pStyle w:val="Heading1"/>
        <w:rPr>
          <w:rFonts w:eastAsia="Arial" w:cs="Arial"/>
        </w:rPr>
      </w:pPr>
      <w:bookmarkStart w:id="13" w:name="_Toc217041829"/>
      <w:r w:rsidRPr="00011AAB">
        <w:rPr>
          <w:rFonts w:eastAsia="Arial" w:cs="Arial"/>
        </w:rPr>
        <w:lastRenderedPageBreak/>
        <w:t>4. Comparison of Brand’s STP strategies in Canada and Australia</w:t>
      </w:r>
      <w:bookmarkEnd w:id="13"/>
    </w:p>
    <w:p w14:paraId="00000058" w14:textId="07E7CBB4" w:rsidR="005B6BCF" w:rsidRPr="00011AAB" w:rsidRDefault="001B0986">
      <w:pPr>
        <w:rPr>
          <w:rFonts w:eastAsia="Arial" w:cs="Arial"/>
        </w:rPr>
      </w:pPr>
      <w:r w:rsidRPr="00011AAB">
        <w:rPr>
          <w:rFonts w:eastAsia="Arial" w:cs="Arial"/>
          <w:b/>
          <w:bCs/>
        </w:rPr>
        <w:t>Segmentation Strategies:</w:t>
      </w:r>
      <w:r w:rsidRPr="00011AAB">
        <w:rPr>
          <w:rFonts w:eastAsia="Arial" w:cs="Arial"/>
        </w:rPr>
        <w:t xml:space="preserve"> </w:t>
      </w:r>
    </w:p>
    <w:p w14:paraId="2D9991F9" w14:textId="749620D0" w:rsidR="009D5D10" w:rsidRPr="00011AAB" w:rsidRDefault="009D5D10">
      <w:pPr>
        <w:rPr>
          <w:rFonts w:eastAsia="Arial" w:cs="Arial"/>
          <w:i/>
          <w:iCs/>
        </w:rPr>
      </w:pPr>
      <w:r w:rsidRPr="00011AAB">
        <w:rPr>
          <w:rFonts w:eastAsia="Arial" w:cs="Arial"/>
        </w:rPr>
        <w:t xml:space="preserve">The market segmentation theory assists firms in dividing a mixed market into well-defined segments of customers with similar characteristics to enable marketing to be more targeted and more effective (Han, 2024). In the case of Starbucks, segmentation will allow the brand to align its offerings with the demands of various segments, to ensure that the coffee and the experience appeal to the desires of various people in every country. The theory emphasises the identification of the needs of customers, values, and lifestyles, </w:t>
      </w:r>
      <w:r w:rsidR="00C374DB">
        <w:rPr>
          <w:rFonts w:eastAsia="Arial" w:cs="Arial"/>
        </w:rPr>
        <w:t xml:space="preserve">and </w:t>
      </w:r>
      <w:r w:rsidRPr="00011AAB">
        <w:rPr>
          <w:rFonts w:eastAsia="Arial" w:cs="Arial"/>
        </w:rPr>
        <w:t xml:space="preserve">assists the brand </w:t>
      </w:r>
      <w:r w:rsidR="00C374DB">
        <w:rPr>
          <w:rFonts w:eastAsia="Arial" w:cs="Arial"/>
        </w:rPr>
        <w:t>in being</w:t>
      </w:r>
      <w:r w:rsidRPr="00011AAB">
        <w:rPr>
          <w:rFonts w:eastAsia="Arial" w:cs="Arial"/>
        </w:rPr>
        <w:t xml:space="preserve"> adapted. </w:t>
      </w:r>
    </w:p>
    <w:p w14:paraId="18A814F8" w14:textId="36A47CDE" w:rsidR="00533DB0" w:rsidRPr="00011AAB" w:rsidRDefault="00533DB0" w:rsidP="00533DB0">
      <w:pPr>
        <w:spacing w:after="0"/>
        <w:rPr>
          <w:rFonts w:cs="Arial"/>
          <w:lang w:eastAsia="en-IN"/>
        </w:rPr>
      </w:pPr>
      <w:r w:rsidRPr="00011AAB">
        <w:rPr>
          <w:rFonts w:cs="Arial"/>
          <w:lang w:eastAsia="en-IN"/>
        </w:rPr>
        <w:t xml:space="preserve">In Canada, the </w:t>
      </w:r>
      <w:r w:rsidRPr="00C374DB">
        <w:rPr>
          <w:rFonts w:cs="Arial"/>
          <w:b/>
          <w:bCs/>
          <w:lang w:eastAsia="en-IN"/>
        </w:rPr>
        <w:t>demographic</w:t>
      </w:r>
      <w:r w:rsidRPr="00011AAB">
        <w:rPr>
          <w:rFonts w:cs="Arial"/>
          <w:lang w:eastAsia="en-IN"/>
        </w:rPr>
        <w:t xml:space="preserve"> segmentation consists of urban professionals, students and </w:t>
      </w:r>
      <w:r w:rsidR="00C374DB">
        <w:rPr>
          <w:rFonts w:cs="Arial"/>
          <w:lang w:eastAsia="en-IN"/>
        </w:rPr>
        <w:t>higher-income</w:t>
      </w:r>
      <w:r w:rsidRPr="00011AAB">
        <w:rPr>
          <w:rFonts w:cs="Arial"/>
          <w:lang w:eastAsia="en-IN"/>
        </w:rPr>
        <w:t xml:space="preserve"> individuals, aged 18 to 45. This </w:t>
      </w:r>
      <w:r w:rsidRPr="00C374DB">
        <w:rPr>
          <w:rFonts w:cs="Arial"/>
          <w:b/>
          <w:bCs/>
          <w:lang w:eastAsia="en-IN"/>
        </w:rPr>
        <w:t>geographic</w:t>
      </w:r>
      <w:r w:rsidRPr="00011AAB">
        <w:rPr>
          <w:rFonts w:cs="Arial"/>
          <w:lang w:eastAsia="en-IN"/>
        </w:rPr>
        <w:t xml:space="preserve"> segmentation primarily focuses on urbanised and bustling cities as well as malls and businesses in </w:t>
      </w:r>
      <w:r w:rsidR="00C374DB">
        <w:rPr>
          <w:rFonts w:cs="Arial"/>
          <w:lang w:eastAsia="en-IN"/>
        </w:rPr>
        <w:t>high-traffic</w:t>
      </w:r>
      <w:r w:rsidRPr="00011AAB">
        <w:rPr>
          <w:rFonts w:cs="Arial"/>
          <w:lang w:eastAsia="en-IN"/>
        </w:rPr>
        <w:t xml:space="preserve"> locations. The </w:t>
      </w:r>
      <w:r w:rsidRPr="00C374DB">
        <w:rPr>
          <w:rFonts w:cs="Arial"/>
          <w:b/>
          <w:bCs/>
          <w:lang w:eastAsia="en-IN"/>
        </w:rPr>
        <w:t>psychographic</w:t>
      </w:r>
      <w:r w:rsidRPr="00011AAB">
        <w:rPr>
          <w:rFonts w:cs="Arial"/>
          <w:lang w:eastAsia="en-IN"/>
        </w:rPr>
        <w:t xml:space="preserve"> segmentation attracts individuals who prefer an environmentally conscious, modernised, community-based lifestyle (Dumouchel, 2024). The </w:t>
      </w:r>
      <w:r w:rsidRPr="00C374DB">
        <w:rPr>
          <w:rFonts w:cs="Arial"/>
          <w:b/>
          <w:bCs/>
          <w:lang w:eastAsia="en-IN"/>
        </w:rPr>
        <w:t>Behavioural</w:t>
      </w:r>
      <w:r w:rsidRPr="00011AAB">
        <w:rPr>
          <w:rFonts w:cs="Arial"/>
          <w:lang w:eastAsia="en-IN"/>
        </w:rPr>
        <w:t xml:space="preserve"> Segmentation targets frequent coffee consumers who place a high value on the high quality of their coffee, </w:t>
      </w:r>
      <w:r w:rsidR="00C374DB">
        <w:rPr>
          <w:rFonts w:cs="Arial"/>
          <w:lang w:eastAsia="en-IN"/>
        </w:rPr>
        <w:t xml:space="preserve">the </w:t>
      </w:r>
      <w:r w:rsidRPr="00011AAB">
        <w:rPr>
          <w:rFonts w:cs="Arial"/>
          <w:lang w:eastAsia="en-IN"/>
        </w:rPr>
        <w:t>convenience of ordering coffee digitally via their mobile phone and the overall brand experience (Dumouchel, 2024).</w:t>
      </w:r>
    </w:p>
    <w:p w14:paraId="5996E6D7" w14:textId="414BAFFD" w:rsidR="00533DB0" w:rsidRPr="00011AAB" w:rsidRDefault="00533DB0" w:rsidP="00533DB0">
      <w:pPr>
        <w:spacing w:after="0"/>
        <w:rPr>
          <w:rFonts w:cs="Arial"/>
          <w:lang w:eastAsia="en-IN"/>
        </w:rPr>
      </w:pPr>
      <w:r w:rsidRPr="00011AAB">
        <w:rPr>
          <w:rFonts w:cs="Arial"/>
          <w:lang w:eastAsia="en-IN"/>
        </w:rPr>
        <w:t xml:space="preserve">In Australia, the </w:t>
      </w:r>
      <w:r w:rsidRPr="00C374DB">
        <w:rPr>
          <w:rFonts w:cs="Arial"/>
          <w:b/>
          <w:bCs/>
          <w:lang w:eastAsia="en-IN"/>
        </w:rPr>
        <w:t>demographic</w:t>
      </w:r>
      <w:r w:rsidRPr="00011AAB">
        <w:rPr>
          <w:rFonts w:cs="Arial"/>
          <w:lang w:eastAsia="en-IN"/>
        </w:rPr>
        <w:t xml:space="preserve"> segmentation focuses on young adults, office workers and individuals at the higher range of incomes buying premium coffee. The </w:t>
      </w:r>
      <w:r w:rsidRPr="00C374DB">
        <w:rPr>
          <w:rFonts w:cs="Arial"/>
          <w:b/>
          <w:bCs/>
          <w:lang w:eastAsia="en-IN"/>
        </w:rPr>
        <w:t>geographic</w:t>
      </w:r>
      <w:r w:rsidRPr="00011AAB">
        <w:rPr>
          <w:rFonts w:cs="Arial"/>
          <w:lang w:eastAsia="en-IN"/>
        </w:rPr>
        <w:t xml:space="preserve"> segmentation focuses on the major cities of Sydney, Melbourne and Brisbane</w:t>
      </w:r>
      <w:r w:rsidR="00C374DB">
        <w:rPr>
          <w:rFonts w:cs="Arial"/>
          <w:lang w:eastAsia="en-IN"/>
        </w:rPr>
        <w:t>,</w:t>
      </w:r>
      <w:r w:rsidRPr="00011AAB">
        <w:rPr>
          <w:rFonts w:cs="Arial"/>
          <w:lang w:eastAsia="en-IN"/>
        </w:rPr>
        <w:t xml:space="preserve"> where the café culture is widely accepted and </w:t>
      </w:r>
      <w:r w:rsidR="00C374DB">
        <w:rPr>
          <w:rFonts w:cs="Arial"/>
          <w:lang w:eastAsia="en-IN"/>
        </w:rPr>
        <w:t>practised</w:t>
      </w:r>
      <w:r w:rsidRPr="00011AAB">
        <w:rPr>
          <w:rFonts w:cs="Arial"/>
          <w:lang w:eastAsia="en-IN"/>
        </w:rPr>
        <w:t xml:space="preserve"> (Srikanth, 2023). The </w:t>
      </w:r>
      <w:r w:rsidRPr="00C374DB">
        <w:rPr>
          <w:rFonts w:cs="Arial"/>
          <w:b/>
          <w:bCs/>
          <w:lang w:eastAsia="en-IN"/>
        </w:rPr>
        <w:t>psychographic</w:t>
      </w:r>
      <w:r w:rsidRPr="00011AAB">
        <w:rPr>
          <w:rFonts w:cs="Arial"/>
          <w:lang w:eastAsia="en-IN"/>
        </w:rPr>
        <w:t xml:space="preserve"> segmentation is aimed at those people who lead a more relaxed, trendy, health-conscious lifestyle. The </w:t>
      </w:r>
      <w:r w:rsidRPr="00C374DB">
        <w:rPr>
          <w:rFonts w:cs="Arial"/>
          <w:b/>
          <w:bCs/>
          <w:lang w:eastAsia="en-IN"/>
        </w:rPr>
        <w:t>behavioural</w:t>
      </w:r>
      <w:r w:rsidRPr="00011AAB">
        <w:rPr>
          <w:rFonts w:cs="Arial"/>
          <w:lang w:eastAsia="en-IN"/>
        </w:rPr>
        <w:t xml:space="preserve"> segmentation is designed to target the consumer who enjoys trying new flavours of coffee, appreciates the convenience of ordering from a mobile device and engages in loyalty programs (Srikanth, 2023). Starbucks has successfully established a consistent framework in both regions by determining the specific lifestyle, income, location and purchasing habits of the individual consumers in each country. This approach allows Starbucks to create a consistent global brand personality while meeting the various needs of the local consumers.</w:t>
      </w:r>
    </w:p>
    <w:p w14:paraId="777A5174" w14:textId="77777777" w:rsidR="000F2B30" w:rsidRPr="00011AAB" w:rsidRDefault="000F2B30" w:rsidP="00533DB0">
      <w:pPr>
        <w:rPr>
          <w:rFonts w:eastAsia="Arial" w:cs="Arial"/>
        </w:rPr>
      </w:pPr>
    </w:p>
    <w:p w14:paraId="00000059" w14:textId="77777777" w:rsidR="005B6BCF" w:rsidRPr="00011AAB" w:rsidRDefault="001B0986">
      <w:pPr>
        <w:jc w:val="center"/>
        <w:rPr>
          <w:rFonts w:eastAsia="Arial" w:cs="Arial"/>
        </w:rPr>
      </w:pPr>
      <w:r w:rsidRPr="00011AAB">
        <w:rPr>
          <w:rFonts w:eastAsia="Arial" w:cs="Arial"/>
          <w:noProof/>
          <w:lang w:eastAsia="en-IN"/>
        </w:rPr>
        <w:lastRenderedPageBreak/>
        <w:drawing>
          <wp:inline distT="114300" distB="114300" distL="114300" distR="114300" wp14:anchorId="2EA63EB8" wp14:editId="3AC0EE1D">
            <wp:extent cx="4610100" cy="2549909"/>
            <wp:effectExtent l="12700" t="12700" r="12700" b="12700"/>
            <wp:docPr id="161477890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4610100" cy="2549909"/>
                    </a:xfrm>
                    <a:prstGeom prst="rect">
                      <a:avLst/>
                    </a:prstGeom>
                    <a:ln w="12700">
                      <a:solidFill>
                        <a:srgbClr val="000000"/>
                      </a:solidFill>
                      <a:prstDash val="solid"/>
                    </a:ln>
                  </pic:spPr>
                </pic:pic>
              </a:graphicData>
            </a:graphic>
          </wp:inline>
        </w:drawing>
      </w:r>
    </w:p>
    <w:p w14:paraId="0000005A" w14:textId="77777777" w:rsidR="005B6BCF" w:rsidRPr="00011AAB" w:rsidRDefault="001B0986">
      <w:pPr>
        <w:pBdr>
          <w:top w:val="nil"/>
          <w:left w:val="nil"/>
          <w:bottom w:val="nil"/>
          <w:right w:val="nil"/>
          <w:between w:val="nil"/>
        </w:pBdr>
        <w:spacing w:before="120"/>
        <w:jc w:val="center"/>
        <w:rPr>
          <w:rFonts w:eastAsia="Arial" w:cs="Arial"/>
          <w:b/>
          <w:bCs/>
        </w:rPr>
      </w:pPr>
      <w:r w:rsidRPr="00011AAB">
        <w:rPr>
          <w:rFonts w:eastAsia="Arial" w:cs="Arial"/>
          <w:b/>
          <w:bCs/>
        </w:rPr>
        <w:t>Figure 5: STP Marketing</w:t>
      </w:r>
    </w:p>
    <w:p w14:paraId="0000005B" w14:textId="77777777" w:rsidR="005B6BCF" w:rsidRPr="00011AAB" w:rsidRDefault="001B0986">
      <w:pPr>
        <w:jc w:val="center"/>
        <w:rPr>
          <w:rFonts w:eastAsia="Arial" w:cs="Arial"/>
        </w:rPr>
      </w:pPr>
      <w:r w:rsidRPr="00011AAB">
        <w:rPr>
          <w:rFonts w:eastAsia="Arial" w:cs="Arial"/>
        </w:rPr>
        <w:t>(Source: Bhasin, 2023)</w:t>
      </w:r>
    </w:p>
    <w:p w14:paraId="6784CD0C" w14:textId="6C7509B5" w:rsidR="009D5D10" w:rsidRPr="00C374DB" w:rsidRDefault="001B0986">
      <w:pPr>
        <w:rPr>
          <w:rFonts w:eastAsia="Arial" w:cs="Arial"/>
        </w:rPr>
      </w:pPr>
      <w:r w:rsidRPr="00011AAB">
        <w:rPr>
          <w:rFonts w:eastAsia="Arial" w:cs="Arial"/>
        </w:rPr>
        <w:t>Starbucks in Australia uses the same segmentation model, however, with a stronger focus on the psychographic and behavioural distinction</w:t>
      </w:r>
      <w:r w:rsidR="00C1690A" w:rsidRPr="00011AAB">
        <w:rPr>
          <w:rFonts w:eastAsia="Arial" w:cs="Arial"/>
        </w:rPr>
        <w:t xml:space="preserve"> (Bhasin, 2023)</w:t>
      </w:r>
      <w:r w:rsidRPr="00011AAB">
        <w:rPr>
          <w:rFonts w:eastAsia="Arial" w:cs="Arial"/>
        </w:rPr>
        <w:t xml:space="preserve">. Australian coffee culture is very much driven by the culture of the cafe, the artisan quality and authenticity, which is that the consumers are more inclined to the craftsmanship and individuality of the products rather than the uniformity of the corporate picture. </w:t>
      </w:r>
      <w:r w:rsidR="009D5D10" w:rsidRPr="00011AAB">
        <w:rPr>
          <w:rFonts w:eastAsia="Arial" w:cs="Arial"/>
          <w:b/>
          <w:bCs/>
          <w:i/>
          <w:iCs/>
        </w:rPr>
        <w:t>(Refer to Appendix 2)</w:t>
      </w:r>
    </w:p>
    <w:p w14:paraId="1F46714B" w14:textId="77777777" w:rsidR="00C374DB" w:rsidRPr="00011AAB" w:rsidRDefault="00C374DB">
      <w:pPr>
        <w:rPr>
          <w:rFonts w:eastAsia="Arial" w:cs="Arial"/>
          <w:b/>
          <w:bCs/>
        </w:rPr>
      </w:pPr>
    </w:p>
    <w:p w14:paraId="0000005D" w14:textId="435225E7" w:rsidR="005B6BCF" w:rsidRPr="00011AAB" w:rsidRDefault="001B0986">
      <w:pPr>
        <w:rPr>
          <w:rFonts w:eastAsia="Arial" w:cs="Arial"/>
        </w:rPr>
      </w:pPr>
      <w:r w:rsidRPr="00011AAB">
        <w:rPr>
          <w:rFonts w:eastAsia="Arial" w:cs="Arial"/>
          <w:b/>
          <w:bCs/>
        </w:rPr>
        <w:t>Targeting Strategies:</w:t>
      </w:r>
      <w:r w:rsidRPr="00011AAB">
        <w:rPr>
          <w:rFonts w:eastAsia="Arial" w:cs="Arial"/>
        </w:rPr>
        <w:t xml:space="preserve"> According to the strategies implemented in the two markets, Starbucks adhered to a </w:t>
      </w:r>
      <w:r w:rsidRPr="00C374DB">
        <w:rPr>
          <w:rFonts w:eastAsia="Arial" w:cs="Arial"/>
          <w:b/>
          <w:bCs/>
        </w:rPr>
        <w:t>differentiated</w:t>
      </w:r>
      <w:r w:rsidRPr="00011AAB">
        <w:rPr>
          <w:rFonts w:eastAsia="Arial" w:cs="Arial"/>
        </w:rPr>
        <w:t xml:space="preserve"> marketing strategy in Canada and Australia. In Canada, Starbucks uses the urban middle- to upper-income and the </w:t>
      </w:r>
      <w:r w:rsidRPr="00C374DB">
        <w:rPr>
          <w:rFonts w:eastAsia="Arial" w:cs="Arial"/>
        </w:rPr>
        <w:t>convenience</w:t>
      </w:r>
      <w:r w:rsidRPr="00011AAB">
        <w:rPr>
          <w:rFonts w:eastAsia="Arial" w:cs="Arial"/>
        </w:rPr>
        <w:t xml:space="preserve"> and brand reliability and ethical products as its target approach </w:t>
      </w:r>
      <w:r w:rsidRPr="00011AAB">
        <w:rPr>
          <w:rFonts w:eastAsia="Arial" w:cs="Arial"/>
          <w:b/>
          <w:bCs/>
        </w:rPr>
        <w:t>[Refer to Appendix 2]</w:t>
      </w:r>
      <w:r w:rsidR="0007376D" w:rsidRPr="00011AAB">
        <w:rPr>
          <w:rFonts w:cs="Arial"/>
          <w:lang w:eastAsia="en-IN"/>
        </w:rPr>
        <w:t xml:space="preserve"> (Dumouchel, 2024)</w:t>
      </w:r>
      <w:r w:rsidRPr="00011AAB">
        <w:rPr>
          <w:rFonts w:eastAsia="Arial" w:cs="Arial"/>
        </w:rPr>
        <w:t xml:space="preserve">. The main advantage in Canada for this </w:t>
      </w:r>
      <w:r w:rsidRPr="00C374DB">
        <w:rPr>
          <w:rFonts w:eastAsia="Arial" w:cs="Arial"/>
          <w:b/>
          <w:bCs/>
        </w:rPr>
        <w:t>differentiated</w:t>
      </w:r>
      <w:r w:rsidRPr="00011AAB">
        <w:rPr>
          <w:rFonts w:eastAsia="Arial" w:cs="Arial"/>
          <w:b/>
          <w:bCs/>
          <w:u w:val="single"/>
        </w:rPr>
        <w:t xml:space="preserve"> </w:t>
      </w:r>
      <w:r w:rsidRPr="00C374DB">
        <w:rPr>
          <w:rFonts w:eastAsia="Arial" w:cs="Arial"/>
          <w:b/>
          <w:bCs/>
        </w:rPr>
        <w:t>targeting</w:t>
      </w:r>
      <w:r w:rsidRPr="00011AAB">
        <w:rPr>
          <w:rFonts w:eastAsia="Arial" w:cs="Arial"/>
        </w:rPr>
        <w:t xml:space="preserve"> is associated with alignment with Canada’s multicultural, urban consumer base. The marketing mix and the product blend of the company serve busy workers and students, as well as commuters, focusing their attention on the fast service, mobile ordering, and quality. Moreover, another advantage that has been ensured due to differentiation is associated with loyalty through digital rewards and ethical-sourcing messaging. Starbucks is a lifestyle brand and a socially responsible company, which attracts customers who want to find emotional and moral value in their consumption</w:t>
      </w:r>
      <w:r w:rsidR="00F8097C" w:rsidRPr="00011AAB">
        <w:rPr>
          <w:rFonts w:cs="Arial"/>
          <w:lang w:eastAsia="en-IN"/>
        </w:rPr>
        <w:t xml:space="preserve"> </w:t>
      </w:r>
      <w:r w:rsidR="00F8097C" w:rsidRPr="00011AAB">
        <w:rPr>
          <w:rFonts w:eastAsia="Arial" w:cs="Arial"/>
        </w:rPr>
        <w:t>(Wilson, 2024).</w:t>
      </w:r>
    </w:p>
    <w:p w14:paraId="0000005E" w14:textId="72D77D81" w:rsidR="005B6BCF" w:rsidRPr="00011AAB" w:rsidRDefault="001B0986">
      <w:pPr>
        <w:rPr>
          <w:rFonts w:eastAsia="Arial" w:cs="Arial"/>
        </w:rPr>
      </w:pPr>
      <w:r w:rsidRPr="00011AAB">
        <w:rPr>
          <w:rFonts w:eastAsia="Arial" w:cs="Arial"/>
        </w:rPr>
        <w:t>Starbucks has been able to capture millennials and Gen Z customers who value personalisation and technological interaction via its digitalisation,</w:t>
      </w:r>
      <w:r w:rsidR="00DD1450" w:rsidRPr="00011AAB">
        <w:rPr>
          <w:rFonts w:eastAsia="Arial" w:cs="Arial"/>
        </w:rPr>
        <w:t xml:space="preserve"> which is</w:t>
      </w:r>
      <w:r w:rsidRPr="00011AAB">
        <w:rPr>
          <w:rFonts w:eastAsia="Arial" w:cs="Arial"/>
        </w:rPr>
        <w:t xml:space="preserve"> the Starbucks Rewards program (Theocharis </w:t>
      </w:r>
      <w:r w:rsidRPr="00011AAB">
        <w:rPr>
          <w:rFonts w:eastAsia="Arial" w:cs="Arial"/>
          <w:i/>
          <w:iCs/>
        </w:rPr>
        <w:t>et al</w:t>
      </w:r>
      <w:r w:rsidRPr="00011AAB">
        <w:rPr>
          <w:rFonts w:eastAsia="Arial" w:cs="Arial"/>
        </w:rPr>
        <w:t>., 2025). However, certain disadvantages that are common in this type of targeting is narrow focus on premium, tech-savvy consumers</w:t>
      </w:r>
      <w:r w:rsidR="00DD1450" w:rsidRPr="00011AAB">
        <w:rPr>
          <w:rFonts w:eastAsia="Arial" w:cs="Arial"/>
        </w:rPr>
        <w:t>, which</w:t>
      </w:r>
      <w:r w:rsidRPr="00011AAB">
        <w:rPr>
          <w:rFonts w:eastAsia="Arial" w:cs="Arial"/>
        </w:rPr>
        <w:t xml:space="preserve"> can ultimately limit the reach among </w:t>
      </w:r>
      <w:r w:rsidRPr="00011AAB">
        <w:rPr>
          <w:rFonts w:eastAsia="Arial" w:cs="Arial"/>
        </w:rPr>
        <w:lastRenderedPageBreak/>
        <w:t>price-sensitive groups. In addition, it is likely to create demand for high expectations for quality and digital service</w:t>
      </w:r>
      <w:r w:rsidR="00DD1450" w:rsidRPr="00011AAB">
        <w:rPr>
          <w:rFonts w:eastAsia="Arial" w:cs="Arial"/>
        </w:rPr>
        <w:t xml:space="preserve">, which </w:t>
      </w:r>
      <w:r w:rsidRPr="00011AAB">
        <w:rPr>
          <w:rFonts w:eastAsia="Arial" w:cs="Arial"/>
        </w:rPr>
        <w:t>leads to enhanced operational pressure.</w:t>
      </w:r>
    </w:p>
    <w:p w14:paraId="0000005F" w14:textId="135ECC2B" w:rsidR="005B6BCF" w:rsidRPr="00011AAB" w:rsidRDefault="001B0986">
      <w:pPr>
        <w:rPr>
          <w:rFonts w:eastAsia="Arial" w:cs="Arial"/>
        </w:rPr>
      </w:pPr>
      <w:r w:rsidRPr="00011AAB">
        <w:rPr>
          <w:rFonts w:eastAsia="Arial" w:cs="Arial"/>
        </w:rPr>
        <w:t xml:space="preserve">Starbucks is a company that focuses on a </w:t>
      </w:r>
      <w:r w:rsidRPr="00C374DB">
        <w:rPr>
          <w:rFonts w:eastAsia="Arial" w:cs="Arial"/>
        </w:rPr>
        <w:t>smaller</w:t>
      </w:r>
      <w:r w:rsidRPr="00011AAB">
        <w:rPr>
          <w:rFonts w:eastAsia="Arial" w:cs="Arial"/>
          <w:u w:val="single"/>
        </w:rPr>
        <w:t xml:space="preserve"> </w:t>
      </w:r>
      <w:r w:rsidRPr="00C374DB">
        <w:rPr>
          <w:rFonts w:eastAsia="Arial" w:cs="Arial"/>
        </w:rPr>
        <w:t>segment</w:t>
      </w:r>
      <w:r w:rsidRPr="00011AAB">
        <w:rPr>
          <w:rFonts w:eastAsia="Arial" w:cs="Arial"/>
        </w:rPr>
        <w:t xml:space="preserve"> in Australia because of the competitive and mature nature of the Australian cafe market. The major target groups it targets are young consumers between 18 and 35 years old, visitors to the country, and those globally oriented Australians who like the recognisability of the brand and its </w:t>
      </w:r>
      <w:r w:rsidR="00CF6B13" w:rsidRPr="00011AAB">
        <w:rPr>
          <w:rFonts w:eastAsia="Arial" w:cs="Arial"/>
        </w:rPr>
        <w:t>convenience (Binnie, 2023)</w:t>
      </w:r>
      <w:r w:rsidRPr="00011AAB">
        <w:rPr>
          <w:rFonts w:eastAsia="Arial" w:cs="Arial"/>
        </w:rPr>
        <w:t>. Starbucks tailors its strategy in Australia a bit more, targeting young and internationally minded customers and conforming to an Australian system of cafe culture, which requires authenticity and homeliness.</w:t>
      </w:r>
    </w:p>
    <w:p w14:paraId="05A05541" w14:textId="7E3115E0" w:rsidR="00A05466" w:rsidRPr="00011AAB" w:rsidRDefault="00FD6DF6">
      <w:pPr>
        <w:rPr>
          <w:rFonts w:eastAsia="Arial" w:cs="Arial"/>
        </w:rPr>
      </w:pPr>
      <w:r w:rsidRPr="00011AAB">
        <w:rPr>
          <w:rFonts w:eastAsia="Arial" w:cs="Arial"/>
        </w:rPr>
        <w:t xml:space="preserve">Starbucks employs a focused marketing strategy in Australia, as its target market is a defined segment comprising foreign tourists, young adults, and consumers who have global interests. </w:t>
      </w:r>
      <w:r w:rsidR="00C374DB">
        <w:rPr>
          <w:rFonts w:eastAsia="Arial" w:cs="Arial"/>
        </w:rPr>
        <w:t>This</w:t>
      </w:r>
      <w:r w:rsidRPr="00011AAB">
        <w:rPr>
          <w:rFonts w:eastAsia="Arial" w:cs="Arial"/>
        </w:rPr>
        <w:t xml:space="preserve"> targeted marketing strategy can enhance how Starbucks positions itself against its targeted market segment (Binnie, 2023). Starbucks will have a smaller overall market share than many of its traditional competitors</w:t>
      </w:r>
      <w:r w:rsidR="00C374DB">
        <w:rPr>
          <w:rFonts w:eastAsia="Arial" w:cs="Arial"/>
        </w:rPr>
        <w:t>,</w:t>
      </w:r>
      <w:r w:rsidRPr="00011AAB">
        <w:rPr>
          <w:rFonts w:eastAsia="Arial" w:cs="Arial"/>
        </w:rPr>
        <w:t xml:space="preserve"> who market to all traditional Australian café customers.</w:t>
      </w:r>
    </w:p>
    <w:p w14:paraId="4A33359C" w14:textId="72990095" w:rsidR="004229E3" w:rsidRPr="00011AAB" w:rsidRDefault="001B0986">
      <w:pPr>
        <w:rPr>
          <w:rFonts w:eastAsia="Arial" w:cs="Arial"/>
        </w:rPr>
      </w:pPr>
      <w:r w:rsidRPr="00011AAB">
        <w:rPr>
          <w:rFonts w:eastAsia="Arial" w:cs="Arial"/>
        </w:rPr>
        <w:t>In Australia, with this targeting, Starbucks can face disadvantages with the issue of limited resonance with traditional café-loyal Australians, who are more inclined towards artisan cafes. Moreover, continuous adaptation and investment are required to match the strong local competition and unique café expectations in Australia.</w:t>
      </w:r>
    </w:p>
    <w:bookmarkStart w:id="14" w:name="_heading=h.8lnl5395uf9m" w:colFirst="0" w:colLast="0"/>
    <w:bookmarkEnd w:id="14"/>
    <w:p w14:paraId="00000061" w14:textId="1EC079F1" w:rsidR="005B6BCF" w:rsidRPr="00C374DB" w:rsidRDefault="00000000">
      <w:pPr>
        <w:rPr>
          <w:rFonts w:eastAsia="Arial" w:cs="Arial"/>
        </w:rPr>
      </w:pPr>
      <w:sdt>
        <w:sdtPr>
          <w:rPr>
            <w:rFonts w:cs="Arial"/>
          </w:rPr>
          <w:tag w:val="goog_rdk_12"/>
          <w:id w:val="2121487634"/>
        </w:sdtPr>
        <w:sdtContent/>
      </w:sdt>
      <w:r w:rsidR="001B0986" w:rsidRPr="00C374DB">
        <w:rPr>
          <w:rFonts w:eastAsia="Arial" w:cs="Arial"/>
          <w:b/>
          <w:bCs/>
        </w:rPr>
        <w:t>Positioning Strategies:</w:t>
      </w:r>
      <w:r w:rsidR="001B0986" w:rsidRPr="00C374DB">
        <w:rPr>
          <w:rFonts w:eastAsia="Arial" w:cs="Arial"/>
        </w:rPr>
        <w:t xml:space="preserve"> The positioning strategy is the key to the brand's success and the universal consistency of Starbucks (Gao</w:t>
      </w:r>
      <w:r w:rsidR="00617262" w:rsidRPr="00C374DB">
        <w:rPr>
          <w:rFonts w:eastAsia="Arial" w:cs="Arial"/>
        </w:rPr>
        <w:t xml:space="preserve"> </w:t>
      </w:r>
      <w:r w:rsidR="001B0986" w:rsidRPr="00C374DB">
        <w:rPr>
          <w:rFonts w:eastAsia="Arial" w:cs="Arial"/>
          <w:i/>
          <w:iCs/>
        </w:rPr>
        <w:t>et al</w:t>
      </w:r>
      <w:r w:rsidR="001B0986" w:rsidRPr="00C374DB">
        <w:rPr>
          <w:rFonts w:eastAsia="Arial" w:cs="Arial"/>
        </w:rPr>
        <w:t xml:space="preserve">., 2021). Starbucks uses positioning as a premium lifestyle brand in Canada and sells not </w:t>
      </w:r>
      <w:r w:rsidR="009327D8" w:rsidRPr="00C374DB">
        <w:rPr>
          <w:rFonts w:eastAsia="Arial" w:cs="Arial"/>
        </w:rPr>
        <w:t xml:space="preserve">just </w:t>
      </w:r>
      <w:r w:rsidR="001B0986" w:rsidRPr="00C374DB">
        <w:rPr>
          <w:rFonts w:eastAsia="Arial" w:cs="Arial"/>
        </w:rPr>
        <w:t>coffee</w:t>
      </w:r>
      <w:r w:rsidR="009327D8" w:rsidRPr="00C374DB">
        <w:rPr>
          <w:rFonts w:eastAsia="Arial" w:cs="Arial"/>
        </w:rPr>
        <w:t>,</w:t>
      </w:r>
      <w:r w:rsidR="001B0986" w:rsidRPr="00C374DB">
        <w:rPr>
          <w:rFonts w:eastAsia="Arial" w:cs="Arial"/>
        </w:rPr>
        <w:t xml:space="preserve"> but a unique experience in terms of quality, comfort and community. The community has developed a distinct third-place identity</w:t>
      </w:r>
      <w:r w:rsidR="009327D8" w:rsidRPr="00C374DB">
        <w:rPr>
          <w:rFonts w:eastAsia="Arial" w:cs="Arial"/>
        </w:rPr>
        <w:t xml:space="preserve"> that is</w:t>
      </w:r>
      <w:r w:rsidR="001B0986" w:rsidRPr="00C374DB">
        <w:rPr>
          <w:rFonts w:eastAsia="Arial" w:cs="Arial"/>
        </w:rPr>
        <w:t xml:space="preserve"> a place between home and work, which is a place of establishing a connection and relaxing. The positioning is in line with the Canadian consumer values, which focus on inclusiveness, personalisation, and sustainability </w:t>
      </w:r>
      <w:r w:rsidR="001B0986" w:rsidRPr="00C374DB">
        <w:rPr>
          <w:rFonts w:eastAsia="Arial" w:cs="Arial"/>
          <w:b/>
          <w:bCs/>
        </w:rPr>
        <w:t>[Refer to Appendix 2]</w:t>
      </w:r>
      <w:r w:rsidR="001B0986" w:rsidRPr="00C374DB">
        <w:rPr>
          <w:rFonts w:eastAsia="Arial" w:cs="Arial"/>
        </w:rPr>
        <w:t>. The brand focuses on communication that puts more emphasis on</w:t>
      </w:r>
      <w:r w:rsidR="009327D8" w:rsidRPr="00C374DB">
        <w:rPr>
          <w:rFonts w:eastAsia="Arial" w:cs="Arial"/>
        </w:rPr>
        <w:t xml:space="preserve"> factors such as</w:t>
      </w:r>
      <w:r w:rsidR="001B0986" w:rsidRPr="00C374DB">
        <w:rPr>
          <w:rFonts w:eastAsia="Arial" w:cs="Arial"/>
        </w:rPr>
        <w:t xml:space="preserve"> authenticity, Arabica beans of good quality, corporate social responsibility practices, ethical sourcing, becoming carbon neutral, and engaging the </w:t>
      </w:r>
      <w:sdt>
        <w:sdtPr>
          <w:rPr>
            <w:rFonts w:cs="Arial"/>
          </w:rPr>
          <w:tag w:val="goog_rdk_13"/>
          <w:id w:val="-17386370"/>
        </w:sdtPr>
        <w:sdtContent/>
      </w:sdt>
      <w:r w:rsidR="001B0986" w:rsidRPr="00C374DB">
        <w:rPr>
          <w:rFonts w:eastAsia="Arial" w:cs="Arial"/>
        </w:rPr>
        <w:t>community</w:t>
      </w:r>
      <w:r w:rsidR="00271173" w:rsidRPr="00C374DB">
        <w:rPr>
          <w:rFonts w:cs="Arial"/>
          <w:lang w:eastAsia="en-IN"/>
        </w:rPr>
        <w:t xml:space="preserve"> </w:t>
      </w:r>
      <w:r w:rsidR="00271173" w:rsidRPr="00C374DB">
        <w:rPr>
          <w:rFonts w:eastAsia="Arial" w:cs="Arial"/>
        </w:rPr>
        <w:t>(Roll, 2021).</w:t>
      </w:r>
    </w:p>
    <w:p w14:paraId="5912CA5F" w14:textId="4F294BE1" w:rsidR="00667913" w:rsidRPr="00011AAB" w:rsidRDefault="00667913" w:rsidP="00667913">
      <w:pPr>
        <w:jc w:val="center"/>
        <w:rPr>
          <w:rFonts w:eastAsia="Arial" w:cs="Arial"/>
        </w:rPr>
      </w:pPr>
      <w:r w:rsidRPr="00011AAB">
        <w:rPr>
          <w:rFonts w:eastAsia="Arial" w:cs="Arial"/>
          <w:noProof/>
        </w:rPr>
        <w:lastRenderedPageBreak/>
        <w:drawing>
          <wp:inline distT="0" distB="0" distL="0" distR="0" wp14:anchorId="6CC649AC" wp14:editId="70AF8125">
            <wp:extent cx="3878542" cy="3041015"/>
            <wp:effectExtent l="114300" t="152400" r="122555" b="1593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94045" cy="3053171"/>
                    </a:xfrm>
                    <a:prstGeom prst="rect">
                      <a:avLst/>
                    </a:prstGeom>
                  </pic:spPr>
                </pic:pic>
              </a:graphicData>
            </a:graphic>
          </wp:inline>
        </w:drawing>
      </w:r>
    </w:p>
    <w:p w14:paraId="0705FB60" w14:textId="77777777" w:rsidR="00667913" w:rsidRPr="00011AAB" w:rsidRDefault="00667913" w:rsidP="00667913">
      <w:pPr>
        <w:pStyle w:val="Caption"/>
        <w:rPr>
          <w:rFonts w:eastAsia="Arial"/>
        </w:rPr>
      </w:pPr>
      <w:r w:rsidRPr="00011AAB">
        <w:t xml:space="preserve">Figure 6: </w:t>
      </w:r>
      <w:r w:rsidRPr="00011AAB">
        <w:rPr>
          <w:rFonts w:eastAsia="Arial"/>
        </w:rPr>
        <w:t>Positioning map for Starbucks Canada</w:t>
      </w:r>
    </w:p>
    <w:p w14:paraId="0B895264" w14:textId="77777777" w:rsidR="00667913" w:rsidRPr="00011AAB" w:rsidRDefault="00667913" w:rsidP="00667913">
      <w:pPr>
        <w:jc w:val="center"/>
        <w:rPr>
          <w:rFonts w:eastAsia="Arial" w:cs="Arial"/>
        </w:rPr>
      </w:pPr>
      <w:r w:rsidRPr="00011AAB">
        <w:rPr>
          <w:rFonts w:eastAsia="Arial" w:cs="Arial"/>
        </w:rPr>
        <w:t>(Source: Self-Created)</w:t>
      </w:r>
    </w:p>
    <w:p w14:paraId="7E50CDF4" w14:textId="393D6D99" w:rsidR="00667913" w:rsidRPr="00011AAB" w:rsidRDefault="00667913" w:rsidP="00667913">
      <w:pPr>
        <w:jc w:val="center"/>
        <w:rPr>
          <w:rFonts w:eastAsia="Arial" w:cs="Arial"/>
        </w:rPr>
      </w:pPr>
      <w:r w:rsidRPr="00011AAB">
        <w:rPr>
          <w:rFonts w:eastAsia="Arial" w:cs="Arial"/>
          <w:noProof/>
        </w:rPr>
        <w:drawing>
          <wp:inline distT="0" distB="0" distL="0" distR="0" wp14:anchorId="354DD0AE" wp14:editId="054B6A66">
            <wp:extent cx="4401164" cy="343900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01164" cy="3439005"/>
                    </a:xfrm>
                    <a:prstGeom prst="rect">
                      <a:avLst/>
                    </a:prstGeom>
                  </pic:spPr>
                </pic:pic>
              </a:graphicData>
            </a:graphic>
          </wp:inline>
        </w:drawing>
      </w:r>
    </w:p>
    <w:p w14:paraId="4E30DDF1" w14:textId="77777777" w:rsidR="00667913" w:rsidRPr="00011AAB" w:rsidRDefault="00667913" w:rsidP="00667913">
      <w:pPr>
        <w:pStyle w:val="Caption"/>
        <w:rPr>
          <w:rFonts w:eastAsia="Arial"/>
        </w:rPr>
      </w:pPr>
      <w:r w:rsidRPr="00011AAB">
        <w:t xml:space="preserve">Figure 7: </w:t>
      </w:r>
      <w:r w:rsidRPr="00011AAB">
        <w:rPr>
          <w:rFonts w:eastAsia="Arial"/>
        </w:rPr>
        <w:t>Positioning map for Starbucks Australia</w:t>
      </w:r>
    </w:p>
    <w:p w14:paraId="43BF39A5" w14:textId="77777777" w:rsidR="00667913" w:rsidRPr="00011AAB" w:rsidRDefault="00667913" w:rsidP="00667913">
      <w:pPr>
        <w:jc w:val="center"/>
        <w:rPr>
          <w:rFonts w:eastAsia="Arial" w:cs="Arial"/>
        </w:rPr>
      </w:pPr>
      <w:r w:rsidRPr="00011AAB">
        <w:rPr>
          <w:rFonts w:eastAsia="Arial" w:cs="Arial"/>
        </w:rPr>
        <w:t>(Source: Self-Created)</w:t>
      </w:r>
    </w:p>
    <w:p w14:paraId="1E6461B9" w14:textId="77777777" w:rsidR="00667913" w:rsidRPr="00011AAB" w:rsidRDefault="00667913">
      <w:pPr>
        <w:rPr>
          <w:rFonts w:eastAsia="Arial" w:cs="Arial"/>
        </w:rPr>
      </w:pPr>
    </w:p>
    <w:p w14:paraId="00000062" w14:textId="77777777" w:rsidR="005B6BCF" w:rsidRPr="00011AAB" w:rsidRDefault="001B0986">
      <w:pPr>
        <w:rPr>
          <w:rFonts w:eastAsia="Arial" w:cs="Arial"/>
        </w:rPr>
      </w:pPr>
      <w:r w:rsidRPr="00011AAB">
        <w:rPr>
          <w:rFonts w:eastAsia="Arial" w:cs="Arial"/>
          <w:b/>
          <w:bCs/>
          <w:highlight w:val="white"/>
        </w:rPr>
        <w:t>Similarities and differences</w:t>
      </w:r>
      <w:r w:rsidRPr="00011AAB">
        <w:rPr>
          <w:rFonts w:eastAsia="Arial" w:cs="Arial"/>
          <w:highlight w:val="white"/>
        </w:rPr>
        <w:t xml:space="preserve">: </w:t>
      </w:r>
      <w:r w:rsidRPr="00011AAB">
        <w:rPr>
          <w:rFonts w:eastAsia="Arial" w:cs="Arial"/>
        </w:rPr>
        <w:t xml:space="preserve">Starbucks has similar STP plans in Canada and Australia. Both target the city millennials who consume digital technology and perceive the brand as a premium way of </w:t>
      </w:r>
      <w:r w:rsidRPr="00011AAB">
        <w:rPr>
          <w:rFonts w:eastAsia="Arial" w:cs="Arial"/>
        </w:rPr>
        <w:lastRenderedPageBreak/>
        <w:t>life, supported by ethical sourcing and quality being the same everywhere. They both utilise people's data, interests, and behaviour to access customers interested in convenience and trusting the brand. However, considering cultural differences, Canada is oriented towards a standardised brand, online loyalty, and brand image towards an adult culture of coffee. Australia’s business environment relies on interest groups to attract the young international clients. Australia is even more narrowed down since the competition amongst local cafes is very tough, and individuals demand true authenticity.</w:t>
      </w:r>
    </w:p>
    <w:p w14:paraId="39581454" w14:textId="77777777" w:rsidR="00617262" w:rsidRPr="00011AAB" w:rsidRDefault="00617262">
      <w:pPr>
        <w:rPr>
          <w:rFonts w:eastAsia="Arial" w:cs="Arial"/>
          <w:b/>
          <w:bCs/>
          <w:highlight w:val="white"/>
        </w:rPr>
      </w:pPr>
      <w:r w:rsidRPr="00011AAB">
        <w:rPr>
          <w:rFonts w:eastAsia="Arial" w:cs="Arial"/>
          <w:highlight w:val="white"/>
        </w:rPr>
        <w:br w:type="page"/>
      </w:r>
    </w:p>
    <w:p w14:paraId="00000063" w14:textId="1745C457" w:rsidR="005B6BCF" w:rsidRPr="00011AAB" w:rsidRDefault="001B0986">
      <w:pPr>
        <w:pStyle w:val="Heading1"/>
        <w:rPr>
          <w:rFonts w:eastAsia="Arial" w:cs="Arial"/>
        </w:rPr>
      </w:pPr>
      <w:bookmarkStart w:id="15" w:name="_Toc217041830"/>
      <w:r w:rsidRPr="00011AAB">
        <w:rPr>
          <w:rFonts w:eastAsia="Arial" w:cs="Arial"/>
          <w:highlight w:val="white"/>
        </w:rPr>
        <w:lastRenderedPageBreak/>
        <w:t xml:space="preserve">5. Comparison of Marketing Mix Strategies in </w:t>
      </w:r>
      <w:r w:rsidRPr="00011AAB">
        <w:rPr>
          <w:rFonts w:eastAsia="Arial" w:cs="Arial"/>
        </w:rPr>
        <w:t>Canada and Australia</w:t>
      </w:r>
      <w:bookmarkEnd w:id="15"/>
    </w:p>
    <w:p w14:paraId="00000064" w14:textId="4D33F349" w:rsidR="005B6BCF" w:rsidRPr="00011AAB" w:rsidRDefault="001B0986">
      <w:pPr>
        <w:pStyle w:val="Heading2"/>
        <w:rPr>
          <w:rFonts w:eastAsia="Arial" w:cs="Arial"/>
        </w:rPr>
      </w:pPr>
      <w:bookmarkStart w:id="16" w:name="_Toc217041831"/>
      <w:r w:rsidRPr="00011AAB">
        <w:rPr>
          <w:rFonts w:eastAsia="Arial" w:cs="Arial"/>
        </w:rPr>
        <w:t>5.1 Marketing mix comparison</w:t>
      </w:r>
      <w:bookmarkEnd w:id="16"/>
    </w:p>
    <w:p w14:paraId="00000065" w14:textId="418115DC" w:rsidR="005B6BCF" w:rsidRPr="00011AAB" w:rsidRDefault="001B0986">
      <w:pPr>
        <w:rPr>
          <w:rFonts w:eastAsia="Arial" w:cs="Arial"/>
        </w:rPr>
      </w:pPr>
      <w:r w:rsidRPr="00011AAB">
        <w:rPr>
          <w:rFonts w:eastAsia="Arial" w:cs="Arial"/>
        </w:rPr>
        <w:t xml:space="preserve">In the view of Jolliffe (2021), the 7Ps of the Marketing Mix is an expanded model used to prepare, implement, and evaluate effective marketing strategies. The model expands the traditional 4Ps (Product, Price, Place, and Promotion) and adds three more important Ps, which are People, Process, and Physical Evidence. These are particularly for services and contemporary </w:t>
      </w:r>
      <w:r w:rsidR="00C374DB">
        <w:rPr>
          <w:rFonts w:eastAsia="Arial" w:cs="Arial"/>
        </w:rPr>
        <w:t>customer-driven</w:t>
      </w:r>
      <w:r w:rsidRPr="00011AAB">
        <w:rPr>
          <w:rFonts w:eastAsia="Arial" w:cs="Arial"/>
        </w:rPr>
        <w:t xml:space="preserve"> markets.</w:t>
      </w:r>
    </w:p>
    <w:p w14:paraId="00000066" w14:textId="77777777" w:rsidR="005B6BCF" w:rsidRPr="00011AAB" w:rsidRDefault="001B0986">
      <w:pPr>
        <w:jc w:val="center"/>
        <w:rPr>
          <w:rFonts w:eastAsia="Arial" w:cs="Arial"/>
        </w:rPr>
      </w:pPr>
      <w:r w:rsidRPr="00011AAB">
        <w:rPr>
          <w:rFonts w:eastAsia="Arial" w:cs="Arial"/>
          <w:noProof/>
          <w:lang w:eastAsia="en-IN"/>
        </w:rPr>
        <w:drawing>
          <wp:inline distT="0" distB="0" distL="0" distR="0" wp14:anchorId="167B9D23" wp14:editId="1F480FF3">
            <wp:extent cx="3520855" cy="2345035"/>
            <wp:effectExtent l="0" t="0" r="0" b="0"/>
            <wp:docPr id="161477890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3520855" cy="2345035"/>
                    </a:xfrm>
                    <a:prstGeom prst="rect">
                      <a:avLst/>
                    </a:prstGeom>
                    <a:ln/>
                  </pic:spPr>
                </pic:pic>
              </a:graphicData>
            </a:graphic>
          </wp:inline>
        </w:drawing>
      </w:r>
    </w:p>
    <w:p w14:paraId="00000067" w14:textId="5738E66A" w:rsidR="005B6BCF" w:rsidRPr="00011AAB" w:rsidRDefault="002E782B" w:rsidP="002E782B">
      <w:pPr>
        <w:pStyle w:val="Caption"/>
        <w:rPr>
          <w:rFonts w:eastAsia="Arial"/>
        </w:rPr>
      </w:pPr>
      <w:r w:rsidRPr="00011AAB">
        <w:t xml:space="preserve">Figure </w:t>
      </w:r>
      <w:r w:rsidR="003D0A7E" w:rsidRPr="00011AAB">
        <w:t>8</w:t>
      </w:r>
      <w:r w:rsidR="001B0986" w:rsidRPr="00011AAB">
        <w:rPr>
          <w:rFonts w:eastAsia="Arial"/>
        </w:rPr>
        <w:t>: 7Ps of marketing mix</w:t>
      </w:r>
    </w:p>
    <w:p w14:paraId="00000068" w14:textId="77777777" w:rsidR="005B6BCF" w:rsidRPr="00011AAB" w:rsidRDefault="001B0986">
      <w:pPr>
        <w:jc w:val="center"/>
        <w:rPr>
          <w:rFonts w:eastAsia="Arial" w:cs="Arial"/>
        </w:rPr>
      </w:pPr>
      <w:r w:rsidRPr="00011AAB">
        <w:rPr>
          <w:rFonts w:eastAsia="Arial" w:cs="Arial"/>
        </w:rPr>
        <w:t>(Source: Jolliffe, 2021)</w:t>
      </w:r>
    </w:p>
    <w:p w14:paraId="00000069" w14:textId="7817F207" w:rsidR="005B6BCF" w:rsidRPr="00C374DB" w:rsidRDefault="001B0986">
      <w:pPr>
        <w:rPr>
          <w:rFonts w:eastAsia="Arial" w:cs="Arial"/>
          <w:b/>
          <w:bCs/>
        </w:rPr>
      </w:pPr>
      <w:r w:rsidRPr="00C374DB">
        <w:rPr>
          <w:rFonts w:eastAsia="Arial" w:cs="Arial"/>
          <w:b/>
          <w:bCs/>
        </w:rPr>
        <w:t>1. Product</w:t>
      </w:r>
    </w:p>
    <w:p w14:paraId="0000006A" w14:textId="77777777" w:rsidR="005B6BCF" w:rsidRPr="00011AAB" w:rsidRDefault="001B0986">
      <w:pPr>
        <w:rPr>
          <w:rFonts w:eastAsia="Arial" w:cs="Arial"/>
        </w:rPr>
      </w:pPr>
      <w:r w:rsidRPr="00011AAB">
        <w:rPr>
          <w:rFonts w:eastAsia="Arial" w:cs="Arial"/>
        </w:rPr>
        <w:t>Starbucks has an international base of products but alters certain aspects to the country (Starbucks, 2024).</w:t>
      </w:r>
    </w:p>
    <w:p w14:paraId="7015AD26" w14:textId="267E8F15" w:rsidR="00B07006" w:rsidRPr="00011AAB" w:rsidRDefault="0052773B" w:rsidP="0052773B">
      <w:pPr>
        <w:jc w:val="center"/>
        <w:rPr>
          <w:rFonts w:eastAsia="Arial" w:cs="Arial"/>
        </w:rPr>
      </w:pPr>
      <w:r w:rsidRPr="00011AAB">
        <w:rPr>
          <w:rFonts w:cs="Arial"/>
          <w:noProof/>
          <w:lang w:eastAsia="en-IN"/>
        </w:rPr>
        <w:drawing>
          <wp:inline distT="0" distB="0" distL="0" distR="0" wp14:anchorId="641C0BA5" wp14:editId="5B9EEACC">
            <wp:extent cx="5379658" cy="2262505"/>
            <wp:effectExtent l="0" t="0" r="0" b="4445"/>
            <wp:docPr id="582798790" name="Picture 1" descr="ವಿಶುವಲ್ ಆಗಿ ಹುಡುಕಿದ ಚಿತ್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ವಿಶುವಲ್ ಆಗಿ ಹುಡುಕಿದ ಚಿತ್ರ"/>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02524" cy="2272122"/>
                    </a:xfrm>
                    <a:prstGeom prst="rect">
                      <a:avLst/>
                    </a:prstGeom>
                    <a:noFill/>
                    <a:ln>
                      <a:noFill/>
                    </a:ln>
                  </pic:spPr>
                </pic:pic>
              </a:graphicData>
            </a:graphic>
          </wp:inline>
        </w:drawing>
      </w:r>
    </w:p>
    <w:p w14:paraId="3FCFBFEC" w14:textId="5203B1F3" w:rsidR="0052773B" w:rsidRPr="00011AAB" w:rsidRDefault="0052773B" w:rsidP="002E782B">
      <w:pPr>
        <w:pStyle w:val="Caption"/>
      </w:pPr>
      <w:r w:rsidRPr="00011AAB">
        <w:t xml:space="preserve">Figure </w:t>
      </w:r>
      <w:r w:rsidR="003D0A7E" w:rsidRPr="00011AAB">
        <w:t>9</w:t>
      </w:r>
      <w:r w:rsidRPr="00011AAB">
        <w:t>: Starbucks Australia product</w:t>
      </w:r>
    </w:p>
    <w:p w14:paraId="0509C0F7" w14:textId="231C5826" w:rsidR="0052773B" w:rsidRPr="00011AAB" w:rsidRDefault="0052773B" w:rsidP="0052773B">
      <w:pPr>
        <w:jc w:val="center"/>
        <w:rPr>
          <w:rFonts w:eastAsia="Arial" w:cs="Arial"/>
        </w:rPr>
      </w:pPr>
      <w:r w:rsidRPr="00011AAB">
        <w:rPr>
          <w:rFonts w:eastAsia="Arial" w:cs="Arial"/>
        </w:rPr>
        <w:lastRenderedPageBreak/>
        <w:t>(Source: Starbucks, 2024)</w:t>
      </w:r>
    </w:p>
    <w:p w14:paraId="585DA051" w14:textId="70FCC511" w:rsidR="0052773B" w:rsidRPr="00011AAB" w:rsidRDefault="000E4024" w:rsidP="0052773B">
      <w:pPr>
        <w:jc w:val="center"/>
        <w:rPr>
          <w:rFonts w:eastAsia="Arial" w:cs="Arial"/>
        </w:rPr>
      </w:pPr>
      <w:r w:rsidRPr="00011AAB">
        <w:rPr>
          <w:rFonts w:cs="Arial"/>
          <w:noProof/>
          <w:lang w:eastAsia="en-IN"/>
        </w:rPr>
        <w:drawing>
          <wp:inline distT="0" distB="0" distL="0" distR="0" wp14:anchorId="64951B4B" wp14:editId="5898E94F">
            <wp:extent cx="5557239" cy="1771650"/>
            <wp:effectExtent l="0" t="0" r="5715" b="0"/>
            <wp:docPr id="1891457124" name="Picture 2" descr="Drinks &amp; Food - Starbucks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inks &amp; Food - Starbucks Canada"/>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590895" cy="1782380"/>
                    </a:xfrm>
                    <a:prstGeom prst="rect">
                      <a:avLst/>
                    </a:prstGeom>
                    <a:noFill/>
                    <a:ln>
                      <a:noFill/>
                    </a:ln>
                  </pic:spPr>
                </pic:pic>
              </a:graphicData>
            </a:graphic>
          </wp:inline>
        </w:drawing>
      </w:r>
    </w:p>
    <w:p w14:paraId="68A302F7" w14:textId="015E93D0" w:rsidR="000E4024" w:rsidRPr="00011AAB" w:rsidRDefault="000E4024" w:rsidP="002E782B">
      <w:pPr>
        <w:pStyle w:val="Caption"/>
      </w:pPr>
      <w:r w:rsidRPr="00011AAB">
        <w:t xml:space="preserve">Figure </w:t>
      </w:r>
      <w:r w:rsidR="003D0A7E" w:rsidRPr="00011AAB">
        <w:t>10</w:t>
      </w:r>
      <w:r w:rsidR="00617262" w:rsidRPr="00011AAB">
        <w:t>:</w:t>
      </w:r>
      <w:r w:rsidRPr="00011AAB">
        <w:t xml:space="preserve"> Starbucks Canada product</w:t>
      </w:r>
    </w:p>
    <w:p w14:paraId="50B5A3C8" w14:textId="77777777" w:rsidR="000E4024" w:rsidRPr="00011AAB" w:rsidRDefault="000E4024" w:rsidP="000E4024">
      <w:pPr>
        <w:jc w:val="center"/>
        <w:rPr>
          <w:rFonts w:eastAsia="Arial" w:cs="Arial"/>
        </w:rPr>
      </w:pPr>
      <w:r w:rsidRPr="00011AAB">
        <w:rPr>
          <w:rFonts w:eastAsia="Arial" w:cs="Arial"/>
        </w:rPr>
        <w:t>(Source: Starbucks, 2024)</w:t>
      </w:r>
    </w:p>
    <w:p w14:paraId="1C998CEC" w14:textId="22DB01F5" w:rsidR="006F4110" w:rsidRPr="00C374DB" w:rsidRDefault="006F4110">
      <w:pPr>
        <w:rPr>
          <w:rFonts w:eastAsia="Arial" w:cs="Arial"/>
          <w:b/>
          <w:bCs/>
        </w:rPr>
      </w:pPr>
      <w:r w:rsidRPr="00C374DB">
        <w:rPr>
          <w:rFonts w:eastAsia="Arial" w:cs="Arial"/>
          <w:b/>
          <w:bCs/>
        </w:rPr>
        <w:t>Product Width</w:t>
      </w:r>
    </w:p>
    <w:p w14:paraId="65F5C004" w14:textId="58C739B3" w:rsidR="006F4110" w:rsidRPr="00011AAB" w:rsidRDefault="00B07006">
      <w:pPr>
        <w:rPr>
          <w:rFonts w:eastAsia="Arial" w:cs="Arial"/>
        </w:rPr>
      </w:pPr>
      <w:r w:rsidRPr="00011AAB">
        <w:rPr>
          <w:rFonts w:eastAsia="Arial" w:cs="Arial"/>
        </w:rPr>
        <w:t xml:space="preserve">The Canadian Starbucks offers a broad range of product options that fall under their “Width of Product” category. In addition to the coffee drinks, teas and baked good options, Starbucks Canada has developed a full line of merchandise and packaged coffee that can be purchased from major supermarket chains across Canada (Starbucks, 2024). </w:t>
      </w:r>
      <w:r w:rsidR="006F4110" w:rsidRPr="00011AAB">
        <w:rPr>
          <w:rFonts w:eastAsia="Arial" w:cs="Arial"/>
        </w:rPr>
        <w:t xml:space="preserve">More specifically, </w:t>
      </w:r>
      <w:r w:rsidR="00C374DB">
        <w:rPr>
          <w:rFonts w:eastAsia="Arial" w:cs="Arial"/>
        </w:rPr>
        <w:t xml:space="preserve">the </w:t>
      </w:r>
      <w:r w:rsidR="006F4110" w:rsidRPr="00011AAB">
        <w:rPr>
          <w:rFonts w:eastAsia="Arial" w:cs="Arial"/>
        </w:rPr>
        <w:t>product width of Starbucks Canada comprises Hot and Cold Coffee, Hot Tea, Cold Tea &amp; Beverages, Frappuccino Blended Beverages, Lemonade, Hot Chocolate, Bottled Beverages, Whole Bean Coffee, etc.</w:t>
      </w:r>
    </w:p>
    <w:p w14:paraId="02A447FF" w14:textId="6FFF9620" w:rsidR="006F4110" w:rsidRPr="00011AAB" w:rsidRDefault="006F4110">
      <w:pPr>
        <w:rPr>
          <w:rFonts w:eastAsia="Arial" w:cs="Arial"/>
        </w:rPr>
      </w:pPr>
      <w:r w:rsidRPr="00011AAB">
        <w:rPr>
          <w:rFonts w:eastAsia="Arial" w:cs="Arial"/>
        </w:rPr>
        <w:t xml:space="preserve">It can be indicated that </w:t>
      </w:r>
      <w:r w:rsidR="00C374DB">
        <w:rPr>
          <w:rFonts w:eastAsia="Arial" w:cs="Arial"/>
        </w:rPr>
        <w:t xml:space="preserve">the </w:t>
      </w:r>
      <w:r w:rsidRPr="00011AAB">
        <w:rPr>
          <w:rFonts w:eastAsia="Arial" w:cs="Arial"/>
        </w:rPr>
        <w:t>product width of Starbucks in Australia also includes Coffee &amp; Espresso, Cold Brew, Iced Beverages, Frappuccino, Iced Tea Refreshers, Tea &amp; Chocolate, Bakery, Food, Merchandise, etc.</w:t>
      </w:r>
    </w:p>
    <w:p w14:paraId="2DC01364" w14:textId="2156CAA3" w:rsidR="006F4110" w:rsidRPr="00C374DB" w:rsidRDefault="006F4110">
      <w:pPr>
        <w:rPr>
          <w:rFonts w:eastAsia="Arial" w:cs="Arial"/>
          <w:b/>
          <w:bCs/>
        </w:rPr>
      </w:pPr>
      <w:r w:rsidRPr="00C374DB">
        <w:rPr>
          <w:rFonts w:eastAsia="Arial" w:cs="Arial"/>
          <w:b/>
          <w:bCs/>
        </w:rPr>
        <w:t>Product Depth</w:t>
      </w:r>
    </w:p>
    <w:p w14:paraId="4A3B56C5" w14:textId="44075BD9" w:rsidR="006F4110" w:rsidRPr="00011AAB" w:rsidRDefault="00B07006">
      <w:pPr>
        <w:rPr>
          <w:rFonts w:eastAsia="Arial" w:cs="Arial"/>
        </w:rPr>
      </w:pPr>
      <w:r w:rsidRPr="00011AAB">
        <w:rPr>
          <w:rFonts w:eastAsia="Arial" w:cs="Arial"/>
        </w:rPr>
        <w:t>The depth of Starbucks Canada is equally profound as evidenced by its numerous product offerings for each type of coffee or espresso beverage</w:t>
      </w:r>
      <w:r w:rsidR="00F65358" w:rsidRPr="00011AAB">
        <w:rPr>
          <w:rFonts w:eastAsia="Arial" w:cs="Arial"/>
        </w:rPr>
        <w:t xml:space="preserve">. </w:t>
      </w:r>
      <w:r w:rsidR="00E41AD1" w:rsidRPr="00011AAB">
        <w:rPr>
          <w:rFonts w:eastAsia="Arial" w:cs="Arial"/>
        </w:rPr>
        <w:t xml:space="preserve">In that connection, it is to be pointed out that the company offers around 10 items of Hot Coffee, 8-10 items of Cold Brew/Coffee, 8-12 blended drinks of Frappuccino, 5-7 items of Tea &amp; Refreshers. </w:t>
      </w:r>
    </w:p>
    <w:p w14:paraId="13136E4D" w14:textId="348AECC5" w:rsidR="00B07006" w:rsidRPr="00011AAB" w:rsidRDefault="00B07006">
      <w:pPr>
        <w:rPr>
          <w:rFonts w:eastAsia="Arial" w:cs="Arial"/>
        </w:rPr>
      </w:pPr>
      <w:r w:rsidRPr="00011AAB">
        <w:rPr>
          <w:rFonts w:eastAsia="Arial" w:cs="Arial"/>
        </w:rPr>
        <w:t>In contrast to Starbucks Canada, Starbucks Australia operates in a drastically different environment. The Australian café industry is extremely competitive, and the majority of cafés are artisan-focused. As a result, the Starbucks Australia brand has adopted a more limited offering (Starbucks, 2024). </w:t>
      </w:r>
      <w:r w:rsidR="00E41AD1" w:rsidRPr="00011AAB">
        <w:rPr>
          <w:rFonts w:eastAsia="Arial" w:cs="Arial"/>
        </w:rPr>
        <w:t xml:space="preserve">Product depth of Starbucks Australia includes 7-9 hot espresso-based drinks of Coffee &amp; Espresso, 5 cream and 6 </w:t>
      </w:r>
      <w:r w:rsidR="00C374DB">
        <w:rPr>
          <w:rFonts w:eastAsia="Arial" w:cs="Arial"/>
        </w:rPr>
        <w:t>coffee-based</w:t>
      </w:r>
      <w:r w:rsidR="00E41AD1" w:rsidRPr="00011AAB">
        <w:rPr>
          <w:rFonts w:eastAsia="Arial" w:cs="Arial"/>
        </w:rPr>
        <w:t xml:space="preserve"> blended beverages, 3-5 hot tea blends and chocolate variants, around 10 Iced Beverages options and 10-15 items of Food &amp; Bakery. </w:t>
      </w:r>
    </w:p>
    <w:p w14:paraId="0000006B" w14:textId="6F41E7C9" w:rsidR="005B6BCF" w:rsidRPr="00C374DB" w:rsidRDefault="001B0986">
      <w:pPr>
        <w:rPr>
          <w:rFonts w:eastAsia="Arial" w:cs="Arial"/>
          <w:b/>
          <w:bCs/>
        </w:rPr>
      </w:pPr>
      <w:r w:rsidRPr="00C374DB">
        <w:rPr>
          <w:rFonts w:eastAsia="Arial" w:cs="Arial"/>
          <w:b/>
          <w:bCs/>
        </w:rPr>
        <w:t>Dimensions (Product): Core, Packaging, and Auxiliary</w:t>
      </w:r>
    </w:p>
    <w:p w14:paraId="0000006C" w14:textId="6EBD128D" w:rsidR="005B6BCF" w:rsidRPr="00011AAB" w:rsidRDefault="00F65358">
      <w:pPr>
        <w:rPr>
          <w:rFonts w:eastAsia="Arial" w:cs="Arial"/>
        </w:rPr>
      </w:pPr>
      <w:r w:rsidRPr="00011AAB">
        <w:rPr>
          <w:rFonts w:eastAsia="Arial" w:cs="Arial"/>
        </w:rPr>
        <w:lastRenderedPageBreak/>
        <w:t>Espresso</w:t>
      </w:r>
      <w:r w:rsidR="001B0986" w:rsidRPr="00011AAB">
        <w:rPr>
          <w:rFonts w:eastAsia="Arial" w:cs="Arial"/>
        </w:rPr>
        <w:t xml:space="preserve"> drinks, teas, and baked goods are the primary products</w:t>
      </w:r>
      <w:r w:rsidR="00C374DB">
        <w:rPr>
          <w:rFonts w:eastAsia="Arial" w:cs="Arial"/>
        </w:rPr>
        <w:t>,</w:t>
      </w:r>
      <w:r w:rsidR="001B0986" w:rsidRPr="00011AAB">
        <w:rPr>
          <w:rFonts w:eastAsia="Arial" w:cs="Arial"/>
        </w:rPr>
        <w:t xml:space="preserve"> and they are identical </w:t>
      </w:r>
      <w:r w:rsidR="00C374DB">
        <w:rPr>
          <w:rFonts w:eastAsia="Arial" w:cs="Arial"/>
        </w:rPr>
        <w:t>in both</w:t>
      </w:r>
      <w:r w:rsidR="001B0986" w:rsidRPr="00011AAB">
        <w:rPr>
          <w:rFonts w:eastAsia="Arial" w:cs="Arial"/>
        </w:rPr>
        <w:t xml:space="preserve"> </w:t>
      </w:r>
      <w:r w:rsidR="00C374DB">
        <w:rPr>
          <w:rFonts w:eastAsia="Arial" w:cs="Arial"/>
        </w:rPr>
        <w:t>countries</w:t>
      </w:r>
      <w:r w:rsidR="001B0986" w:rsidRPr="00011AAB">
        <w:rPr>
          <w:rFonts w:eastAsia="Arial" w:cs="Arial"/>
        </w:rPr>
        <w:t>. The packaging</w:t>
      </w:r>
      <w:r w:rsidR="00C374DB">
        <w:rPr>
          <w:rFonts w:eastAsia="Arial" w:cs="Arial"/>
        </w:rPr>
        <w:t>,</w:t>
      </w:r>
      <w:r w:rsidR="001B0986" w:rsidRPr="00011AAB">
        <w:rPr>
          <w:rFonts w:eastAsia="Arial" w:cs="Arial"/>
        </w:rPr>
        <w:t xml:space="preserve"> such as </w:t>
      </w:r>
      <w:r w:rsidR="00C374DB">
        <w:rPr>
          <w:rFonts w:eastAsia="Arial" w:cs="Arial"/>
        </w:rPr>
        <w:t xml:space="preserve">the </w:t>
      </w:r>
      <w:r w:rsidR="001B0986" w:rsidRPr="00011AAB">
        <w:rPr>
          <w:rFonts w:eastAsia="Arial" w:cs="Arial"/>
        </w:rPr>
        <w:t>green logo as well as the recyclable cups</w:t>
      </w:r>
      <w:r w:rsidR="00C374DB">
        <w:rPr>
          <w:rFonts w:eastAsia="Arial" w:cs="Arial"/>
        </w:rPr>
        <w:t>,</w:t>
      </w:r>
      <w:r w:rsidR="001B0986" w:rsidRPr="00011AAB">
        <w:rPr>
          <w:rFonts w:eastAsia="Arial" w:cs="Arial"/>
        </w:rPr>
        <w:t xml:space="preserve"> </w:t>
      </w:r>
      <w:r w:rsidR="00C374DB">
        <w:rPr>
          <w:rFonts w:eastAsia="Arial" w:cs="Arial"/>
        </w:rPr>
        <w:t>is</w:t>
      </w:r>
      <w:r w:rsidR="001B0986" w:rsidRPr="00011AAB">
        <w:rPr>
          <w:rFonts w:eastAsia="Arial" w:cs="Arial"/>
        </w:rPr>
        <w:t xml:space="preserve"> also similar. Canada employs more seasonal designs like winter cups (Choi, Lee and Chambers, 2025). Starbucks sells the same main drinks, logo, packaging and price in all locations but alters flavours to meet local preferences. As an example, a Maple Macchiato is sold in Canada. Australia applies basic designs, which are suited to the local cafes.</w:t>
      </w:r>
    </w:p>
    <w:p w14:paraId="0000006D" w14:textId="75537C4D" w:rsidR="005B6BCF" w:rsidRPr="00C374DB" w:rsidRDefault="001B0986">
      <w:pPr>
        <w:rPr>
          <w:rFonts w:eastAsia="Arial" w:cs="Arial"/>
          <w:b/>
          <w:bCs/>
        </w:rPr>
      </w:pPr>
      <w:r w:rsidRPr="00C374DB">
        <w:rPr>
          <w:rFonts w:eastAsia="Arial" w:cs="Arial"/>
          <w:b/>
          <w:bCs/>
        </w:rPr>
        <w:t>Product Lines</w:t>
      </w:r>
    </w:p>
    <w:p w14:paraId="0000006E" w14:textId="77777777" w:rsidR="005B6BCF" w:rsidRPr="00011AAB" w:rsidRDefault="001B0986">
      <w:pPr>
        <w:rPr>
          <w:rFonts w:eastAsia="Arial" w:cs="Arial"/>
        </w:rPr>
      </w:pPr>
      <w:r w:rsidRPr="00011AAB">
        <w:rPr>
          <w:rFonts w:eastAsia="Arial" w:cs="Arial"/>
        </w:rPr>
        <w:t>In Canada, Starbucks coffee packs are sold in supermarkets such as Loblaws and Walmart in great numbers. In Australia, there is a lower number of packs sold as there is a high quality of local roastery competition (Starbucks, 2024).</w:t>
      </w:r>
    </w:p>
    <w:p w14:paraId="0000006F" w14:textId="592B1534" w:rsidR="005B6BCF" w:rsidRPr="00C374DB" w:rsidRDefault="001B0986">
      <w:pPr>
        <w:rPr>
          <w:rFonts w:eastAsia="Arial" w:cs="Arial"/>
          <w:b/>
          <w:bCs/>
        </w:rPr>
      </w:pPr>
      <w:r w:rsidRPr="00C374DB">
        <w:rPr>
          <w:rFonts w:eastAsia="Arial" w:cs="Arial"/>
          <w:b/>
          <w:bCs/>
        </w:rPr>
        <w:t>Adaptation Examples</w:t>
      </w:r>
    </w:p>
    <w:p w14:paraId="00000070" w14:textId="2B960A61" w:rsidR="005B6BCF" w:rsidRPr="00011AAB" w:rsidRDefault="001B0986">
      <w:pPr>
        <w:rPr>
          <w:rFonts w:eastAsia="Arial" w:cs="Arial"/>
        </w:rPr>
      </w:pPr>
      <w:r w:rsidRPr="00011AAB">
        <w:rPr>
          <w:rFonts w:eastAsia="Arial" w:cs="Arial"/>
        </w:rPr>
        <w:t xml:space="preserve">In Canada, the flavours include the likes of Maple Macchiato. Australia is another state that emphasises more on stronger espresso blends in </w:t>
      </w:r>
      <w:r w:rsidR="00C374DB">
        <w:rPr>
          <w:rFonts w:eastAsia="Arial" w:cs="Arial"/>
        </w:rPr>
        <w:t>its</w:t>
      </w:r>
      <w:r w:rsidRPr="00011AAB">
        <w:rPr>
          <w:rFonts w:eastAsia="Arial" w:cs="Arial"/>
        </w:rPr>
        <w:t xml:space="preserve"> beverages</w:t>
      </w:r>
      <w:r w:rsidR="00C374DB">
        <w:rPr>
          <w:rFonts w:eastAsia="Arial" w:cs="Arial"/>
        </w:rPr>
        <w:t>,</w:t>
      </w:r>
      <w:r w:rsidRPr="00011AAB">
        <w:rPr>
          <w:rFonts w:eastAsia="Arial" w:cs="Arial"/>
        </w:rPr>
        <w:t xml:space="preserve"> such as the flat whites (Tomczak, 2022). </w:t>
      </w:r>
    </w:p>
    <w:p w14:paraId="00000071" w14:textId="016B650C" w:rsidR="005B6BCF" w:rsidRPr="00011AAB" w:rsidRDefault="001B0986">
      <w:pPr>
        <w:rPr>
          <w:rFonts w:eastAsia="Arial" w:cs="Arial"/>
          <w:b/>
          <w:bCs/>
          <w:i/>
          <w:iCs/>
        </w:rPr>
      </w:pPr>
      <w:r w:rsidRPr="00C374DB">
        <w:rPr>
          <w:rFonts w:eastAsia="Arial" w:cs="Arial"/>
          <w:b/>
          <w:bCs/>
        </w:rPr>
        <w:t>Labelling</w:t>
      </w:r>
    </w:p>
    <w:p w14:paraId="00000072" w14:textId="75BE70DE" w:rsidR="005B6BCF" w:rsidRDefault="001B0986">
      <w:pPr>
        <w:rPr>
          <w:rFonts w:eastAsia="Arial" w:cs="Arial"/>
        </w:rPr>
      </w:pPr>
      <w:r w:rsidRPr="00011AAB">
        <w:rPr>
          <w:rFonts w:eastAsia="Arial" w:cs="Arial"/>
        </w:rPr>
        <w:t>The labels are similar across the globe</w:t>
      </w:r>
      <w:r w:rsidR="00C374DB">
        <w:rPr>
          <w:rFonts w:eastAsia="Arial" w:cs="Arial"/>
        </w:rPr>
        <w:t>,</w:t>
      </w:r>
      <w:r w:rsidRPr="00011AAB">
        <w:rPr>
          <w:rFonts w:eastAsia="Arial" w:cs="Arial"/>
        </w:rPr>
        <w:t xml:space="preserve"> though they have English and French in Canada (Tomczak, 2022).</w:t>
      </w:r>
    </w:p>
    <w:p w14:paraId="5EF605E4" w14:textId="77777777" w:rsidR="00C374DB" w:rsidRPr="00011AAB" w:rsidRDefault="00C374DB">
      <w:pPr>
        <w:rPr>
          <w:rFonts w:eastAsia="Arial" w:cs="Arial"/>
        </w:rPr>
      </w:pPr>
    </w:p>
    <w:p w14:paraId="00000073" w14:textId="77777777" w:rsidR="005B6BCF" w:rsidRPr="00C374DB" w:rsidRDefault="001B0986">
      <w:pPr>
        <w:rPr>
          <w:rFonts w:eastAsia="Arial" w:cs="Arial"/>
          <w:b/>
          <w:bCs/>
        </w:rPr>
      </w:pPr>
      <w:r w:rsidRPr="00C374DB">
        <w:rPr>
          <w:rFonts w:eastAsia="Arial" w:cs="Arial"/>
          <w:b/>
          <w:bCs/>
        </w:rPr>
        <w:t xml:space="preserve">2. </w:t>
      </w:r>
      <w:sdt>
        <w:sdtPr>
          <w:rPr>
            <w:rFonts w:cs="Arial"/>
          </w:rPr>
          <w:tag w:val="goog_rdk_15"/>
          <w:id w:val="-397053990"/>
        </w:sdtPr>
        <w:sdtContent/>
      </w:sdt>
      <w:r w:rsidRPr="00C374DB">
        <w:rPr>
          <w:rFonts w:eastAsia="Arial" w:cs="Arial"/>
          <w:b/>
          <w:bCs/>
        </w:rPr>
        <w:t>Pricing</w:t>
      </w:r>
    </w:p>
    <w:p w14:paraId="00000075" w14:textId="3AD2D366" w:rsidR="005B6BCF" w:rsidRPr="00011AAB" w:rsidRDefault="001B0986">
      <w:pPr>
        <w:rPr>
          <w:rFonts w:eastAsia="Arial" w:cs="Arial"/>
        </w:rPr>
      </w:pPr>
      <w:r w:rsidRPr="00011AAB">
        <w:rPr>
          <w:rFonts w:eastAsia="Arial" w:cs="Arial"/>
        </w:rPr>
        <w:t xml:space="preserve">Starbucks has a </w:t>
      </w:r>
      <w:r w:rsidRPr="00011AAB">
        <w:rPr>
          <w:rFonts w:eastAsia="Arial" w:cs="Arial"/>
          <w:b/>
          <w:bCs/>
          <w:i/>
          <w:iCs/>
        </w:rPr>
        <w:t>price skimming strategy</w:t>
      </w:r>
      <w:r w:rsidRPr="00011AAB">
        <w:rPr>
          <w:rFonts w:eastAsia="Arial" w:cs="Arial"/>
        </w:rPr>
        <w:t xml:space="preserve"> implemented across both markets (Wang, 2021).</w:t>
      </w:r>
      <w:r w:rsidR="00174160" w:rsidRPr="00011AAB">
        <w:rPr>
          <w:rFonts w:cs="Arial"/>
        </w:rPr>
        <w:t xml:space="preserve"> </w:t>
      </w:r>
      <w:r w:rsidR="00174160" w:rsidRPr="00011AAB">
        <w:rPr>
          <w:rFonts w:eastAsia="Arial" w:cs="Arial"/>
        </w:rPr>
        <w:t xml:space="preserve">At the time of purchasing a beverage from Canada, the most common latte would be around CAN $4.95 to CAN $5.45, while </w:t>
      </w:r>
      <w:r w:rsidR="00C374DB">
        <w:rPr>
          <w:rFonts w:eastAsia="Arial" w:cs="Arial"/>
        </w:rPr>
        <w:t>speciality</w:t>
      </w:r>
      <w:r w:rsidR="00174160" w:rsidRPr="00011AAB">
        <w:rPr>
          <w:rFonts w:eastAsia="Arial" w:cs="Arial"/>
        </w:rPr>
        <w:t xml:space="preserve"> lattes can range from CAN $7.00 to CAN $8.00</w:t>
      </w:r>
      <w:r w:rsidR="00CB31BC" w:rsidRPr="00011AAB">
        <w:rPr>
          <w:rFonts w:cs="Arial"/>
          <w:lang w:eastAsia="en-IN"/>
        </w:rPr>
        <w:t xml:space="preserve"> </w:t>
      </w:r>
      <w:r w:rsidR="00CB31BC" w:rsidRPr="00011AAB">
        <w:rPr>
          <w:rFonts w:eastAsia="Arial" w:cs="Arial"/>
        </w:rPr>
        <w:t>(Square, 2024).</w:t>
      </w:r>
      <w:r w:rsidR="00174160" w:rsidRPr="00011AAB">
        <w:rPr>
          <w:rFonts w:eastAsia="Arial" w:cs="Arial"/>
        </w:rPr>
        <w:t xml:space="preserve"> In comparison, the price of a regular latte or flat white beverage in Australia typically ranges from A$5.90 to A$6.80, whereas the cost of a </w:t>
      </w:r>
      <w:r w:rsidR="00C374DB">
        <w:rPr>
          <w:rFonts w:eastAsia="Arial" w:cs="Arial"/>
        </w:rPr>
        <w:t>speciality</w:t>
      </w:r>
      <w:r w:rsidR="00174160" w:rsidRPr="00011AAB">
        <w:rPr>
          <w:rFonts w:eastAsia="Arial" w:cs="Arial"/>
        </w:rPr>
        <w:t xml:space="preserve"> or gourmet beverage, such as a caramel macchiato, can reach up to A$7.90 to A$8.60</w:t>
      </w:r>
      <w:r w:rsidR="00556D2A" w:rsidRPr="00011AAB">
        <w:rPr>
          <w:rFonts w:cs="Arial"/>
          <w:lang w:eastAsia="en-IN"/>
        </w:rPr>
        <w:t xml:space="preserve"> </w:t>
      </w:r>
      <w:r w:rsidR="00556D2A" w:rsidRPr="00011AAB">
        <w:rPr>
          <w:rFonts w:eastAsia="Arial" w:cs="Arial"/>
        </w:rPr>
        <w:t xml:space="preserve">(Canon, 2025). </w:t>
      </w:r>
      <w:r w:rsidR="00174160" w:rsidRPr="00011AAB">
        <w:rPr>
          <w:rFonts w:eastAsia="Arial" w:cs="Arial"/>
        </w:rPr>
        <w:t>Starbucks' pricing strategy justifies its location in Canada with premium pricing strategies based on an increased median income level and better disposable income available to all demographic groups in its target market segment (Wang, 2021). Pricing in Australia remains moderate</w:t>
      </w:r>
      <w:r w:rsidR="007E12D7" w:rsidRPr="00011AAB">
        <w:rPr>
          <w:rFonts w:eastAsia="Arial" w:cs="Arial"/>
        </w:rPr>
        <w:t>. H</w:t>
      </w:r>
      <w:r w:rsidR="00174160" w:rsidRPr="00011AAB">
        <w:rPr>
          <w:rFonts w:eastAsia="Arial" w:cs="Arial"/>
        </w:rPr>
        <w:t>owever, it is due to increased competition from artisanal coffee shops.</w:t>
      </w:r>
      <w:sdt>
        <w:sdtPr>
          <w:rPr>
            <w:rFonts w:cs="Arial"/>
          </w:rPr>
          <w:tag w:val="goog_rdk_16"/>
          <w:id w:val="-532145654"/>
          <w:showingPlcHdr/>
        </w:sdtPr>
        <w:sdtEndPr>
          <w:rPr>
            <w:rFonts w:eastAsia="Arial"/>
          </w:rPr>
        </w:sdtEndPr>
        <w:sdtContent>
          <w:r w:rsidR="00F65519" w:rsidRPr="00011AAB">
            <w:rPr>
              <w:rFonts w:cs="Arial"/>
            </w:rPr>
            <w:t xml:space="preserve">     </w:t>
          </w:r>
        </w:sdtContent>
      </w:sdt>
    </w:p>
    <w:p w14:paraId="00000076" w14:textId="6FC052E7" w:rsidR="005B6BCF" w:rsidRDefault="001B0986">
      <w:pPr>
        <w:rPr>
          <w:rFonts w:eastAsia="Arial" w:cs="Arial"/>
        </w:rPr>
      </w:pPr>
      <w:r w:rsidRPr="00011AAB">
        <w:rPr>
          <w:rFonts w:eastAsia="Arial" w:cs="Arial"/>
        </w:rPr>
        <w:t xml:space="preserve">Canadians exhibit a stronger price-conscious consumer behaviour than Australians, as brand loyalty is stronger to justify a higher price point. Australians compare </w:t>
      </w:r>
      <w:r w:rsidR="00C374DB">
        <w:rPr>
          <w:rFonts w:eastAsia="Arial" w:cs="Arial"/>
        </w:rPr>
        <w:t xml:space="preserve">and </w:t>
      </w:r>
      <w:r w:rsidRPr="00011AAB">
        <w:rPr>
          <w:rFonts w:eastAsia="Arial" w:cs="Arial"/>
        </w:rPr>
        <w:t>analyse the value of quality or</w:t>
      </w:r>
      <w:r w:rsidR="00C374DB">
        <w:rPr>
          <w:rFonts w:eastAsia="Arial" w:cs="Arial"/>
        </w:rPr>
        <w:t>,</w:t>
      </w:r>
      <w:r w:rsidRPr="00011AAB">
        <w:rPr>
          <w:rFonts w:eastAsia="Arial" w:cs="Arial"/>
        </w:rPr>
        <w:t xml:space="preserve"> more importantly</w:t>
      </w:r>
      <w:r w:rsidR="00C374DB">
        <w:rPr>
          <w:rFonts w:eastAsia="Arial" w:cs="Arial"/>
        </w:rPr>
        <w:t>,</w:t>
      </w:r>
      <w:r w:rsidRPr="00011AAB">
        <w:rPr>
          <w:rFonts w:eastAsia="Arial" w:cs="Arial"/>
        </w:rPr>
        <w:t xml:space="preserve"> </w:t>
      </w:r>
      <w:r w:rsidR="00C374DB">
        <w:rPr>
          <w:rFonts w:eastAsia="Arial" w:cs="Arial"/>
        </w:rPr>
        <w:t>speciality-based</w:t>
      </w:r>
      <w:r w:rsidRPr="00011AAB">
        <w:rPr>
          <w:rFonts w:eastAsia="Arial" w:cs="Arial"/>
        </w:rPr>
        <w:t xml:space="preserve"> brews based on price (</w:t>
      </w:r>
      <w:proofErr w:type="spellStart"/>
      <w:r w:rsidRPr="00011AAB">
        <w:rPr>
          <w:rFonts w:eastAsia="Arial" w:cs="Arial"/>
        </w:rPr>
        <w:t>Palaparti</w:t>
      </w:r>
      <w:proofErr w:type="spellEnd"/>
      <w:r w:rsidRPr="00011AAB">
        <w:rPr>
          <w:rFonts w:eastAsia="Arial" w:cs="Arial"/>
        </w:rPr>
        <w:t>, 2025).</w:t>
      </w:r>
    </w:p>
    <w:p w14:paraId="09BBD5B6" w14:textId="77777777" w:rsidR="00C374DB" w:rsidRDefault="00C374DB">
      <w:pPr>
        <w:rPr>
          <w:rFonts w:eastAsia="Arial" w:cs="Arial"/>
        </w:rPr>
      </w:pPr>
    </w:p>
    <w:p w14:paraId="25B326DB" w14:textId="77777777" w:rsidR="00C374DB" w:rsidRPr="00011AAB" w:rsidRDefault="00C374DB">
      <w:pPr>
        <w:rPr>
          <w:rFonts w:eastAsia="Arial" w:cs="Arial"/>
        </w:rPr>
      </w:pPr>
    </w:p>
    <w:p w14:paraId="00000077" w14:textId="77777777" w:rsidR="005B6BCF" w:rsidRPr="00C374DB" w:rsidRDefault="001B0986">
      <w:pPr>
        <w:rPr>
          <w:rFonts w:eastAsia="Arial" w:cs="Arial"/>
          <w:b/>
          <w:bCs/>
        </w:rPr>
      </w:pPr>
      <w:r w:rsidRPr="00C374DB">
        <w:rPr>
          <w:rFonts w:eastAsia="Arial" w:cs="Arial"/>
          <w:b/>
          <w:bCs/>
        </w:rPr>
        <w:t xml:space="preserve">3. </w:t>
      </w:r>
      <w:sdt>
        <w:sdtPr>
          <w:rPr>
            <w:rFonts w:cs="Arial"/>
          </w:rPr>
          <w:tag w:val="goog_rdk_17"/>
          <w:id w:val="-245111346"/>
        </w:sdtPr>
        <w:sdtContent/>
      </w:sdt>
      <w:r w:rsidRPr="00C374DB">
        <w:rPr>
          <w:rFonts w:eastAsia="Arial" w:cs="Arial"/>
          <w:b/>
          <w:bCs/>
        </w:rPr>
        <w:t>Place (Distribution)</w:t>
      </w:r>
    </w:p>
    <w:p w14:paraId="43E888E7" w14:textId="5CB2A7CB" w:rsidR="00D57418" w:rsidRPr="00011AAB" w:rsidRDefault="00174FBD" w:rsidP="00174FBD">
      <w:pPr>
        <w:jc w:val="center"/>
        <w:rPr>
          <w:rFonts w:eastAsia="Arial" w:cs="Arial"/>
          <w:b/>
          <w:bCs/>
          <w:u w:val="single"/>
        </w:rPr>
      </w:pPr>
      <w:r w:rsidRPr="00011AAB">
        <w:rPr>
          <w:rFonts w:eastAsia="Arial" w:cs="Arial"/>
          <w:b/>
          <w:bCs/>
          <w:noProof/>
          <w:u w:val="single"/>
          <w:lang w:eastAsia="en-IN"/>
        </w:rPr>
        <w:drawing>
          <wp:inline distT="0" distB="0" distL="0" distR="0" wp14:anchorId="4CDBFBC0" wp14:editId="2E55C8E5">
            <wp:extent cx="5342083" cy="2575783"/>
            <wp:effectExtent l="0" t="0" r="0" b="0"/>
            <wp:docPr id="1220857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57688" name=""/>
                    <pic:cNvPicPr/>
                  </pic:nvPicPr>
                  <pic:blipFill>
                    <a:blip r:embed="rId23"/>
                    <a:stretch>
                      <a:fillRect/>
                    </a:stretch>
                  </pic:blipFill>
                  <pic:spPr>
                    <a:xfrm>
                      <a:off x="0" y="0"/>
                      <a:ext cx="5342083" cy="2575783"/>
                    </a:xfrm>
                    <a:prstGeom prst="rect">
                      <a:avLst/>
                    </a:prstGeom>
                  </pic:spPr>
                </pic:pic>
              </a:graphicData>
            </a:graphic>
          </wp:inline>
        </w:drawing>
      </w:r>
    </w:p>
    <w:p w14:paraId="697ACCBD" w14:textId="47DEA7EE" w:rsidR="00174FBD" w:rsidRPr="00011AAB" w:rsidRDefault="00174FBD" w:rsidP="002E782B">
      <w:pPr>
        <w:pStyle w:val="Caption"/>
      </w:pPr>
      <w:r w:rsidRPr="00011AAB">
        <w:t xml:space="preserve">Figure </w:t>
      </w:r>
      <w:r w:rsidR="003D0A7E" w:rsidRPr="00011AAB">
        <w:t>11</w:t>
      </w:r>
      <w:r w:rsidRPr="00011AAB">
        <w:t>: Marketing channel in Starbucks Australia</w:t>
      </w:r>
      <w:r w:rsidR="0023675B" w:rsidRPr="00011AAB">
        <w:t xml:space="preserve"> and Canada</w:t>
      </w:r>
    </w:p>
    <w:p w14:paraId="0BA4E5BC" w14:textId="46C8BACD" w:rsidR="00ED6CA2" w:rsidRPr="00011AAB" w:rsidRDefault="0099144A" w:rsidP="0023675B">
      <w:pPr>
        <w:jc w:val="center"/>
        <w:rPr>
          <w:rFonts w:eastAsia="Arial" w:cs="Arial"/>
        </w:rPr>
      </w:pPr>
      <w:r w:rsidRPr="00011AAB">
        <w:rPr>
          <w:rFonts w:eastAsia="Arial" w:cs="Arial"/>
        </w:rPr>
        <w:t>(</w:t>
      </w:r>
      <w:r w:rsidR="00174FBD" w:rsidRPr="00011AAB">
        <w:rPr>
          <w:rFonts w:eastAsia="Arial" w:cs="Arial"/>
        </w:rPr>
        <w:t xml:space="preserve">Source: </w:t>
      </w:r>
      <w:proofErr w:type="spellStart"/>
      <w:r w:rsidRPr="00011AAB">
        <w:rPr>
          <w:rFonts w:eastAsia="Arial" w:cs="Arial"/>
        </w:rPr>
        <w:t>Palaparti</w:t>
      </w:r>
      <w:proofErr w:type="spellEnd"/>
      <w:r w:rsidRPr="00011AAB">
        <w:rPr>
          <w:rFonts w:eastAsia="Arial" w:cs="Arial"/>
        </w:rPr>
        <w:t>, 2025)</w:t>
      </w:r>
    </w:p>
    <w:p w14:paraId="1D31C0A4" w14:textId="748CD586" w:rsidR="008F673F" w:rsidRPr="00011AAB" w:rsidRDefault="008F673F">
      <w:pPr>
        <w:rPr>
          <w:rFonts w:eastAsia="Arial" w:cs="Arial"/>
        </w:rPr>
      </w:pPr>
      <w:r w:rsidRPr="00011AAB">
        <w:rPr>
          <w:rFonts w:eastAsia="Arial" w:cs="Arial"/>
        </w:rPr>
        <w:t xml:space="preserve">Within both Canada and Australia, Starbucks operates through a </w:t>
      </w:r>
      <w:r w:rsidRPr="00011AAB">
        <w:rPr>
          <w:rFonts w:eastAsia="Arial" w:cs="Arial"/>
          <w:b/>
          <w:bCs/>
          <w:i/>
          <w:iCs/>
        </w:rPr>
        <w:t xml:space="preserve">direct channel strategy </w:t>
      </w:r>
      <w:r w:rsidRPr="00011AAB">
        <w:rPr>
          <w:rFonts w:eastAsia="Arial" w:cs="Arial"/>
        </w:rPr>
        <w:t>with its Starbucks Company, directly through company-owned retail locations and mobile app orders. An indirect channel covers supermarket locations but is predominantly utili</w:t>
      </w:r>
      <w:r w:rsidR="00D57418" w:rsidRPr="00011AAB">
        <w:rPr>
          <w:rFonts w:eastAsia="Arial" w:cs="Arial"/>
        </w:rPr>
        <w:t>s</w:t>
      </w:r>
      <w:r w:rsidRPr="00011AAB">
        <w:rPr>
          <w:rFonts w:eastAsia="Arial" w:cs="Arial"/>
        </w:rPr>
        <w:t>ed in Canada</w:t>
      </w:r>
      <w:r w:rsidR="00D57418" w:rsidRPr="00011AAB">
        <w:rPr>
          <w:rFonts w:eastAsia="Arial" w:cs="Arial"/>
        </w:rPr>
        <w:t xml:space="preserve">. However, </w:t>
      </w:r>
      <w:r w:rsidRPr="00011AAB">
        <w:rPr>
          <w:rFonts w:eastAsia="Arial" w:cs="Arial"/>
        </w:rPr>
        <w:t>Starbucks also utili</w:t>
      </w:r>
      <w:r w:rsidR="00D57418" w:rsidRPr="00011AAB">
        <w:rPr>
          <w:rFonts w:eastAsia="Arial" w:cs="Arial"/>
        </w:rPr>
        <w:t>s</w:t>
      </w:r>
      <w:r w:rsidRPr="00011AAB">
        <w:rPr>
          <w:rFonts w:eastAsia="Arial" w:cs="Arial"/>
        </w:rPr>
        <w:t>es third-party delivery partners such as Uber Eats</w:t>
      </w:r>
      <w:r w:rsidR="00D57418" w:rsidRPr="00011AAB">
        <w:rPr>
          <w:rFonts w:eastAsia="Arial" w:cs="Arial"/>
        </w:rPr>
        <w:t xml:space="preserve"> (</w:t>
      </w:r>
      <w:proofErr w:type="spellStart"/>
      <w:r w:rsidR="00D57418" w:rsidRPr="00011AAB">
        <w:rPr>
          <w:rFonts w:eastAsia="Arial" w:cs="Arial"/>
        </w:rPr>
        <w:t>Palaparti</w:t>
      </w:r>
      <w:proofErr w:type="spellEnd"/>
      <w:r w:rsidR="00D57418" w:rsidRPr="00011AAB">
        <w:rPr>
          <w:rFonts w:eastAsia="Arial" w:cs="Arial"/>
        </w:rPr>
        <w:t>, 2025)</w:t>
      </w:r>
      <w:r w:rsidRPr="00011AAB">
        <w:rPr>
          <w:rFonts w:eastAsia="Arial" w:cs="Arial"/>
        </w:rPr>
        <w:t xml:space="preserve">. </w:t>
      </w:r>
    </w:p>
    <w:p w14:paraId="7F45F498" w14:textId="5DAB2656" w:rsidR="00CD3710" w:rsidRPr="00011AAB" w:rsidRDefault="00CD3710">
      <w:pPr>
        <w:rPr>
          <w:rFonts w:eastAsia="Arial" w:cs="Arial"/>
        </w:rPr>
      </w:pPr>
      <w:r w:rsidRPr="00011AAB">
        <w:rPr>
          <w:rFonts w:eastAsia="Arial" w:cs="Arial"/>
          <w:noProof/>
        </w:rPr>
        <w:lastRenderedPageBreak/>
        <mc:AlternateContent>
          <mc:Choice Requires="wpc">
            <w:drawing>
              <wp:inline distT="0" distB="0" distL="0" distR="0" wp14:anchorId="09EAA8FB" wp14:editId="1CA3A6D9">
                <wp:extent cx="6469380" cy="4625975"/>
                <wp:effectExtent l="0" t="0" r="7620" b="3175"/>
                <wp:docPr id="243446963"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300647049" name="Rectangle 1300647049"/>
                        <wps:cNvSpPr/>
                        <wps:spPr>
                          <a:xfrm>
                            <a:off x="2471057" y="97962"/>
                            <a:ext cx="1170214" cy="424552"/>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41ECBA7" w14:textId="36A2C308" w:rsidR="00CD3710" w:rsidRPr="00CD3710" w:rsidRDefault="00CD3710" w:rsidP="00CD3710">
                              <w:pPr>
                                <w:jc w:val="center"/>
                                <w:rPr>
                                  <w:rFonts w:cs="Arial"/>
                                  <w:b/>
                                  <w:bCs/>
                                  <w:lang w:val="en-IN"/>
                                </w:rPr>
                              </w:pPr>
                              <w:r w:rsidRPr="00CD3710">
                                <w:rPr>
                                  <w:rFonts w:cs="Arial"/>
                                  <w:b/>
                                  <w:bCs/>
                                  <w:lang w:val="en-IN"/>
                                </w:rPr>
                                <w:t>STARBUCKS</w:t>
                              </w:r>
                            </w:p>
                            <w:p w14:paraId="02A150A1" w14:textId="77777777" w:rsidR="00CD3710" w:rsidRPr="00CD3710" w:rsidRDefault="00CD3710" w:rsidP="00CD3710">
                              <w:pPr>
                                <w:jc w:val="center"/>
                                <w:rPr>
                                  <w:rFonts w:cs="Arial"/>
                                  <w:b/>
                                  <w:bCs/>
                                  <w:lang w:val="en-I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3504553" name="Rectangle 853504553"/>
                        <wps:cNvSpPr/>
                        <wps:spPr>
                          <a:xfrm>
                            <a:off x="386828" y="212636"/>
                            <a:ext cx="1229700"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606FBDF" w14:textId="16423D48" w:rsidR="00CD3710" w:rsidRPr="00CD3710" w:rsidRDefault="00CD3710" w:rsidP="00CD3710">
                              <w:pPr>
                                <w:jc w:val="center"/>
                                <w:rPr>
                                  <w:lang w:val="en-IN"/>
                                </w:rPr>
                              </w:pPr>
                              <w:r>
                                <w:rPr>
                                  <w:lang w:val="en-IN"/>
                                </w:rPr>
                                <w:t>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9621801" name="Rectangle 39621801"/>
                        <wps:cNvSpPr/>
                        <wps:spPr>
                          <a:xfrm>
                            <a:off x="4164170" y="245271"/>
                            <a:ext cx="1485515"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59D86579" w14:textId="334495C7" w:rsidR="00CD3710" w:rsidRPr="00CD3710" w:rsidRDefault="00CD3710" w:rsidP="00CD3710">
                              <w:pPr>
                                <w:jc w:val="center"/>
                                <w:rPr>
                                  <w:lang w:val="en-IN"/>
                                </w:rPr>
                              </w:pPr>
                              <w:r>
                                <w:rPr>
                                  <w:lang w:val="en-IN"/>
                                </w:rPr>
                                <w:t>Indirect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17069316" name="Rectangle 817069316"/>
                        <wps:cNvSpPr/>
                        <wps:spPr>
                          <a:xfrm>
                            <a:off x="3848313" y="1606028"/>
                            <a:ext cx="2051745" cy="82148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979788C" w14:textId="6E816E08" w:rsidR="00CD3710" w:rsidRPr="00CD3710" w:rsidRDefault="00CD3710" w:rsidP="00CD3710">
                              <w:pPr>
                                <w:jc w:val="center"/>
                                <w:rPr>
                                  <w:lang w:val="en-IN"/>
                                </w:rPr>
                              </w:pPr>
                              <w:r>
                                <w:rPr>
                                  <w:lang w:val="en-IN"/>
                                </w:rPr>
                                <w:t>Consumer packaged goods/ grocery and retail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28864708" name="Rectangle 1228864708"/>
                        <wps:cNvSpPr/>
                        <wps:spPr>
                          <a:xfrm>
                            <a:off x="3826543" y="724286"/>
                            <a:ext cx="2040857" cy="712628"/>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C225251" w14:textId="30AE1D5B" w:rsidR="00CD3710" w:rsidRPr="00CD3710" w:rsidRDefault="00CD3710" w:rsidP="00CD3710">
                              <w:pPr>
                                <w:jc w:val="center"/>
                                <w:rPr>
                                  <w:lang w:val="en-IN"/>
                                </w:rPr>
                              </w:pPr>
                              <w:r>
                                <w:rPr>
                                  <w:lang w:val="en-IN"/>
                                </w:rPr>
                                <w:t>Licensed stores and partnerships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61826369" name="Rectangle 1361826369"/>
                        <wps:cNvSpPr/>
                        <wps:spPr>
                          <a:xfrm>
                            <a:off x="3848313" y="2673259"/>
                            <a:ext cx="2051050" cy="82105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A4E3AC8" w14:textId="780A97F0" w:rsidR="00CD3710" w:rsidRPr="00CD3710" w:rsidRDefault="00CD3710" w:rsidP="00CD3710">
                              <w:pPr>
                                <w:jc w:val="center"/>
                                <w:rPr>
                                  <w:lang w:val="en-IN"/>
                                </w:rPr>
                              </w:pPr>
                              <w:r>
                                <w:rPr>
                                  <w:lang w:val="en-IN"/>
                                </w:rPr>
                                <w:t>Foodservice/ business alliances/ wholesale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58497028" name="Rectangle 758497028"/>
                        <wps:cNvSpPr/>
                        <wps:spPr>
                          <a:xfrm>
                            <a:off x="49372" y="68051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FE07DEE" w14:textId="37AA5F25" w:rsidR="00CD3710" w:rsidRPr="00CD3710" w:rsidRDefault="00CD3710" w:rsidP="00CD3710">
                              <w:pPr>
                                <w:jc w:val="center"/>
                                <w:rPr>
                                  <w:lang w:val="en-IN"/>
                                </w:rPr>
                              </w:pPr>
                              <w:r>
                                <w:rPr>
                                  <w:lang w:val="en-IN"/>
                                </w:rPr>
                                <w:t>Company-operated Starbucks stores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1663893" name="Rectangle 161663893"/>
                        <wps:cNvSpPr/>
                        <wps:spPr>
                          <a:xfrm>
                            <a:off x="65315" y="2694600"/>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D97E871" w14:textId="2E2337BB" w:rsidR="00CD3710" w:rsidRPr="00CD3710" w:rsidRDefault="00CD3710" w:rsidP="00CD3710">
                              <w:pPr>
                                <w:jc w:val="center"/>
                                <w:rPr>
                                  <w:lang w:val="en-IN"/>
                                </w:rPr>
                              </w:pPr>
                              <w:r>
                                <w:rPr>
                                  <w:lang w:val="en-IN"/>
                                </w:rPr>
                                <w:t>Starbucks Roastery/speciality formats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34603470" name="Rectangle 534603470"/>
                        <wps:cNvSpPr/>
                        <wps:spPr>
                          <a:xfrm>
                            <a:off x="49372" y="163868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82D9508" w14:textId="3E274775" w:rsidR="00CD3710" w:rsidRPr="00CD3710" w:rsidRDefault="00CD3710" w:rsidP="00CD3710">
                              <w:pPr>
                                <w:jc w:val="center"/>
                                <w:rPr>
                                  <w:lang w:val="en-IN"/>
                                </w:rPr>
                              </w:pPr>
                              <w:r>
                                <w:rPr>
                                  <w:lang w:val="en-IN"/>
                                </w:rPr>
                                <w:t>Mobile/digital ordering and Starbucks app</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08932659" name="Rectangle: Rounded Corners 1308932659"/>
                        <wps:cNvSpPr/>
                        <wps:spPr>
                          <a:xfrm>
                            <a:off x="2182800" y="3851994"/>
                            <a:ext cx="1643743" cy="588134"/>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8E2B486" w14:textId="5BBE2009" w:rsidR="00CD3710" w:rsidRPr="00CD3710" w:rsidRDefault="00CD3710" w:rsidP="00CD3710">
                              <w:pPr>
                                <w:jc w:val="center"/>
                                <w:rPr>
                                  <w:lang w:val="en-IN"/>
                                </w:rPr>
                              </w:pPr>
                              <w:r>
                                <w:rPr>
                                  <w:lang w:val="en-IN"/>
                                </w:rPr>
                                <w:t>Supply/Logistics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7132005" name="Straight Connector 1307132005"/>
                        <wps:cNvCnPr>
                          <a:stCxn id="161663893" idx="2"/>
                        </wps:cNvCnPr>
                        <wps:spPr>
                          <a:xfrm>
                            <a:off x="1085443" y="3406736"/>
                            <a:ext cx="3128" cy="27263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402702799" name="Straight Connector 402702799"/>
                        <wps:cNvCnPr/>
                        <wps:spPr>
                          <a:xfrm>
                            <a:off x="1099457" y="3700781"/>
                            <a:ext cx="3799114" cy="11248"/>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263412693" name="Straight Connector 1263412693"/>
                        <wps:cNvCnPr>
                          <a:stCxn id="1361826369" idx="2"/>
                        </wps:cNvCnPr>
                        <wps:spPr>
                          <a:xfrm>
                            <a:off x="4873838" y="3493972"/>
                            <a:ext cx="2962" cy="206809"/>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036339588" name="Straight Connector 1036339588"/>
                        <wps:cNvCnPr>
                          <a:stCxn id="1308932659" idx="0"/>
                        </wps:cNvCnPr>
                        <wps:spPr>
                          <a:xfrm flipV="1">
                            <a:off x="3004672" y="3722914"/>
                            <a:ext cx="0" cy="128703"/>
                          </a:xfrm>
                          <a:prstGeom prst="line">
                            <a:avLst/>
                          </a:prstGeom>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09EAA8FB" id="Canvas 1" o:spid="_x0000_s1026" editas="canvas" style="width:509.4pt;height:364.25pt;mso-position-horizontal-relative:char;mso-position-vertical-relative:line" coordsize="64693,462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4693;height:46259;visibility:visible;mso-wrap-style:square" filled="t">
                  <v:fill o:detectmouseclick="t"/>
                  <v:path o:connecttype="none"/>
                </v:shape>
                <v:rect id="Rectangle 1300647049" o:spid="_x0000_s1028" style="position:absolute;left:24710;top:979;width:11702;height:42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441ECBA7" w14:textId="36A2C308" w:rsidR="00CD3710" w:rsidRPr="00CD3710" w:rsidRDefault="00CD3710" w:rsidP="00CD3710">
                        <w:pPr>
                          <w:jc w:val="center"/>
                          <w:rPr>
                            <w:rFonts w:cs="Arial"/>
                            <w:b/>
                            <w:bCs/>
                            <w:lang w:val="en-IN"/>
                          </w:rPr>
                        </w:pPr>
                        <w:r w:rsidRPr="00CD3710">
                          <w:rPr>
                            <w:rFonts w:cs="Arial"/>
                            <w:b/>
                            <w:bCs/>
                            <w:lang w:val="en-IN"/>
                          </w:rPr>
                          <w:t>STARBUCKS</w:t>
                        </w:r>
                      </w:p>
                      <w:p w14:paraId="02A150A1" w14:textId="77777777" w:rsidR="00CD3710" w:rsidRPr="00CD3710" w:rsidRDefault="00CD3710" w:rsidP="00CD3710">
                        <w:pPr>
                          <w:jc w:val="center"/>
                          <w:rPr>
                            <w:rFonts w:cs="Arial"/>
                            <w:b/>
                            <w:bCs/>
                            <w:lang w:val="en-IN"/>
                          </w:rPr>
                        </w:pPr>
                      </w:p>
                    </w:txbxContent>
                  </v:textbox>
                </v:rect>
                <v:rect id="Rectangle 853504553" o:spid="_x0000_s1029" style="position:absolute;left:3868;top:2126;width:12297;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2606FBDF" w14:textId="16423D48" w:rsidR="00CD3710" w:rsidRPr="00CD3710" w:rsidRDefault="00CD3710" w:rsidP="00CD3710">
                        <w:pPr>
                          <w:jc w:val="center"/>
                          <w:rPr>
                            <w:lang w:val="en-IN"/>
                          </w:rPr>
                        </w:pPr>
                        <w:r>
                          <w:rPr>
                            <w:lang w:val="en-IN"/>
                          </w:rPr>
                          <w:t>Direct Channels</w:t>
                        </w:r>
                      </w:p>
                    </w:txbxContent>
                  </v:textbox>
                </v:rect>
                <v:rect id="Rectangle 39621801" o:spid="_x0000_s1030" style="position:absolute;left:41641;top:2452;width:14855;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59D86579" w14:textId="334495C7" w:rsidR="00CD3710" w:rsidRPr="00CD3710" w:rsidRDefault="00CD3710" w:rsidP="00CD3710">
                        <w:pPr>
                          <w:jc w:val="center"/>
                          <w:rPr>
                            <w:lang w:val="en-IN"/>
                          </w:rPr>
                        </w:pPr>
                        <w:r>
                          <w:rPr>
                            <w:lang w:val="en-IN"/>
                          </w:rPr>
                          <w:t>Indirect Channels</w:t>
                        </w:r>
                      </w:p>
                    </w:txbxContent>
                  </v:textbox>
                </v:rect>
                <v:rect id="Rectangle 817069316" o:spid="_x0000_s1031" style="position:absolute;left:38483;top:16060;width:20517;height:8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4979788C" w14:textId="6E816E08" w:rsidR="00CD3710" w:rsidRPr="00CD3710" w:rsidRDefault="00CD3710" w:rsidP="00CD3710">
                        <w:pPr>
                          <w:jc w:val="center"/>
                          <w:rPr>
                            <w:lang w:val="en-IN"/>
                          </w:rPr>
                        </w:pPr>
                        <w:r>
                          <w:rPr>
                            <w:lang w:val="en-IN"/>
                          </w:rPr>
                          <w:t>Consumer packaged goods/ grocery and retail</w:t>
                        </w:r>
                      </w:p>
                    </w:txbxContent>
                  </v:textbox>
                </v:rect>
                <v:rect id="Rectangle 1228864708" o:spid="_x0000_s1032" style="position:absolute;left:38265;top:7242;width:20409;height:7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4C225251" w14:textId="30AE1D5B" w:rsidR="00CD3710" w:rsidRPr="00CD3710" w:rsidRDefault="00CD3710" w:rsidP="00CD3710">
                        <w:pPr>
                          <w:jc w:val="center"/>
                          <w:rPr>
                            <w:lang w:val="en-IN"/>
                          </w:rPr>
                        </w:pPr>
                        <w:r>
                          <w:rPr>
                            <w:lang w:val="en-IN"/>
                          </w:rPr>
                          <w:t>Licensed stores and partnerships</w:t>
                        </w:r>
                      </w:p>
                    </w:txbxContent>
                  </v:textbox>
                </v:rect>
                <v:rect id="Rectangle 1361826369" o:spid="_x0000_s1033" style="position:absolute;left:38483;top:26732;width:20510;height:8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6A4E3AC8" w14:textId="780A97F0" w:rsidR="00CD3710" w:rsidRPr="00CD3710" w:rsidRDefault="00CD3710" w:rsidP="00CD3710">
                        <w:pPr>
                          <w:jc w:val="center"/>
                          <w:rPr>
                            <w:lang w:val="en-IN"/>
                          </w:rPr>
                        </w:pPr>
                        <w:r>
                          <w:rPr>
                            <w:lang w:val="en-IN"/>
                          </w:rPr>
                          <w:t>Foodservice/ business alliances/ wholesale</w:t>
                        </w:r>
                      </w:p>
                    </w:txbxContent>
                  </v:textbox>
                </v:rect>
                <v:rect id="Rectangle 758497028" o:spid="_x0000_s1034" style="position:absolute;left:493;top:6805;width:20403;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1FE07DEE" w14:textId="37AA5F25" w:rsidR="00CD3710" w:rsidRPr="00CD3710" w:rsidRDefault="00CD3710" w:rsidP="00CD3710">
                        <w:pPr>
                          <w:jc w:val="center"/>
                          <w:rPr>
                            <w:lang w:val="en-IN"/>
                          </w:rPr>
                        </w:pPr>
                        <w:r>
                          <w:rPr>
                            <w:lang w:val="en-IN"/>
                          </w:rPr>
                          <w:t>Company-operated Starbucks stores</w:t>
                        </w:r>
                      </w:p>
                    </w:txbxContent>
                  </v:textbox>
                </v:rect>
                <v:rect id="Rectangle 161663893" o:spid="_x0000_s1035" style="position:absolute;left:653;top:26946;width:20402;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" fillcolor="#4f81bd [3204]" strokecolor="#4579b8 [3044]">
                  <v:fill color2="#a7bfde [1620]" rotate="t" angle="180" focus="100%" type="gradient">
                    <o:fill v:ext="view" type="gradientUnscaled"/>
                  </v:fill>
                  <v:shadow on="t" color="black" opacity="22937f" origin=",.5" offset="0,.63889mm"/>
                  <v:textbox>
                    <w:txbxContent>
                      <w:p w14:paraId="4D97E871" w14:textId="2E2337BB" w:rsidR="00CD3710" w:rsidRPr="00CD3710" w:rsidRDefault="00CD3710" w:rsidP="00CD3710">
                        <w:pPr>
                          <w:jc w:val="center"/>
                          <w:rPr>
                            <w:lang w:val="en-IN"/>
                          </w:rPr>
                        </w:pPr>
                        <w:r>
                          <w:rPr>
                            <w:lang w:val="en-IN"/>
                          </w:rPr>
                          <w:t>Starbucks Roastery/speciality formats</w:t>
                        </w:r>
                      </w:p>
                    </w:txbxContent>
                  </v:textbox>
                </v:rect>
                <v:rect id="Rectangle 534603470" o:spid="_x0000_s1036" style="position:absolute;left:493;top:16386;width:20403;height:7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" fillcolor="#4f81bd [3204]" strokecolor="#4579b8 [3044]">
                  <v:fill color2="#a7bfde [1620]" rotate="t" angle="180" focus="100%" type="gradient">
                    <o:fill v:ext="view" type="gradientUnscaled"/>
                  </v:fill>
                  <v:shadow on="t" color="black" opacity="22937f" origin=",.5" offset="0,.63889mm"/>
                  <v:textbox>
                    <w:txbxContent>
                      <w:p w14:paraId="082D9508" w14:textId="3E274775" w:rsidR="00CD3710" w:rsidRPr="00CD3710" w:rsidRDefault="00CD3710" w:rsidP="00CD3710">
                        <w:pPr>
                          <w:jc w:val="center"/>
                          <w:rPr>
                            <w:lang w:val="en-IN"/>
                          </w:rPr>
                        </w:pPr>
                        <w:r>
                          <w:rPr>
                            <w:lang w:val="en-IN"/>
                          </w:rPr>
                          <w:t>Mobile/digital ordering and Starbucks app</w:t>
                        </w:r>
                      </w:p>
                    </w:txbxContent>
                  </v:textbox>
                </v:rect>
                <v:roundrect id="Rectangle: Rounded Corners 1308932659" o:spid="_x0000_s1037" style="position:absolute;left:21828;top:38519;width:16437;height:58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" fillcolor="#4f81bd [3204]" strokecolor="#4579b8 [3044]">
                  <v:fill color2="#a7bfde [1620]" rotate="t" angle="180" focus="100%" type="gradient">
                    <o:fill v:ext="view" type="gradientUnscaled"/>
                  </v:fill>
                  <v:shadow on="t" color="black" opacity="22937f" origin=",.5" offset="0,.63889mm"/>
                  <v:textbox>
                    <w:txbxContent>
                      <w:p w14:paraId="78E2B486" w14:textId="5BBE2009" w:rsidR="00CD3710" w:rsidRPr="00CD3710" w:rsidRDefault="00CD3710" w:rsidP="00CD3710">
                        <w:pPr>
                          <w:jc w:val="center"/>
                          <w:rPr>
                            <w:lang w:val="en-IN"/>
                          </w:rPr>
                        </w:pPr>
                        <w:r>
                          <w:rPr>
                            <w:lang w:val="en-IN"/>
                          </w:rPr>
                          <w:t>Supply/Logistics</w:t>
                        </w:r>
                      </w:p>
                    </w:txbxContent>
                  </v:textbox>
                </v:roundrect>
                <v:line id="Straight Connector 1307132005" o:spid="_x0000_s1038" style="position:absolute;visibility:visible;mso-wrap-style:square" from="10854,34067" to="10885,36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" strokecolor="#4f81bd [3204]" strokeweight="2pt">
                  <v:shadow on="t" color="black" opacity="24903f" origin=",.5" offset="0,.55556mm"/>
                </v:line>
                <v:line id="Straight Connector 402702799" o:spid="_x0000_s1039" style="position:absolute;visibility:visible;mso-wrap-style:square" from="10994,37007" to="48985,37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" strokecolor="#4f81bd [3204]" strokeweight="2pt">
                  <v:shadow on="t" color="black" opacity="24903f" origin=",.5" offset="0,.55556mm"/>
                </v:line>
                <v:line id="Straight Connector 1263412693" o:spid="_x0000_s1040" style="position:absolute;visibility:visible;mso-wrap-style:square" from="48738,34939" to="48768,370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" strokecolor="#4f81bd [3204]" strokeweight="2pt">
                  <v:shadow on="t" color="black" opacity="24903f" origin=",.5" offset="0,.55556mm"/>
                </v:line>
                <v:line id="Straight Connector 1036339588" o:spid="_x0000_s1041" style="position:absolute;flip:y;visibility:visible;mso-wrap-style:square" from="30046,37229" to="30046,385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" strokecolor="#4f81bd [3204]" strokeweight="2pt">
                  <v:shadow on="t" color="black" opacity="24903f" origin=",.5" offset="0,.55556mm"/>
                </v:line>
                <w10:anchorlock/>
              </v:group>
            </w:pict>
          </mc:Fallback>
        </mc:AlternateContent>
      </w:r>
    </w:p>
    <w:p w14:paraId="3A809D08" w14:textId="3C3DF1AD" w:rsidR="00CD3710" w:rsidRPr="00011AAB" w:rsidRDefault="00CD3710" w:rsidP="00CD3710">
      <w:pPr>
        <w:jc w:val="center"/>
        <w:rPr>
          <w:rFonts w:eastAsia="Arial" w:cs="Arial"/>
          <w:b/>
          <w:bCs/>
        </w:rPr>
      </w:pPr>
      <w:r w:rsidRPr="00011AAB">
        <w:rPr>
          <w:rFonts w:eastAsia="Arial" w:cs="Arial"/>
          <w:b/>
          <w:bCs/>
        </w:rPr>
        <w:t>Figure</w:t>
      </w:r>
      <w:r w:rsidR="00C36777" w:rsidRPr="00011AAB">
        <w:rPr>
          <w:rFonts w:eastAsia="Arial" w:cs="Arial"/>
          <w:b/>
          <w:bCs/>
        </w:rPr>
        <w:t xml:space="preserve"> 12</w:t>
      </w:r>
      <w:r w:rsidRPr="00011AAB">
        <w:rPr>
          <w:rFonts w:eastAsia="Arial" w:cs="Arial"/>
          <w:b/>
          <w:bCs/>
        </w:rPr>
        <w:t>: Channel Distribution of Starbucks Canada</w:t>
      </w:r>
    </w:p>
    <w:p w14:paraId="2E0D5324" w14:textId="6DCC2428" w:rsidR="00CD3710" w:rsidRPr="00011AAB" w:rsidRDefault="00CD3710" w:rsidP="00CD3710">
      <w:pPr>
        <w:jc w:val="center"/>
        <w:rPr>
          <w:rFonts w:eastAsia="Arial" w:cs="Arial"/>
        </w:rPr>
      </w:pPr>
      <w:r w:rsidRPr="00011AAB">
        <w:rPr>
          <w:rFonts w:eastAsia="Arial" w:cs="Arial"/>
        </w:rPr>
        <w:t>(Source: Author’s Creation)</w:t>
      </w:r>
    </w:p>
    <w:p w14:paraId="00000078" w14:textId="59EA7143" w:rsidR="005B6BCF" w:rsidRPr="00011AAB" w:rsidRDefault="001B0986">
      <w:pPr>
        <w:rPr>
          <w:rFonts w:eastAsia="Arial" w:cs="Arial"/>
        </w:rPr>
      </w:pPr>
      <w:r w:rsidRPr="00011AAB">
        <w:rPr>
          <w:rFonts w:eastAsia="Arial" w:cs="Arial"/>
          <w:b/>
          <w:bCs/>
          <w:i/>
          <w:iCs/>
        </w:rPr>
        <w:t>Channel density</w:t>
      </w:r>
      <w:r w:rsidRPr="00011AAB">
        <w:rPr>
          <w:rFonts w:eastAsia="Arial" w:cs="Arial"/>
        </w:rPr>
        <w:t xml:space="preserve">: Canada operates in high channel density through </w:t>
      </w:r>
      <w:r w:rsidR="00DB69D9">
        <w:rPr>
          <w:rFonts w:eastAsia="Arial" w:cs="Arial"/>
        </w:rPr>
        <w:t>malls</w:t>
      </w:r>
      <w:r w:rsidRPr="00011AAB">
        <w:rPr>
          <w:rFonts w:eastAsia="Arial" w:cs="Arial"/>
        </w:rPr>
        <w:t xml:space="preserve">, </w:t>
      </w:r>
      <w:r w:rsidR="00DB69D9">
        <w:rPr>
          <w:rFonts w:eastAsia="Arial" w:cs="Arial"/>
        </w:rPr>
        <w:t>universities</w:t>
      </w:r>
      <w:r w:rsidRPr="00011AAB">
        <w:rPr>
          <w:rFonts w:eastAsia="Arial" w:cs="Arial"/>
        </w:rPr>
        <w:t xml:space="preserve">, high </w:t>
      </w:r>
      <w:r w:rsidR="00DB69D9">
        <w:rPr>
          <w:rFonts w:eastAsia="Arial" w:cs="Arial"/>
        </w:rPr>
        <w:t>streets</w:t>
      </w:r>
      <w:r w:rsidRPr="00011AAB">
        <w:rPr>
          <w:rFonts w:eastAsia="Arial" w:cs="Arial"/>
        </w:rPr>
        <w:t>, and airport locations. Furthermore, Australia operates in a mid-channel density store network due to the saturated café environment (</w:t>
      </w:r>
      <w:proofErr w:type="spellStart"/>
      <w:r w:rsidRPr="00011AAB">
        <w:rPr>
          <w:rFonts w:eastAsia="Arial" w:cs="Arial"/>
        </w:rPr>
        <w:t>Palaparti</w:t>
      </w:r>
      <w:proofErr w:type="spellEnd"/>
      <w:r w:rsidRPr="00011AAB">
        <w:rPr>
          <w:rFonts w:eastAsia="Arial" w:cs="Arial"/>
        </w:rPr>
        <w:t>, 2025).</w:t>
      </w:r>
    </w:p>
    <w:p w14:paraId="00000079" w14:textId="0595E29A" w:rsidR="005B6BCF" w:rsidRPr="00011AAB" w:rsidRDefault="001B0986">
      <w:pPr>
        <w:rPr>
          <w:rFonts w:eastAsia="Arial" w:cs="Arial"/>
        </w:rPr>
      </w:pPr>
      <w:r w:rsidRPr="00011AAB">
        <w:rPr>
          <w:rFonts w:eastAsia="Arial" w:cs="Arial"/>
          <w:b/>
          <w:bCs/>
          <w:i/>
          <w:iCs/>
        </w:rPr>
        <w:t>Channel length:</w:t>
      </w:r>
      <w:r w:rsidRPr="00011AAB">
        <w:rPr>
          <w:rFonts w:eastAsia="Arial" w:cs="Arial"/>
        </w:rPr>
        <w:t xml:space="preserve"> Canada and Australia still operate most of their stores through a direct-owned model</w:t>
      </w:r>
      <w:r w:rsidR="00DB69D9">
        <w:rPr>
          <w:rFonts w:eastAsia="Arial" w:cs="Arial"/>
        </w:rPr>
        <w:t>,</w:t>
      </w:r>
      <w:r w:rsidRPr="00011AAB">
        <w:rPr>
          <w:rFonts w:eastAsia="Arial" w:cs="Arial"/>
        </w:rPr>
        <w:t xml:space="preserve"> but </w:t>
      </w:r>
      <w:r w:rsidR="00DB69D9">
        <w:rPr>
          <w:rFonts w:eastAsia="Arial" w:cs="Arial"/>
        </w:rPr>
        <w:t>do</w:t>
      </w:r>
      <w:r w:rsidRPr="00011AAB">
        <w:rPr>
          <w:rFonts w:eastAsia="Arial" w:cs="Arial"/>
        </w:rPr>
        <w:t xml:space="preserve"> utilise retailer intermediaries in Canada for packaged goods (Starbucks, 2024).</w:t>
      </w:r>
    </w:p>
    <w:p w14:paraId="0000007A" w14:textId="3F62CA44" w:rsidR="005B6BCF" w:rsidRPr="00011AAB" w:rsidRDefault="001B0986">
      <w:pPr>
        <w:rPr>
          <w:rFonts w:eastAsia="Arial" w:cs="Arial"/>
        </w:rPr>
      </w:pPr>
      <w:r w:rsidRPr="00011AAB">
        <w:rPr>
          <w:rFonts w:eastAsia="Arial" w:cs="Arial"/>
          <w:b/>
          <w:bCs/>
          <w:i/>
          <w:iCs/>
        </w:rPr>
        <w:t>Intermediary arrangements:</w:t>
      </w:r>
      <w:r w:rsidRPr="00011AAB">
        <w:rPr>
          <w:rFonts w:eastAsia="Arial" w:cs="Arial"/>
        </w:rPr>
        <w:t xml:space="preserve"> Canada and Australia have contracted with Uber Eats as an intermediary in the delivery channel. Canada drives even </w:t>
      </w:r>
      <w:r w:rsidR="00DB69D9">
        <w:rPr>
          <w:rFonts w:eastAsia="Arial" w:cs="Arial"/>
        </w:rPr>
        <w:t>a</w:t>
      </w:r>
      <w:r w:rsidRPr="00011AAB">
        <w:rPr>
          <w:rFonts w:eastAsia="Arial" w:cs="Arial"/>
        </w:rPr>
        <w:t xml:space="preserve"> higher volume of delivery further, using Uber Eats vs. local in the convenience channel for Australia (Taylor, 2021).</w:t>
      </w:r>
    </w:p>
    <w:p w14:paraId="1475D21A" w14:textId="2A4AF1FE" w:rsidR="00CD3710" w:rsidRPr="00011AAB" w:rsidRDefault="00CD3710">
      <w:pPr>
        <w:rPr>
          <w:rFonts w:eastAsia="Arial" w:cs="Arial"/>
        </w:rPr>
      </w:pPr>
      <w:r w:rsidRPr="00011AAB">
        <w:rPr>
          <w:rFonts w:eastAsia="Arial" w:cs="Arial"/>
          <w:noProof/>
        </w:rPr>
        <w:lastRenderedPageBreak/>
        <mc:AlternateContent>
          <mc:Choice Requires="wpc">
            <w:drawing>
              <wp:inline distT="0" distB="0" distL="0" distR="0" wp14:anchorId="183272EB" wp14:editId="0547483F">
                <wp:extent cx="5733415" cy="4382324"/>
                <wp:effectExtent l="0" t="0" r="248285" b="151765"/>
                <wp:docPr id="879870769"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607373433" name="Rectangle 607373433"/>
                        <wps:cNvSpPr/>
                        <wps:spPr>
                          <a:xfrm>
                            <a:off x="2471057" y="97962"/>
                            <a:ext cx="1170214" cy="424552"/>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709F2A9" w14:textId="77777777" w:rsidR="00CD3710" w:rsidRPr="00CD3710" w:rsidRDefault="00CD3710" w:rsidP="00CD3710">
                              <w:pPr>
                                <w:jc w:val="center"/>
                                <w:rPr>
                                  <w:rFonts w:cs="Arial"/>
                                  <w:b/>
                                  <w:bCs/>
                                  <w:lang w:val="en-IN"/>
                                </w:rPr>
                              </w:pPr>
                              <w:r w:rsidRPr="00CD3710">
                                <w:rPr>
                                  <w:rFonts w:cs="Arial"/>
                                  <w:b/>
                                  <w:bCs/>
                                  <w:lang w:val="en-IN"/>
                                </w:rPr>
                                <w:t>STARBUCKS</w:t>
                              </w:r>
                            </w:p>
                            <w:p w14:paraId="23AEEE40" w14:textId="77777777" w:rsidR="00CD3710" w:rsidRPr="00CD3710" w:rsidRDefault="00CD3710" w:rsidP="00CD3710">
                              <w:pPr>
                                <w:jc w:val="center"/>
                                <w:rPr>
                                  <w:rFonts w:cs="Arial"/>
                                  <w:b/>
                                  <w:bCs/>
                                  <w:lang w:val="en-I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59886325" name="Rectangle 1859886325"/>
                        <wps:cNvSpPr/>
                        <wps:spPr>
                          <a:xfrm>
                            <a:off x="386828" y="212636"/>
                            <a:ext cx="1229700"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7FC4D4C9" w14:textId="77777777" w:rsidR="00CD3710" w:rsidRPr="00CD3710" w:rsidRDefault="00CD3710" w:rsidP="00CD3710">
                              <w:pPr>
                                <w:jc w:val="center"/>
                                <w:rPr>
                                  <w:lang w:val="en-IN"/>
                                </w:rPr>
                              </w:pPr>
                              <w:r>
                                <w:rPr>
                                  <w:lang w:val="en-IN"/>
                                </w:rPr>
                                <w:t>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37649454" name="Rectangle 1237649454"/>
                        <wps:cNvSpPr/>
                        <wps:spPr>
                          <a:xfrm>
                            <a:off x="4164170" y="245271"/>
                            <a:ext cx="1485515"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0733BEB" w14:textId="77777777" w:rsidR="00CD3710" w:rsidRPr="00CD3710" w:rsidRDefault="00CD3710" w:rsidP="00CD3710">
                              <w:pPr>
                                <w:jc w:val="center"/>
                                <w:rPr>
                                  <w:lang w:val="en-IN"/>
                                </w:rPr>
                              </w:pPr>
                              <w:r>
                                <w:rPr>
                                  <w:lang w:val="en-IN"/>
                                </w:rPr>
                                <w:t>Indirect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82848978" name="Rectangle 1482848978"/>
                        <wps:cNvSpPr/>
                        <wps:spPr>
                          <a:xfrm>
                            <a:off x="3848313" y="1606028"/>
                            <a:ext cx="2051745" cy="82148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DE8E282" w14:textId="0F11CA47" w:rsidR="00CD3710" w:rsidRPr="00CD3710" w:rsidRDefault="0047732C" w:rsidP="00CD3710">
                              <w:pPr>
                                <w:jc w:val="center"/>
                                <w:rPr>
                                  <w:lang w:val="en-IN"/>
                                </w:rPr>
                              </w:pPr>
                              <w:r>
                                <w:rPr>
                                  <w:lang w:val="en-IN"/>
                                </w:rPr>
                                <w:t>Nestle Professional/ foodservice partnerships (We Proudly Serve Starbucks)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73692873" name="Rectangle 1673692873"/>
                        <wps:cNvSpPr/>
                        <wps:spPr>
                          <a:xfrm>
                            <a:off x="3826543" y="724255"/>
                            <a:ext cx="1906872" cy="79974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AC0D51D" w14:textId="55DC737C" w:rsidR="00CD3710" w:rsidRPr="00CD3710" w:rsidRDefault="0047732C" w:rsidP="00CD3710">
                              <w:pPr>
                                <w:jc w:val="center"/>
                                <w:rPr>
                                  <w:lang w:val="en-IN"/>
                                </w:rPr>
                              </w:pPr>
                              <w:r>
                                <w:rPr>
                                  <w:lang w:val="en-IN"/>
                                </w:rPr>
                                <w:t>Grocery/retail (CPG) via Nestle and supermarket chains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76108961" name="Rectangle 1276108961"/>
                        <wps:cNvSpPr/>
                        <wps:spPr>
                          <a:xfrm>
                            <a:off x="3848313" y="2673259"/>
                            <a:ext cx="2051050" cy="82105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A7F583E" w14:textId="373BD3D8" w:rsidR="00CD3710" w:rsidRPr="00CD3710" w:rsidRDefault="0047732C" w:rsidP="00CD3710">
                              <w:pPr>
                                <w:jc w:val="center"/>
                                <w:rPr>
                                  <w:lang w:val="en-IN"/>
                                </w:rPr>
                              </w:pPr>
                              <w:r>
                                <w:rPr>
                                  <w:lang w:val="en-IN"/>
                                </w:rPr>
                                <w:t>Licensed and Specialty placements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08183722" name="Rectangle 2108183722"/>
                        <wps:cNvSpPr/>
                        <wps:spPr>
                          <a:xfrm>
                            <a:off x="49372" y="68051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380BAD6" w14:textId="3B24BDC0" w:rsidR="00CD3710" w:rsidRPr="00CD3710" w:rsidRDefault="00CD3710" w:rsidP="00CD3710">
                              <w:pPr>
                                <w:jc w:val="center"/>
                                <w:rPr>
                                  <w:lang w:val="en-IN"/>
                                </w:rPr>
                              </w:pPr>
                              <w:r>
                                <w:rPr>
                                  <w:lang w:val="en-IN"/>
                                </w:rPr>
                                <w:t>Company-operated Starbucks stores (corporate cafes)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77305442" name="Rectangle 677305442"/>
                        <wps:cNvSpPr/>
                        <wps:spPr>
                          <a:xfrm>
                            <a:off x="65315" y="2694600"/>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0E93AC5" w14:textId="77777777" w:rsidR="00CD3710" w:rsidRPr="00CD3710" w:rsidRDefault="00CD3710" w:rsidP="00CD3710">
                              <w:pPr>
                                <w:jc w:val="center"/>
                                <w:rPr>
                                  <w:lang w:val="en-IN"/>
                                </w:rPr>
                              </w:pPr>
                              <w:r>
                                <w:rPr>
                                  <w:lang w:val="en-IN"/>
                                </w:rPr>
                                <w:t>Starbucks Roastery/speciality formats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59830384" name="Rectangle 1659830384"/>
                        <wps:cNvSpPr/>
                        <wps:spPr>
                          <a:xfrm>
                            <a:off x="49372" y="163868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5382524F" w14:textId="172354A9" w:rsidR="00CD3710" w:rsidRPr="00CD3710" w:rsidRDefault="00CD3710" w:rsidP="00CD3710">
                              <w:pPr>
                                <w:jc w:val="center"/>
                                <w:rPr>
                                  <w:lang w:val="en-IN"/>
                                </w:rPr>
                              </w:pPr>
                              <w:r>
                                <w:rPr>
                                  <w:lang w:val="en-IN"/>
                                </w:rPr>
                                <w:t>Starbucks app</w:t>
                              </w:r>
                              <w:r w:rsidR="0047732C">
                                <w:rPr>
                                  <w:lang w:val="en-IN"/>
                                </w:rPr>
                                <w:t xml:space="preserve"> /order ahead and delivery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08742183" name="Rectangle: Rounded Corners 1008742183"/>
                        <wps:cNvSpPr/>
                        <wps:spPr>
                          <a:xfrm>
                            <a:off x="2182800" y="3851994"/>
                            <a:ext cx="1643743" cy="588134"/>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16B927E8" w14:textId="77777777" w:rsidR="00CD3710" w:rsidRPr="00CD3710" w:rsidRDefault="00CD3710" w:rsidP="00CD3710">
                              <w:pPr>
                                <w:jc w:val="center"/>
                                <w:rPr>
                                  <w:lang w:val="en-IN"/>
                                </w:rPr>
                              </w:pPr>
                              <w:r>
                                <w:rPr>
                                  <w:lang w:val="en-IN"/>
                                </w:rPr>
                                <w:t>Supply/Logistics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93114751" name="Straight Connector 1493114751"/>
                        <wps:cNvCnPr/>
                        <wps:spPr>
                          <a:xfrm>
                            <a:off x="1085443" y="3406736"/>
                            <a:ext cx="3128" cy="27263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718314794" name="Straight Connector 718314794"/>
                        <wps:cNvCnPr/>
                        <wps:spPr>
                          <a:xfrm>
                            <a:off x="1099457" y="3700781"/>
                            <a:ext cx="3799114" cy="11248"/>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551260109" name="Straight Connector 551260109"/>
                        <wps:cNvCnPr/>
                        <wps:spPr>
                          <a:xfrm>
                            <a:off x="4873838" y="3493972"/>
                            <a:ext cx="2962" cy="206809"/>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328829246" name="Straight Connector 328829246"/>
                        <wps:cNvCnPr/>
                        <wps:spPr>
                          <a:xfrm flipV="1">
                            <a:off x="3004672" y="3722914"/>
                            <a:ext cx="0" cy="128703"/>
                          </a:xfrm>
                          <a:prstGeom prst="line">
                            <a:avLst/>
                          </a:prstGeom>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183272EB" id="_x0000_s1042" editas="canvas" style="width:451.45pt;height:345.05pt;mso-position-horizontal-relative:char;mso-position-vertical-relative:line" coordsize="57334,438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">
                <v:shape id="_x0000_s1043" type="#_x0000_t75" style="position:absolute;width:57334;height:43821;visibility:visible;mso-wrap-style:square" filled="t">
                  <v:fill o:detectmouseclick="t"/>
                  <v:path o:connecttype="none"/>
                </v:shape>
                <v:rect id="Rectangle 607373433" o:spid="_x0000_s1044" style="position:absolute;left:24710;top:979;width:11702;height:42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0709F2A9" w14:textId="77777777" w:rsidR="00CD3710" w:rsidRPr="00CD3710" w:rsidRDefault="00CD3710" w:rsidP="00CD3710">
                        <w:pPr>
                          <w:jc w:val="center"/>
                          <w:rPr>
                            <w:rFonts w:cs="Arial"/>
                            <w:b/>
                            <w:bCs/>
                            <w:lang w:val="en-IN"/>
                          </w:rPr>
                        </w:pPr>
                        <w:r w:rsidRPr="00CD3710">
                          <w:rPr>
                            <w:rFonts w:cs="Arial"/>
                            <w:b/>
                            <w:bCs/>
                            <w:lang w:val="en-IN"/>
                          </w:rPr>
                          <w:t>STARBUCKS</w:t>
                        </w:r>
                      </w:p>
                      <w:p w14:paraId="23AEEE40" w14:textId="77777777" w:rsidR="00CD3710" w:rsidRPr="00CD3710" w:rsidRDefault="00CD3710" w:rsidP="00CD3710">
                        <w:pPr>
                          <w:jc w:val="center"/>
                          <w:rPr>
                            <w:rFonts w:cs="Arial"/>
                            <w:b/>
                            <w:bCs/>
                            <w:lang w:val="en-IN"/>
                          </w:rPr>
                        </w:pPr>
                      </w:p>
                    </w:txbxContent>
                  </v:textbox>
                </v:rect>
                <v:rect id="Rectangle 1859886325" o:spid="_x0000_s1045" style="position:absolute;left:3868;top:2126;width:12297;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7FC4D4C9" w14:textId="77777777" w:rsidR="00CD3710" w:rsidRPr="00CD3710" w:rsidRDefault="00CD3710" w:rsidP="00CD3710">
                        <w:pPr>
                          <w:jc w:val="center"/>
                          <w:rPr>
                            <w:lang w:val="en-IN"/>
                          </w:rPr>
                        </w:pPr>
                        <w:r>
                          <w:rPr>
                            <w:lang w:val="en-IN"/>
                          </w:rPr>
                          <w:t>Direct Channels</w:t>
                        </w:r>
                      </w:p>
                    </w:txbxContent>
                  </v:textbox>
                </v:rect>
                <v:rect id="Rectangle 1237649454" o:spid="_x0000_s1046" style="position:absolute;left:41641;top:2452;width:14855;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" fillcolor="#4f81bd [3204]" strokecolor="#4579b8 [3044]">
                  <v:fill color2="#a7bfde [1620]" rotate="t" angle="180" focus="100%" type="gradient">
                    <o:fill v:ext="view" type="gradientUnscaled"/>
                  </v:fill>
                  <v:shadow on="t" color="black" opacity="22937f" origin=",.5" offset="0,.63889mm"/>
                  <v:textbox>
                    <w:txbxContent>
                      <w:p w14:paraId="30733BEB" w14:textId="77777777" w:rsidR="00CD3710" w:rsidRPr="00CD3710" w:rsidRDefault="00CD3710" w:rsidP="00CD3710">
                        <w:pPr>
                          <w:jc w:val="center"/>
                          <w:rPr>
                            <w:lang w:val="en-IN"/>
                          </w:rPr>
                        </w:pPr>
                        <w:r>
                          <w:rPr>
                            <w:lang w:val="en-IN"/>
                          </w:rPr>
                          <w:t>Indirect Channels</w:t>
                        </w:r>
                      </w:p>
                    </w:txbxContent>
                  </v:textbox>
                </v:rect>
                <v:rect id="Rectangle 1482848978" o:spid="_x0000_s1047" style="position:absolute;left:38483;top:16060;width:20517;height:8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3DE8E282" w14:textId="0F11CA47" w:rsidR="00CD3710" w:rsidRPr="00CD3710" w:rsidRDefault="0047732C" w:rsidP="00CD3710">
                        <w:pPr>
                          <w:jc w:val="center"/>
                          <w:rPr>
                            <w:lang w:val="en-IN"/>
                          </w:rPr>
                        </w:pPr>
                        <w:r>
                          <w:rPr>
                            <w:lang w:val="en-IN"/>
                          </w:rPr>
                          <w:t>Nestle Professional/ foodservice partnerships (We Proudly Serve Starbucks)</w:t>
                        </w:r>
                      </w:p>
                    </w:txbxContent>
                  </v:textbox>
                </v:rect>
                <v:rect id="Rectangle 1673692873" o:spid="_x0000_s1048" style="position:absolute;left:38265;top:7242;width:19069;height:79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6AC0D51D" w14:textId="55DC737C" w:rsidR="00CD3710" w:rsidRPr="00CD3710" w:rsidRDefault="0047732C" w:rsidP="00CD3710">
                        <w:pPr>
                          <w:jc w:val="center"/>
                          <w:rPr>
                            <w:lang w:val="en-IN"/>
                          </w:rPr>
                        </w:pPr>
                        <w:r>
                          <w:rPr>
                            <w:lang w:val="en-IN"/>
                          </w:rPr>
                          <w:t>Grocery/retail (CPG) via Nestle and supermarket chains</w:t>
                        </w:r>
                      </w:p>
                    </w:txbxContent>
                  </v:textbox>
                </v:rect>
                <v:rect id="Rectangle 1276108961" o:spid="_x0000_s1049" style="position:absolute;left:38483;top:26732;width:20510;height:8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1A7F583E" w14:textId="373BD3D8" w:rsidR="00CD3710" w:rsidRPr="00CD3710" w:rsidRDefault="0047732C" w:rsidP="00CD3710">
                        <w:pPr>
                          <w:jc w:val="center"/>
                          <w:rPr>
                            <w:lang w:val="en-IN"/>
                          </w:rPr>
                        </w:pPr>
                        <w:r>
                          <w:rPr>
                            <w:lang w:val="en-IN"/>
                          </w:rPr>
                          <w:t>Licensed and Specialty placements</w:t>
                        </w:r>
                      </w:p>
                    </w:txbxContent>
                  </v:textbox>
                </v:rect>
                <v:rect id="Rectangle 2108183722" o:spid="_x0000_s1050" style="position:absolute;left:493;top:6805;width:20403;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3380BAD6" w14:textId="3B24BDC0" w:rsidR="00CD3710" w:rsidRPr="00CD3710" w:rsidRDefault="00CD3710" w:rsidP="00CD3710">
                        <w:pPr>
                          <w:jc w:val="center"/>
                          <w:rPr>
                            <w:lang w:val="en-IN"/>
                          </w:rPr>
                        </w:pPr>
                        <w:r>
                          <w:rPr>
                            <w:lang w:val="en-IN"/>
                          </w:rPr>
                          <w:t>Company-operated Starbucks stores (corporate cafes)</w:t>
                        </w:r>
                      </w:p>
                    </w:txbxContent>
                  </v:textbox>
                </v:rect>
                <v:rect id="Rectangle 677305442" o:spid="_x0000_s1051" style="position:absolute;left:653;top:26946;width:20402;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60E93AC5" w14:textId="77777777" w:rsidR="00CD3710" w:rsidRPr="00CD3710" w:rsidRDefault="00CD3710" w:rsidP="00CD3710">
                        <w:pPr>
                          <w:jc w:val="center"/>
                          <w:rPr>
                            <w:lang w:val="en-IN"/>
                          </w:rPr>
                        </w:pPr>
                        <w:r>
                          <w:rPr>
                            <w:lang w:val="en-IN"/>
                          </w:rPr>
                          <w:t>Starbucks Roastery/speciality formats</w:t>
                        </w:r>
                      </w:p>
                    </w:txbxContent>
                  </v:textbox>
                </v:rect>
                <v:rect id="Rectangle 1659830384" o:spid="_x0000_s1052" style="position:absolute;left:493;top:16386;width:20403;height:7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5382524F" w14:textId="172354A9" w:rsidR="00CD3710" w:rsidRPr="00CD3710" w:rsidRDefault="00CD3710" w:rsidP="00CD3710">
                        <w:pPr>
                          <w:jc w:val="center"/>
                          <w:rPr>
                            <w:lang w:val="en-IN"/>
                          </w:rPr>
                        </w:pPr>
                        <w:r>
                          <w:rPr>
                            <w:lang w:val="en-IN"/>
                          </w:rPr>
                          <w:t>Starbucks app</w:t>
                        </w:r>
                        <w:r w:rsidR="0047732C">
                          <w:rPr>
                            <w:lang w:val="en-IN"/>
                          </w:rPr>
                          <w:t xml:space="preserve"> /order ahead and delivery</w:t>
                        </w:r>
                      </w:p>
                    </w:txbxContent>
                  </v:textbox>
                </v:rect>
                <v:roundrect id="Rectangle: Rounded Corners 1008742183" o:spid="_x0000_s1053" style="position:absolute;left:21828;top:38519;width:16437;height:58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" fillcolor="#4f81bd [3204]" strokecolor="#4579b8 [3044]">
                  <v:fill color2="#a7bfde [1620]" rotate="t" angle="180" focus="100%" type="gradient">
                    <o:fill v:ext="view" type="gradientUnscaled"/>
                  </v:fill>
                  <v:shadow on="t" color="black" opacity="22937f" origin=",.5" offset="0,.63889mm"/>
                  <v:textbox>
                    <w:txbxContent>
                      <w:p w14:paraId="16B927E8" w14:textId="77777777" w:rsidR="00CD3710" w:rsidRPr="00CD3710" w:rsidRDefault="00CD3710" w:rsidP="00CD3710">
                        <w:pPr>
                          <w:jc w:val="center"/>
                          <w:rPr>
                            <w:lang w:val="en-IN"/>
                          </w:rPr>
                        </w:pPr>
                        <w:r>
                          <w:rPr>
                            <w:lang w:val="en-IN"/>
                          </w:rPr>
                          <w:t>Supply/Logistics</w:t>
                        </w:r>
                      </w:p>
                    </w:txbxContent>
                  </v:textbox>
                </v:roundrect>
                <v:line id="Straight Connector 1493114751" o:spid="_x0000_s1054" style="position:absolute;visibility:visible;mso-wrap-style:square" from="10854,34067" to="10885,36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" strokecolor="#4f81bd [3204]" strokeweight="2pt">
                  <v:shadow on="t" color="black" opacity="24903f" origin=",.5" offset="0,.55556mm"/>
                </v:line>
                <v:line id="Straight Connector 718314794" o:spid="_x0000_s1055" style="position:absolute;visibility:visible;mso-wrap-style:square" from="10994,37007" to="48985,37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" strokecolor="#4f81bd [3204]" strokeweight="2pt">
                  <v:shadow on="t" color="black" opacity="24903f" origin=",.5" offset="0,.55556mm"/>
                </v:line>
                <v:line id="Straight Connector 551260109" o:spid="_x0000_s1056" style="position:absolute;visibility:visible;mso-wrap-style:square" from="48738,34939" to="48768,370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" strokecolor="#4f81bd [3204]" strokeweight="2pt">
                  <v:shadow on="t" color="black" opacity="24903f" origin=",.5" offset="0,.55556mm"/>
                </v:line>
                <v:line id="Straight Connector 328829246" o:spid="_x0000_s1057" style="position:absolute;flip:y;visibility:visible;mso-wrap-style:square" from="30046,37229" to="30046,385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" strokecolor="#4f81bd [3204]" strokeweight="2pt">
                  <v:shadow on="t" color="black" opacity="24903f" origin=",.5" offset="0,.55556mm"/>
                </v:line>
                <w10:anchorlock/>
              </v:group>
            </w:pict>
          </mc:Fallback>
        </mc:AlternateContent>
      </w:r>
    </w:p>
    <w:p w14:paraId="11963830" w14:textId="0F8C7FFC" w:rsidR="0047732C" w:rsidRPr="00011AAB" w:rsidRDefault="0047732C" w:rsidP="0047732C">
      <w:pPr>
        <w:jc w:val="center"/>
        <w:rPr>
          <w:rFonts w:eastAsia="Arial" w:cs="Arial"/>
          <w:b/>
          <w:bCs/>
        </w:rPr>
      </w:pPr>
      <w:r w:rsidRPr="00011AAB">
        <w:rPr>
          <w:rFonts w:eastAsia="Arial" w:cs="Arial"/>
          <w:b/>
          <w:bCs/>
        </w:rPr>
        <w:t xml:space="preserve">Figure </w:t>
      </w:r>
      <w:r w:rsidR="00C36777" w:rsidRPr="00011AAB">
        <w:rPr>
          <w:rFonts w:eastAsia="Arial" w:cs="Arial"/>
          <w:b/>
          <w:bCs/>
        </w:rPr>
        <w:t>13</w:t>
      </w:r>
      <w:r w:rsidRPr="00011AAB">
        <w:rPr>
          <w:rFonts w:eastAsia="Arial" w:cs="Arial"/>
          <w:b/>
          <w:bCs/>
        </w:rPr>
        <w:t>: Channel Distribution of Starbucks Australia</w:t>
      </w:r>
    </w:p>
    <w:p w14:paraId="46E9C779" w14:textId="65A8165D" w:rsidR="0047732C" w:rsidRPr="00011AAB" w:rsidRDefault="0047732C" w:rsidP="0047732C">
      <w:pPr>
        <w:jc w:val="center"/>
        <w:rPr>
          <w:rFonts w:eastAsia="Arial" w:cs="Arial"/>
        </w:rPr>
      </w:pPr>
      <w:r w:rsidRPr="00011AAB">
        <w:rPr>
          <w:rFonts w:eastAsia="Arial" w:cs="Arial"/>
        </w:rPr>
        <w:t>(Source: Author’s Creation)</w:t>
      </w:r>
    </w:p>
    <w:p w14:paraId="0A158E41" w14:textId="77777777" w:rsidR="00CD3710" w:rsidRPr="00011AAB" w:rsidRDefault="00CD3710" w:rsidP="00CD3710">
      <w:pPr>
        <w:jc w:val="center"/>
        <w:rPr>
          <w:rFonts w:eastAsia="Arial" w:cs="Arial"/>
        </w:rPr>
      </w:pPr>
    </w:p>
    <w:p w14:paraId="0000007B" w14:textId="77777777" w:rsidR="005B6BCF" w:rsidRPr="00011AAB" w:rsidRDefault="001B0986">
      <w:pPr>
        <w:rPr>
          <w:rFonts w:eastAsia="Arial" w:cs="Arial"/>
        </w:rPr>
      </w:pPr>
      <w:r w:rsidRPr="00011AAB">
        <w:rPr>
          <w:rFonts w:eastAsia="Arial" w:cs="Arial"/>
          <w:b/>
          <w:bCs/>
          <w:i/>
          <w:iCs/>
        </w:rPr>
        <w:t>Physical Distribution:</w:t>
      </w:r>
      <w:r w:rsidRPr="00011AAB">
        <w:rPr>
          <w:rFonts w:eastAsia="Arial" w:cs="Arial"/>
        </w:rPr>
        <w:t xml:space="preserve"> Canada leads with a more effective supply chain relying on the US logistics network. However, prices in Australia are both higher and rely on longer travel time with distribution (Taylor, 2021).</w:t>
      </w:r>
    </w:p>
    <w:p w14:paraId="3DA8192E" w14:textId="2AAD3AE5" w:rsidR="002D67E2" w:rsidRPr="00011AAB" w:rsidRDefault="002D67E2">
      <w:pPr>
        <w:rPr>
          <w:rFonts w:eastAsia="Arial" w:cs="Arial"/>
          <w:b/>
          <w:bCs/>
        </w:rPr>
      </w:pPr>
      <w:r w:rsidRPr="00011AAB">
        <w:rPr>
          <w:rFonts w:eastAsia="Arial" w:cs="Arial"/>
          <w:b/>
          <w:bCs/>
        </w:rPr>
        <w:t>Market Entry Method</w:t>
      </w:r>
    </w:p>
    <w:p w14:paraId="0000007D" w14:textId="6DA43C10" w:rsidR="005B6BCF" w:rsidRPr="00DB69D9" w:rsidRDefault="001B0986">
      <w:pPr>
        <w:spacing w:before="120"/>
        <w:rPr>
          <w:rFonts w:eastAsia="Arial" w:cs="Arial"/>
        </w:rPr>
      </w:pPr>
      <w:r w:rsidRPr="00DB69D9">
        <w:rPr>
          <w:rFonts w:eastAsia="Arial" w:cs="Arial"/>
        </w:rPr>
        <w:t>Starbucks enters the new markets</w:t>
      </w:r>
      <w:r w:rsidR="00DB69D9">
        <w:rPr>
          <w:rFonts w:eastAsia="Arial" w:cs="Arial"/>
        </w:rPr>
        <w:t>,</w:t>
      </w:r>
      <w:r w:rsidRPr="00DB69D9">
        <w:rPr>
          <w:rFonts w:eastAsia="Arial" w:cs="Arial"/>
        </w:rPr>
        <w:t xml:space="preserve"> establishing its wholly owned subsidiaries. In Australia, the company follows </w:t>
      </w:r>
      <w:r w:rsidR="00DB69D9">
        <w:rPr>
          <w:rFonts w:eastAsia="Arial" w:cs="Arial"/>
        </w:rPr>
        <w:t xml:space="preserve">a </w:t>
      </w:r>
      <w:r w:rsidRPr="00DB69D9">
        <w:rPr>
          <w:rFonts w:eastAsia="Arial" w:cs="Arial"/>
        </w:rPr>
        <w:t xml:space="preserve">wholly owned subsidiary. That gives the company </w:t>
      </w:r>
      <w:r w:rsidR="00DB69D9">
        <w:rPr>
          <w:rFonts w:eastAsia="Arial" w:cs="Arial"/>
        </w:rPr>
        <w:t xml:space="preserve">an </w:t>
      </w:r>
      <w:r w:rsidRPr="00DB69D9">
        <w:rPr>
          <w:rFonts w:eastAsia="Arial" w:cs="Arial"/>
        </w:rPr>
        <w:t xml:space="preserve">advantage with control in the brand, the quality and the running of things. It maintains the brand the same and allows Starbucks to develop </w:t>
      </w:r>
      <w:r w:rsidR="00DB69D9">
        <w:rPr>
          <w:rFonts w:eastAsia="Arial" w:cs="Arial"/>
        </w:rPr>
        <w:t>quickly</w:t>
      </w:r>
      <w:r w:rsidRPr="00DB69D9">
        <w:rPr>
          <w:rFonts w:eastAsia="Arial" w:cs="Arial"/>
        </w:rPr>
        <w:t xml:space="preserve"> (</w:t>
      </w:r>
      <w:proofErr w:type="spellStart"/>
      <w:r w:rsidRPr="00DB69D9">
        <w:rPr>
          <w:rFonts w:eastAsia="Arial" w:cs="Arial"/>
        </w:rPr>
        <w:t>Toneguzzi</w:t>
      </w:r>
      <w:proofErr w:type="spellEnd"/>
      <w:r w:rsidRPr="00DB69D9">
        <w:rPr>
          <w:rFonts w:eastAsia="Arial" w:cs="Arial"/>
        </w:rPr>
        <w:t>, 2023). Responsible sourcing, cultural relevance, and hands-on experiences are the new values of the brand that help it develop customer loyalty in any country of its operation (Starbucks, 2024b).</w:t>
      </w:r>
      <w:r w:rsidR="002D67E2" w:rsidRPr="00DB69D9">
        <w:rPr>
          <w:rFonts w:eastAsia="Arial" w:cs="Arial"/>
        </w:rPr>
        <w:t xml:space="preserve"> </w:t>
      </w:r>
      <w:r w:rsidRPr="00DB69D9">
        <w:rPr>
          <w:rFonts w:eastAsia="Arial" w:cs="Arial"/>
        </w:rPr>
        <w:t xml:space="preserve">However, certain disadvantages have indicated </w:t>
      </w:r>
      <w:r w:rsidR="00DB69D9">
        <w:rPr>
          <w:rFonts w:eastAsia="Arial" w:cs="Arial"/>
        </w:rPr>
        <w:t xml:space="preserve">that </w:t>
      </w:r>
      <w:r w:rsidRPr="00DB69D9">
        <w:rPr>
          <w:rFonts w:eastAsia="Arial" w:cs="Arial"/>
        </w:rPr>
        <w:t xml:space="preserve">it has also resulted in increased financial risk, higher operating expenses and local competition. High costs, limited local adaptation, and strong competition from established café culture in Australia </w:t>
      </w:r>
      <w:r w:rsidR="00DB69D9">
        <w:rPr>
          <w:rFonts w:eastAsia="Arial" w:cs="Arial"/>
        </w:rPr>
        <w:t>have</w:t>
      </w:r>
      <w:r w:rsidRPr="00DB69D9">
        <w:rPr>
          <w:rFonts w:eastAsia="Arial" w:cs="Arial"/>
        </w:rPr>
        <w:t xml:space="preserve"> </w:t>
      </w:r>
      <w:r w:rsidR="00DB69D9">
        <w:rPr>
          <w:rFonts w:eastAsia="Arial" w:cs="Arial"/>
        </w:rPr>
        <w:lastRenderedPageBreak/>
        <w:t>pressured</w:t>
      </w:r>
      <w:r w:rsidRPr="00DB69D9">
        <w:rPr>
          <w:rFonts w:eastAsia="Arial" w:cs="Arial"/>
        </w:rPr>
        <w:t xml:space="preserve"> the brand to focus on better </w:t>
      </w:r>
      <w:r w:rsidR="00DB69D9">
        <w:rPr>
          <w:rFonts w:eastAsia="Arial" w:cs="Arial"/>
        </w:rPr>
        <w:t>advertising</w:t>
      </w:r>
      <w:r w:rsidRPr="00DB69D9">
        <w:rPr>
          <w:rFonts w:eastAsia="Arial" w:cs="Arial"/>
        </w:rPr>
        <w:t xml:space="preserve">. It currently relies on emotional campaigns, ethics-based, sustainability, seasonal, and community-based campaigns (Starbucks, 2024b). </w:t>
      </w:r>
    </w:p>
    <w:p w14:paraId="0000007E" w14:textId="77777777" w:rsidR="005B6BCF" w:rsidRPr="00DB69D9" w:rsidRDefault="001B0986">
      <w:pPr>
        <w:rPr>
          <w:rFonts w:eastAsia="Arial" w:cs="Arial"/>
          <w:b/>
          <w:bCs/>
        </w:rPr>
      </w:pPr>
      <w:r w:rsidRPr="00DB69D9">
        <w:rPr>
          <w:rFonts w:eastAsia="Arial" w:cs="Arial"/>
          <w:b/>
          <w:bCs/>
        </w:rPr>
        <w:t>4. Promotion</w:t>
      </w:r>
    </w:p>
    <w:p w14:paraId="00000081" w14:textId="7A1AEDA9" w:rsidR="005B6BCF" w:rsidRPr="00DB69D9" w:rsidRDefault="001B0986">
      <w:pPr>
        <w:rPr>
          <w:rFonts w:eastAsia="Arial" w:cs="Arial"/>
        </w:rPr>
      </w:pPr>
      <w:r w:rsidRPr="00DB69D9">
        <w:rPr>
          <w:rFonts w:eastAsia="Arial" w:cs="Arial"/>
        </w:rPr>
        <w:t>Promotional strategies focus on digital interaction, ethical sourcing, and seasonal promotions (Jolliffe, 2021).</w:t>
      </w:r>
      <w:r w:rsidR="0047732C" w:rsidRPr="00DB69D9">
        <w:rPr>
          <w:rFonts w:eastAsia="Arial" w:cs="Arial"/>
        </w:rPr>
        <w:t xml:space="preserve"> </w:t>
      </w:r>
      <w:r w:rsidRPr="00DB69D9">
        <w:rPr>
          <w:rFonts w:eastAsia="Arial" w:cs="Arial"/>
        </w:rPr>
        <w:t>Canadians focused on convenience and consistency</w:t>
      </w:r>
      <w:r w:rsidR="00DB69D9">
        <w:rPr>
          <w:rFonts w:eastAsia="Arial" w:cs="Arial"/>
        </w:rPr>
        <w:t>,</w:t>
      </w:r>
      <w:r w:rsidRPr="00DB69D9">
        <w:rPr>
          <w:rFonts w:eastAsia="Arial" w:cs="Arial"/>
        </w:rPr>
        <w:t xml:space="preserve"> while Australian reviews noted improvements in bean quality and café atmosphere (Wang, 2021). </w:t>
      </w:r>
      <w:r w:rsidR="0047732C" w:rsidRPr="00DB69D9">
        <w:rPr>
          <w:rFonts w:eastAsia="Arial" w:cs="Arial"/>
        </w:rPr>
        <w:t xml:space="preserve">It is to be further pointed out that </w:t>
      </w:r>
      <w:r w:rsidR="00DB69D9">
        <w:rPr>
          <w:rFonts w:eastAsia="Arial" w:cs="Arial"/>
        </w:rPr>
        <w:t xml:space="preserve">the </w:t>
      </w:r>
      <w:r w:rsidR="0047732C" w:rsidRPr="00DB69D9">
        <w:rPr>
          <w:rFonts w:eastAsia="Arial" w:cs="Arial"/>
        </w:rPr>
        <w:t xml:space="preserve">promotional appeal of Starbucks in Canada is </w:t>
      </w:r>
      <w:r w:rsidR="00DB69D9">
        <w:rPr>
          <w:rFonts w:eastAsia="Arial" w:cs="Arial"/>
        </w:rPr>
        <w:t>primarily</w:t>
      </w:r>
      <w:r w:rsidR="0047732C" w:rsidRPr="00DB69D9">
        <w:rPr>
          <w:rFonts w:eastAsia="Arial" w:cs="Arial"/>
        </w:rPr>
        <w:t xml:space="preserve"> experiential or emotional to connect with the customers. Also, Starbucks uses digital and social media marketing </w:t>
      </w:r>
      <w:r w:rsidR="00DB69D9">
        <w:rPr>
          <w:rFonts w:eastAsia="Arial" w:cs="Arial"/>
        </w:rPr>
        <w:t>to promote</w:t>
      </w:r>
      <w:r w:rsidR="0047732C" w:rsidRPr="00DB69D9">
        <w:rPr>
          <w:rFonts w:eastAsia="Arial" w:cs="Arial"/>
        </w:rPr>
        <w:t xml:space="preserve"> the </w:t>
      </w:r>
      <w:r w:rsidR="00DB69D9">
        <w:rPr>
          <w:rFonts w:eastAsia="Arial" w:cs="Arial"/>
        </w:rPr>
        <w:t>brand</w:t>
      </w:r>
      <w:r w:rsidR="0047732C" w:rsidRPr="00DB69D9">
        <w:rPr>
          <w:rFonts w:eastAsia="Arial" w:cs="Arial"/>
        </w:rPr>
        <w:t xml:space="preserve">. The organisation significantly emphasises engaging with customers through community events and </w:t>
      </w:r>
      <w:r w:rsidR="00DB69D9">
        <w:rPr>
          <w:rFonts w:eastAsia="Arial" w:cs="Arial"/>
        </w:rPr>
        <w:t>socially</w:t>
      </w:r>
      <w:r w:rsidR="0047732C" w:rsidRPr="00DB69D9">
        <w:rPr>
          <w:rFonts w:eastAsia="Arial" w:cs="Arial"/>
        </w:rPr>
        <w:t xml:space="preserve"> oriented initiatives. </w:t>
      </w:r>
    </w:p>
    <w:p w14:paraId="69A1D556" w14:textId="7D5D5EF5" w:rsidR="0058275C" w:rsidRPr="00011AAB" w:rsidRDefault="0058275C">
      <w:pPr>
        <w:rPr>
          <w:rFonts w:eastAsia="Arial" w:cs="Arial"/>
        </w:rPr>
      </w:pPr>
      <w:r w:rsidRPr="00011AAB">
        <w:rPr>
          <w:rFonts w:eastAsia="Arial" w:cs="Arial"/>
        </w:rPr>
        <w:t xml:space="preserve">In </w:t>
      </w:r>
      <w:r w:rsidR="00DB69D9">
        <w:rPr>
          <w:rFonts w:eastAsia="Arial" w:cs="Arial"/>
        </w:rPr>
        <w:t xml:space="preserve">the </w:t>
      </w:r>
      <w:r w:rsidRPr="00011AAB">
        <w:rPr>
          <w:rFonts w:eastAsia="Arial" w:cs="Arial"/>
        </w:rPr>
        <w:t xml:space="preserve">context </w:t>
      </w:r>
      <w:r w:rsidR="00DB69D9">
        <w:rPr>
          <w:rFonts w:eastAsia="Arial" w:cs="Arial"/>
        </w:rPr>
        <w:t>of</w:t>
      </w:r>
      <w:r w:rsidRPr="00011AAB">
        <w:rPr>
          <w:rFonts w:eastAsia="Arial" w:cs="Arial"/>
        </w:rPr>
        <w:t xml:space="preserve"> </w:t>
      </w:r>
      <w:r w:rsidR="00DB69D9">
        <w:rPr>
          <w:rFonts w:eastAsia="Arial" w:cs="Arial"/>
        </w:rPr>
        <w:t xml:space="preserve">the </w:t>
      </w:r>
      <w:r w:rsidRPr="00011AAB">
        <w:rPr>
          <w:rFonts w:eastAsia="Arial" w:cs="Arial"/>
        </w:rPr>
        <w:t xml:space="preserve">Australian market, it can be mentioned that the company consider </w:t>
      </w:r>
      <w:r w:rsidR="00DB69D9">
        <w:rPr>
          <w:rFonts w:eastAsia="Arial" w:cs="Arial"/>
        </w:rPr>
        <w:t xml:space="preserve">a </w:t>
      </w:r>
      <w:r w:rsidRPr="00011AAB">
        <w:rPr>
          <w:rFonts w:eastAsia="Arial" w:cs="Arial"/>
        </w:rPr>
        <w:t xml:space="preserve">convenience-focused and lifestyle-oriented </w:t>
      </w:r>
      <w:r w:rsidR="00DB69D9">
        <w:rPr>
          <w:rFonts w:eastAsia="Arial" w:cs="Arial"/>
        </w:rPr>
        <w:t>approach</w:t>
      </w:r>
      <w:r w:rsidRPr="00011AAB">
        <w:rPr>
          <w:rFonts w:eastAsia="Arial" w:cs="Arial"/>
        </w:rPr>
        <w:t xml:space="preserve"> to engage different customer groups. It is identified that Starbucks in Australia focuses on tailoring products as per the local trends and tastes and </w:t>
      </w:r>
      <w:r w:rsidR="00DB69D9">
        <w:rPr>
          <w:rFonts w:eastAsia="Arial" w:cs="Arial"/>
        </w:rPr>
        <w:t>adapts</w:t>
      </w:r>
      <w:r w:rsidRPr="00011AAB">
        <w:rPr>
          <w:rFonts w:eastAsia="Arial" w:cs="Arial"/>
        </w:rPr>
        <w:t xml:space="preserve"> store interiors to ensure </w:t>
      </w:r>
      <w:r w:rsidR="00DB69D9">
        <w:rPr>
          <w:rFonts w:eastAsia="Arial" w:cs="Arial"/>
        </w:rPr>
        <w:t>comfort</w:t>
      </w:r>
      <w:r w:rsidRPr="00011AAB">
        <w:rPr>
          <w:rFonts w:eastAsia="Arial" w:cs="Arial"/>
        </w:rPr>
        <w:t xml:space="preserve"> and convenience to Australian customers. The company also partner with local events in Australia to build higher community engagement. In addition, the organisation uses a multi-domestic approach in both markets so that local consumers can also be catered </w:t>
      </w:r>
      <w:r w:rsidR="00DB69D9">
        <w:rPr>
          <w:rFonts w:eastAsia="Arial" w:cs="Arial"/>
        </w:rPr>
        <w:t xml:space="preserve">to </w:t>
      </w:r>
      <w:r w:rsidRPr="00011AAB">
        <w:rPr>
          <w:rFonts w:eastAsia="Arial" w:cs="Arial"/>
        </w:rPr>
        <w:t xml:space="preserve">and </w:t>
      </w:r>
      <w:r w:rsidR="00DB69D9">
        <w:rPr>
          <w:rFonts w:eastAsia="Arial" w:cs="Arial"/>
        </w:rPr>
        <w:t xml:space="preserve">a </w:t>
      </w:r>
      <w:r w:rsidRPr="00011AAB">
        <w:rPr>
          <w:rFonts w:eastAsia="Arial" w:cs="Arial"/>
        </w:rPr>
        <w:t>high experience can be ensured.</w:t>
      </w:r>
    </w:p>
    <w:p w14:paraId="00000082" w14:textId="77777777" w:rsidR="005B6BCF" w:rsidRPr="00DB69D9" w:rsidRDefault="001B0986">
      <w:pPr>
        <w:rPr>
          <w:rFonts w:eastAsia="Arial" w:cs="Arial"/>
          <w:b/>
          <w:bCs/>
        </w:rPr>
      </w:pPr>
      <w:r w:rsidRPr="00DB69D9">
        <w:rPr>
          <w:rFonts w:eastAsia="Arial" w:cs="Arial"/>
          <w:b/>
          <w:bCs/>
        </w:rPr>
        <w:t xml:space="preserve">5. </w:t>
      </w:r>
      <w:sdt>
        <w:sdtPr>
          <w:rPr>
            <w:rFonts w:cs="Arial"/>
          </w:rPr>
          <w:tag w:val="goog_rdk_19"/>
          <w:id w:val="-2042498957"/>
        </w:sdtPr>
        <w:sdtContent/>
      </w:sdt>
      <w:r w:rsidRPr="00DB69D9">
        <w:rPr>
          <w:rFonts w:eastAsia="Arial" w:cs="Arial"/>
          <w:b/>
          <w:bCs/>
        </w:rPr>
        <w:t>People</w:t>
      </w:r>
    </w:p>
    <w:p w14:paraId="64938F7C" w14:textId="186CC914" w:rsidR="004229E3" w:rsidRPr="00DB69D9" w:rsidRDefault="001B0986">
      <w:pPr>
        <w:rPr>
          <w:rFonts w:eastAsia="Arial" w:cs="Arial"/>
        </w:rPr>
      </w:pPr>
      <w:r w:rsidRPr="00DB69D9">
        <w:rPr>
          <w:rFonts w:eastAsia="Arial" w:cs="Arial"/>
        </w:rPr>
        <w:t>Employee training as baristas is globally consistent</w:t>
      </w:r>
      <w:r w:rsidR="00DB69D9" w:rsidRPr="00DB69D9">
        <w:rPr>
          <w:rFonts w:eastAsia="Arial" w:cs="Arial"/>
        </w:rPr>
        <w:t>,</w:t>
      </w:r>
      <w:r w:rsidRPr="00DB69D9">
        <w:rPr>
          <w:rFonts w:eastAsia="Arial" w:cs="Arial"/>
        </w:rPr>
        <w:t xml:space="preserve"> focusing on service, product quality and customer experience. </w:t>
      </w:r>
      <w:r w:rsidR="002E782B" w:rsidRPr="00DB69D9">
        <w:rPr>
          <w:rFonts w:eastAsia="Arial" w:cs="Arial"/>
        </w:rPr>
        <w:t xml:space="preserve">Starbucks </w:t>
      </w:r>
      <w:r w:rsidR="00DB69D9" w:rsidRPr="00DB69D9">
        <w:rPr>
          <w:rFonts w:eastAsia="Arial" w:cs="Arial"/>
        </w:rPr>
        <w:t>has</w:t>
      </w:r>
      <w:r w:rsidR="002E782B" w:rsidRPr="00DB69D9">
        <w:rPr>
          <w:rFonts w:eastAsia="Arial" w:cs="Arial"/>
        </w:rPr>
        <w:t xml:space="preserve"> over 20,000 employees in its operations and stores in Canada. According to recent industry data, Starbucks Coffee Australia Pty Ltd has a workforce of approximately 1,400 employees in its outlets and other associated activities in Australia (Starbucks, 2024). Front-line employees in both nations, </w:t>
      </w:r>
      <w:r w:rsidR="00B36176" w:rsidRPr="00DB69D9">
        <w:rPr>
          <w:rFonts w:eastAsia="Arial" w:cs="Arial"/>
        </w:rPr>
        <w:t xml:space="preserve">including </w:t>
      </w:r>
      <w:r w:rsidR="002E782B" w:rsidRPr="00DB69D9">
        <w:rPr>
          <w:rFonts w:eastAsia="Arial" w:cs="Arial"/>
        </w:rPr>
        <w:t>baristas, store managers and shift supervisors</w:t>
      </w:r>
      <w:r w:rsidR="00B36176" w:rsidRPr="00DB69D9">
        <w:rPr>
          <w:rFonts w:eastAsia="Arial" w:cs="Arial"/>
        </w:rPr>
        <w:t>,</w:t>
      </w:r>
      <w:r w:rsidR="002E782B" w:rsidRPr="00DB69D9">
        <w:rPr>
          <w:rFonts w:eastAsia="Arial" w:cs="Arial"/>
        </w:rPr>
        <w:t xml:space="preserve"> are essential. How they treat customers, abide by brand regulations</w:t>
      </w:r>
      <w:r w:rsidR="00B36176" w:rsidRPr="00DB69D9">
        <w:rPr>
          <w:rFonts w:eastAsia="Arial" w:cs="Arial"/>
        </w:rPr>
        <w:t>,</w:t>
      </w:r>
      <w:r w:rsidR="002E782B" w:rsidRPr="00DB69D9">
        <w:rPr>
          <w:rFonts w:eastAsia="Arial" w:cs="Arial"/>
        </w:rPr>
        <w:t xml:space="preserve"> and communicate Starbucks values has a direct impact on customer perceptions of the brand, brand consistency and sales. Starbucks Canada refers to employees as a partner experience, which indicates that staff </w:t>
      </w:r>
      <w:r w:rsidR="00DB69D9">
        <w:rPr>
          <w:rFonts w:eastAsia="Arial" w:cs="Arial"/>
        </w:rPr>
        <w:t>are</w:t>
      </w:r>
      <w:r w:rsidR="002E782B" w:rsidRPr="00DB69D9">
        <w:rPr>
          <w:rFonts w:eastAsia="Arial" w:cs="Arial"/>
        </w:rPr>
        <w:t xml:space="preserve"> treated as </w:t>
      </w:r>
      <w:r w:rsidR="00DB69D9">
        <w:rPr>
          <w:rFonts w:eastAsia="Arial" w:cs="Arial"/>
        </w:rPr>
        <w:t>partners</w:t>
      </w:r>
      <w:r w:rsidR="002E782B" w:rsidRPr="00DB69D9">
        <w:rPr>
          <w:rFonts w:eastAsia="Arial" w:cs="Arial"/>
        </w:rPr>
        <w:t xml:space="preserve">. This typically covers </w:t>
      </w:r>
      <w:r w:rsidR="00DB69D9">
        <w:rPr>
          <w:rFonts w:eastAsia="Arial" w:cs="Arial"/>
        </w:rPr>
        <w:t>onboarding</w:t>
      </w:r>
      <w:r w:rsidR="002E782B" w:rsidRPr="00DB69D9">
        <w:rPr>
          <w:rFonts w:eastAsia="Arial" w:cs="Arial"/>
        </w:rPr>
        <w:t>, continuous skill development, customer service benchmarks and coffee-making abilities.</w:t>
      </w:r>
      <w:r w:rsidRPr="00DB69D9">
        <w:rPr>
          <w:rFonts w:eastAsia="Arial" w:cs="Arial"/>
        </w:rPr>
        <w:t xml:space="preserve"> </w:t>
      </w:r>
    </w:p>
    <w:p w14:paraId="7CE89348" w14:textId="4D0333D1" w:rsidR="0058275C" w:rsidRPr="00011AAB" w:rsidRDefault="0058275C">
      <w:pPr>
        <w:rPr>
          <w:rFonts w:eastAsia="Arial" w:cs="Arial"/>
        </w:rPr>
      </w:pPr>
      <w:r w:rsidRPr="00011AAB">
        <w:rPr>
          <w:rFonts w:eastAsia="Arial" w:cs="Arial"/>
        </w:rPr>
        <w:t>Different training programs are used by Starbucks Canada</w:t>
      </w:r>
      <w:r w:rsidR="00DB69D9">
        <w:rPr>
          <w:rFonts w:eastAsia="Arial" w:cs="Arial"/>
        </w:rPr>
        <w:t>,</w:t>
      </w:r>
      <w:r w:rsidRPr="00011AAB">
        <w:rPr>
          <w:rFonts w:eastAsia="Arial" w:cs="Arial"/>
        </w:rPr>
        <w:t xml:space="preserve"> such as Starbucks Global Academy, which enable staff to gain expertise and develop sustainable leadership quality. </w:t>
      </w:r>
      <w:r w:rsidR="00312313" w:rsidRPr="00011AAB">
        <w:rPr>
          <w:rFonts w:eastAsia="Arial" w:cs="Arial"/>
        </w:rPr>
        <w:t>Also, career growth is provided from early-career assistance to leadership readiness training. In terms of motivation strategies, the organisation emphasises inclusion initiatives, recognition programs and leadership engagement.</w:t>
      </w:r>
    </w:p>
    <w:p w14:paraId="5314234B" w14:textId="2626A3DC" w:rsidR="00312313" w:rsidRDefault="00312313">
      <w:pPr>
        <w:rPr>
          <w:rFonts w:eastAsia="Arial" w:cs="Arial"/>
        </w:rPr>
      </w:pPr>
      <w:r w:rsidRPr="00011AAB">
        <w:rPr>
          <w:rFonts w:eastAsia="Arial" w:cs="Arial"/>
        </w:rPr>
        <w:lastRenderedPageBreak/>
        <w:t xml:space="preserve">In Australia, the training programs of Starbucks </w:t>
      </w:r>
      <w:r w:rsidR="00DB69D9">
        <w:rPr>
          <w:rFonts w:eastAsia="Arial" w:cs="Arial"/>
        </w:rPr>
        <w:t>emphasise</w:t>
      </w:r>
      <w:r w:rsidRPr="00011AAB">
        <w:rPr>
          <w:rFonts w:eastAsia="Arial" w:cs="Arial"/>
        </w:rPr>
        <w:t xml:space="preserve"> store operations, customer service and leadership qualities. For instance, </w:t>
      </w:r>
      <w:r w:rsidR="00DB69D9">
        <w:rPr>
          <w:rFonts w:eastAsia="Arial" w:cs="Arial"/>
        </w:rPr>
        <w:t xml:space="preserve">the </w:t>
      </w:r>
      <w:r w:rsidRPr="00011AAB">
        <w:rPr>
          <w:rFonts w:eastAsia="Arial" w:cs="Arial"/>
        </w:rPr>
        <w:t xml:space="preserve">Barista Basics Training Program supports training new staff to develop essential skills and knowledge. Also, </w:t>
      </w:r>
      <w:r w:rsidR="00DB69D9">
        <w:rPr>
          <w:rFonts w:eastAsia="Arial" w:cs="Arial"/>
        </w:rPr>
        <w:t xml:space="preserve">the </w:t>
      </w:r>
      <w:r w:rsidRPr="00011AAB">
        <w:rPr>
          <w:rFonts w:eastAsia="Arial" w:cs="Arial"/>
        </w:rPr>
        <w:t xml:space="preserve">Retail Management Training program is used for management-level training. On the other hand, for motivating employees, the company focuses on shared responsibility, teamwork and </w:t>
      </w:r>
      <w:r w:rsidR="00DB69D9">
        <w:rPr>
          <w:rFonts w:eastAsia="Arial" w:cs="Arial"/>
        </w:rPr>
        <w:t>creating</w:t>
      </w:r>
      <w:r w:rsidRPr="00011AAB">
        <w:rPr>
          <w:rFonts w:eastAsia="Arial" w:cs="Arial"/>
        </w:rPr>
        <w:t xml:space="preserve"> </w:t>
      </w:r>
      <w:r w:rsidR="00DB69D9">
        <w:rPr>
          <w:rFonts w:eastAsia="Arial" w:cs="Arial"/>
        </w:rPr>
        <w:t xml:space="preserve">the </w:t>
      </w:r>
      <w:r w:rsidRPr="00011AAB">
        <w:rPr>
          <w:rFonts w:eastAsia="Arial" w:cs="Arial"/>
        </w:rPr>
        <w:t xml:space="preserve">Starbucks Experience to promote belongingness. </w:t>
      </w:r>
    </w:p>
    <w:p w14:paraId="307CCBC3" w14:textId="77777777" w:rsidR="00DB69D9" w:rsidRPr="00011AAB" w:rsidRDefault="00DB69D9">
      <w:pPr>
        <w:rPr>
          <w:rFonts w:eastAsia="Arial" w:cs="Arial"/>
        </w:rPr>
      </w:pPr>
    </w:p>
    <w:p w14:paraId="00000084" w14:textId="77777777" w:rsidR="005B6BCF" w:rsidRPr="00DB69D9" w:rsidRDefault="001B0986">
      <w:pPr>
        <w:rPr>
          <w:rFonts w:eastAsia="Arial" w:cs="Arial"/>
          <w:b/>
          <w:bCs/>
        </w:rPr>
      </w:pPr>
      <w:r w:rsidRPr="00DB69D9">
        <w:rPr>
          <w:rFonts w:eastAsia="Arial" w:cs="Arial"/>
          <w:b/>
          <w:bCs/>
        </w:rPr>
        <w:t xml:space="preserve">6. </w:t>
      </w:r>
      <w:sdt>
        <w:sdtPr>
          <w:rPr>
            <w:rFonts w:cs="Arial"/>
          </w:rPr>
          <w:tag w:val="goog_rdk_20"/>
          <w:id w:val="-827897682"/>
        </w:sdtPr>
        <w:sdtContent/>
      </w:sdt>
      <w:r w:rsidRPr="00DB69D9">
        <w:rPr>
          <w:rFonts w:eastAsia="Arial" w:cs="Arial"/>
          <w:b/>
          <w:bCs/>
        </w:rPr>
        <w:t>Process</w:t>
      </w:r>
    </w:p>
    <w:p w14:paraId="5CD72106" w14:textId="668B2BBC" w:rsidR="00D36855" w:rsidRDefault="001B0986">
      <w:pPr>
        <w:rPr>
          <w:rFonts w:eastAsia="Arial" w:cs="Arial"/>
        </w:rPr>
      </w:pPr>
      <w:r w:rsidRPr="00DB69D9">
        <w:rPr>
          <w:rFonts w:eastAsia="Arial" w:cs="Arial"/>
        </w:rPr>
        <w:t xml:space="preserve">Both countries used the same digital platforms, </w:t>
      </w:r>
      <w:r w:rsidR="00DB69D9" w:rsidRPr="00DB69D9">
        <w:rPr>
          <w:rFonts w:eastAsia="Arial" w:cs="Arial"/>
        </w:rPr>
        <w:t xml:space="preserve">the </w:t>
      </w:r>
      <w:r w:rsidRPr="00DB69D9">
        <w:rPr>
          <w:rFonts w:eastAsia="Arial" w:cs="Arial"/>
        </w:rPr>
        <w:t xml:space="preserve">Starbucks Rewards app, mobile ordering, and contactless payment. Canada has 3 million active Rewards that influence high, repeat purchases. In Australia, digital adoption improved </w:t>
      </w:r>
      <w:r w:rsidR="00DB69D9" w:rsidRPr="00DB69D9">
        <w:rPr>
          <w:rFonts w:eastAsia="Arial" w:cs="Arial"/>
        </w:rPr>
        <w:t>during</w:t>
      </w:r>
      <w:r w:rsidRPr="00DB69D9">
        <w:rPr>
          <w:rFonts w:eastAsia="Arial" w:cs="Arial"/>
        </w:rPr>
        <w:t xml:space="preserve"> </w:t>
      </w:r>
      <w:r w:rsidR="00DB69D9" w:rsidRPr="00DB69D9">
        <w:rPr>
          <w:rFonts w:eastAsia="Arial" w:cs="Arial"/>
        </w:rPr>
        <w:t xml:space="preserve">the </w:t>
      </w:r>
      <w:r w:rsidRPr="00DB69D9">
        <w:rPr>
          <w:rFonts w:eastAsia="Arial" w:cs="Arial"/>
        </w:rPr>
        <w:t>pandemic</w:t>
      </w:r>
      <w:r w:rsidR="00DB69D9" w:rsidRPr="00DB69D9">
        <w:rPr>
          <w:rFonts w:eastAsia="Arial" w:cs="Arial"/>
        </w:rPr>
        <w:t>;</w:t>
      </w:r>
      <w:r w:rsidRPr="00DB69D9">
        <w:rPr>
          <w:rFonts w:eastAsia="Arial" w:cs="Arial"/>
        </w:rPr>
        <w:t xml:space="preserve"> however</w:t>
      </w:r>
      <w:r w:rsidR="00DB69D9" w:rsidRPr="00DB69D9">
        <w:rPr>
          <w:rFonts w:eastAsia="Arial" w:cs="Arial"/>
        </w:rPr>
        <w:t>,</w:t>
      </w:r>
      <w:r w:rsidRPr="00DB69D9">
        <w:rPr>
          <w:rFonts w:eastAsia="Arial" w:cs="Arial"/>
        </w:rPr>
        <w:t xml:space="preserve"> app usa</w:t>
      </w:r>
      <w:r w:rsidR="00150DB7" w:rsidRPr="00DB69D9">
        <w:rPr>
          <w:rFonts w:eastAsia="Arial" w:cs="Arial"/>
        </w:rPr>
        <w:t>ge is still comparatively lower</w:t>
      </w:r>
      <w:r w:rsidRPr="00DB69D9">
        <w:rPr>
          <w:rFonts w:eastAsia="Arial" w:cs="Arial"/>
        </w:rPr>
        <w:t xml:space="preserve">. </w:t>
      </w:r>
      <w:r w:rsidR="002E782B" w:rsidRPr="00DB69D9">
        <w:rPr>
          <w:rFonts w:eastAsia="Arial" w:cs="Arial"/>
        </w:rPr>
        <w:t xml:space="preserve">Starbucks Canada manages customer complaints by allowing the store employees to </w:t>
      </w:r>
      <w:r w:rsidR="00E66B06" w:rsidRPr="00DB69D9">
        <w:rPr>
          <w:rFonts w:eastAsia="Arial" w:cs="Arial"/>
        </w:rPr>
        <w:t>report</w:t>
      </w:r>
      <w:r w:rsidR="002E782B" w:rsidRPr="00DB69D9">
        <w:rPr>
          <w:rFonts w:eastAsia="Arial" w:cs="Arial"/>
        </w:rPr>
        <w:t xml:space="preserve"> to supervi</w:t>
      </w:r>
      <w:r w:rsidR="00150DB7" w:rsidRPr="00DB69D9">
        <w:rPr>
          <w:rFonts w:eastAsia="Arial" w:cs="Arial"/>
        </w:rPr>
        <w:t>sors and taking quick solutions (</w:t>
      </w:r>
      <w:proofErr w:type="spellStart"/>
      <w:r w:rsidR="00150DB7" w:rsidRPr="00DB69D9">
        <w:rPr>
          <w:rFonts w:eastAsia="Arial" w:cs="Arial"/>
        </w:rPr>
        <w:t>Rogelberg</w:t>
      </w:r>
      <w:proofErr w:type="spellEnd"/>
      <w:r w:rsidR="00150DB7" w:rsidRPr="00DB69D9">
        <w:rPr>
          <w:rFonts w:eastAsia="Arial" w:cs="Arial"/>
        </w:rPr>
        <w:t xml:space="preserve">, 2025). This continues with </w:t>
      </w:r>
      <w:r w:rsidR="002E782B" w:rsidRPr="00DB69D9">
        <w:rPr>
          <w:rFonts w:eastAsia="Arial" w:cs="Arial"/>
        </w:rPr>
        <w:t>following up on the customer care channels</w:t>
      </w:r>
      <w:r w:rsidR="00DB69D9">
        <w:rPr>
          <w:rFonts w:eastAsia="Arial" w:cs="Arial"/>
        </w:rPr>
        <w:t>,</w:t>
      </w:r>
      <w:r w:rsidR="002E782B" w:rsidRPr="00DB69D9">
        <w:rPr>
          <w:rFonts w:eastAsia="Arial" w:cs="Arial"/>
        </w:rPr>
        <w:t xml:space="preserve"> such as phone and online forms. Comments are put into a central system to assist in fixing issues and service enhancement. The same approach is employed by Starbucks Australia, which prioritises the resolution of problems within the store, online reviews, and corporate </w:t>
      </w:r>
      <w:r w:rsidR="00DB69D9">
        <w:rPr>
          <w:rFonts w:eastAsia="Arial" w:cs="Arial"/>
        </w:rPr>
        <w:t>reviews</w:t>
      </w:r>
      <w:r w:rsidR="002E782B" w:rsidRPr="00DB69D9">
        <w:rPr>
          <w:rFonts w:eastAsia="Arial" w:cs="Arial"/>
        </w:rPr>
        <w:t xml:space="preserve"> to ensure consistency</w:t>
      </w:r>
      <w:r w:rsidR="00150DB7" w:rsidRPr="00DB69D9">
        <w:rPr>
          <w:rFonts w:eastAsia="Arial" w:cs="Arial"/>
        </w:rPr>
        <w:t xml:space="preserve"> (Starbucks, 2024)</w:t>
      </w:r>
      <w:r w:rsidR="002E782B" w:rsidRPr="00DB69D9">
        <w:rPr>
          <w:rFonts w:eastAsia="Arial" w:cs="Arial"/>
        </w:rPr>
        <w:t>. Starbucks Canada and</w:t>
      </w:r>
      <w:r w:rsidR="00E66B06" w:rsidRPr="00DB69D9">
        <w:rPr>
          <w:rFonts w:eastAsia="Arial" w:cs="Arial"/>
        </w:rPr>
        <w:t xml:space="preserve"> Starbucks</w:t>
      </w:r>
      <w:r w:rsidR="002E782B" w:rsidRPr="00DB69D9">
        <w:rPr>
          <w:rFonts w:eastAsia="Arial" w:cs="Arial"/>
        </w:rPr>
        <w:t xml:space="preserve"> Australia both rely on social media and digital loyalty programmes to obtain customer feedback, allow them to order online and community. The online reviews of Canadian websites such as Trustpilot </w:t>
      </w:r>
      <w:r w:rsidR="00150DB7" w:rsidRPr="00DB69D9">
        <w:rPr>
          <w:rFonts w:eastAsia="Arial" w:cs="Arial"/>
        </w:rPr>
        <w:t>are both positive and negative (</w:t>
      </w:r>
      <w:proofErr w:type="spellStart"/>
      <w:r w:rsidR="00150DB7" w:rsidRPr="00DB69D9">
        <w:rPr>
          <w:rFonts w:eastAsia="Arial" w:cs="Arial"/>
        </w:rPr>
        <w:t>Kelion</w:t>
      </w:r>
      <w:proofErr w:type="spellEnd"/>
      <w:r w:rsidR="00150DB7" w:rsidRPr="00DB69D9">
        <w:rPr>
          <w:rFonts w:eastAsia="Arial" w:cs="Arial"/>
        </w:rPr>
        <w:t>, 2021). There</w:t>
      </w:r>
      <w:r w:rsidR="00BF00B6" w:rsidRPr="00DB69D9">
        <w:rPr>
          <w:rFonts w:eastAsia="Arial" w:cs="Arial"/>
        </w:rPr>
        <w:t>,</w:t>
      </w:r>
      <w:r w:rsidR="00150DB7" w:rsidRPr="00DB69D9">
        <w:rPr>
          <w:rFonts w:eastAsia="Arial" w:cs="Arial"/>
        </w:rPr>
        <w:t xml:space="preserve"> </w:t>
      </w:r>
      <w:r w:rsidR="002E782B" w:rsidRPr="00DB69D9">
        <w:rPr>
          <w:rFonts w:eastAsia="Arial" w:cs="Arial"/>
        </w:rPr>
        <w:t xml:space="preserve">wait time and </w:t>
      </w:r>
      <w:r w:rsidR="00DB69D9">
        <w:rPr>
          <w:rFonts w:eastAsia="Arial" w:cs="Arial"/>
        </w:rPr>
        <w:t>complaints</w:t>
      </w:r>
      <w:r w:rsidR="002E782B" w:rsidRPr="00DB69D9">
        <w:rPr>
          <w:rFonts w:eastAsia="Arial" w:cs="Arial"/>
        </w:rPr>
        <w:t xml:space="preserve"> about service </w:t>
      </w:r>
      <w:r w:rsidR="00BF00B6" w:rsidRPr="00DB69D9">
        <w:rPr>
          <w:rFonts w:eastAsia="Arial" w:cs="Arial"/>
        </w:rPr>
        <w:t>are</w:t>
      </w:r>
      <w:r w:rsidR="002E782B" w:rsidRPr="00DB69D9">
        <w:rPr>
          <w:rFonts w:eastAsia="Arial" w:cs="Arial"/>
        </w:rPr>
        <w:t xml:space="preserve"> being reported</w:t>
      </w:r>
      <w:r w:rsidR="00BF00B6" w:rsidRPr="00DB69D9">
        <w:rPr>
          <w:rFonts w:eastAsia="Arial" w:cs="Arial"/>
        </w:rPr>
        <w:t>,</w:t>
      </w:r>
      <w:r w:rsidR="002E782B" w:rsidRPr="00DB69D9">
        <w:rPr>
          <w:rFonts w:eastAsia="Arial" w:cs="Arial"/>
        </w:rPr>
        <w:t xml:space="preserve"> but most of the customers still appreciate the convenience and familiarity that Starbucks provides.</w:t>
      </w:r>
    </w:p>
    <w:p w14:paraId="07DFFEF9" w14:textId="77777777" w:rsidR="00DB69D9" w:rsidRPr="00DB69D9" w:rsidRDefault="00DB69D9">
      <w:pPr>
        <w:rPr>
          <w:rFonts w:eastAsia="Arial" w:cs="Arial"/>
        </w:rPr>
      </w:pPr>
    </w:p>
    <w:p w14:paraId="00000086" w14:textId="77777777" w:rsidR="005B6BCF" w:rsidRPr="00DB69D9" w:rsidRDefault="001B0986">
      <w:pPr>
        <w:rPr>
          <w:rFonts w:eastAsia="Arial" w:cs="Arial"/>
          <w:b/>
          <w:bCs/>
        </w:rPr>
      </w:pPr>
      <w:r w:rsidRPr="00DB69D9">
        <w:rPr>
          <w:rFonts w:eastAsia="Arial" w:cs="Arial"/>
          <w:b/>
          <w:bCs/>
        </w:rPr>
        <w:t xml:space="preserve">7. </w:t>
      </w:r>
      <w:sdt>
        <w:sdtPr>
          <w:rPr>
            <w:rFonts w:cs="Arial"/>
          </w:rPr>
          <w:tag w:val="goog_rdk_21"/>
          <w:id w:val="339958171"/>
        </w:sdtPr>
        <w:sdtContent/>
      </w:sdt>
      <w:r w:rsidRPr="00DB69D9">
        <w:rPr>
          <w:rFonts w:eastAsia="Arial" w:cs="Arial"/>
          <w:b/>
          <w:bCs/>
        </w:rPr>
        <w:t>Physical Evidence</w:t>
      </w:r>
    </w:p>
    <w:p w14:paraId="51D8F047" w14:textId="0212497A" w:rsidR="006E1426" w:rsidRPr="00011AAB" w:rsidRDefault="001B0986" w:rsidP="006E1426">
      <w:pPr>
        <w:rPr>
          <w:rFonts w:eastAsia="Arial" w:cs="Arial"/>
        </w:rPr>
      </w:pPr>
      <w:r w:rsidRPr="00011AAB">
        <w:rPr>
          <w:rFonts w:eastAsia="Arial" w:cs="Arial"/>
        </w:rPr>
        <w:t>Store decor, sustainable decor and brand insignia remain consistent globally</w:t>
      </w:r>
      <w:r w:rsidR="00561D06" w:rsidRPr="00011AAB">
        <w:rPr>
          <w:rFonts w:eastAsia="Arial" w:cs="Arial"/>
        </w:rPr>
        <w:t xml:space="preserve"> </w:t>
      </w:r>
      <w:r w:rsidR="00561D06" w:rsidRPr="00011AAB">
        <w:rPr>
          <w:rFonts w:eastAsia="Arial" w:cs="Arial"/>
          <w:b/>
          <w:bCs/>
          <w:i/>
          <w:iCs/>
        </w:rPr>
        <w:t>(Refer to Appendix 4)</w:t>
      </w:r>
      <w:r w:rsidRPr="00011AAB">
        <w:rPr>
          <w:rFonts w:eastAsia="Arial" w:cs="Arial"/>
          <w:b/>
          <w:bCs/>
        </w:rPr>
        <w:t>.</w:t>
      </w:r>
      <w:r w:rsidRPr="00011AAB">
        <w:rPr>
          <w:rFonts w:eastAsia="Arial" w:cs="Arial"/>
        </w:rPr>
        <w:t xml:space="preserve"> Starbucks stores in Canada frequently use window and in-store displays for seasonal decor that reflects winter traditions that appeal to the emotional experience (</w:t>
      </w:r>
      <w:proofErr w:type="spellStart"/>
      <w:r w:rsidRPr="00011AAB">
        <w:rPr>
          <w:rFonts w:eastAsia="Arial" w:cs="Arial"/>
        </w:rPr>
        <w:t>Toneguzzi</w:t>
      </w:r>
      <w:proofErr w:type="spellEnd"/>
      <w:r w:rsidRPr="00011AAB">
        <w:rPr>
          <w:rFonts w:eastAsia="Arial" w:cs="Arial"/>
        </w:rPr>
        <w:t>, 2023).</w:t>
      </w:r>
      <w:r w:rsidR="006E1426" w:rsidRPr="00011AAB">
        <w:rPr>
          <w:rFonts w:eastAsia="Arial" w:cs="Arial"/>
        </w:rPr>
        <w:t xml:space="preserve"> It is to be further indicated that standardised uniform of staff is found in both markets. The website of Starbucks Canada heavily </w:t>
      </w:r>
      <w:r w:rsidR="00561D06" w:rsidRPr="00011AAB">
        <w:rPr>
          <w:rFonts w:eastAsia="Arial" w:cs="Arial"/>
        </w:rPr>
        <w:t>emphasises</w:t>
      </w:r>
      <w:r w:rsidR="006E1426" w:rsidRPr="00011AAB">
        <w:rPr>
          <w:rFonts w:eastAsia="Arial" w:cs="Arial"/>
        </w:rPr>
        <w:t xml:space="preserve"> festive promotions and seasonal drinks</w:t>
      </w:r>
      <w:r w:rsidR="00DB69D9">
        <w:rPr>
          <w:rFonts w:eastAsia="Arial" w:cs="Arial"/>
        </w:rPr>
        <w:t>,</w:t>
      </w:r>
      <w:r w:rsidR="006E1426" w:rsidRPr="00011AAB">
        <w:rPr>
          <w:rFonts w:eastAsia="Arial" w:cs="Arial"/>
        </w:rPr>
        <w:t xml:space="preserve"> whereas Starbucks Australia has broader menu coverage and strong mobile app integration. </w:t>
      </w:r>
    </w:p>
    <w:p w14:paraId="00000087" w14:textId="0A86B581" w:rsidR="005B6BCF" w:rsidRPr="00011AAB" w:rsidRDefault="005B6BCF">
      <w:pPr>
        <w:rPr>
          <w:rFonts w:eastAsia="Arial" w:cs="Arial"/>
        </w:rPr>
      </w:pPr>
    </w:p>
    <w:p w14:paraId="0E6DB379" w14:textId="41DFB4BE" w:rsidR="004229E3" w:rsidRPr="00011AAB" w:rsidRDefault="004229E3" w:rsidP="004229E3">
      <w:pPr>
        <w:jc w:val="center"/>
        <w:rPr>
          <w:rFonts w:eastAsia="Arial" w:cs="Arial"/>
        </w:rPr>
      </w:pPr>
      <w:r w:rsidRPr="00011AAB">
        <w:rPr>
          <w:rFonts w:eastAsia="Arial" w:cs="Arial"/>
          <w:noProof/>
        </w:rPr>
        <w:lastRenderedPageBreak/>
        <w:drawing>
          <wp:inline distT="0" distB="0" distL="0" distR="0" wp14:anchorId="3E25B178" wp14:editId="2E94F18F">
            <wp:extent cx="5733415" cy="2981960"/>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3415" cy="2981960"/>
                    </a:xfrm>
                    <a:prstGeom prst="rect">
                      <a:avLst/>
                    </a:prstGeom>
                  </pic:spPr>
                </pic:pic>
              </a:graphicData>
            </a:graphic>
          </wp:inline>
        </w:drawing>
      </w:r>
    </w:p>
    <w:p w14:paraId="2303BA57" w14:textId="2AC3827B" w:rsidR="004229E3" w:rsidRPr="00011AAB" w:rsidRDefault="004229E3" w:rsidP="002E782B">
      <w:pPr>
        <w:pStyle w:val="Caption"/>
        <w:rPr>
          <w:rFonts w:eastAsia="Arial"/>
        </w:rPr>
      </w:pPr>
      <w:r w:rsidRPr="00011AAB">
        <w:t xml:space="preserve">Figure </w:t>
      </w:r>
      <w:r w:rsidR="003D0A7E" w:rsidRPr="00011AAB">
        <w:t>1</w:t>
      </w:r>
      <w:r w:rsidR="00C36777" w:rsidRPr="00011AAB">
        <w:t>4</w:t>
      </w:r>
      <w:r w:rsidRPr="00011AAB">
        <w:t xml:space="preserve">: </w:t>
      </w:r>
      <w:r w:rsidRPr="00011AAB">
        <w:rPr>
          <w:rFonts w:eastAsia="Arial"/>
        </w:rPr>
        <w:t>Starbucks Australia Website</w:t>
      </w:r>
    </w:p>
    <w:p w14:paraId="516E42FD" w14:textId="35106FDA" w:rsidR="004229E3" w:rsidRDefault="004229E3" w:rsidP="004229E3">
      <w:pPr>
        <w:jc w:val="center"/>
        <w:rPr>
          <w:rFonts w:eastAsia="Arial" w:cs="Arial"/>
        </w:rPr>
      </w:pPr>
      <w:r w:rsidRPr="00011AAB">
        <w:rPr>
          <w:rFonts w:eastAsia="Arial" w:cs="Arial"/>
        </w:rPr>
        <w:t>(Source: Starbucks, 2023)</w:t>
      </w:r>
    </w:p>
    <w:p w14:paraId="780FA90B" w14:textId="77777777" w:rsidR="00DB69D9" w:rsidRPr="00011AAB" w:rsidRDefault="00DB69D9" w:rsidP="004229E3">
      <w:pPr>
        <w:jc w:val="center"/>
        <w:rPr>
          <w:rFonts w:eastAsia="Arial" w:cs="Arial"/>
        </w:rPr>
      </w:pPr>
    </w:p>
    <w:p w14:paraId="1A60E027" w14:textId="4D1A2BB7" w:rsidR="004229E3" w:rsidRPr="00011AAB" w:rsidRDefault="004229E3" w:rsidP="004229E3">
      <w:pPr>
        <w:jc w:val="center"/>
        <w:rPr>
          <w:rFonts w:eastAsia="Arial" w:cs="Arial"/>
        </w:rPr>
      </w:pPr>
      <w:r w:rsidRPr="00011AAB">
        <w:rPr>
          <w:rFonts w:eastAsia="Arial" w:cs="Arial"/>
          <w:noProof/>
        </w:rPr>
        <w:drawing>
          <wp:inline distT="0" distB="0" distL="0" distR="0" wp14:anchorId="000BEB2B" wp14:editId="7D9B4BE2">
            <wp:extent cx="5733415" cy="301498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3415" cy="3014980"/>
                    </a:xfrm>
                    <a:prstGeom prst="rect">
                      <a:avLst/>
                    </a:prstGeom>
                  </pic:spPr>
                </pic:pic>
              </a:graphicData>
            </a:graphic>
          </wp:inline>
        </w:drawing>
      </w:r>
    </w:p>
    <w:p w14:paraId="1688F346" w14:textId="01E2C947" w:rsidR="004229E3" w:rsidRPr="00011AAB" w:rsidRDefault="004229E3" w:rsidP="002E782B">
      <w:pPr>
        <w:pStyle w:val="Caption"/>
        <w:rPr>
          <w:rFonts w:eastAsia="Arial"/>
        </w:rPr>
      </w:pPr>
      <w:r w:rsidRPr="00011AAB">
        <w:t xml:space="preserve">Figure </w:t>
      </w:r>
      <w:r w:rsidR="003D0A7E" w:rsidRPr="00011AAB">
        <w:t>1</w:t>
      </w:r>
      <w:r w:rsidR="00C36777" w:rsidRPr="00011AAB">
        <w:t>5</w:t>
      </w:r>
      <w:r w:rsidRPr="00011AAB">
        <w:t xml:space="preserve">: </w:t>
      </w:r>
      <w:r w:rsidRPr="00011AAB">
        <w:rPr>
          <w:rFonts w:eastAsia="Arial"/>
        </w:rPr>
        <w:t>Starbucks Canada Website</w:t>
      </w:r>
    </w:p>
    <w:p w14:paraId="49BB24CC" w14:textId="096DFD17" w:rsidR="004229E3" w:rsidRPr="00011AAB" w:rsidRDefault="002E782B" w:rsidP="004229E3">
      <w:pPr>
        <w:jc w:val="center"/>
        <w:rPr>
          <w:rFonts w:eastAsia="Arial" w:cs="Arial"/>
        </w:rPr>
      </w:pPr>
      <w:r w:rsidRPr="00011AAB">
        <w:rPr>
          <w:rFonts w:eastAsia="Arial" w:cs="Arial"/>
        </w:rPr>
        <w:t xml:space="preserve">(Source: </w:t>
      </w:r>
      <w:r w:rsidR="004229E3" w:rsidRPr="00011AAB">
        <w:rPr>
          <w:rFonts w:eastAsia="Arial" w:cs="Arial"/>
        </w:rPr>
        <w:t>Starbucks, 2019)</w:t>
      </w:r>
    </w:p>
    <w:p w14:paraId="00000088" w14:textId="1920B6E6" w:rsidR="005B6BCF" w:rsidRPr="00011AAB" w:rsidRDefault="001B0986" w:rsidP="00F30CE1">
      <w:pPr>
        <w:pStyle w:val="Heading2"/>
        <w:rPr>
          <w:rFonts w:eastAsia="Arial" w:cs="Arial"/>
          <w:i/>
          <w:iCs w:val="0"/>
        </w:rPr>
      </w:pPr>
      <w:bookmarkStart w:id="17" w:name="_Toc217041832"/>
      <w:r w:rsidRPr="00011AAB">
        <w:rPr>
          <w:rFonts w:eastAsia="Arial" w:cs="Arial"/>
          <w:iCs w:val="0"/>
        </w:rPr>
        <w:t>5.2. Similarities and differences</w:t>
      </w:r>
      <w:bookmarkEnd w:id="17"/>
    </w:p>
    <w:p w14:paraId="00000089" w14:textId="0BD515D7" w:rsidR="005B6BCF" w:rsidRPr="00011AAB" w:rsidRDefault="001B0986">
      <w:pPr>
        <w:rPr>
          <w:rFonts w:eastAsia="Arial" w:cs="Arial"/>
        </w:rPr>
      </w:pPr>
      <w:r w:rsidRPr="00011AAB">
        <w:rPr>
          <w:rFonts w:eastAsia="Arial" w:cs="Arial"/>
        </w:rPr>
        <w:t xml:space="preserve">Starbucks employs similar marketing mix strategies in Canada and Australia as a result of the company's approach to global standardisation. Both markets offer the same core product assortment, signature branding elements, </w:t>
      </w:r>
      <w:r w:rsidR="00DB69D9">
        <w:rPr>
          <w:rFonts w:eastAsia="Arial" w:cs="Arial"/>
        </w:rPr>
        <w:t xml:space="preserve">and </w:t>
      </w:r>
      <w:r w:rsidRPr="00011AAB">
        <w:rPr>
          <w:rFonts w:eastAsia="Arial" w:cs="Arial"/>
        </w:rPr>
        <w:t xml:space="preserve">messaging around sustainability. It also includes </w:t>
      </w:r>
      <w:r w:rsidRPr="00011AAB">
        <w:rPr>
          <w:rFonts w:eastAsia="Arial" w:cs="Arial"/>
        </w:rPr>
        <w:lastRenderedPageBreak/>
        <w:t xml:space="preserve">digital processes such as mobile ordering and the </w:t>
      </w:r>
      <w:r w:rsidRPr="00011AAB">
        <w:rPr>
          <w:rFonts w:eastAsia="Arial" w:cs="Arial"/>
          <w:b/>
          <w:i/>
        </w:rPr>
        <w:t>Starbucks Rewards</w:t>
      </w:r>
      <w:r w:rsidRPr="00011AAB">
        <w:rPr>
          <w:rFonts w:eastAsia="Arial" w:cs="Arial"/>
        </w:rPr>
        <w:t xml:space="preserve"> App. In context to design principles, ethical sourcing commitments, and premium pricing strategies are also consistent across markets to offer customers a consistent global brand experience (Starbucks, 2024b).</w:t>
      </w:r>
    </w:p>
    <w:p w14:paraId="49A9E629" w14:textId="77777777" w:rsidR="00DB69D9" w:rsidRDefault="001B0986" w:rsidP="00DB69D9">
      <w:pPr>
        <w:rPr>
          <w:rFonts w:eastAsia="Arial" w:cs="Arial"/>
          <w:highlight w:val="white"/>
        </w:rPr>
      </w:pPr>
      <w:r w:rsidRPr="00011AAB">
        <w:rPr>
          <w:rFonts w:eastAsia="Arial" w:cs="Arial"/>
        </w:rPr>
        <w:t>Despite this, there are significant differences based on cultural expectations, competitive intensity, and market maturity. Canada's marketplace is driven by high store density, strong retail distribution of packaged coffee. It also holds seasonal product adaptation that responds to market demand. In contrast, Australia's market requires deeper product adaptation, particularly with espresso blends (Starbucks, 2024b). Promotional activities also differ, where Canada driv</w:t>
      </w:r>
      <w:r w:rsidR="009B59B4" w:rsidRPr="00011AAB">
        <w:rPr>
          <w:rFonts w:eastAsia="Arial" w:cs="Arial"/>
        </w:rPr>
        <w:t>es</w:t>
      </w:r>
      <w:r w:rsidRPr="00011AAB">
        <w:rPr>
          <w:rFonts w:eastAsia="Arial" w:cs="Arial"/>
        </w:rPr>
        <w:t xml:space="preserve"> more social media activity than Australia, which promotes authenticity and café atmosphere. </w:t>
      </w:r>
    </w:p>
    <w:p w14:paraId="250D5668" w14:textId="77777777" w:rsidR="00DB69D9" w:rsidRDefault="00DB69D9" w:rsidP="00DB69D9">
      <w:pPr>
        <w:rPr>
          <w:rFonts w:eastAsia="Arial" w:cs="Arial"/>
          <w:highlight w:val="white"/>
        </w:rPr>
      </w:pPr>
    </w:p>
    <w:p w14:paraId="0000008B" w14:textId="20C24D28" w:rsidR="005B6BCF" w:rsidRPr="00011AAB" w:rsidRDefault="001B0986" w:rsidP="00DB69D9">
      <w:pPr>
        <w:pStyle w:val="Heading1"/>
        <w:rPr>
          <w:rFonts w:eastAsia="Arial"/>
        </w:rPr>
      </w:pPr>
      <w:bookmarkStart w:id="18" w:name="_Toc217041833"/>
      <w:r w:rsidRPr="00011AAB">
        <w:rPr>
          <w:rFonts w:eastAsia="Arial"/>
          <w:highlight w:val="white"/>
        </w:rPr>
        <w:t xml:space="preserve">6. </w:t>
      </w:r>
      <w:sdt>
        <w:sdtPr>
          <w:tag w:val="goog_rdk_22"/>
          <w:id w:val="1246006129"/>
        </w:sdtPr>
        <w:sdtContent/>
      </w:sdt>
      <w:r w:rsidRPr="00011AAB">
        <w:rPr>
          <w:rFonts w:eastAsia="Arial"/>
          <w:highlight w:val="white"/>
        </w:rPr>
        <w:t>Evaluation of the performance of marketing strategies</w:t>
      </w:r>
      <w:bookmarkEnd w:id="18"/>
    </w:p>
    <w:p w14:paraId="0000008C" w14:textId="55E79AAE" w:rsidR="005B6BCF" w:rsidRPr="00011AAB" w:rsidRDefault="001B0986">
      <w:pPr>
        <w:pStyle w:val="Heading2"/>
        <w:rPr>
          <w:rFonts w:eastAsia="Arial" w:cs="Arial"/>
        </w:rPr>
      </w:pPr>
      <w:bookmarkStart w:id="19" w:name="_Toc217041834"/>
      <w:r w:rsidRPr="00011AAB">
        <w:rPr>
          <w:rFonts w:eastAsia="Arial" w:cs="Arial"/>
        </w:rPr>
        <w:t>6.1. Canada’s performance</w:t>
      </w:r>
      <w:bookmarkEnd w:id="19"/>
    </w:p>
    <w:p w14:paraId="40282065" w14:textId="25C21740" w:rsidR="002E782B" w:rsidRPr="00011AAB" w:rsidRDefault="001B0986">
      <w:pPr>
        <w:rPr>
          <w:rFonts w:eastAsia="Arial" w:cs="Arial"/>
        </w:rPr>
      </w:pPr>
      <w:r w:rsidRPr="00011AAB">
        <w:rPr>
          <w:rFonts w:eastAsia="Arial" w:cs="Arial"/>
        </w:rPr>
        <w:t>According to reports of Starbucks (2025), it is established that Q4 results of Starbucks show that it has a mixed performance, characterised by a low rate of revenue growth and high levels of profitability pressures. Starbucks</w:t>
      </w:r>
      <w:r w:rsidR="00DB69D9">
        <w:rPr>
          <w:rFonts w:eastAsia="Arial" w:cs="Arial"/>
        </w:rPr>
        <w:t>,</w:t>
      </w:r>
      <w:r w:rsidRPr="00011AAB">
        <w:rPr>
          <w:rFonts w:eastAsia="Arial" w:cs="Arial"/>
        </w:rPr>
        <w:t xml:space="preserve"> located in Canada</w:t>
      </w:r>
      <w:r w:rsidR="00DB69D9">
        <w:rPr>
          <w:rFonts w:eastAsia="Arial" w:cs="Arial"/>
        </w:rPr>
        <w:t>,</w:t>
      </w:r>
      <w:r w:rsidRPr="00011AAB">
        <w:rPr>
          <w:rFonts w:eastAsia="Arial" w:cs="Arial"/>
        </w:rPr>
        <w:t xml:space="preserve"> has over 1,400 shops</w:t>
      </w:r>
      <w:r w:rsidR="00DB69D9">
        <w:rPr>
          <w:rFonts w:eastAsia="Arial" w:cs="Arial"/>
        </w:rPr>
        <w:t>,</w:t>
      </w:r>
      <w:r w:rsidRPr="00011AAB">
        <w:rPr>
          <w:rFonts w:eastAsia="Arial" w:cs="Arial"/>
        </w:rPr>
        <w:t xml:space="preserve"> and they sell a lot because several people desire it and there are a high number of locations (Starbucks, 2024). The similar store sales were also at </w:t>
      </w:r>
      <w:r w:rsidR="00F41E0E" w:rsidRPr="00011AAB">
        <w:rPr>
          <w:rFonts w:eastAsia="Arial" w:cs="Arial"/>
        </w:rPr>
        <w:t>0</w:t>
      </w:r>
      <w:r w:rsidRPr="00011AAB">
        <w:rPr>
          <w:rFonts w:eastAsia="Arial" w:cs="Arial"/>
        </w:rPr>
        <w:t xml:space="preserve">% in 2025 as compared to a 6% drop in 2024, implying that customer activity was stabilised. </w:t>
      </w:r>
      <w:r w:rsidR="00F41E0E" w:rsidRPr="00011AAB">
        <w:rPr>
          <w:rFonts w:eastAsia="Arial" w:cs="Arial"/>
        </w:rPr>
        <w:t>However, t</w:t>
      </w:r>
      <w:r w:rsidRPr="00011AAB">
        <w:rPr>
          <w:rFonts w:eastAsia="Arial" w:cs="Arial"/>
        </w:rPr>
        <w:t>ransactions did</w:t>
      </w:r>
      <w:r w:rsidR="00F41E0E" w:rsidRPr="00011AAB">
        <w:rPr>
          <w:rFonts w:eastAsia="Arial" w:cs="Arial"/>
        </w:rPr>
        <w:t xml:space="preserve"> </w:t>
      </w:r>
      <w:r w:rsidRPr="00011AAB">
        <w:rPr>
          <w:rFonts w:eastAsia="Arial" w:cs="Arial"/>
        </w:rPr>
        <w:t>reduce by 1%</w:t>
      </w:r>
      <w:r w:rsidR="00F41E0E" w:rsidRPr="00011AAB">
        <w:rPr>
          <w:rFonts w:eastAsia="Arial" w:cs="Arial"/>
        </w:rPr>
        <w:t>,</w:t>
      </w:r>
      <w:r w:rsidRPr="00011AAB">
        <w:rPr>
          <w:rFonts w:eastAsia="Arial" w:cs="Arial"/>
        </w:rPr>
        <w:t xml:space="preserve"> but this is an improvement compared to the 10% drop that it had earlier. Ticket size rose by 1%</w:t>
      </w:r>
      <w:r w:rsidR="00F41E0E" w:rsidRPr="00011AAB">
        <w:rPr>
          <w:rFonts w:eastAsia="Arial" w:cs="Arial"/>
        </w:rPr>
        <w:t>,</w:t>
      </w:r>
      <w:r w:rsidRPr="00011AAB">
        <w:rPr>
          <w:rFonts w:eastAsia="Arial" w:cs="Arial"/>
        </w:rPr>
        <w:t xml:space="preserve"> but this was mu</w:t>
      </w:r>
      <w:r w:rsidR="00150DB7" w:rsidRPr="00011AAB">
        <w:rPr>
          <w:rFonts w:eastAsia="Arial" w:cs="Arial"/>
        </w:rPr>
        <w:t>ch less than the 4% rise in 202</w:t>
      </w:r>
      <w:r w:rsidRPr="00011AAB">
        <w:rPr>
          <w:rFonts w:eastAsia="Arial" w:cs="Arial"/>
        </w:rPr>
        <w:t xml:space="preserve">4, showing poor consumer spending per visit. There was a slight rise in the number of stores by 1% to 18,311 stores, which was a sign of a slight portfolio optimisation (Starbucks, 2025). </w:t>
      </w:r>
    </w:p>
    <w:p w14:paraId="0000008D" w14:textId="2102302B" w:rsidR="005B6BCF" w:rsidRDefault="002E782B">
      <w:pPr>
        <w:rPr>
          <w:rFonts w:eastAsia="Arial" w:cs="Arial"/>
        </w:rPr>
      </w:pPr>
      <w:r w:rsidRPr="00011AAB">
        <w:rPr>
          <w:rFonts w:eastAsia="Arial" w:cs="Arial"/>
        </w:rPr>
        <w:t>Starbucks Canada appears to have been successful, having approximately 1,575 locations across the cou</w:t>
      </w:r>
      <w:r w:rsidR="00150DB7" w:rsidRPr="00011AAB">
        <w:rPr>
          <w:rFonts w:eastAsia="Arial" w:cs="Arial"/>
        </w:rPr>
        <w:t xml:space="preserve">ntry by 2025 (Starbucks Stories, 2025). This indicates </w:t>
      </w:r>
      <w:r w:rsidRPr="00011AAB">
        <w:rPr>
          <w:rFonts w:eastAsia="Arial" w:cs="Arial"/>
        </w:rPr>
        <w:t xml:space="preserve">a well-established presence in all the major provinces and a large number of customers who rely on Starbucks to get take-away services and convenience in the city. There </w:t>
      </w:r>
      <w:proofErr w:type="gramStart"/>
      <w:r w:rsidR="00DB69D9">
        <w:rPr>
          <w:rFonts w:eastAsia="Arial" w:cs="Arial"/>
        </w:rPr>
        <w:t>is</w:t>
      </w:r>
      <w:proofErr w:type="gramEnd"/>
      <w:r w:rsidRPr="00011AAB">
        <w:rPr>
          <w:rFonts w:eastAsia="Arial" w:cs="Arial"/>
        </w:rPr>
        <w:t xml:space="preserve"> good brand awareness and </w:t>
      </w:r>
      <w:r w:rsidR="00DB69D9">
        <w:rPr>
          <w:rFonts w:eastAsia="Arial" w:cs="Arial"/>
        </w:rPr>
        <w:t xml:space="preserve">a </w:t>
      </w:r>
      <w:r w:rsidRPr="00011AAB">
        <w:rPr>
          <w:rFonts w:eastAsia="Arial" w:cs="Arial"/>
        </w:rPr>
        <w:t>high frequency of coffee purchases</w:t>
      </w:r>
      <w:r w:rsidR="00F41E0E" w:rsidRPr="00011AAB">
        <w:rPr>
          <w:rFonts w:eastAsia="Arial" w:cs="Arial"/>
        </w:rPr>
        <w:t>,</w:t>
      </w:r>
      <w:r w:rsidRPr="00011AAB">
        <w:rPr>
          <w:rFonts w:eastAsia="Arial" w:cs="Arial"/>
        </w:rPr>
        <w:t xml:space="preserve"> as indicated by customer data. </w:t>
      </w:r>
      <w:r w:rsidR="001B0986" w:rsidRPr="00011AAB">
        <w:rPr>
          <w:rFonts w:eastAsia="Arial" w:cs="Arial"/>
        </w:rPr>
        <w:t>The net revenues have grown by 3% to 6,901.5 million, and this shows that it is experiencing steady demand. Conversely, operating income declined by 75% to $308.5 million, and operating margin fell by 18.7% to 4.5% of operating income, which represents a decline of 1,420 basis points. This has actually created huge cost strains, presumably due to inflation, labour costs, and promotion costs. This eventually affects the overall profitability, even though the revenue has been increasing.</w:t>
      </w:r>
    </w:p>
    <w:p w14:paraId="355ADA6B" w14:textId="77777777" w:rsidR="00DB69D9" w:rsidRPr="00011AAB" w:rsidRDefault="00DB69D9">
      <w:pPr>
        <w:rPr>
          <w:rFonts w:eastAsia="Arial" w:cs="Arial"/>
        </w:rPr>
      </w:pPr>
    </w:p>
    <w:p w14:paraId="4E74BEC3" w14:textId="3FCFC4EB" w:rsidR="00693B13" w:rsidRPr="00011AAB" w:rsidRDefault="00693B13">
      <w:pPr>
        <w:rPr>
          <w:rFonts w:eastAsia="Arial" w:cs="Arial"/>
          <w:b/>
          <w:bCs/>
        </w:rPr>
      </w:pPr>
      <w:r w:rsidRPr="00011AAB">
        <w:rPr>
          <w:rFonts w:eastAsia="Arial" w:cs="Arial"/>
          <w:b/>
          <w:bCs/>
        </w:rPr>
        <w:t>Social Media Engagement and Customer Reviews</w:t>
      </w:r>
    </w:p>
    <w:p w14:paraId="27897A3F" w14:textId="4965C45E" w:rsidR="005C461E" w:rsidRPr="00011AAB" w:rsidRDefault="005C461E" w:rsidP="005C461E">
      <w:pPr>
        <w:rPr>
          <w:rFonts w:eastAsia="Arial" w:cs="Arial"/>
        </w:rPr>
      </w:pPr>
      <w:r w:rsidRPr="00011AAB">
        <w:rPr>
          <w:rFonts w:eastAsia="Arial" w:cs="Arial"/>
        </w:rPr>
        <w:t>Starbucks has a significant presence on social networks in Canada, using platforms like Instagram, TikTok and X to promote products such as seasonal beverages, host local events and share initiatives for eco-friendliness. Customers in Canada are engaged with the company's social media accounts, leading to large amounts of user-generated content. Online reviews indicate that customers perceive Starbucks as consistently providing quality products and providing great customer service</w:t>
      </w:r>
      <w:r w:rsidR="00DB69D9">
        <w:rPr>
          <w:rFonts w:eastAsia="Arial" w:cs="Arial"/>
        </w:rPr>
        <w:t>,</w:t>
      </w:r>
      <w:r w:rsidRPr="00011AAB">
        <w:rPr>
          <w:rFonts w:eastAsia="Arial" w:cs="Arial"/>
        </w:rPr>
        <w:t xml:space="preserve"> and convenient online ordering options (Starbucks Stories, 2025). A few reviewers commented on the price being higher than their competitors'</w:t>
      </w:r>
      <w:r w:rsidR="00DB69D9">
        <w:rPr>
          <w:rFonts w:eastAsia="Arial" w:cs="Arial"/>
        </w:rPr>
        <w:t>,</w:t>
      </w:r>
      <w:r w:rsidRPr="00011AAB">
        <w:rPr>
          <w:rFonts w:eastAsia="Arial" w:cs="Arial"/>
        </w:rPr>
        <w:t xml:space="preserve"> as well as that some stores can be quite busy. The company has responded to these reviews through their social media accounts, which can help build trust and loyalty. This level of ongoing connection with customers continues to strengthen the relationship between Starbucks and Canadians and contributes to the company's position as a premium brand within the highly competitive café industry.</w:t>
      </w:r>
    </w:p>
    <w:p w14:paraId="0000008E" w14:textId="32A14D49" w:rsidR="005B6BCF" w:rsidRPr="00011AAB" w:rsidRDefault="001B0986">
      <w:pPr>
        <w:pStyle w:val="Heading2"/>
        <w:rPr>
          <w:rFonts w:eastAsia="Arial" w:cs="Arial"/>
        </w:rPr>
      </w:pPr>
      <w:bookmarkStart w:id="20" w:name="_Toc217041835"/>
      <w:r w:rsidRPr="00011AAB">
        <w:rPr>
          <w:rFonts w:eastAsia="Arial" w:cs="Arial"/>
        </w:rPr>
        <w:t>6.2. Australia’s performance</w:t>
      </w:r>
      <w:bookmarkEnd w:id="20"/>
    </w:p>
    <w:p w14:paraId="3C857276" w14:textId="3661AA7F" w:rsidR="00150DB7" w:rsidRPr="00011AAB" w:rsidRDefault="001B0986">
      <w:pPr>
        <w:rPr>
          <w:rFonts w:eastAsia="Arial" w:cs="Arial"/>
        </w:rPr>
      </w:pPr>
      <w:r w:rsidRPr="00011AAB">
        <w:rPr>
          <w:rFonts w:eastAsia="Arial" w:cs="Arial"/>
        </w:rPr>
        <w:t xml:space="preserve">The Australian journey of Starbucks has been rocky. From the reports by Devoney (2024), there has been an initial fast growth in the 2000s and closing approximately 70% of its stores by 2008. It has more than 200 stores in Australia. Profits increased after reorganising in 2008, but the growth is less as there are other local cafes in the market, and the cost of running a store </w:t>
      </w:r>
      <w:r w:rsidR="00DB69D9">
        <w:rPr>
          <w:rFonts w:eastAsia="Arial" w:cs="Arial"/>
        </w:rPr>
        <w:t>has</w:t>
      </w:r>
      <w:r w:rsidRPr="00011AAB">
        <w:rPr>
          <w:rFonts w:eastAsia="Arial" w:cs="Arial"/>
        </w:rPr>
        <w:t xml:space="preserve"> increased (Starbucks, 2024). Thus, the chain had a long-standing problem finding a way to appeal to local palates. </w:t>
      </w:r>
      <w:r w:rsidR="00150DB7" w:rsidRPr="00011AAB">
        <w:rPr>
          <w:rFonts w:eastAsia="Arial" w:cs="Arial"/>
        </w:rPr>
        <w:t>The situation in Starbucks Australia is more ambivalent</w:t>
      </w:r>
      <w:r w:rsidR="00DB69D9">
        <w:rPr>
          <w:rFonts w:eastAsia="Arial" w:cs="Arial"/>
        </w:rPr>
        <w:t>,</w:t>
      </w:r>
      <w:r w:rsidR="00150DB7" w:rsidRPr="00011AAB">
        <w:rPr>
          <w:rFonts w:eastAsia="Arial" w:cs="Arial"/>
        </w:rPr>
        <w:t xml:space="preserve"> with </w:t>
      </w:r>
      <w:r w:rsidR="00C74A16" w:rsidRPr="00011AAB">
        <w:rPr>
          <w:rFonts w:eastAsia="Arial" w:cs="Arial"/>
        </w:rPr>
        <w:t>72</w:t>
      </w:r>
      <w:r w:rsidR="00150DB7" w:rsidRPr="00011AAB">
        <w:rPr>
          <w:rFonts w:eastAsia="Arial" w:cs="Arial"/>
        </w:rPr>
        <w:t xml:space="preserve"> stores (Heath, 2024). The brand has just earned its first profit, but its market share is low</w:t>
      </w:r>
      <w:r w:rsidR="00C74A16" w:rsidRPr="00011AAB">
        <w:rPr>
          <w:rFonts w:eastAsia="Arial" w:cs="Arial"/>
        </w:rPr>
        <w:t>,</w:t>
      </w:r>
      <w:r w:rsidR="00150DB7" w:rsidRPr="00011AAB">
        <w:rPr>
          <w:rFonts w:eastAsia="Arial" w:cs="Arial"/>
        </w:rPr>
        <w:t xml:space="preserve"> and it has to contend with </w:t>
      </w:r>
      <w:r w:rsidR="00DB69D9">
        <w:rPr>
          <w:rFonts w:eastAsia="Arial" w:cs="Arial"/>
        </w:rPr>
        <w:t xml:space="preserve">the </w:t>
      </w:r>
      <w:r w:rsidR="00150DB7" w:rsidRPr="00011AAB">
        <w:rPr>
          <w:rFonts w:eastAsia="Arial" w:cs="Arial"/>
        </w:rPr>
        <w:t xml:space="preserve">hard competition of local independent cafes. </w:t>
      </w:r>
      <w:r w:rsidRPr="00011AAB">
        <w:rPr>
          <w:rFonts w:eastAsia="Arial" w:cs="Arial"/>
        </w:rPr>
        <w:t xml:space="preserve">Its </w:t>
      </w:r>
      <w:r w:rsidRPr="00011AAB">
        <w:rPr>
          <w:rFonts w:eastAsia="Arial" w:cs="Arial"/>
          <w:b/>
          <w:bCs/>
          <w:i/>
          <w:iCs/>
        </w:rPr>
        <w:t>American-style</w:t>
      </w:r>
      <w:r w:rsidRPr="00011AAB">
        <w:rPr>
          <w:rFonts w:eastAsia="Arial" w:cs="Arial"/>
        </w:rPr>
        <w:t xml:space="preserve"> model is trying to emphasise convenience, flavoured customised beverages, and high foot-traffic venues, which certainly conflicted with the long-established Austr</w:t>
      </w:r>
      <w:r w:rsidR="00150DB7" w:rsidRPr="00011AAB">
        <w:rPr>
          <w:rFonts w:eastAsia="Arial" w:cs="Arial"/>
        </w:rPr>
        <w:t>alian independent cafe culture.</w:t>
      </w:r>
    </w:p>
    <w:p w14:paraId="0000008F" w14:textId="6D364CD6" w:rsidR="005B6BCF" w:rsidRPr="00011AAB" w:rsidRDefault="00150DB7">
      <w:pPr>
        <w:rPr>
          <w:rFonts w:eastAsia="Arial" w:cs="Arial"/>
        </w:rPr>
      </w:pPr>
      <w:r w:rsidRPr="00011AAB">
        <w:rPr>
          <w:rFonts w:eastAsia="Arial" w:cs="Arial"/>
        </w:rPr>
        <w:t>As</w:t>
      </w:r>
      <w:r w:rsidR="001B0986" w:rsidRPr="00011AAB">
        <w:rPr>
          <w:rFonts w:eastAsia="Arial" w:cs="Arial"/>
        </w:rPr>
        <w:t xml:space="preserve"> mentioned by Devoney (2024), the Australian business achieved its first profit (approximately AU$157 million in revenue, which is 35% greater than last year) after more than twenty years of losses by the end of the year ending June 2023. The repositioning of Starbucks currently focuses on the places where international tourists, students and younger consumers can be found, instead of a direct competition with the neighbourhood cafes. Starbucks is also capitalising on the popularity of the iced and ready-to-drink (RTD) drinks. Nevertheless, there are still macroeconomic issues, including the 2023-24 financial year, Starbucks Australia experienced a $5.8 million loss due to consumer nervousness in spending, as well as due to the rivalry with good local cafes.</w:t>
      </w:r>
    </w:p>
    <w:p w14:paraId="00B1BC00" w14:textId="781A48C5" w:rsidR="00693B13" w:rsidRPr="00011AAB" w:rsidRDefault="00693B13" w:rsidP="00693B13">
      <w:pPr>
        <w:rPr>
          <w:rFonts w:eastAsia="Arial" w:cs="Arial"/>
          <w:b/>
          <w:bCs/>
        </w:rPr>
      </w:pPr>
      <w:r w:rsidRPr="00011AAB">
        <w:rPr>
          <w:rFonts w:eastAsia="Arial" w:cs="Arial"/>
          <w:b/>
          <w:bCs/>
        </w:rPr>
        <w:t>Social Media Engagement and Customer Reviews</w:t>
      </w:r>
    </w:p>
    <w:p w14:paraId="42FF0050" w14:textId="77777777" w:rsidR="005C461E" w:rsidRPr="00011AAB" w:rsidRDefault="005C461E" w:rsidP="005C461E">
      <w:pPr>
        <w:rPr>
          <w:rFonts w:eastAsia="Arial" w:cs="Arial"/>
        </w:rPr>
      </w:pPr>
      <w:r w:rsidRPr="00011AAB">
        <w:rPr>
          <w:rFonts w:eastAsia="Arial" w:cs="Arial"/>
        </w:rPr>
        <w:lastRenderedPageBreak/>
        <w:t>Starbucks employs social media platforms such as Instagram, Facebook, and TikTok to reach out to younger, global-minded consumers in Australia. Their posts on these platforms feature new espresso blends, limited-time drinks, and collaborations reflective of Australia’s well-established café culture (Devoney, 2024). Customers who have posted on Google and Zomato appreciate Starbucks for being consistent, having friendly employees, and offering an array of international flavours. However, some customers' reviews compare Starbucks with local artisan cafés, indicating that Starbucks does not offer the same level of authenticity or pricing as many local cafés.</w:t>
      </w:r>
    </w:p>
    <w:p w14:paraId="28A94466" w14:textId="01528088" w:rsidR="00693B13" w:rsidRPr="00011AAB" w:rsidRDefault="005C461E">
      <w:pPr>
        <w:rPr>
          <w:rFonts w:eastAsia="Arial" w:cs="Arial"/>
        </w:rPr>
      </w:pPr>
      <w:r w:rsidRPr="00011AAB">
        <w:rPr>
          <w:rFonts w:eastAsia="Arial" w:cs="Arial"/>
        </w:rPr>
        <w:t>In terms of enhancing its relevance to local customers, Starbucks has developed a systematic approach to responding to customer feedback (Devoney, 2024). The fact has been seen that Starbucks continues to engage with customers through social media. Moreover, the company has been able to boost brand awareness in an increasingly competitive marketplace while also supporting its efforts to attract niche customer segments within the more advanced Australian coffee marketplace.</w:t>
      </w:r>
    </w:p>
    <w:p w14:paraId="00000090" w14:textId="48B4B6D7" w:rsidR="005B6BCF" w:rsidRPr="00011AAB" w:rsidRDefault="001B0986">
      <w:pPr>
        <w:pStyle w:val="Heading2"/>
        <w:rPr>
          <w:rFonts w:eastAsia="Arial" w:cs="Arial"/>
        </w:rPr>
      </w:pPr>
      <w:bookmarkStart w:id="21" w:name="_Toc217041836"/>
      <w:r w:rsidRPr="00011AAB">
        <w:rPr>
          <w:rFonts w:eastAsia="Arial" w:cs="Arial"/>
        </w:rPr>
        <w:t xml:space="preserve">6.3. </w:t>
      </w:r>
      <w:r w:rsidR="005C461E" w:rsidRPr="00011AAB">
        <w:rPr>
          <w:rFonts w:eastAsia="Arial" w:cs="Arial"/>
        </w:rPr>
        <w:t>Similarities and differences</w:t>
      </w:r>
      <w:bookmarkEnd w:id="21"/>
    </w:p>
    <w:p w14:paraId="00000091" w14:textId="1629CF06" w:rsidR="005B6BCF" w:rsidRPr="00011AAB" w:rsidRDefault="005C461E">
      <w:pPr>
        <w:rPr>
          <w:rFonts w:eastAsia="Arial" w:cs="Arial"/>
        </w:rPr>
      </w:pPr>
      <w:r w:rsidRPr="00011AAB">
        <w:rPr>
          <w:rFonts w:eastAsia="Arial" w:cs="Arial"/>
        </w:rPr>
        <w:t xml:space="preserve">Starbucks has stronger marketing outcomes in Canada relative to its marketing performance in Australia. Canada, being a mature coffee market along with strong digital engagement, has allowed Starbucks as a premium brand to play to its strengths (Starbucks, 2025). In comparison, Australia has made modest improvement recently, where it suffers from limited market share due in part to robust competition from independent coffee shops. Consumer reviews throughout Australia </w:t>
      </w:r>
      <w:r w:rsidR="00DB69D9">
        <w:rPr>
          <w:rFonts w:eastAsia="Arial" w:cs="Arial"/>
        </w:rPr>
        <w:t xml:space="preserve">have </w:t>
      </w:r>
      <w:r w:rsidRPr="00011AAB">
        <w:rPr>
          <w:rFonts w:eastAsia="Arial" w:cs="Arial"/>
        </w:rPr>
        <w:t xml:space="preserve">developed to </w:t>
      </w:r>
      <w:r w:rsidR="00DB69D9">
        <w:rPr>
          <w:rFonts w:eastAsia="Arial" w:cs="Arial"/>
        </w:rPr>
        <w:t>improve</w:t>
      </w:r>
      <w:r w:rsidRPr="00011AAB">
        <w:rPr>
          <w:rFonts w:eastAsia="Arial" w:cs="Arial"/>
        </w:rPr>
        <w:t xml:space="preserve"> product quality and atmosphere (Wang, 2021).</w:t>
      </w:r>
    </w:p>
    <w:p w14:paraId="00000092" w14:textId="5246927D" w:rsidR="005B6BCF" w:rsidRPr="00011AAB" w:rsidRDefault="001B0986">
      <w:pPr>
        <w:pStyle w:val="Heading1"/>
        <w:rPr>
          <w:rFonts w:eastAsia="Arial" w:cs="Arial"/>
        </w:rPr>
      </w:pPr>
      <w:bookmarkStart w:id="22" w:name="_Toc217041837"/>
      <w:r w:rsidRPr="00011AAB">
        <w:rPr>
          <w:rFonts w:eastAsia="Arial" w:cs="Arial"/>
          <w:highlight w:val="white"/>
        </w:rPr>
        <w:t>7. Evaluation of marketing ethics practice in Australia</w:t>
      </w:r>
      <w:bookmarkEnd w:id="22"/>
    </w:p>
    <w:p w14:paraId="00000093" w14:textId="5500D803" w:rsidR="005B6BCF" w:rsidRPr="00011AAB" w:rsidRDefault="001B0986">
      <w:pPr>
        <w:pStyle w:val="Heading2"/>
        <w:rPr>
          <w:rFonts w:eastAsia="Arial" w:cs="Arial"/>
        </w:rPr>
      </w:pPr>
      <w:bookmarkStart w:id="23" w:name="_Toc217041838"/>
      <w:r w:rsidRPr="00011AAB">
        <w:rPr>
          <w:rFonts w:eastAsia="Arial" w:cs="Arial"/>
        </w:rPr>
        <w:t>7.1. Ethical issues in adaptation, pricing, advertising and treatment of local employees</w:t>
      </w:r>
      <w:bookmarkEnd w:id="23"/>
    </w:p>
    <w:p w14:paraId="00000094" w14:textId="67187EED" w:rsidR="005B6BCF" w:rsidRPr="00011AAB" w:rsidRDefault="001B0986">
      <w:pPr>
        <w:rPr>
          <w:rFonts w:eastAsia="Arial" w:cs="Arial"/>
        </w:rPr>
      </w:pPr>
      <w:r w:rsidRPr="00011AAB">
        <w:rPr>
          <w:rFonts w:eastAsia="Arial" w:cs="Arial"/>
        </w:rPr>
        <w:t>Starbucks first entered Australia in 2000 with an American model contradicting the local culture of coffee, where artisan roasting, independent cafes and authenticity are important (Yit, 2021). This was culturally insensitive and was perceived to force the company to follow the local taste</w:t>
      </w:r>
      <w:r w:rsidR="00D93A4A" w:rsidRPr="00011AAB">
        <w:rPr>
          <w:rFonts w:eastAsia="Arial" w:cs="Arial"/>
        </w:rPr>
        <w:t>,</w:t>
      </w:r>
      <w:r w:rsidRPr="00011AAB">
        <w:rPr>
          <w:rFonts w:eastAsia="Arial" w:cs="Arial"/>
        </w:rPr>
        <w:t xml:space="preserve"> rather than adapt to the local tastes. Starbucks took a more sensible decision in localising its stores under the Withers Group, using higher quality beans and tailoring the menu to the taste of the Australians. Starbucks is experiencing high competition with other local cafes, which sell similar or even better products at lower prices, while it maintains its prices high. Although premium pricing is a business choice, the perception can be regarded as unjust in case the value is less than the Australian quality standards (Rady, Abdelaziz and Touni, 2023). Pricing must be </w:t>
      </w:r>
      <w:r w:rsidRPr="00DB69D9">
        <w:rPr>
          <w:rFonts w:eastAsia="Arial" w:cs="Arial"/>
        </w:rPr>
        <w:t>ethical</w:t>
      </w:r>
      <w:r w:rsidRPr="00011AAB">
        <w:rPr>
          <w:rFonts w:eastAsia="Arial" w:cs="Arial"/>
        </w:rPr>
        <w:t xml:space="preserve">, fair and profitable enough, </w:t>
      </w:r>
      <w:r w:rsidRPr="00011AAB">
        <w:rPr>
          <w:rFonts w:eastAsia="Arial" w:cs="Arial"/>
        </w:rPr>
        <w:lastRenderedPageBreak/>
        <w:t>and the premium strategy of Starbucks may be considered for exploiting tourists and international students unaware of the prices in the country.</w:t>
      </w:r>
    </w:p>
    <w:p w14:paraId="4D3A6B72" w14:textId="20BC9818" w:rsidR="005C461E" w:rsidRPr="00DB69D9" w:rsidRDefault="005C461E">
      <w:pPr>
        <w:rPr>
          <w:rFonts w:eastAsia="Arial" w:cs="Arial"/>
        </w:rPr>
      </w:pPr>
      <w:r w:rsidRPr="00DB69D9">
        <w:rPr>
          <w:rFonts w:eastAsia="Arial" w:cs="Arial"/>
        </w:rPr>
        <w:t xml:space="preserve">From this, it can be stated that Starbucks’ initial failure in Australia can be explained through cultural relativism. The company imposed an American coffee culture instead of respecting local expectations for artisanal quality and authenticity. This kind of cultural insensitivity seems to </w:t>
      </w:r>
      <w:r w:rsidR="00DB69D9">
        <w:rPr>
          <w:rFonts w:eastAsia="Arial" w:cs="Arial"/>
        </w:rPr>
        <w:t>contradict</w:t>
      </w:r>
      <w:r w:rsidRPr="00DB69D9">
        <w:rPr>
          <w:rFonts w:eastAsia="Arial" w:cs="Arial"/>
        </w:rPr>
        <w:t xml:space="preserve"> what Australians value in their coffee experience. With the help of </w:t>
      </w:r>
      <w:r w:rsidR="00DB69D9">
        <w:rPr>
          <w:rFonts w:eastAsia="Arial" w:cs="Arial"/>
        </w:rPr>
        <w:t xml:space="preserve">a </w:t>
      </w:r>
      <w:r w:rsidRPr="00DB69D9">
        <w:rPr>
          <w:rFonts w:eastAsia="Arial" w:cs="Arial"/>
        </w:rPr>
        <w:t xml:space="preserve">justice approach, Starbucks’ high pricing raises concerns of fairness (Rady, Abdelaziz and Touni, 2023). Through distributive justice, its premium prices appear unjust when competitors offer equal or better quality for less. However, from a procedural justice perspective, the pricing strategy creates a disproportionate problem on the minds of tourists and international students, </w:t>
      </w:r>
      <w:r w:rsidR="00DB69D9">
        <w:rPr>
          <w:rFonts w:eastAsia="Arial" w:cs="Arial"/>
        </w:rPr>
        <w:t>who</w:t>
      </w:r>
      <w:r w:rsidRPr="00DB69D9">
        <w:rPr>
          <w:rFonts w:eastAsia="Arial" w:cs="Arial"/>
        </w:rPr>
        <w:t xml:space="preserve"> is unfamiliar with local norms, suggesting inconsistent and potentially exploitative decision-making.</w:t>
      </w:r>
    </w:p>
    <w:p w14:paraId="0ECD4E25" w14:textId="4351FB63" w:rsidR="009D5D10" w:rsidRPr="00DB69D9" w:rsidRDefault="009D5D10">
      <w:pPr>
        <w:rPr>
          <w:rFonts w:eastAsia="Arial" w:cs="Arial"/>
        </w:rPr>
      </w:pPr>
      <w:r w:rsidRPr="00DB69D9">
        <w:rPr>
          <w:rFonts w:eastAsia="Arial" w:cs="Arial"/>
        </w:rPr>
        <w:t xml:space="preserve">Starbucks Australia is facing issues concerning the treatment of the local workers. The key issues are the hiring of individuals on a casual basis, excessive workload, and limited job development opportunities. Australian laws ensure that workers receive decent salaries and working conditions, while most employees work under casual contracts with irregular working hours and without employment security (Global Legal Insights, 2024). Employees report working more and having </w:t>
      </w:r>
      <w:r w:rsidR="00DB69D9">
        <w:rPr>
          <w:rFonts w:eastAsia="Arial" w:cs="Arial"/>
        </w:rPr>
        <w:t>fewer</w:t>
      </w:r>
      <w:r w:rsidRPr="00DB69D9">
        <w:rPr>
          <w:rFonts w:eastAsia="Arial" w:cs="Arial"/>
        </w:rPr>
        <w:t xml:space="preserve"> people in no time during peak periods, which leads to stress and health concerns. There are limited promotion opportunities within the stores, and workers have fewer long-term career opportunities. Other employees complain that not all places can provide the same quality of training. All these issues reveal that even though Starbucks is law-abiding, it can be more responsible and contribute to the fairness, safety, and favourable working conditions of the Australian workers.</w:t>
      </w:r>
    </w:p>
    <w:p w14:paraId="00000095" w14:textId="302FDA1C" w:rsidR="005B6BCF" w:rsidRPr="00011AAB" w:rsidRDefault="001B0986">
      <w:pPr>
        <w:pStyle w:val="Heading2"/>
        <w:rPr>
          <w:rFonts w:eastAsia="Arial" w:cs="Arial"/>
        </w:rPr>
      </w:pPr>
      <w:bookmarkStart w:id="24" w:name="_Toc217041839"/>
      <w:r w:rsidRPr="00011AAB">
        <w:rPr>
          <w:rFonts w:eastAsia="Arial" w:cs="Arial"/>
        </w:rPr>
        <w:t>7.2. Overall ethical judgement</w:t>
      </w:r>
      <w:bookmarkEnd w:id="24"/>
    </w:p>
    <w:p w14:paraId="00000096" w14:textId="30ACA9F7" w:rsidR="005B6BCF" w:rsidRPr="00011AAB" w:rsidRDefault="001B0986">
      <w:pPr>
        <w:rPr>
          <w:rFonts w:eastAsia="Arial" w:cs="Arial"/>
        </w:rPr>
      </w:pPr>
      <w:r w:rsidRPr="00011AAB">
        <w:rPr>
          <w:rFonts w:eastAsia="Arial" w:cs="Arial"/>
        </w:rPr>
        <w:t xml:space="preserve">The advertising of Starbucks in Australia is not manipulative or culturally insensitive and usually adheres to the ethical standards. Previous campaigns attempted to position Starbucks as the </w:t>
      </w:r>
      <w:r w:rsidR="00083F44" w:rsidRPr="00011AAB">
        <w:rPr>
          <w:rFonts w:eastAsia="Arial" w:cs="Arial"/>
        </w:rPr>
        <w:t>final</w:t>
      </w:r>
      <w:r w:rsidRPr="00011AAB">
        <w:rPr>
          <w:rFonts w:eastAsia="Arial" w:cs="Arial"/>
        </w:rPr>
        <w:t xml:space="preserve"> authority in coffee, which was inconsistent with the already existing local cafe tradition. Recent advertisements are being more respectful with the emphasis on convenience, digital interaction and brand consistency (</w:t>
      </w:r>
      <w:proofErr w:type="spellStart"/>
      <w:r w:rsidRPr="00011AAB">
        <w:rPr>
          <w:rFonts w:eastAsia="Arial" w:cs="Arial"/>
        </w:rPr>
        <w:t>Gao</w:t>
      </w:r>
      <w:r w:rsidRPr="00011AAB">
        <w:rPr>
          <w:rFonts w:eastAsia="Arial" w:cs="Arial"/>
          <w:i/>
          <w:iCs/>
        </w:rPr>
        <w:t>et</w:t>
      </w:r>
      <w:proofErr w:type="spellEnd"/>
      <w:r w:rsidRPr="00011AAB">
        <w:rPr>
          <w:rFonts w:eastAsia="Arial" w:cs="Arial"/>
          <w:i/>
          <w:iCs/>
        </w:rPr>
        <w:t xml:space="preserve"> al.</w:t>
      </w:r>
      <w:r w:rsidRPr="00011AAB">
        <w:rPr>
          <w:rFonts w:eastAsia="Arial" w:cs="Arial"/>
        </w:rPr>
        <w:t xml:space="preserve">, 2021). Starbucks Australia adheres to the good labour laws in the country. Employees are paid decent salaries, trained, and their workplace is secure. However, casual employment, being overworked at peak times, and the lack of career development are being raised as core issues. The ethical performance of Starbucks in Australia is moderate. Its early launch was usually culturally insensitive, and pricing was not as fair as it could have been (Saini, 2019). However, its later approaches are open that </w:t>
      </w:r>
      <w:r w:rsidR="00083F44" w:rsidRPr="00011AAB">
        <w:rPr>
          <w:rFonts w:eastAsia="Arial" w:cs="Arial"/>
        </w:rPr>
        <w:t>are</w:t>
      </w:r>
      <w:r w:rsidRPr="00011AAB">
        <w:rPr>
          <w:rFonts w:eastAsia="Arial" w:cs="Arial"/>
        </w:rPr>
        <w:t xml:space="preserve"> more adaptable in their marketing approach, and</w:t>
      </w:r>
      <w:r w:rsidR="00083F44" w:rsidRPr="00011AAB">
        <w:rPr>
          <w:rFonts w:eastAsia="Arial" w:cs="Arial"/>
        </w:rPr>
        <w:t xml:space="preserve"> they</w:t>
      </w:r>
      <w:r w:rsidRPr="00011AAB">
        <w:rPr>
          <w:rFonts w:eastAsia="Arial" w:cs="Arial"/>
        </w:rPr>
        <w:t xml:space="preserve"> adhere well to the employment standards.</w:t>
      </w:r>
    </w:p>
    <w:p w14:paraId="00000097" w14:textId="43D1637E" w:rsidR="005B6BCF" w:rsidRPr="00011AAB" w:rsidRDefault="001B0986">
      <w:pPr>
        <w:pStyle w:val="Heading1"/>
        <w:rPr>
          <w:rFonts w:eastAsia="Arial" w:cs="Arial"/>
        </w:rPr>
      </w:pPr>
      <w:bookmarkStart w:id="25" w:name="_Toc217041840"/>
      <w:r w:rsidRPr="00011AAB">
        <w:rPr>
          <w:rFonts w:eastAsia="Arial" w:cs="Arial"/>
          <w:highlight w:val="white"/>
        </w:rPr>
        <w:lastRenderedPageBreak/>
        <w:t>8. Recommendation &amp; Conclusion</w:t>
      </w:r>
      <w:bookmarkEnd w:id="25"/>
    </w:p>
    <w:p w14:paraId="00000098" w14:textId="5CB490AC" w:rsidR="005B6BCF" w:rsidRPr="00011AAB" w:rsidRDefault="001B0986">
      <w:pPr>
        <w:pStyle w:val="Heading2"/>
        <w:rPr>
          <w:rFonts w:eastAsia="Arial" w:cs="Arial"/>
        </w:rPr>
      </w:pPr>
      <w:bookmarkStart w:id="26" w:name="_Toc217041841"/>
      <w:r w:rsidRPr="00011AAB">
        <w:rPr>
          <w:rFonts w:eastAsia="Arial" w:cs="Arial"/>
        </w:rPr>
        <w:t>8.1. Recommendations</w:t>
      </w:r>
      <w:bookmarkEnd w:id="26"/>
    </w:p>
    <w:p w14:paraId="00000099" w14:textId="3F5A8AC5" w:rsidR="005B6BCF" w:rsidRPr="00011AAB" w:rsidRDefault="001B0986">
      <w:pPr>
        <w:rPr>
          <w:rFonts w:eastAsia="Arial" w:cs="Arial"/>
          <w:b/>
          <w:bCs/>
        </w:rPr>
      </w:pPr>
      <w:r w:rsidRPr="00011AAB">
        <w:rPr>
          <w:rFonts w:eastAsia="Arial" w:cs="Arial"/>
          <w:b/>
          <w:bCs/>
        </w:rPr>
        <w:t>Recommendations for Starbucks in Australia</w:t>
      </w:r>
    </w:p>
    <w:p w14:paraId="0000009A" w14:textId="77777777" w:rsidR="005B6BCF" w:rsidRPr="00011AAB" w:rsidRDefault="001B0986">
      <w:pPr>
        <w:numPr>
          <w:ilvl w:val="0"/>
          <w:numId w:val="2"/>
        </w:numPr>
        <w:pBdr>
          <w:top w:val="nil"/>
          <w:left w:val="nil"/>
          <w:bottom w:val="nil"/>
          <w:right w:val="nil"/>
          <w:between w:val="nil"/>
        </w:pBdr>
        <w:spacing w:after="0"/>
        <w:rPr>
          <w:rFonts w:eastAsia="Arial" w:cs="Arial"/>
        </w:rPr>
      </w:pPr>
      <w:r w:rsidRPr="00011AAB">
        <w:rPr>
          <w:rFonts w:eastAsia="Arial" w:cs="Arial"/>
        </w:rPr>
        <w:t xml:space="preserve">Starbucks has to remain competitive in Australia with more of its local changes, but retain its global brand. It must introduce menu locations according to region, collaborate with local bean providers, and employ local cafe designs to suit the culture. </w:t>
      </w:r>
    </w:p>
    <w:p w14:paraId="0000009B" w14:textId="418554A6" w:rsidR="005B6BCF" w:rsidRPr="00011AAB" w:rsidRDefault="001B0986">
      <w:pPr>
        <w:numPr>
          <w:ilvl w:val="0"/>
          <w:numId w:val="2"/>
        </w:numPr>
        <w:pBdr>
          <w:top w:val="nil"/>
          <w:left w:val="nil"/>
          <w:bottom w:val="nil"/>
          <w:right w:val="nil"/>
          <w:between w:val="nil"/>
        </w:pBdr>
        <w:spacing w:after="0"/>
        <w:rPr>
          <w:rFonts w:eastAsia="Arial" w:cs="Arial"/>
        </w:rPr>
      </w:pPr>
      <w:r w:rsidRPr="00011AAB">
        <w:rPr>
          <w:rFonts w:eastAsia="Arial" w:cs="Arial"/>
        </w:rPr>
        <w:t xml:space="preserve">Starbucks must collaborate with local bean suppliers and roasters who can enhance authenticity and build trust in a market where the preference is towards artisan coffee. In addition, store design must adopt </w:t>
      </w:r>
      <w:r w:rsidR="00DB69D9">
        <w:rPr>
          <w:rFonts w:eastAsia="Arial" w:cs="Arial"/>
        </w:rPr>
        <w:t xml:space="preserve">a </w:t>
      </w:r>
      <w:r w:rsidRPr="00011AAB">
        <w:rPr>
          <w:rFonts w:eastAsia="Arial" w:cs="Arial"/>
        </w:rPr>
        <w:t>homely</w:t>
      </w:r>
      <w:r w:rsidR="00744E51" w:rsidRPr="00011AAB">
        <w:rPr>
          <w:rFonts w:eastAsia="Arial" w:cs="Arial"/>
        </w:rPr>
        <w:t xml:space="preserve"> and</w:t>
      </w:r>
      <w:r w:rsidRPr="00011AAB">
        <w:rPr>
          <w:rFonts w:eastAsia="Arial" w:cs="Arial"/>
        </w:rPr>
        <w:t xml:space="preserve"> community-centric aesthetic design that can </w:t>
      </w:r>
      <w:r w:rsidR="00DB69D9">
        <w:rPr>
          <w:rFonts w:eastAsia="Arial" w:cs="Arial"/>
        </w:rPr>
        <w:t>align</w:t>
      </w:r>
      <w:r w:rsidRPr="00011AAB">
        <w:rPr>
          <w:rFonts w:eastAsia="Arial" w:cs="Arial"/>
        </w:rPr>
        <w:t xml:space="preserve"> with Australian café traditions. </w:t>
      </w:r>
    </w:p>
    <w:p w14:paraId="0000009C" w14:textId="4839EC7A" w:rsidR="005B6BCF" w:rsidRPr="00011AAB" w:rsidRDefault="001B0986">
      <w:pPr>
        <w:numPr>
          <w:ilvl w:val="0"/>
          <w:numId w:val="2"/>
        </w:numPr>
        <w:pBdr>
          <w:top w:val="nil"/>
          <w:left w:val="nil"/>
          <w:bottom w:val="nil"/>
          <w:right w:val="nil"/>
          <w:between w:val="nil"/>
        </w:pBdr>
        <w:rPr>
          <w:rFonts w:eastAsia="Arial" w:cs="Arial"/>
        </w:rPr>
      </w:pPr>
      <w:r w:rsidRPr="00011AAB">
        <w:rPr>
          <w:rFonts w:eastAsia="Arial" w:cs="Arial"/>
        </w:rPr>
        <w:t xml:space="preserve">Pricing process must adhere to </w:t>
      </w:r>
      <w:r w:rsidR="00DB69D9">
        <w:rPr>
          <w:rFonts w:eastAsia="Arial" w:cs="Arial"/>
        </w:rPr>
        <w:t xml:space="preserve">a </w:t>
      </w:r>
      <w:r w:rsidRPr="00011AAB">
        <w:rPr>
          <w:rFonts w:eastAsia="Arial" w:cs="Arial"/>
        </w:rPr>
        <w:t xml:space="preserve">competitive nature to cope with the local independent cafés. It is likely to strengthen partnerships with local communities with </w:t>
      </w:r>
      <w:r w:rsidR="00DB69D9">
        <w:rPr>
          <w:rFonts w:eastAsia="Arial" w:cs="Arial"/>
        </w:rPr>
        <w:t xml:space="preserve">the </w:t>
      </w:r>
      <w:r w:rsidRPr="00011AAB">
        <w:rPr>
          <w:rFonts w:eastAsia="Arial" w:cs="Arial"/>
        </w:rPr>
        <w:t>addition of cultural events and charitable collaborations. This is likely to ensure improvement in brand perception.</w:t>
      </w:r>
    </w:p>
    <w:p w14:paraId="0000009D" w14:textId="4CF86275" w:rsidR="005B6BCF" w:rsidRPr="00011AAB" w:rsidRDefault="001B0986">
      <w:pPr>
        <w:rPr>
          <w:rFonts w:eastAsia="Arial" w:cs="Arial"/>
          <w:b/>
          <w:bCs/>
        </w:rPr>
      </w:pPr>
      <w:r w:rsidRPr="00011AAB">
        <w:rPr>
          <w:rFonts w:eastAsia="Arial" w:cs="Arial"/>
          <w:b/>
          <w:bCs/>
        </w:rPr>
        <w:t>Recommendations for Starbucks in Canada</w:t>
      </w:r>
    </w:p>
    <w:p w14:paraId="0000009E" w14:textId="1AA5C8FE" w:rsidR="005B6BCF" w:rsidRPr="00011AAB" w:rsidRDefault="001B0986">
      <w:pPr>
        <w:numPr>
          <w:ilvl w:val="0"/>
          <w:numId w:val="1"/>
        </w:numPr>
        <w:pBdr>
          <w:top w:val="nil"/>
          <w:left w:val="nil"/>
          <w:bottom w:val="nil"/>
          <w:right w:val="nil"/>
          <w:between w:val="nil"/>
        </w:pBdr>
        <w:spacing w:after="0"/>
        <w:rPr>
          <w:rFonts w:eastAsia="Arial" w:cs="Arial"/>
        </w:rPr>
      </w:pPr>
      <w:r w:rsidRPr="00011AAB">
        <w:rPr>
          <w:rFonts w:eastAsia="Arial" w:cs="Arial"/>
        </w:rPr>
        <w:t xml:space="preserve">Starbucks needs to adjust its prices in Canada to its value so that customers do not perceive it as excessively expensive. It needs to continue incorporating online features such as customised offers and improved loyalty plans to retain the youth and tourists. Inclusion of the digital features must ensure hyper-personalised offers, flexible pick-up options, and expanded loyalty rewards for </w:t>
      </w:r>
      <w:r w:rsidR="00DB69D9">
        <w:rPr>
          <w:rFonts w:eastAsia="Arial" w:cs="Arial"/>
        </w:rPr>
        <w:t xml:space="preserve">the </w:t>
      </w:r>
      <w:r w:rsidRPr="00011AAB">
        <w:rPr>
          <w:rFonts w:eastAsia="Arial" w:cs="Arial"/>
        </w:rPr>
        <w:t xml:space="preserve">Canadian target market. </w:t>
      </w:r>
    </w:p>
    <w:p w14:paraId="0000009F" w14:textId="48498872" w:rsidR="005B6BCF" w:rsidRPr="00011AAB" w:rsidRDefault="001B0986">
      <w:pPr>
        <w:numPr>
          <w:ilvl w:val="0"/>
          <w:numId w:val="1"/>
        </w:numPr>
        <w:pBdr>
          <w:top w:val="nil"/>
          <w:left w:val="nil"/>
          <w:bottom w:val="nil"/>
          <w:right w:val="nil"/>
          <w:between w:val="nil"/>
        </w:pBdr>
        <w:rPr>
          <w:rFonts w:eastAsia="Arial" w:cs="Arial"/>
        </w:rPr>
      </w:pPr>
      <w:r w:rsidRPr="00011AAB">
        <w:rPr>
          <w:rFonts w:eastAsia="Arial" w:cs="Arial"/>
        </w:rPr>
        <w:t xml:space="preserve">Starbucks should undertake additional community activities in </w:t>
      </w:r>
      <w:r w:rsidR="00DB69D9">
        <w:rPr>
          <w:rFonts w:eastAsia="Arial" w:cs="Arial"/>
        </w:rPr>
        <w:t xml:space="preserve">its </w:t>
      </w:r>
      <w:r w:rsidRPr="00011AAB">
        <w:rPr>
          <w:rFonts w:eastAsia="Arial" w:cs="Arial"/>
        </w:rPr>
        <w:t>sustainability program and local collaborations (</w:t>
      </w:r>
      <w:proofErr w:type="spellStart"/>
      <w:r w:rsidRPr="00011AAB">
        <w:rPr>
          <w:rFonts w:eastAsia="Arial" w:cs="Arial"/>
        </w:rPr>
        <w:t>Maddagan</w:t>
      </w:r>
      <w:proofErr w:type="spellEnd"/>
      <w:r w:rsidRPr="00011AAB">
        <w:rPr>
          <w:rFonts w:eastAsia="Arial" w:cs="Arial"/>
        </w:rPr>
        <w:t xml:space="preserve"> and Aquino, 2024). These will ensure that Starbucks is more ethical, customers have a better perception of the company, and Starbucks increases its market share in a competitive cafe market. </w:t>
      </w:r>
      <w:r w:rsidR="00DB69D9">
        <w:rPr>
          <w:rFonts w:eastAsia="Arial" w:cs="Arial"/>
        </w:rPr>
        <w:t>The right</w:t>
      </w:r>
      <w:r w:rsidRPr="00011AAB">
        <w:rPr>
          <w:rFonts w:eastAsia="Arial" w:cs="Arial"/>
        </w:rPr>
        <w:t xml:space="preserve"> investment towards community engagement, sustainability initiatives, and local collaborations can reinforce </w:t>
      </w:r>
      <w:r w:rsidR="00DB69D9">
        <w:rPr>
          <w:rFonts w:eastAsia="Arial" w:cs="Arial"/>
        </w:rPr>
        <w:t xml:space="preserve">the </w:t>
      </w:r>
      <w:r w:rsidRPr="00011AAB">
        <w:rPr>
          <w:rFonts w:eastAsia="Arial" w:cs="Arial"/>
        </w:rPr>
        <w:t xml:space="preserve">ethical identity of Starbucks and consumer loyalty for the premium coffee market. </w:t>
      </w:r>
    </w:p>
    <w:p w14:paraId="000000A0" w14:textId="2D39F956" w:rsidR="005B6BCF" w:rsidRPr="00011AAB" w:rsidRDefault="001B0986">
      <w:pPr>
        <w:pStyle w:val="Heading2"/>
        <w:rPr>
          <w:rFonts w:eastAsia="Arial" w:cs="Arial"/>
        </w:rPr>
      </w:pPr>
      <w:bookmarkStart w:id="27" w:name="_Toc217041842"/>
      <w:r w:rsidRPr="00011AAB">
        <w:rPr>
          <w:rFonts w:eastAsia="Arial" w:cs="Arial"/>
        </w:rPr>
        <w:t>8.2. Conclusion</w:t>
      </w:r>
      <w:bookmarkEnd w:id="27"/>
    </w:p>
    <w:p w14:paraId="000000A1" w14:textId="718EE4AB" w:rsidR="005B6BCF" w:rsidRPr="00011AAB" w:rsidRDefault="001B0986">
      <w:pPr>
        <w:rPr>
          <w:rFonts w:eastAsia="Arial" w:cs="Arial"/>
        </w:rPr>
      </w:pPr>
      <w:r w:rsidRPr="00011AAB">
        <w:rPr>
          <w:rFonts w:eastAsia="Arial" w:cs="Arial"/>
        </w:rPr>
        <w:t>The examination of the manner in which Starbucks operates in various countries indicates that success implies maintaining a balance between the global brand and domestic adaptations. Starbucks is performing well in Canada because it fits and is an appropriate brand, and it operates well with digital tools. It has not been able to do so</w:t>
      </w:r>
      <w:r w:rsidR="00805480" w:rsidRPr="00011AAB">
        <w:rPr>
          <w:rFonts w:eastAsia="Arial" w:cs="Arial"/>
        </w:rPr>
        <w:t xml:space="preserve"> in Australia</w:t>
      </w:r>
      <w:r w:rsidRPr="00011AAB">
        <w:rPr>
          <w:rFonts w:eastAsia="Arial" w:cs="Arial"/>
        </w:rPr>
        <w:t xml:space="preserve">, and that is why it has been struggling. Starbucks in Australia has performed more successfully by updating plans, localising more and enhancing ethics. Examination of marketing ethics reveals that prices that are fair, advertising </w:t>
      </w:r>
      <w:r w:rsidR="00DB69D9">
        <w:rPr>
          <w:rFonts w:eastAsia="Arial" w:cs="Arial"/>
        </w:rPr>
        <w:t>that</w:t>
      </w:r>
      <w:r w:rsidRPr="00011AAB">
        <w:rPr>
          <w:rFonts w:eastAsia="Arial" w:cs="Arial"/>
        </w:rPr>
        <w:t xml:space="preserve"> </w:t>
      </w:r>
      <w:r w:rsidRPr="00011AAB">
        <w:rPr>
          <w:rFonts w:eastAsia="Arial" w:cs="Arial"/>
        </w:rPr>
        <w:lastRenderedPageBreak/>
        <w:t>is sensitive, and good hiring practices are noteworthy. Overall, the new approach of Starbucks consists of ethical conduct, cultural awareness, and a never-before-seen strategy as the keys to long-term international expansion.</w:t>
      </w:r>
    </w:p>
    <w:p w14:paraId="000000A2" w14:textId="77777777" w:rsidR="005B6BCF" w:rsidRPr="00011AAB" w:rsidRDefault="001B0986">
      <w:pPr>
        <w:rPr>
          <w:rFonts w:eastAsia="Arial" w:cs="Arial"/>
          <w:b/>
          <w:bCs/>
        </w:rPr>
      </w:pPr>
      <w:bookmarkStart w:id="28" w:name="_heading=h.z909z4p9vgw0" w:colFirst="0" w:colLast="0"/>
      <w:bookmarkEnd w:id="28"/>
      <w:r w:rsidRPr="00011AAB">
        <w:rPr>
          <w:rFonts w:cs="Arial"/>
        </w:rPr>
        <w:br w:type="page"/>
      </w:r>
    </w:p>
    <w:p w14:paraId="000000A3" w14:textId="3552462F" w:rsidR="005B6BCF" w:rsidRPr="00011AAB" w:rsidRDefault="001B0986">
      <w:pPr>
        <w:pStyle w:val="Heading1"/>
        <w:rPr>
          <w:rFonts w:eastAsia="Arial" w:cs="Arial"/>
        </w:rPr>
      </w:pPr>
      <w:bookmarkStart w:id="29" w:name="_Toc217041843"/>
      <w:proofErr w:type="gramStart"/>
      <w:r w:rsidRPr="00011AAB">
        <w:rPr>
          <w:rFonts w:eastAsia="Arial" w:cs="Arial"/>
        </w:rPr>
        <w:lastRenderedPageBreak/>
        <w:t>References</w:t>
      </w:r>
      <w:r w:rsidR="007670C1" w:rsidRPr="00011AAB">
        <w:rPr>
          <w:rFonts w:eastAsia="Arial" w:cs="Arial"/>
        </w:rPr>
        <w:t>:-</w:t>
      </w:r>
      <w:bookmarkEnd w:id="29"/>
      <w:proofErr w:type="gramEnd"/>
    </w:p>
    <w:p w14:paraId="54CAE60B"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Adams, D.J. (2023). An investigation into the sustainability practices of large food manufacturers with operations in Australia and their supply chains.</w:t>
      </w:r>
    </w:p>
    <w:p w14:paraId="06E8102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Bhasin, H. (2023). STP Marketing: Segmentation, Targeting and Positioning. [online] Marketing91. Available at: https://www.marketing91.com/stp-marketing/ (Accessed: 21 November 2025).</w:t>
      </w:r>
    </w:p>
    <w:p w14:paraId="0FC0B868"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Binnie, C. (2023) Starbucks Australia: Impact on the Local Coffee Culture - </w:t>
      </w:r>
      <w:proofErr w:type="spellStart"/>
      <w:r w:rsidRPr="00011AAB">
        <w:rPr>
          <w:rFonts w:eastAsia="Arial" w:cs="Arial"/>
        </w:rPr>
        <w:t>RetailWire</w:t>
      </w:r>
      <w:proofErr w:type="spellEnd"/>
      <w:r w:rsidRPr="00011AAB">
        <w:rPr>
          <w:rFonts w:eastAsia="Arial" w:cs="Arial"/>
        </w:rPr>
        <w:t xml:space="preserve">, </w:t>
      </w:r>
      <w:proofErr w:type="spellStart"/>
      <w:r w:rsidRPr="00011AAB">
        <w:rPr>
          <w:rFonts w:eastAsia="Arial" w:cs="Arial"/>
        </w:rPr>
        <w:t>Retailwire</w:t>
      </w:r>
      <w:proofErr w:type="spellEnd"/>
      <w:r w:rsidRPr="00011AAB">
        <w:rPr>
          <w:rFonts w:eastAsia="Arial" w:cs="Arial"/>
        </w:rPr>
        <w:t>. Available at: https://retailwire.com/blog/starbucks-australia-impact-on-the-local-coffee-culture/ (Accessed: 29 November 2025).</w:t>
      </w:r>
    </w:p>
    <w:p w14:paraId="6F6F3A8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Canadian Food Inspection Agency (2020) Food safety standards and guidelines, inspection.canada.ca. Available at: https://inspection.canada.ca/en/food-safety-industry/food-safety-standards-guidelines (Accessed: 29 November 2025).</w:t>
      </w:r>
    </w:p>
    <w:p w14:paraId="1924671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Canon, C. (2025) Flat White vs Caffe Latte, </w:t>
      </w:r>
      <w:proofErr w:type="spellStart"/>
      <w:r w:rsidRPr="00011AAB">
        <w:rPr>
          <w:rFonts w:eastAsia="Arial" w:cs="Arial"/>
        </w:rPr>
        <w:t>Artizan</w:t>
      </w:r>
      <w:proofErr w:type="spellEnd"/>
      <w:r w:rsidRPr="00011AAB">
        <w:rPr>
          <w:rFonts w:eastAsia="Arial" w:cs="Arial"/>
        </w:rPr>
        <w:t xml:space="preserve"> Coffee Roasters. Available at: https://artizancoffee.com/blogs/news/flat-white-vs-caffe-latte?srsltid=AfmBOookzn4W_8zvFwZcRnLCIyzanpKZlfkdJGgiGIXP5dtQ10IMN7HK (Accessed: 29 November 2025).</w:t>
      </w:r>
    </w:p>
    <w:p w14:paraId="2492C8E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Choi, J., Lee, J. and Chambers, E. (2025) ‘Cross-Cultural Comparison of the Espresso Protocol Repeatability’, Foods, 14(4), pp. 593–593. Available at: https://doi.org/10.3390/foods14040593.</w:t>
      </w:r>
    </w:p>
    <w:p w14:paraId="2E32E618"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Dauk, N. (2025) 18 Fun Facts About Coffee You Probably Didn’t Know, Insight Vacations. Available at: https://www.insightvacations.com/blog/18-fun-facts-about-coffee/ (Accessed: 21 November 2025).</w:t>
      </w:r>
    </w:p>
    <w:p w14:paraId="71B1F0D2"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Department of Finance Canada (2024) Economic and Fiscal Overview | Budget 2024, Government of Canada. Available at: https://budget.canada.ca/2024/report-rapport/overview-apercu-en.html (Accessed: 29 November 2025).</w:t>
      </w:r>
    </w:p>
    <w:p w14:paraId="52709AC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Devoney, M. (2024) Starbucks finally makes some money in Australia – what changed? - Coffee Intelligence, </w:t>
      </w:r>
      <w:proofErr w:type="spellStart"/>
      <w:proofErr w:type="gramStart"/>
      <w:r w:rsidRPr="00011AAB">
        <w:rPr>
          <w:rFonts w:eastAsia="Arial" w:cs="Arial"/>
        </w:rPr>
        <w:t>intelligence.coffee</w:t>
      </w:r>
      <w:proofErr w:type="spellEnd"/>
      <w:proofErr w:type="gramEnd"/>
      <w:r w:rsidRPr="00011AAB">
        <w:rPr>
          <w:rFonts w:eastAsia="Arial" w:cs="Arial"/>
        </w:rPr>
        <w:t>. Available at: https://intelligence.coffee/2024/01/starbucks-australia/ (Accessed: 21 November 2025).</w:t>
      </w:r>
    </w:p>
    <w:p w14:paraId="44EEB31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Dumouchel, L.E. (2024) Common Segmentation Approaches, The Marketing Map. TRU Open Press. Available at: https://marketingmap.pressbooks.tru.ca/chapter/common-segmentation-approaches/ (Accessed: 29 November 2025).</w:t>
      </w:r>
    </w:p>
    <w:p w14:paraId="145A2BD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FSANZ (2025) Safe food for life, Foodstandards.gov.au. Available at: https://www.foodstandards.gov.au/ (Accessed: 29 November 2025).</w:t>
      </w:r>
    </w:p>
    <w:p w14:paraId="624FA0F4"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 xml:space="preserve">Gao, J. et al. (2021) </w:t>
      </w:r>
      <w:proofErr w:type="spellStart"/>
      <w:r w:rsidRPr="00011AAB">
        <w:rPr>
          <w:rFonts w:eastAsia="Arial" w:cs="Arial"/>
        </w:rPr>
        <w:t>Starbucks’Customer</w:t>
      </w:r>
      <w:proofErr w:type="spellEnd"/>
      <w:r w:rsidRPr="00011AAB">
        <w:rPr>
          <w:rFonts w:eastAsia="Arial" w:cs="Arial"/>
        </w:rPr>
        <w:t xml:space="preserve"> Brand Strategy, www.atlantis-press.com. Atlantis Press. Available at: https://doi.org/10.2991/aebmr.k.210601.040.</w:t>
      </w:r>
    </w:p>
    <w:p w14:paraId="23DE9B0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Gao, J., Zhao, J. and Chen, J., 2021, June. Starbucks’ Customer Brand Strategy. In 2021 International Conference on Enterprise Management and Economic Development (ICEMED 2021) (pp. 231-238). Atlantis Press.</w:t>
      </w:r>
    </w:p>
    <w:p w14:paraId="2DEEA5C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Global Legal Insights (2024) Employment &amp;Labour Laws and Regulations | Australia, GLI. Available at: https://www.globallegalinsights.com/practice-areas/employment-and-labour-laws-and-regulations/australia/ (Accessed: 21 November 2025).</w:t>
      </w:r>
    </w:p>
    <w:p w14:paraId="375A804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Government of Canada (2016) Canada-European union: Comprehensive economic and trade agreement (CETA), Government of Canada. Available at: https://www.international.gc.ca/trade-commerce/trade-agreements-accords-commerciaux/agr-acc/ceta-aecg/index.aspx?lang=eng (Accessed: 29 November 2025).</w:t>
      </w:r>
    </w:p>
    <w:p w14:paraId="25F844D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Han, Y. (2024) ‘A Case Analysis of Market Segmentation and Product Differentiation’, Highlights in business, economics and management, 34, pp. 52–57. Available at: https://doi.org/10.54097/v9g8v275.</w:t>
      </w:r>
    </w:p>
    <w:p w14:paraId="4074C6A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Heath, H. (2024) Starbucks sees fortunes improve in challenging Australian market, World Coffee Portal. Available at: https://www.worldcoffeeportal.com/news/starbucks-sees-fortunes-improve-in-challenging-australian-market/ (Accessed: 29 November 2025).</w:t>
      </w:r>
    </w:p>
    <w:p w14:paraId="5AF63F33"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IBISWorld 2021. How to Conduct a PESTLE Analysis. [online] Ibisworld.com. Available at: https://www.ibisworld.com/blog/3-step-pestle-analysis/99/1127/ (Accessed: 21 November 2025).</w:t>
      </w:r>
    </w:p>
    <w:p w14:paraId="33E36065"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Jess (2024) Starbucks in Australia: A Journey of Adaptation and Resilience - </w:t>
      </w:r>
      <w:proofErr w:type="spellStart"/>
      <w:r w:rsidRPr="00011AAB">
        <w:rPr>
          <w:rFonts w:eastAsia="Arial" w:cs="Arial"/>
        </w:rPr>
        <w:t>Inspirepreneur</w:t>
      </w:r>
      <w:proofErr w:type="spellEnd"/>
      <w:r w:rsidRPr="00011AAB">
        <w:rPr>
          <w:rFonts w:eastAsia="Arial" w:cs="Arial"/>
        </w:rPr>
        <w:t xml:space="preserve"> Magazine, </w:t>
      </w:r>
      <w:proofErr w:type="spellStart"/>
      <w:r w:rsidRPr="00011AAB">
        <w:rPr>
          <w:rFonts w:eastAsia="Arial" w:cs="Arial"/>
        </w:rPr>
        <w:t>Inspirepreneur</w:t>
      </w:r>
      <w:proofErr w:type="spellEnd"/>
      <w:r w:rsidRPr="00011AAB">
        <w:rPr>
          <w:rFonts w:eastAsia="Arial" w:cs="Arial"/>
        </w:rPr>
        <w:t xml:space="preserve"> Magazine. Available at: https://inspirepreneurmagazine.com/case-studies/starbucks-in-australia-a-journey-of-adaptation-and-resilience/ (Accessed: 21 November 2025).</w:t>
      </w:r>
    </w:p>
    <w:p w14:paraId="34F5C68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Jolliffe, N. (2021) What are the 7Ps Of </w:t>
      </w:r>
      <w:proofErr w:type="gramStart"/>
      <w:r w:rsidRPr="00011AAB">
        <w:rPr>
          <w:rFonts w:eastAsia="Arial" w:cs="Arial"/>
        </w:rPr>
        <w:t>Marketing?,</w:t>
      </w:r>
      <w:proofErr w:type="gramEnd"/>
      <w:r w:rsidRPr="00011AAB">
        <w:rPr>
          <w:rFonts w:eastAsia="Arial" w:cs="Arial"/>
        </w:rPr>
        <w:t>lionspiritmedia.co.uk. Available at: https://lionspiritmedia.co.uk/what-are-the-7ps-of-marketing/ (Accessed: 21 November 2025).</w:t>
      </w:r>
    </w:p>
    <w:p w14:paraId="53CD0519"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Kaleido</w:t>
      </w:r>
      <w:proofErr w:type="spellEnd"/>
      <w:r w:rsidRPr="00011AAB">
        <w:rPr>
          <w:rFonts w:eastAsia="Arial" w:cs="Arial"/>
        </w:rPr>
        <w:t xml:space="preserve"> Roasters (2025) Canada’s Coffee Industry in 2025: Growth, Trends, and the Future of Brewing, </w:t>
      </w:r>
      <w:proofErr w:type="spellStart"/>
      <w:r w:rsidRPr="00011AAB">
        <w:rPr>
          <w:rFonts w:eastAsia="Arial" w:cs="Arial"/>
        </w:rPr>
        <w:t>Kaleido</w:t>
      </w:r>
      <w:proofErr w:type="spellEnd"/>
      <w:r w:rsidRPr="00011AAB">
        <w:rPr>
          <w:rFonts w:eastAsia="Arial" w:cs="Arial"/>
        </w:rPr>
        <w:t xml:space="preserve"> Roasters. Available at: https://kaleidoroasters.ca/canadas-coffee-industry-in-2025-growth-trends-and-the-future-of-brewing/ (Accessed: 29 November 2025).</w:t>
      </w:r>
    </w:p>
    <w:p w14:paraId="7B497FCC"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Kelion</w:t>
      </w:r>
      <w:proofErr w:type="spellEnd"/>
      <w:r w:rsidRPr="00011AAB">
        <w:rPr>
          <w:rFonts w:eastAsia="Arial" w:cs="Arial"/>
        </w:rPr>
        <w:t>, L. (2021) Trustpilot removed 2.2 million bogus reviews in 2020, BBC News. Available at: https://www.bbc.com/news/technology-56100082 (Accessed: 29 November 2025).</w:t>
      </w:r>
    </w:p>
    <w:p w14:paraId="4DB8AEA4"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 xml:space="preserve">MADDAGAN, MA.T.G. and AQUINO, R.DG. (2024) ‘The Effectiveness of Green Marketing in Starbucks: An Assessment’, International Journal </w:t>
      </w:r>
      <w:proofErr w:type="gramStart"/>
      <w:r w:rsidRPr="00011AAB">
        <w:rPr>
          <w:rFonts w:eastAsia="Arial" w:cs="Arial"/>
        </w:rPr>
        <w:t>For</w:t>
      </w:r>
      <w:proofErr w:type="gramEnd"/>
      <w:r w:rsidRPr="00011AAB">
        <w:rPr>
          <w:rFonts w:eastAsia="Arial" w:cs="Arial"/>
        </w:rPr>
        <w:t xml:space="preserve"> Multidisciplinary Research, 6(6), pp. 1–15. Available at: https://doi.org/10.36948/ijfmr.2024.v06i06.30128.</w:t>
      </w:r>
    </w:p>
    <w:p w14:paraId="4110BB65"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Mishra, A. (2024). Know the Starbucks Business Model. [online] </w:t>
      </w:r>
      <w:proofErr w:type="spellStart"/>
      <w:r w:rsidRPr="00011AAB">
        <w:rPr>
          <w:rFonts w:eastAsia="Arial" w:cs="Arial"/>
        </w:rPr>
        <w:t>Techgropse</w:t>
      </w:r>
      <w:proofErr w:type="spellEnd"/>
      <w:r w:rsidRPr="00011AAB">
        <w:rPr>
          <w:rFonts w:eastAsia="Arial" w:cs="Arial"/>
        </w:rPr>
        <w:t>. Available at: https://www.techgropse.com/blog/starbucks-business-model/ (Accessed: 21 November 2025).</w:t>
      </w:r>
    </w:p>
    <w:p w14:paraId="39F1E82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Mordor Intelligence (2024) Australia Coffee Market - Growth, Trends, Covid-19 Impact, and Forecasts (2022 - 2027), Mordorintelligence.com. Available at: https://www.mordorintelligence.com/industry-reports/australia-coffee-market (Accessed: 29 November 2025).</w:t>
      </w:r>
    </w:p>
    <w:p w14:paraId="106437E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Naim, I., </w:t>
      </w:r>
      <w:proofErr w:type="spellStart"/>
      <w:r w:rsidRPr="00011AAB">
        <w:rPr>
          <w:rFonts w:eastAsia="Arial" w:cs="Arial"/>
        </w:rPr>
        <w:t>Rajuddin</w:t>
      </w:r>
      <w:proofErr w:type="spellEnd"/>
      <w:r w:rsidRPr="00011AAB">
        <w:rPr>
          <w:rFonts w:eastAsia="Arial" w:cs="Arial"/>
        </w:rPr>
        <w:t xml:space="preserve">, W.O.N. and </w:t>
      </w:r>
      <w:proofErr w:type="spellStart"/>
      <w:r w:rsidRPr="00011AAB">
        <w:rPr>
          <w:rFonts w:eastAsia="Arial" w:cs="Arial"/>
        </w:rPr>
        <w:t>Ansyori</w:t>
      </w:r>
      <w:proofErr w:type="spellEnd"/>
      <w:r w:rsidRPr="00011AAB">
        <w:rPr>
          <w:rFonts w:eastAsia="Arial" w:cs="Arial"/>
        </w:rPr>
        <w:t xml:space="preserve">, A., 2024. Customer Relationship Management in the Digital Era to Enhance Customer Experience Through Technology. </w:t>
      </w:r>
      <w:proofErr w:type="spellStart"/>
      <w:r w:rsidRPr="00011AAB">
        <w:rPr>
          <w:rFonts w:eastAsia="Arial" w:cs="Arial"/>
        </w:rPr>
        <w:t>TransformaJurnalManajemen</w:t>
      </w:r>
      <w:proofErr w:type="spellEnd"/>
      <w:r w:rsidRPr="00011AAB">
        <w:rPr>
          <w:rFonts w:eastAsia="Arial" w:cs="Arial"/>
        </w:rPr>
        <w:t>, 2(2), pp.120-128.</w:t>
      </w:r>
    </w:p>
    <w:p w14:paraId="6FC14593"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New World Immigration (2019) Manage Your Entire Immigration Process Online | NWI Visas, Nwivisas.com. Available at: https://www.nwivisas.com/nwi-blog/global/canada-and-australia-two-of-the-world-s-most-stable-countries-in-every-aspect/ (Accessed: 21 November 2025).</w:t>
      </w:r>
    </w:p>
    <w:p w14:paraId="6496FC2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Palaparti, S. (2025) Australian consumer </w:t>
      </w:r>
      <w:proofErr w:type="spellStart"/>
      <w:r w:rsidRPr="00011AAB">
        <w:rPr>
          <w:rFonts w:eastAsia="Arial" w:cs="Arial"/>
        </w:rPr>
        <w:t>behavior</w:t>
      </w:r>
      <w:proofErr w:type="spellEnd"/>
      <w:r w:rsidRPr="00011AAB">
        <w:rPr>
          <w:rFonts w:eastAsia="Arial" w:cs="Arial"/>
        </w:rPr>
        <w:t xml:space="preserve"> reveals 72% of shoppers prefer store brands, </w:t>
      </w:r>
      <w:proofErr w:type="spellStart"/>
      <w:r w:rsidRPr="00011AAB">
        <w:rPr>
          <w:rFonts w:eastAsia="Arial" w:cs="Arial"/>
        </w:rPr>
        <w:t>Bazaarvoice</w:t>
      </w:r>
      <w:proofErr w:type="spellEnd"/>
      <w:r w:rsidRPr="00011AAB">
        <w:rPr>
          <w:rFonts w:eastAsia="Arial" w:cs="Arial"/>
        </w:rPr>
        <w:t>. Available at: https://www.bazaarvoice.com/blog/australian-consumer-behavior-reveals-72-of-shoppers-prefer-store-brands/ (Accessed: 21 November 2025).</w:t>
      </w:r>
    </w:p>
    <w:p w14:paraId="0F537534"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Patio Coffee Roasters (2024) Why Did Starbucks Fail in Australia? - Patio Coffee Roasters, Patio Coffee Roasters. Available at: https://patiocoffee.com.au/why-did-starbucks-fail/ (Accessed: 21 November 2025).</w:t>
      </w:r>
    </w:p>
    <w:p w14:paraId="0FC3FEF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Poulova, P. et al. (2024) ‘Impact of Hofstede’s cultural dimensions on sustainable competitive advantage: The mediating role of entrepreneurial innovativeness among Malaysian ethnic entrepreneurs’, </w:t>
      </w:r>
      <w:proofErr w:type="spellStart"/>
      <w:r w:rsidRPr="00011AAB">
        <w:rPr>
          <w:rFonts w:eastAsia="Arial" w:cs="Arial"/>
        </w:rPr>
        <w:t>ActaPsychologica</w:t>
      </w:r>
      <w:proofErr w:type="spellEnd"/>
      <w:r w:rsidRPr="00011AAB">
        <w:rPr>
          <w:rFonts w:eastAsia="Arial" w:cs="Arial"/>
        </w:rPr>
        <w:t xml:space="preserve">, 251, pp. 104538–104538. Available </w:t>
      </w:r>
      <w:proofErr w:type="spellStart"/>
      <w:proofErr w:type="gramStart"/>
      <w:r w:rsidRPr="00011AAB">
        <w:rPr>
          <w:rFonts w:eastAsia="Arial" w:cs="Arial"/>
        </w:rPr>
        <w:t>at:https</w:t>
      </w:r>
      <w:proofErr w:type="spellEnd"/>
      <w:r w:rsidRPr="00011AAB">
        <w:rPr>
          <w:rFonts w:eastAsia="Arial" w:cs="Arial"/>
        </w:rPr>
        <w:t>://doi.org/10.1016/j.actpsy.2024.104538</w:t>
      </w:r>
      <w:proofErr w:type="gramEnd"/>
      <w:r w:rsidRPr="00011AAB">
        <w:rPr>
          <w:rFonts w:eastAsia="Arial" w:cs="Arial"/>
        </w:rPr>
        <w:t>.</w:t>
      </w:r>
    </w:p>
    <w:p w14:paraId="6D1A2B77"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Pyzyk</w:t>
      </w:r>
      <w:proofErr w:type="spellEnd"/>
      <w:r w:rsidRPr="00011AAB">
        <w:rPr>
          <w:rFonts w:eastAsia="Arial" w:cs="Arial"/>
        </w:rPr>
        <w:t>, K. (2024) Starbucks adds 3 new 2030 sustainability goals for packaging, Packaging Dive. Available at: https://www.packagingdive.com/news/starbucks-esg-report-sustainability-targets-waste-emissions/708403/ (Accessed: 29 November 2025).</w:t>
      </w:r>
    </w:p>
    <w:p w14:paraId="2002623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Rady, A., Abdelaziz, M. and Touni, R. (2023) ‘The Impact of Price Fairness on the Perceived Value and Customer Satisfaction Under the Exchange Rate Change in Hotels in Egypt’, Journal of Association of Arab Universities for Tourism and Hospitality (JAAUTH) (Print), 25(2), pp. 68–104. Available at: https://doi.org/10.21608/jaauth.2024.254341.1534.</w:t>
      </w:r>
    </w:p>
    <w:p w14:paraId="167F176D"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lastRenderedPageBreak/>
        <w:t>Rogelberg</w:t>
      </w:r>
      <w:proofErr w:type="spellEnd"/>
      <w:r w:rsidRPr="00011AAB">
        <w:rPr>
          <w:rFonts w:eastAsia="Arial" w:cs="Arial"/>
        </w:rPr>
        <w:t>, S. (2025) Starbucks is instructing workers in de-escalation so they can peacefully reserve bathrooms for paying-customers only, Fortune. Available at: https://fortune.com/2025/01/24/starbucks-customers-paying-deescalation-training-open-door-policy-reversal/ (Accessed: 29 November 2025).</w:t>
      </w:r>
    </w:p>
    <w:p w14:paraId="24B2679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Roll, M. (2021) The secret to Starbucks’ brand </w:t>
      </w:r>
      <w:proofErr w:type="gramStart"/>
      <w:r w:rsidRPr="00011AAB">
        <w:rPr>
          <w:rFonts w:eastAsia="Arial" w:cs="Arial"/>
        </w:rPr>
        <w:t>success ,</w:t>
      </w:r>
      <w:proofErr w:type="gramEnd"/>
      <w:r w:rsidRPr="00011AAB">
        <w:rPr>
          <w:rFonts w:eastAsia="Arial" w:cs="Arial"/>
        </w:rPr>
        <w:t xml:space="preserve"> Martin Roll. Martin Roll. Available at: https://martinroll.com/resources/articles/strategy/secret-starbucks-brand-success/ (Accessed: 29 November 2025).</w:t>
      </w:r>
    </w:p>
    <w:p w14:paraId="6B3D187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Saini, M. (2019) Starbucks Australia Failure: Why it Happened | Medium, Medium. Available at: https://medium.com/@mohitsainiauthor/why-starbucks-failed-in-australia-187bb0c21770 (Accessed: 21 November 2025).</w:t>
      </w:r>
    </w:p>
    <w:p w14:paraId="21E197A8"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Square (2024) Latte Price Surpasses $5 Mark in Canada, Square. Available at: https://squareup.com/ca/en/press/coffee-data-canada (Accessed: 29 November 2025).</w:t>
      </w:r>
    </w:p>
    <w:p w14:paraId="6683C180"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Srikanth, R.B. (2023) Starbucks: Market Segmentation, Target, and Positioning — STP, Medium. Available at: https://medium.com/@r.b.srikanth/starbucks-market-segmentation-target-and-positioning-stp-65c714be9176 (Accessed: 29 November 2025).</w:t>
      </w:r>
    </w:p>
    <w:p w14:paraId="67A3318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(2019) Starbucks Canada | Coffee and Tea, Starbucks Coffee Company. Available at: https://www.starbucks.ca/ (Accessed: 29 November 2025).</w:t>
      </w:r>
    </w:p>
    <w:p w14:paraId="7AB0D732"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(2023) Home, Starbucks Coffee Australia. Available at: https://www.starbucks.com.au/ (Accessed: 29 November 2025).</w:t>
      </w:r>
    </w:p>
    <w:p w14:paraId="6D3C855C"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(2024a) About Starbucks Canada, Starbucks Canada. Available at: https://stories.starbucks.ca/about-starbucks-canada/ (Accessed: 21 November 2025).</w:t>
      </w:r>
    </w:p>
    <w:p w14:paraId="45D4FF5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(2024b) Tata Starbucks, www.starbucks.in. Available at: https://www.starbucks.in/rewards (Accessed: 21 November 2025).</w:t>
      </w:r>
    </w:p>
    <w:p w14:paraId="1754ECF3"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(2025) About us, Starbucks Australia. Available at: https://www.starbucks.com.au/about-us/ (Accessed: 25 November 2025).</w:t>
      </w:r>
    </w:p>
    <w:p w14:paraId="3012E42B"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(2025) Starbucks Reports Q4 and Full Fiscal Year 2025 Results, Starbucks.com. Available at: https://investor.starbucks.com/news/financial-releases/news-details/2025/Starbucks-Reports-Q4-and-Full-Fiscal-Year-2025-Results/default.aspx (Accessed: 21 November 2025).</w:t>
      </w:r>
    </w:p>
    <w:p w14:paraId="5FC820C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(2025). Starbucks – The Best Coffee and Espresso Drinks. [online] Starbucks Coffee Company. Available at: https://www.starbucks.com/.</w:t>
      </w:r>
    </w:p>
    <w:p w14:paraId="1B9F813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Australia (2025) Privacy Policy, Starbucks Australia. Available at: https://www.starbucks.com.au/privacy-policy/ (Accessed: 29 November 2025).</w:t>
      </w:r>
    </w:p>
    <w:p w14:paraId="512CD08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Starbucks Canada (2025) About Starbucks Canada, Starbucks Canada. Available at: https://stories.starbucks.ca/about-starbucks-canada/? (Accessed: 29 November 2025).</w:t>
      </w:r>
    </w:p>
    <w:p w14:paraId="3F49AC8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Stories (2024) Starbucks Canada and We Wai Kai Nation celebrate new licensed store opening - Starbucks Canada, Starbucks Canada. Available at: https://stories.starbucks.ca/stories/2024/starbucks-canada-and-we-wai-kai-nation-celebrate-new-licensed-store-opening/ (Accessed: 25 November 2025).</w:t>
      </w:r>
    </w:p>
    <w:p w14:paraId="086D9CA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Stories (2025) Message from Brian: An Important Update - Starbucks Canada, Starbucks Canada. Available at: https://stories.starbucks.ca/press/2025/message-from-brian-an-important-update/ (Accessed: 29 November 2025).</w:t>
      </w:r>
    </w:p>
    <w:p w14:paraId="7020718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Suyunchaliyeva, M.M. et al. (2021) ‘The Use of Mobile Payment Systems in Post-COVID-19 Economic Recovery: Primary Research on an Emerging Market for Experience Goods’, Sustainability, 13(24), p. 13511. Available at: https://doi.org/10.3390/su132413511.</w:t>
      </w:r>
    </w:p>
    <w:p w14:paraId="27B17D8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Taylor, J. (2021) Uber Eats accused of using new contract to exploit Australian delivery riders, the Guardian. Available at: https://www.theguardian.com/australia-news/2021/jan/29/uber-eats-accused-of-using-new-contract-to-exploit-australian-delivery-riders (Accessed: 21 November 2025).</w:t>
      </w:r>
    </w:p>
    <w:p w14:paraId="5F2A54C6"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The Culture Factor (2020) Country comparison tool, Theculturefactor.com. Available at: https://www.theculturefactor.com/country-comparison-tool?countries=australia%2Ccanada (Accessed: 21 November 2025).</w:t>
      </w:r>
    </w:p>
    <w:p w14:paraId="760325D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The Strategy Institute (2024) Starbucks International Strategy - A Case Study for Global Success, The Strategy Institute. Available at: https://www.thestrategyinstitute.org/insights/starbucks-international-strategy-a-case-study-for-global-success (Accessed: 21 November 2015).</w:t>
      </w:r>
    </w:p>
    <w:p w14:paraId="71D08BB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Theocharis, D., </w:t>
      </w:r>
      <w:proofErr w:type="spellStart"/>
      <w:r w:rsidRPr="00011AAB">
        <w:rPr>
          <w:rFonts w:eastAsia="Arial" w:cs="Arial"/>
        </w:rPr>
        <w:t>Tsekouropoulos</w:t>
      </w:r>
      <w:proofErr w:type="spellEnd"/>
      <w:r w:rsidRPr="00011AAB">
        <w:rPr>
          <w:rFonts w:eastAsia="Arial" w:cs="Arial"/>
        </w:rPr>
        <w:t>, G. and Athanasios, G. (2025). The Digital Generation: Branding and Consumer Behaviour in Tech Adoption. Rural and Regional Development, 3(3), p.10009.</w:t>
      </w:r>
    </w:p>
    <w:p w14:paraId="688DC69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Tomczak, S. (2022) The Maple-Kissed Drink That Was Featured </w:t>
      </w:r>
      <w:proofErr w:type="gramStart"/>
      <w:r w:rsidRPr="00011AAB">
        <w:rPr>
          <w:rFonts w:eastAsia="Arial" w:cs="Arial"/>
        </w:rPr>
        <w:t>At</w:t>
      </w:r>
      <w:proofErr w:type="gramEnd"/>
      <w:r w:rsidRPr="00011AAB">
        <w:rPr>
          <w:rFonts w:eastAsia="Arial" w:cs="Arial"/>
        </w:rPr>
        <w:t xml:space="preserve"> Starbucks </w:t>
      </w:r>
      <w:proofErr w:type="gramStart"/>
      <w:r w:rsidRPr="00011AAB">
        <w:rPr>
          <w:rFonts w:eastAsia="Arial" w:cs="Arial"/>
        </w:rPr>
        <w:t>In</w:t>
      </w:r>
      <w:proofErr w:type="gramEnd"/>
      <w:r w:rsidRPr="00011AAB">
        <w:rPr>
          <w:rFonts w:eastAsia="Arial" w:cs="Arial"/>
        </w:rPr>
        <w:t xml:space="preserve"> Canada, Tasting Table. Available at: https://www.tastingtable.com/969302/the-maple-kissed-drink-that-was-featured-at-starbucks-in-canada/ (Accessed: 21 November 2025).</w:t>
      </w:r>
    </w:p>
    <w:p w14:paraId="2209B06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Toneguzzi, M. (2023) Starbucks Canada in Expansion Mode after Closing Hundreds of Locations [Interview], Retail Insider. Available at: https://retail-insider.com/retail-insider/2023/04/starbucks-canada-in-expansion-mode-after-closing-hundreds-of-locations-interview/ (Accessed: 21 November 2025).</w:t>
      </w:r>
    </w:p>
    <w:p w14:paraId="68C250A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 xml:space="preserve">Torrens University Australia (2025) Why are coffee prices rising in </w:t>
      </w:r>
      <w:proofErr w:type="spellStart"/>
      <w:r w:rsidRPr="00011AAB">
        <w:rPr>
          <w:rFonts w:eastAsia="Arial" w:cs="Arial"/>
        </w:rPr>
        <w:t>australia</w:t>
      </w:r>
      <w:proofErr w:type="spellEnd"/>
      <w:r w:rsidRPr="00011AAB">
        <w:rPr>
          <w:rFonts w:eastAsia="Arial" w:cs="Arial"/>
        </w:rPr>
        <w:t xml:space="preserve"> in 2025, </w:t>
      </w:r>
      <w:proofErr w:type="spellStart"/>
      <w:r w:rsidRPr="00011AAB">
        <w:rPr>
          <w:rFonts w:eastAsia="Arial" w:cs="Arial"/>
        </w:rPr>
        <w:t>TorrensUni</w:t>
      </w:r>
      <w:proofErr w:type="spellEnd"/>
      <w:r w:rsidRPr="00011AAB">
        <w:rPr>
          <w:rFonts w:eastAsia="Arial" w:cs="Arial"/>
        </w:rPr>
        <w:t>. Available at: https://www.torrens.edu.au/stories/blog/hospitality/why-are-coffee-prices-rising-in-australia (Accessed: 21 November 2025).</w:t>
      </w:r>
    </w:p>
    <w:p w14:paraId="019D6865"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Triolo, F.A., Figueiredo, B., Martin, D.M. and Farrelly, F. (2023). Coffee: a global marketplace icon. Consumption Markets &amp; Culture, 26(4), pp.311-320.</w:t>
      </w:r>
    </w:p>
    <w:p w14:paraId="0EBAADFB"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VytautasDikčiuset</w:t>
      </w:r>
      <w:proofErr w:type="spellEnd"/>
      <w:r w:rsidRPr="00011AAB">
        <w:rPr>
          <w:rFonts w:eastAsia="Arial" w:cs="Arial"/>
        </w:rPr>
        <w:t xml:space="preserve"> al. (2023) ‘The Impact of Cultural Dimensions on Online Store Loyalty’, Journal of Business Economics and Management, 24(3), pp. 576–593. Available at: https://doi.org/10.3846/jbem.2023.19879.</w:t>
      </w:r>
    </w:p>
    <w:p w14:paraId="2AB12E02"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Wang, M. (2021) The Starbucks Pricing Strategy, EMORY ECONOMICS REVIEW. Available at: https://emoryeconomicsreview.org/articles/2021/10/31/the-starbucks-pricing-strategy (Accessed: 21 November 2025).</w:t>
      </w:r>
    </w:p>
    <w:p w14:paraId="6A3ECE1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Warnick, J. (2020) Starbucks, stories.starbucks.com. Available at: https://stories.starbucks.com/emea/stories/2020/5-things-to-know-about-starbucks-new-environmental-sustainability-commitment/ (Accessed: 29 November 2025).</w:t>
      </w:r>
    </w:p>
    <w:p w14:paraId="06744160"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Wilson, G. (2024) The Road to Successful Ethical Sourcing Strategies, procurementmag.com. Available at: https://procurementmag.com/articles/the-road-to-successful-ethical-sourcing-strategies (Accessed: 29 November 2025).</w:t>
      </w:r>
    </w:p>
    <w:p w14:paraId="000000D2" w14:textId="34FCBDEB" w:rsidR="005B6BCF" w:rsidRPr="00011AAB" w:rsidRDefault="005C461E" w:rsidP="005C461E">
      <w:pPr>
        <w:pBdr>
          <w:top w:val="nil"/>
          <w:left w:val="nil"/>
          <w:bottom w:val="nil"/>
          <w:right w:val="nil"/>
          <w:between w:val="nil"/>
        </w:pBdr>
        <w:rPr>
          <w:rFonts w:eastAsia="Arial" w:cs="Arial"/>
        </w:rPr>
      </w:pPr>
      <w:r w:rsidRPr="00011AAB">
        <w:rPr>
          <w:rFonts w:eastAsia="Arial" w:cs="Arial"/>
        </w:rPr>
        <w:t>Yit, A. (2021) The Failure of Starbucks in Australia, Research Gate. Available at: https://doi.org/10.6084/m9.figshare.16437636.</w:t>
      </w:r>
    </w:p>
    <w:p w14:paraId="4F95231F" w14:textId="77777777" w:rsidR="005C461E" w:rsidRPr="00011AAB" w:rsidRDefault="005C461E">
      <w:pPr>
        <w:rPr>
          <w:rFonts w:eastAsia="Arial" w:cs="Arial"/>
          <w:b/>
          <w:bCs/>
        </w:rPr>
      </w:pPr>
      <w:r w:rsidRPr="00011AAB">
        <w:rPr>
          <w:rFonts w:eastAsia="Arial" w:cs="Arial"/>
        </w:rPr>
        <w:br w:type="page"/>
      </w:r>
    </w:p>
    <w:p w14:paraId="000000D3" w14:textId="5F0EA321" w:rsidR="005B6BCF" w:rsidRPr="00011AAB" w:rsidRDefault="001B0986">
      <w:pPr>
        <w:pStyle w:val="Heading1"/>
        <w:rPr>
          <w:rFonts w:eastAsia="Arial" w:cs="Arial"/>
        </w:rPr>
      </w:pPr>
      <w:bookmarkStart w:id="30" w:name="_Toc217041844"/>
      <w:r w:rsidRPr="00011AAB">
        <w:rPr>
          <w:rFonts w:eastAsia="Arial" w:cs="Arial"/>
        </w:rPr>
        <w:lastRenderedPageBreak/>
        <w:t>Appendices</w:t>
      </w:r>
      <w:bookmarkEnd w:id="30"/>
    </w:p>
    <w:p w14:paraId="000000D4" w14:textId="3BDBF46C" w:rsidR="005B6BCF" w:rsidRPr="00011AAB" w:rsidRDefault="001B0986">
      <w:pPr>
        <w:pStyle w:val="Heading2"/>
        <w:rPr>
          <w:rFonts w:eastAsia="Arial" w:cs="Arial"/>
        </w:rPr>
      </w:pPr>
      <w:bookmarkStart w:id="31" w:name="_Toc217041845"/>
      <w:r w:rsidRPr="00011AAB">
        <w:rPr>
          <w:rFonts w:eastAsia="Arial" w:cs="Arial"/>
        </w:rPr>
        <w:t xml:space="preserve">Appendix 1: Table for PESTEL </w:t>
      </w:r>
      <w:proofErr w:type="gramStart"/>
      <w:r w:rsidRPr="00011AAB">
        <w:rPr>
          <w:rFonts w:eastAsia="Arial" w:cs="Arial"/>
        </w:rPr>
        <w:t>Analysis</w:t>
      </w:r>
      <w:r w:rsidR="007670C1" w:rsidRPr="00011AAB">
        <w:rPr>
          <w:rFonts w:eastAsia="Arial" w:cs="Arial"/>
        </w:rPr>
        <w:t>:-</w:t>
      </w:r>
      <w:bookmarkEnd w:id="31"/>
      <w:proofErr w:type="gramEnd"/>
    </w:p>
    <w:tbl>
      <w:tblPr>
        <w:tblStyle w:val="3"/>
        <w:tblW w:w="10438"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8038"/>
      </w:tblGrid>
      <w:tr w:rsidR="005C461E" w:rsidRPr="00011AAB" w14:paraId="489EA296" w14:textId="77777777" w:rsidTr="00DB69D9">
        <w:tc>
          <w:tcPr>
            <w:tcW w:w="2400" w:type="dxa"/>
            <w:tcMar>
              <w:top w:w="100" w:type="dxa"/>
              <w:left w:w="100" w:type="dxa"/>
              <w:bottom w:w="100" w:type="dxa"/>
              <w:right w:w="100" w:type="dxa"/>
            </w:tcMar>
          </w:tcPr>
          <w:p w14:paraId="000000D5" w14:textId="77777777" w:rsidR="005B6BCF" w:rsidRPr="00011AAB" w:rsidRDefault="001B0986">
            <w:pPr>
              <w:rPr>
                <w:rFonts w:eastAsia="Arial" w:cs="Arial"/>
              </w:rPr>
            </w:pPr>
            <w:r w:rsidRPr="00011AAB">
              <w:rPr>
                <w:rFonts w:eastAsia="Arial" w:cs="Arial"/>
              </w:rPr>
              <w:t>Political</w:t>
            </w:r>
          </w:p>
        </w:tc>
        <w:tc>
          <w:tcPr>
            <w:tcW w:w="8038" w:type="dxa"/>
            <w:tcMar>
              <w:top w:w="100" w:type="dxa"/>
              <w:left w:w="100" w:type="dxa"/>
              <w:bottom w:w="100" w:type="dxa"/>
              <w:right w:w="100" w:type="dxa"/>
            </w:tcMar>
          </w:tcPr>
          <w:p w14:paraId="000000D6" w14:textId="54B5098A" w:rsidR="005B6BCF" w:rsidRPr="00011AAB" w:rsidRDefault="001B0986">
            <w:pPr>
              <w:rPr>
                <w:rFonts w:eastAsia="Arial" w:cs="Arial"/>
              </w:rPr>
            </w:pPr>
            <w:r w:rsidRPr="00011AAB">
              <w:rPr>
                <w:rFonts w:eastAsia="Arial" w:cs="Arial"/>
              </w:rPr>
              <w:t>Firm Governance Environment</w:t>
            </w:r>
          </w:p>
          <w:p w14:paraId="000000D7" w14:textId="77777777" w:rsidR="005B6BCF" w:rsidRPr="00011AAB" w:rsidRDefault="001B0986">
            <w:pPr>
              <w:rPr>
                <w:rFonts w:eastAsia="Arial" w:cs="Arial"/>
              </w:rPr>
            </w:pPr>
            <w:r w:rsidRPr="00011AAB">
              <w:rPr>
                <w:rFonts w:eastAsia="Arial" w:cs="Arial"/>
              </w:rPr>
              <w:t>Trade Policy Support</w:t>
            </w:r>
          </w:p>
          <w:p w14:paraId="000000D8" w14:textId="403BC88D" w:rsidR="005B6BCF" w:rsidRPr="00011AAB" w:rsidRDefault="001B0986">
            <w:pPr>
              <w:rPr>
                <w:rFonts w:eastAsia="Arial" w:cs="Arial"/>
              </w:rPr>
            </w:pPr>
            <w:r w:rsidRPr="00011AAB">
              <w:rPr>
                <w:rFonts w:eastAsia="Arial" w:cs="Arial"/>
              </w:rPr>
              <w:t>Compliance with Labour Regulation</w:t>
            </w:r>
          </w:p>
        </w:tc>
      </w:tr>
      <w:tr w:rsidR="005C461E" w:rsidRPr="00011AAB" w14:paraId="08D03FB8" w14:textId="77777777" w:rsidTr="00DB69D9">
        <w:tc>
          <w:tcPr>
            <w:tcW w:w="2400" w:type="dxa"/>
            <w:tcMar>
              <w:top w:w="100" w:type="dxa"/>
              <w:left w:w="100" w:type="dxa"/>
              <w:bottom w:w="100" w:type="dxa"/>
              <w:right w:w="100" w:type="dxa"/>
            </w:tcMar>
          </w:tcPr>
          <w:p w14:paraId="000000D9" w14:textId="77777777" w:rsidR="005B6BCF" w:rsidRPr="00011AAB" w:rsidRDefault="001B0986">
            <w:pPr>
              <w:rPr>
                <w:rFonts w:eastAsia="Arial" w:cs="Arial"/>
              </w:rPr>
            </w:pPr>
            <w:r w:rsidRPr="00011AAB">
              <w:rPr>
                <w:rFonts w:eastAsia="Arial" w:cs="Arial"/>
              </w:rPr>
              <w:t>Economic</w:t>
            </w:r>
          </w:p>
        </w:tc>
        <w:tc>
          <w:tcPr>
            <w:tcW w:w="8038" w:type="dxa"/>
            <w:tcMar>
              <w:top w:w="100" w:type="dxa"/>
              <w:left w:w="100" w:type="dxa"/>
              <w:bottom w:w="100" w:type="dxa"/>
              <w:right w:w="100" w:type="dxa"/>
            </w:tcMar>
          </w:tcPr>
          <w:p w14:paraId="000000DA" w14:textId="77777777" w:rsidR="005B6BCF" w:rsidRPr="00011AAB" w:rsidRDefault="001B0986">
            <w:pPr>
              <w:rPr>
                <w:rFonts w:eastAsia="Arial" w:cs="Arial"/>
              </w:rPr>
            </w:pPr>
            <w:r w:rsidRPr="00011AAB">
              <w:rPr>
                <w:rFonts w:eastAsia="Arial" w:cs="Arial"/>
              </w:rPr>
              <w:t>High Consumer Spending</w:t>
            </w:r>
          </w:p>
          <w:p w14:paraId="000000DB" w14:textId="77777777" w:rsidR="005B6BCF" w:rsidRPr="00011AAB" w:rsidRDefault="001B0986">
            <w:pPr>
              <w:rPr>
                <w:rFonts w:eastAsia="Arial" w:cs="Arial"/>
              </w:rPr>
            </w:pPr>
            <w:r w:rsidRPr="00011AAB">
              <w:rPr>
                <w:rFonts w:eastAsia="Arial" w:cs="Arial"/>
              </w:rPr>
              <w:t>Stable Economic Growth</w:t>
            </w:r>
          </w:p>
          <w:p w14:paraId="000000DC" w14:textId="5089A5C2" w:rsidR="005B6BCF" w:rsidRPr="00011AAB" w:rsidRDefault="001B0986">
            <w:pPr>
              <w:rPr>
                <w:rFonts w:eastAsia="Arial" w:cs="Arial"/>
              </w:rPr>
            </w:pPr>
            <w:r w:rsidRPr="00011AAB">
              <w:rPr>
                <w:rFonts w:eastAsia="Arial" w:cs="Arial"/>
              </w:rPr>
              <w:t>Fluctuations in the Currency Exchange</w:t>
            </w:r>
          </w:p>
        </w:tc>
      </w:tr>
      <w:tr w:rsidR="005C461E" w:rsidRPr="00011AAB" w14:paraId="3829268C" w14:textId="77777777" w:rsidTr="00DB69D9">
        <w:tc>
          <w:tcPr>
            <w:tcW w:w="2400" w:type="dxa"/>
            <w:tcMar>
              <w:top w:w="100" w:type="dxa"/>
              <w:left w:w="100" w:type="dxa"/>
              <w:bottom w:w="100" w:type="dxa"/>
              <w:right w:w="100" w:type="dxa"/>
            </w:tcMar>
          </w:tcPr>
          <w:p w14:paraId="000000DD" w14:textId="77777777" w:rsidR="005B6BCF" w:rsidRPr="00011AAB" w:rsidRDefault="001B0986">
            <w:pPr>
              <w:rPr>
                <w:rFonts w:eastAsia="Arial" w:cs="Arial"/>
              </w:rPr>
            </w:pPr>
            <w:r w:rsidRPr="00011AAB">
              <w:rPr>
                <w:rFonts w:eastAsia="Arial" w:cs="Arial"/>
              </w:rPr>
              <w:t>Social</w:t>
            </w:r>
          </w:p>
        </w:tc>
        <w:tc>
          <w:tcPr>
            <w:tcW w:w="8038" w:type="dxa"/>
            <w:tcMar>
              <w:top w:w="100" w:type="dxa"/>
              <w:left w:w="100" w:type="dxa"/>
              <w:bottom w:w="100" w:type="dxa"/>
              <w:right w:w="100" w:type="dxa"/>
            </w:tcMar>
          </w:tcPr>
          <w:p w14:paraId="000000DE" w14:textId="77777777" w:rsidR="005B6BCF" w:rsidRPr="00011AAB" w:rsidRDefault="001B0986">
            <w:pPr>
              <w:rPr>
                <w:rFonts w:eastAsia="Arial" w:cs="Arial"/>
              </w:rPr>
            </w:pPr>
            <w:r w:rsidRPr="00011AAB">
              <w:rPr>
                <w:rFonts w:eastAsia="Arial" w:cs="Arial"/>
              </w:rPr>
              <w:t>Evolving Coffee Culture</w:t>
            </w:r>
          </w:p>
          <w:p w14:paraId="000000DF" w14:textId="77777777" w:rsidR="005B6BCF" w:rsidRPr="00011AAB" w:rsidRDefault="001B0986">
            <w:pPr>
              <w:rPr>
                <w:rFonts w:eastAsia="Arial" w:cs="Arial"/>
              </w:rPr>
            </w:pPr>
            <w:r w:rsidRPr="00011AAB">
              <w:rPr>
                <w:rFonts w:eastAsia="Arial" w:cs="Arial"/>
              </w:rPr>
              <w:t>Health-Conscious Consumers</w:t>
            </w:r>
          </w:p>
          <w:p w14:paraId="000000E0" w14:textId="77777777" w:rsidR="005B6BCF" w:rsidRPr="00011AAB" w:rsidRDefault="001B0986">
            <w:pPr>
              <w:rPr>
                <w:rFonts w:eastAsia="Arial" w:cs="Arial"/>
              </w:rPr>
            </w:pPr>
            <w:r w:rsidRPr="00011AAB">
              <w:rPr>
                <w:rFonts w:eastAsia="Arial" w:cs="Arial"/>
              </w:rPr>
              <w:t>Ethical Brand Expectations</w:t>
            </w:r>
          </w:p>
        </w:tc>
      </w:tr>
      <w:tr w:rsidR="005C461E" w:rsidRPr="00011AAB" w14:paraId="1DB8A540" w14:textId="77777777" w:rsidTr="00DB69D9">
        <w:tc>
          <w:tcPr>
            <w:tcW w:w="2400" w:type="dxa"/>
            <w:tcMar>
              <w:top w:w="100" w:type="dxa"/>
              <w:left w:w="100" w:type="dxa"/>
              <w:bottom w:w="100" w:type="dxa"/>
              <w:right w:w="100" w:type="dxa"/>
            </w:tcMar>
          </w:tcPr>
          <w:p w14:paraId="000000E1" w14:textId="77777777" w:rsidR="005B6BCF" w:rsidRPr="00011AAB" w:rsidRDefault="001B0986">
            <w:pPr>
              <w:rPr>
                <w:rFonts w:eastAsia="Arial" w:cs="Arial"/>
              </w:rPr>
            </w:pPr>
            <w:r w:rsidRPr="00011AAB">
              <w:rPr>
                <w:rFonts w:eastAsia="Arial" w:cs="Arial"/>
              </w:rPr>
              <w:t>Technological</w:t>
            </w:r>
          </w:p>
        </w:tc>
        <w:tc>
          <w:tcPr>
            <w:tcW w:w="8038" w:type="dxa"/>
            <w:tcMar>
              <w:top w:w="100" w:type="dxa"/>
              <w:left w:w="100" w:type="dxa"/>
              <w:bottom w:w="100" w:type="dxa"/>
              <w:right w:w="100" w:type="dxa"/>
            </w:tcMar>
          </w:tcPr>
          <w:p w14:paraId="000000E2" w14:textId="77777777" w:rsidR="005B6BCF" w:rsidRPr="00011AAB" w:rsidRDefault="001B0986">
            <w:pPr>
              <w:rPr>
                <w:rFonts w:eastAsia="Arial" w:cs="Arial"/>
              </w:rPr>
            </w:pPr>
            <w:r w:rsidRPr="00011AAB">
              <w:rPr>
                <w:rFonts w:eastAsia="Arial" w:cs="Arial"/>
              </w:rPr>
              <w:t>Digital Payment Systems</w:t>
            </w:r>
          </w:p>
          <w:p w14:paraId="000000E3" w14:textId="77777777" w:rsidR="005B6BCF" w:rsidRPr="00011AAB" w:rsidRDefault="001B0986">
            <w:pPr>
              <w:rPr>
                <w:rFonts w:eastAsia="Arial" w:cs="Arial"/>
              </w:rPr>
            </w:pPr>
            <w:r w:rsidRPr="00011AAB">
              <w:rPr>
                <w:rFonts w:eastAsia="Arial" w:cs="Arial"/>
              </w:rPr>
              <w:t>Mobile Ordering Innovation</w:t>
            </w:r>
          </w:p>
          <w:p w14:paraId="000000E4" w14:textId="77777777" w:rsidR="005B6BCF" w:rsidRPr="00011AAB" w:rsidRDefault="001B0986">
            <w:pPr>
              <w:rPr>
                <w:rFonts w:eastAsia="Arial" w:cs="Arial"/>
              </w:rPr>
            </w:pPr>
            <w:r w:rsidRPr="00011AAB">
              <w:rPr>
                <w:rFonts w:eastAsia="Arial" w:cs="Arial"/>
              </w:rPr>
              <w:t>Data Analytics Utilisation</w:t>
            </w:r>
          </w:p>
        </w:tc>
      </w:tr>
      <w:tr w:rsidR="005C461E" w:rsidRPr="00011AAB" w14:paraId="4FA83A4D" w14:textId="77777777" w:rsidTr="00DB69D9">
        <w:tc>
          <w:tcPr>
            <w:tcW w:w="2400" w:type="dxa"/>
            <w:tcMar>
              <w:top w:w="100" w:type="dxa"/>
              <w:left w:w="100" w:type="dxa"/>
              <w:bottom w:w="100" w:type="dxa"/>
              <w:right w:w="100" w:type="dxa"/>
            </w:tcMar>
          </w:tcPr>
          <w:p w14:paraId="000000E5" w14:textId="77777777" w:rsidR="005B6BCF" w:rsidRPr="00011AAB" w:rsidRDefault="001B0986">
            <w:pPr>
              <w:rPr>
                <w:rFonts w:eastAsia="Arial" w:cs="Arial"/>
              </w:rPr>
            </w:pPr>
            <w:r w:rsidRPr="00011AAB">
              <w:rPr>
                <w:rFonts w:eastAsia="Arial" w:cs="Arial"/>
              </w:rPr>
              <w:t>Environmental</w:t>
            </w:r>
          </w:p>
        </w:tc>
        <w:tc>
          <w:tcPr>
            <w:tcW w:w="8038" w:type="dxa"/>
            <w:tcMar>
              <w:top w:w="100" w:type="dxa"/>
              <w:left w:w="100" w:type="dxa"/>
              <w:bottom w:w="100" w:type="dxa"/>
              <w:right w:w="100" w:type="dxa"/>
            </w:tcMar>
          </w:tcPr>
          <w:p w14:paraId="000000E6" w14:textId="77777777" w:rsidR="005B6BCF" w:rsidRPr="00011AAB" w:rsidRDefault="001B0986">
            <w:pPr>
              <w:rPr>
                <w:rFonts w:eastAsia="Arial" w:cs="Arial"/>
              </w:rPr>
            </w:pPr>
            <w:r w:rsidRPr="00011AAB">
              <w:rPr>
                <w:rFonts w:eastAsia="Arial" w:cs="Arial"/>
              </w:rPr>
              <w:t>Sustainability Commitments</w:t>
            </w:r>
          </w:p>
          <w:p w14:paraId="000000E7" w14:textId="77777777" w:rsidR="005B6BCF" w:rsidRPr="00011AAB" w:rsidRDefault="001B0986">
            <w:pPr>
              <w:rPr>
                <w:rFonts w:eastAsia="Arial" w:cs="Arial"/>
              </w:rPr>
            </w:pPr>
            <w:r w:rsidRPr="00011AAB">
              <w:rPr>
                <w:rFonts w:eastAsia="Arial" w:cs="Arial"/>
              </w:rPr>
              <w:t>Climate Change Risks</w:t>
            </w:r>
          </w:p>
          <w:p w14:paraId="000000E8" w14:textId="77777777" w:rsidR="005B6BCF" w:rsidRPr="00011AAB" w:rsidRDefault="001B0986">
            <w:pPr>
              <w:rPr>
                <w:rFonts w:eastAsia="Arial" w:cs="Arial"/>
              </w:rPr>
            </w:pPr>
            <w:r w:rsidRPr="00011AAB">
              <w:rPr>
                <w:rFonts w:eastAsia="Arial" w:cs="Arial"/>
              </w:rPr>
              <w:t>Waste Management Initiatives.</w:t>
            </w:r>
          </w:p>
        </w:tc>
      </w:tr>
      <w:tr w:rsidR="005C461E" w:rsidRPr="00011AAB" w14:paraId="03D182B4" w14:textId="77777777" w:rsidTr="00DB69D9">
        <w:tc>
          <w:tcPr>
            <w:tcW w:w="2400" w:type="dxa"/>
            <w:tcMar>
              <w:top w:w="100" w:type="dxa"/>
              <w:left w:w="100" w:type="dxa"/>
              <w:bottom w:w="100" w:type="dxa"/>
              <w:right w:w="100" w:type="dxa"/>
            </w:tcMar>
          </w:tcPr>
          <w:p w14:paraId="000000E9" w14:textId="77777777" w:rsidR="005B6BCF" w:rsidRPr="00011AAB" w:rsidRDefault="001B0986">
            <w:pPr>
              <w:rPr>
                <w:rFonts w:eastAsia="Arial" w:cs="Arial"/>
              </w:rPr>
            </w:pPr>
            <w:r w:rsidRPr="00011AAB">
              <w:rPr>
                <w:rFonts w:eastAsia="Arial" w:cs="Arial"/>
              </w:rPr>
              <w:t>Legal</w:t>
            </w:r>
          </w:p>
        </w:tc>
        <w:tc>
          <w:tcPr>
            <w:tcW w:w="8038" w:type="dxa"/>
            <w:tcMar>
              <w:top w:w="100" w:type="dxa"/>
              <w:left w:w="100" w:type="dxa"/>
              <w:bottom w:w="100" w:type="dxa"/>
              <w:right w:w="100" w:type="dxa"/>
            </w:tcMar>
          </w:tcPr>
          <w:p w14:paraId="000000EA" w14:textId="77777777" w:rsidR="005B6BCF" w:rsidRPr="00011AAB" w:rsidRDefault="001B0986">
            <w:pPr>
              <w:rPr>
                <w:rFonts w:eastAsia="Arial" w:cs="Arial"/>
              </w:rPr>
            </w:pPr>
            <w:r w:rsidRPr="00011AAB">
              <w:rPr>
                <w:rFonts w:eastAsia="Arial" w:cs="Arial"/>
              </w:rPr>
              <w:t>Consumer Protection Laws</w:t>
            </w:r>
          </w:p>
          <w:p w14:paraId="000000EB" w14:textId="4BA8E9D4" w:rsidR="005B6BCF" w:rsidRPr="00011AAB" w:rsidRDefault="001B0986">
            <w:pPr>
              <w:rPr>
                <w:rFonts w:eastAsia="Arial" w:cs="Arial"/>
              </w:rPr>
            </w:pPr>
            <w:r w:rsidRPr="00011AAB">
              <w:rPr>
                <w:rFonts w:eastAsia="Arial" w:cs="Arial"/>
              </w:rPr>
              <w:t>Adherence to Employment Regulations</w:t>
            </w:r>
          </w:p>
          <w:p w14:paraId="000000EC" w14:textId="77777777" w:rsidR="005B6BCF" w:rsidRPr="00011AAB" w:rsidRDefault="001B0986">
            <w:pPr>
              <w:rPr>
                <w:rFonts w:eastAsia="Arial" w:cs="Arial"/>
              </w:rPr>
            </w:pPr>
            <w:r w:rsidRPr="00011AAB">
              <w:rPr>
                <w:rFonts w:eastAsia="Arial" w:cs="Arial"/>
              </w:rPr>
              <w:t>Food Safety Standards</w:t>
            </w:r>
          </w:p>
        </w:tc>
      </w:tr>
    </w:tbl>
    <w:p w14:paraId="000000ED" w14:textId="77777777" w:rsidR="005B6BCF" w:rsidRPr="00011AAB" w:rsidRDefault="005B6BCF">
      <w:pPr>
        <w:jc w:val="center"/>
        <w:rPr>
          <w:rFonts w:eastAsia="Arial" w:cs="Arial"/>
        </w:rPr>
      </w:pPr>
    </w:p>
    <w:p w14:paraId="000000EE" w14:textId="33389E88" w:rsidR="005B6BCF" w:rsidRPr="00011AAB" w:rsidRDefault="001B0986">
      <w:pPr>
        <w:pStyle w:val="Heading2"/>
        <w:rPr>
          <w:rFonts w:eastAsia="Arial" w:cs="Arial"/>
        </w:rPr>
      </w:pPr>
      <w:bookmarkStart w:id="32" w:name="_Toc217041846"/>
      <w:r w:rsidRPr="00011AAB">
        <w:rPr>
          <w:rFonts w:eastAsia="Arial" w:cs="Arial"/>
        </w:rPr>
        <w:t xml:space="preserve">Appendix 2: Table for STP </w:t>
      </w:r>
      <w:proofErr w:type="gramStart"/>
      <w:r w:rsidRPr="00011AAB">
        <w:rPr>
          <w:rFonts w:eastAsia="Arial" w:cs="Arial"/>
        </w:rPr>
        <w:t>marketing</w:t>
      </w:r>
      <w:r w:rsidR="007670C1" w:rsidRPr="00011AAB">
        <w:rPr>
          <w:rFonts w:eastAsia="Arial" w:cs="Arial"/>
        </w:rPr>
        <w:t>:-</w:t>
      </w:r>
      <w:bookmarkEnd w:id="32"/>
      <w:proofErr w:type="gramEnd"/>
    </w:p>
    <w:tbl>
      <w:tblPr>
        <w:tblStyle w:val="2"/>
        <w:tblW w:w="10438"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70"/>
        <w:gridCol w:w="7168"/>
      </w:tblGrid>
      <w:tr w:rsidR="005C461E" w:rsidRPr="00011AAB" w14:paraId="178FE7FE" w14:textId="77777777" w:rsidTr="00DB69D9">
        <w:tc>
          <w:tcPr>
            <w:tcW w:w="3270" w:type="dxa"/>
            <w:tcMar>
              <w:top w:w="100" w:type="dxa"/>
              <w:left w:w="100" w:type="dxa"/>
              <w:bottom w:w="100" w:type="dxa"/>
              <w:right w:w="100" w:type="dxa"/>
            </w:tcMar>
          </w:tcPr>
          <w:p w14:paraId="000000EF" w14:textId="77777777" w:rsidR="005B6BCF" w:rsidRPr="00011AAB" w:rsidRDefault="001B0986">
            <w:pPr>
              <w:rPr>
                <w:rFonts w:eastAsia="Arial" w:cs="Arial"/>
              </w:rPr>
            </w:pPr>
            <w:r w:rsidRPr="00011AAB">
              <w:rPr>
                <w:rFonts w:eastAsia="Arial" w:cs="Arial"/>
              </w:rPr>
              <w:t>Segmentation Strategies</w:t>
            </w:r>
          </w:p>
        </w:tc>
        <w:tc>
          <w:tcPr>
            <w:tcW w:w="7168" w:type="dxa"/>
            <w:tcMar>
              <w:top w:w="100" w:type="dxa"/>
              <w:left w:w="100" w:type="dxa"/>
              <w:bottom w:w="100" w:type="dxa"/>
              <w:right w:w="100" w:type="dxa"/>
            </w:tcMar>
          </w:tcPr>
          <w:p w14:paraId="000000F0" w14:textId="2A1F4880" w:rsidR="005B6BCF" w:rsidRPr="00011AAB" w:rsidRDefault="001B0986">
            <w:pPr>
              <w:rPr>
                <w:rFonts w:eastAsia="Arial" w:cs="Arial"/>
              </w:rPr>
            </w:pPr>
            <w:r w:rsidRPr="00011AAB">
              <w:rPr>
                <w:rFonts w:eastAsia="Arial" w:cs="Arial"/>
              </w:rPr>
              <w:t>Demographic Market Division</w:t>
            </w:r>
          </w:p>
          <w:p w14:paraId="000000F1" w14:textId="0D2D3237" w:rsidR="005B6BCF" w:rsidRPr="00011AAB" w:rsidRDefault="001B0986">
            <w:pPr>
              <w:rPr>
                <w:rFonts w:eastAsia="Arial" w:cs="Arial"/>
              </w:rPr>
            </w:pPr>
            <w:r w:rsidRPr="00011AAB">
              <w:rPr>
                <w:rFonts w:eastAsia="Arial" w:cs="Arial"/>
              </w:rPr>
              <w:lastRenderedPageBreak/>
              <w:t>Psychographic Lifestyle Orientation</w:t>
            </w:r>
          </w:p>
          <w:p w14:paraId="000000F2" w14:textId="19EC280C" w:rsidR="005B6BCF" w:rsidRPr="00011AAB" w:rsidRDefault="001B0986">
            <w:pPr>
              <w:rPr>
                <w:rFonts w:eastAsia="Arial" w:cs="Arial"/>
              </w:rPr>
            </w:pPr>
            <w:r w:rsidRPr="00011AAB">
              <w:rPr>
                <w:rFonts w:eastAsia="Arial" w:cs="Arial"/>
              </w:rPr>
              <w:t>Consumption Patterns Behavioural</w:t>
            </w:r>
          </w:p>
        </w:tc>
      </w:tr>
      <w:tr w:rsidR="005C461E" w:rsidRPr="00011AAB" w14:paraId="06C3C262" w14:textId="77777777" w:rsidTr="00DB69D9">
        <w:tc>
          <w:tcPr>
            <w:tcW w:w="3270" w:type="dxa"/>
            <w:tcMar>
              <w:top w:w="100" w:type="dxa"/>
              <w:left w:w="100" w:type="dxa"/>
              <w:bottom w:w="100" w:type="dxa"/>
              <w:right w:w="100" w:type="dxa"/>
            </w:tcMar>
          </w:tcPr>
          <w:p w14:paraId="000000F3" w14:textId="77777777" w:rsidR="005B6BCF" w:rsidRPr="00011AAB" w:rsidRDefault="001B0986">
            <w:pPr>
              <w:rPr>
                <w:rFonts w:eastAsia="Arial" w:cs="Arial"/>
              </w:rPr>
            </w:pPr>
            <w:r w:rsidRPr="00011AAB">
              <w:rPr>
                <w:rFonts w:eastAsia="Arial" w:cs="Arial"/>
              </w:rPr>
              <w:t>Targeting Strategies</w:t>
            </w:r>
          </w:p>
        </w:tc>
        <w:tc>
          <w:tcPr>
            <w:tcW w:w="7168" w:type="dxa"/>
            <w:tcMar>
              <w:top w:w="100" w:type="dxa"/>
              <w:left w:w="100" w:type="dxa"/>
              <w:bottom w:w="100" w:type="dxa"/>
              <w:right w:w="100" w:type="dxa"/>
            </w:tcMar>
          </w:tcPr>
          <w:p w14:paraId="000000F4" w14:textId="77777777" w:rsidR="005B6BCF" w:rsidRPr="00011AAB" w:rsidRDefault="001B0986">
            <w:pPr>
              <w:rPr>
                <w:rFonts w:eastAsia="Arial" w:cs="Arial"/>
              </w:rPr>
            </w:pPr>
            <w:r w:rsidRPr="00011AAB">
              <w:rPr>
                <w:rFonts w:eastAsia="Arial" w:cs="Arial"/>
              </w:rPr>
              <w:t>Urban Affluent Consumers</w:t>
            </w:r>
          </w:p>
          <w:p w14:paraId="000000F5" w14:textId="77777777" w:rsidR="005B6BCF" w:rsidRPr="00011AAB" w:rsidRDefault="001B0986">
            <w:pPr>
              <w:rPr>
                <w:rFonts w:eastAsia="Arial" w:cs="Arial"/>
              </w:rPr>
            </w:pPr>
            <w:r w:rsidRPr="00011AAB">
              <w:rPr>
                <w:rFonts w:eastAsia="Arial" w:cs="Arial"/>
              </w:rPr>
              <w:t>Digital-Savvy Millennials</w:t>
            </w:r>
          </w:p>
          <w:p w14:paraId="000000F6" w14:textId="77777777" w:rsidR="005B6BCF" w:rsidRPr="00011AAB" w:rsidRDefault="001B0986">
            <w:pPr>
              <w:rPr>
                <w:rFonts w:eastAsia="Arial" w:cs="Arial"/>
              </w:rPr>
            </w:pPr>
            <w:r w:rsidRPr="00011AAB">
              <w:rPr>
                <w:rFonts w:eastAsia="Arial" w:cs="Arial"/>
              </w:rPr>
              <w:t>Ethically Minded Customers</w:t>
            </w:r>
          </w:p>
        </w:tc>
      </w:tr>
      <w:tr w:rsidR="005C461E" w:rsidRPr="00011AAB" w14:paraId="1F04EB8A" w14:textId="77777777" w:rsidTr="00DB69D9">
        <w:tc>
          <w:tcPr>
            <w:tcW w:w="3270" w:type="dxa"/>
            <w:tcMar>
              <w:top w:w="100" w:type="dxa"/>
              <w:left w:w="100" w:type="dxa"/>
              <w:bottom w:w="100" w:type="dxa"/>
              <w:right w:w="100" w:type="dxa"/>
            </w:tcMar>
          </w:tcPr>
          <w:p w14:paraId="000000F7" w14:textId="77777777" w:rsidR="005B6BCF" w:rsidRPr="00011AAB" w:rsidRDefault="001B0986">
            <w:pPr>
              <w:rPr>
                <w:rFonts w:eastAsia="Arial" w:cs="Arial"/>
              </w:rPr>
            </w:pPr>
            <w:r w:rsidRPr="00011AAB">
              <w:rPr>
                <w:rFonts w:eastAsia="Arial" w:cs="Arial"/>
              </w:rPr>
              <w:t>Positioning Strategies</w:t>
            </w:r>
          </w:p>
        </w:tc>
        <w:tc>
          <w:tcPr>
            <w:tcW w:w="7168" w:type="dxa"/>
            <w:tcMar>
              <w:top w:w="100" w:type="dxa"/>
              <w:left w:w="100" w:type="dxa"/>
              <w:bottom w:w="100" w:type="dxa"/>
              <w:right w:w="100" w:type="dxa"/>
            </w:tcMar>
          </w:tcPr>
          <w:p w14:paraId="000000F8" w14:textId="13C91374" w:rsidR="005B6BCF" w:rsidRPr="00011AAB" w:rsidRDefault="001B0986">
            <w:pPr>
              <w:rPr>
                <w:rFonts w:eastAsia="Arial" w:cs="Arial"/>
              </w:rPr>
            </w:pPr>
            <w:r w:rsidRPr="00011AAB">
              <w:rPr>
                <w:rFonts w:eastAsia="Arial" w:cs="Arial"/>
              </w:rPr>
              <w:t>Ultra-Premium Customer Experience</w:t>
            </w:r>
          </w:p>
          <w:p w14:paraId="000000F9" w14:textId="77777777" w:rsidR="005B6BCF" w:rsidRPr="00011AAB" w:rsidRDefault="001B0986">
            <w:pPr>
              <w:rPr>
                <w:rFonts w:eastAsia="Arial" w:cs="Arial"/>
              </w:rPr>
            </w:pPr>
            <w:r w:rsidRPr="00011AAB">
              <w:rPr>
                <w:rFonts w:eastAsia="Arial" w:cs="Arial"/>
              </w:rPr>
              <w:t>Ethical Global Branding</w:t>
            </w:r>
          </w:p>
          <w:p w14:paraId="000000FA" w14:textId="23FBFA5F" w:rsidR="005B6BCF" w:rsidRPr="00011AAB" w:rsidRDefault="001B0986">
            <w:pPr>
              <w:rPr>
                <w:rFonts w:eastAsia="Arial" w:cs="Arial"/>
              </w:rPr>
            </w:pPr>
            <w:r w:rsidRPr="00011AAB">
              <w:rPr>
                <w:rFonts w:eastAsia="Arial" w:cs="Arial"/>
              </w:rPr>
              <w:t>Localised Adaptation of the Market</w:t>
            </w:r>
          </w:p>
        </w:tc>
      </w:tr>
    </w:tbl>
    <w:p w14:paraId="000000FB" w14:textId="77777777" w:rsidR="005B6BCF" w:rsidRPr="00011AAB" w:rsidRDefault="005B6BCF">
      <w:pPr>
        <w:rPr>
          <w:rFonts w:eastAsia="Arial" w:cs="Arial"/>
        </w:rPr>
      </w:pPr>
    </w:p>
    <w:p w14:paraId="000000FC" w14:textId="44EB940F" w:rsidR="005B6BCF" w:rsidRPr="00011AAB" w:rsidRDefault="001B0986">
      <w:pPr>
        <w:rPr>
          <w:rFonts w:eastAsia="Arial" w:cs="Arial"/>
        </w:rPr>
      </w:pPr>
      <w:r w:rsidRPr="00011AAB">
        <w:rPr>
          <w:rFonts w:eastAsia="Arial" w:cs="Arial"/>
          <w:b/>
          <w:bCs/>
        </w:rPr>
        <w:t>Supporting Market Data:</w:t>
      </w:r>
      <w:r w:rsidRPr="00011AAB">
        <w:rPr>
          <w:rFonts w:eastAsia="Arial" w:cs="Arial"/>
        </w:rPr>
        <w:t xml:space="preserve"> Starbucks has a presence in 87 countries and a total of over 40,000 outlets around the globe, and in 2024, the company earned USD 36.18 billion in revenue. Canada is currently ranked among the top five global market outlets in Starbucks, with over 1,400 stores in big urban centres like Toronto, Vancouver and Montreal. Starbucks Australia, which re-entered strategically in 2014, operated by the Withers Group</w:t>
      </w:r>
      <w:r w:rsidR="00AE2793" w:rsidRPr="00011AAB">
        <w:rPr>
          <w:rFonts w:eastAsia="Arial" w:cs="Arial"/>
        </w:rPr>
        <w:t>. B</w:t>
      </w:r>
      <w:r w:rsidRPr="00011AAB">
        <w:rPr>
          <w:rFonts w:eastAsia="Arial" w:cs="Arial"/>
        </w:rPr>
        <w:t>y 2024</w:t>
      </w:r>
      <w:r w:rsidR="00AE2793" w:rsidRPr="00011AAB">
        <w:rPr>
          <w:rFonts w:eastAsia="Arial" w:cs="Arial"/>
        </w:rPr>
        <w:t xml:space="preserve">, they </w:t>
      </w:r>
      <w:r w:rsidRPr="00011AAB">
        <w:rPr>
          <w:rFonts w:eastAsia="Arial" w:cs="Arial"/>
        </w:rPr>
        <w:t>had nearly 150 outlets nationwide, with a concentration on major cities and tourist sites such as Sydney, Melbourne and Brisbane.</w:t>
      </w:r>
    </w:p>
    <w:p w14:paraId="000000FD" w14:textId="1C9BE010" w:rsidR="005B6BCF" w:rsidRPr="00011AAB" w:rsidRDefault="001B0986">
      <w:pPr>
        <w:rPr>
          <w:rFonts w:eastAsia="Arial" w:cs="Arial"/>
        </w:rPr>
      </w:pPr>
      <w:r w:rsidRPr="00011AAB">
        <w:rPr>
          <w:rFonts w:eastAsia="Arial" w:cs="Arial"/>
          <w:b/>
          <w:bCs/>
        </w:rPr>
        <w:t>Consumer and Market Trends:</w:t>
      </w:r>
      <w:r w:rsidRPr="00011AAB">
        <w:rPr>
          <w:rFonts w:eastAsia="Arial" w:cs="Arial"/>
        </w:rPr>
        <w:t xml:space="preserve"> The consumption rate of coffee in Canada is 70% among the adult population, which shows that the premium coffee brands have a mature but responsive market. Mobile ordering and loyalty programs help Starbucks to maintain a good presence in the Canadian market based on the preference for convenience and digitalisation. The Australian coffee market, on the other hand, is about AUD 10 billion, with most of the market being dominated by local and independent cafes, which provide artisanal coffee experiences.</w:t>
      </w:r>
    </w:p>
    <w:p w14:paraId="000000FE" w14:textId="77777777" w:rsidR="005B6BCF" w:rsidRPr="00011AAB" w:rsidRDefault="001B0986">
      <w:pPr>
        <w:rPr>
          <w:rFonts w:eastAsia="Arial" w:cs="Arial"/>
        </w:rPr>
      </w:pPr>
      <w:r w:rsidRPr="00011AAB">
        <w:rPr>
          <w:rFonts w:eastAsia="Arial" w:cs="Arial"/>
          <w:b/>
          <w:bCs/>
        </w:rPr>
        <w:t>Strategic Insight:</w:t>
      </w:r>
      <w:r w:rsidRPr="00011AAB">
        <w:rPr>
          <w:rFonts w:eastAsia="Arial" w:cs="Arial"/>
        </w:rPr>
        <w:t xml:space="preserve"> International marketing within Canada and Australia has been executed well in the Starbucks case, as seen in the comparative performance of the company in both countries, as it adapts to the various macro-environmental factors, cultural expectations, and changing consumer behaviour.</w:t>
      </w:r>
    </w:p>
    <w:p w14:paraId="00000104" w14:textId="49DCBB44" w:rsidR="005B6BCF" w:rsidRPr="00011AAB" w:rsidRDefault="001B0986">
      <w:pPr>
        <w:pStyle w:val="Heading2"/>
        <w:spacing w:before="120"/>
        <w:rPr>
          <w:rFonts w:eastAsia="Arial" w:cs="Arial"/>
        </w:rPr>
      </w:pPr>
      <w:bookmarkStart w:id="33" w:name="_Toc217041847"/>
      <w:r w:rsidRPr="00011AAB">
        <w:rPr>
          <w:rFonts w:eastAsia="Arial" w:cs="Arial"/>
        </w:rPr>
        <w:t xml:space="preserve">Appendix </w:t>
      </w:r>
      <w:r w:rsidR="00561D06" w:rsidRPr="00011AAB">
        <w:rPr>
          <w:rFonts w:eastAsia="Arial" w:cs="Arial"/>
        </w:rPr>
        <w:t>3</w:t>
      </w:r>
      <w:r w:rsidRPr="00011AAB">
        <w:rPr>
          <w:rFonts w:eastAsia="Arial" w:cs="Arial"/>
        </w:rPr>
        <w:t xml:space="preserve">: Hofstede’s cultural </w:t>
      </w:r>
      <w:proofErr w:type="gramStart"/>
      <w:r w:rsidRPr="00011AAB">
        <w:rPr>
          <w:rFonts w:eastAsia="Arial" w:cs="Arial"/>
        </w:rPr>
        <w:t>dimensions</w:t>
      </w:r>
      <w:r w:rsidR="007670C1" w:rsidRPr="00011AAB">
        <w:rPr>
          <w:rFonts w:eastAsia="Arial" w:cs="Arial"/>
        </w:rPr>
        <w:t>:-</w:t>
      </w:r>
      <w:bookmarkEnd w:id="33"/>
      <w:proofErr w:type="gramEnd"/>
    </w:p>
    <w:tbl>
      <w:tblPr>
        <w:tblStyle w:val="1"/>
        <w:tblW w:w="1059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74"/>
        <w:gridCol w:w="2278"/>
        <w:gridCol w:w="2055"/>
        <w:gridCol w:w="4486"/>
      </w:tblGrid>
      <w:tr w:rsidR="005C461E" w:rsidRPr="00011AAB" w14:paraId="1ACCE0FB" w14:textId="77777777" w:rsidTr="00DB69D9">
        <w:trPr>
          <w:trHeight w:val="770"/>
        </w:trPr>
        <w:tc>
          <w:tcPr>
            <w:tcW w:w="1774" w:type="dxa"/>
          </w:tcPr>
          <w:p w14:paraId="00000105" w14:textId="77777777" w:rsidR="005B6BCF" w:rsidRPr="00011AAB" w:rsidRDefault="001B0986">
            <w:pPr>
              <w:spacing w:before="120" w:line="360" w:lineRule="auto"/>
              <w:jc w:val="center"/>
              <w:rPr>
                <w:rFonts w:eastAsia="Arial" w:cs="Arial"/>
              </w:rPr>
            </w:pPr>
            <w:r w:rsidRPr="00011AAB">
              <w:rPr>
                <w:rFonts w:eastAsia="Arial" w:cs="Arial"/>
                <w:b/>
                <w:bCs/>
              </w:rPr>
              <w:t>Hofstede Dimension</w:t>
            </w:r>
          </w:p>
        </w:tc>
        <w:tc>
          <w:tcPr>
            <w:tcW w:w="2278" w:type="dxa"/>
          </w:tcPr>
          <w:p w14:paraId="00000106" w14:textId="77777777" w:rsidR="005B6BCF" w:rsidRPr="00011AAB" w:rsidRDefault="001B0986">
            <w:pPr>
              <w:spacing w:before="120" w:line="360" w:lineRule="auto"/>
              <w:jc w:val="center"/>
              <w:rPr>
                <w:rFonts w:eastAsia="Arial" w:cs="Arial"/>
              </w:rPr>
            </w:pPr>
            <w:r w:rsidRPr="00011AAB">
              <w:rPr>
                <w:rFonts w:eastAsia="Arial" w:cs="Arial"/>
                <w:b/>
                <w:bCs/>
              </w:rPr>
              <w:t>Australia</w:t>
            </w:r>
          </w:p>
        </w:tc>
        <w:tc>
          <w:tcPr>
            <w:tcW w:w="2055" w:type="dxa"/>
          </w:tcPr>
          <w:p w14:paraId="00000107" w14:textId="77777777" w:rsidR="005B6BCF" w:rsidRPr="00011AAB" w:rsidRDefault="001B0986">
            <w:pPr>
              <w:spacing w:before="120" w:line="360" w:lineRule="auto"/>
              <w:jc w:val="center"/>
              <w:rPr>
                <w:rFonts w:eastAsia="Arial" w:cs="Arial"/>
              </w:rPr>
            </w:pPr>
            <w:r w:rsidRPr="00011AAB">
              <w:rPr>
                <w:rFonts w:eastAsia="Arial" w:cs="Arial"/>
                <w:b/>
                <w:bCs/>
              </w:rPr>
              <w:t>Canada</w:t>
            </w:r>
          </w:p>
        </w:tc>
        <w:tc>
          <w:tcPr>
            <w:tcW w:w="4486" w:type="dxa"/>
          </w:tcPr>
          <w:p w14:paraId="00000108" w14:textId="77777777" w:rsidR="005B6BCF" w:rsidRPr="00011AAB" w:rsidRDefault="001B0986">
            <w:pPr>
              <w:spacing w:before="120" w:line="360" w:lineRule="auto"/>
              <w:jc w:val="center"/>
              <w:rPr>
                <w:rFonts w:eastAsia="Arial" w:cs="Arial"/>
              </w:rPr>
            </w:pPr>
            <w:r w:rsidRPr="00011AAB">
              <w:rPr>
                <w:rFonts w:eastAsia="Arial" w:cs="Arial"/>
                <w:b/>
                <w:bCs/>
              </w:rPr>
              <w:t>Implications for Starbucks</w:t>
            </w:r>
          </w:p>
        </w:tc>
      </w:tr>
      <w:tr w:rsidR="005C461E" w:rsidRPr="00011AAB" w14:paraId="40DFBA7A" w14:textId="77777777" w:rsidTr="00DB69D9">
        <w:trPr>
          <w:trHeight w:val="132"/>
        </w:trPr>
        <w:tc>
          <w:tcPr>
            <w:tcW w:w="1774" w:type="dxa"/>
          </w:tcPr>
          <w:p w14:paraId="00000109" w14:textId="77777777" w:rsidR="005B6BCF" w:rsidRPr="00011AAB" w:rsidRDefault="001B0986">
            <w:pPr>
              <w:spacing w:before="120" w:line="360" w:lineRule="auto"/>
              <w:rPr>
                <w:rFonts w:eastAsia="Arial" w:cs="Arial"/>
              </w:rPr>
            </w:pPr>
            <w:r w:rsidRPr="00011AAB">
              <w:rPr>
                <w:rFonts w:eastAsia="Arial" w:cs="Arial"/>
                <w:b/>
                <w:bCs/>
              </w:rPr>
              <w:lastRenderedPageBreak/>
              <w:t>Power Distance</w:t>
            </w:r>
          </w:p>
        </w:tc>
        <w:tc>
          <w:tcPr>
            <w:tcW w:w="2278" w:type="dxa"/>
          </w:tcPr>
          <w:p w14:paraId="0000010A" w14:textId="3B49DC74" w:rsidR="005B6BCF" w:rsidRPr="00011AAB" w:rsidRDefault="001B0986">
            <w:pPr>
              <w:spacing w:before="120" w:line="360" w:lineRule="auto"/>
              <w:rPr>
                <w:rFonts w:eastAsia="Arial" w:cs="Arial"/>
              </w:rPr>
            </w:pPr>
            <w:r w:rsidRPr="00011AAB">
              <w:rPr>
                <w:rFonts w:eastAsia="Arial" w:cs="Arial"/>
              </w:rPr>
              <w:t>Low: Australians prefer egalitarian relationships and informal interactions</w:t>
            </w:r>
            <w:r w:rsidR="00F30CE1" w:rsidRPr="00011AAB">
              <w:rPr>
                <w:rFonts w:eastAsia="Arial" w:cs="Arial"/>
              </w:rPr>
              <w:t>.</w:t>
            </w:r>
          </w:p>
        </w:tc>
        <w:tc>
          <w:tcPr>
            <w:tcW w:w="2055" w:type="dxa"/>
          </w:tcPr>
          <w:p w14:paraId="0000010B" w14:textId="1B9B2AE8" w:rsidR="005B6BCF" w:rsidRPr="00011AAB" w:rsidRDefault="001B0986">
            <w:pPr>
              <w:spacing w:before="120" w:line="360" w:lineRule="auto"/>
              <w:rPr>
                <w:rFonts w:eastAsia="Arial" w:cs="Arial"/>
              </w:rPr>
            </w:pPr>
            <w:r w:rsidRPr="00011AAB">
              <w:rPr>
                <w:rFonts w:eastAsia="Arial" w:cs="Arial"/>
              </w:rPr>
              <w:t>Moderately low: Canadians value equality but accept structured roles</w:t>
            </w:r>
            <w:r w:rsidR="00F30CE1" w:rsidRPr="00011AAB">
              <w:rPr>
                <w:rFonts w:eastAsia="Arial" w:cs="Arial"/>
              </w:rPr>
              <w:t>.</w:t>
            </w:r>
          </w:p>
        </w:tc>
        <w:tc>
          <w:tcPr>
            <w:tcW w:w="4486" w:type="dxa"/>
          </w:tcPr>
          <w:p w14:paraId="0000010C" w14:textId="77777777" w:rsidR="005B6BCF" w:rsidRPr="00011AAB" w:rsidRDefault="001B0986">
            <w:pPr>
              <w:spacing w:before="120" w:line="360" w:lineRule="auto"/>
              <w:rPr>
                <w:rFonts w:eastAsia="Arial" w:cs="Arial"/>
              </w:rPr>
            </w:pPr>
            <w:r w:rsidRPr="00011AAB">
              <w:rPr>
                <w:rFonts w:eastAsia="Arial" w:cs="Arial"/>
              </w:rPr>
              <w:t>Starbucks must maintain friendly, informal service in Australia, while a slightly more structured service is acceptable in Canada.</w:t>
            </w:r>
          </w:p>
        </w:tc>
      </w:tr>
      <w:tr w:rsidR="005C461E" w:rsidRPr="00011AAB" w14:paraId="6201A41F" w14:textId="77777777" w:rsidTr="00DB69D9">
        <w:trPr>
          <w:trHeight w:val="1580"/>
        </w:trPr>
        <w:tc>
          <w:tcPr>
            <w:tcW w:w="1774" w:type="dxa"/>
          </w:tcPr>
          <w:p w14:paraId="0000010D" w14:textId="77777777" w:rsidR="005B6BCF" w:rsidRPr="00011AAB" w:rsidRDefault="001B0986">
            <w:pPr>
              <w:spacing w:before="120" w:line="360" w:lineRule="auto"/>
              <w:rPr>
                <w:rFonts w:eastAsia="Arial" w:cs="Arial"/>
              </w:rPr>
            </w:pPr>
            <w:r w:rsidRPr="00011AAB">
              <w:rPr>
                <w:rFonts w:eastAsia="Arial" w:cs="Arial"/>
                <w:b/>
                <w:bCs/>
              </w:rPr>
              <w:t>Individualism</w:t>
            </w:r>
          </w:p>
        </w:tc>
        <w:tc>
          <w:tcPr>
            <w:tcW w:w="2278" w:type="dxa"/>
          </w:tcPr>
          <w:p w14:paraId="0000010E" w14:textId="77777777" w:rsidR="005B6BCF" w:rsidRPr="00011AAB" w:rsidRDefault="001B0986">
            <w:pPr>
              <w:spacing w:before="120" w:line="360" w:lineRule="auto"/>
              <w:rPr>
                <w:rFonts w:eastAsia="Arial" w:cs="Arial"/>
              </w:rPr>
            </w:pPr>
            <w:r w:rsidRPr="00011AAB">
              <w:rPr>
                <w:rFonts w:eastAsia="Arial" w:cs="Arial"/>
              </w:rPr>
              <w:t>Very high: Strong emphasis on personal choice and independence</w:t>
            </w:r>
          </w:p>
        </w:tc>
        <w:tc>
          <w:tcPr>
            <w:tcW w:w="2055" w:type="dxa"/>
          </w:tcPr>
          <w:p w14:paraId="0000010F" w14:textId="2AC9B4D0" w:rsidR="005B6BCF" w:rsidRPr="00011AAB" w:rsidRDefault="001B0986">
            <w:pPr>
              <w:spacing w:before="120" w:line="360" w:lineRule="auto"/>
              <w:rPr>
                <w:rFonts w:eastAsia="Arial" w:cs="Arial"/>
              </w:rPr>
            </w:pPr>
            <w:r w:rsidRPr="00011AAB">
              <w:rPr>
                <w:rFonts w:eastAsia="Arial" w:cs="Arial"/>
              </w:rPr>
              <w:t>High: Consumers value autonomy and customised experiences</w:t>
            </w:r>
            <w:r w:rsidR="00F30CE1" w:rsidRPr="00011AAB">
              <w:rPr>
                <w:rFonts w:eastAsia="Arial" w:cs="Arial"/>
              </w:rPr>
              <w:t>.</w:t>
            </w:r>
          </w:p>
        </w:tc>
        <w:tc>
          <w:tcPr>
            <w:tcW w:w="4486" w:type="dxa"/>
          </w:tcPr>
          <w:p w14:paraId="00000110" w14:textId="77777777" w:rsidR="005B6BCF" w:rsidRPr="00011AAB" w:rsidRDefault="001B0986">
            <w:pPr>
              <w:spacing w:before="120" w:line="360" w:lineRule="auto"/>
              <w:rPr>
                <w:rFonts w:eastAsia="Arial" w:cs="Arial"/>
              </w:rPr>
            </w:pPr>
            <w:r w:rsidRPr="00011AAB">
              <w:rPr>
                <w:rFonts w:eastAsia="Arial" w:cs="Arial"/>
              </w:rPr>
              <w:t>Personalised beverages are essential in both markets, with slightly stronger emphasis in Australia.</w:t>
            </w:r>
          </w:p>
        </w:tc>
      </w:tr>
      <w:tr w:rsidR="005C461E" w:rsidRPr="00011AAB" w14:paraId="7402363D" w14:textId="77777777" w:rsidTr="00DB69D9">
        <w:trPr>
          <w:trHeight w:val="1580"/>
        </w:trPr>
        <w:tc>
          <w:tcPr>
            <w:tcW w:w="1774" w:type="dxa"/>
          </w:tcPr>
          <w:p w14:paraId="00000111" w14:textId="77777777" w:rsidR="005B6BCF" w:rsidRPr="00011AAB" w:rsidRDefault="001B0986">
            <w:pPr>
              <w:spacing w:before="120" w:line="360" w:lineRule="auto"/>
              <w:rPr>
                <w:rFonts w:eastAsia="Arial" w:cs="Arial"/>
              </w:rPr>
            </w:pPr>
            <w:r w:rsidRPr="00011AAB">
              <w:rPr>
                <w:rFonts w:eastAsia="Arial" w:cs="Arial"/>
                <w:b/>
                <w:bCs/>
              </w:rPr>
              <w:t>Masculinity</w:t>
            </w:r>
          </w:p>
        </w:tc>
        <w:tc>
          <w:tcPr>
            <w:tcW w:w="2278" w:type="dxa"/>
          </w:tcPr>
          <w:p w14:paraId="00000112" w14:textId="172A61B0" w:rsidR="005B6BCF" w:rsidRPr="00011AAB" w:rsidRDefault="001B0986">
            <w:pPr>
              <w:spacing w:before="120" w:line="360" w:lineRule="auto"/>
              <w:rPr>
                <w:rFonts w:eastAsia="Arial" w:cs="Arial"/>
              </w:rPr>
            </w:pPr>
            <w:r w:rsidRPr="00011AAB">
              <w:rPr>
                <w:rFonts w:eastAsia="Arial" w:cs="Arial"/>
              </w:rPr>
              <w:t>Moderately masculine: Achievement matters, but lifestyle is important</w:t>
            </w:r>
            <w:r w:rsidR="00F30CE1" w:rsidRPr="00011AAB">
              <w:rPr>
                <w:rFonts w:eastAsia="Arial" w:cs="Arial"/>
              </w:rPr>
              <w:t>.</w:t>
            </w:r>
          </w:p>
        </w:tc>
        <w:tc>
          <w:tcPr>
            <w:tcW w:w="2055" w:type="dxa"/>
          </w:tcPr>
          <w:p w14:paraId="00000113" w14:textId="77777777" w:rsidR="005B6BCF" w:rsidRPr="00011AAB" w:rsidRDefault="001B0986">
            <w:pPr>
              <w:spacing w:before="120" w:line="360" w:lineRule="auto"/>
              <w:rPr>
                <w:rFonts w:eastAsia="Arial" w:cs="Arial"/>
              </w:rPr>
            </w:pPr>
            <w:r w:rsidRPr="00011AAB">
              <w:rPr>
                <w:rFonts w:eastAsia="Arial" w:cs="Arial"/>
              </w:rPr>
              <w:t>Moderately masculine: Work–life balance valued</w:t>
            </w:r>
          </w:p>
        </w:tc>
        <w:tc>
          <w:tcPr>
            <w:tcW w:w="4486" w:type="dxa"/>
          </w:tcPr>
          <w:p w14:paraId="00000114" w14:textId="77777777" w:rsidR="005B6BCF" w:rsidRPr="00011AAB" w:rsidRDefault="001B0986">
            <w:pPr>
              <w:spacing w:before="120" w:line="360" w:lineRule="auto"/>
              <w:rPr>
                <w:rFonts w:eastAsia="Arial" w:cs="Arial"/>
              </w:rPr>
            </w:pPr>
            <w:r w:rsidRPr="00011AAB">
              <w:rPr>
                <w:rFonts w:eastAsia="Arial" w:cs="Arial"/>
              </w:rPr>
              <w:t>Starbucks should market convenience and quality in both nations, but in Australia, focus more on lifestyle appeal.</w:t>
            </w:r>
          </w:p>
        </w:tc>
      </w:tr>
      <w:tr w:rsidR="005C461E" w:rsidRPr="00011AAB" w14:paraId="13E7C177" w14:textId="77777777" w:rsidTr="00DB69D9">
        <w:trPr>
          <w:trHeight w:val="1580"/>
        </w:trPr>
        <w:tc>
          <w:tcPr>
            <w:tcW w:w="1774" w:type="dxa"/>
          </w:tcPr>
          <w:p w14:paraId="00000115" w14:textId="77777777" w:rsidR="005B6BCF" w:rsidRPr="00011AAB" w:rsidRDefault="001B0986">
            <w:pPr>
              <w:spacing w:before="120" w:line="360" w:lineRule="auto"/>
              <w:rPr>
                <w:rFonts w:eastAsia="Arial" w:cs="Arial"/>
              </w:rPr>
            </w:pPr>
            <w:r w:rsidRPr="00011AAB">
              <w:rPr>
                <w:rFonts w:eastAsia="Arial" w:cs="Arial"/>
                <w:b/>
                <w:bCs/>
              </w:rPr>
              <w:t>Uncertainty Avoidance</w:t>
            </w:r>
          </w:p>
        </w:tc>
        <w:tc>
          <w:tcPr>
            <w:tcW w:w="2278" w:type="dxa"/>
          </w:tcPr>
          <w:p w14:paraId="00000116" w14:textId="4FF25369" w:rsidR="005B6BCF" w:rsidRPr="00011AAB" w:rsidRDefault="001B0986">
            <w:pPr>
              <w:spacing w:before="120" w:line="360" w:lineRule="auto"/>
              <w:rPr>
                <w:rFonts w:eastAsia="Arial" w:cs="Arial"/>
              </w:rPr>
            </w:pPr>
            <w:r w:rsidRPr="00011AAB">
              <w:rPr>
                <w:rFonts w:eastAsia="Arial" w:cs="Arial"/>
              </w:rPr>
              <w:t>Low: Consumers are open to new products and relaxed environments</w:t>
            </w:r>
            <w:r w:rsidR="00F30CE1" w:rsidRPr="00011AAB">
              <w:rPr>
                <w:rFonts w:eastAsia="Arial" w:cs="Arial"/>
              </w:rPr>
              <w:t>.</w:t>
            </w:r>
          </w:p>
        </w:tc>
        <w:tc>
          <w:tcPr>
            <w:tcW w:w="2055" w:type="dxa"/>
          </w:tcPr>
          <w:p w14:paraId="00000117" w14:textId="1E76BF02" w:rsidR="005B6BCF" w:rsidRPr="00011AAB" w:rsidRDefault="001B0986">
            <w:pPr>
              <w:spacing w:before="120" w:line="360" w:lineRule="auto"/>
              <w:rPr>
                <w:rFonts w:eastAsia="Arial" w:cs="Arial"/>
              </w:rPr>
            </w:pPr>
            <w:r w:rsidRPr="00011AAB">
              <w:rPr>
                <w:rFonts w:eastAsia="Arial" w:cs="Arial"/>
              </w:rPr>
              <w:t>Moderate: Canadians appreciate clear information and consistency</w:t>
            </w:r>
            <w:r w:rsidR="00F30CE1" w:rsidRPr="00011AAB">
              <w:rPr>
                <w:rFonts w:eastAsia="Arial" w:cs="Arial"/>
              </w:rPr>
              <w:t>.</w:t>
            </w:r>
          </w:p>
        </w:tc>
        <w:tc>
          <w:tcPr>
            <w:tcW w:w="4486" w:type="dxa"/>
          </w:tcPr>
          <w:p w14:paraId="00000118" w14:textId="77777777" w:rsidR="005B6BCF" w:rsidRPr="00011AAB" w:rsidRDefault="001B0986">
            <w:pPr>
              <w:spacing w:before="120" w:line="360" w:lineRule="auto"/>
              <w:rPr>
                <w:rFonts w:eastAsia="Arial" w:cs="Arial"/>
              </w:rPr>
            </w:pPr>
            <w:r w:rsidRPr="00011AAB">
              <w:rPr>
                <w:rFonts w:eastAsia="Arial" w:cs="Arial"/>
              </w:rPr>
              <w:t>Starbucks can experiment more in Australia, while ensuring reliability and transparency in Canada.</w:t>
            </w:r>
          </w:p>
        </w:tc>
      </w:tr>
      <w:tr w:rsidR="005C461E" w:rsidRPr="00011AAB" w14:paraId="3CF5BD16" w14:textId="77777777" w:rsidTr="00DB69D9">
        <w:trPr>
          <w:trHeight w:val="557"/>
        </w:trPr>
        <w:tc>
          <w:tcPr>
            <w:tcW w:w="1774" w:type="dxa"/>
          </w:tcPr>
          <w:p w14:paraId="00000119" w14:textId="77777777" w:rsidR="005B6BCF" w:rsidRPr="00011AAB" w:rsidRDefault="001B0986">
            <w:pPr>
              <w:spacing w:before="120" w:line="360" w:lineRule="auto"/>
              <w:rPr>
                <w:rFonts w:eastAsia="Arial" w:cs="Arial"/>
              </w:rPr>
            </w:pPr>
            <w:r w:rsidRPr="00011AAB">
              <w:rPr>
                <w:rFonts w:eastAsia="Arial" w:cs="Arial"/>
                <w:b/>
                <w:bCs/>
              </w:rPr>
              <w:t>Long-Term Orientation</w:t>
            </w:r>
          </w:p>
        </w:tc>
        <w:tc>
          <w:tcPr>
            <w:tcW w:w="2278" w:type="dxa"/>
          </w:tcPr>
          <w:p w14:paraId="0000011A" w14:textId="77777777" w:rsidR="005B6BCF" w:rsidRPr="00011AAB" w:rsidRDefault="001B0986">
            <w:pPr>
              <w:spacing w:before="120" w:line="360" w:lineRule="auto"/>
              <w:rPr>
                <w:rFonts w:eastAsia="Arial" w:cs="Arial"/>
              </w:rPr>
            </w:pPr>
            <w:r w:rsidRPr="00011AAB">
              <w:rPr>
                <w:rFonts w:eastAsia="Arial" w:cs="Arial"/>
              </w:rPr>
              <w:t>Short-term oriented: Preference for immediate results</w:t>
            </w:r>
          </w:p>
        </w:tc>
        <w:tc>
          <w:tcPr>
            <w:tcW w:w="2055" w:type="dxa"/>
          </w:tcPr>
          <w:p w14:paraId="0000011B" w14:textId="77777777" w:rsidR="005B6BCF" w:rsidRPr="00011AAB" w:rsidRDefault="001B0986">
            <w:pPr>
              <w:spacing w:before="120" w:line="360" w:lineRule="auto"/>
              <w:rPr>
                <w:rFonts w:eastAsia="Arial" w:cs="Arial"/>
              </w:rPr>
            </w:pPr>
            <w:r w:rsidRPr="00011AAB">
              <w:rPr>
                <w:rFonts w:eastAsia="Arial" w:cs="Arial"/>
              </w:rPr>
              <w:t>Moderately long-term oriented: Value future planning</w:t>
            </w:r>
          </w:p>
        </w:tc>
        <w:tc>
          <w:tcPr>
            <w:tcW w:w="4486" w:type="dxa"/>
          </w:tcPr>
          <w:p w14:paraId="0000011C" w14:textId="77777777" w:rsidR="005B6BCF" w:rsidRPr="00011AAB" w:rsidRDefault="001B0986">
            <w:pPr>
              <w:spacing w:before="120" w:line="360" w:lineRule="auto"/>
              <w:rPr>
                <w:rFonts w:eastAsia="Arial" w:cs="Arial"/>
              </w:rPr>
            </w:pPr>
            <w:r w:rsidRPr="00011AAB">
              <w:rPr>
                <w:rFonts w:eastAsia="Arial" w:cs="Arial"/>
              </w:rPr>
              <w:t>Promotional offers work well in Australia, while sustainability messaging resonates strongly in Canada.</w:t>
            </w:r>
          </w:p>
        </w:tc>
      </w:tr>
    </w:tbl>
    <w:p w14:paraId="0000011D" w14:textId="77777777" w:rsidR="005B6BCF" w:rsidRPr="00011AAB" w:rsidRDefault="001B0986">
      <w:pPr>
        <w:pBdr>
          <w:top w:val="nil"/>
          <w:left w:val="nil"/>
          <w:bottom w:val="nil"/>
          <w:right w:val="nil"/>
          <w:between w:val="nil"/>
        </w:pBdr>
        <w:spacing w:before="120"/>
        <w:jc w:val="center"/>
        <w:rPr>
          <w:rFonts w:eastAsia="Arial" w:cs="Arial"/>
          <w:b/>
          <w:bCs/>
        </w:rPr>
      </w:pPr>
      <w:r w:rsidRPr="00011AAB">
        <w:rPr>
          <w:rFonts w:eastAsia="Arial" w:cs="Arial"/>
          <w:b/>
          <w:bCs/>
        </w:rPr>
        <w:t>Table 1: Cultural Comparison between Australia and Canada</w:t>
      </w:r>
    </w:p>
    <w:p w14:paraId="0000011E" w14:textId="77777777" w:rsidR="005B6BCF" w:rsidRPr="00011AAB" w:rsidRDefault="001B0986">
      <w:pPr>
        <w:jc w:val="center"/>
        <w:rPr>
          <w:rFonts w:eastAsia="Arial" w:cs="Arial"/>
        </w:rPr>
      </w:pPr>
      <w:r w:rsidRPr="00011AAB">
        <w:rPr>
          <w:rFonts w:eastAsia="Arial" w:cs="Arial"/>
        </w:rPr>
        <w:t>(Source: Self-Created)</w:t>
      </w:r>
    </w:p>
    <w:p w14:paraId="0000011F" w14:textId="56EFBFF4" w:rsidR="005B6BCF" w:rsidRPr="00011AAB" w:rsidRDefault="001B0986">
      <w:pPr>
        <w:pStyle w:val="Heading2"/>
        <w:jc w:val="left"/>
        <w:rPr>
          <w:rFonts w:eastAsia="Arial" w:cs="Arial"/>
        </w:rPr>
      </w:pPr>
      <w:bookmarkStart w:id="34" w:name="_Toc217041848"/>
      <w:r w:rsidRPr="00011AAB">
        <w:rPr>
          <w:rFonts w:eastAsia="Arial" w:cs="Arial"/>
        </w:rPr>
        <w:lastRenderedPageBreak/>
        <w:t xml:space="preserve">Appendix </w:t>
      </w:r>
      <w:r w:rsidR="00561D06" w:rsidRPr="00011AAB">
        <w:rPr>
          <w:rFonts w:eastAsia="Arial" w:cs="Arial"/>
        </w:rPr>
        <w:t>4</w:t>
      </w:r>
      <w:r w:rsidRPr="00011AAB">
        <w:rPr>
          <w:rFonts w:eastAsia="Arial" w:cs="Arial"/>
        </w:rPr>
        <w:t xml:space="preserve">: Store images of Starbucks in Australia and </w:t>
      </w:r>
      <w:proofErr w:type="gramStart"/>
      <w:r w:rsidRPr="00011AAB">
        <w:rPr>
          <w:rFonts w:eastAsia="Arial" w:cs="Arial"/>
        </w:rPr>
        <w:t>Canada</w:t>
      </w:r>
      <w:r w:rsidR="007670C1" w:rsidRPr="00011AAB">
        <w:rPr>
          <w:rFonts w:eastAsia="Arial" w:cs="Arial"/>
        </w:rPr>
        <w:t>:-</w:t>
      </w:r>
      <w:bookmarkEnd w:id="34"/>
      <w:proofErr w:type="gramEnd"/>
    </w:p>
    <w:p w14:paraId="00000120"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2A9894A7" wp14:editId="3A8B8710">
            <wp:extent cx="5731200" cy="2844800"/>
            <wp:effectExtent l="0" t="0" r="0" b="0"/>
            <wp:docPr id="161477890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a:srcRect/>
                    <a:stretch>
                      <a:fillRect/>
                    </a:stretch>
                  </pic:blipFill>
                  <pic:spPr>
                    <a:xfrm>
                      <a:off x="0" y="0"/>
                      <a:ext cx="5731200" cy="2844800"/>
                    </a:xfrm>
                    <a:prstGeom prst="rect">
                      <a:avLst/>
                    </a:prstGeom>
                    <a:ln/>
                  </pic:spPr>
                </pic:pic>
              </a:graphicData>
            </a:graphic>
          </wp:inline>
        </w:drawing>
      </w:r>
    </w:p>
    <w:p w14:paraId="00000121" w14:textId="4C3DDA3A" w:rsidR="005B6BCF" w:rsidRPr="00011AAB" w:rsidRDefault="001B0986">
      <w:pPr>
        <w:jc w:val="center"/>
        <w:rPr>
          <w:rFonts w:eastAsia="Arial" w:cs="Arial"/>
          <w:b/>
          <w:bCs/>
        </w:rPr>
      </w:pPr>
      <w:r w:rsidRPr="00011AAB">
        <w:rPr>
          <w:rFonts w:eastAsia="Arial" w:cs="Arial"/>
          <w:b/>
          <w:bCs/>
        </w:rPr>
        <w:t xml:space="preserve">Figure </w:t>
      </w:r>
      <w:r w:rsidR="003D0A7E" w:rsidRPr="00011AAB">
        <w:rPr>
          <w:rFonts w:eastAsia="Arial" w:cs="Arial"/>
          <w:b/>
          <w:bCs/>
        </w:rPr>
        <w:t>1</w:t>
      </w:r>
      <w:r w:rsidR="00C36777" w:rsidRPr="00011AAB">
        <w:rPr>
          <w:rFonts w:eastAsia="Arial" w:cs="Arial"/>
          <w:b/>
          <w:bCs/>
        </w:rPr>
        <w:t>6</w:t>
      </w:r>
      <w:r w:rsidRPr="00011AAB">
        <w:rPr>
          <w:rFonts w:eastAsia="Arial" w:cs="Arial"/>
          <w:b/>
          <w:bCs/>
        </w:rPr>
        <w:t>: Starbucks Australia Store</w:t>
      </w:r>
    </w:p>
    <w:p w14:paraId="00000122" w14:textId="77777777" w:rsidR="005B6BCF" w:rsidRPr="00011AAB" w:rsidRDefault="001B0986">
      <w:pPr>
        <w:jc w:val="center"/>
        <w:rPr>
          <w:rFonts w:eastAsia="Arial" w:cs="Arial"/>
        </w:rPr>
      </w:pPr>
      <w:r w:rsidRPr="00011AAB">
        <w:rPr>
          <w:rFonts w:eastAsia="Arial" w:cs="Arial"/>
        </w:rPr>
        <w:t>(Source: Starbucks, 2025)</w:t>
      </w:r>
    </w:p>
    <w:p w14:paraId="00000123"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15C933BA" wp14:editId="753E947E">
            <wp:extent cx="5295900" cy="2880360"/>
            <wp:effectExtent l="0" t="0" r="0" b="0"/>
            <wp:docPr id="161477890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5295900" cy="2880360"/>
                    </a:xfrm>
                    <a:prstGeom prst="rect">
                      <a:avLst/>
                    </a:prstGeom>
                    <a:ln/>
                  </pic:spPr>
                </pic:pic>
              </a:graphicData>
            </a:graphic>
          </wp:inline>
        </w:drawing>
      </w:r>
    </w:p>
    <w:p w14:paraId="00000124" w14:textId="1B6CD91C" w:rsidR="005B6BCF" w:rsidRPr="00011AAB" w:rsidRDefault="001B0986">
      <w:pPr>
        <w:jc w:val="center"/>
        <w:rPr>
          <w:rFonts w:eastAsia="Arial" w:cs="Arial"/>
          <w:b/>
          <w:bCs/>
        </w:rPr>
      </w:pPr>
      <w:r w:rsidRPr="00011AAB">
        <w:rPr>
          <w:rFonts w:eastAsia="Arial" w:cs="Arial"/>
          <w:b/>
          <w:bCs/>
        </w:rPr>
        <w:t xml:space="preserve">Figure </w:t>
      </w:r>
      <w:r w:rsidR="00C36777" w:rsidRPr="00011AAB">
        <w:rPr>
          <w:rFonts w:eastAsia="Arial" w:cs="Arial"/>
          <w:b/>
          <w:bCs/>
        </w:rPr>
        <w:t>17</w:t>
      </w:r>
      <w:r w:rsidRPr="00011AAB">
        <w:rPr>
          <w:rFonts w:eastAsia="Arial" w:cs="Arial"/>
          <w:b/>
          <w:bCs/>
        </w:rPr>
        <w:t>: Starbucks Canada Store</w:t>
      </w:r>
    </w:p>
    <w:p w14:paraId="00000125" w14:textId="77777777" w:rsidR="005B6BCF" w:rsidRPr="00011AAB" w:rsidRDefault="001B0986">
      <w:pPr>
        <w:jc w:val="center"/>
        <w:rPr>
          <w:rFonts w:eastAsia="Arial" w:cs="Arial"/>
        </w:rPr>
      </w:pPr>
      <w:r w:rsidRPr="00011AAB">
        <w:rPr>
          <w:rFonts w:eastAsia="Arial" w:cs="Arial"/>
        </w:rPr>
        <w:t>(Source: Starbucks Stories, 2024)</w:t>
      </w:r>
    </w:p>
    <w:p w14:paraId="00000126" w14:textId="77777777" w:rsidR="005B6BCF" w:rsidRPr="00011AAB" w:rsidRDefault="005B6BCF">
      <w:pPr>
        <w:jc w:val="center"/>
        <w:rPr>
          <w:rFonts w:eastAsia="Arial" w:cs="Arial"/>
        </w:rPr>
      </w:pPr>
    </w:p>
    <w:sectPr w:rsidR="005B6BCF" w:rsidRPr="00011AAB" w:rsidSect="0019129C">
      <w:footerReference w:type="default" r:id="rId28"/>
      <w:pgSz w:w="11909" w:h="16834"/>
      <w:pgMar w:top="720" w:right="720" w:bottom="720" w:left="720" w:header="720" w:footer="720" w:gutter="0"/>
      <w:pgBorders w:display="firstPage"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E7990" w14:textId="77777777" w:rsidR="002E3123" w:rsidRDefault="002E3123">
      <w:pPr>
        <w:spacing w:after="0" w:line="240" w:lineRule="auto"/>
      </w:pPr>
      <w:r>
        <w:separator/>
      </w:r>
    </w:p>
  </w:endnote>
  <w:endnote w:type="continuationSeparator" w:id="0">
    <w:p w14:paraId="7397B690" w14:textId="77777777" w:rsidR="002E3123" w:rsidRDefault="002E3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52B9151-B15B-4A01-B266-3DADED7EE05E}"/>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C9328949-EB1A-4805-97C0-7D5DF8079348}"/>
    <w:embedBold r:id="rId3" w:fontKey="{AE34946F-F91E-450B-B661-31ED8412E856}"/>
  </w:font>
  <w:font w:name="Tahoma">
    <w:panose1 w:val="020B0604030504040204"/>
    <w:charset w:val="00"/>
    <w:family w:val="swiss"/>
    <w:pitch w:val="variable"/>
    <w:sig w:usb0="E1002EFF" w:usb1="C000605B" w:usb2="00000029" w:usb3="00000000" w:csb0="000101FF" w:csb1="00000000"/>
    <w:embedRegular r:id="rId4" w:fontKey="{3ADE2BF0-C100-47F2-BE5C-2B72A6455AA4}"/>
  </w:font>
  <w:font w:name="Cambria">
    <w:panose1 w:val="02040503050406030204"/>
    <w:charset w:val="00"/>
    <w:family w:val="roman"/>
    <w:pitch w:val="variable"/>
    <w:sig w:usb0="E00006FF" w:usb1="420024FF" w:usb2="02000000" w:usb3="00000000" w:csb0="0000019F" w:csb1="00000000"/>
    <w:embedRegular r:id="rId5" w:fontKey="{385B3E3C-816A-4586-950F-72F372E0176E}"/>
  </w:font>
  <w:font w:name="Source Sans Pro">
    <w:charset w:val="00"/>
    <w:family w:val="swiss"/>
    <w:pitch w:val="variable"/>
    <w:sig w:usb0="600002F7" w:usb1="02000001" w:usb2="00000000" w:usb3="00000000" w:csb0="0000019F" w:csb1="00000000"/>
    <w:embedRegular r:id="rId6" w:fontKey="{D31886FC-A0B0-4291-9242-51B45C8DE9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733969"/>
      <w:docPartObj>
        <w:docPartGallery w:val="Page Numbers (Bottom of Page)"/>
        <w:docPartUnique/>
      </w:docPartObj>
    </w:sdtPr>
    <w:sdtEndPr>
      <w:rPr>
        <w:noProof/>
      </w:rPr>
    </w:sdtEndPr>
    <w:sdtContent>
      <w:p w14:paraId="4B6EA76C" w14:textId="266A8904" w:rsidR="00646B1C" w:rsidRDefault="00646B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127" w14:textId="6AC2BA36" w:rsidR="004229E3" w:rsidRDefault="004229E3">
    <w:pPr>
      <w:pBdr>
        <w:top w:val="nil"/>
        <w:left w:val="nil"/>
        <w:bottom w:val="nil"/>
        <w:right w:val="nil"/>
        <w:between w:val="nil"/>
      </w:pBdr>
      <w:tabs>
        <w:tab w:val="center" w:pos="4513"/>
        <w:tab w:val="right" w:pos="9026"/>
      </w:tabs>
      <w:spacing w:line="240" w:lineRule="auto"/>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1BD7F" w14:textId="77777777" w:rsidR="002E3123" w:rsidRDefault="002E3123">
      <w:pPr>
        <w:spacing w:after="0" w:line="240" w:lineRule="auto"/>
      </w:pPr>
      <w:r>
        <w:separator/>
      </w:r>
    </w:p>
  </w:footnote>
  <w:footnote w:type="continuationSeparator" w:id="0">
    <w:p w14:paraId="6344F02E" w14:textId="77777777" w:rsidR="002E3123" w:rsidRDefault="002E31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73E0A"/>
    <w:multiLevelType w:val="multilevel"/>
    <w:tmpl w:val="B04270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AEB18B0"/>
    <w:multiLevelType w:val="multilevel"/>
    <w:tmpl w:val="AAA4EB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51884055">
    <w:abstractNumId w:val="1"/>
  </w:num>
  <w:num w:numId="2" w16cid:durableId="2109501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BCF"/>
    <w:rsid w:val="000065CB"/>
    <w:rsid w:val="00011AAB"/>
    <w:rsid w:val="000307A6"/>
    <w:rsid w:val="00044C77"/>
    <w:rsid w:val="00050A38"/>
    <w:rsid w:val="000711B0"/>
    <w:rsid w:val="0007376D"/>
    <w:rsid w:val="0007403B"/>
    <w:rsid w:val="00083F44"/>
    <w:rsid w:val="000B647B"/>
    <w:rsid w:val="000C7CB5"/>
    <w:rsid w:val="000D1A4D"/>
    <w:rsid w:val="000E4024"/>
    <w:rsid w:val="000E7233"/>
    <w:rsid w:val="000F2B30"/>
    <w:rsid w:val="00127E56"/>
    <w:rsid w:val="00150DB7"/>
    <w:rsid w:val="00157A17"/>
    <w:rsid w:val="00174160"/>
    <w:rsid w:val="00174FBD"/>
    <w:rsid w:val="0019129C"/>
    <w:rsid w:val="001B0986"/>
    <w:rsid w:val="001E25F8"/>
    <w:rsid w:val="00204CBC"/>
    <w:rsid w:val="0023675B"/>
    <w:rsid w:val="00271173"/>
    <w:rsid w:val="00290E43"/>
    <w:rsid w:val="002D67E2"/>
    <w:rsid w:val="002E3123"/>
    <w:rsid w:val="002E782B"/>
    <w:rsid w:val="00306E1D"/>
    <w:rsid w:val="00312313"/>
    <w:rsid w:val="003A07D9"/>
    <w:rsid w:val="003B5060"/>
    <w:rsid w:val="003D0A7E"/>
    <w:rsid w:val="00406205"/>
    <w:rsid w:val="0041272F"/>
    <w:rsid w:val="00422469"/>
    <w:rsid w:val="004229E3"/>
    <w:rsid w:val="0044568F"/>
    <w:rsid w:val="00446352"/>
    <w:rsid w:val="0047732C"/>
    <w:rsid w:val="00483091"/>
    <w:rsid w:val="0049127C"/>
    <w:rsid w:val="004B3DC8"/>
    <w:rsid w:val="004C7DF0"/>
    <w:rsid w:val="005139B6"/>
    <w:rsid w:val="0052773B"/>
    <w:rsid w:val="00532E8D"/>
    <w:rsid w:val="00533DB0"/>
    <w:rsid w:val="00555648"/>
    <w:rsid w:val="00556D2A"/>
    <w:rsid w:val="00561D06"/>
    <w:rsid w:val="0058275C"/>
    <w:rsid w:val="005930CF"/>
    <w:rsid w:val="005B6BCF"/>
    <w:rsid w:val="005C461E"/>
    <w:rsid w:val="005D30E9"/>
    <w:rsid w:val="005D5DB1"/>
    <w:rsid w:val="005E12FC"/>
    <w:rsid w:val="00617262"/>
    <w:rsid w:val="00634247"/>
    <w:rsid w:val="00646B1C"/>
    <w:rsid w:val="00654979"/>
    <w:rsid w:val="00667913"/>
    <w:rsid w:val="00693B13"/>
    <w:rsid w:val="006A7136"/>
    <w:rsid w:val="006B5309"/>
    <w:rsid w:val="006E1426"/>
    <w:rsid w:val="006E435F"/>
    <w:rsid w:val="006F4110"/>
    <w:rsid w:val="006F42A6"/>
    <w:rsid w:val="0071342A"/>
    <w:rsid w:val="00744E51"/>
    <w:rsid w:val="007670C1"/>
    <w:rsid w:val="007727B7"/>
    <w:rsid w:val="007B461A"/>
    <w:rsid w:val="007D0AA4"/>
    <w:rsid w:val="007D74BB"/>
    <w:rsid w:val="007E12D7"/>
    <w:rsid w:val="007E2609"/>
    <w:rsid w:val="00801A7F"/>
    <w:rsid w:val="00802F12"/>
    <w:rsid w:val="00803544"/>
    <w:rsid w:val="00805480"/>
    <w:rsid w:val="00892059"/>
    <w:rsid w:val="008A400B"/>
    <w:rsid w:val="008B1244"/>
    <w:rsid w:val="008F673F"/>
    <w:rsid w:val="00917596"/>
    <w:rsid w:val="009240F7"/>
    <w:rsid w:val="009327D8"/>
    <w:rsid w:val="009338A9"/>
    <w:rsid w:val="00934612"/>
    <w:rsid w:val="00944BC3"/>
    <w:rsid w:val="00957922"/>
    <w:rsid w:val="0096757C"/>
    <w:rsid w:val="0099144A"/>
    <w:rsid w:val="009B59B4"/>
    <w:rsid w:val="009C7526"/>
    <w:rsid w:val="009D5D10"/>
    <w:rsid w:val="009E65C7"/>
    <w:rsid w:val="00A05466"/>
    <w:rsid w:val="00A44A07"/>
    <w:rsid w:val="00A6734F"/>
    <w:rsid w:val="00A852AA"/>
    <w:rsid w:val="00AE2793"/>
    <w:rsid w:val="00AF02C8"/>
    <w:rsid w:val="00B07006"/>
    <w:rsid w:val="00B36176"/>
    <w:rsid w:val="00B6119F"/>
    <w:rsid w:val="00B877C3"/>
    <w:rsid w:val="00BF00B6"/>
    <w:rsid w:val="00C11344"/>
    <w:rsid w:val="00C12107"/>
    <w:rsid w:val="00C1690A"/>
    <w:rsid w:val="00C36777"/>
    <w:rsid w:val="00C374DB"/>
    <w:rsid w:val="00C74A16"/>
    <w:rsid w:val="00C7644F"/>
    <w:rsid w:val="00CA36EC"/>
    <w:rsid w:val="00CB31BC"/>
    <w:rsid w:val="00CD3710"/>
    <w:rsid w:val="00CD7E1C"/>
    <w:rsid w:val="00CF5085"/>
    <w:rsid w:val="00CF6B13"/>
    <w:rsid w:val="00D155F4"/>
    <w:rsid w:val="00D36855"/>
    <w:rsid w:val="00D55E66"/>
    <w:rsid w:val="00D57418"/>
    <w:rsid w:val="00D87F33"/>
    <w:rsid w:val="00D91073"/>
    <w:rsid w:val="00D93A4A"/>
    <w:rsid w:val="00DB3A8E"/>
    <w:rsid w:val="00DB69D9"/>
    <w:rsid w:val="00DC1163"/>
    <w:rsid w:val="00DC5ADF"/>
    <w:rsid w:val="00DC79F7"/>
    <w:rsid w:val="00DD1450"/>
    <w:rsid w:val="00DE0FC7"/>
    <w:rsid w:val="00E233BE"/>
    <w:rsid w:val="00E41AD1"/>
    <w:rsid w:val="00E66B06"/>
    <w:rsid w:val="00ED6CA2"/>
    <w:rsid w:val="00F0658C"/>
    <w:rsid w:val="00F30CE1"/>
    <w:rsid w:val="00F37AA4"/>
    <w:rsid w:val="00F41E0E"/>
    <w:rsid w:val="00F63DA0"/>
    <w:rsid w:val="00F65358"/>
    <w:rsid w:val="00F65519"/>
    <w:rsid w:val="00F8097C"/>
    <w:rsid w:val="00F82CEA"/>
    <w:rsid w:val="00F95849"/>
    <w:rsid w:val="00FD6DF6"/>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9DD9E"/>
  <w15:docId w15:val="{23D9B0F8-BE06-4A79-8ADE-1FFC2F7B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922"/>
    <w:rPr>
      <w:rFonts w:ascii="Arial" w:hAnsi="Arial"/>
    </w:rPr>
  </w:style>
  <w:style w:type="paragraph" w:styleId="Heading1">
    <w:name w:val="heading 1"/>
    <w:basedOn w:val="Normal"/>
    <w:next w:val="Normal"/>
    <w:uiPriority w:val="9"/>
    <w:qFormat/>
    <w:pPr>
      <w:keepNext/>
      <w:keepLines/>
      <w:spacing w:before="480"/>
      <w:outlineLvl w:val="0"/>
    </w:pPr>
    <w:rPr>
      <w:b/>
      <w:bCs/>
    </w:rPr>
  </w:style>
  <w:style w:type="paragraph" w:styleId="Heading2">
    <w:name w:val="heading 2"/>
    <w:basedOn w:val="Normal"/>
    <w:next w:val="Normal"/>
    <w:uiPriority w:val="9"/>
    <w:unhideWhenUsed/>
    <w:qFormat/>
    <w:rsid w:val="00957922"/>
    <w:pPr>
      <w:keepNext/>
      <w:keepLines/>
      <w:spacing w:before="360"/>
      <w:outlineLvl w:val="1"/>
    </w:pPr>
    <w:rPr>
      <w:b/>
      <w:bCs/>
      <w:iCs/>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2">
    <w:name w:val="TableNormal2"/>
    <w:rsid w:val="00F563FE"/>
    <w:tblPr>
      <w:tblCellMar>
        <w:top w:w="100" w:type="dxa"/>
        <w:left w:w="100" w:type="dxa"/>
        <w:bottom w:w="100" w:type="dxa"/>
        <w:right w:w="100" w:type="dxa"/>
      </w:tblCellMar>
    </w:tblPr>
  </w:style>
  <w:style w:type="table" w:customStyle="1" w:styleId="TableNormal1">
    <w:name w:val="TableNormal1"/>
    <w:rsid w:val="00F563FE"/>
    <w:tblPr>
      <w:tblCellMar>
        <w:top w:w="100" w:type="dxa"/>
        <w:left w:w="100" w:type="dxa"/>
        <w:bottom w:w="100" w:type="dxa"/>
        <w:right w:w="100" w:type="dxa"/>
      </w:tblCellMar>
    </w:tblPr>
  </w:style>
  <w:style w:type="table" w:customStyle="1" w:styleId="8">
    <w:name w:val="8"/>
    <w:basedOn w:val="TableNormal1"/>
    <w:rsid w:val="00F563FE"/>
    <w:tblPr>
      <w:tblStyleRowBandSize w:val="1"/>
      <w:tblStyleColBandSize w:val="1"/>
    </w:tblPr>
  </w:style>
  <w:style w:type="table" w:customStyle="1" w:styleId="7">
    <w:name w:val="7"/>
    <w:basedOn w:val="TableNormal1"/>
    <w:rsid w:val="00F563FE"/>
    <w:tblPr>
      <w:tblStyleRowBandSize w:val="1"/>
      <w:tblStyleColBandSize w:val="1"/>
    </w:tblPr>
  </w:style>
  <w:style w:type="paragraph" w:styleId="TOCHeading">
    <w:name w:val="TOC Heading"/>
    <w:basedOn w:val="Heading1"/>
    <w:next w:val="Normal"/>
    <w:uiPriority w:val="39"/>
    <w:unhideWhenUsed/>
    <w:qFormat/>
    <w:rsid w:val="008143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9129C"/>
    <w:pPr>
      <w:tabs>
        <w:tab w:val="right" w:leader="dot" w:pos="9019"/>
      </w:tabs>
      <w:spacing w:after="100"/>
    </w:pPr>
  </w:style>
  <w:style w:type="character" w:styleId="Hyperlink">
    <w:name w:val="Hyperlink"/>
    <w:basedOn w:val="DefaultParagraphFont"/>
    <w:uiPriority w:val="99"/>
    <w:unhideWhenUsed/>
    <w:rsid w:val="00814303"/>
    <w:rPr>
      <w:color w:val="0000FF" w:themeColor="hyperlink"/>
      <w:u w:val="single"/>
    </w:rPr>
  </w:style>
  <w:style w:type="paragraph" w:styleId="Header">
    <w:name w:val="header"/>
    <w:basedOn w:val="Normal"/>
    <w:link w:val="HeaderChar"/>
    <w:uiPriority w:val="99"/>
    <w:unhideWhenUsed/>
    <w:rsid w:val="00814303"/>
    <w:pPr>
      <w:tabs>
        <w:tab w:val="center" w:pos="4513"/>
        <w:tab w:val="right" w:pos="9026"/>
      </w:tabs>
      <w:spacing w:line="240" w:lineRule="auto"/>
    </w:pPr>
  </w:style>
  <w:style w:type="character" w:customStyle="1" w:styleId="HeaderChar">
    <w:name w:val="Header Char"/>
    <w:basedOn w:val="DefaultParagraphFont"/>
    <w:link w:val="Header"/>
    <w:uiPriority w:val="99"/>
    <w:rsid w:val="00814303"/>
  </w:style>
  <w:style w:type="paragraph" w:styleId="Footer">
    <w:name w:val="footer"/>
    <w:basedOn w:val="Normal"/>
    <w:link w:val="FooterChar"/>
    <w:uiPriority w:val="99"/>
    <w:unhideWhenUsed/>
    <w:rsid w:val="00814303"/>
    <w:pPr>
      <w:tabs>
        <w:tab w:val="center" w:pos="4513"/>
        <w:tab w:val="right" w:pos="9026"/>
      </w:tabs>
      <w:spacing w:line="240" w:lineRule="auto"/>
    </w:pPr>
  </w:style>
  <w:style w:type="character" w:customStyle="1" w:styleId="FooterChar">
    <w:name w:val="Footer Char"/>
    <w:basedOn w:val="DefaultParagraphFont"/>
    <w:link w:val="Footer"/>
    <w:uiPriority w:val="99"/>
    <w:rsid w:val="00814303"/>
  </w:style>
  <w:style w:type="paragraph" w:styleId="TOC2">
    <w:name w:val="toc 2"/>
    <w:basedOn w:val="Normal"/>
    <w:next w:val="Normal"/>
    <w:autoRedefine/>
    <w:uiPriority w:val="39"/>
    <w:unhideWhenUsed/>
    <w:rsid w:val="0019129C"/>
    <w:pPr>
      <w:tabs>
        <w:tab w:val="right" w:leader="dot" w:pos="9019"/>
      </w:tabs>
      <w:spacing w:after="100"/>
      <w:jc w:val="left"/>
    </w:pPr>
  </w:style>
  <w:style w:type="paragraph" w:styleId="NormalWeb">
    <w:name w:val="Normal (Web)"/>
    <w:basedOn w:val="Normal"/>
    <w:uiPriority w:val="99"/>
    <w:unhideWhenUsed/>
    <w:rsid w:val="006D52D6"/>
    <w:pPr>
      <w:spacing w:before="100" w:beforeAutospacing="1" w:after="100" w:afterAutospacing="1" w:line="240" w:lineRule="auto"/>
    </w:pPr>
  </w:style>
  <w:style w:type="paragraph" w:styleId="Caption">
    <w:name w:val="caption"/>
    <w:basedOn w:val="Normal"/>
    <w:next w:val="Normal"/>
    <w:uiPriority w:val="35"/>
    <w:unhideWhenUsed/>
    <w:qFormat/>
    <w:rsid w:val="002E782B"/>
    <w:pPr>
      <w:spacing w:before="120"/>
      <w:jc w:val="center"/>
    </w:pPr>
    <w:rPr>
      <w:rFonts w:cs="Arial"/>
      <w:b/>
      <w:iCs/>
    </w:rPr>
  </w:style>
  <w:style w:type="table" w:styleId="TableGrid">
    <w:name w:val="Table Grid"/>
    <w:basedOn w:val="TableNormal"/>
    <w:uiPriority w:val="39"/>
    <w:rsid w:val="00E86F1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1552"/>
    <w:pPr>
      <w:ind w:left="720"/>
      <w:contextualSpacing/>
    </w:pPr>
  </w:style>
  <w:style w:type="table" w:customStyle="1" w:styleId="6">
    <w:name w:val="6"/>
    <w:basedOn w:val="TableNormal"/>
    <w:rsid w:val="00F563FE"/>
    <w:tblPr>
      <w:tblStyleRowBandSize w:val="1"/>
      <w:tblStyleColBandSize w:val="1"/>
    </w:tblPr>
  </w:style>
  <w:style w:type="table" w:customStyle="1" w:styleId="5">
    <w:name w:val="5"/>
    <w:basedOn w:val="TableNormal"/>
    <w:rsid w:val="00F563FE"/>
    <w:tblPr>
      <w:tblStyleRowBandSize w:val="1"/>
      <w:tblStyleColBandSize w:val="1"/>
    </w:tblPr>
  </w:style>
  <w:style w:type="table" w:customStyle="1" w:styleId="4">
    <w:name w:val="4"/>
    <w:basedOn w:val="TableNormal"/>
    <w:rsid w:val="00F563FE"/>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744E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E30"/>
    <w:rPr>
      <w:rFonts w:ascii="Tahoma" w:hAnsi="Tahoma" w:cs="Tahoma"/>
      <w:sz w:val="16"/>
      <w:szCs w:val="16"/>
    </w:rPr>
  </w:style>
  <w:style w:type="character" w:styleId="CommentReference">
    <w:name w:val="annotation reference"/>
    <w:basedOn w:val="DefaultParagraphFont"/>
    <w:uiPriority w:val="99"/>
    <w:semiHidden/>
    <w:unhideWhenUsed/>
    <w:rsid w:val="00D252FB"/>
    <w:rPr>
      <w:sz w:val="16"/>
      <w:szCs w:val="16"/>
    </w:rPr>
  </w:style>
  <w:style w:type="paragraph" w:styleId="CommentText">
    <w:name w:val="annotation text"/>
    <w:basedOn w:val="Normal"/>
    <w:link w:val="CommentTextChar"/>
    <w:uiPriority w:val="99"/>
    <w:semiHidden/>
    <w:unhideWhenUsed/>
    <w:rsid w:val="00D252FB"/>
    <w:pPr>
      <w:spacing w:line="240" w:lineRule="auto"/>
    </w:pPr>
    <w:rPr>
      <w:sz w:val="20"/>
      <w:szCs w:val="20"/>
    </w:rPr>
  </w:style>
  <w:style w:type="character" w:customStyle="1" w:styleId="CommentTextChar">
    <w:name w:val="Comment Text Char"/>
    <w:basedOn w:val="DefaultParagraphFont"/>
    <w:link w:val="CommentText"/>
    <w:uiPriority w:val="99"/>
    <w:semiHidden/>
    <w:rsid w:val="00D252FB"/>
    <w:rPr>
      <w:sz w:val="20"/>
      <w:szCs w:val="20"/>
      <w:lang w:val="en-GB"/>
    </w:rPr>
  </w:style>
  <w:style w:type="paragraph" w:styleId="CommentSubject">
    <w:name w:val="annotation subject"/>
    <w:basedOn w:val="CommentText"/>
    <w:next w:val="CommentText"/>
    <w:link w:val="CommentSubjectChar"/>
    <w:uiPriority w:val="99"/>
    <w:semiHidden/>
    <w:unhideWhenUsed/>
    <w:rsid w:val="00D252FB"/>
    <w:rPr>
      <w:b/>
      <w:bCs/>
    </w:rPr>
  </w:style>
  <w:style w:type="character" w:customStyle="1" w:styleId="CommentSubjectChar">
    <w:name w:val="Comment Subject Char"/>
    <w:basedOn w:val="CommentTextChar"/>
    <w:link w:val="CommentSubject"/>
    <w:uiPriority w:val="99"/>
    <w:semiHidden/>
    <w:rsid w:val="00D252FB"/>
    <w:rPr>
      <w:b/>
      <w:bCs/>
      <w:sz w:val="20"/>
      <w:szCs w:val="20"/>
      <w:lang w:val="en-GB"/>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3">
    <w:name w:val="3"/>
    <w:basedOn w:val="TableNormal"/>
    <w:tblPr>
      <w:tblStyleRowBandSize w:val="1"/>
      <w:tblStyleColBandSize w:val="1"/>
    </w:tblPr>
  </w:style>
  <w:style w:type="table" w:customStyle="1" w:styleId="2">
    <w:name w:val="2"/>
    <w:basedOn w:val="TableNormal"/>
    <w:tblPr>
      <w:tblStyleRowBandSize w:val="1"/>
      <w:tblStyleColBandSize w:val="1"/>
    </w:tblPr>
  </w:style>
  <w:style w:type="table" w:customStyle="1" w:styleId="1">
    <w:name w:val="1"/>
    <w:basedOn w:val="TableNormal"/>
    <w:pPr>
      <w:spacing w:line="240" w:lineRule="auto"/>
    </w:pPr>
    <w:tblPr>
      <w:tblStyleRowBandSize w:val="1"/>
      <w:tblStyleColBandSize w:val="1"/>
    </w:tblPr>
  </w:style>
  <w:style w:type="paragraph" w:styleId="TOC3">
    <w:name w:val="toc 3"/>
    <w:basedOn w:val="Normal"/>
    <w:next w:val="Normal"/>
    <w:autoRedefine/>
    <w:uiPriority w:val="39"/>
    <w:unhideWhenUsed/>
    <w:rsid w:val="0019129C"/>
    <w:pPr>
      <w:spacing w:after="100" w:line="259" w:lineRule="auto"/>
      <w:ind w:left="440"/>
      <w:jc w:val="left"/>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2189">
      <w:bodyDiv w:val="1"/>
      <w:marLeft w:val="0"/>
      <w:marRight w:val="0"/>
      <w:marTop w:val="0"/>
      <w:marBottom w:val="0"/>
      <w:divBdr>
        <w:top w:val="none" w:sz="0" w:space="0" w:color="auto"/>
        <w:left w:val="none" w:sz="0" w:space="0" w:color="auto"/>
        <w:bottom w:val="none" w:sz="0" w:space="0" w:color="auto"/>
        <w:right w:val="none" w:sz="0" w:space="0" w:color="auto"/>
      </w:divBdr>
    </w:div>
    <w:div w:id="51925226">
      <w:bodyDiv w:val="1"/>
      <w:marLeft w:val="0"/>
      <w:marRight w:val="0"/>
      <w:marTop w:val="0"/>
      <w:marBottom w:val="0"/>
      <w:divBdr>
        <w:top w:val="none" w:sz="0" w:space="0" w:color="auto"/>
        <w:left w:val="none" w:sz="0" w:space="0" w:color="auto"/>
        <w:bottom w:val="none" w:sz="0" w:space="0" w:color="auto"/>
        <w:right w:val="none" w:sz="0" w:space="0" w:color="auto"/>
      </w:divBdr>
    </w:div>
    <w:div w:id="190606224">
      <w:bodyDiv w:val="1"/>
      <w:marLeft w:val="0"/>
      <w:marRight w:val="0"/>
      <w:marTop w:val="0"/>
      <w:marBottom w:val="0"/>
      <w:divBdr>
        <w:top w:val="none" w:sz="0" w:space="0" w:color="auto"/>
        <w:left w:val="none" w:sz="0" w:space="0" w:color="auto"/>
        <w:bottom w:val="none" w:sz="0" w:space="0" w:color="auto"/>
        <w:right w:val="none" w:sz="0" w:space="0" w:color="auto"/>
      </w:divBdr>
    </w:div>
    <w:div w:id="483938020">
      <w:bodyDiv w:val="1"/>
      <w:marLeft w:val="0"/>
      <w:marRight w:val="0"/>
      <w:marTop w:val="0"/>
      <w:marBottom w:val="0"/>
      <w:divBdr>
        <w:top w:val="none" w:sz="0" w:space="0" w:color="auto"/>
        <w:left w:val="none" w:sz="0" w:space="0" w:color="auto"/>
        <w:bottom w:val="none" w:sz="0" w:space="0" w:color="auto"/>
        <w:right w:val="none" w:sz="0" w:space="0" w:color="auto"/>
      </w:divBdr>
    </w:div>
    <w:div w:id="528299427">
      <w:bodyDiv w:val="1"/>
      <w:marLeft w:val="0"/>
      <w:marRight w:val="0"/>
      <w:marTop w:val="0"/>
      <w:marBottom w:val="0"/>
      <w:divBdr>
        <w:top w:val="none" w:sz="0" w:space="0" w:color="auto"/>
        <w:left w:val="none" w:sz="0" w:space="0" w:color="auto"/>
        <w:bottom w:val="none" w:sz="0" w:space="0" w:color="auto"/>
        <w:right w:val="none" w:sz="0" w:space="0" w:color="auto"/>
      </w:divBdr>
    </w:div>
    <w:div w:id="907888201">
      <w:bodyDiv w:val="1"/>
      <w:marLeft w:val="0"/>
      <w:marRight w:val="0"/>
      <w:marTop w:val="0"/>
      <w:marBottom w:val="0"/>
      <w:divBdr>
        <w:top w:val="none" w:sz="0" w:space="0" w:color="auto"/>
        <w:left w:val="none" w:sz="0" w:space="0" w:color="auto"/>
        <w:bottom w:val="none" w:sz="0" w:space="0" w:color="auto"/>
        <w:right w:val="none" w:sz="0" w:space="0" w:color="auto"/>
      </w:divBdr>
    </w:div>
    <w:div w:id="924727120">
      <w:bodyDiv w:val="1"/>
      <w:marLeft w:val="0"/>
      <w:marRight w:val="0"/>
      <w:marTop w:val="0"/>
      <w:marBottom w:val="0"/>
      <w:divBdr>
        <w:top w:val="none" w:sz="0" w:space="0" w:color="auto"/>
        <w:left w:val="none" w:sz="0" w:space="0" w:color="auto"/>
        <w:bottom w:val="none" w:sz="0" w:space="0" w:color="auto"/>
        <w:right w:val="none" w:sz="0" w:space="0" w:color="auto"/>
      </w:divBdr>
    </w:div>
    <w:div w:id="1066146066">
      <w:bodyDiv w:val="1"/>
      <w:marLeft w:val="0"/>
      <w:marRight w:val="0"/>
      <w:marTop w:val="0"/>
      <w:marBottom w:val="0"/>
      <w:divBdr>
        <w:top w:val="none" w:sz="0" w:space="0" w:color="auto"/>
        <w:left w:val="none" w:sz="0" w:space="0" w:color="auto"/>
        <w:bottom w:val="none" w:sz="0" w:space="0" w:color="auto"/>
        <w:right w:val="none" w:sz="0" w:space="0" w:color="auto"/>
      </w:divBdr>
    </w:div>
    <w:div w:id="1144080033">
      <w:bodyDiv w:val="1"/>
      <w:marLeft w:val="0"/>
      <w:marRight w:val="0"/>
      <w:marTop w:val="0"/>
      <w:marBottom w:val="0"/>
      <w:divBdr>
        <w:top w:val="none" w:sz="0" w:space="0" w:color="auto"/>
        <w:left w:val="none" w:sz="0" w:space="0" w:color="auto"/>
        <w:bottom w:val="none" w:sz="0" w:space="0" w:color="auto"/>
        <w:right w:val="none" w:sz="0" w:space="0" w:color="auto"/>
      </w:divBdr>
      <w:divsChild>
        <w:div w:id="1635284255">
          <w:marLeft w:val="0"/>
          <w:marRight w:val="0"/>
          <w:marTop w:val="0"/>
          <w:marBottom w:val="0"/>
          <w:divBdr>
            <w:top w:val="none" w:sz="0" w:space="0" w:color="auto"/>
            <w:left w:val="none" w:sz="0" w:space="0" w:color="auto"/>
            <w:bottom w:val="none" w:sz="0" w:space="0" w:color="auto"/>
            <w:right w:val="none" w:sz="0" w:space="0" w:color="auto"/>
          </w:divBdr>
        </w:div>
      </w:divsChild>
    </w:div>
    <w:div w:id="1412047529">
      <w:bodyDiv w:val="1"/>
      <w:marLeft w:val="0"/>
      <w:marRight w:val="0"/>
      <w:marTop w:val="0"/>
      <w:marBottom w:val="0"/>
      <w:divBdr>
        <w:top w:val="none" w:sz="0" w:space="0" w:color="auto"/>
        <w:left w:val="none" w:sz="0" w:space="0" w:color="auto"/>
        <w:bottom w:val="none" w:sz="0" w:space="0" w:color="auto"/>
        <w:right w:val="none" w:sz="0" w:space="0" w:color="auto"/>
      </w:divBdr>
    </w:div>
    <w:div w:id="1809778918">
      <w:bodyDiv w:val="1"/>
      <w:marLeft w:val="0"/>
      <w:marRight w:val="0"/>
      <w:marTop w:val="0"/>
      <w:marBottom w:val="0"/>
      <w:divBdr>
        <w:top w:val="none" w:sz="0" w:space="0" w:color="auto"/>
        <w:left w:val="none" w:sz="0" w:space="0" w:color="auto"/>
        <w:bottom w:val="none" w:sz="0" w:space="0" w:color="auto"/>
        <w:right w:val="none" w:sz="0" w:space="0" w:color="auto"/>
      </w:divBdr>
    </w:div>
    <w:div w:id="1841503153">
      <w:bodyDiv w:val="1"/>
      <w:marLeft w:val="0"/>
      <w:marRight w:val="0"/>
      <w:marTop w:val="0"/>
      <w:marBottom w:val="0"/>
      <w:divBdr>
        <w:top w:val="none" w:sz="0" w:space="0" w:color="auto"/>
        <w:left w:val="none" w:sz="0" w:space="0" w:color="auto"/>
        <w:bottom w:val="none" w:sz="0" w:space="0" w:color="auto"/>
        <w:right w:val="none" w:sz="0" w:space="0" w:color="auto"/>
      </w:divBdr>
      <w:divsChild>
        <w:div w:id="101661398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McDonald%27s"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en.wikipedia.org/wiki/Environmental_sustainability" TargetMode="External"/><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en.wikipedia.org/wiki/Dunkin%27_Donuts" TargetMode="External"/><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9G6H3Td3x1Nt9TLYarUigqojtA==">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4834F21-4132-4A1B-AFB8-90135FAA2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42</Pages>
  <Words>11512</Words>
  <Characters>65623</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Ghori Rutvik</cp:lastModifiedBy>
  <cp:revision>6</cp:revision>
  <dcterms:created xsi:type="dcterms:W3CDTF">2025-12-19T12:28:00Z</dcterms:created>
  <dcterms:modified xsi:type="dcterms:W3CDTF">2025-12-19T13:05:00Z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760f6811-58d9-49b8-ae61-283298e61c73</vt:lpwstr>
  </property>
</Properties>
</file>