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2367695"/>
        <w:docPartObj>
          <w:docPartGallery w:val="Cover Pages"/>
          <w:docPartUnique/>
        </w:docPartObj>
      </w:sdtPr>
      <w:sdtEndPr>
        <w:rPr>
          <w:rFonts w:ascii="Arial" w:eastAsia="Calibri" w:hAnsi="Arial" w:cs="Arial"/>
          <w:lang w:eastAsia="en-GB"/>
        </w:rPr>
      </w:sdtEndPr>
      <w:sdtContent>
        <w:p w14:paraId="7471E500" w14:textId="1A3C645C" w:rsidR="003A2173" w:rsidRDefault="003A2173">
          <w:r>
            <w:rPr>
              <w:noProof/>
            </w:rPr>
            <mc:AlternateContent>
              <mc:Choice Requires="wps">
                <w:drawing>
                  <wp:anchor distT="0" distB="0" distL="114300" distR="114300" simplePos="0" relativeHeight="251660288" behindDoc="0" locked="0" layoutInCell="1" allowOverlap="1" wp14:anchorId="46684FDA" wp14:editId="19E2E3A2">
                    <wp:simplePos x="0" y="0"/>
                    <wp:positionH relativeFrom="margin">
                      <wp:align>right</wp:align>
                    </wp:positionH>
                    <wp:positionV relativeFrom="page">
                      <wp:posOffset>2604770</wp:posOffset>
                    </wp:positionV>
                    <wp:extent cx="5694680" cy="1238250"/>
                    <wp:effectExtent l="0" t="0" r="1270" b="0"/>
                    <wp:wrapSquare wrapText="bothSides"/>
                    <wp:docPr id="113" name="Text Box 113"/>
                    <wp:cNvGraphicFramePr/>
                    <a:graphic xmlns:a="http://schemas.openxmlformats.org/drawingml/2006/main">
                      <a:graphicData uri="http://schemas.microsoft.com/office/word/2010/wordprocessingShape">
                        <wps:wsp>
                          <wps:cNvSpPr txBox="1"/>
                          <wps:spPr>
                            <a:xfrm>
                              <a:off x="0" y="0"/>
                              <a:ext cx="5694680" cy="123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883AA2" w14:textId="56279ABE" w:rsidR="003A2173" w:rsidRPr="003A2173" w:rsidRDefault="00000000" w:rsidP="003A2173">
                                <w:pPr>
                                  <w:pStyle w:val="NoSpacing"/>
                                  <w:jc w:val="center"/>
                                  <w:rPr>
                                    <w:rFonts w:ascii="Arial" w:hAnsi="Arial" w:cs="Arial"/>
                                    <w:b/>
                                    <w:bCs/>
                                    <w:caps/>
                                    <w:color w:val="323E4F" w:themeColor="text2" w:themeShade="BF"/>
                                    <w:sz w:val="52"/>
                                    <w:szCs w:val="52"/>
                                  </w:rPr>
                                </w:pPr>
                                <w:sdt>
                                  <w:sdtPr>
                                    <w:rPr>
                                      <w:rFonts w:ascii="Arial" w:hAnsi="Arial" w:cs="Arial"/>
                                      <w:b/>
                                      <w:b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3A2173" w:rsidRPr="003A2173">
                                      <w:rPr>
                                        <w:rFonts w:ascii="Arial" w:hAnsi="Arial" w:cs="Arial"/>
                                        <w:b/>
                                        <w:bCs/>
                                        <w:caps/>
                                        <w:color w:val="323E4F" w:themeColor="text2" w:themeShade="BF"/>
                                        <w:sz w:val="52"/>
                                        <w:szCs w:val="52"/>
                                      </w:rPr>
                                      <w:t>Legal Issues – Fire Safety in the Hotel Industry.</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073E50BE" w14:textId="66963C62" w:rsidR="003A2173" w:rsidRDefault="003A2173">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6684FDA" id="_x0000_t202" coordsize="21600,21600" o:spt="202" path="m,l,21600r21600,l21600,xe">
                    <v:stroke joinstyle="miter"/>
                    <v:path gradientshapeok="t" o:connecttype="rect"/>
                  </v:shapetype>
                  <v:shape id="Text Box 113" o:spid="_x0000_s1026" type="#_x0000_t202" style="position:absolute;margin-left:397.2pt;margin-top:205.1pt;width:448.4pt;height: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" filled="f" stroked="f" strokeweight=".5pt">
                    <v:textbox inset="0,0,0,0">
                      <w:txbxContent>
                        <w:p w14:paraId="6A883AA2" w14:textId="56279ABE" w:rsidR="003A2173" w:rsidRPr="003A2173" w:rsidRDefault="00000000" w:rsidP="003A2173">
                          <w:pPr>
                            <w:pStyle w:val="NoSpacing"/>
                            <w:jc w:val="center"/>
                            <w:rPr>
                              <w:rFonts w:ascii="Arial" w:hAnsi="Arial" w:cs="Arial"/>
                              <w:b/>
                              <w:bCs/>
                              <w:caps/>
                              <w:color w:val="323E4F" w:themeColor="text2" w:themeShade="BF"/>
                              <w:sz w:val="52"/>
                              <w:szCs w:val="52"/>
                            </w:rPr>
                          </w:pPr>
                          <w:sdt>
                            <w:sdtPr>
                              <w:rPr>
                                <w:rFonts w:ascii="Arial" w:hAnsi="Arial" w:cs="Arial"/>
                                <w:b/>
                                <w:b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3A2173" w:rsidRPr="003A2173">
                                <w:rPr>
                                  <w:rFonts w:ascii="Arial" w:hAnsi="Arial" w:cs="Arial"/>
                                  <w:b/>
                                  <w:bCs/>
                                  <w:caps/>
                                  <w:color w:val="323E4F" w:themeColor="text2" w:themeShade="BF"/>
                                  <w:sz w:val="52"/>
                                  <w:szCs w:val="52"/>
                                </w:rPr>
                                <w:t>Legal Issues – Fire Safety in the Hotel Industry.</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073E50BE" w14:textId="66963C62" w:rsidR="003A2173" w:rsidRDefault="003A2173">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2336" behindDoc="0" locked="0" layoutInCell="1" allowOverlap="1" wp14:anchorId="391802FC" wp14:editId="444D7F02">
                    <wp:simplePos x="0" y="0"/>
                    <mc:AlternateContent>
                      <mc:Choice Requires="wp14">
                        <wp:positionH relativeFrom="page">
                          <wp14:pctPosHOffset>15000</wp14:pctPosHOffset>
                        </wp:positionH>
                      </mc:Choice>
                      <mc:Fallback>
                        <wp:positionH relativeFrom="page">
                          <wp:posOffset>1165860</wp:posOffset>
                        </wp:positionH>
                      </mc:Fallback>
                    </mc:AlternateContent>
                    <wp:positionV relativeFrom="margin">
                      <wp:align>top</wp:align>
                    </wp:positionV>
                    <wp:extent cx="3660775" cy="3067050"/>
                    <wp:effectExtent l="0" t="0" r="10160" b="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06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FE711" w14:textId="73B0AD0A" w:rsidR="003A2173" w:rsidRDefault="003A2173">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391802FC" id="Text Box 111" o:spid="_x0000_s1027" type="#_x0000_t202" style="position:absolute;margin-left:0;margin-top:0;width:288.25pt;height:241.5pt;z-index:251662336;visibility:visible;mso-wrap-style:square;mso-width-percent:734;mso-height-percent:0;mso-left-percent:150;mso-wrap-distance-left:9pt;mso-wrap-distance-top:0;mso-wrap-distance-right:9pt;mso-wrap-distance-bottom:0;mso-position-horizontal-relative:page;mso-position-vertical:top;mso-position-vertical-relative:margin;mso-width-percent:734;mso-height-percent:0;mso-left-percent:15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" filled="f" stroked="f" strokeweight=".5pt">
                    <v:textbox inset="0,0,0,0">
                      <w:txbxContent>
                        <w:p w14:paraId="202FE711" w14:textId="73B0AD0A" w:rsidR="003A2173" w:rsidRDefault="003A2173">
                          <w:pPr>
                            <w:pStyle w:val="NoSpacing"/>
                            <w:jc w:val="right"/>
                            <w:rPr>
                              <w:caps/>
                              <w:color w:val="323E4F" w:themeColor="text2" w:themeShade="BF"/>
                              <w:sz w:val="40"/>
                              <w:szCs w:val="40"/>
                            </w:rPr>
                          </w:pPr>
                        </w:p>
                      </w:txbxContent>
                    </v:textbox>
                    <w10:wrap type="square" anchorx="page" anchory="margin"/>
                  </v:shape>
                </w:pict>
              </mc:Fallback>
            </mc:AlternateContent>
          </w:r>
        </w:p>
        <w:p w14:paraId="407E0FB2" w14:textId="1CE86376" w:rsidR="003A2173" w:rsidRDefault="003A2173">
          <w:pPr>
            <w:rPr>
              <w:rFonts w:ascii="Arial" w:eastAsia="Calibri" w:hAnsi="Arial" w:cs="Arial"/>
              <w:lang w:eastAsia="en-GB"/>
            </w:rPr>
          </w:pPr>
          <w:r>
            <w:rPr>
              <w:noProof/>
            </w:rPr>
            <mc:AlternateContent>
              <mc:Choice Requires="wps">
                <w:drawing>
                  <wp:anchor distT="0" distB="0" distL="114300" distR="114300" simplePos="0" relativeHeight="251661312" behindDoc="0" locked="0" layoutInCell="1" allowOverlap="1" wp14:anchorId="0C6AD3C5" wp14:editId="7930EDDE">
                    <wp:simplePos x="0" y="0"/>
                    <wp:positionH relativeFrom="page">
                      <wp:posOffset>1162050</wp:posOffset>
                    </wp:positionH>
                    <wp:positionV relativeFrom="page">
                      <wp:posOffset>8229600</wp:posOffset>
                    </wp:positionV>
                    <wp:extent cx="5743575" cy="1123950"/>
                    <wp:effectExtent l="0" t="0" r="952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43575" cy="1123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0"/>
                                    <w:szCs w:val="2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28C93AC" w14:textId="41B92BFB"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caps/>
                                        <w:color w:val="262626" w:themeColor="text1" w:themeTint="D9"/>
                                        <w:sz w:val="20"/>
                                        <w:szCs w:val="20"/>
                                      </w:rPr>
                                      <w:t>Student name: andrei pop</w:t>
                                    </w:r>
                                  </w:p>
                                </w:sdtContent>
                              </w:sdt>
                              <w:p w14:paraId="56B9BC60" w14:textId="058589DF"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caps/>
                                    <w:color w:val="262626" w:themeColor="text1" w:themeTint="D9"/>
                                    <w:sz w:val="20"/>
                                    <w:szCs w:val="20"/>
                                  </w:rPr>
                                  <w:t>student id number: 2233116</w:t>
                                </w:r>
                              </w:p>
                              <w:p w14:paraId="38F1CF66" w14:textId="3E2DD1F2"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caps/>
                                    <w:color w:val="262626" w:themeColor="text1" w:themeTint="D9"/>
                                    <w:sz w:val="20"/>
                                    <w:szCs w:val="20"/>
                                  </w:rPr>
                                  <w:t>module: Business Skills BMIH4001</w:t>
                                </w:r>
                              </w:p>
                              <w:p w14:paraId="18D02127" w14:textId="770CA0A3" w:rsidR="003A2173" w:rsidRPr="003A2173" w:rsidRDefault="003A2173" w:rsidP="003A2173">
                                <w:pPr>
                                  <w:pStyle w:val="NoSpacing"/>
                                  <w:numPr>
                                    <w:ilvl w:val="0"/>
                                    <w:numId w:val="2"/>
                                  </w:numPr>
                                  <w:spacing w:line="360" w:lineRule="auto"/>
                                  <w:rPr>
                                    <w:rFonts w:ascii="Arial" w:hAnsi="Arial" w:cs="Arial"/>
                                    <w:sz w:val="20"/>
                                    <w:szCs w:val="20"/>
                                  </w:rPr>
                                </w:pPr>
                                <w:r w:rsidRPr="003A2173">
                                  <w:rPr>
                                    <w:rFonts w:ascii="Arial" w:hAnsi="Arial" w:cs="Arial"/>
                                    <w:sz w:val="20"/>
                                    <w:szCs w:val="20"/>
                                  </w:rPr>
                                  <w:t>LECTURER’S NAME:</w:t>
                                </w:r>
                                <w:r w:rsidRPr="003A2173">
                                  <w:rPr>
                                    <w:sz w:val="20"/>
                                    <w:szCs w:val="20"/>
                                  </w:rPr>
                                  <w:t xml:space="preserve"> </w:t>
                                </w:r>
                                <w:r w:rsidRPr="003A2173">
                                  <w:rPr>
                                    <w:rFonts w:ascii="Arial" w:hAnsi="Arial" w:cs="Arial"/>
                                    <w:sz w:val="20"/>
                                    <w:szCs w:val="20"/>
                                  </w:rPr>
                                  <w:t>DEBORAH LLOYD</w:t>
                                </w:r>
                              </w:p>
                              <w:p w14:paraId="3FBEC01F" w14:textId="00A499DF"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sz w:val="20"/>
                                    <w:szCs w:val="20"/>
                                  </w:rPr>
                                  <w:t xml:space="preserve">WORD COUNT: </w:t>
                                </w:r>
                                <w:r w:rsidR="00174A57">
                                  <w:rPr>
                                    <w:rFonts w:ascii="Arial" w:hAnsi="Arial" w:cs="Arial"/>
                                    <w:sz w:val="20"/>
                                    <w:szCs w:val="20"/>
                                  </w:rPr>
                                  <w:t>5</w:t>
                                </w:r>
                                <w:r w:rsidR="00536B07">
                                  <w:rPr>
                                    <w:rFonts w:ascii="Arial" w:hAnsi="Arial" w:cs="Arial"/>
                                    <w:sz w:val="20"/>
                                    <w:szCs w:val="20"/>
                                  </w:rPr>
                                  <w:t>42</w:t>
                                </w:r>
                              </w:p>
                              <w:p w14:paraId="4868EF10" w14:textId="77777777" w:rsidR="003A2173" w:rsidRDefault="003A2173" w:rsidP="003A2173">
                                <w:pPr>
                                  <w:pStyle w:val="NoSpacing"/>
                                  <w:jc w:val="right"/>
                                  <w:rPr>
                                    <w:color w:val="262626" w:themeColor="text1" w:themeTint="D9"/>
                                    <w:sz w:val="20"/>
                                    <w:szCs w:val="20"/>
                                  </w:rPr>
                                </w:pPr>
                              </w:p>
                              <w:p w14:paraId="7DCEA108" w14:textId="77777777" w:rsidR="003A2173" w:rsidRDefault="003A2173" w:rsidP="003A2173">
                                <w:pPr>
                                  <w:pStyle w:val="NoSpacing"/>
                                  <w:jc w:val="right"/>
                                  <w:rPr>
                                    <w:color w:val="262626" w:themeColor="text1" w:themeTint="D9"/>
                                    <w:sz w:val="20"/>
                                    <w:szCs w:val="20"/>
                                  </w:rPr>
                                </w:pPr>
                              </w:p>
                              <w:p w14:paraId="7ECDC95D" w14:textId="77777777" w:rsidR="003A2173" w:rsidRDefault="003A2173" w:rsidP="003A2173">
                                <w:pPr>
                                  <w:pStyle w:val="NoSpacing"/>
                                  <w:jc w:val="right"/>
                                  <w:rPr>
                                    <w:color w:val="262626" w:themeColor="text1" w:themeTint="D9"/>
                                    <w:sz w:val="20"/>
                                    <w:szCs w:val="20"/>
                                  </w:rPr>
                                </w:pPr>
                              </w:p>
                              <w:p w14:paraId="5907357D" w14:textId="7B04B62D" w:rsidR="003A2173" w:rsidRDefault="003A2173" w:rsidP="003A2173">
                                <w:pPr>
                                  <w:pStyle w:val="NoSpacing"/>
                                  <w:jc w:val="right"/>
                                  <w:rPr>
                                    <w:caps/>
                                    <w:color w:val="262626" w:themeColor="text1" w:themeTint="D9"/>
                                    <w:sz w:val="20"/>
                                    <w:szCs w:val="20"/>
                                  </w:rPr>
                                </w:pPr>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C6AD3C5" id="Text Box 112" o:spid="_x0000_s1028" type="#_x0000_t202" style="position:absolute;margin-left:91.5pt;margin-top:9in;width:452.25pt;height:8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" filled="f" stroked="f" strokeweight=".5pt">
                    <v:textbox inset="0,0,0,0">
                      <w:txbxContent>
                        <w:sdt>
                          <w:sdtPr>
                            <w:rPr>
                              <w:rFonts w:ascii="Arial" w:hAnsi="Arial" w:cs="Arial"/>
                              <w:caps/>
                              <w:color w:val="262626" w:themeColor="text1" w:themeTint="D9"/>
                              <w:sz w:val="20"/>
                              <w:szCs w:val="2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28C93AC" w14:textId="41B92BFB"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caps/>
                                  <w:color w:val="262626" w:themeColor="text1" w:themeTint="D9"/>
                                  <w:sz w:val="20"/>
                                  <w:szCs w:val="20"/>
                                </w:rPr>
                                <w:t>Student name: andrei pop</w:t>
                              </w:r>
                            </w:p>
                          </w:sdtContent>
                        </w:sdt>
                        <w:p w14:paraId="56B9BC60" w14:textId="058589DF"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caps/>
                              <w:color w:val="262626" w:themeColor="text1" w:themeTint="D9"/>
                              <w:sz w:val="20"/>
                              <w:szCs w:val="20"/>
                            </w:rPr>
                            <w:t>student id number: 2233116</w:t>
                          </w:r>
                        </w:p>
                        <w:p w14:paraId="38F1CF66" w14:textId="3E2DD1F2"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caps/>
                              <w:color w:val="262626" w:themeColor="text1" w:themeTint="D9"/>
                              <w:sz w:val="20"/>
                              <w:szCs w:val="20"/>
                            </w:rPr>
                            <w:t>module: Business Skills BMIH4001</w:t>
                          </w:r>
                        </w:p>
                        <w:p w14:paraId="18D02127" w14:textId="770CA0A3" w:rsidR="003A2173" w:rsidRPr="003A2173" w:rsidRDefault="003A2173" w:rsidP="003A2173">
                          <w:pPr>
                            <w:pStyle w:val="NoSpacing"/>
                            <w:numPr>
                              <w:ilvl w:val="0"/>
                              <w:numId w:val="2"/>
                            </w:numPr>
                            <w:spacing w:line="360" w:lineRule="auto"/>
                            <w:rPr>
                              <w:rFonts w:ascii="Arial" w:hAnsi="Arial" w:cs="Arial"/>
                              <w:sz w:val="20"/>
                              <w:szCs w:val="20"/>
                            </w:rPr>
                          </w:pPr>
                          <w:r w:rsidRPr="003A2173">
                            <w:rPr>
                              <w:rFonts w:ascii="Arial" w:hAnsi="Arial" w:cs="Arial"/>
                              <w:sz w:val="20"/>
                              <w:szCs w:val="20"/>
                            </w:rPr>
                            <w:t>LECTURER’S NAME:</w:t>
                          </w:r>
                          <w:r w:rsidRPr="003A2173">
                            <w:rPr>
                              <w:sz w:val="20"/>
                              <w:szCs w:val="20"/>
                            </w:rPr>
                            <w:t xml:space="preserve"> </w:t>
                          </w:r>
                          <w:r w:rsidRPr="003A2173">
                            <w:rPr>
                              <w:rFonts w:ascii="Arial" w:hAnsi="Arial" w:cs="Arial"/>
                              <w:sz w:val="20"/>
                              <w:szCs w:val="20"/>
                            </w:rPr>
                            <w:t>DEBORAH LLOYD</w:t>
                          </w:r>
                        </w:p>
                        <w:p w14:paraId="3FBEC01F" w14:textId="00A499DF" w:rsidR="003A2173" w:rsidRPr="003A2173" w:rsidRDefault="003A2173" w:rsidP="003A2173">
                          <w:pPr>
                            <w:pStyle w:val="NoSpacing"/>
                            <w:numPr>
                              <w:ilvl w:val="0"/>
                              <w:numId w:val="2"/>
                            </w:numPr>
                            <w:spacing w:line="360" w:lineRule="auto"/>
                            <w:rPr>
                              <w:rFonts w:ascii="Arial" w:hAnsi="Arial" w:cs="Arial"/>
                              <w:caps/>
                              <w:color w:val="262626" w:themeColor="text1" w:themeTint="D9"/>
                              <w:sz w:val="20"/>
                              <w:szCs w:val="20"/>
                            </w:rPr>
                          </w:pPr>
                          <w:r w:rsidRPr="003A2173">
                            <w:rPr>
                              <w:rFonts w:ascii="Arial" w:hAnsi="Arial" w:cs="Arial"/>
                              <w:sz w:val="20"/>
                              <w:szCs w:val="20"/>
                            </w:rPr>
                            <w:t xml:space="preserve">WORD COUNT: </w:t>
                          </w:r>
                          <w:r w:rsidR="00174A57">
                            <w:rPr>
                              <w:rFonts w:ascii="Arial" w:hAnsi="Arial" w:cs="Arial"/>
                              <w:sz w:val="20"/>
                              <w:szCs w:val="20"/>
                            </w:rPr>
                            <w:t>5</w:t>
                          </w:r>
                          <w:r w:rsidR="00536B07">
                            <w:rPr>
                              <w:rFonts w:ascii="Arial" w:hAnsi="Arial" w:cs="Arial"/>
                              <w:sz w:val="20"/>
                              <w:szCs w:val="20"/>
                            </w:rPr>
                            <w:t>42</w:t>
                          </w:r>
                        </w:p>
                        <w:p w14:paraId="4868EF10" w14:textId="77777777" w:rsidR="003A2173" w:rsidRDefault="003A2173" w:rsidP="003A2173">
                          <w:pPr>
                            <w:pStyle w:val="NoSpacing"/>
                            <w:jc w:val="right"/>
                            <w:rPr>
                              <w:color w:val="262626" w:themeColor="text1" w:themeTint="D9"/>
                              <w:sz w:val="20"/>
                              <w:szCs w:val="20"/>
                            </w:rPr>
                          </w:pPr>
                        </w:p>
                        <w:p w14:paraId="7DCEA108" w14:textId="77777777" w:rsidR="003A2173" w:rsidRDefault="003A2173" w:rsidP="003A2173">
                          <w:pPr>
                            <w:pStyle w:val="NoSpacing"/>
                            <w:jc w:val="right"/>
                            <w:rPr>
                              <w:color w:val="262626" w:themeColor="text1" w:themeTint="D9"/>
                              <w:sz w:val="20"/>
                              <w:szCs w:val="20"/>
                            </w:rPr>
                          </w:pPr>
                        </w:p>
                        <w:p w14:paraId="7ECDC95D" w14:textId="77777777" w:rsidR="003A2173" w:rsidRDefault="003A2173" w:rsidP="003A2173">
                          <w:pPr>
                            <w:pStyle w:val="NoSpacing"/>
                            <w:jc w:val="right"/>
                            <w:rPr>
                              <w:color w:val="262626" w:themeColor="text1" w:themeTint="D9"/>
                              <w:sz w:val="20"/>
                              <w:szCs w:val="20"/>
                            </w:rPr>
                          </w:pPr>
                        </w:p>
                        <w:p w14:paraId="5907357D" w14:textId="7B04B62D" w:rsidR="003A2173" w:rsidRDefault="003A2173" w:rsidP="003A2173">
                          <w:pPr>
                            <w:pStyle w:val="NoSpacing"/>
                            <w:jc w:val="right"/>
                            <w:rPr>
                              <w:caps/>
                              <w:color w:val="262626" w:themeColor="text1" w:themeTint="D9"/>
                              <w:sz w:val="20"/>
                              <w:szCs w:val="20"/>
                            </w:rPr>
                          </w:pPr>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78017DC4" wp14:editId="6C42BC90">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77B3FE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Arial" w:eastAsia="Calibri" w:hAnsi="Arial" w:cs="Arial"/>
              <w:lang w:eastAsia="en-GB"/>
            </w:rPr>
            <w:br w:type="page"/>
          </w:r>
        </w:p>
      </w:sdtContent>
    </w:sdt>
    <w:p w14:paraId="65FB54D6" w14:textId="77777777" w:rsidR="00822880" w:rsidRDefault="00EE7A66" w:rsidP="00822880">
      <w:pPr>
        <w:spacing w:before="120" w:after="120"/>
        <w:jc w:val="center"/>
        <w:rPr>
          <w:rFonts w:ascii="Arial" w:hAnsi="Arial" w:cs="Arial"/>
          <w:b/>
          <w:sz w:val="32"/>
          <w:szCs w:val="32"/>
          <w:u w:val="single"/>
        </w:rPr>
      </w:pPr>
      <w:r w:rsidRPr="00EE7A66">
        <w:rPr>
          <w:rFonts w:ascii="Arial" w:hAnsi="Arial" w:cs="Arial"/>
          <w:b/>
          <w:sz w:val="32"/>
          <w:szCs w:val="32"/>
          <w:u w:val="single"/>
        </w:rPr>
        <w:lastRenderedPageBreak/>
        <w:t>LEGAL ISSUES - FIRE SAFETY IN THE HOTEL INDUSTRY</w:t>
      </w:r>
    </w:p>
    <w:p w14:paraId="725605C9" w14:textId="77777777" w:rsidR="00822880" w:rsidRDefault="00822880" w:rsidP="00822880">
      <w:pPr>
        <w:spacing w:before="120" w:after="120"/>
        <w:jc w:val="center"/>
        <w:rPr>
          <w:rFonts w:ascii="Arial" w:hAnsi="Arial" w:cs="Arial"/>
          <w:b/>
          <w:sz w:val="32"/>
          <w:szCs w:val="32"/>
          <w:u w:val="single"/>
        </w:rPr>
      </w:pPr>
    </w:p>
    <w:p w14:paraId="3A69E72D" w14:textId="534F9DD8" w:rsidR="003A2173" w:rsidRDefault="00C737FF" w:rsidP="00536B07">
      <w:pPr>
        <w:spacing w:before="120" w:after="120"/>
        <w:jc w:val="both"/>
        <w:rPr>
          <w:rFonts w:ascii="Arial" w:hAnsi="Arial" w:cs="Arial"/>
          <w:bCs/>
          <w:sz w:val="20"/>
          <w:szCs w:val="20"/>
        </w:rPr>
      </w:pPr>
      <w:r w:rsidRPr="00C737FF">
        <w:rPr>
          <w:rFonts w:ascii="Arial" w:hAnsi="Arial" w:cs="Arial"/>
          <w:bCs/>
          <w:sz w:val="20"/>
          <w:szCs w:val="20"/>
        </w:rPr>
        <w:t>The major set of laws controlling fire safety in properties in England and Wales is the</w:t>
      </w:r>
      <w:r w:rsidR="00BC304B">
        <w:rPr>
          <w:rFonts w:ascii="Arial" w:hAnsi="Arial" w:cs="Arial"/>
          <w:bCs/>
          <w:sz w:val="20"/>
          <w:szCs w:val="20"/>
        </w:rPr>
        <w:t xml:space="preserve"> </w:t>
      </w:r>
      <w:r w:rsidRPr="00C737FF">
        <w:rPr>
          <w:rFonts w:ascii="Arial" w:hAnsi="Arial" w:cs="Arial"/>
          <w:bCs/>
          <w:sz w:val="20"/>
          <w:szCs w:val="20"/>
        </w:rPr>
        <w:t xml:space="preserve">Fire Safety Order </w:t>
      </w:r>
      <w:r w:rsidR="00BC304B">
        <w:rPr>
          <w:rFonts w:ascii="Arial" w:hAnsi="Arial" w:cs="Arial"/>
          <w:bCs/>
          <w:sz w:val="20"/>
          <w:szCs w:val="20"/>
        </w:rPr>
        <w:t xml:space="preserve">from </w:t>
      </w:r>
      <w:r w:rsidRPr="00C737FF">
        <w:rPr>
          <w:rFonts w:ascii="Arial" w:hAnsi="Arial" w:cs="Arial"/>
          <w:bCs/>
          <w:sz w:val="20"/>
          <w:szCs w:val="20"/>
        </w:rPr>
        <w:t>2005. The</w:t>
      </w:r>
      <w:r w:rsidR="00BC304B">
        <w:rPr>
          <w:rFonts w:ascii="Arial" w:hAnsi="Arial" w:cs="Arial"/>
          <w:bCs/>
          <w:sz w:val="20"/>
          <w:szCs w:val="20"/>
        </w:rPr>
        <w:t xml:space="preserve"> order</w:t>
      </w:r>
      <w:r w:rsidRPr="00C737FF">
        <w:rPr>
          <w:rFonts w:ascii="Arial" w:hAnsi="Arial" w:cs="Arial"/>
          <w:bCs/>
          <w:sz w:val="20"/>
          <w:szCs w:val="20"/>
        </w:rPr>
        <w:t xml:space="preserve"> </w:t>
      </w:r>
      <w:r w:rsidR="00BC304B">
        <w:rPr>
          <w:rFonts w:ascii="Arial" w:hAnsi="Arial" w:cs="Arial"/>
          <w:bCs/>
          <w:sz w:val="20"/>
          <w:szCs w:val="20"/>
        </w:rPr>
        <w:t xml:space="preserve">must be applied </w:t>
      </w:r>
      <w:r w:rsidRPr="00C737FF">
        <w:rPr>
          <w:rFonts w:ascii="Arial" w:hAnsi="Arial" w:cs="Arial"/>
          <w:bCs/>
          <w:sz w:val="20"/>
          <w:szCs w:val="20"/>
        </w:rPr>
        <w:t xml:space="preserve">to all business and common </w:t>
      </w:r>
      <w:r w:rsidR="00BC304B">
        <w:rPr>
          <w:rFonts w:ascii="Arial" w:hAnsi="Arial" w:cs="Arial"/>
          <w:bCs/>
          <w:sz w:val="20"/>
          <w:szCs w:val="20"/>
        </w:rPr>
        <w:t>areas</w:t>
      </w:r>
      <w:r w:rsidRPr="00C737FF">
        <w:rPr>
          <w:rFonts w:ascii="Arial" w:hAnsi="Arial" w:cs="Arial"/>
          <w:bCs/>
          <w:sz w:val="20"/>
          <w:szCs w:val="20"/>
        </w:rPr>
        <w:t xml:space="preserve"> of buildings that accommodate two or more dwellings. I</w:t>
      </w:r>
      <w:r w:rsidR="00BC304B">
        <w:rPr>
          <w:rFonts w:ascii="Arial" w:hAnsi="Arial" w:cs="Arial"/>
          <w:bCs/>
          <w:sz w:val="20"/>
          <w:szCs w:val="20"/>
        </w:rPr>
        <w:t xml:space="preserve">t </w:t>
      </w:r>
      <w:r w:rsidR="00BC304B" w:rsidRPr="00C737FF">
        <w:rPr>
          <w:rFonts w:ascii="Arial" w:hAnsi="Arial" w:cs="Arial"/>
          <w:bCs/>
          <w:sz w:val="20"/>
          <w:szCs w:val="20"/>
        </w:rPr>
        <w:t>legal</w:t>
      </w:r>
      <w:r w:rsidR="00BC304B">
        <w:rPr>
          <w:rFonts w:ascii="Arial" w:hAnsi="Arial" w:cs="Arial"/>
          <w:bCs/>
          <w:sz w:val="20"/>
          <w:szCs w:val="20"/>
        </w:rPr>
        <w:t>ly force</w:t>
      </w:r>
      <w:r w:rsidRPr="00C737FF">
        <w:rPr>
          <w:rFonts w:ascii="Arial" w:hAnsi="Arial" w:cs="Arial"/>
          <w:bCs/>
          <w:sz w:val="20"/>
          <w:szCs w:val="20"/>
        </w:rPr>
        <w:t xml:space="preserve"> anybody in control of these premises</w:t>
      </w:r>
      <w:r w:rsidR="00BC304B">
        <w:rPr>
          <w:rFonts w:ascii="Arial" w:hAnsi="Arial" w:cs="Arial"/>
          <w:bCs/>
          <w:sz w:val="20"/>
          <w:szCs w:val="20"/>
        </w:rPr>
        <w:t xml:space="preserve">, </w:t>
      </w:r>
      <w:r w:rsidRPr="00C737FF">
        <w:rPr>
          <w:rFonts w:ascii="Arial" w:hAnsi="Arial" w:cs="Arial"/>
          <w:bCs/>
          <w:sz w:val="20"/>
          <w:szCs w:val="20"/>
        </w:rPr>
        <w:t>usually the proprietor or landlord</w:t>
      </w:r>
      <w:r w:rsidR="00BC304B">
        <w:rPr>
          <w:rFonts w:ascii="Arial" w:hAnsi="Arial" w:cs="Arial"/>
          <w:bCs/>
          <w:sz w:val="20"/>
          <w:szCs w:val="20"/>
        </w:rPr>
        <w:t>,</w:t>
      </w:r>
      <w:r w:rsidRPr="00C737FF">
        <w:rPr>
          <w:rFonts w:ascii="Arial" w:hAnsi="Arial" w:cs="Arial"/>
          <w:bCs/>
          <w:sz w:val="20"/>
          <w:szCs w:val="20"/>
        </w:rPr>
        <w:t xml:space="preserve"> to </w:t>
      </w:r>
      <w:r w:rsidR="00BC304B">
        <w:rPr>
          <w:rFonts w:ascii="Arial" w:hAnsi="Arial" w:cs="Arial"/>
          <w:bCs/>
          <w:sz w:val="20"/>
          <w:szCs w:val="20"/>
        </w:rPr>
        <w:t>initiate</w:t>
      </w:r>
      <w:r w:rsidRPr="00C737FF">
        <w:rPr>
          <w:rFonts w:ascii="Arial" w:hAnsi="Arial" w:cs="Arial"/>
          <w:bCs/>
          <w:sz w:val="20"/>
          <w:szCs w:val="20"/>
        </w:rPr>
        <w:t xml:space="preserve"> a fire risk assessment and adopt and maintain general fire precautions. </w:t>
      </w:r>
      <w:r w:rsidR="00174A57" w:rsidRPr="00693399">
        <w:rPr>
          <w:rFonts w:ascii="Arial" w:hAnsi="Arial" w:cs="Arial"/>
          <w:sz w:val="20"/>
          <w:szCs w:val="20"/>
        </w:rPr>
        <w:t>(Office, 2022)</w:t>
      </w:r>
    </w:p>
    <w:p w14:paraId="1A53274D" w14:textId="43B2F5AF" w:rsidR="003A2173" w:rsidRDefault="0071737C" w:rsidP="00536B07">
      <w:pPr>
        <w:spacing w:before="120" w:after="120"/>
        <w:jc w:val="both"/>
        <w:rPr>
          <w:rFonts w:ascii="Arial" w:hAnsi="Arial" w:cs="Arial"/>
          <w:bCs/>
          <w:sz w:val="20"/>
          <w:szCs w:val="20"/>
        </w:rPr>
      </w:pPr>
      <w:r w:rsidRPr="0071737C">
        <w:rPr>
          <w:rFonts w:ascii="Arial" w:hAnsi="Arial" w:cs="Arial"/>
          <w:bCs/>
          <w:sz w:val="20"/>
          <w:szCs w:val="20"/>
        </w:rPr>
        <w:t>The answerable person is liable for conforming to the Order.</w:t>
      </w:r>
      <w:r w:rsidR="00BC304B">
        <w:rPr>
          <w:rFonts w:ascii="Arial" w:hAnsi="Arial" w:cs="Arial"/>
          <w:bCs/>
          <w:sz w:val="20"/>
          <w:szCs w:val="20"/>
        </w:rPr>
        <w:t xml:space="preserve"> </w:t>
      </w:r>
      <w:r w:rsidRPr="0071737C">
        <w:rPr>
          <w:rFonts w:ascii="Arial" w:hAnsi="Arial" w:cs="Arial"/>
          <w:bCs/>
          <w:sz w:val="20"/>
          <w:szCs w:val="20"/>
        </w:rPr>
        <w:t xml:space="preserve">In all other circumstances, the </w:t>
      </w:r>
      <w:proofErr w:type="gramStart"/>
      <w:r w:rsidRPr="0071737C">
        <w:rPr>
          <w:rFonts w:ascii="Arial" w:hAnsi="Arial" w:cs="Arial"/>
          <w:bCs/>
          <w:sz w:val="20"/>
          <w:szCs w:val="20"/>
        </w:rPr>
        <w:t>person</w:t>
      </w:r>
      <w:proofErr w:type="gramEnd"/>
      <w:r w:rsidRPr="0071737C">
        <w:rPr>
          <w:rFonts w:ascii="Arial" w:hAnsi="Arial" w:cs="Arial"/>
          <w:bCs/>
          <w:sz w:val="20"/>
          <w:szCs w:val="20"/>
        </w:rPr>
        <w:t xml:space="preserve"> or people in control of the premises must be held responsible. The person in charge must conduct a fire risk assessment that focuses on the safety of all </w:t>
      </w:r>
      <w:r w:rsidR="00BC304B">
        <w:rPr>
          <w:rFonts w:ascii="Arial" w:hAnsi="Arial" w:cs="Arial"/>
          <w:bCs/>
          <w:sz w:val="20"/>
          <w:szCs w:val="20"/>
        </w:rPr>
        <w:t xml:space="preserve">persons </w:t>
      </w:r>
      <w:r w:rsidRPr="0071737C">
        <w:rPr>
          <w:rFonts w:ascii="Arial" w:hAnsi="Arial" w:cs="Arial"/>
          <w:bCs/>
          <w:sz w:val="20"/>
          <w:szCs w:val="20"/>
        </w:rPr>
        <w:t xml:space="preserve">in the event of a fire. It should pay special attention to those at risk, such as disabled people, those you know have special requirements, and children, and it should consider any hazardous chemicals that may be present on the premises. </w:t>
      </w:r>
      <w:r w:rsidR="00693399">
        <w:t>(Government, 2006)</w:t>
      </w:r>
    </w:p>
    <w:p w14:paraId="32947330" w14:textId="568C97CA" w:rsidR="00F276BC" w:rsidRDefault="00F276BC" w:rsidP="00536B07">
      <w:pPr>
        <w:jc w:val="both"/>
        <w:rPr>
          <w:rFonts w:ascii="Roboto" w:eastAsia="Times New Roman" w:hAnsi="Roboto" w:cs="Times New Roman"/>
          <w:color w:val="2E74B5" w:themeColor="accent5" w:themeShade="BF"/>
          <w:sz w:val="20"/>
          <w:szCs w:val="20"/>
          <w:lang w:val="en-US"/>
        </w:rPr>
      </w:pPr>
      <w:r>
        <w:rPr>
          <w:rFonts w:ascii="Arial" w:hAnsi="Arial" w:cs="Arial"/>
          <w:bCs/>
          <w:sz w:val="20"/>
          <w:szCs w:val="20"/>
        </w:rPr>
        <w:t>The f</w:t>
      </w:r>
      <w:r w:rsidR="00245C77" w:rsidRPr="00245C77">
        <w:rPr>
          <w:rFonts w:ascii="Arial" w:hAnsi="Arial" w:cs="Arial"/>
          <w:bCs/>
          <w:sz w:val="20"/>
          <w:szCs w:val="20"/>
        </w:rPr>
        <w:t>ire</w:t>
      </w:r>
      <w:r>
        <w:rPr>
          <w:rFonts w:ascii="Arial" w:hAnsi="Arial" w:cs="Arial"/>
          <w:bCs/>
          <w:sz w:val="20"/>
          <w:szCs w:val="20"/>
        </w:rPr>
        <w:t xml:space="preserve"> measures need to</w:t>
      </w:r>
      <w:r w:rsidR="00245C77" w:rsidRPr="00245C77">
        <w:rPr>
          <w:rFonts w:ascii="Arial" w:hAnsi="Arial" w:cs="Arial"/>
          <w:bCs/>
          <w:sz w:val="20"/>
          <w:szCs w:val="20"/>
        </w:rPr>
        <w:t xml:space="preserve"> stay updated and effective</w:t>
      </w:r>
      <w:r>
        <w:rPr>
          <w:rFonts w:ascii="Arial" w:hAnsi="Arial" w:cs="Arial"/>
          <w:bCs/>
          <w:sz w:val="20"/>
          <w:szCs w:val="20"/>
        </w:rPr>
        <w:t>. T</w:t>
      </w:r>
      <w:r w:rsidR="00245C77" w:rsidRPr="00245C77">
        <w:rPr>
          <w:rFonts w:ascii="Arial" w:hAnsi="Arial" w:cs="Arial"/>
          <w:bCs/>
          <w:sz w:val="20"/>
          <w:szCs w:val="20"/>
        </w:rPr>
        <w:t>hey should be thoroughly examined whenever substantial changes are made to the structure</w:t>
      </w:r>
      <w:r>
        <w:rPr>
          <w:rFonts w:ascii="Arial" w:hAnsi="Arial" w:cs="Arial"/>
          <w:bCs/>
          <w:sz w:val="20"/>
          <w:szCs w:val="20"/>
        </w:rPr>
        <w:t xml:space="preserve">. </w:t>
      </w:r>
      <w:r w:rsidRPr="00F276BC">
        <w:rPr>
          <w:rFonts w:ascii="Arial" w:hAnsi="Arial" w:cs="Arial"/>
          <w:bCs/>
          <w:sz w:val="20"/>
          <w:szCs w:val="20"/>
        </w:rPr>
        <w:t xml:space="preserve">There are several very easy procedures that may be performed </w:t>
      </w:r>
      <w:r w:rsidR="00BC304B" w:rsidRPr="00F276BC">
        <w:rPr>
          <w:rFonts w:ascii="Arial" w:hAnsi="Arial" w:cs="Arial"/>
          <w:bCs/>
          <w:sz w:val="20"/>
          <w:szCs w:val="20"/>
        </w:rPr>
        <w:t>daily</w:t>
      </w:r>
      <w:r w:rsidRPr="00F276BC">
        <w:rPr>
          <w:rFonts w:ascii="Arial" w:hAnsi="Arial" w:cs="Arial"/>
          <w:bCs/>
          <w:sz w:val="20"/>
          <w:szCs w:val="20"/>
        </w:rPr>
        <w:t xml:space="preserve"> to ensure your hotel is fire safe and to reduce risk to life and property. Ensure that all employees receive proper training and knowledge. Fire evacuation exercises should take place at least once a year. Clear fire instructions are displayed in all buildings, and escape routes are well marked and unobstructed. Fire doors that are clearly marked, are not </w:t>
      </w:r>
      <w:proofErr w:type="gramStart"/>
      <w:r w:rsidRPr="00F276BC">
        <w:rPr>
          <w:rFonts w:ascii="Arial" w:hAnsi="Arial" w:cs="Arial"/>
          <w:bCs/>
          <w:sz w:val="20"/>
          <w:szCs w:val="20"/>
        </w:rPr>
        <w:t>pushed</w:t>
      </w:r>
      <w:proofErr w:type="gramEnd"/>
      <w:r w:rsidRPr="00F276BC">
        <w:rPr>
          <w:rFonts w:ascii="Arial" w:hAnsi="Arial" w:cs="Arial"/>
          <w:bCs/>
          <w:sz w:val="20"/>
          <w:szCs w:val="20"/>
        </w:rPr>
        <w:t xml:space="preserve"> or jammed open, and are kept free on both sides at all times</w:t>
      </w:r>
      <w:r w:rsidR="00693399">
        <w:rPr>
          <w:rFonts w:ascii="Arial" w:hAnsi="Arial" w:cs="Arial"/>
          <w:bCs/>
          <w:sz w:val="20"/>
          <w:szCs w:val="20"/>
        </w:rPr>
        <w:t xml:space="preserve">. </w:t>
      </w:r>
      <w:r w:rsidR="00693399" w:rsidRPr="00693399">
        <w:rPr>
          <w:rFonts w:ascii="Arial" w:eastAsia="Times New Roman" w:hAnsi="Arial" w:cs="Arial"/>
          <w:sz w:val="20"/>
          <w:szCs w:val="20"/>
          <w:lang w:val="en-US"/>
        </w:rPr>
        <w:t>(</w:t>
      </w:r>
      <w:proofErr w:type="spellStart"/>
      <w:r w:rsidR="00693399" w:rsidRPr="00693399">
        <w:rPr>
          <w:rFonts w:ascii="Arial" w:eastAsia="Times New Roman" w:hAnsi="Arial" w:cs="Arial"/>
          <w:sz w:val="20"/>
          <w:szCs w:val="20"/>
          <w:lang w:val="en-US"/>
        </w:rPr>
        <w:t>Fireco</w:t>
      </w:r>
      <w:proofErr w:type="spellEnd"/>
      <w:r w:rsidR="00693399" w:rsidRPr="00693399">
        <w:rPr>
          <w:rFonts w:ascii="Arial" w:eastAsia="Times New Roman" w:hAnsi="Arial" w:cs="Arial"/>
          <w:sz w:val="20"/>
          <w:szCs w:val="20"/>
          <w:lang w:val="en-US"/>
        </w:rPr>
        <w:t>, 2018)</w:t>
      </w:r>
    </w:p>
    <w:p w14:paraId="44A05D03" w14:textId="4D0B6247" w:rsidR="003E6C7C" w:rsidRPr="008361E1" w:rsidRDefault="0071737C" w:rsidP="00536B07">
      <w:pPr>
        <w:jc w:val="both"/>
        <w:rPr>
          <w:rFonts w:ascii="Roboto" w:eastAsia="Times New Roman" w:hAnsi="Roboto" w:cs="Times New Roman"/>
          <w:color w:val="FFFFFF"/>
          <w:sz w:val="20"/>
          <w:szCs w:val="20"/>
          <w:lang w:val="en-US"/>
        </w:rPr>
      </w:pPr>
      <w:r w:rsidRPr="0071737C">
        <w:rPr>
          <w:rFonts w:ascii="Arial" w:eastAsia="Times New Roman" w:hAnsi="Arial" w:cs="Arial"/>
          <w:sz w:val="20"/>
          <w:szCs w:val="20"/>
          <w:lang w:val="en-US"/>
        </w:rPr>
        <w:t>A fire inspection is required to ensure that everything is in working condition. During the fire safety inspection, the inspector should check for potential sources of ignition that might start a fire and take the required precautions to minimize this risk. Electrical sparks, polishing, open flames, faulty heating equipment, and smoking are all typical causes of ignite in hotel facilities</w:t>
      </w:r>
      <w:r w:rsidR="003E6C7C" w:rsidRPr="003E6C7C">
        <w:rPr>
          <w:rFonts w:ascii="Arial" w:eastAsia="Times New Roman" w:hAnsi="Arial" w:cs="Arial"/>
          <w:color w:val="0070C0"/>
          <w:sz w:val="20"/>
          <w:szCs w:val="20"/>
          <w:lang w:val="en-US"/>
        </w:rPr>
        <w:t xml:space="preserve">. </w:t>
      </w:r>
      <w:r w:rsidRPr="0071737C">
        <w:rPr>
          <w:rFonts w:ascii="Arial" w:eastAsia="Times New Roman" w:hAnsi="Arial" w:cs="Arial"/>
          <w:sz w:val="20"/>
          <w:szCs w:val="20"/>
          <w:lang w:val="en-US"/>
        </w:rPr>
        <w:t xml:space="preserve">The kitchen and laundry facilities are the </w:t>
      </w:r>
      <w:r w:rsidR="00BC304B" w:rsidRPr="0071737C">
        <w:rPr>
          <w:rFonts w:ascii="Arial" w:eastAsia="Times New Roman" w:hAnsi="Arial" w:cs="Arial"/>
          <w:sz w:val="20"/>
          <w:szCs w:val="20"/>
          <w:lang w:val="en-US"/>
        </w:rPr>
        <w:t>riskiest</w:t>
      </w:r>
      <w:r w:rsidRPr="0071737C">
        <w:rPr>
          <w:rFonts w:ascii="Arial" w:eastAsia="Times New Roman" w:hAnsi="Arial" w:cs="Arial"/>
          <w:sz w:val="20"/>
          <w:szCs w:val="20"/>
          <w:lang w:val="en-US"/>
        </w:rPr>
        <w:t xml:space="preserve"> areas in the hotel since they employ combustible materials and gadgets. </w:t>
      </w:r>
      <w:r w:rsidR="00303D82">
        <w:t>(Service, 2015)</w:t>
      </w:r>
      <w:r w:rsidR="00737650">
        <w:rPr>
          <w:rFonts w:ascii="Roboto" w:eastAsia="Times New Roman" w:hAnsi="Roboto" w:cs="Times New Roman"/>
          <w:color w:val="0070C0"/>
          <w:sz w:val="20"/>
          <w:szCs w:val="20"/>
          <w:lang w:val="en-US"/>
        </w:rPr>
        <w:t xml:space="preserve">. </w:t>
      </w:r>
    </w:p>
    <w:p w14:paraId="3661DAAE" w14:textId="5903670F" w:rsidR="003A2173" w:rsidRPr="003A2173" w:rsidRDefault="00F276BC" w:rsidP="00536B07">
      <w:pPr>
        <w:spacing w:before="120" w:after="120"/>
        <w:jc w:val="both"/>
        <w:rPr>
          <w:rFonts w:ascii="Arial" w:hAnsi="Arial" w:cs="Arial"/>
          <w:b/>
          <w:sz w:val="24"/>
          <w:szCs w:val="24"/>
        </w:rPr>
      </w:pPr>
      <w:r>
        <w:rPr>
          <w:rFonts w:ascii="Arial" w:hAnsi="Arial" w:cs="Arial"/>
          <w:bCs/>
          <w:sz w:val="20"/>
          <w:szCs w:val="20"/>
        </w:rPr>
        <w:t>In conclusion,</w:t>
      </w:r>
      <w:r w:rsidR="0071737C">
        <w:rPr>
          <w:rFonts w:ascii="Arial" w:hAnsi="Arial" w:cs="Arial"/>
          <w:bCs/>
          <w:sz w:val="20"/>
          <w:szCs w:val="20"/>
        </w:rPr>
        <w:t xml:space="preserve"> </w:t>
      </w:r>
      <w:r w:rsidR="0071737C" w:rsidRPr="0071737C">
        <w:rPr>
          <w:rFonts w:ascii="Arial" w:hAnsi="Arial" w:cs="Arial"/>
          <w:bCs/>
          <w:sz w:val="20"/>
          <w:szCs w:val="20"/>
        </w:rPr>
        <w:t xml:space="preserve">this essay has demonstrated a set of factors that make hotels a high-risk kind of institution in the case of a fire. Guest rooms, hotel kitchens, and laundry rooms are identified as potential high-risk areas for hotel fires. The study also </w:t>
      </w:r>
      <w:r w:rsidR="00BC304B" w:rsidRPr="0071737C">
        <w:rPr>
          <w:rFonts w:ascii="Arial" w:hAnsi="Arial" w:cs="Arial"/>
          <w:bCs/>
          <w:sz w:val="20"/>
          <w:szCs w:val="20"/>
        </w:rPr>
        <w:t>investigated</w:t>
      </w:r>
      <w:r w:rsidR="0071737C" w:rsidRPr="0071737C">
        <w:rPr>
          <w:rFonts w:ascii="Arial" w:hAnsi="Arial" w:cs="Arial"/>
          <w:bCs/>
          <w:sz w:val="20"/>
          <w:szCs w:val="20"/>
        </w:rPr>
        <w:t xml:space="preserve"> hotel managers' and owners' involvement in maintaining safe hotel facilities, as well as the necessity of fire safety measures.</w:t>
      </w:r>
    </w:p>
    <w:p w14:paraId="5E28D4BC" w14:textId="5F6BE1D6" w:rsidR="00CD1D26" w:rsidRDefault="00CD1D26"/>
    <w:p w14:paraId="48C3B937" w14:textId="17A55118" w:rsidR="00174A57" w:rsidRDefault="00174A57"/>
    <w:p w14:paraId="3C24BE97" w14:textId="68B07B86" w:rsidR="00174A57" w:rsidRDefault="00174A57"/>
    <w:p w14:paraId="557FA742" w14:textId="72AFA856" w:rsidR="00174A57" w:rsidRDefault="00174A57"/>
    <w:p w14:paraId="57D9EFB7" w14:textId="71B27046" w:rsidR="00693399" w:rsidRDefault="00693399"/>
    <w:p w14:paraId="658A14D4" w14:textId="61CA9AC5" w:rsidR="0071737C" w:rsidRDefault="0071737C"/>
    <w:p w14:paraId="34A0547A" w14:textId="77777777" w:rsidR="009558E7" w:rsidRDefault="009558E7"/>
    <w:p w14:paraId="33D61143" w14:textId="729596DE" w:rsidR="0071737C" w:rsidRDefault="0071737C"/>
    <w:p w14:paraId="6FC9BC7B" w14:textId="2950A203" w:rsidR="00BC304B" w:rsidRDefault="00BC304B"/>
    <w:p w14:paraId="15641327" w14:textId="77777777" w:rsidR="00BC304B" w:rsidRDefault="00BC304B"/>
    <w:p w14:paraId="07EAEE30" w14:textId="5AC05E35" w:rsidR="00174A57" w:rsidRDefault="00174A57"/>
    <w:p w14:paraId="20EB0EFE" w14:textId="0247F4E1" w:rsidR="00174A57" w:rsidRPr="00174A57" w:rsidRDefault="00174A57">
      <w:pPr>
        <w:rPr>
          <w:rFonts w:ascii="Arial" w:hAnsi="Arial" w:cs="Arial"/>
        </w:rPr>
      </w:pPr>
      <w:r w:rsidRPr="00174A57">
        <w:rPr>
          <w:rFonts w:ascii="Arial" w:hAnsi="Arial" w:cs="Arial"/>
        </w:rPr>
        <w:lastRenderedPageBreak/>
        <w:t xml:space="preserve">Reference list: </w:t>
      </w:r>
    </w:p>
    <w:p w14:paraId="229F4CAC" w14:textId="77777777" w:rsidR="0071737C" w:rsidRPr="001F49C2" w:rsidRDefault="0071737C" w:rsidP="00693399">
      <w:pPr>
        <w:pStyle w:val="ListParagraph"/>
        <w:numPr>
          <w:ilvl w:val="0"/>
          <w:numId w:val="3"/>
        </w:numPr>
        <w:rPr>
          <w:sz w:val="22"/>
          <w:szCs w:val="22"/>
        </w:rPr>
      </w:pPr>
      <w:r w:rsidRPr="001F49C2">
        <w:rPr>
          <w:sz w:val="22"/>
          <w:szCs w:val="22"/>
        </w:rPr>
        <w:t>Her Majesty’s Stationery Office and GOVERNMENT, H.M. (2006) Fire safety risk assessment: sleeping accommodation. Available at: https://www.gov.uk/government/publications/fire-safety-risk-assessment-sleeping-accommodation (Accessed: February 21, 2023).</w:t>
      </w:r>
    </w:p>
    <w:p w14:paraId="544D31FB" w14:textId="77777777" w:rsidR="0071737C" w:rsidRPr="001F49C2" w:rsidRDefault="0071737C" w:rsidP="00693399">
      <w:pPr>
        <w:pStyle w:val="ListParagraph"/>
        <w:numPr>
          <w:ilvl w:val="0"/>
          <w:numId w:val="3"/>
        </w:numPr>
        <w:rPr>
          <w:sz w:val="22"/>
          <w:szCs w:val="22"/>
        </w:rPr>
      </w:pPr>
      <w:r w:rsidRPr="001F49C2">
        <w:rPr>
          <w:sz w:val="22"/>
          <w:szCs w:val="22"/>
        </w:rPr>
        <w:t>Office, H. (2022) Fire safety legislation: Guidance for those with legal duties, GOV.UK. GOV.UK. Available at: https://www.gov.uk/government/collections/fire-safety-legislation-guidance-for-those-with-legal-duties (Accessed: February 21, 2023).</w:t>
      </w:r>
    </w:p>
    <w:p w14:paraId="30835FAC" w14:textId="77777777" w:rsidR="0071737C" w:rsidRPr="001F49C2" w:rsidRDefault="0071737C" w:rsidP="00693399">
      <w:pPr>
        <w:pStyle w:val="ListParagraph"/>
        <w:numPr>
          <w:ilvl w:val="0"/>
          <w:numId w:val="3"/>
        </w:numPr>
        <w:rPr>
          <w:sz w:val="22"/>
          <w:szCs w:val="22"/>
        </w:rPr>
      </w:pPr>
      <w:r w:rsidRPr="001F49C2">
        <w:rPr>
          <w:sz w:val="22"/>
          <w:szCs w:val="22"/>
        </w:rPr>
        <w:t>Service, G.D. (2015) Fire safety in the Workplace, GOV.UK. GOV.UK. Available at: https://www.gov.uk/workplace-fire-safety-your-responsibilities/fire-risk-assessments (Accessed: February 21, 2023).</w:t>
      </w:r>
    </w:p>
    <w:p w14:paraId="3AFA1C22" w14:textId="77777777" w:rsidR="0071737C" w:rsidRPr="001F49C2" w:rsidRDefault="0071737C" w:rsidP="00693399">
      <w:pPr>
        <w:pStyle w:val="ListParagraph"/>
        <w:numPr>
          <w:ilvl w:val="0"/>
          <w:numId w:val="3"/>
        </w:numPr>
        <w:rPr>
          <w:sz w:val="22"/>
          <w:szCs w:val="22"/>
        </w:rPr>
      </w:pPr>
      <w:r w:rsidRPr="001F49C2">
        <w:rPr>
          <w:sz w:val="22"/>
          <w:szCs w:val="22"/>
        </w:rPr>
        <w:t>The Easy Guide to fire safety in hotels - FIRECO | compliance made easy (2018) The Easy Guide to fire safety in hotels. Available at: https://fireco.uk/wp-content/uploads/2018/05/The-easy-guide-to-fire-safety-in-Hotels.pdf (Accessed: February 21, 2023).</w:t>
      </w:r>
    </w:p>
    <w:sectPr w:rsidR="0071737C" w:rsidRPr="001F49C2" w:rsidSect="003A217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B7D2F"/>
    <w:multiLevelType w:val="hybridMultilevel"/>
    <w:tmpl w:val="B1BE3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34188C"/>
    <w:multiLevelType w:val="hybridMultilevel"/>
    <w:tmpl w:val="D4007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FB3D6F"/>
    <w:multiLevelType w:val="hybridMultilevel"/>
    <w:tmpl w:val="3572AA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3681364">
    <w:abstractNumId w:val="2"/>
  </w:num>
  <w:num w:numId="2" w16cid:durableId="94719048">
    <w:abstractNumId w:val="0"/>
  </w:num>
  <w:num w:numId="3" w16cid:durableId="875774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173"/>
    <w:rsid w:val="00032950"/>
    <w:rsid w:val="00174A57"/>
    <w:rsid w:val="001F49C2"/>
    <w:rsid w:val="00245C77"/>
    <w:rsid w:val="00280F1B"/>
    <w:rsid w:val="00303D82"/>
    <w:rsid w:val="003A2173"/>
    <w:rsid w:val="003E6C7C"/>
    <w:rsid w:val="003F32A9"/>
    <w:rsid w:val="00536B07"/>
    <w:rsid w:val="00576C90"/>
    <w:rsid w:val="00693399"/>
    <w:rsid w:val="0071737C"/>
    <w:rsid w:val="00737650"/>
    <w:rsid w:val="00822880"/>
    <w:rsid w:val="008361E1"/>
    <w:rsid w:val="00944BCE"/>
    <w:rsid w:val="009558E7"/>
    <w:rsid w:val="00BC304B"/>
    <w:rsid w:val="00C737FF"/>
    <w:rsid w:val="00CD1D26"/>
    <w:rsid w:val="00EE7A66"/>
    <w:rsid w:val="00F276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B61A1"/>
  <w15:chartTrackingRefBased/>
  <w15:docId w15:val="{378A3FAA-6847-422E-921A-428F98217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173"/>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A2173"/>
    <w:pPr>
      <w:spacing w:after="0" w:line="240" w:lineRule="auto"/>
      <w:ind w:left="720"/>
    </w:pPr>
    <w:rPr>
      <w:rFonts w:ascii="Calibri" w:eastAsia="Calibri" w:hAnsi="Calibri" w:cs="Calibri"/>
      <w:sz w:val="20"/>
      <w:szCs w:val="20"/>
      <w:lang w:eastAsia="en-GB"/>
    </w:rPr>
  </w:style>
  <w:style w:type="character" w:customStyle="1" w:styleId="ListParagraphChar">
    <w:name w:val="List Paragraph Char"/>
    <w:link w:val="ListParagraph"/>
    <w:uiPriority w:val="34"/>
    <w:locked/>
    <w:rsid w:val="003A2173"/>
    <w:rPr>
      <w:rFonts w:ascii="Calibri" w:eastAsia="Calibri" w:hAnsi="Calibri" w:cs="Calibri"/>
      <w:sz w:val="20"/>
      <w:szCs w:val="20"/>
      <w:lang w:val="en-GB" w:eastAsia="en-GB"/>
    </w:rPr>
  </w:style>
  <w:style w:type="paragraph" w:styleId="NoSpacing">
    <w:name w:val="No Spacing"/>
    <w:link w:val="NoSpacingChar"/>
    <w:uiPriority w:val="1"/>
    <w:qFormat/>
    <w:rsid w:val="003A2173"/>
    <w:pPr>
      <w:spacing w:after="0" w:line="240" w:lineRule="auto"/>
    </w:pPr>
    <w:rPr>
      <w:rFonts w:eastAsiaTheme="minorEastAsia"/>
    </w:rPr>
  </w:style>
  <w:style w:type="character" w:customStyle="1" w:styleId="NoSpacingChar">
    <w:name w:val="No Spacing Char"/>
    <w:basedOn w:val="DefaultParagraphFont"/>
    <w:link w:val="NoSpacing"/>
    <w:uiPriority w:val="1"/>
    <w:rsid w:val="003A2173"/>
    <w:rPr>
      <w:rFonts w:eastAsiaTheme="minorEastAsia"/>
    </w:rPr>
  </w:style>
  <w:style w:type="character" w:styleId="Hyperlink">
    <w:name w:val="Hyperlink"/>
    <w:basedOn w:val="DefaultParagraphFont"/>
    <w:uiPriority w:val="99"/>
    <w:unhideWhenUsed/>
    <w:rsid w:val="00822880"/>
    <w:rPr>
      <w:color w:val="0563C1" w:themeColor="hyperlink"/>
      <w:u w:val="single"/>
    </w:rPr>
  </w:style>
  <w:style w:type="character" w:styleId="UnresolvedMention">
    <w:name w:val="Unresolved Mention"/>
    <w:basedOn w:val="DefaultParagraphFont"/>
    <w:uiPriority w:val="99"/>
    <w:semiHidden/>
    <w:unhideWhenUsed/>
    <w:rsid w:val="008228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95577">
      <w:bodyDiv w:val="1"/>
      <w:marLeft w:val="0"/>
      <w:marRight w:val="0"/>
      <w:marTop w:val="0"/>
      <w:marBottom w:val="0"/>
      <w:divBdr>
        <w:top w:val="none" w:sz="0" w:space="0" w:color="auto"/>
        <w:left w:val="none" w:sz="0" w:space="0" w:color="auto"/>
        <w:bottom w:val="none" w:sz="0" w:space="0" w:color="auto"/>
        <w:right w:val="none" w:sz="0" w:space="0" w:color="auto"/>
      </w:divBdr>
      <w:divsChild>
        <w:div w:id="1770269452">
          <w:marLeft w:val="0"/>
          <w:marRight w:val="0"/>
          <w:marTop w:val="0"/>
          <w:marBottom w:val="0"/>
          <w:divBdr>
            <w:top w:val="none" w:sz="0" w:space="0" w:color="auto"/>
            <w:left w:val="none" w:sz="0" w:space="0" w:color="auto"/>
            <w:bottom w:val="none" w:sz="0" w:space="0" w:color="auto"/>
            <w:right w:val="none" w:sz="0" w:space="0" w:color="auto"/>
          </w:divBdr>
        </w:div>
      </w:divsChild>
    </w:div>
    <w:div w:id="580525927">
      <w:bodyDiv w:val="1"/>
      <w:marLeft w:val="0"/>
      <w:marRight w:val="0"/>
      <w:marTop w:val="0"/>
      <w:marBottom w:val="0"/>
      <w:divBdr>
        <w:top w:val="none" w:sz="0" w:space="0" w:color="auto"/>
        <w:left w:val="none" w:sz="0" w:space="0" w:color="auto"/>
        <w:bottom w:val="none" w:sz="0" w:space="0" w:color="auto"/>
        <w:right w:val="none" w:sz="0" w:space="0" w:color="auto"/>
      </w:divBdr>
    </w:div>
    <w:div w:id="613559372">
      <w:bodyDiv w:val="1"/>
      <w:marLeft w:val="0"/>
      <w:marRight w:val="0"/>
      <w:marTop w:val="0"/>
      <w:marBottom w:val="0"/>
      <w:divBdr>
        <w:top w:val="none" w:sz="0" w:space="0" w:color="auto"/>
        <w:left w:val="none" w:sz="0" w:space="0" w:color="auto"/>
        <w:bottom w:val="none" w:sz="0" w:space="0" w:color="auto"/>
        <w:right w:val="none" w:sz="0" w:space="0" w:color="auto"/>
      </w:divBdr>
    </w:div>
    <w:div w:id="615143122">
      <w:bodyDiv w:val="1"/>
      <w:marLeft w:val="0"/>
      <w:marRight w:val="0"/>
      <w:marTop w:val="0"/>
      <w:marBottom w:val="0"/>
      <w:divBdr>
        <w:top w:val="none" w:sz="0" w:space="0" w:color="auto"/>
        <w:left w:val="none" w:sz="0" w:space="0" w:color="auto"/>
        <w:bottom w:val="none" w:sz="0" w:space="0" w:color="auto"/>
        <w:right w:val="none" w:sz="0" w:space="0" w:color="auto"/>
      </w:divBdr>
    </w:div>
    <w:div w:id="1335955678">
      <w:bodyDiv w:val="1"/>
      <w:marLeft w:val="0"/>
      <w:marRight w:val="0"/>
      <w:marTop w:val="0"/>
      <w:marBottom w:val="0"/>
      <w:divBdr>
        <w:top w:val="none" w:sz="0" w:space="0" w:color="auto"/>
        <w:left w:val="none" w:sz="0" w:space="0" w:color="auto"/>
        <w:bottom w:val="none" w:sz="0" w:space="0" w:color="auto"/>
        <w:right w:val="none" w:sz="0" w:space="0" w:color="auto"/>
      </w:divBdr>
    </w:div>
    <w:div w:id="1342390608">
      <w:bodyDiv w:val="1"/>
      <w:marLeft w:val="0"/>
      <w:marRight w:val="0"/>
      <w:marTop w:val="0"/>
      <w:marBottom w:val="0"/>
      <w:divBdr>
        <w:top w:val="none" w:sz="0" w:space="0" w:color="auto"/>
        <w:left w:val="none" w:sz="0" w:space="0" w:color="auto"/>
        <w:bottom w:val="none" w:sz="0" w:space="0" w:color="auto"/>
        <w:right w:val="none" w:sz="0" w:space="0" w:color="auto"/>
      </w:divBdr>
      <w:divsChild>
        <w:div w:id="1597058130">
          <w:marLeft w:val="0"/>
          <w:marRight w:val="0"/>
          <w:marTop w:val="0"/>
          <w:marBottom w:val="0"/>
          <w:divBdr>
            <w:top w:val="none" w:sz="0" w:space="0" w:color="auto"/>
            <w:left w:val="none" w:sz="0" w:space="0" w:color="auto"/>
            <w:bottom w:val="none" w:sz="0" w:space="0" w:color="auto"/>
            <w:right w:val="none" w:sz="0" w:space="0" w:color="auto"/>
          </w:divBdr>
        </w:div>
      </w:divsChild>
    </w:div>
    <w:div w:id="1411806327">
      <w:bodyDiv w:val="1"/>
      <w:marLeft w:val="0"/>
      <w:marRight w:val="0"/>
      <w:marTop w:val="0"/>
      <w:marBottom w:val="0"/>
      <w:divBdr>
        <w:top w:val="none" w:sz="0" w:space="0" w:color="auto"/>
        <w:left w:val="none" w:sz="0" w:space="0" w:color="auto"/>
        <w:bottom w:val="none" w:sz="0" w:space="0" w:color="auto"/>
        <w:right w:val="none" w:sz="0" w:space="0" w:color="auto"/>
      </w:divBdr>
    </w:div>
    <w:div w:id="1946693953">
      <w:bodyDiv w:val="1"/>
      <w:marLeft w:val="0"/>
      <w:marRight w:val="0"/>
      <w:marTop w:val="0"/>
      <w:marBottom w:val="0"/>
      <w:divBdr>
        <w:top w:val="none" w:sz="0" w:space="0" w:color="auto"/>
        <w:left w:val="none" w:sz="0" w:space="0" w:color="auto"/>
        <w:bottom w:val="none" w:sz="0" w:space="0" w:color="auto"/>
        <w:right w:val="none" w:sz="0" w:space="0" w:color="auto"/>
      </w:divBdr>
    </w:div>
    <w:div w:id="2060281519">
      <w:bodyDiv w:val="1"/>
      <w:marLeft w:val="0"/>
      <w:marRight w:val="0"/>
      <w:marTop w:val="0"/>
      <w:marBottom w:val="0"/>
      <w:divBdr>
        <w:top w:val="none" w:sz="0" w:space="0" w:color="auto"/>
        <w:left w:val="none" w:sz="0" w:space="0" w:color="auto"/>
        <w:bottom w:val="none" w:sz="0" w:space="0" w:color="auto"/>
        <w:right w:val="none" w:sz="0" w:space="0" w:color="auto"/>
      </w:divBdr>
      <w:divsChild>
        <w:div w:id="479541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531</Words>
  <Characters>3028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Legal Issues – Fire Safety in the Hotel Industry.</vt:lpstr>
    </vt:vector>
  </TitlesOfParts>
  <Company/>
  <LinksUpToDate>false</LinksUpToDate>
  <CharactersWithSpaces>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 Fire Safety in the Hotel Industry.</dc:title>
  <dc:subject/>
  <dc:creator>Student name: andrei pop</dc:creator>
  <cp:keywords/>
  <dc:description/>
  <cp:lastModifiedBy>Daniela Popa</cp:lastModifiedBy>
  <cp:revision>9</cp:revision>
  <dcterms:created xsi:type="dcterms:W3CDTF">2023-02-21T16:07:00Z</dcterms:created>
  <dcterms:modified xsi:type="dcterms:W3CDTF">2023-02-21T16:26:00Z</dcterms:modified>
</cp:coreProperties>
</file>