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0B9795" w14:textId="56EB4AB3" w:rsidR="35610115" w:rsidRDefault="35610115" w:rsidP="35610115">
      <w:pPr>
        <w:jc w:val="center"/>
        <w:rPr>
          <w:rFonts w:ascii="Arial" w:eastAsia="Arial" w:hAnsi="Arial" w:cs="Arial"/>
          <w:b/>
          <w:bCs/>
          <w:color w:val="000000" w:themeColor="text1"/>
          <w:sz w:val="48"/>
          <w:szCs w:val="48"/>
        </w:rPr>
      </w:pPr>
    </w:p>
    <w:p w14:paraId="24087D65" w14:textId="30031366" w:rsidR="34E92CB0" w:rsidRDefault="34E92CB0" w:rsidP="2F35676F">
      <w:pPr>
        <w:jc w:val="center"/>
        <w:rPr>
          <w:rFonts w:ascii="Arial" w:eastAsia="Arial" w:hAnsi="Arial" w:cs="Arial"/>
          <w:b/>
          <w:bCs/>
          <w:color w:val="000000" w:themeColor="text1"/>
          <w:sz w:val="48"/>
          <w:szCs w:val="48"/>
        </w:rPr>
      </w:pPr>
      <w:r w:rsidRPr="2F35676F">
        <w:rPr>
          <w:rFonts w:ascii="Arial" w:eastAsia="Arial" w:hAnsi="Arial" w:cs="Arial"/>
          <w:b/>
          <w:bCs/>
          <w:color w:val="000000" w:themeColor="text1"/>
          <w:sz w:val="48"/>
          <w:szCs w:val="48"/>
        </w:rPr>
        <w:t>Four Element Portfolio</w:t>
      </w:r>
    </w:p>
    <w:p w14:paraId="77DABB19" w14:textId="23B47027" w:rsidR="2F35676F" w:rsidRDefault="2F35676F" w:rsidP="2F35676F">
      <w:pPr>
        <w:ind w:left="720"/>
        <w:jc w:val="center"/>
        <w:rPr>
          <w:rFonts w:ascii="Arial" w:eastAsia="Arial" w:hAnsi="Arial" w:cs="Arial"/>
          <w:color w:val="000000" w:themeColor="text1"/>
          <w:sz w:val="40"/>
          <w:szCs w:val="40"/>
        </w:rPr>
      </w:pPr>
    </w:p>
    <w:p w14:paraId="295773B0" w14:textId="0C394B2E" w:rsidR="2F35676F" w:rsidRDefault="2F35676F" w:rsidP="2F35676F">
      <w:pPr>
        <w:ind w:left="720"/>
        <w:jc w:val="center"/>
        <w:rPr>
          <w:rFonts w:ascii="Arial" w:eastAsia="Arial" w:hAnsi="Arial" w:cs="Arial"/>
          <w:color w:val="000000" w:themeColor="text1"/>
          <w:sz w:val="40"/>
          <w:szCs w:val="40"/>
        </w:rPr>
      </w:pPr>
    </w:p>
    <w:p w14:paraId="793C1664" w14:textId="6D90ED4F" w:rsidR="2F35676F" w:rsidRDefault="2F35676F" w:rsidP="2F35676F">
      <w:pPr>
        <w:ind w:left="720"/>
        <w:jc w:val="center"/>
        <w:rPr>
          <w:rFonts w:ascii="Arial" w:eastAsia="Arial" w:hAnsi="Arial" w:cs="Arial"/>
          <w:color w:val="000000" w:themeColor="text1"/>
          <w:sz w:val="40"/>
          <w:szCs w:val="40"/>
        </w:rPr>
      </w:pPr>
    </w:p>
    <w:p w14:paraId="429A115D" w14:textId="197C5CA9" w:rsidR="148B21F9" w:rsidRDefault="148B21F9" w:rsidP="2F35676F">
      <w:pPr>
        <w:ind w:left="720"/>
        <w:jc w:val="center"/>
        <w:rPr>
          <w:rFonts w:ascii="Arial" w:eastAsia="Arial" w:hAnsi="Arial" w:cs="Arial"/>
          <w:color w:val="000000" w:themeColor="text1"/>
          <w:sz w:val="40"/>
          <w:szCs w:val="40"/>
        </w:rPr>
      </w:pPr>
      <w:r w:rsidRPr="2F35676F">
        <w:rPr>
          <w:rFonts w:ascii="Arial" w:eastAsia="Arial" w:hAnsi="Arial" w:cs="Arial"/>
          <w:b/>
          <w:bCs/>
          <w:color w:val="000000" w:themeColor="text1"/>
          <w:sz w:val="40"/>
          <w:szCs w:val="40"/>
          <w:lang w:val="en-US"/>
        </w:rPr>
        <w:t>Effective Management</w:t>
      </w:r>
      <w:r w:rsidR="6A90898B" w:rsidRPr="2F35676F">
        <w:rPr>
          <w:rFonts w:ascii="Arial" w:eastAsia="Arial" w:hAnsi="Arial" w:cs="Arial"/>
          <w:b/>
          <w:bCs/>
          <w:color w:val="000000" w:themeColor="text1"/>
          <w:sz w:val="40"/>
          <w:szCs w:val="40"/>
          <w:lang w:val="en-US"/>
        </w:rPr>
        <w:t xml:space="preserve"> (BMGM400</w:t>
      </w:r>
      <w:r w:rsidR="349A7162" w:rsidRPr="2F35676F">
        <w:rPr>
          <w:rFonts w:ascii="Arial" w:eastAsia="Arial" w:hAnsi="Arial" w:cs="Arial"/>
          <w:b/>
          <w:bCs/>
          <w:color w:val="000000" w:themeColor="text1"/>
          <w:sz w:val="40"/>
          <w:szCs w:val="40"/>
          <w:lang w:val="en-US"/>
        </w:rPr>
        <w:t>0</w:t>
      </w:r>
      <w:r w:rsidR="6A90898B" w:rsidRPr="2F35676F">
        <w:rPr>
          <w:rFonts w:ascii="Arial" w:eastAsia="Arial" w:hAnsi="Arial" w:cs="Arial"/>
          <w:b/>
          <w:bCs/>
          <w:color w:val="000000" w:themeColor="text1"/>
          <w:sz w:val="40"/>
          <w:szCs w:val="40"/>
          <w:lang w:val="en-US"/>
        </w:rPr>
        <w:t>)</w:t>
      </w:r>
    </w:p>
    <w:p w14:paraId="13F4C589" w14:textId="78CD9AE6" w:rsidR="2F35676F" w:rsidRDefault="2F35676F" w:rsidP="2F35676F">
      <w:pPr>
        <w:ind w:left="720"/>
        <w:jc w:val="center"/>
        <w:rPr>
          <w:rFonts w:ascii="Arial" w:eastAsia="Arial" w:hAnsi="Arial" w:cs="Arial"/>
          <w:color w:val="000000" w:themeColor="text1"/>
          <w:sz w:val="40"/>
          <w:szCs w:val="40"/>
        </w:rPr>
      </w:pPr>
    </w:p>
    <w:p w14:paraId="7E07212F" w14:textId="1990B29E" w:rsidR="2F35676F" w:rsidRDefault="2F35676F" w:rsidP="2F35676F">
      <w:pPr>
        <w:ind w:left="720"/>
        <w:jc w:val="center"/>
        <w:rPr>
          <w:rFonts w:ascii="Arial" w:eastAsia="Arial" w:hAnsi="Arial" w:cs="Arial"/>
          <w:color w:val="000000" w:themeColor="text1"/>
          <w:sz w:val="40"/>
          <w:szCs w:val="40"/>
        </w:rPr>
      </w:pPr>
    </w:p>
    <w:p w14:paraId="2FC8DE24" w14:textId="6A6D026F" w:rsidR="5D1BC131" w:rsidRDefault="5D1BC131" w:rsidP="2F35676F">
      <w:pPr>
        <w:ind w:left="720"/>
        <w:jc w:val="center"/>
        <w:rPr>
          <w:rFonts w:ascii="Arial" w:eastAsia="Arial" w:hAnsi="Arial" w:cs="Arial"/>
          <w:color w:val="000000" w:themeColor="text1"/>
          <w:sz w:val="40"/>
          <w:szCs w:val="40"/>
        </w:rPr>
      </w:pPr>
      <w:r w:rsidRPr="2F35676F">
        <w:rPr>
          <w:rFonts w:ascii="Arial" w:eastAsia="Arial" w:hAnsi="Arial" w:cs="Arial"/>
          <w:color w:val="000000" w:themeColor="text1"/>
          <w:sz w:val="40"/>
          <w:szCs w:val="40"/>
        </w:rPr>
        <w:t>BY</w:t>
      </w:r>
    </w:p>
    <w:p w14:paraId="18018454" w14:textId="2A026D35" w:rsidR="2F35676F" w:rsidRDefault="2F35676F" w:rsidP="2F35676F">
      <w:pPr>
        <w:ind w:left="720"/>
        <w:jc w:val="center"/>
        <w:rPr>
          <w:rFonts w:ascii="Arial" w:eastAsia="Arial" w:hAnsi="Arial" w:cs="Arial"/>
          <w:color w:val="000000" w:themeColor="text1"/>
          <w:sz w:val="40"/>
          <w:szCs w:val="40"/>
        </w:rPr>
      </w:pPr>
    </w:p>
    <w:p w14:paraId="5CE3058C" w14:textId="6BFB1BB4" w:rsidR="6A90898B" w:rsidRDefault="6A90898B" w:rsidP="2F35676F">
      <w:pPr>
        <w:ind w:left="720"/>
        <w:jc w:val="center"/>
        <w:rPr>
          <w:rFonts w:ascii="Arial" w:eastAsia="Arial" w:hAnsi="Arial" w:cs="Arial"/>
          <w:color w:val="000000" w:themeColor="text1"/>
          <w:sz w:val="40"/>
          <w:szCs w:val="40"/>
        </w:rPr>
      </w:pPr>
      <w:r w:rsidRPr="2F35676F">
        <w:rPr>
          <w:rFonts w:ascii="Arial" w:eastAsia="Arial" w:hAnsi="Arial" w:cs="Arial"/>
          <w:b/>
          <w:bCs/>
          <w:color w:val="000000" w:themeColor="text1"/>
          <w:sz w:val="40"/>
          <w:szCs w:val="40"/>
          <w:lang w:val="en-US"/>
        </w:rPr>
        <w:t>Amdadur Rashid Masum (Student ID: 2128870)</w:t>
      </w:r>
    </w:p>
    <w:p w14:paraId="6E8FD33B" w14:textId="12C7A630" w:rsidR="2F35676F" w:rsidRDefault="2F35676F" w:rsidP="2F35676F">
      <w:pPr>
        <w:ind w:left="720"/>
        <w:jc w:val="center"/>
        <w:rPr>
          <w:rFonts w:ascii="Arial" w:eastAsia="Arial" w:hAnsi="Arial" w:cs="Arial"/>
          <w:color w:val="000000" w:themeColor="text1"/>
          <w:sz w:val="40"/>
          <w:szCs w:val="40"/>
        </w:rPr>
      </w:pPr>
    </w:p>
    <w:p w14:paraId="5F96D567" w14:textId="370246A7" w:rsidR="2F35676F" w:rsidRDefault="2F35676F" w:rsidP="2F35676F">
      <w:pPr>
        <w:ind w:left="720"/>
        <w:jc w:val="center"/>
        <w:rPr>
          <w:rFonts w:ascii="Arial" w:eastAsia="Arial" w:hAnsi="Arial" w:cs="Arial"/>
          <w:color w:val="000000" w:themeColor="text1"/>
          <w:sz w:val="40"/>
          <w:szCs w:val="40"/>
        </w:rPr>
      </w:pPr>
    </w:p>
    <w:p w14:paraId="19183C20" w14:textId="2CC10986" w:rsidR="2F35676F" w:rsidRDefault="2F35676F" w:rsidP="2F35676F">
      <w:pPr>
        <w:ind w:left="720"/>
        <w:jc w:val="center"/>
        <w:rPr>
          <w:rFonts w:ascii="Arial" w:eastAsia="Arial" w:hAnsi="Arial" w:cs="Arial"/>
          <w:color w:val="000000" w:themeColor="text1"/>
          <w:sz w:val="40"/>
          <w:szCs w:val="40"/>
        </w:rPr>
      </w:pPr>
    </w:p>
    <w:p w14:paraId="33231C55" w14:textId="71AF905F" w:rsidR="33B75F6A" w:rsidRDefault="33B75F6A" w:rsidP="2F35676F">
      <w:pPr>
        <w:ind w:left="720"/>
        <w:jc w:val="center"/>
        <w:rPr>
          <w:rFonts w:ascii="Arial" w:eastAsia="Arial" w:hAnsi="Arial" w:cs="Arial"/>
          <w:b/>
          <w:bCs/>
          <w:color w:val="000000" w:themeColor="text1"/>
          <w:sz w:val="40"/>
          <w:szCs w:val="40"/>
          <w:lang w:val="en-US"/>
        </w:rPr>
      </w:pPr>
      <w:r w:rsidRPr="2F35676F">
        <w:rPr>
          <w:rFonts w:ascii="Arial" w:eastAsia="Arial" w:hAnsi="Arial" w:cs="Arial"/>
          <w:b/>
          <w:bCs/>
          <w:color w:val="000000" w:themeColor="text1"/>
          <w:sz w:val="40"/>
          <w:szCs w:val="40"/>
          <w:lang w:val="en-US"/>
        </w:rPr>
        <w:t xml:space="preserve">Lecturer: </w:t>
      </w:r>
      <w:r w:rsidR="4D1E21B3" w:rsidRPr="2F35676F">
        <w:rPr>
          <w:rFonts w:ascii="Arial" w:eastAsia="Arial" w:hAnsi="Arial" w:cs="Arial"/>
          <w:b/>
          <w:bCs/>
          <w:color w:val="000000" w:themeColor="text1"/>
          <w:sz w:val="40"/>
          <w:szCs w:val="40"/>
          <w:lang w:val="en-US"/>
        </w:rPr>
        <w:t>Chris Wilkin</w:t>
      </w:r>
    </w:p>
    <w:p w14:paraId="18BAEE5E" w14:textId="35E9D83F" w:rsidR="2F35676F" w:rsidRDefault="2F35676F" w:rsidP="2F35676F">
      <w:pPr>
        <w:ind w:left="720"/>
        <w:jc w:val="center"/>
        <w:rPr>
          <w:rFonts w:ascii="Arial" w:eastAsia="Arial" w:hAnsi="Arial" w:cs="Arial"/>
          <w:color w:val="000000" w:themeColor="text1"/>
          <w:sz w:val="40"/>
          <w:szCs w:val="40"/>
        </w:rPr>
      </w:pPr>
    </w:p>
    <w:p w14:paraId="409DFD6C" w14:textId="3B2577F0" w:rsidR="2F35676F" w:rsidRDefault="2F35676F" w:rsidP="2F35676F">
      <w:pPr>
        <w:ind w:left="720"/>
        <w:jc w:val="center"/>
        <w:rPr>
          <w:rFonts w:ascii="Arial" w:eastAsia="Arial" w:hAnsi="Arial" w:cs="Arial"/>
          <w:color w:val="000000" w:themeColor="text1"/>
        </w:rPr>
      </w:pPr>
    </w:p>
    <w:p w14:paraId="52D53C21" w14:textId="3434D788" w:rsidR="2F35676F" w:rsidRDefault="2F35676F" w:rsidP="2F35676F">
      <w:pPr>
        <w:ind w:left="720"/>
        <w:jc w:val="center"/>
        <w:rPr>
          <w:rFonts w:ascii="Arial" w:eastAsia="Arial" w:hAnsi="Arial" w:cs="Arial"/>
          <w:color w:val="000000" w:themeColor="text1"/>
        </w:rPr>
      </w:pPr>
    </w:p>
    <w:p w14:paraId="1F0FACA9" w14:textId="5AE3A433" w:rsidR="6A90898B" w:rsidRDefault="6A90898B" w:rsidP="24B76BFA">
      <w:pPr>
        <w:ind w:left="720"/>
        <w:jc w:val="center"/>
        <w:rPr>
          <w:rFonts w:ascii="Arial" w:eastAsia="Arial" w:hAnsi="Arial" w:cs="Arial"/>
          <w:color w:val="000000" w:themeColor="text1"/>
        </w:rPr>
      </w:pPr>
      <w:r w:rsidRPr="24B76BFA">
        <w:rPr>
          <w:rFonts w:ascii="Arial" w:eastAsia="Arial" w:hAnsi="Arial" w:cs="Arial"/>
          <w:color w:val="000000" w:themeColor="text1"/>
          <w:lang w:val="en-US"/>
        </w:rPr>
        <w:t xml:space="preserve">Word Count: </w:t>
      </w:r>
      <w:r w:rsidR="167C4D09" w:rsidRPr="24B76BFA">
        <w:rPr>
          <w:rFonts w:ascii="Arial" w:eastAsia="Arial" w:hAnsi="Arial" w:cs="Arial"/>
          <w:color w:val="000000" w:themeColor="text1"/>
          <w:lang w:val="en-US"/>
        </w:rPr>
        <w:t>1977</w:t>
      </w:r>
    </w:p>
    <w:p w14:paraId="019AC5F3" w14:textId="1040578C" w:rsidR="2F35676F" w:rsidRDefault="2F35676F" w:rsidP="2F35676F">
      <w:pPr>
        <w:rPr>
          <w:rFonts w:ascii="Calibri" w:eastAsia="Calibri" w:hAnsi="Calibri" w:cs="Calibri"/>
          <w:color w:val="000000" w:themeColor="text1"/>
        </w:rPr>
      </w:pPr>
    </w:p>
    <w:p w14:paraId="76D9C890" w14:textId="2F9C56DE" w:rsidR="2F35676F" w:rsidRDefault="2F35676F" w:rsidP="2F35676F">
      <w:pPr>
        <w:rPr>
          <w:rFonts w:ascii="Calibri" w:eastAsia="Calibri" w:hAnsi="Calibri" w:cs="Calibri"/>
          <w:color w:val="000000" w:themeColor="text1"/>
        </w:rPr>
      </w:pPr>
    </w:p>
    <w:p w14:paraId="39EA51DB" w14:textId="13389250" w:rsidR="2F35676F" w:rsidRDefault="2F35676F" w:rsidP="2F35676F">
      <w:pPr>
        <w:rPr>
          <w:rFonts w:ascii="Calibri" w:eastAsia="Calibri" w:hAnsi="Calibri" w:cs="Calibri"/>
          <w:color w:val="000000" w:themeColor="text1"/>
        </w:rPr>
      </w:pPr>
    </w:p>
    <w:p w14:paraId="2D2EDEA8" w14:textId="7E310156" w:rsidR="2F35676F" w:rsidRDefault="2F35676F" w:rsidP="2F35676F">
      <w:pPr>
        <w:rPr>
          <w:rFonts w:ascii="Arial" w:eastAsia="Arial" w:hAnsi="Arial" w:cs="Arial"/>
          <w:b/>
          <w:bCs/>
          <w:color w:val="000000" w:themeColor="text1"/>
          <w:sz w:val="40"/>
          <w:szCs w:val="40"/>
        </w:rPr>
      </w:pPr>
    </w:p>
    <w:p w14:paraId="1715EAFB" w14:textId="6F8D1E05" w:rsidR="2F35676F" w:rsidRDefault="2F35676F" w:rsidP="2F35676F">
      <w:pPr>
        <w:rPr>
          <w:rFonts w:ascii="Arial" w:eastAsia="Arial" w:hAnsi="Arial" w:cs="Arial"/>
          <w:b/>
          <w:bCs/>
          <w:color w:val="000000" w:themeColor="text1"/>
          <w:sz w:val="40"/>
          <w:szCs w:val="40"/>
        </w:rPr>
      </w:pPr>
    </w:p>
    <w:p w14:paraId="1DC3AD44" w14:textId="3CEB7ABC" w:rsidR="6A90898B" w:rsidRDefault="6A90898B" w:rsidP="2F35676F">
      <w:pPr>
        <w:rPr>
          <w:rFonts w:ascii="Arial" w:eastAsia="Arial" w:hAnsi="Arial" w:cs="Arial"/>
          <w:color w:val="000000" w:themeColor="text1"/>
          <w:sz w:val="40"/>
          <w:szCs w:val="40"/>
        </w:rPr>
      </w:pPr>
      <w:r w:rsidRPr="2F35676F">
        <w:rPr>
          <w:rFonts w:ascii="Arial" w:eastAsia="Arial" w:hAnsi="Arial" w:cs="Arial"/>
          <w:b/>
          <w:bCs/>
          <w:color w:val="000000" w:themeColor="text1"/>
          <w:sz w:val="40"/>
          <w:szCs w:val="40"/>
        </w:rPr>
        <w:t>Table of Contents:</w:t>
      </w:r>
    </w:p>
    <w:p w14:paraId="48C93440" w14:textId="1E4F5E59" w:rsidR="2F35676F" w:rsidRDefault="2F35676F" w:rsidP="2F35676F">
      <w:pPr>
        <w:rPr>
          <w:rFonts w:ascii="Calibri" w:eastAsia="Calibri" w:hAnsi="Calibri" w:cs="Calibri"/>
          <w:color w:val="000000" w:themeColor="text1"/>
        </w:rPr>
      </w:pPr>
    </w:p>
    <w:p w14:paraId="3B801DF8" w14:textId="0AEBD0E7" w:rsidR="5E25CD8B" w:rsidRDefault="5E25CD8B" w:rsidP="2F35676F">
      <w:pPr>
        <w:rPr>
          <w:rFonts w:ascii="Calibri" w:eastAsia="Calibri" w:hAnsi="Calibri" w:cs="Calibri"/>
          <w:color w:val="000000" w:themeColor="text1"/>
          <w:sz w:val="28"/>
          <w:szCs w:val="28"/>
        </w:rPr>
      </w:pPr>
      <w:r w:rsidRPr="2F35676F">
        <w:rPr>
          <w:rFonts w:ascii="Arial" w:eastAsia="Arial" w:hAnsi="Arial" w:cs="Arial"/>
          <w:sz w:val="24"/>
          <w:szCs w:val="24"/>
        </w:rPr>
        <w:t>Element 1: Restaurant and Kitchen Structure</w:t>
      </w:r>
      <w:r w:rsidR="6A90898B" w:rsidRPr="2F35676F">
        <w:rPr>
          <w:rFonts w:ascii="Calibri" w:eastAsia="Calibri" w:hAnsi="Calibri" w:cs="Calibri"/>
          <w:color w:val="000000" w:themeColor="text1"/>
          <w:sz w:val="28"/>
          <w:szCs w:val="28"/>
        </w:rPr>
        <w:t>:</w:t>
      </w:r>
    </w:p>
    <w:p w14:paraId="0C5004E1" w14:textId="31D032B3" w:rsidR="24E64AD8" w:rsidRDefault="24E64AD8" w:rsidP="2F35676F">
      <w:pPr>
        <w:rPr>
          <w:rFonts w:ascii="Arial" w:eastAsia="Arial" w:hAnsi="Arial" w:cs="Arial"/>
          <w:sz w:val="24"/>
          <w:szCs w:val="24"/>
        </w:rPr>
      </w:pPr>
      <w:r w:rsidRPr="2F35676F">
        <w:rPr>
          <w:rFonts w:ascii="Arial" w:eastAsia="Arial" w:hAnsi="Arial" w:cs="Arial"/>
          <w:sz w:val="24"/>
          <w:szCs w:val="24"/>
        </w:rPr>
        <w:t xml:space="preserve">Element 2: </w:t>
      </w:r>
      <w:r w:rsidR="43B4E490" w:rsidRPr="2F35676F">
        <w:rPr>
          <w:rFonts w:ascii="Arial" w:eastAsia="Arial" w:hAnsi="Arial" w:cs="Arial"/>
          <w:sz w:val="24"/>
          <w:szCs w:val="24"/>
        </w:rPr>
        <w:t>Standard Operating Procedures:</w:t>
      </w:r>
    </w:p>
    <w:p w14:paraId="45F0B225" w14:textId="37083A2A" w:rsidR="6A90898B" w:rsidRDefault="6A90898B" w:rsidP="2F35676F">
      <w:pPr>
        <w:rPr>
          <w:rFonts w:ascii="Calibri" w:eastAsia="Calibri" w:hAnsi="Calibri" w:cs="Calibri"/>
          <w:color w:val="000000" w:themeColor="text1"/>
          <w:sz w:val="28"/>
          <w:szCs w:val="28"/>
        </w:rPr>
      </w:pPr>
      <w:r w:rsidRPr="2F35676F">
        <w:rPr>
          <w:rFonts w:ascii="Calibri" w:eastAsia="Calibri" w:hAnsi="Calibri" w:cs="Calibri"/>
          <w:color w:val="000000" w:themeColor="text1"/>
          <w:sz w:val="28"/>
          <w:szCs w:val="28"/>
        </w:rPr>
        <w:t xml:space="preserve">Element 3: </w:t>
      </w:r>
      <w:r w:rsidR="5664759A" w:rsidRPr="2F35676F">
        <w:rPr>
          <w:rFonts w:ascii="Calibri" w:eastAsia="Calibri" w:hAnsi="Calibri" w:cs="Calibri"/>
          <w:color w:val="000000" w:themeColor="text1"/>
          <w:sz w:val="28"/>
          <w:szCs w:val="28"/>
        </w:rPr>
        <w:t>Importance of Leadership</w:t>
      </w:r>
      <w:r w:rsidRPr="2F35676F">
        <w:rPr>
          <w:rFonts w:ascii="Calibri" w:eastAsia="Calibri" w:hAnsi="Calibri" w:cs="Calibri"/>
          <w:color w:val="000000" w:themeColor="text1"/>
          <w:sz w:val="28"/>
          <w:szCs w:val="28"/>
        </w:rPr>
        <w:t>:</w:t>
      </w:r>
    </w:p>
    <w:p w14:paraId="7EA7A604" w14:textId="337F18A8" w:rsidR="07BB9CB4" w:rsidRDefault="07BB9CB4" w:rsidP="2F35676F">
      <w:pPr>
        <w:rPr>
          <w:rFonts w:ascii="Calibri" w:eastAsia="Calibri" w:hAnsi="Calibri" w:cs="Calibri"/>
          <w:color w:val="000000" w:themeColor="text1"/>
          <w:sz w:val="28"/>
          <w:szCs w:val="28"/>
        </w:rPr>
      </w:pPr>
      <w:r w:rsidRPr="2F35676F">
        <w:rPr>
          <w:rFonts w:ascii="Calibri" w:eastAsia="Calibri" w:hAnsi="Calibri" w:cs="Calibri"/>
          <w:color w:val="000000" w:themeColor="text1"/>
          <w:sz w:val="28"/>
          <w:szCs w:val="28"/>
        </w:rPr>
        <w:t xml:space="preserve">Element 4: </w:t>
      </w:r>
      <w:r w:rsidR="3625B0DD" w:rsidRPr="2F35676F">
        <w:rPr>
          <w:rFonts w:ascii="Calibri" w:eastAsia="Calibri" w:hAnsi="Calibri" w:cs="Calibri"/>
          <w:color w:val="000000" w:themeColor="text1"/>
          <w:sz w:val="28"/>
          <w:szCs w:val="28"/>
        </w:rPr>
        <w:t>Employees’ Characteristics and Management (Self-Reflection)</w:t>
      </w:r>
    </w:p>
    <w:p w14:paraId="1E377B96" w14:textId="1F67BDBE" w:rsidR="6A90898B" w:rsidRDefault="6A90898B" w:rsidP="2F35676F">
      <w:pPr>
        <w:rPr>
          <w:rFonts w:ascii="Calibri" w:eastAsia="Calibri" w:hAnsi="Calibri" w:cs="Calibri"/>
          <w:color w:val="000000" w:themeColor="text1"/>
          <w:sz w:val="28"/>
          <w:szCs w:val="28"/>
        </w:rPr>
      </w:pPr>
      <w:r w:rsidRPr="2F35676F">
        <w:rPr>
          <w:rFonts w:ascii="Calibri" w:eastAsia="Calibri" w:hAnsi="Calibri" w:cs="Calibri"/>
          <w:color w:val="000000" w:themeColor="text1"/>
          <w:sz w:val="28"/>
          <w:szCs w:val="28"/>
        </w:rPr>
        <w:t>Conclusion:</w:t>
      </w:r>
    </w:p>
    <w:p w14:paraId="33689EAC" w14:textId="603F7308" w:rsidR="6A90898B" w:rsidRDefault="6A90898B" w:rsidP="2F35676F">
      <w:pPr>
        <w:rPr>
          <w:rFonts w:ascii="Calibri" w:eastAsia="Calibri" w:hAnsi="Calibri" w:cs="Calibri"/>
          <w:color w:val="000000" w:themeColor="text1"/>
          <w:sz w:val="28"/>
          <w:szCs w:val="28"/>
        </w:rPr>
      </w:pPr>
      <w:r w:rsidRPr="24B76BFA">
        <w:rPr>
          <w:rFonts w:ascii="Calibri" w:eastAsia="Calibri" w:hAnsi="Calibri" w:cs="Calibri"/>
          <w:color w:val="000000" w:themeColor="text1"/>
          <w:sz w:val="28"/>
          <w:szCs w:val="28"/>
        </w:rPr>
        <w:t>Reference list:</w:t>
      </w:r>
    </w:p>
    <w:p w14:paraId="0D63D4EB" w14:textId="31BFB1A6" w:rsidR="2F35676F" w:rsidRDefault="41B6C9CE" w:rsidP="24B76BFA">
      <w:pPr>
        <w:rPr>
          <w:rFonts w:ascii="Arial" w:eastAsia="Arial" w:hAnsi="Arial" w:cs="Arial"/>
          <w:sz w:val="24"/>
          <w:szCs w:val="24"/>
        </w:rPr>
      </w:pPr>
      <w:r w:rsidRPr="24B76BFA">
        <w:rPr>
          <w:rFonts w:ascii="Arial" w:eastAsia="Arial" w:hAnsi="Arial" w:cs="Arial"/>
          <w:sz w:val="24"/>
          <w:szCs w:val="24"/>
        </w:rPr>
        <w:t>Appendices:</w:t>
      </w:r>
    </w:p>
    <w:p w14:paraId="61B2B57D" w14:textId="09ABB2B4" w:rsidR="2F35676F" w:rsidRDefault="2F35676F" w:rsidP="24B76BFA">
      <w:pPr>
        <w:rPr>
          <w:rFonts w:ascii="Calibri" w:eastAsia="Calibri" w:hAnsi="Calibri" w:cs="Calibri"/>
          <w:color w:val="000000" w:themeColor="text1"/>
          <w:sz w:val="28"/>
          <w:szCs w:val="28"/>
        </w:rPr>
      </w:pPr>
    </w:p>
    <w:p w14:paraId="4FC5572E" w14:textId="5115FE50" w:rsidR="2F35676F" w:rsidRDefault="2F35676F" w:rsidP="2F35676F">
      <w:pPr>
        <w:rPr>
          <w:rFonts w:ascii="Calibri" w:eastAsia="Calibri" w:hAnsi="Calibri" w:cs="Calibri"/>
          <w:color w:val="000000" w:themeColor="text1"/>
          <w:sz w:val="28"/>
          <w:szCs w:val="28"/>
        </w:rPr>
      </w:pPr>
    </w:p>
    <w:p w14:paraId="2BBC3676" w14:textId="32A97BD5" w:rsidR="2F35676F" w:rsidRDefault="2F35676F" w:rsidP="2F35676F">
      <w:pPr>
        <w:rPr>
          <w:rFonts w:ascii="Calibri" w:eastAsia="Calibri" w:hAnsi="Calibri" w:cs="Calibri"/>
          <w:color w:val="000000" w:themeColor="text1"/>
          <w:sz w:val="28"/>
          <w:szCs w:val="28"/>
        </w:rPr>
      </w:pPr>
    </w:p>
    <w:p w14:paraId="0408D52C" w14:textId="311BE77D" w:rsidR="2F35676F" w:rsidRDefault="2F35676F" w:rsidP="2F35676F">
      <w:pPr>
        <w:rPr>
          <w:rFonts w:ascii="Calibri" w:eastAsia="Calibri" w:hAnsi="Calibri" w:cs="Calibri"/>
          <w:color w:val="000000" w:themeColor="text1"/>
          <w:sz w:val="28"/>
          <w:szCs w:val="28"/>
        </w:rPr>
      </w:pPr>
    </w:p>
    <w:p w14:paraId="6F948ACE" w14:textId="44160B4D" w:rsidR="2F35676F" w:rsidRDefault="2F35676F" w:rsidP="2F35676F">
      <w:pPr>
        <w:rPr>
          <w:rFonts w:ascii="Calibri" w:eastAsia="Calibri" w:hAnsi="Calibri" w:cs="Calibri"/>
          <w:color w:val="000000" w:themeColor="text1"/>
          <w:sz w:val="28"/>
          <w:szCs w:val="28"/>
        </w:rPr>
      </w:pPr>
    </w:p>
    <w:p w14:paraId="50427F7C" w14:textId="054A9D0D" w:rsidR="2F35676F" w:rsidRDefault="2F35676F" w:rsidP="2F35676F">
      <w:pPr>
        <w:rPr>
          <w:rFonts w:ascii="Calibri" w:eastAsia="Calibri" w:hAnsi="Calibri" w:cs="Calibri"/>
          <w:color w:val="000000" w:themeColor="text1"/>
          <w:sz w:val="28"/>
          <w:szCs w:val="28"/>
        </w:rPr>
      </w:pPr>
    </w:p>
    <w:p w14:paraId="00A43130" w14:textId="4148E549" w:rsidR="2F35676F" w:rsidRDefault="2F35676F" w:rsidP="2F35676F">
      <w:pPr>
        <w:rPr>
          <w:rFonts w:ascii="Calibri" w:eastAsia="Calibri" w:hAnsi="Calibri" w:cs="Calibri"/>
          <w:color w:val="000000" w:themeColor="text1"/>
          <w:sz w:val="28"/>
          <w:szCs w:val="28"/>
        </w:rPr>
      </w:pPr>
    </w:p>
    <w:p w14:paraId="2263BED5" w14:textId="648DE2E1" w:rsidR="2F35676F" w:rsidRDefault="2F35676F" w:rsidP="2F35676F">
      <w:pPr>
        <w:rPr>
          <w:rFonts w:ascii="Arial" w:eastAsia="Arial" w:hAnsi="Arial" w:cs="Arial"/>
          <w:sz w:val="24"/>
          <w:szCs w:val="24"/>
        </w:rPr>
      </w:pPr>
    </w:p>
    <w:p w14:paraId="5A11B2CA" w14:textId="0841C8E0" w:rsidR="2F35676F" w:rsidRDefault="2F35676F" w:rsidP="2F35676F">
      <w:pPr>
        <w:rPr>
          <w:rFonts w:ascii="Arial" w:eastAsia="Arial" w:hAnsi="Arial" w:cs="Arial"/>
          <w:sz w:val="24"/>
          <w:szCs w:val="24"/>
        </w:rPr>
      </w:pPr>
    </w:p>
    <w:p w14:paraId="57D63609" w14:textId="6BEEFA5C" w:rsidR="2F35676F" w:rsidRDefault="2F35676F" w:rsidP="2F35676F">
      <w:pPr>
        <w:rPr>
          <w:rFonts w:ascii="Arial" w:eastAsia="Arial" w:hAnsi="Arial" w:cs="Arial"/>
          <w:sz w:val="24"/>
          <w:szCs w:val="24"/>
        </w:rPr>
      </w:pPr>
    </w:p>
    <w:p w14:paraId="108E70C7" w14:textId="786CE422" w:rsidR="2F35676F" w:rsidRDefault="2F35676F" w:rsidP="2F35676F">
      <w:pPr>
        <w:rPr>
          <w:rFonts w:ascii="Arial" w:eastAsia="Arial" w:hAnsi="Arial" w:cs="Arial"/>
          <w:sz w:val="24"/>
          <w:szCs w:val="24"/>
        </w:rPr>
      </w:pPr>
    </w:p>
    <w:p w14:paraId="6AFEE5E1" w14:textId="534DA831" w:rsidR="2F35676F" w:rsidRDefault="2F35676F" w:rsidP="2F35676F">
      <w:pPr>
        <w:rPr>
          <w:rFonts w:ascii="Arial" w:eastAsia="Arial" w:hAnsi="Arial" w:cs="Arial"/>
          <w:sz w:val="24"/>
          <w:szCs w:val="24"/>
        </w:rPr>
      </w:pPr>
    </w:p>
    <w:p w14:paraId="69D2A054" w14:textId="5CE6E18B" w:rsidR="2F35676F" w:rsidRDefault="2F35676F" w:rsidP="2F35676F">
      <w:pPr>
        <w:rPr>
          <w:rFonts w:ascii="Arial" w:eastAsia="Arial" w:hAnsi="Arial" w:cs="Arial"/>
          <w:sz w:val="24"/>
          <w:szCs w:val="24"/>
        </w:rPr>
      </w:pPr>
    </w:p>
    <w:p w14:paraId="5D01BD62" w14:textId="5A1096E8" w:rsidR="2F35676F" w:rsidRDefault="2F35676F" w:rsidP="2F35676F">
      <w:pPr>
        <w:rPr>
          <w:rFonts w:ascii="Arial" w:eastAsia="Arial" w:hAnsi="Arial" w:cs="Arial"/>
          <w:sz w:val="24"/>
          <w:szCs w:val="24"/>
        </w:rPr>
      </w:pPr>
    </w:p>
    <w:p w14:paraId="5B76B1CF" w14:textId="6DE72C7D" w:rsidR="2F35676F" w:rsidRDefault="2F35676F" w:rsidP="2F35676F">
      <w:pPr>
        <w:rPr>
          <w:rFonts w:ascii="Arial" w:eastAsia="Arial" w:hAnsi="Arial" w:cs="Arial"/>
          <w:sz w:val="24"/>
          <w:szCs w:val="24"/>
        </w:rPr>
      </w:pPr>
    </w:p>
    <w:p w14:paraId="74C1CE35" w14:textId="490CCD4E" w:rsidR="2F35676F" w:rsidRDefault="2F35676F" w:rsidP="2F35676F">
      <w:pPr>
        <w:rPr>
          <w:rFonts w:ascii="Arial" w:eastAsia="Arial" w:hAnsi="Arial" w:cs="Arial"/>
          <w:sz w:val="24"/>
          <w:szCs w:val="24"/>
        </w:rPr>
      </w:pPr>
    </w:p>
    <w:p w14:paraId="57FBACFF" w14:textId="29CD27B8" w:rsidR="2F35676F" w:rsidRDefault="2F35676F" w:rsidP="2F35676F">
      <w:pPr>
        <w:rPr>
          <w:rFonts w:ascii="Arial" w:eastAsia="Arial" w:hAnsi="Arial" w:cs="Arial"/>
          <w:sz w:val="24"/>
          <w:szCs w:val="24"/>
        </w:rPr>
      </w:pPr>
    </w:p>
    <w:p w14:paraId="7254433C" w14:textId="6188AC31" w:rsidR="20A9A3BA" w:rsidRDefault="199E8418" w:rsidP="4F1A588B">
      <w:pPr>
        <w:rPr>
          <w:rFonts w:ascii="Arial" w:eastAsia="Arial" w:hAnsi="Arial" w:cs="Arial"/>
          <w:sz w:val="24"/>
          <w:szCs w:val="24"/>
        </w:rPr>
      </w:pPr>
      <w:r w:rsidRPr="2F35676F">
        <w:rPr>
          <w:rFonts w:ascii="Arial" w:eastAsia="Arial" w:hAnsi="Arial" w:cs="Arial"/>
          <w:sz w:val="24"/>
          <w:szCs w:val="24"/>
        </w:rPr>
        <w:t>Element 1</w:t>
      </w:r>
      <w:r w:rsidR="009BBE3A" w:rsidRPr="2F35676F">
        <w:rPr>
          <w:rFonts w:ascii="Arial" w:eastAsia="Arial" w:hAnsi="Arial" w:cs="Arial"/>
          <w:sz w:val="24"/>
          <w:szCs w:val="24"/>
        </w:rPr>
        <w:t xml:space="preserve">: </w:t>
      </w:r>
      <w:r w:rsidR="20A9A3BA" w:rsidRPr="2F35676F">
        <w:rPr>
          <w:rFonts w:ascii="Arial" w:eastAsia="Arial" w:hAnsi="Arial" w:cs="Arial"/>
          <w:sz w:val="24"/>
          <w:szCs w:val="24"/>
        </w:rPr>
        <w:t>Restaurant and Kitchen Structure</w:t>
      </w:r>
    </w:p>
    <w:p w14:paraId="7B4B6A4B" w14:textId="170295A0" w:rsidR="4F1A588B" w:rsidRDefault="4F1A588B" w:rsidP="4F1A588B">
      <w:pPr>
        <w:rPr>
          <w:rFonts w:ascii="Arial" w:eastAsia="Arial" w:hAnsi="Arial" w:cs="Arial"/>
          <w:sz w:val="24"/>
          <w:szCs w:val="24"/>
        </w:rPr>
      </w:pPr>
    </w:p>
    <w:p w14:paraId="5CC2B5B7" w14:textId="60BE9583" w:rsidR="2BBBB78C" w:rsidRDefault="2BBBB78C" w:rsidP="2F35676F">
      <w:pPr>
        <w:rPr>
          <w:rFonts w:ascii="Arial" w:eastAsia="Arial" w:hAnsi="Arial" w:cs="Arial"/>
          <w:sz w:val="24"/>
          <w:szCs w:val="24"/>
        </w:rPr>
      </w:pPr>
      <w:r w:rsidRPr="50BE7C04">
        <w:rPr>
          <w:rFonts w:ascii="Arial" w:eastAsia="Arial" w:hAnsi="Arial" w:cs="Arial"/>
          <w:sz w:val="24"/>
          <w:szCs w:val="24"/>
        </w:rPr>
        <w:t>The structure of a restaurant and its kitchen can vary depending on factors such as the type of cuisine served, the size of the establishment, and the overall concept</w:t>
      </w:r>
      <w:r w:rsidR="64A986CD" w:rsidRPr="50BE7C04">
        <w:rPr>
          <w:rFonts w:ascii="Arial" w:eastAsia="Arial" w:hAnsi="Arial" w:cs="Arial"/>
          <w:sz w:val="24"/>
          <w:szCs w:val="24"/>
        </w:rPr>
        <w:t xml:space="preserve"> (Francis, 2024)</w:t>
      </w:r>
      <w:r w:rsidRPr="50BE7C04">
        <w:rPr>
          <w:rFonts w:ascii="Arial" w:eastAsia="Arial" w:hAnsi="Arial" w:cs="Arial"/>
          <w:sz w:val="24"/>
          <w:szCs w:val="24"/>
        </w:rPr>
        <w:t xml:space="preserve">. However, there are common elements and considerations in designing both the restaurant and kitchen structure. Its divide into two sections </w:t>
      </w:r>
      <w:r w:rsidR="2ABA83A6" w:rsidRPr="50BE7C04">
        <w:rPr>
          <w:rFonts w:ascii="Arial" w:eastAsia="Arial" w:hAnsi="Arial" w:cs="Arial"/>
          <w:sz w:val="24"/>
          <w:szCs w:val="24"/>
        </w:rPr>
        <w:t>Front of House (FOH) and Back of House (BOH)</w:t>
      </w:r>
      <w:r w:rsidR="64F44B7F" w:rsidRPr="50BE7C04">
        <w:rPr>
          <w:rFonts w:ascii="Arial" w:eastAsia="Arial" w:hAnsi="Arial" w:cs="Arial"/>
          <w:sz w:val="24"/>
          <w:szCs w:val="24"/>
        </w:rPr>
        <w:t>.</w:t>
      </w:r>
    </w:p>
    <w:p w14:paraId="602E88FE" w14:textId="7B23027F" w:rsidR="003A4C57" w:rsidRDefault="49779DF4" w:rsidP="4F1A588B">
      <w:pPr>
        <w:rPr>
          <w:rFonts w:ascii="Arial" w:eastAsia="Arial" w:hAnsi="Arial" w:cs="Arial"/>
          <w:sz w:val="24"/>
          <w:szCs w:val="24"/>
        </w:rPr>
      </w:pPr>
      <w:r w:rsidRPr="4F1A588B">
        <w:rPr>
          <w:rFonts w:ascii="Arial" w:eastAsia="Arial" w:hAnsi="Arial" w:cs="Arial"/>
          <w:sz w:val="24"/>
          <w:szCs w:val="24"/>
        </w:rPr>
        <w:t>Some common elements in designing a restaurant structure include the layout of the dining area, the placement of tables and seating, the flow of traffic for both customers and staff, and the overall ambiance and decor. Factors such as lighting, acoustics, and temperature control also play a role in creating a comfortable dining experience for patrons</w:t>
      </w:r>
      <w:r w:rsidR="45747667" w:rsidRPr="4F1A588B">
        <w:rPr>
          <w:rFonts w:ascii="Arial" w:eastAsia="Arial" w:hAnsi="Arial" w:cs="Arial"/>
          <w:sz w:val="24"/>
          <w:szCs w:val="24"/>
        </w:rPr>
        <w:t xml:space="preserve"> (Plunkett and Reid, 2013)</w:t>
      </w:r>
      <w:r w:rsidRPr="4F1A588B">
        <w:rPr>
          <w:rFonts w:ascii="Arial" w:eastAsia="Arial" w:hAnsi="Arial" w:cs="Arial"/>
          <w:sz w:val="24"/>
          <w:szCs w:val="24"/>
        </w:rPr>
        <w:t>.</w:t>
      </w:r>
    </w:p>
    <w:p w14:paraId="250ACE45" w14:textId="6807B6A0" w:rsidR="003A4C57" w:rsidRDefault="49779DF4" w:rsidP="4F1A588B">
      <w:pPr>
        <w:rPr>
          <w:rFonts w:ascii="Arial" w:eastAsia="Arial" w:hAnsi="Arial" w:cs="Arial"/>
          <w:sz w:val="24"/>
          <w:szCs w:val="24"/>
        </w:rPr>
      </w:pPr>
      <w:r w:rsidRPr="35610115">
        <w:rPr>
          <w:rFonts w:ascii="Arial" w:eastAsia="Arial" w:hAnsi="Arial" w:cs="Arial"/>
          <w:sz w:val="24"/>
          <w:szCs w:val="24"/>
        </w:rPr>
        <w:t>In terms of kitchen structure, considerations include the placement of cooking equipment, storage areas for ingredients and supplies, workstations for food preparation, and sanitation stations. The layout of the kitchen should promote efficiency and safety for staff members while allowing for smooth communication and coordination between different stations</w:t>
      </w:r>
      <w:r w:rsidR="32F66197" w:rsidRPr="35610115">
        <w:rPr>
          <w:rFonts w:ascii="Arial" w:eastAsia="Arial" w:hAnsi="Arial" w:cs="Arial"/>
          <w:sz w:val="24"/>
          <w:szCs w:val="24"/>
        </w:rPr>
        <w:t xml:space="preserve"> </w:t>
      </w:r>
      <w:r w:rsidR="2BD43B50" w:rsidRPr="35610115">
        <w:rPr>
          <w:rFonts w:ascii="Arial" w:eastAsia="Arial" w:hAnsi="Arial" w:cs="Arial"/>
          <w:sz w:val="24"/>
          <w:szCs w:val="24"/>
        </w:rPr>
        <w:t>(Tanner, 2023)</w:t>
      </w:r>
      <w:r w:rsidRPr="35610115">
        <w:rPr>
          <w:rFonts w:ascii="Arial" w:eastAsia="Arial" w:hAnsi="Arial" w:cs="Arial"/>
          <w:sz w:val="24"/>
          <w:szCs w:val="24"/>
        </w:rPr>
        <w:t>.</w:t>
      </w:r>
      <w:r w:rsidR="72FBD32F" w:rsidRPr="35610115">
        <w:rPr>
          <w:rFonts w:ascii="Arial" w:eastAsia="Arial" w:hAnsi="Arial" w:cs="Arial"/>
          <w:sz w:val="24"/>
          <w:szCs w:val="24"/>
        </w:rPr>
        <w:t xml:space="preserve"> In the restaurant industry, the brigade system is a fundamental component of kitchen organisation and efficiency. Developed by legendary chef Auguste Escoffier in the late 19th century, this hierarchical structure divides kitchen staff into specific roles based on skill and experience. At the top of the hierarchy is the executive chef, who oversees all kitchen operations and culinary creations. Below them are various levels of chefs de cuisine, sous chefs, line cooks, and commis chefs, each with their own responsibilities and areas of expertise</w:t>
      </w:r>
      <w:r w:rsidR="52D86A66" w:rsidRPr="35610115">
        <w:rPr>
          <w:rFonts w:ascii="Arial" w:eastAsia="Arial" w:hAnsi="Arial" w:cs="Arial"/>
          <w:sz w:val="24"/>
          <w:szCs w:val="24"/>
        </w:rPr>
        <w:t xml:space="preserve"> (Auguste Escoffier, 2015)</w:t>
      </w:r>
      <w:r w:rsidR="72FBD32F" w:rsidRPr="35610115">
        <w:rPr>
          <w:rFonts w:ascii="Arial" w:eastAsia="Arial" w:hAnsi="Arial" w:cs="Arial"/>
          <w:sz w:val="24"/>
          <w:szCs w:val="24"/>
        </w:rPr>
        <w:t>. This system allows for a smooth workflow, clear communication, and effective leadership within the kitchen environment.</w:t>
      </w:r>
    </w:p>
    <w:p w14:paraId="12CB72A3" w14:textId="2EA32AB3" w:rsidR="7E664DBA" w:rsidRDefault="7E664DBA" w:rsidP="35610115">
      <w:pPr>
        <w:rPr>
          <w:rFonts w:ascii="Arial" w:eastAsia="Arial" w:hAnsi="Arial" w:cs="Arial"/>
          <w:sz w:val="24"/>
          <w:szCs w:val="24"/>
        </w:rPr>
      </w:pPr>
      <w:r w:rsidRPr="6229E48F">
        <w:rPr>
          <w:rFonts w:ascii="Arial" w:eastAsia="Arial" w:hAnsi="Arial" w:cs="Arial"/>
          <w:sz w:val="24"/>
          <w:szCs w:val="24"/>
        </w:rPr>
        <w:t xml:space="preserve">Hell's Kitchen, a popular reality television show hosted by celebrity chef Gordon Ramsay, showcases a leadership style that is demanding, intense, and unforgiving. In this high-pressure environment, chefs are pushed to their limits to achieve success. Ramsay's leadership style is characterized by his strict discipline, quick temper, and relentless drive for perfection (Hell's Kitchen, 2022). </w:t>
      </w:r>
      <w:r w:rsidR="3D0B32EC" w:rsidRPr="6229E48F">
        <w:rPr>
          <w:rFonts w:ascii="Arial" w:eastAsia="Arial" w:hAnsi="Arial" w:cs="Arial"/>
          <w:sz w:val="24"/>
          <w:szCs w:val="24"/>
        </w:rPr>
        <w:t>Furthermore, these methods may seem extreme to some, they are also effective in pushing individuals to perform at their best and produce top-quality dishes under pressure. This style of leadership promotes accountability, resilience, and continuous improvement in the culinary world</w:t>
      </w:r>
      <w:r w:rsidR="39A2616A" w:rsidRPr="6229E48F">
        <w:rPr>
          <w:rFonts w:ascii="Arial" w:eastAsia="Arial" w:hAnsi="Arial" w:cs="Arial"/>
          <w:sz w:val="24"/>
          <w:szCs w:val="24"/>
        </w:rPr>
        <w:t xml:space="preserve"> </w:t>
      </w:r>
      <w:r w:rsidR="17BC0B80" w:rsidRPr="6229E48F">
        <w:rPr>
          <w:rFonts w:ascii="Arial" w:eastAsia="Arial" w:hAnsi="Arial" w:cs="Arial"/>
          <w:sz w:val="24"/>
          <w:szCs w:val="24"/>
        </w:rPr>
        <w:t>(Western, 2019).</w:t>
      </w:r>
      <w:r w:rsidR="3D0B32EC" w:rsidRPr="6229E48F">
        <w:rPr>
          <w:rFonts w:ascii="Arial" w:eastAsia="Arial" w:hAnsi="Arial" w:cs="Arial"/>
          <w:sz w:val="24"/>
          <w:szCs w:val="24"/>
        </w:rPr>
        <w:t xml:space="preserve"> However, it is important to note that this aggressive approach may not be suitable for every workplace or individual, as it can create a stressful and hostile work environment if not managed properly.</w:t>
      </w:r>
    </w:p>
    <w:p w14:paraId="7CFB8F55" w14:textId="3A0F600B" w:rsidR="2F35676F" w:rsidRDefault="49779DF4" w:rsidP="2F35676F">
      <w:pPr>
        <w:rPr>
          <w:rFonts w:ascii="Arial" w:eastAsia="Arial" w:hAnsi="Arial" w:cs="Arial"/>
          <w:sz w:val="24"/>
          <w:szCs w:val="24"/>
        </w:rPr>
      </w:pPr>
      <w:r w:rsidRPr="2F35676F">
        <w:rPr>
          <w:rFonts w:ascii="Arial" w:eastAsia="Arial" w:hAnsi="Arial" w:cs="Arial"/>
          <w:sz w:val="24"/>
          <w:szCs w:val="24"/>
        </w:rPr>
        <w:t>Regardless of the type of cuisine or size of the establishment, it is important to prioriti</w:t>
      </w:r>
      <w:r w:rsidR="70B8C7C5" w:rsidRPr="2F35676F">
        <w:rPr>
          <w:rFonts w:ascii="Arial" w:eastAsia="Arial" w:hAnsi="Arial" w:cs="Arial"/>
          <w:sz w:val="24"/>
          <w:szCs w:val="24"/>
        </w:rPr>
        <w:t>s</w:t>
      </w:r>
      <w:r w:rsidRPr="2F35676F">
        <w:rPr>
          <w:rFonts w:ascii="Arial" w:eastAsia="Arial" w:hAnsi="Arial" w:cs="Arial"/>
          <w:sz w:val="24"/>
          <w:szCs w:val="24"/>
        </w:rPr>
        <w:t>e functionality, cleanliness, and organi</w:t>
      </w:r>
      <w:r w:rsidR="7AA38CFA" w:rsidRPr="2F35676F">
        <w:rPr>
          <w:rFonts w:ascii="Arial" w:eastAsia="Arial" w:hAnsi="Arial" w:cs="Arial"/>
          <w:sz w:val="24"/>
          <w:szCs w:val="24"/>
        </w:rPr>
        <w:t>s</w:t>
      </w:r>
      <w:r w:rsidRPr="2F35676F">
        <w:rPr>
          <w:rFonts w:ascii="Arial" w:eastAsia="Arial" w:hAnsi="Arial" w:cs="Arial"/>
          <w:sz w:val="24"/>
          <w:szCs w:val="24"/>
        </w:rPr>
        <w:t>ation in both the restaurant and kitchen design</w:t>
      </w:r>
      <w:r w:rsidR="3918B22B" w:rsidRPr="2F35676F">
        <w:rPr>
          <w:rFonts w:ascii="Arial" w:eastAsia="Arial" w:hAnsi="Arial" w:cs="Arial"/>
          <w:sz w:val="24"/>
          <w:szCs w:val="24"/>
        </w:rPr>
        <w:t xml:space="preserve"> (Wagen and White, 2018)</w:t>
      </w:r>
      <w:r w:rsidRPr="2F35676F">
        <w:rPr>
          <w:rFonts w:ascii="Arial" w:eastAsia="Arial" w:hAnsi="Arial" w:cs="Arial"/>
          <w:sz w:val="24"/>
          <w:szCs w:val="24"/>
        </w:rPr>
        <w:t>. By carefully planning out these elements, restaurant owners can create a space that not only looks appealing but also operates smoothly to provide a positive experience for both customers and staff.</w:t>
      </w:r>
    </w:p>
    <w:p w14:paraId="26D2F349" w14:textId="5634F0B8" w:rsidR="3140AD5D" w:rsidRDefault="3140AD5D" w:rsidP="2F35676F">
      <w:pPr>
        <w:rPr>
          <w:rFonts w:ascii="Arial" w:eastAsia="Arial" w:hAnsi="Arial" w:cs="Arial"/>
          <w:sz w:val="24"/>
          <w:szCs w:val="24"/>
        </w:rPr>
      </w:pPr>
      <w:r w:rsidRPr="2F35676F">
        <w:rPr>
          <w:rFonts w:ascii="Arial" w:eastAsia="Arial" w:hAnsi="Arial" w:cs="Arial"/>
          <w:sz w:val="24"/>
          <w:szCs w:val="24"/>
        </w:rPr>
        <w:lastRenderedPageBreak/>
        <w:t xml:space="preserve">Element 2: </w:t>
      </w:r>
      <w:r w:rsidR="2C9A1C32" w:rsidRPr="2F35676F">
        <w:rPr>
          <w:rFonts w:ascii="Arial" w:eastAsia="Arial" w:hAnsi="Arial" w:cs="Arial"/>
          <w:sz w:val="24"/>
          <w:szCs w:val="24"/>
        </w:rPr>
        <w:t>Standard Operating Procedures:</w:t>
      </w:r>
    </w:p>
    <w:p w14:paraId="25EFFD96" w14:textId="139470D0" w:rsidR="10386796" w:rsidRDefault="10386796" w:rsidP="2F35676F">
      <w:pPr>
        <w:rPr>
          <w:rFonts w:ascii="Arial" w:eastAsia="Arial" w:hAnsi="Arial" w:cs="Arial"/>
          <w:sz w:val="24"/>
          <w:szCs w:val="24"/>
        </w:rPr>
      </w:pPr>
      <w:r w:rsidRPr="6229E48F">
        <w:rPr>
          <w:rFonts w:ascii="Arial" w:eastAsia="Arial" w:hAnsi="Arial" w:cs="Arial"/>
          <w:sz w:val="24"/>
          <w:szCs w:val="24"/>
        </w:rPr>
        <w:t>Standard operating procedures (SOPs) are essential guidelines that outline the step-by-step processes needed to perform tasks consistently and effectively within an organi</w:t>
      </w:r>
      <w:r w:rsidR="0A560354" w:rsidRPr="6229E48F">
        <w:rPr>
          <w:rFonts w:ascii="Arial" w:eastAsia="Arial" w:hAnsi="Arial" w:cs="Arial"/>
          <w:sz w:val="24"/>
          <w:szCs w:val="24"/>
        </w:rPr>
        <w:t>s</w:t>
      </w:r>
      <w:r w:rsidRPr="6229E48F">
        <w:rPr>
          <w:rFonts w:ascii="Arial" w:eastAsia="Arial" w:hAnsi="Arial" w:cs="Arial"/>
          <w:sz w:val="24"/>
          <w:szCs w:val="24"/>
        </w:rPr>
        <w:t>ation</w:t>
      </w:r>
      <w:r w:rsidR="13D74085" w:rsidRPr="6229E48F">
        <w:rPr>
          <w:rFonts w:ascii="Arial" w:eastAsia="Arial" w:hAnsi="Arial" w:cs="Arial"/>
          <w:sz w:val="24"/>
          <w:szCs w:val="24"/>
        </w:rPr>
        <w:t xml:space="preserve"> (Tanji, 2014).</w:t>
      </w:r>
      <w:r w:rsidRPr="6229E48F">
        <w:rPr>
          <w:rFonts w:ascii="Arial" w:eastAsia="Arial" w:hAnsi="Arial" w:cs="Arial"/>
          <w:sz w:val="24"/>
          <w:szCs w:val="24"/>
        </w:rPr>
        <w:t xml:space="preserve"> </w:t>
      </w:r>
      <w:r w:rsidR="7FF16D04" w:rsidRPr="6229E48F">
        <w:rPr>
          <w:rFonts w:ascii="Arial" w:eastAsia="Arial" w:hAnsi="Arial" w:cs="Arial"/>
          <w:sz w:val="24"/>
          <w:szCs w:val="24"/>
        </w:rPr>
        <w:t>Furthermore, t</w:t>
      </w:r>
      <w:r w:rsidRPr="6229E48F">
        <w:rPr>
          <w:rFonts w:ascii="Arial" w:eastAsia="Arial" w:hAnsi="Arial" w:cs="Arial"/>
          <w:sz w:val="24"/>
          <w:szCs w:val="24"/>
        </w:rPr>
        <w:t>hey establish a uniform method for employees to follow, ensuring quality control, compliance with regulations, and a streamlined workflow</w:t>
      </w:r>
      <w:r w:rsidR="7C8EA543" w:rsidRPr="6229E48F">
        <w:rPr>
          <w:rFonts w:ascii="Arial" w:eastAsia="Arial" w:hAnsi="Arial" w:cs="Arial"/>
          <w:sz w:val="24"/>
          <w:szCs w:val="24"/>
        </w:rPr>
        <w:t xml:space="preserve"> and by</w:t>
      </w:r>
      <w:r w:rsidRPr="6229E48F">
        <w:rPr>
          <w:rFonts w:ascii="Arial" w:eastAsia="Arial" w:hAnsi="Arial" w:cs="Arial"/>
          <w:sz w:val="24"/>
          <w:szCs w:val="24"/>
        </w:rPr>
        <w:t xml:space="preserve"> documenting SOPs, businesses can achieve higher productivity levels, reduce errors, and enhance overall efficiency. These procedures serve as a reference point for employees to refer to when in doubt about how to carry out specific tasks or handle situations. Furthermore, SOPs provide a foundation for training new staff members by providing them with clear instructions on how to execute their responsibilities</w:t>
      </w:r>
      <w:r w:rsidR="4FBF7A7B" w:rsidRPr="6229E48F">
        <w:rPr>
          <w:rFonts w:ascii="Arial" w:eastAsia="Arial" w:hAnsi="Arial" w:cs="Arial"/>
          <w:sz w:val="24"/>
          <w:szCs w:val="24"/>
        </w:rPr>
        <w:t xml:space="preserve"> </w:t>
      </w:r>
      <w:r w:rsidR="00ED2373" w:rsidRPr="6229E48F">
        <w:rPr>
          <w:rFonts w:ascii="Arial" w:eastAsia="Arial" w:hAnsi="Arial" w:cs="Arial"/>
          <w:sz w:val="24"/>
          <w:szCs w:val="24"/>
        </w:rPr>
        <w:t>(Dopson and Hayes, 2011)</w:t>
      </w:r>
      <w:r w:rsidRPr="6229E48F">
        <w:rPr>
          <w:rFonts w:ascii="Arial" w:eastAsia="Arial" w:hAnsi="Arial" w:cs="Arial"/>
          <w:sz w:val="24"/>
          <w:szCs w:val="24"/>
        </w:rPr>
        <w:t>. Overall, the concept of standard operating procedures is crucial in maintaining consistency and professionalism within any professional setting.</w:t>
      </w:r>
    </w:p>
    <w:p w14:paraId="4D162291" w14:textId="1BC0EDFA" w:rsidR="54C6C67E" w:rsidRDefault="54C6C67E" w:rsidP="6229E48F">
      <w:pPr>
        <w:rPr>
          <w:rFonts w:ascii="Arial" w:eastAsia="Arial" w:hAnsi="Arial" w:cs="Arial"/>
          <w:sz w:val="24"/>
          <w:szCs w:val="24"/>
        </w:rPr>
      </w:pPr>
      <w:r w:rsidRPr="6229E48F">
        <w:rPr>
          <w:rFonts w:ascii="Arial" w:eastAsia="Arial" w:hAnsi="Arial" w:cs="Arial"/>
          <w:sz w:val="24"/>
          <w:szCs w:val="24"/>
        </w:rPr>
        <w:t>Standard Operating Procedures (SOPs) offer numerous advantages in a professional setting. Firstly, they provide clear guidelines for employees to follow, ensuring consistency and quality in processes. SOPs also aid in training new employees by providing a roadmap of tasks and expectations</w:t>
      </w:r>
      <w:r w:rsidR="4C158F52" w:rsidRPr="6229E48F">
        <w:rPr>
          <w:rFonts w:ascii="Arial" w:eastAsia="Arial" w:hAnsi="Arial" w:cs="Arial"/>
          <w:sz w:val="24"/>
          <w:szCs w:val="24"/>
        </w:rPr>
        <w:t xml:space="preserve"> (Tanji, 2014)</w:t>
      </w:r>
      <w:r w:rsidRPr="6229E48F">
        <w:rPr>
          <w:rFonts w:ascii="Arial" w:eastAsia="Arial" w:hAnsi="Arial" w:cs="Arial"/>
          <w:sz w:val="24"/>
          <w:szCs w:val="24"/>
        </w:rPr>
        <w:t xml:space="preserve">. </w:t>
      </w:r>
    </w:p>
    <w:p w14:paraId="16F15F72" w14:textId="66A629AE" w:rsidR="54C6C67E" w:rsidRDefault="54C6C67E" w:rsidP="2F35676F">
      <w:pPr>
        <w:rPr>
          <w:rFonts w:ascii="Arial" w:eastAsia="Arial" w:hAnsi="Arial" w:cs="Arial"/>
          <w:sz w:val="24"/>
          <w:szCs w:val="24"/>
        </w:rPr>
      </w:pPr>
      <w:r w:rsidRPr="6229E48F">
        <w:rPr>
          <w:rFonts w:ascii="Arial" w:eastAsia="Arial" w:hAnsi="Arial" w:cs="Arial"/>
          <w:sz w:val="24"/>
          <w:szCs w:val="24"/>
        </w:rPr>
        <w:t>Additionally, SOPs can improve efficiency by streamlining workflows and reducing errors through standardisation. However, there are also disadvantages to consider. Creating and updating SOPs can be time-consuming and require resources that some organi</w:t>
      </w:r>
      <w:r w:rsidR="381A34B9" w:rsidRPr="6229E48F">
        <w:rPr>
          <w:rFonts w:ascii="Arial" w:eastAsia="Arial" w:hAnsi="Arial" w:cs="Arial"/>
          <w:sz w:val="24"/>
          <w:szCs w:val="24"/>
        </w:rPr>
        <w:t>s</w:t>
      </w:r>
      <w:r w:rsidRPr="6229E48F">
        <w:rPr>
          <w:rFonts w:ascii="Arial" w:eastAsia="Arial" w:hAnsi="Arial" w:cs="Arial"/>
          <w:sz w:val="24"/>
          <w:szCs w:val="24"/>
        </w:rPr>
        <w:t>ations may not have readily available</w:t>
      </w:r>
      <w:r w:rsidR="7323095C" w:rsidRPr="6229E48F">
        <w:rPr>
          <w:rFonts w:ascii="Arial" w:eastAsia="Arial" w:hAnsi="Arial" w:cs="Arial"/>
          <w:sz w:val="24"/>
          <w:szCs w:val="24"/>
        </w:rPr>
        <w:t xml:space="preserve"> (Mathieu, 2020)</w:t>
      </w:r>
      <w:r w:rsidRPr="6229E48F">
        <w:rPr>
          <w:rFonts w:ascii="Arial" w:eastAsia="Arial" w:hAnsi="Arial" w:cs="Arial"/>
          <w:sz w:val="24"/>
          <w:szCs w:val="24"/>
        </w:rPr>
        <w:t>. Furthermore, overly rigid SOPs may hinder innovation and creativity within an organi</w:t>
      </w:r>
      <w:r w:rsidR="5088C310" w:rsidRPr="6229E48F">
        <w:rPr>
          <w:rFonts w:ascii="Arial" w:eastAsia="Arial" w:hAnsi="Arial" w:cs="Arial"/>
          <w:sz w:val="24"/>
          <w:szCs w:val="24"/>
        </w:rPr>
        <w:t>s</w:t>
      </w:r>
      <w:r w:rsidRPr="6229E48F">
        <w:rPr>
          <w:rFonts w:ascii="Arial" w:eastAsia="Arial" w:hAnsi="Arial" w:cs="Arial"/>
          <w:sz w:val="24"/>
          <w:szCs w:val="24"/>
        </w:rPr>
        <w:t>ation, leading to stagnation. It is important for organi</w:t>
      </w:r>
      <w:r w:rsidR="49D1F1B8" w:rsidRPr="6229E48F">
        <w:rPr>
          <w:rFonts w:ascii="Arial" w:eastAsia="Arial" w:hAnsi="Arial" w:cs="Arial"/>
          <w:sz w:val="24"/>
          <w:szCs w:val="24"/>
        </w:rPr>
        <w:t>s</w:t>
      </w:r>
      <w:r w:rsidRPr="6229E48F">
        <w:rPr>
          <w:rFonts w:ascii="Arial" w:eastAsia="Arial" w:hAnsi="Arial" w:cs="Arial"/>
          <w:sz w:val="24"/>
          <w:szCs w:val="24"/>
        </w:rPr>
        <w:t>ations to strike a balance between the benefits of SOPs and the potential drawbacks to maximise their effectiveness while allowing room for adaptability and growth.</w:t>
      </w:r>
    </w:p>
    <w:p w14:paraId="2ACDB97F" w14:textId="6CBCE184" w:rsidR="6B1EF63D" w:rsidRDefault="6B1EF63D" w:rsidP="2F35676F">
      <w:pPr>
        <w:rPr>
          <w:rFonts w:ascii="Arial" w:eastAsia="Arial" w:hAnsi="Arial" w:cs="Arial"/>
          <w:sz w:val="24"/>
          <w:szCs w:val="24"/>
        </w:rPr>
      </w:pPr>
      <w:r w:rsidRPr="6229E48F">
        <w:rPr>
          <w:rFonts w:ascii="Arial" w:eastAsia="Arial" w:hAnsi="Arial" w:cs="Arial"/>
          <w:sz w:val="24"/>
          <w:szCs w:val="24"/>
        </w:rPr>
        <w:t>When it comes to writing standard operating procedures (SOPs), it is essential to choose the right approach that suits the specific needs of a business</w:t>
      </w:r>
      <w:r w:rsidR="7B40B94F" w:rsidRPr="6229E48F">
        <w:rPr>
          <w:rFonts w:ascii="Arial" w:eastAsia="Arial" w:hAnsi="Arial" w:cs="Arial"/>
          <w:sz w:val="24"/>
          <w:szCs w:val="24"/>
        </w:rPr>
        <w:t xml:space="preserve"> </w:t>
      </w:r>
      <w:r w:rsidR="006FCB98" w:rsidRPr="6229E48F">
        <w:rPr>
          <w:rFonts w:ascii="Arial" w:eastAsia="Arial" w:hAnsi="Arial" w:cs="Arial"/>
          <w:sz w:val="24"/>
          <w:szCs w:val="24"/>
        </w:rPr>
        <w:t>(Mathieu, 2020)</w:t>
      </w:r>
      <w:r w:rsidRPr="6229E48F">
        <w:rPr>
          <w:rFonts w:ascii="Arial" w:eastAsia="Arial" w:hAnsi="Arial" w:cs="Arial"/>
          <w:sz w:val="24"/>
          <w:szCs w:val="24"/>
        </w:rPr>
        <w:t>. From flowcharts and checklists to narrative formats, there are numerous options available for creating SOPs. One common way is to follow a step-by-step process, starting from identifying the purpose of the SOP and gathering relevant information to drafting and finalising the document</w:t>
      </w:r>
      <w:r w:rsidR="2A8EDB7B" w:rsidRPr="6229E48F">
        <w:rPr>
          <w:rFonts w:ascii="Arial" w:eastAsia="Arial" w:hAnsi="Arial" w:cs="Arial"/>
          <w:sz w:val="24"/>
          <w:szCs w:val="24"/>
        </w:rPr>
        <w:t xml:space="preserve"> </w:t>
      </w:r>
      <w:r w:rsidR="4104A1C7" w:rsidRPr="6229E48F">
        <w:rPr>
          <w:rFonts w:ascii="Arial" w:eastAsia="Arial" w:hAnsi="Arial" w:cs="Arial"/>
          <w:sz w:val="24"/>
          <w:szCs w:val="24"/>
        </w:rPr>
        <w:t>(Dopson and Hayes, 2011)</w:t>
      </w:r>
      <w:r w:rsidRPr="6229E48F">
        <w:rPr>
          <w:rFonts w:ascii="Arial" w:eastAsia="Arial" w:hAnsi="Arial" w:cs="Arial"/>
          <w:sz w:val="24"/>
          <w:szCs w:val="24"/>
        </w:rPr>
        <w:t>.</w:t>
      </w:r>
    </w:p>
    <w:p w14:paraId="1699FFA0" w14:textId="4542BEC6" w:rsidR="293CAFD0" w:rsidRDefault="293CAFD0" w:rsidP="2F35676F">
      <w:pPr>
        <w:rPr>
          <w:rFonts w:ascii="Arial" w:eastAsia="Arial" w:hAnsi="Arial" w:cs="Arial"/>
          <w:sz w:val="24"/>
          <w:szCs w:val="24"/>
        </w:rPr>
      </w:pPr>
      <w:r w:rsidRPr="50BE7C04">
        <w:rPr>
          <w:rFonts w:ascii="Arial" w:eastAsia="Arial" w:hAnsi="Arial" w:cs="Arial"/>
          <w:sz w:val="24"/>
          <w:szCs w:val="24"/>
        </w:rPr>
        <w:t>Standard operating procedures (SOPs) are crucial for ensuring the smooth daily operations of a restaurant. A prime example of an SOP in a restaurant setting is the protocol for food safety and handling. This SOP outlines specific steps that all staff members must follow to maintain food safety standards, such as washing hands frequently, cleaning cooking surfaces regularly, storing food at proper temperatures, and avoiding cross-contamination between raw and cooked foods. Additionally, this SOP includes procedures for dealing with food allergies or special dietary requirements from customers</w:t>
      </w:r>
      <w:r w:rsidR="497F208D" w:rsidRPr="50BE7C04">
        <w:rPr>
          <w:rFonts w:ascii="Arial" w:eastAsia="Arial" w:hAnsi="Arial" w:cs="Arial"/>
          <w:sz w:val="24"/>
          <w:szCs w:val="24"/>
        </w:rPr>
        <w:t xml:space="preserve"> (Moiz, 2022)</w:t>
      </w:r>
      <w:r w:rsidRPr="50BE7C04">
        <w:rPr>
          <w:rFonts w:ascii="Arial" w:eastAsia="Arial" w:hAnsi="Arial" w:cs="Arial"/>
          <w:sz w:val="24"/>
          <w:szCs w:val="24"/>
        </w:rPr>
        <w:t>. By adhering to these guidelines consistently, restaurants can prevent foodborne illnesses, uphold their reputation for quality service, and comply with industry regulations. It is essential for all employees to be trained on these SOPs regularly to ensure the highest level of compliance and customer satisfaction.</w:t>
      </w:r>
    </w:p>
    <w:p w14:paraId="573557CF" w14:textId="64CF1E17" w:rsidR="50BE7C04" w:rsidRDefault="3969EC37" w:rsidP="50BE7C04">
      <w:pPr>
        <w:rPr>
          <w:rFonts w:ascii="Arial" w:eastAsia="Arial" w:hAnsi="Arial" w:cs="Arial"/>
          <w:sz w:val="24"/>
          <w:szCs w:val="24"/>
        </w:rPr>
      </w:pPr>
      <w:r w:rsidRPr="35610115">
        <w:rPr>
          <w:rFonts w:ascii="Arial" w:eastAsia="Arial" w:hAnsi="Arial" w:cs="Arial"/>
          <w:sz w:val="24"/>
          <w:szCs w:val="24"/>
        </w:rPr>
        <w:lastRenderedPageBreak/>
        <w:t xml:space="preserve">Element 3: Importance of Leadership:  </w:t>
      </w:r>
    </w:p>
    <w:p w14:paraId="6653CA3A" w14:textId="2C2088F9" w:rsidR="6DD179CB" w:rsidRDefault="6DD179CB" w:rsidP="6229E48F">
      <w:pPr>
        <w:rPr>
          <w:rFonts w:ascii="Arial" w:eastAsia="Arial" w:hAnsi="Arial" w:cs="Arial"/>
          <w:sz w:val="24"/>
          <w:szCs w:val="24"/>
        </w:rPr>
      </w:pPr>
      <w:r w:rsidRPr="6229E48F">
        <w:rPr>
          <w:rFonts w:ascii="Arial" w:eastAsia="Arial" w:hAnsi="Arial" w:cs="Arial"/>
          <w:sz w:val="24"/>
          <w:szCs w:val="24"/>
        </w:rPr>
        <w:t>Leadership is the art of motivating, inspiring, and guiding a team towards achieving common goals</w:t>
      </w:r>
      <w:r w:rsidR="4D69330F" w:rsidRPr="6229E48F">
        <w:rPr>
          <w:rFonts w:ascii="Arial" w:eastAsia="Arial" w:hAnsi="Arial" w:cs="Arial"/>
          <w:sz w:val="24"/>
          <w:szCs w:val="24"/>
        </w:rPr>
        <w:t xml:space="preserve"> </w:t>
      </w:r>
      <w:r w:rsidR="6AA57A9A" w:rsidRPr="6229E48F">
        <w:rPr>
          <w:rFonts w:ascii="Arial" w:eastAsia="Arial" w:hAnsi="Arial" w:cs="Arial"/>
          <w:sz w:val="24"/>
          <w:szCs w:val="24"/>
        </w:rPr>
        <w:t>(Iszatt-White and Saunders, 2020)</w:t>
      </w:r>
      <w:r w:rsidRPr="6229E48F">
        <w:rPr>
          <w:rFonts w:ascii="Arial" w:eastAsia="Arial" w:hAnsi="Arial" w:cs="Arial"/>
          <w:sz w:val="24"/>
          <w:szCs w:val="24"/>
        </w:rPr>
        <w:t xml:space="preserve">. </w:t>
      </w:r>
      <w:r w:rsidR="62688D51" w:rsidRPr="6229E48F">
        <w:rPr>
          <w:rFonts w:ascii="Arial" w:eastAsia="Arial" w:hAnsi="Arial" w:cs="Arial"/>
          <w:sz w:val="24"/>
          <w:szCs w:val="24"/>
        </w:rPr>
        <w:t>Furthermore, a</w:t>
      </w:r>
      <w:r w:rsidRPr="6229E48F">
        <w:rPr>
          <w:rFonts w:ascii="Arial" w:eastAsia="Arial" w:hAnsi="Arial" w:cs="Arial"/>
          <w:sz w:val="24"/>
          <w:szCs w:val="24"/>
        </w:rPr>
        <w:t xml:space="preserve"> good leader possesses strong communication skills, a clear vision, integrity, and the ability to make tough decisions</w:t>
      </w:r>
      <w:r w:rsidR="294A5FCC" w:rsidRPr="6229E48F">
        <w:rPr>
          <w:rFonts w:ascii="Arial" w:eastAsia="Arial" w:hAnsi="Arial" w:cs="Arial"/>
          <w:sz w:val="24"/>
          <w:szCs w:val="24"/>
        </w:rPr>
        <w:t xml:space="preserve"> (Iszatt-White and Saunders, 2020)</w:t>
      </w:r>
      <w:r w:rsidRPr="6229E48F">
        <w:rPr>
          <w:rFonts w:ascii="Arial" w:eastAsia="Arial" w:hAnsi="Arial" w:cs="Arial"/>
          <w:sz w:val="24"/>
          <w:szCs w:val="24"/>
        </w:rPr>
        <w:t>.</w:t>
      </w:r>
    </w:p>
    <w:p w14:paraId="03F70A97" w14:textId="27674933" w:rsidR="6DD179CB" w:rsidRDefault="6DD179CB" w:rsidP="35610115">
      <w:pPr>
        <w:rPr>
          <w:rFonts w:ascii="Arial" w:eastAsia="Arial" w:hAnsi="Arial" w:cs="Arial"/>
          <w:sz w:val="24"/>
          <w:szCs w:val="24"/>
        </w:rPr>
      </w:pPr>
      <w:r w:rsidRPr="6229E48F">
        <w:rPr>
          <w:rFonts w:ascii="Arial" w:eastAsia="Arial" w:hAnsi="Arial" w:cs="Arial"/>
          <w:sz w:val="24"/>
          <w:szCs w:val="24"/>
        </w:rPr>
        <w:t xml:space="preserve"> They are adept at recognising the strengths and weaknesses of team members and delegating tasks accordingly. Effective leaders display empathy, humility, and respect towards their team members while also holding them accountable for their actions</w:t>
      </w:r>
      <w:r w:rsidR="16B87805" w:rsidRPr="6229E48F">
        <w:rPr>
          <w:rFonts w:ascii="Arial" w:eastAsia="Arial" w:hAnsi="Arial" w:cs="Arial"/>
          <w:sz w:val="24"/>
          <w:szCs w:val="24"/>
        </w:rPr>
        <w:t xml:space="preserve"> (Ginni Rometty, 2023).</w:t>
      </w:r>
    </w:p>
    <w:p w14:paraId="0B9FF6FD" w14:textId="706FBD9E" w:rsidR="007410B2" w:rsidRDefault="007410B2" w:rsidP="6229E48F">
      <w:pPr>
        <w:rPr>
          <w:rFonts w:ascii="Arial" w:eastAsia="Arial" w:hAnsi="Arial" w:cs="Arial"/>
          <w:sz w:val="24"/>
          <w:szCs w:val="24"/>
        </w:rPr>
      </w:pPr>
      <w:r w:rsidRPr="6229E48F">
        <w:rPr>
          <w:rFonts w:ascii="Arial" w:eastAsia="Arial" w:hAnsi="Arial" w:cs="Arial"/>
          <w:sz w:val="24"/>
          <w:szCs w:val="24"/>
        </w:rPr>
        <w:t xml:space="preserve">According to Western (2019) </w:t>
      </w:r>
      <w:r w:rsidR="3F18F5E3" w:rsidRPr="6229E48F">
        <w:rPr>
          <w:rFonts w:ascii="Arial" w:eastAsia="Arial" w:hAnsi="Arial" w:cs="Arial"/>
          <w:sz w:val="24"/>
          <w:szCs w:val="24"/>
        </w:rPr>
        <w:t>t</w:t>
      </w:r>
      <w:r w:rsidRPr="6229E48F">
        <w:rPr>
          <w:rFonts w:ascii="Arial" w:eastAsia="Arial" w:hAnsi="Arial" w:cs="Arial"/>
          <w:sz w:val="24"/>
          <w:szCs w:val="24"/>
        </w:rPr>
        <w:t>he concept of the four discourses of leadership - Controller, Therapist, Messiah, and Eco-Leadership - provides a framework for understanding different styles of leadership</w:t>
      </w:r>
      <w:r w:rsidR="148D8DB6" w:rsidRPr="6229E48F">
        <w:rPr>
          <w:rFonts w:ascii="Arial" w:eastAsia="Arial" w:hAnsi="Arial" w:cs="Arial"/>
          <w:sz w:val="24"/>
          <w:szCs w:val="24"/>
        </w:rPr>
        <w:t xml:space="preserve"> (Appendix, A1</w:t>
      </w:r>
      <w:r w:rsidR="1D25B3E6" w:rsidRPr="6229E48F">
        <w:rPr>
          <w:rFonts w:ascii="Arial" w:eastAsia="Arial" w:hAnsi="Arial" w:cs="Arial"/>
          <w:sz w:val="24"/>
          <w:szCs w:val="24"/>
        </w:rPr>
        <w:t>)</w:t>
      </w:r>
      <w:r w:rsidR="33E25AD2" w:rsidRPr="6229E48F">
        <w:rPr>
          <w:rFonts w:ascii="Arial" w:eastAsia="Arial" w:hAnsi="Arial" w:cs="Arial"/>
          <w:sz w:val="24"/>
          <w:szCs w:val="24"/>
        </w:rPr>
        <w:t>.</w:t>
      </w:r>
      <w:r w:rsidR="1D25B3E6" w:rsidRPr="6229E48F">
        <w:rPr>
          <w:rFonts w:ascii="Arial" w:eastAsia="Arial" w:hAnsi="Arial" w:cs="Arial"/>
          <w:sz w:val="24"/>
          <w:szCs w:val="24"/>
        </w:rPr>
        <w:t xml:space="preserve"> </w:t>
      </w:r>
    </w:p>
    <w:p w14:paraId="5A77A47B" w14:textId="69F29C05" w:rsidR="1D25B3E6" w:rsidRDefault="1D25B3E6" w:rsidP="6229E48F">
      <w:pPr>
        <w:rPr>
          <w:rFonts w:ascii="Arial" w:eastAsia="Arial" w:hAnsi="Arial" w:cs="Arial"/>
          <w:sz w:val="24"/>
          <w:szCs w:val="24"/>
        </w:rPr>
      </w:pPr>
      <w:r w:rsidRPr="24B76BFA">
        <w:rPr>
          <w:rFonts w:ascii="Arial" w:eastAsia="Arial" w:hAnsi="Arial" w:cs="Arial"/>
          <w:sz w:val="24"/>
          <w:szCs w:val="24"/>
        </w:rPr>
        <w:t>Furthermore</w:t>
      </w:r>
      <w:r w:rsidR="2BDA83F6" w:rsidRPr="24B76BFA">
        <w:rPr>
          <w:rFonts w:ascii="Arial" w:eastAsia="Arial" w:hAnsi="Arial" w:cs="Arial"/>
          <w:sz w:val="24"/>
          <w:szCs w:val="24"/>
        </w:rPr>
        <w:t>, t</w:t>
      </w:r>
      <w:r w:rsidR="007410B2" w:rsidRPr="24B76BFA">
        <w:rPr>
          <w:rFonts w:ascii="Arial" w:eastAsia="Arial" w:hAnsi="Arial" w:cs="Arial"/>
          <w:sz w:val="24"/>
          <w:szCs w:val="24"/>
        </w:rPr>
        <w:t>he Controller discourse focuses on exerting power and control over others to achieve goals, often through directive and authoritarian approaches</w:t>
      </w:r>
      <w:r w:rsidR="0914E4CC" w:rsidRPr="24B76BFA">
        <w:rPr>
          <w:rFonts w:ascii="Arial" w:eastAsia="Arial" w:hAnsi="Arial" w:cs="Arial"/>
          <w:sz w:val="24"/>
          <w:szCs w:val="24"/>
        </w:rPr>
        <w:t xml:space="preserve"> (Western, 2019)</w:t>
      </w:r>
      <w:r w:rsidR="57D7F08B" w:rsidRPr="24B76BFA">
        <w:rPr>
          <w:rFonts w:ascii="Arial" w:eastAsia="Arial" w:hAnsi="Arial" w:cs="Arial"/>
          <w:sz w:val="24"/>
          <w:szCs w:val="24"/>
        </w:rPr>
        <w:t>,</w:t>
      </w:r>
      <w:r w:rsidR="105D7082" w:rsidRPr="24B76BFA">
        <w:rPr>
          <w:rFonts w:ascii="Arial" w:eastAsia="Arial" w:hAnsi="Arial" w:cs="Arial"/>
          <w:sz w:val="24"/>
          <w:szCs w:val="24"/>
        </w:rPr>
        <w:t xml:space="preserve"> </w:t>
      </w:r>
      <w:r w:rsidR="7855D323" w:rsidRPr="24B76BFA">
        <w:rPr>
          <w:rFonts w:ascii="Arial" w:eastAsia="Arial" w:hAnsi="Arial" w:cs="Arial"/>
          <w:sz w:val="24"/>
          <w:szCs w:val="24"/>
        </w:rPr>
        <w:t>in</w:t>
      </w:r>
      <w:r w:rsidR="105D7082" w:rsidRPr="24B76BFA">
        <w:rPr>
          <w:rFonts w:ascii="Arial" w:eastAsia="Arial" w:hAnsi="Arial" w:cs="Arial"/>
          <w:sz w:val="24"/>
          <w:szCs w:val="24"/>
        </w:rPr>
        <w:t xml:space="preserve"> a fast-food chain restaurant with high-volume operations, the manager may adopt a Controller discourse to oversee workflow, monitor quality standards, and enforce compliance with food safety regulations.</w:t>
      </w:r>
    </w:p>
    <w:p w14:paraId="0EC15B62" w14:textId="6555FCCD" w:rsidR="01A249F4" w:rsidRDefault="01A249F4" w:rsidP="6229E48F">
      <w:pPr>
        <w:rPr>
          <w:rFonts w:ascii="Arial" w:eastAsia="Arial" w:hAnsi="Arial" w:cs="Arial"/>
          <w:sz w:val="24"/>
          <w:szCs w:val="24"/>
        </w:rPr>
      </w:pPr>
      <w:r w:rsidRPr="24B76BFA">
        <w:rPr>
          <w:rFonts w:ascii="Arial" w:eastAsia="Arial" w:hAnsi="Arial" w:cs="Arial"/>
          <w:sz w:val="24"/>
          <w:szCs w:val="24"/>
        </w:rPr>
        <w:t>T</w:t>
      </w:r>
      <w:r w:rsidR="007410B2" w:rsidRPr="24B76BFA">
        <w:rPr>
          <w:rFonts w:ascii="Arial" w:eastAsia="Arial" w:hAnsi="Arial" w:cs="Arial"/>
          <w:sz w:val="24"/>
          <w:szCs w:val="24"/>
        </w:rPr>
        <w:t>he Therapist discourse emphasi</w:t>
      </w:r>
      <w:r w:rsidR="5D104DAD" w:rsidRPr="24B76BFA">
        <w:rPr>
          <w:rFonts w:ascii="Arial" w:eastAsia="Arial" w:hAnsi="Arial" w:cs="Arial"/>
          <w:sz w:val="24"/>
          <w:szCs w:val="24"/>
        </w:rPr>
        <w:t>s</w:t>
      </w:r>
      <w:r w:rsidR="007410B2" w:rsidRPr="24B76BFA">
        <w:rPr>
          <w:rFonts w:ascii="Arial" w:eastAsia="Arial" w:hAnsi="Arial" w:cs="Arial"/>
          <w:sz w:val="24"/>
          <w:szCs w:val="24"/>
        </w:rPr>
        <w:t>es empathy, listening skills, and a focus on nurturing relationships within the team</w:t>
      </w:r>
      <w:r w:rsidR="736326DC" w:rsidRPr="24B76BFA">
        <w:rPr>
          <w:rFonts w:ascii="Arial" w:eastAsia="Arial" w:hAnsi="Arial" w:cs="Arial"/>
          <w:sz w:val="24"/>
          <w:szCs w:val="24"/>
        </w:rPr>
        <w:t>,</w:t>
      </w:r>
      <w:r w:rsidR="007410B2" w:rsidRPr="24B76BFA">
        <w:rPr>
          <w:rFonts w:ascii="Arial" w:eastAsia="Arial" w:hAnsi="Arial" w:cs="Arial"/>
          <w:sz w:val="24"/>
          <w:szCs w:val="24"/>
        </w:rPr>
        <w:t xml:space="preserve"> </w:t>
      </w:r>
      <w:r w:rsidR="2E411F3C" w:rsidRPr="24B76BFA">
        <w:rPr>
          <w:rFonts w:ascii="Arial" w:eastAsia="Arial" w:hAnsi="Arial" w:cs="Arial"/>
          <w:sz w:val="24"/>
          <w:szCs w:val="24"/>
        </w:rPr>
        <w:t>in</w:t>
      </w:r>
      <w:r w:rsidR="6EBCE84E" w:rsidRPr="24B76BFA">
        <w:rPr>
          <w:rFonts w:ascii="Arial" w:eastAsia="Arial" w:hAnsi="Arial" w:cs="Arial"/>
          <w:sz w:val="24"/>
          <w:szCs w:val="24"/>
        </w:rPr>
        <w:t xml:space="preserve"> a family-owned restaurant</w:t>
      </w:r>
      <w:r w:rsidR="1D1D4D7F" w:rsidRPr="24B76BFA">
        <w:rPr>
          <w:rFonts w:ascii="Arial" w:eastAsia="Arial" w:hAnsi="Arial" w:cs="Arial"/>
          <w:sz w:val="24"/>
          <w:szCs w:val="24"/>
        </w:rPr>
        <w:t xml:space="preserve"> (Western, 2019)</w:t>
      </w:r>
      <w:r w:rsidR="6EBCE84E" w:rsidRPr="24B76BFA">
        <w:rPr>
          <w:rFonts w:ascii="Arial" w:eastAsia="Arial" w:hAnsi="Arial" w:cs="Arial"/>
          <w:sz w:val="24"/>
          <w:szCs w:val="24"/>
        </w:rPr>
        <w:t xml:space="preserve">, the manager may adopt a </w:t>
      </w:r>
      <w:r w:rsidR="5A75BDB8" w:rsidRPr="24B76BFA">
        <w:rPr>
          <w:rFonts w:ascii="Arial" w:eastAsia="Arial" w:hAnsi="Arial" w:cs="Arial"/>
          <w:sz w:val="24"/>
          <w:szCs w:val="24"/>
        </w:rPr>
        <w:t>therapist</w:t>
      </w:r>
      <w:r w:rsidR="6EBCE84E" w:rsidRPr="24B76BFA">
        <w:rPr>
          <w:rFonts w:ascii="Arial" w:eastAsia="Arial" w:hAnsi="Arial" w:cs="Arial"/>
          <w:sz w:val="24"/>
          <w:szCs w:val="24"/>
        </w:rPr>
        <w:t xml:space="preserve"> discourse to create a positive work environment, offering mentorship, listening to employee concerns, and promoting a sense of belonging among the team.</w:t>
      </w:r>
    </w:p>
    <w:p w14:paraId="41322285" w14:textId="0C713CB4" w:rsidR="04CE7899" w:rsidRDefault="04CE7899" w:rsidP="6229E48F">
      <w:pPr>
        <w:rPr>
          <w:rFonts w:ascii="Arial" w:eastAsia="Arial" w:hAnsi="Arial" w:cs="Arial"/>
          <w:sz w:val="24"/>
          <w:szCs w:val="24"/>
        </w:rPr>
      </w:pPr>
      <w:r w:rsidRPr="24B76BFA">
        <w:rPr>
          <w:rFonts w:ascii="Arial" w:eastAsia="Arial" w:hAnsi="Arial" w:cs="Arial"/>
          <w:sz w:val="24"/>
          <w:szCs w:val="24"/>
        </w:rPr>
        <w:t>T</w:t>
      </w:r>
      <w:r w:rsidR="007410B2" w:rsidRPr="24B76BFA">
        <w:rPr>
          <w:rFonts w:ascii="Arial" w:eastAsia="Arial" w:hAnsi="Arial" w:cs="Arial"/>
          <w:sz w:val="24"/>
          <w:szCs w:val="24"/>
        </w:rPr>
        <w:t>he Messiah discourse revolves around inspiring and motivating others towards a shared vision or mission</w:t>
      </w:r>
      <w:r w:rsidR="5B0B46E5" w:rsidRPr="24B76BFA">
        <w:rPr>
          <w:rFonts w:ascii="Arial" w:eastAsia="Arial" w:hAnsi="Arial" w:cs="Arial"/>
          <w:sz w:val="24"/>
          <w:szCs w:val="24"/>
        </w:rPr>
        <w:t xml:space="preserve"> (Western, 2019)</w:t>
      </w:r>
      <w:r w:rsidR="18047519" w:rsidRPr="24B76BFA">
        <w:rPr>
          <w:rFonts w:ascii="Arial" w:eastAsia="Arial" w:hAnsi="Arial" w:cs="Arial"/>
          <w:sz w:val="24"/>
          <w:szCs w:val="24"/>
        </w:rPr>
        <w:t xml:space="preserve">, </w:t>
      </w:r>
      <w:r w:rsidR="0D0216BF" w:rsidRPr="24B76BFA">
        <w:rPr>
          <w:rFonts w:ascii="Arial" w:eastAsia="Arial" w:hAnsi="Arial" w:cs="Arial"/>
          <w:sz w:val="24"/>
          <w:szCs w:val="24"/>
        </w:rPr>
        <w:t>A celebrity chef leading a fine-dining restaurant may exemplify the Messiah discourse by setting ambitious culinary goals, championing creative expression among chefs, and creating a unique dining experience that reflects their vision and passion.</w:t>
      </w:r>
    </w:p>
    <w:p w14:paraId="1FFF29FE" w14:textId="3106728A" w:rsidR="007410B2" w:rsidRDefault="007410B2" w:rsidP="6229E48F">
      <w:pPr>
        <w:rPr>
          <w:rFonts w:ascii="Arial" w:eastAsia="Arial" w:hAnsi="Arial" w:cs="Arial"/>
          <w:sz w:val="24"/>
          <w:szCs w:val="24"/>
        </w:rPr>
      </w:pPr>
      <w:r w:rsidRPr="24B76BFA">
        <w:rPr>
          <w:rFonts w:ascii="Arial" w:eastAsia="Arial" w:hAnsi="Arial" w:cs="Arial"/>
          <w:sz w:val="24"/>
          <w:szCs w:val="24"/>
        </w:rPr>
        <w:t>Finally, the Eco-Leadership discourse promotes sustainability, collaboration, and interconnectedness with the environment as key aspects of effective leadership</w:t>
      </w:r>
      <w:r w:rsidR="02AE4E68" w:rsidRPr="24B76BFA">
        <w:rPr>
          <w:rFonts w:ascii="Arial" w:eastAsia="Arial" w:hAnsi="Arial" w:cs="Arial"/>
          <w:sz w:val="24"/>
          <w:szCs w:val="24"/>
        </w:rPr>
        <w:t xml:space="preserve"> (Western, 2019)</w:t>
      </w:r>
      <w:r w:rsidRPr="24B76BFA">
        <w:rPr>
          <w:rFonts w:ascii="Arial" w:eastAsia="Arial" w:hAnsi="Arial" w:cs="Arial"/>
          <w:sz w:val="24"/>
          <w:szCs w:val="24"/>
        </w:rPr>
        <w:t>. By recognizing these different discourses, leaders can adapt their style to best suit their team's needs and specific circumstances, ultimately enhancing their ability to lead effectively in diverse contexts.</w:t>
      </w:r>
      <w:r w:rsidR="44E53D97" w:rsidRPr="24B76BFA">
        <w:rPr>
          <w:rFonts w:ascii="Arial" w:eastAsia="Arial" w:hAnsi="Arial" w:cs="Arial"/>
          <w:sz w:val="24"/>
          <w:szCs w:val="24"/>
        </w:rPr>
        <w:t xml:space="preserve"> </w:t>
      </w:r>
      <w:r w:rsidR="1F2D75A7" w:rsidRPr="24B76BFA">
        <w:rPr>
          <w:rFonts w:ascii="Arial" w:eastAsia="Arial" w:hAnsi="Arial" w:cs="Arial"/>
          <w:sz w:val="24"/>
          <w:szCs w:val="24"/>
        </w:rPr>
        <w:t>In a farm-to-table restaurant, the manager may adopt an Eco-Leadership discourse by sourcing local, organic ingredients, minimizing food waste through efficient kitchen practices, and engaging with customers and suppliers to support sustainable food systems.</w:t>
      </w:r>
    </w:p>
    <w:p w14:paraId="2C019BE7" w14:textId="4D1D790C" w:rsidR="48D3DD39" w:rsidRDefault="48D3DD39" w:rsidP="6229E48F">
      <w:pPr>
        <w:rPr>
          <w:rFonts w:ascii="Arial" w:eastAsia="Arial" w:hAnsi="Arial" w:cs="Arial"/>
          <w:sz w:val="24"/>
          <w:szCs w:val="24"/>
        </w:rPr>
      </w:pPr>
      <w:r w:rsidRPr="6229E48F">
        <w:rPr>
          <w:rFonts w:ascii="Arial" w:eastAsia="Arial" w:hAnsi="Arial" w:cs="Arial"/>
          <w:sz w:val="24"/>
          <w:szCs w:val="24"/>
        </w:rPr>
        <w:t>Danny Meyer, the founder and CEO of Union Square Hospitality Group, exemplifies good leadership in the restaurant industry. Known for his emphasis on hospitality and employee empowerment, Meyer has created a culture of excellence and innovation across his restaurants, which include renowned establishments such as Gramercy Tavern and Shake Shack</w:t>
      </w:r>
      <w:r w:rsidR="196EFCE6" w:rsidRPr="6229E48F">
        <w:rPr>
          <w:rFonts w:ascii="Arial" w:eastAsia="Arial" w:hAnsi="Arial" w:cs="Arial"/>
          <w:sz w:val="24"/>
          <w:szCs w:val="24"/>
        </w:rPr>
        <w:t xml:space="preserve"> (Romeo, 2022)</w:t>
      </w:r>
      <w:r w:rsidRPr="6229E48F">
        <w:rPr>
          <w:rFonts w:ascii="Arial" w:eastAsia="Arial" w:hAnsi="Arial" w:cs="Arial"/>
          <w:sz w:val="24"/>
          <w:szCs w:val="24"/>
        </w:rPr>
        <w:t xml:space="preserve">. Meyer prioritises the well-being and development of his staff, fostering a positive work environment that translates into exceptional customer experiences. His commitment to quality, hospitality, and </w:t>
      </w:r>
      <w:r w:rsidRPr="6229E48F">
        <w:rPr>
          <w:rFonts w:ascii="Arial" w:eastAsia="Arial" w:hAnsi="Arial" w:cs="Arial"/>
          <w:sz w:val="24"/>
          <w:szCs w:val="24"/>
        </w:rPr>
        <w:lastRenderedPageBreak/>
        <w:t>community engagement has earned him accolades and recognition as a leader in the hospitality industry</w:t>
      </w:r>
      <w:r w:rsidR="78C16F7E" w:rsidRPr="6229E48F">
        <w:rPr>
          <w:rFonts w:ascii="Arial" w:eastAsia="Arial" w:hAnsi="Arial" w:cs="Arial"/>
          <w:sz w:val="24"/>
          <w:szCs w:val="24"/>
        </w:rPr>
        <w:t>.</w:t>
      </w:r>
    </w:p>
    <w:p w14:paraId="0EC04197" w14:textId="16A547CF" w:rsidR="6229E48F" w:rsidRDefault="6229E48F" w:rsidP="6229E48F">
      <w:pPr>
        <w:rPr>
          <w:rFonts w:ascii="Arial" w:eastAsia="Arial" w:hAnsi="Arial" w:cs="Arial"/>
          <w:sz w:val="24"/>
          <w:szCs w:val="24"/>
        </w:rPr>
      </w:pPr>
    </w:p>
    <w:p w14:paraId="3F71C1B9" w14:textId="155E19F8" w:rsidR="489BE6F1" w:rsidRDefault="489BE6F1" w:rsidP="6229E48F">
      <w:r w:rsidRPr="6229E48F">
        <w:rPr>
          <w:rFonts w:ascii="Arial" w:eastAsia="Arial" w:hAnsi="Arial" w:cs="Arial"/>
          <w:sz w:val="24"/>
          <w:szCs w:val="24"/>
        </w:rPr>
        <w:t>While it's theoretically possible for a business to operate without a formal leader, it's rare and typically unsustainable in the long term. However, there are some examples of businesses that adopt decentralised or self-managing structures where leadership roles are distributed among employees.</w:t>
      </w:r>
    </w:p>
    <w:p w14:paraId="0FBE29C1" w14:textId="26B4838B" w:rsidR="22159A97" w:rsidRDefault="22159A97" w:rsidP="6229E48F">
      <w:pPr>
        <w:rPr>
          <w:rFonts w:ascii="Arial" w:eastAsia="Arial" w:hAnsi="Arial" w:cs="Arial"/>
          <w:sz w:val="24"/>
          <w:szCs w:val="24"/>
        </w:rPr>
      </w:pPr>
      <w:r w:rsidRPr="24B76BFA">
        <w:rPr>
          <w:rFonts w:ascii="Arial" w:eastAsia="Arial" w:hAnsi="Arial" w:cs="Arial"/>
          <w:sz w:val="24"/>
          <w:szCs w:val="24"/>
        </w:rPr>
        <w:t>Semco Partners, a Brazilian conglomerate, gained international recognition for its unconventional approach to organisational management under the leadership of Ricardo Semler</w:t>
      </w:r>
      <w:r w:rsidR="040BD927" w:rsidRPr="24B76BFA">
        <w:rPr>
          <w:rFonts w:ascii="Arial" w:eastAsia="Arial" w:hAnsi="Arial" w:cs="Arial"/>
          <w:sz w:val="24"/>
          <w:szCs w:val="24"/>
        </w:rPr>
        <w:t>, also</w:t>
      </w:r>
      <w:r w:rsidRPr="24B76BFA">
        <w:rPr>
          <w:rFonts w:ascii="Arial" w:eastAsia="Arial" w:hAnsi="Arial" w:cs="Arial"/>
          <w:sz w:val="24"/>
          <w:szCs w:val="24"/>
        </w:rPr>
        <w:t xml:space="preserve"> Semco implemented a system known as "industrial democracy," where employees have significant autonomy and decision-making power</w:t>
      </w:r>
      <w:r w:rsidR="34131915" w:rsidRPr="24B76BFA">
        <w:rPr>
          <w:rFonts w:ascii="Arial" w:eastAsia="Arial" w:hAnsi="Arial" w:cs="Arial"/>
          <w:sz w:val="24"/>
          <w:szCs w:val="24"/>
        </w:rPr>
        <w:t xml:space="preserve"> (Semler, 2003)</w:t>
      </w:r>
      <w:r w:rsidRPr="24B76BFA">
        <w:rPr>
          <w:rFonts w:ascii="Arial" w:eastAsia="Arial" w:hAnsi="Arial" w:cs="Arial"/>
          <w:sz w:val="24"/>
          <w:szCs w:val="24"/>
        </w:rPr>
        <w:t xml:space="preserve">. </w:t>
      </w:r>
      <w:bookmarkStart w:id="0" w:name="_Int_StyW16s2"/>
      <w:r w:rsidRPr="24B76BFA">
        <w:rPr>
          <w:rFonts w:ascii="Arial" w:eastAsia="Arial" w:hAnsi="Arial" w:cs="Arial"/>
          <w:sz w:val="24"/>
          <w:szCs w:val="24"/>
        </w:rPr>
        <w:t>There is no rigid hierarchy, and employees are encouraged to manage their own work schedules, projects, and responsibilities.</w:t>
      </w:r>
      <w:bookmarkEnd w:id="0"/>
      <w:r w:rsidRPr="24B76BFA">
        <w:rPr>
          <w:rFonts w:ascii="Arial" w:eastAsia="Arial" w:hAnsi="Arial" w:cs="Arial"/>
          <w:sz w:val="24"/>
          <w:szCs w:val="24"/>
        </w:rPr>
        <w:t xml:space="preserve"> Teams self-organise and collaborate based on their expertise and interests. While Semler played a pivotal role in shaping the company's culture and values, he deliberately decentralised leadership and empowered employees to take ownership of their work</w:t>
      </w:r>
      <w:r w:rsidR="635E4BBF" w:rsidRPr="24B76BFA">
        <w:rPr>
          <w:rFonts w:ascii="Arial" w:eastAsia="Arial" w:hAnsi="Arial" w:cs="Arial"/>
          <w:sz w:val="24"/>
          <w:szCs w:val="24"/>
        </w:rPr>
        <w:t xml:space="preserve"> (Semler, 2003)</w:t>
      </w:r>
      <w:r w:rsidRPr="24B76BFA">
        <w:rPr>
          <w:rFonts w:ascii="Arial" w:eastAsia="Arial" w:hAnsi="Arial" w:cs="Arial"/>
          <w:sz w:val="24"/>
          <w:szCs w:val="24"/>
        </w:rPr>
        <w:t>. This approach has led to increased employee engagement, innovation, and adaptability, contributing to Semco's success in various industries.</w:t>
      </w:r>
    </w:p>
    <w:p w14:paraId="7C185F33" w14:textId="702B0D95" w:rsidR="6229E48F" w:rsidRDefault="6229E48F" w:rsidP="6229E48F">
      <w:pPr>
        <w:rPr>
          <w:rFonts w:ascii="Arial" w:eastAsia="Arial" w:hAnsi="Arial" w:cs="Arial"/>
          <w:sz w:val="24"/>
          <w:szCs w:val="24"/>
        </w:rPr>
      </w:pPr>
    </w:p>
    <w:p w14:paraId="3800F71F" w14:textId="19C96C85" w:rsidR="6229E48F" w:rsidRDefault="6229E48F" w:rsidP="6229E48F">
      <w:pPr>
        <w:rPr>
          <w:rFonts w:ascii="Arial" w:eastAsia="Arial" w:hAnsi="Arial" w:cs="Arial"/>
          <w:sz w:val="24"/>
          <w:szCs w:val="24"/>
        </w:rPr>
      </w:pPr>
    </w:p>
    <w:p w14:paraId="40EBAFD4" w14:textId="6180DD2D" w:rsidR="6229E48F" w:rsidRDefault="6229E48F" w:rsidP="6229E48F">
      <w:pPr>
        <w:rPr>
          <w:rFonts w:ascii="Arial" w:eastAsia="Arial" w:hAnsi="Arial" w:cs="Arial"/>
          <w:sz w:val="24"/>
          <w:szCs w:val="24"/>
        </w:rPr>
      </w:pPr>
    </w:p>
    <w:p w14:paraId="4A99C331" w14:textId="3640496C" w:rsidR="6229E48F" w:rsidRDefault="6229E48F" w:rsidP="6229E48F">
      <w:pPr>
        <w:rPr>
          <w:rFonts w:ascii="Arial" w:eastAsia="Arial" w:hAnsi="Arial" w:cs="Arial"/>
          <w:sz w:val="24"/>
          <w:szCs w:val="24"/>
        </w:rPr>
      </w:pPr>
    </w:p>
    <w:p w14:paraId="50A74951" w14:textId="6087CCB0" w:rsidR="6229E48F" w:rsidRDefault="6229E48F" w:rsidP="6229E48F">
      <w:pPr>
        <w:rPr>
          <w:rFonts w:ascii="Arial" w:eastAsia="Arial" w:hAnsi="Arial" w:cs="Arial"/>
          <w:sz w:val="24"/>
          <w:szCs w:val="24"/>
        </w:rPr>
      </w:pPr>
    </w:p>
    <w:p w14:paraId="0B5EC26A" w14:textId="6DC518E9" w:rsidR="6229E48F" w:rsidRDefault="6229E48F" w:rsidP="6229E48F">
      <w:pPr>
        <w:rPr>
          <w:rFonts w:ascii="Arial" w:eastAsia="Arial" w:hAnsi="Arial" w:cs="Arial"/>
          <w:sz w:val="24"/>
          <w:szCs w:val="24"/>
        </w:rPr>
      </w:pPr>
    </w:p>
    <w:p w14:paraId="34270E3E" w14:textId="2C41ACE2" w:rsidR="6229E48F" w:rsidRDefault="6229E48F" w:rsidP="6229E48F">
      <w:pPr>
        <w:rPr>
          <w:rFonts w:ascii="Arial" w:eastAsia="Arial" w:hAnsi="Arial" w:cs="Arial"/>
          <w:sz w:val="24"/>
          <w:szCs w:val="24"/>
        </w:rPr>
      </w:pPr>
    </w:p>
    <w:p w14:paraId="08366DBB" w14:textId="2D42A591" w:rsidR="6229E48F" w:rsidRDefault="6229E48F" w:rsidP="6229E48F">
      <w:pPr>
        <w:rPr>
          <w:rFonts w:ascii="Arial" w:eastAsia="Arial" w:hAnsi="Arial" w:cs="Arial"/>
          <w:sz w:val="24"/>
          <w:szCs w:val="24"/>
        </w:rPr>
      </w:pPr>
    </w:p>
    <w:p w14:paraId="7217D7AA" w14:textId="4D893F7C" w:rsidR="6229E48F" w:rsidRDefault="6229E48F" w:rsidP="6229E48F">
      <w:pPr>
        <w:rPr>
          <w:rFonts w:ascii="Arial" w:eastAsia="Arial" w:hAnsi="Arial" w:cs="Arial"/>
          <w:sz w:val="24"/>
          <w:szCs w:val="24"/>
        </w:rPr>
      </w:pPr>
    </w:p>
    <w:p w14:paraId="1C1B3B3F" w14:textId="6869B2F4" w:rsidR="6229E48F" w:rsidRDefault="6229E48F" w:rsidP="6229E48F">
      <w:pPr>
        <w:rPr>
          <w:rFonts w:ascii="Arial" w:eastAsia="Arial" w:hAnsi="Arial" w:cs="Arial"/>
          <w:sz w:val="24"/>
          <w:szCs w:val="24"/>
        </w:rPr>
      </w:pPr>
    </w:p>
    <w:p w14:paraId="7C8F2753" w14:textId="5D40D598" w:rsidR="6229E48F" w:rsidRDefault="6229E48F" w:rsidP="6229E48F">
      <w:pPr>
        <w:rPr>
          <w:rFonts w:ascii="Arial" w:eastAsia="Arial" w:hAnsi="Arial" w:cs="Arial"/>
          <w:sz w:val="24"/>
          <w:szCs w:val="24"/>
        </w:rPr>
      </w:pPr>
    </w:p>
    <w:p w14:paraId="6E26A538" w14:textId="70E9A160" w:rsidR="6229E48F" w:rsidRDefault="6229E48F" w:rsidP="6229E48F">
      <w:pPr>
        <w:rPr>
          <w:rFonts w:ascii="Arial" w:eastAsia="Arial" w:hAnsi="Arial" w:cs="Arial"/>
          <w:sz w:val="24"/>
          <w:szCs w:val="24"/>
        </w:rPr>
      </w:pPr>
    </w:p>
    <w:p w14:paraId="77388E55" w14:textId="101F5D68" w:rsidR="6229E48F" w:rsidRDefault="6229E48F" w:rsidP="6229E48F">
      <w:pPr>
        <w:rPr>
          <w:rFonts w:ascii="Arial" w:eastAsia="Arial" w:hAnsi="Arial" w:cs="Arial"/>
          <w:sz w:val="24"/>
          <w:szCs w:val="24"/>
        </w:rPr>
      </w:pPr>
    </w:p>
    <w:p w14:paraId="3BE4CB17" w14:textId="4E185C4C" w:rsidR="6229E48F" w:rsidRDefault="6229E48F" w:rsidP="6229E48F">
      <w:pPr>
        <w:rPr>
          <w:rFonts w:ascii="Arial" w:eastAsia="Arial" w:hAnsi="Arial" w:cs="Arial"/>
          <w:sz w:val="24"/>
          <w:szCs w:val="24"/>
        </w:rPr>
      </w:pPr>
    </w:p>
    <w:p w14:paraId="09652274" w14:textId="3F0AD7CC" w:rsidR="6229E48F" w:rsidRDefault="6229E48F" w:rsidP="6229E48F">
      <w:pPr>
        <w:rPr>
          <w:rFonts w:ascii="Arial" w:eastAsia="Arial" w:hAnsi="Arial" w:cs="Arial"/>
          <w:sz w:val="24"/>
          <w:szCs w:val="24"/>
        </w:rPr>
      </w:pPr>
    </w:p>
    <w:p w14:paraId="565F0162" w14:textId="7CCD1ADB" w:rsidR="6229E48F" w:rsidRDefault="6229E48F" w:rsidP="6229E48F">
      <w:pPr>
        <w:rPr>
          <w:rFonts w:ascii="Arial" w:eastAsia="Arial" w:hAnsi="Arial" w:cs="Arial"/>
          <w:sz w:val="24"/>
          <w:szCs w:val="24"/>
        </w:rPr>
      </w:pPr>
    </w:p>
    <w:p w14:paraId="3F616F4F" w14:textId="743A371E" w:rsidR="24B76BFA" w:rsidRDefault="24B76BFA" w:rsidP="24B76BFA">
      <w:pPr>
        <w:rPr>
          <w:rFonts w:ascii="Arial" w:eastAsia="Arial" w:hAnsi="Arial" w:cs="Arial"/>
          <w:sz w:val="24"/>
          <w:szCs w:val="24"/>
        </w:rPr>
      </w:pPr>
    </w:p>
    <w:p w14:paraId="0CBCFF4C" w14:textId="59985BF9" w:rsidR="0BF2819F" w:rsidRDefault="0BF2819F" w:rsidP="0FFFDF6D">
      <w:pPr>
        <w:rPr>
          <w:rFonts w:ascii="Arial" w:eastAsia="Arial" w:hAnsi="Arial" w:cs="Arial"/>
          <w:sz w:val="24"/>
          <w:szCs w:val="24"/>
        </w:rPr>
      </w:pPr>
      <w:r w:rsidRPr="0FFFDF6D">
        <w:rPr>
          <w:rFonts w:ascii="Arial" w:eastAsia="Arial" w:hAnsi="Arial" w:cs="Arial"/>
          <w:sz w:val="24"/>
          <w:szCs w:val="24"/>
        </w:rPr>
        <w:lastRenderedPageBreak/>
        <w:t>Element 4: Employees’ Characteristics and Management (Self-Reflection):</w:t>
      </w:r>
    </w:p>
    <w:p w14:paraId="01F0C4B2" w14:textId="475F0549" w:rsidR="25CFA46E" w:rsidRDefault="25CFA46E" w:rsidP="0FFFDF6D">
      <w:pPr>
        <w:rPr>
          <w:rFonts w:ascii="Arial" w:eastAsia="Arial" w:hAnsi="Arial" w:cs="Arial"/>
          <w:sz w:val="24"/>
          <w:szCs w:val="24"/>
        </w:rPr>
      </w:pPr>
      <w:r w:rsidRPr="24B76BFA">
        <w:rPr>
          <w:rFonts w:ascii="Arial" w:eastAsia="Arial" w:hAnsi="Arial" w:cs="Arial"/>
          <w:sz w:val="24"/>
          <w:szCs w:val="24"/>
        </w:rPr>
        <w:t>Employees' characteristics and management in a placement restaurant are crucial aspects to consider for a successful operation. As a manager, self-reflection on one's leadership style, communication skills, and ability to motivate and engage team members is essential. Employees in the hospitality industry require certain characteristics such as strong interpersonal skills, attention to detail, adaptability, and customer service orientation</w:t>
      </w:r>
      <w:r w:rsidR="35C7B93B" w:rsidRPr="24B76BFA">
        <w:rPr>
          <w:rFonts w:ascii="Arial" w:eastAsia="Arial" w:hAnsi="Arial" w:cs="Arial"/>
          <w:sz w:val="24"/>
          <w:szCs w:val="24"/>
        </w:rPr>
        <w:t xml:space="preserve"> (Ardts, van der Velde and Maurer, 2010).</w:t>
      </w:r>
      <w:r w:rsidRPr="24B76BFA">
        <w:rPr>
          <w:rFonts w:ascii="Arial" w:eastAsia="Arial" w:hAnsi="Arial" w:cs="Arial"/>
          <w:sz w:val="24"/>
          <w:szCs w:val="24"/>
        </w:rPr>
        <w:t xml:space="preserve"> </w:t>
      </w:r>
      <w:r w:rsidR="567546A2" w:rsidRPr="24B76BFA">
        <w:rPr>
          <w:rFonts w:ascii="Arial" w:eastAsia="Arial" w:hAnsi="Arial" w:cs="Arial"/>
          <w:sz w:val="24"/>
          <w:szCs w:val="24"/>
        </w:rPr>
        <w:t xml:space="preserve">I </w:t>
      </w:r>
      <w:r w:rsidR="005A6A4B" w:rsidRPr="24B76BFA">
        <w:rPr>
          <w:rFonts w:ascii="Arial" w:eastAsia="Arial" w:hAnsi="Arial" w:cs="Arial"/>
          <w:sz w:val="24"/>
          <w:szCs w:val="24"/>
        </w:rPr>
        <w:t>have developed those skills from Cinnamon Kitchen by fulfilling day to day tasks.</w:t>
      </w:r>
      <w:r w:rsidR="481C1B7D" w:rsidRPr="24B76BFA">
        <w:rPr>
          <w:rFonts w:ascii="Arial" w:eastAsia="Arial" w:hAnsi="Arial" w:cs="Arial"/>
          <w:sz w:val="24"/>
          <w:szCs w:val="24"/>
        </w:rPr>
        <w:t xml:space="preserve"> Once customer order I take them to kitchen to make sure cu</w:t>
      </w:r>
      <w:r w:rsidR="62631280" w:rsidRPr="24B76BFA">
        <w:rPr>
          <w:rFonts w:ascii="Arial" w:eastAsia="Arial" w:hAnsi="Arial" w:cs="Arial"/>
          <w:sz w:val="24"/>
          <w:szCs w:val="24"/>
        </w:rPr>
        <w:t xml:space="preserve">stomer receive their food what they ordered and on time this help me develop </w:t>
      </w:r>
      <w:r w:rsidR="1192CE67" w:rsidRPr="24B76BFA">
        <w:rPr>
          <w:rFonts w:ascii="Arial" w:eastAsia="Arial" w:hAnsi="Arial" w:cs="Arial"/>
          <w:sz w:val="24"/>
          <w:szCs w:val="24"/>
        </w:rPr>
        <w:t xml:space="preserve">customer service and time management, also </w:t>
      </w:r>
      <w:r w:rsidR="1D5796EB" w:rsidRPr="24B76BFA">
        <w:rPr>
          <w:rFonts w:ascii="Arial" w:eastAsia="Arial" w:hAnsi="Arial" w:cs="Arial"/>
          <w:sz w:val="24"/>
          <w:szCs w:val="24"/>
        </w:rPr>
        <w:t>sometimes</w:t>
      </w:r>
      <w:r w:rsidR="62631280" w:rsidRPr="24B76BFA">
        <w:rPr>
          <w:rFonts w:ascii="Arial" w:eastAsia="Arial" w:hAnsi="Arial" w:cs="Arial"/>
          <w:sz w:val="24"/>
          <w:szCs w:val="24"/>
        </w:rPr>
        <w:t xml:space="preserve"> </w:t>
      </w:r>
      <w:r w:rsidR="7CAA0983" w:rsidRPr="24B76BFA">
        <w:rPr>
          <w:rFonts w:ascii="Arial" w:eastAsia="Arial" w:hAnsi="Arial" w:cs="Arial"/>
          <w:sz w:val="24"/>
          <w:szCs w:val="24"/>
        </w:rPr>
        <w:t xml:space="preserve">during my </w:t>
      </w:r>
      <w:r w:rsidR="3FA7E01F" w:rsidRPr="24B76BFA">
        <w:rPr>
          <w:rFonts w:ascii="Arial" w:eastAsia="Arial" w:hAnsi="Arial" w:cs="Arial"/>
          <w:sz w:val="24"/>
          <w:szCs w:val="24"/>
        </w:rPr>
        <w:t>placement customer receive wrong order, Cinnamon Kitchen try to make that c</w:t>
      </w:r>
      <w:r w:rsidR="0C2D6BE9" w:rsidRPr="24B76BFA">
        <w:rPr>
          <w:rFonts w:ascii="Arial" w:eastAsia="Arial" w:hAnsi="Arial" w:cs="Arial"/>
          <w:sz w:val="24"/>
          <w:szCs w:val="24"/>
        </w:rPr>
        <w:t>orrect order to make its serve as soon as possible, and when they bring that curry back to table, they also provide fresh</w:t>
      </w:r>
      <w:r w:rsidR="32BD5D92" w:rsidRPr="24B76BFA">
        <w:rPr>
          <w:rFonts w:ascii="Arial" w:eastAsia="Arial" w:hAnsi="Arial" w:cs="Arial"/>
          <w:sz w:val="24"/>
          <w:szCs w:val="24"/>
        </w:rPr>
        <w:t xml:space="preserve"> rice and nan bread without any extra charge and also depends on the how quick they solve that problem</w:t>
      </w:r>
      <w:r w:rsidR="536AEAF9" w:rsidRPr="24B76BFA">
        <w:rPr>
          <w:rFonts w:ascii="Arial" w:eastAsia="Arial" w:hAnsi="Arial" w:cs="Arial"/>
          <w:sz w:val="24"/>
          <w:szCs w:val="24"/>
        </w:rPr>
        <w:t>, they also give some discount on that dish to make sure customer loyalty.</w:t>
      </w:r>
      <w:r w:rsidR="7C34107B" w:rsidRPr="24B76BFA">
        <w:rPr>
          <w:rFonts w:ascii="Arial" w:eastAsia="Arial" w:hAnsi="Arial" w:cs="Arial"/>
          <w:sz w:val="24"/>
          <w:szCs w:val="24"/>
        </w:rPr>
        <w:t xml:space="preserve"> This helps me develop strong interpersonal skills and </w:t>
      </w:r>
      <w:r w:rsidR="2B63CC62" w:rsidRPr="24B76BFA">
        <w:rPr>
          <w:rFonts w:ascii="Arial" w:eastAsia="Arial" w:hAnsi="Arial" w:cs="Arial"/>
          <w:sz w:val="24"/>
          <w:szCs w:val="24"/>
        </w:rPr>
        <w:t>adaptability.</w:t>
      </w:r>
    </w:p>
    <w:p w14:paraId="6930EC73" w14:textId="3DF5AF14" w:rsidR="25CFA46E" w:rsidRDefault="25CFA46E" w:rsidP="0FFFDF6D">
      <w:pPr>
        <w:rPr>
          <w:rFonts w:ascii="Arial" w:eastAsia="Arial" w:hAnsi="Arial" w:cs="Arial"/>
          <w:sz w:val="24"/>
          <w:szCs w:val="24"/>
        </w:rPr>
      </w:pPr>
      <w:r w:rsidRPr="24B76BFA">
        <w:rPr>
          <w:rFonts w:ascii="Arial" w:eastAsia="Arial" w:hAnsi="Arial" w:cs="Arial"/>
          <w:sz w:val="24"/>
          <w:szCs w:val="24"/>
        </w:rPr>
        <w:t>Effective management involves recogni</w:t>
      </w:r>
      <w:r w:rsidR="7CE4FB33" w:rsidRPr="24B76BFA">
        <w:rPr>
          <w:rFonts w:ascii="Arial" w:eastAsia="Arial" w:hAnsi="Arial" w:cs="Arial"/>
          <w:sz w:val="24"/>
          <w:szCs w:val="24"/>
        </w:rPr>
        <w:t>s</w:t>
      </w:r>
      <w:r w:rsidRPr="24B76BFA">
        <w:rPr>
          <w:rFonts w:ascii="Arial" w:eastAsia="Arial" w:hAnsi="Arial" w:cs="Arial"/>
          <w:sz w:val="24"/>
          <w:szCs w:val="24"/>
        </w:rPr>
        <w:t>ing and leveraging individual strengths within the team, providing support and guidance when needed, and fostering a positive work environment</w:t>
      </w:r>
      <w:r w:rsidR="254F78CD" w:rsidRPr="24B76BFA">
        <w:rPr>
          <w:rFonts w:ascii="Arial" w:eastAsia="Arial" w:hAnsi="Arial" w:cs="Arial"/>
          <w:sz w:val="24"/>
          <w:szCs w:val="24"/>
        </w:rPr>
        <w:t xml:space="preserve"> (Han and Ryu, 2007)</w:t>
      </w:r>
      <w:r w:rsidRPr="24B76BFA">
        <w:rPr>
          <w:rFonts w:ascii="Arial" w:eastAsia="Arial" w:hAnsi="Arial" w:cs="Arial"/>
          <w:sz w:val="24"/>
          <w:szCs w:val="24"/>
        </w:rPr>
        <w:t xml:space="preserve">. </w:t>
      </w:r>
      <w:r w:rsidR="70EC49BB" w:rsidRPr="24B76BFA">
        <w:rPr>
          <w:rFonts w:ascii="Arial" w:eastAsia="Arial" w:hAnsi="Arial" w:cs="Arial"/>
          <w:sz w:val="24"/>
          <w:szCs w:val="24"/>
        </w:rPr>
        <w:t>In Cinnamon Kitchen when team member struggling all the team members suppor</w:t>
      </w:r>
      <w:r w:rsidR="43718F8C" w:rsidRPr="24B76BFA">
        <w:rPr>
          <w:rFonts w:ascii="Arial" w:eastAsia="Arial" w:hAnsi="Arial" w:cs="Arial"/>
          <w:sz w:val="24"/>
          <w:szCs w:val="24"/>
        </w:rPr>
        <w:t>t that member to make sure everybody in same boat.</w:t>
      </w:r>
      <w:r w:rsidR="04CCAA5B" w:rsidRPr="24B76BFA">
        <w:rPr>
          <w:rFonts w:ascii="Arial" w:eastAsia="Arial" w:hAnsi="Arial" w:cs="Arial"/>
          <w:sz w:val="24"/>
          <w:szCs w:val="24"/>
        </w:rPr>
        <w:t xml:space="preserve"> Also, they allocate roles depends on individuals' strengths.</w:t>
      </w:r>
    </w:p>
    <w:p w14:paraId="2EDE9E22" w14:textId="32AE9785" w:rsidR="25CFA46E" w:rsidRDefault="25CFA46E" w:rsidP="0FFFDF6D">
      <w:pPr>
        <w:rPr>
          <w:rFonts w:ascii="Arial" w:eastAsia="Arial" w:hAnsi="Arial" w:cs="Arial"/>
          <w:sz w:val="24"/>
          <w:szCs w:val="24"/>
        </w:rPr>
      </w:pPr>
      <w:r w:rsidRPr="24B76BFA">
        <w:rPr>
          <w:rFonts w:ascii="Arial" w:eastAsia="Arial" w:hAnsi="Arial" w:cs="Arial"/>
          <w:sz w:val="24"/>
          <w:szCs w:val="24"/>
        </w:rPr>
        <w:t>By actively reflecting on one's performance as a manager, addressing any areas for improvement, and continuously seeking feedback from both employees and customers, one can cultivate a high-performing team that delivers exceptional service and drives business success in the competitive restaurant industry</w:t>
      </w:r>
      <w:r w:rsidR="49E90270" w:rsidRPr="24B76BFA">
        <w:rPr>
          <w:rFonts w:ascii="Arial" w:eastAsia="Arial" w:hAnsi="Arial" w:cs="Arial"/>
          <w:sz w:val="24"/>
          <w:szCs w:val="24"/>
        </w:rPr>
        <w:t xml:space="preserve"> (Chen and Elston, 2013)</w:t>
      </w:r>
      <w:r w:rsidRPr="24B76BFA">
        <w:rPr>
          <w:rFonts w:ascii="Arial" w:eastAsia="Arial" w:hAnsi="Arial" w:cs="Arial"/>
          <w:sz w:val="24"/>
          <w:szCs w:val="24"/>
        </w:rPr>
        <w:t>.</w:t>
      </w:r>
      <w:r w:rsidR="4627C529" w:rsidRPr="24B76BFA">
        <w:rPr>
          <w:rFonts w:ascii="Arial" w:eastAsia="Arial" w:hAnsi="Arial" w:cs="Arial"/>
          <w:sz w:val="24"/>
          <w:szCs w:val="24"/>
        </w:rPr>
        <w:t xml:space="preserve"> I have noticed during my placement </w:t>
      </w:r>
      <w:r w:rsidR="5C58E1F3" w:rsidRPr="24B76BFA">
        <w:rPr>
          <w:rFonts w:ascii="Arial" w:eastAsia="Arial" w:hAnsi="Arial" w:cs="Arial"/>
          <w:sz w:val="24"/>
          <w:szCs w:val="24"/>
        </w:rPr>
        <w:t xml:space="preserve">they do team brief and </w:t>
      </w:r>
      <w:r w:rsidR="44C8208D" w:rsidRPr="24B76BFA">
        <w:rPr>
          <w:rFonts w:ascii="Arial" w:eastAsia="Arial" w:hAnsi="Arial" w:cs="Arial"/>
          <w:sz w:val="24"/>
          <w:szCs w:val="24"/>
        </w:rPr>
        <w:t>inspired</w:t>
      </w:r>
      <w:r w:rsidR="5C58E1F3" w:rsidRPr="24B76BFA">
        <w:rPr>
          <w:rFonts w:ascii="Arial" w:eastAsia="Arial" w:hAnsi="Arial" w:cs="Arial"/>
          <w:sz w:val="24"/>
          <w:szCs w:val="24"/>
        </w:rPr>
        <w:t xml:space="preserve"> all the </w:t>
      </w:r>
      <w:r w:rsidR="142B21F3" w:rsidRPr="24B76BFA">
        <w:rPr>
          <w:rFonts w:ascii="Arial" w:eastAsia="Arial" w:hAnsi="Arial" w:cs="Arial"/>
          <w:sz w:val="24"/>
          <w:szCs w:val="24"/>
        </w:rPr>
        <w:t>staff</w:t>
      </w:r>
      <w:r w:rsidR="5C58E1F3" w:rsidRPr="24B76BFA">
        <w:rPr>
          <w:rFonts w:ascii="Arial" w:eastAsia="Arial" w:hAnsi="Arial" w:cs="Arial"/>
          <w:sz w:val="24"/>
          <w:szCs w:val="24"/>
        </w:rPr>
        <w:t xml:space="preserve"> before busy night start to make sure </w:t>
      </w:r>
      <w:r w:rsidR="621FB61B" w:rsidRPr="24B76BFA">
        <w:rPr>
          <w:rFonts w:ascii="Arial" w:eastAsia="Arial" w:hAnsi="Arial" w:cs="Arial"/>
          <w:sz w:val="24"/>
          <w:szCs w:val="24"/>
        </w:rPr>
        <w:t>everyone</w:t>
      </w:r>
      <w:r w:rsidR="3EE5BC4B" w:rsidRPr="24B76BFA">
        <w:rPr>
          <w:rFonts w:ascii="Arial" w:eastAsia="Arial" w:hAnsi="Arial" w:cs="Arial"/>
          <w:sz w:val="24"/>
          <w:szCs w:val="24"/>
        </w:rPr>
        <w:t xml:space="preserve"> ready to give their best.</w:t>
      </w:r>
      <w:r w:rsidR="6257A763" w:rsidRPr="24B76BFA">
        <w:rPr>
          <w:rFonts w:ascii="Arial" w:eastAsia="Arial" w:hAnsi="Arial" w:cs="Arial"/>
          <w:sz w:val="24"/>
          <w:szCs w:val="24"/>
        </w:rPr>
        <w:t xml:space="preserve"> This </w:t>
      </w:r>
      <w:r w:rsidR="06233B5C" w:rsidRPr="24B76BFA">
        <w:rPr>
          <w:rFonts w:ascii="Arial" w:eastAsia="Arial" w:hAnsi="Arial" w:cs="Arial"/>
          <w:sz w:val="24"/>
          <w:szCs w:val="24"/>
        </w:rPr>
        <w:t>more likely Messiah leadership followed by the owner and manager.</w:t>
      </w:r>
    </w:p>
    <w:p w14:paraId="534D6DB7" w14:textId="57DDA404" w:rsidR="477E562A" w:rsidRDefault="477E562A" w:rsidP="24B76BFA">
      <w:pPr>
        <w:rPr>
          <w:rFonts w:ascii="Arial" w:eastAsia="Arial" w:hAnsi="Arial" w:cs="Arial"/>
          <w:sz w:val="24"/>
          <w:szCs w:val="24"/>
        </w:rPr>
      </w:pPr>
      <w:r w:rsidRPr="24B76BFA">
        <w:rPr>
          <w:rFonts w:ascii="Arial" w:eastAsia="Arial" w:hAnsi="Arial" w:cs="Arial"/>
          <w:sz w:val="24"/>
          <w:szCs w:val="24"/>
        </w:rPr>
        <w:t>By engaging in self-reflection on employees' characteristics and management, you can gain valuable insights into your strengths, weaknesses, and areas for development as a leader. This self-awareness enables you to cultivate a positive work environment, nurture employee growth and well-being, and drive organi</w:t>
      </w:r>
      <w:r w:rsidR="656B23A8" w:rsidRPr="24B76BFA">
        <w:rPr>
          <w:rFonts w:ascii="Arial" w:eastAsia="Arial" w:hAnsi="Arial" w:cs="Arial"/>
          <w:sz w:val="24"/>
          <w:szCs w:val="24"/>
        </w:rPr>
        <w:t>s</w:t>
      </w:r>
      <w:r w:rsidRPr="24B76BFA">
        <w:rPr>
          <w:rFonts w:ascii="Arial" w:eastAsia="Arial" w:hAnsi="Arial" w:cs="Arial"/>
          <w:sz w:val="24"/>
          <w:szCs w:val="24"/>
        </w:rPr>
        <w:t>ational success.</w:t>
      </w:r>
    </w:p>
    <w:p w14:paraId="410A71FA" w14:textId="1FFFBB51" w:rsidR="24B76BFA" w:rsidRDefault="24B76BFA" w:rsidP="24B76BFA">
      <w:pPr>
        <w:rPr>
          <w:rFonts w:ascii="Arial" w:eastAsia="Arial" w:hAnsi="Arial" w:cs="Arial"/>
          <w:sz w:val="24"/>
          <w:szCs w:val="24"/>
        </w:rPr>
      </w:pPr>
    </w:p>
    <w:p w14:paraId="6C3F6FA5" w14:textId="1CD1DE74" w:rsidR="24B76BFA" w:rsidRDefault="24B76BFA" w:rsidP="24B76BFA">
      <w:pPr>
        <w:rPr>
          <w:rFonts w:ascii="Arial" w:eastAsia="Arial" w:hAnsi="Arial" w:cs="Arial"/>
          <w:sz w:val="24"/>
          <w:szCs w:val="24"/>
        </w:rPr>
      </w:pPr>
    </w:p>
    <w:p w14:paraId="192B721C" w14:textId="658261A5" w:rsidR="24B76BFA" w:rsidRDefault="24B76BFA" w:rsidP="24B76BFA">
      <w:pPr>
        <w:rPr>
          <w:rFonts w:ascii="Arial" w:eastAsia="Arial" w:hAnsi="Arial" w:cs="Arial"/>
          <w:sz w:val="24"/>
          <w:szCs w:val="24"/>
        </w:rPr>
      </w:pPr>
    </w:p>
    <w:p w14:paraId="57799149" w14:textId="149771E3" w:rsidR="24B76BFA" w:rsidRDefault="24B76BFA" w:rsidP="24B76BFA">
      <w:pPr>
        <w:rPr>
          <w:rFonts w:ascii="Arial" w:eastAsia="Arial" w:hAnsi="Arial" w:cs="Arial"/>
          <w:sz w:val="24"/>
          <w:szCs w:val="24"/>
        </w:rPr>
      </w:pPr>
    </w:p>
    <w:p w14:paraId="5AF6FD20" w14:textId="38C20F43" w:rsidR="24B76BFA" w:rsidRDefault="24B76BFA" w:rsidP="24B76BFA">
      <w:pPr>
        <w:rPr>
          <w:rFonts w:ascii="Arial" w:eastAsia="Arial" w:hAnsi="Arial" w:cs="Arial"/>
          <w:sz w:val="24"/>
          <w:szCs w:val="24"/>
        </w:rPr>
      </w:pPr>
    </w:p>
    <w:p w14:paraId="508849EC" w14:textId="77FD8009" w:rsidR="24B76BFA" w:rsidRDefault="24B76BFA" w:rsidP="24B76BFA">
      <w:pPr>
        <w:rPr>
          <w:rFonts w:ascii="Arial" w:eastAsia="Arial" w:hAnsi="Arial" w:cs="Arial"/>
          <w:sz w:val="24"/>
          <w:szCs w:val="24"/>
        </w:rPr>
      </w:pPr>
    </w:p>
    <w:p w14:paraId="7830C7F2" w14:textId="1BFAAF50" w:rsidR="24B76BFA" w:rsidRDefault="24B76BFA" w:rsidP="24B76BFA">
      <w:pPr>
        <w:rPr>
          <w:rFonts w:ascii="Arial" w:eastAsia="Arial" w:hAnsi="Arial" w:cs="Arial"/>
          <w:sz w:val="24"/>
          <w:szCs w:val="24"/>
        </w:rPr>
      </w:pPr>
    </w:p>
    <w:p w14:paraId="3E0C27F2" w14:textId="3D82B419" w:rsidR="24B76BFA" w:rsidRDefault="24B76BFA" w:rsidP="24B76BFA">
      <w:pPr>
        <w:rPr>
          <w:rFonts w:ascii="Arial" w:eastAsia="Arial" w:hAnsi="Arial" w:cs="Arial"/>
          <w:sz w:val="24"/>
          <w:szCs w:val="24"/>
        </w:rPr>
      </w:pPr>
    </w:p>
    <w:p w14:paraId="2C356D5B" w14:textId="40309182" w:rsidR="477E562A" w:rsidRDefault="477E562A" w:rsidP="24B76BFA">
      <w:pPr>
        <w:rPr>
          <w:rFonts w:ascii="Arial" w:eastAsia="Arial" w:hAnsi="Arial" w:cs="Arial"/>
          <w:sz w:val="24"/>
          <w:szCs w:val="24"/>
        </w:rPr>
      </w:pPr>
      <w:r w:rsidRPr="24B76BFA">
        <w:rPr>
          <w:rFonts w:ascii="Arial" w:eastAsia="Arial" w:hAnsi="Arial" w:cs="Arial"/>
          <w:sz w:val="24"/>
          <w:szCs w:val="24"/>
        </w:rPr>
        <w:t xml:space="preserve">Conclusion: </w:t>
      </w:r>
    </w:p>
    <w:p w14:paraId="3882EE67" w14:textId="3C9473F4" w:rsidR="43826C0C" w:rsidRDefault="43826C0C" w:rsidP="24B76BFA">
      <w:pPr>
        <w:rPr>
          <w:rFonts w:ascii="Arial" w:eastAsia="Arial" w:hAnsi="Arial" w:cs="Arial"/>
          <w:sz w:val="24"/>
          <w:szCs w:val="24"/>
        </w:rPr>
      </w:pPr>
      <w:r w:rsidRPr="24B76BFA">
        <w:rPr>
          <w:rFonts w:ascii="Arial" w:eastAsia="Arial" w:hAnsi="Arial" w:cs="Arial"/>
          <w:sz w:val="24"/>
          <w:szCs w:val="24"/>
        </w:rPr>
        <w:t>Ultimately, effective restaurant management often involves a combination of leadership approaches tailored to the specific needs and dynamics of the restaurant environment</w:t>
      </w:r>
      <w:r w:rsidR="0BA375C0" w:rsidRPr="24B76BFA">
        <w:rPr>
          <w:rFonts w:ascii="Arial" w:eastAsia="Arial" w:hAnsi="Arial" w:cs="Arial"/>
          <w:sz w:val="24"/>
          <w:szCs w:val="24"/>
        </w:rPr>
        <w:t xml:space="preserve"> (Carter and Baghurst, 2013)</w:t>
      </w:r>
      <w:r w:rsidRPr="24B76BFA">
        <w:rPr>
          <w:rFonts w:ascii="Arial" w:eastAsia="Arial" w:hAnsi="Arial" w:cs="Arial"/>
          <w:sz w:val="24"/>
          <w:szCs w:val="24"/>
        </w:rPr>
        <w:t>. While some situations may benefit from a more directive or hands-on leadership style, others may require a more participatory, supportive, or visionary approach. By understanding and integrating various leadership discourses, restaurant managers can cultivate a positive work culture, drive operational excellence, and achieve long-term success in the competitive hospitality industry.</w:t>
      </w:r>
    </w:p>
    <w:p w14:paraId="1CDFA824" w14:textId="3F470FF4" w:rsidR="6229E48F" w:rsidRDefault="6229E48F" w:rsidP="6229E48F"/>
    <w:p w14:paraId="07A33799" w14:textId="49916AB4" w:rsidR="6229E48F" w:rsidRDefault="6229E48F" w:rsidP="6229E48F"/>
    <w:p w14:paraId="578298A5" w14:textId="2615B8B1" w:rsidR="6229E48F" w:rsidRDefault="6229E48F" w:rsidP="6229E48F"/>
    <w:p w14:paraId="68BC0567" w14:textId="0A502989" w:rsidR="5C4F3EE8" w:rsidRDefault="5C4F3EE8" w:rsidP="6229E48F"/>
    <w:p w14:paraId="49669C84" w14:textId="355484E8" w:rsidR="6229E48F" w:rsidRDefault="6229E48F" w:rsidP="6229E48F"/>
    <w:p w14:paraId="58334D28" w14:textId="5A84A7DF" w:rsidR="6229E48F" w:rsidRDefault="6229E48F" w:rsidP="6229E48F"/>
    <w:p w14:paraId="238055DA" w14:textId="1F4E7A68" w:rsidR="6229E48F" w:rsidRDefault="6229E48F" w:rsidP="6229E48F"/>
    <w:p w14:paraId="6EE05602" w14:textId="4E726F9D" w:rsidR="6229E48F" w:rsidRDefault="6229E48F" w:rsidP="6229E48F"/>
    <w:p w14:paraId="2410235C" w14:textId="302AB832" w:rsidR="6229E48F" w:rsidRDefault="6229E48F" w:rsidP="6229E48F"/>
    <w:p w14:paraId="389CC0DF" w14:textId="2A9B08BD" w:rsidR="6229E48F" w:rsidRDefault="6229E48F" w:rsidP="6229E48F"/>
    <w:p w14:paraId="1E4E7CD5" w14:textId="07338C7A" w:rsidR="6229E48F" w:rsidRDefault="6229E48F" w:rsidP="6229E48F"/>
    <w:p w14:paraId="16B288A1" w14:textId="7A483F6A" w:rsidR="6229E48F" w:rsidRDefault="6229E48F" w:rsidP="6229E48F"/>
    <w:p w14:paraId="51DFEAD0" w14:textId="24C39994" w:rsidR="6229E48F" w:rsidRDefault="6229E48F" w:rsidP="6229E48F"/>
    <w:p w14:paraId="0815621B" w14:textId="255D557C" w:rsidR="6229E48F" w:rsidRDefault="6229E48F" w:rsidP="6229E48F"/>
    <w:p w14:paraId="2D121CCE" w14:textId="77E60673" w:rsidR="6229E48F" w:rsidRDefault="6229E48F" w:rsidP="6229E48F"/>
    <w:p w14:paraId="652E3889" w14:textId="2E911FBF" w:rsidR="6229E48F" w:rsidRDefault="6229E48F" w:rsidP="6229E48F"/>
    <w:p w14:paraId="1361331F" w14:textId="44745320" w:rsidR="6229E48F" w:rsidRDefault="6229E48F" w:rsidP="6229E48F"/>
    <w:p w14:paraId="331460EB" w14:textId="3848F7CB" w:rsidR="6229E48F" w:rsidRDefault="6229E48F" w:rsidP="6229E48F"/>
    <w:p w14:paraId="50C048A8" w14:textId="02DB7FEB" w:rsidR="6229E48F" w:rsidRDefault="6229E48F" w:rsidP="6229E48F"/>
    <w:p w14:paraId="75501BDB" w14:textId="773BB463" w:rsidR="6229E48F" w:rsidRDefault="6229E48F" w:rsidP="6229E48F"/>
    <w:p w14:paraId="51B67460" w14:textId="3E5DE773" w:rsidR="6229E48F" w:rsidRDefault="6229E48F" w:rsidP="6229E48F"/>
    <w:p w14:paraId="25A7AD5D" w14:textId="01F287A4" w:rsidR="6229E48F" w:rsidRDefault="6229E48F" w:rsidP="6229E48F"/>
    <w:p w14:paraId="7717D12D" w14:textId="6AB0D50D" w:rsidR="6229E48F" w:rsidRDefault="6229E48F" w:rsidP="6229E48F"/>
    <w:p w14:paraId="4DB5B043" w14:textId="039FC540" w:rsidR="6229E48F" w:rsidRDefault="6229E48F" w:rsidP="6229E48F"/>
    <w:p w14:paraId="28AB4F1F" w14:textId="5FA3EE5A" w:rsidR="6229E48F" w:rsidRDefault="4CFE908E" w:rsidP="24B76BFA">
      <w:pPr>
        <w:pStyle w:val="Heading1"/>
        <w:spacing w:before="0" w:after="360" w:line="360" w:lineRule="auto"/>
      </w:pPr>
      <w:r w:rsidRPr="24B76BFA">
        <w:rPr>
          <w:rFonts w:ascii="Times New Roman" w:eastAsia="Times New Roman" w:hAnsi="Times New Roman" w:cs="Times New Roman"/>
          <w:b/>
          <w:bCs/>
          <w:sz w:val="36"/>
          <w:szCs w:val="36"/>
        </w:rPr>
        <w:t>Reference list</w:t>
      </w:r>
    </w:p>
    <w:p w14:paraId="76E58A48" w14:textId="3C3D1440" w:rsidR="6229E48F" w:rsidRDefault="4CFE908E" w:rsidP="24B76BFA">
      <w:pPr>
        <w:spacing w:after="240" w:line="360" w:lineRule="auto"/>
      </w:pPr>
      <w:r w:rsidRPr="24B76BFA">
        <w:rPr>
          <w:rFonts w:ascii="Times New Roman" w:eastAsia="Times New Roman" w:hAnsi="Times New Roman" w:cs="Times New Roman"/>
          <w:sz w:val="24"/>
          <w:szCs w:val="24"/>
        </w:rPr>
        <w:t xml:space="preserve">Ardts, J.C.A., van der Velde, M.E.G. and Maurer, T.J. (2010). The Influence of Perceived Characteristics of Management Development Programs on Employee Outcomes. </w:t>
      </w:r>
      <w:r w:rsidRPr="24B76BFA">
        <w:rPr>
          <w:rFonts w:ascii="Times New Roman" w:eastAsia="Times New Roman" w:hAnsi="Times New Roman" w:cs="Times New Roman"/>
          <w:i/>
          <w:iCs/>
          <w:sz w:val="24"/>
          <w:szCs w:val="24"/>
        </w:rPr>
        <w:t>Human Resource Development Quarterly</w:t>
      </w:r>
      <w:r w:rsidRPr="24B76BFA">
        <w:rPr>
          <w:rFonts w:ascii="Times New Roman" w:eastAsia="Times New Roman" w:hAnsi="Times New Roman" w:cs="Times New Roman"/>
          <w:sz w:val="24"/>
          <w:szCs w:val="24"/>
        </w:rPr>
        <w:t>, [online] 21(4), pp.411–434. doi:https://doi.org/10.1002/hrdq.20055.</w:t>
      </w:r>
    </w:p>
    <w:p w14:paraId="733FF7FB" w14:textId="2BA0456A" w:rsidR="6229E48F" w:rsidRDefault="4CFE908E" w:rsidP="24B76BFA">
      <w:pPr>
        <w:spacing w:after="240" w:line="360" w:lineRule="auto"/>
      </w:pPr>
      <w:r w:rsidRPr="24B76BFA">
        <w:rPr>
          <w:rFonts w:ascii="Times New Roman" w:eastAsia="Times New Roman" w:hAnsi="Times New Roman" w:cs="Times New Roman"/>
          <w:sz w:val="24"/>
          <w:szCs w:val="24"/>
        </w:rPr>
        <w:t xml:space="preserve">Auguste Escoffier (2015). </w:t>
      </w:r>
      <w:r w:rsidRPr="24B76BFA">
        <w:rPr>
          <w:rFonts w:ascii="Times New Roman" w:eastAsia="Times New Roman" w:hAnsi="Times New Roman" w:cs="Times New Roman"/>
          <w:i/>
          <w:iCs/>
          <w:sz w:val="24"/>
          <w:szCs w:val="24"/>
        </w:rPr>
        <w:t>Le Guide Culinaire</w:t>
      </w:r>
      <w:r w:rsidRPr="24B76BFA">
        <w:rPr>
          <w:rFonts w:ascii="Times New Roman" w:eastAsia="Times New Roman" w:hAnsi="Times New Roman" w:cs="Times New Roman"/>
          <w:sz w:val="24"/>
          <w:szCs w:val="24"/>
        </w:rPr>
        <w:t>. Paris: J’ai Lu, Dl.</w:t>
      </w:r>
    </w:p>
    <w:p w14:paraId="6C4D1BCD" w14:textId="6D78733F" w:rsidR="6229E48F" w:rsidRDefault="4CFE908E" w:rsidP="24B76BFA">
      <w:pPr>
        <w:spacing w:after="240" w:line="360" w:lineRule="auto"/>
      </w:pPr>
      <w:r w:rsidRPr="24B76BFA">
        <w:rPr>
          <w:rFonts w:ascii="Times New Roman" w:eastAsia="Times New Roman" w:hAnsi="Times New Roman" w:cs="Times New Roman"/>
          <w:sz w:val="24"/>
          <w:szCs w:val="24"/>
        </w:rPr>
        <w:t xml:space="preserve">Carter, D. and Baghurst, T. (2013). The Influence of Servant Leadership on Restaurant Employee Engagement. </w:t>
      </w:r>
      <w:r w:rsidRPr="24B76BFA">
        <w:rPr>
          <w:rFonts w:ascii="Times New Roman" w:eastAsia="Times New Roman" w:hAnsi="Times New Roman" w:cs="Times New Roman"/>
          <w:i/>
          <w:iCs/>
          <w:sz w:val="24"/>
          <w:szCs w:val="24"/>
        </w:rPr>
        <w:t>Journal of Business Ethics</w:t>
      </w:r>
      <w:r w:rsidRPr="24B76BFA">
        <w:rPr>
          <w:rFonts w:ascii="Times New Roman" w:eastAsia="Times New Roman" w:hAnsi="Times New Roman" w:cs="Times New Roman"/>
          <w:sz w:val="24"/>
          <w:szCs w:val="24"/>
        </w:rPr>
        <w:t>, [online] 124(3), pp.453–464. doi:https://doi.org/10.1007/s10551-013-1882-0.</w:t>
      </w:r>
    </w:p>
    <w:p w14:paraId="42AAF182" w14:textId="62046759" w:rsidR="6229E48F" w:rsidRDefault="4CFE908E" w:rsidP="24B76BFA">
      <w:pPr>
        <w:spacing w:after="240" w:line="360" w:lineRule="auto"/>
      </w:pPr>
      <w:r w:rsidRPr="24B76BFA">
        <w:rPr>
          <w:rFonts w:ascii="Times New Roman" w:eastAsia="Times New Roman" w:hAnsi="Times New Roman" w:cs="Times New Roman"/>
          <w:sz w:val="24"/>
          <w:szCs w:val="24"/>
        </w:rPr>
        <w:t xml:space="preserve">Chen, S.C. and Elston, J.A. (2013). Entrepreneurial Motives and characteristics: an Analysis of Small Restaurant Owners. </w:t>
      </w:r>
      <w:r w:rsidRPr="24B76BFA">
        <w:rPr>
          <w:rFonts w:ascii="Times New Roman" w:eastAsia="Times New Roman" w:hAnsi="Times New Roman" w:cs="Times New Roman"/>
          <w:i/>
          <w:iCs/>
          <w:sz w:val="24"/>
          <w:szCs w:val="24"/>
        </w:rPr>
        <w:t>International Journal of Hospitality Management</w:t>
      </w:r>
      <w:r w:rsidRPr="24B76BFA">
        <w:rPr>
          <w:rFonts w:ascii="Times New Roman" w:eastAsia="Times New Roman" w:hAnsi="Times New Roman" w:cs="Times New Roman"/>
          <w:sz w:val="24"/>
          <w:szCs w:val="24"/>
        </w:rPr>
        <w:t>, [online] 35, pp.294–305. doi:https://doi.org/10.1016/j.ijhm.2013.07.002.</w:t>
      </w:r>
    </w:p>
    <w:p w14:paraId="660086BF" w14:textId="2A067935" w:rsidR="6229E48F" w:rsidRDefault="4CFE908E" w:rsidP="24B76BFA">
      <w:pPr>
        <w:spacing w:after="240" w:line="360" w:lineRule="auto"/>
      </w:pPr>
      <w:r w:rsidRPr="24B76BFA">
        <w:rPr>
          <w:rFonts w:ascii="Times New Roman" w:eastAsia="Times New Roman" w:hAnsi="Times New Roman" w:cs="Times New Roman"/>
          <w:sz w:val="24"/>
          <w:szCs w:val="24"/>
        </w:rPr>
        <w:t xml:space="preserve">Dopson, L.R. and Hayes, D.K. (2011). </w:t>
      </w:r>
      <w:r w:rsidRPr="24B76BFA">
        <w:rPr>
          <w:rFonts w:ascii="Times New Roman" w:eastAsia="Times New Roman" w:hAnsi="Times New Roman" w:cs="Times New Roman"/>
          <w:i/>
          <w:iCs/>
          <w:sz w:val="24"/>
          <w:szCs w:val="24"/>
        </w:rPr>
        <w:t>Food and Beverage Cost Control</w:t>
      </w:r>
      <w:r w:rsidRPr="24B76BFA">
        <w:rPr>
          <w:rFonts w:ascii="Times New Roman" w:eastAsia="Times New Roman" w:hAnsi="Times New Roman" w:cs="Times New Roman"/>
          <w:sz w:val="24"/>
          <w:szCs w:val="24"/>
        </w:rPr>
        <w:t>. Hoboken, N.J.: John Wiley &amp; Sons.</w:t>
      </w:r>
    </w:p>
    <w:p w14:paraId="47EF6D6E" w14:textId="767CEA44" w:rsidR="6229E48F" w:rsidRDefault="4CFE908E" w:rsidP="24B76BFA">
      <w:pPr>
        <w:spacing w:after="240" w:line="360" w:lineRule="auto"/>
      </w:pPr>
      <w:r w:rsidRPr="24B76BFA">
        <w:rPr>
          <w:rFonts w:ascii="Times New Roman" w:eastAsia="Times New Roman" w:hAnsi="Times New Roman" w:cs="Times New Roman"/>
          <w:sz w:val="24"/>
          <w:szCs w:val="24"/>
        </w:rPr>
        <w:t xml:space="preserve">Francis (2024). </w:t>
      </w:r>
      <w:r w:rsidRPr="24B76BFA">
        <w:rPr>
          <w:rFonts w:ascii="Times New Roman" w:eastAsia="Times New Roman" w:hAnsi="Times New Roman" w:cs="Times New Roman"/>
          <w:i/>
          <w:iCs/>
          <w:sz w:val="24"/>
          <w:szCs w:val="24"/>
        </w:rPr>
        <w:t>Restaurant Management Structure for a Successful Business</w:t>
      </w:r>
      <w:r w:rsidRPr="24B76BFA">
        <w:rPr>
          <w:rFonts w:ascii="Times New Roman" w:eastAsia="Times New Roman" w:hAnsi="Times New Roman" w:cs="Times New Roman"/>
          <w:sz w:val="24"/>
          <w:szCs w:val="24"/>
        </w:rPr>
        <w:t xml:space="preserve">. [online] Restaurant Management. Available at: </w:t>
      </w:r>
      <w:hyperlink r:id="rId4">
        <w:r w:rsidRPr="24B76BFA">
          <w:rPr>
            <w:rStyle w:val="Hyperlink"/>
            <w:rFonts w:ascii="Times New Roman" w:eastAsia="Times New Roman" w:hAnsi="Times New Roman" w:cs="Times New Roman"/>
            <w:sz w:val="24"/>
            <w:szCs w:val="24"/>
          </w:rPr>
          <w:t>https://restaurantmanagement.co.uk/restaurant-management-structure/</w:t>
        </w:r>
      </w:hyperlink>
      <w:r w:rsidRPr="24B76BFA">
        <w:rPr>
          <w:rFonts w:ascii="Times New Roman" w:eastAsia="Times New Roman" w:hAnsi="Times New Roman" w:cs="Times New Roman"/>
          <w:sz w:val="24"/>
          <w:szCs w:val="24"/>
        </w:rPr>
        <w:t xml:space="preserve"> [Accessed 25 Mar. 2024].</w:t>
      </w:r>
    </w:p>
    <w:p w14:paraId="29F3C938" w14:textId="66431F22" w:rsidR="6229E48F" w:rsidRDefault="4CFE908E" w:rsidP="24B76BFA">
      <w:pPr>
        <w:spacing w:after="240" w:line="360" w:lineRule="auto"/>
      </w:pPr>
      <w:r w:rsidRPr="24B76BFA">
        <w:rPr>
          <w:rFonts w:ascii="Times New Roman" w:eastAsia="Times New Roman" w:hAnsi="Times New Roman" w:cs="Times New Roman"/>
          <w:sz w:val="24"/>
          <w:szCs w:val="24"/>
        </w:rPr>
        <w:t xml:space="preserve">Ginni Rometty (2023). </w:t>
      </w:r>
      <w:r w:rsidRPr="24B76BFA">
        <w:rPr>
          <w:rFonts w:ascii="Times New Roman" w:eastAsia="Times New Roman" w:hAnsi="Times New Roman" w:cs="Times New Roman"/>
          <w:i/>
          <w:iCs/>
          <w:sz w:val="24"/>
          <w:szCs w:val="24"/>
        </w:rPr>
        <w:t>Good Power</w:t>
      </w:r>
      <w:r w:rsidRPr="24B76BFA">
        <w:rPr>
          <w:rFonts w:ascii="Times New Roman" w:eastAsia="Times New Roman" w:hAnsi="Times New Roman" w:cs="Times New Roman"/>
          <w:sz w:val="24"/>
          <w:szCs w:val="24"/>
        </w:rPr>
        <w:t>. Harvard Business Press.</w:t>
      </w:r>
    </w:p>
    <w:p w14:paraId="6FC6756A" w14:textId="4170B14E" w:rsidR="6229E48F" w:rsidRDefault="4CFE908E" w:rsidP="24B76BFA">
      <w:pPr>
        <w:spacing w:after="240" w:line="360" w:lineRule="auto"/>
      </w:pPr>
      <w:r w:rsidRPr="24B76BFA">
        <w:rPr>
          <w:rFonts w:ascii="Times New Roman" w:eastAsia="Times New Roman" w:hAnsi="Times New Roman" w:cs="Times New Roman"/>
          <w:sz w:val="24"/>
          <w:szCs w:val="24"/>
        </w:rPr>
        <w:t xml:space="preserve">Han, H. and Ryu, K. (2007). Moderating Role of Personal Characteristics in Forming Restaurant Customers’ Behavioral Intentions: an Upscale Restaurant Setting. </w:t>
      </w:r>
      <w:r w:rsidRPr="24B76BFA">
        <w:rPr>
          <w:rFonts w:ascii="Times New Roman" w:eastAsia="Times New Roman" w:hAnsi="Times New Roman" w:cs="Times New Roman"/>
          <w:i/>
          <w:iCs/>
          <w:sz w:val="24"/>
          <w:szCs w:val="24"/>
        </w:rPr>
        <w:t>Journal of Hospitality &amp; Leisure Marketing</w:t>
      </w:r>
      <w:r w:rsidRPr="24B76BFA">
        <w:rPr>
          <w:rFonts w:ascii="Times New Roman" w:eastAsia="Times New Roman" w:hAnsi="Times New Roman" w:cs="Times New Roman"/>
          <w:sz w:val="24"/>
          <w:szCs w:val="24"/>
        </w:rPr>
        <w:t>, [online] 15(4), pp.25–54. doi:https://doi.org/10.1300/j150v15n04_03.</w:t>
      </w:r>
    </w:p>
    <w:p w14:paraId="13DF5F75" w14:textId="375DC215" w:rsidR="6229E48F" w:rsidRDefault="4CFE908E" w:rsidP="24B76BFA">
      <w:pPr>
        <w:spacing w:after="240" w:line="360" w:lineRule="auto"/>
      </w:pPr>
      <w:r w:rsidRPr="24B76BFA">
        <w:rPr>
          <w:rFonts w:ascii="Times New Roman" w:eastAsia="Times New Roman" w:hAnsi="Times New Roman" w:cs="Times New Roman"/>
          <w:sz w:val="24"/>
          <w:szCs w:val="24"/>
        </w:rPr>
        <w:t xml:space="preserve">Hell's Kitchen (2022). </w:t>
      </w:r>
      <w:r w:rsidRPr="24B76BFA">
        <w:rPr>
          <w:rFonts w:ascii="Times New Roman" w:eastAsia="Times New Roman" w:hAnsi="Times New Roman" w:cs="Times New Roman"/>
          <w:i/>
          <w:iCs/>
          <w:sz w:val="24"/>
          <w:szCs w:val="24"/>
        </w:rPr>
        <w:t>Finalists Show off Their Leadership Skills | Hell’s Kitchen</w:t>
      </w:r>
      <w:r w:rsidRPr="24B76BFA">
        <w:rPr>
          <w:rFonts w:ascii="Times New Roman" w:eastAsia="Times New Roman" w:hAnsi="Times New Roman" w:cs="Times New Roman"/>
          <w:sz w:val="24"/>
          <w:szCs w:val="24"/>
        </w:rPr>
        <w:t xml:space="preserve">. [online] </w:t>
      </w:r>
      <w:hyperlink>
        <w:r w:rsidRPr="24B76BFA">
          <w:rPr>
            <w:rStyle w:val="Hyperlink"/>
            <w:rFonts w:ascii="Times New Roman" w:eastAsia="Times New Roman" w:hAnsi="Times New Roman" w:cs="Times New Roman"/>
            <w:sz w:val="24"/>
            <w:szCs w:val="24"/>
          </w:rPr>
          <w:t>www.youtube.com</w:t>
        </w:r>
      </w:hyperlink>
      <w:r w:rsidRPr="24B76BFA">
        <w:rPr>
          <w:rFonts w:ascii="Times New Roman" w:eastAsia="Times New Roman" w:hAnsi="Times New Roman" w:cs="Times New Roman"/>
          <w:sz w:val="24"/>
          <w:szCs w:val="24"/>
        </w:rPr>
        <w:t xml:space="preserve">. Available at: </w:t>
      </w:r>
      <w:hyperlink r:id="rId5">
        <w:r w:rsidRPr="24B76BFA">
          <w:rPr>
            <w:rStyle w:val="Hyperlink"/>
            <w:rFonts w:ascii="Times New Roman" w:eastAsia="Times New Roman" w:hAnsi="Times New Roman" w:cs="Times New Roman"/>
            <w:sz w:val="24"/>
            <w:szCs w:val="24"/>
          </w:rPr>
          <w:t>https://www.youtube.com/watch?v=vVvjTioFJvo</w:t>
        </w:r>
      </w:hyperlink>
      <w:r w:rsidRPr="24B76BFA">
        <w:rPr>
          <w:rFonts w:ascii="Times New Roman" w:eastAsia="Times New Roman" w:hAnsi="Times New Roman" w:cs="Times New Roman"/>
          <w:sz w:val="24"/>
          <w:szCs w:val="24"/>
        </w:rPr>
        <w:t xml:space="preserve"> [Accessed 25 Mar. 2024].</w:t>
      </w:r>
    </w:p>
    <w:p w14:paraId="4E0D7987" w14:textId="4445E9BE" w:rsidR="6229E48F" w:rsidRDefault="4CFE908E" w:rsidP="24B76BFA">
      <w:pPr>
        <w:spacing w:after="240" w:line="360" w:lineRule="auto"/>
      </w:pPr>
      <w:r w:rsidRPr="24B76BFA">
        <w:rPr>
          <w:rFonts w:ascii="Times New Roman" w:eastAsia="Times New Roman" w:hAnsi="Times New Roman" w:cs="Times New Roman"/>
          <w:sz w:val="24"/>
          <w:szCs w:val="24"/>
        </w:rPr>
        <w:lastRenderedPageBreak/>
        <w:t xml:space="preserve">Hill, N., Roche, G. and Allen, R. (2017). </w:t>
      </w:r>
      <w:r w:rsidRPr="24B76BFA">
        <w:rPr>
          <w:rFonts w:ascii="Times New Roman" w:eastAsia="Times New Roman" w:hAnsi="Times New Roman" w:cs="Times New Roman"/>
          <w:i/>
          <w:iCs/>
          <w:sz w:val="24"/>
          <w:szCs w:val="24"/>
        </w:rPr>
        <w:t>Customer Satisfaction : the Customer Experience through the customer’s Eyes</w:t>
      </w:r>
      <w:r w:rsidRPr="24B76BFA">
        <w:rPr>
          <w:rFonts w:ascii="Times New Roman" w:eastAsia="Times New Roman" w:hAnsi="Times New Roman" w:cs="Times New Roman"/>
          <w:sz w:val="24"/>
          <w:szCs w:val="24"/>
        </w:rPr>
        <w:t>. Cogent, London: Cogent.</w:t>
      </w:r>
    </w:p>
    <w:p w14:paraId="113244B4" w14:textId="362C5ECD" w:rsidR="6229E48F" w:rsidRDefault="4CFE908E" w:rsidP="24B76BFA">
      <w:pPr>
        <w:spacing w:after="240" w:line="360" w:lineRule="auto"/>
      </w:pPr>
      <w:r w:rsidRPr="24B76BFA">
        <w:rPr>
          <w:rFonts w:ascii="Times New Roman" w:eastAsia="Times New Roman" w:hAnsi="Times New Roman" w:cs="Times New Roman"/>
          <w:sz w:val="24"/>
          <w:szCs w:val="24"/>
        </w:rPr>
        <w:t xml:space="preserve">Iszatt-White, M. and Saunders, C. (2020). </w:t>
      </w:r>
      <w:r w:rsidRPr="24B76BFA">
        <w:rPr>
          <w:rFonts w:ascii="Times New Roman" w:eastAsia="Times New Roman" w:hAnsi="Times New Roman" w:cs="Times New Roman"/>
          <w:i/>
          <w:iCs/>
          <w:sz w:val="24"/>
          <w:szCs w:val="24"/>
        </w:rPr>
        <w:t>Leadership</w:t>
      </w:r>
      <w:r w:rsidRPr="24B76BFA">
        <w:rPr>
          <w:rFonts w:ascii="Times New Roman" w:eastAsia="Times New Roman" w:hAnsi="Times New Roman" w:cs="Times New Roman"/>
          <w:sz w:val="24"/>
          <w:szCs w:val="24"/>
        </w:rPr>
        <w:t>. Oxford: Oxford University Press.</w:t>
      </w:r>
    </w:p>
    <w:p w14:paraId="3AE367D6" w14:textId="20457888" w:rsidR="6229E48F" w:rsidRDefault="4CFE908E" w:rsidP="24B76BFA">
      <w:pPr>
        <w:spacing w:after="240" w:line="360" w:lineRule="auto"/>
      </w:pPr>
      <w:r w:rsidRPr="24B76BFA">
        <w:rPr>
          <w:rFonts w:ascii="Times New Roman" w:eastAsia="Times New Roman" w:hAnsi="Times New Roman" w:cs="Times New Roman"/>
          <w:sz w:val="24"/>
          <w:szCs w:val="24"/>
        </w:rPr>
        <w:t xml:space="preserve">Mathieu (2020). </w:t>
      </w:r>
      <w:r w:rsidRPr="24B76BFA">
        <w:rPr>
          <w:rFonts w:ascii="Times New Roman" w:eastAsia="Times New Roman" w:hAnsi="Times New Roman" w:cs="Times New Roman"/>
          <w:i/>
          <w:iCs/>
          <w:sz w:val="24"/>
          <w:szCs w:val="24"/>
        </w:rPr>
        <w:t>Standardizing Operational processes? 11 Pros &amp; Cons</w:t>
      </w:r>
      <w:r w:rsidRPr="24B76BFA">
        <w:rPr>
          <w:rFonts w:ascii="Times New Roman" w:eastAsia="Times New Roman" w:hAnsi="Times New Roman" w:cs="Times New Roman"/>
          <w:sz w:val="24"/>
          <w:szCs w:val="24"/>
        </w:rPr>
        <w:t xml:space="preserve">. [online] AG5. Available at: </w:t>
      </w:r>
      <w:hyperlink r:id="rId6">
        <w:r w:rsidRPr="24B76BFA">
          <w:rPr>
            <w:rStyle w:val="Hyperlink"/>
            <w:rFonts w:ascii="Times New Roman" w:eastAsia="Times New Roman" w:hAnsi="Times New Roman" w:cs="Times New Roman"/>
            <w:sz w:val="24"/>
            <w:szCs w:val="24"/>
          </w:rPr>
          <w:t>https://www.ag5.com/what-are-the-pros-and-cons-of-standardizing-operational-processes/</w:t>
        </w:r>
      </w:hyperlink>
      <w:r w:rsidRPr="24B76BFA">
        <w:rPr>
          <w:rFonts w:ascii="Times New Roman" w:eastAsia="Times New Roman" w:hAnsi="Times New Roman" w:cs="Times New Roman"/>
          <w:sz w:val="24"/>
          <w:szCs w:val="24"/>
        </w:rPr>
        <w:t xml:space="preserve"> [Accessed 18 Mar. 2024].</w:t>
      </w:r>
    </w:p>
    <w:p w14:paraId="5F9DF6F0" w14:textId="67FE893B" w:rsidR="6229E48F" w:rsidRDefault="4CFE908E" w:rsidP="24B76BFA">
      <w:pPr>
        <w:spacing w:after="240" w:line="360" w:lineRule="auto"/>
      </w:pPr>
      <w:r w:rsidRPr="24B76BFA">
        <w:rPr>
          <w:rFonts w:ascii="Times New Roman" w:eastAsia="Times New Roman" w:hAnsi="Times New Roman" w:cs="Times New Roman"/>
          <w:sz w:val="24"/>
          <w:szCs w:val="24"/>
        </w:rPr>
        <w:t xml:space="preserve">Maxwell, J. (2017). </w:t>
      </w:r>
      <w:r w:rsidRPr="24B76BFA">
        <w:rPr>
          <w:rFonts w:ascii="Times New Roman" w:eastAsia="Times New Roman" w:hAnsi="Times New Roman" w:cs="Times New Roman"/>
          <w:i/>
          <w:iCs/>
          <w:sz w:val="24"/>
          <w:szCs w:val="24"/>
        </w:rPr>
        <w:t>John Maxwell the 5 Levels of Leadership Shortened Version</w:t>
      </w:r>
      <w:r w:rsidRPr="24B76BFA">
        <w:rPr>
          <w:rFonts w:ascii="Times New Roman" w:eastAsia="Times New Roman" w:hAnsi="Times New Roman" w:cs="Times New Roman"/>
          <w:sz w:val="24"/>
          <w:szCs w:val="24"/>
        </w:rPr>
        <w:t xml:space="preserve">. </w:t>
      </w:r>
      <w:r w:rsidRPr="24B76BFA">
        <w:rPr>
          <w:rFonts w:ascii="Times New Roman" w:eastAsia="Times New Roman" w:hAnsi="Times New Roman" w:cs="Times New Roman"/>
          <w:i/>
          <w:iCs/>
          <w:sz w:val="24"/>
          <w:szCs w:val="24"/>
        </w:rPr>
        <w:t>YouTube</w:t>
      </w:r>
      <w:r w:rsidRPr="24B76BFA">
        <w:rPr>
          <w:rFonts w:ascii="Times New Roman" w:eastAsia="Times New Roman" w:hAnsi="Times New Roman" w:cs="Times New Roman"/>
          <w:sz w:val="24"/>
          <w:szCs w:val="24"/>
        </w:rPr>
        <w:t xml:space="preserve">. Available at: </w:t>
      </w:r>
      <w:hyperlink r:id="rId7">
        <w:r w:rsidRPr="24B76BFA">
          <w:rPr>
            <w:rStyle w:val="Hyperlink"/>
            <w:rFonts w:ascii="Times New Roman" w:eastAsia="Times New Roman" w:hAnsi="Times New Roman" w:cs="Times New Roman"/>
            <w:sz w:val="24"/>
            <w:szCs w:val="24"/>
          </w:rPr>
          <w:t>https://www.youtube.com/watch?v=-14rFuVBhcU</w:t>
        </w:r>
      </w:hyperlink>
      <w:r w:rsidRPr="24B76BFA">
        <w:rPr>
          <w:rFonts w:ascii="Times New Roman" w:eastAsia="Times New Roman" w:hAnsi="Times New Roman" w:cs="Times New Roman"/>
          <w:sz w:val="24"/>
          <w:szCs w:val="24"/>
        </w:rPr>
        <w:t>.</w:t>
      </w:r>
    </w:p>
    <w:p w14:paraId="21A7C51E" w14:textId="66E9B7C5" w:rsidR="6229E48F" w:rsidRDefault="4CFE908E" w:rsidP="24B76BFA">
      <w:pPr>
        <w:spacing w:after="240" w:line="360" w:lineRule="auto"/>
      </w:pPr>
      <w:r w:rsidRPr="24B76BFA">
        <w:rPr>
          <w:rFonts w:ascii="Times New Roman" w:eastAsia="Times New Roman" w:hAnsi="Times New Roman" w:cs="Times New Roman"/>
          <w:sz w:val="24"/>
          <w:szCs w:val="24"/>
        </w:rPr>
        <w:t xml:space="preserve">Moiz (2022). </w:t>
      </w:r>
      <w:r w:rsidRPr="24B76BFA">
        <w:rPr>
          <w:rFonts w:ascii="Times New Roman" w:eastAsia="Times New Roman" w:hAnsi="Times New Roman" w:cs="Times New Roman"/>
          <w:i/>
          <w:iCs/>
          <w:sz w:val="24"/>
          <w:szCs w:val="24"/>
        </w:rPr>
        <w:t>Restaurant Standard Operating Procedures Guide- 5 Effective Steps</w:t>
      </w:r>
      <w:r w:rsidRPr="24B76BFA">
        <w:rPr>
          <w:rFonts w:ascii="Times New Roman" w:eastAsia="Times New Roman" w:hAnsi="Times New Roman" w:cs="Times New Roman"/>
          <w:sz w:val="24"/>
          <w:szCs w:val="24"/>
        </w:rPr>
        <w:t xml:space="preserve">. [online] restaurant.store. Available at: </w:t>
      </w:r>
      <w:hyperlink r:id="rId8">
        <w:r w:rsidRPr="24B76BFA">
          <w:rPr>
            <w:rStyle w:val="Hyperlink"/>
            <w:rFonts w:ascii="Times New Roman" w:eastAsia="Times New Roman" w:hAnsi="Times New Roman" w:cs="Times New Roman"/>
            <w:sz w:val="24"/>
            <w:szCs w:val="24"/>
          </w:rPr>
          <w:t>https://restaurant.store/restaurant-standard-operating-procedures/</w:t>
        </w:r>
      </w:hyperlink>
      <w:r w:rsidRPr="24B76BFA">
        <w:rPr>
          <w:rFonts w:ascii="Times New Roman" w:eastAsia="Times New Roman" w:hAnsi="Times New Roman" w:cs="Times New Roman"/>
          <w:sz w:val="24"/>
          <w:szCs w:val="24"/>
        </w:rPr>
        <w:t xml:space="preserve"> [Accessed 18 Mar. 2024].</w:t>
      </w:r>
    </w:p>
    <w:p w14:paraId="2A7E5179" w14:textId="79A01492" w:rsidR="6229E48F" w:rsidRDefault="4CFE908E" w:rsidP="24B76BFA">
      <w:pPr>
        <w:spacing w:after="240" w:line="360" w:lineRule="auto"/>
      </w:pPr>
      <w:r w:rsidRPr="24B76BFA">
        <w:rPr>
          <w:rFonts w:ascii="Times New Roman" w:eastAsia="Times New Roman" w:hAnsi="Times New Roman" w:cs="Times New Roman"/>
          <w:sz w:val="24"/>
          <w:szCs w:val="24"/>
        </w:rPr>
        <w:t xml:space="preserve">Plunkett, D. and Reid, O. (2013). </w:t>
      </w:r>
      <w:r w:rsidRPr="24B76BFA">
        <w:rPr>
          <w:rFonts w:ascii="Times New Roman" w:eastAsia="Times New Roman" w:hAnsi="Times New Roman" w:cs="Times New Roman"/>
          <w:i/>
          <w:iCs/>
          <w:sz w:val="24"/>
          <w:szCs w:val="24"/>
        </w:rPr>
        <w:t>Detail in Contemporary Bar and Restaurant Design</w:t>
      </w:r>
      <w:r w:rsidRPr="24B76BFA">
        <w:rPr>
          <w:rFonts w:ascii="Times New Roman" w:eastAsia="Times New Roman" w:hAnsi="Times New Roman" w:cs="Times New Roman"/>
          <w:sz w:val="24"/>
          <w:szCs w:val="24"/>
        </w:rPr>
        <w:t>. Laurence King Publishing.</w:t>
      </w:r>
    </w:p>
    <w:p w14:paraId="6A282DB6" w14:textId="261FED30" w:rsidR="6229E48F" w:rsidRDefault="4CFE908E" w:rsidP="24B76BFA">
      <w:pPr>
        <w:spacing w:after="240" w:line="360" w:lineRule="auto"/>
      </w:pPr>
      <w:r w:rsidRPr="24B76BFA">
        <w:rPr>
          <w:rFonts w:ascii="Times New Roman" w:eastAsia="Times New Roman" w:hAnsi="Times New Roman" w:cs="Times New Roman"/>
          <w:sz w:val="24"/>
          <w:szCs w:val="24"/>
        </w:rPr>
        <w:t xml:space="preserve">Romeo, P. (2022). </w:t>
      </w:r>
      <w:r w:rsidRPr="24B76BFA">
        <w:rPr>
          <w:rFonts w:ascii="Times New Roman" w:eastAsia="Times New Roman" w:hAnsi="Times New Roman" w:cs="Times New Roman"/>
          <w:i/>
          <w:iCs/>
          <w:sz w:val="24"/>
          <w:szCs w:val="24"/>
        </w:rPr>
        <w:t>Danny Meyer on the Challenges All Leaders Face</w:t>
      </w:r>
      <w:r w:rsidRPr="24B76BFA">
        <w:rPr>
          <w:rFonts w:ascii="Times New Roman" w:eastAsia="Times New Roman" w:hAnsi="Times New Roman" w:cs="Times New Roman"/>
          <w:sz w:val="24"/>
          <w:szCs w:val="24"/>
        </w:rPr>
        <w:t xml:space="preserve">. [online] Restaurant Business. Available at: </w:t>
      </w:r>
      <w:hyperlink r:id="rId9">
        <w:r w:rsidRPr="24B76BFA">
          <w:rPr>
            <w:rStyle w:val="Hyperlink"/>
            <w:rFonts w:ascii="Times New Roman" w:eastAsia="Times New Roman" w:hAnsi="Times New Roman" w:cs="Times New Roman"/>
            <w:sz w:val="24"/>
            <w:szCs w:val="24"/>
          </w:rPr>
          <w:t>https://www.restaurantbusinessonline.com/leadership/danny-meyer-challenges-all-leaders-face</w:t>
        </w:r>
      </w:hyperlink>
      <w:r w:rsidRPr="24B76BFA">
        <w:rPr>
          <w:rFonts w:ascii="Times New Roman" w:eastAsia="Times New Roman" w:hAnsi="Times New Roman" w:cs="Times New Roman"/>
          <w:sz w:val="24"/>
          <w:szCs w:val="24"/>
        </w:rPr>
        <w:t xml:space="preserve"> [Accessed 25 Mar. 2024].</w:t>
      </w:r>
    </w:p>
    <w:p w14:paraId="6812E2ED" w14:textId="1C5A079F" w:rsidR="6229E48F" w:rsidRDefault="4CFE908E" w:rsidP="24B76BFA">
      <w:pPr>
        <w:spacing w:after="240" w:line="360" w:lineRule="auto"/>
      </w:pPr>
      <w:r w:rsidRPr="24B76BFA">
        <w:rPr>
          <w:rFonts w:ascii="Times New Roman" w:eastAsia="Times New Roman" w:hAnsi="Times New Roman" w:cs="Times New Roman"/>
          <w:sz w:val="24"/>
          <w:szCs w:val="24"/>
        </w:rPr>
        <w:t xml:space="preserve">Semler, R. (2003). </w:t>
      </w:r>
      <w:r w:rsidRPr="24B76BFA">
        <w:rPr>
          <w:rFonts w:ascii="Times New Roman" w:eastAsia="Times New Roman" w:hAnsi="Times New Roman" w:cs="Times New Roman"/>
          <w:i/>
          <w:iCs/>
          <w:sz w:val="24"/>
          <w:szCs w:val="24"/>
        </w:rPr>
        <w:t>The seven-day Weekend : Finding the work/life Balance</w:t>
      </w:r>
      <w:r w:rsidRPr="24B76BFA">
        <w:rPr>
          <w:rFonts w:ascii="Times New Roman" w:eastAsia="Times New Roman" w:hAnsi="Times New Roman" w:cs="Times New Roman"/>
          <w:sz w:val="24"/>
          <w:szCs w:val="24"/>
        </w:rPr>
        <w:t>. London: Century.</w:t>
      </w:r>
    </w:p>
    <w:p w14:paraId="28190BF0" w14:textId="4C11E4EA" w:rsidR="6229E48F" w:rsidRDefault="4CFE908E" w:rsidP="24B76BFA">
      <w:pPr>
        <w:spacing w:after="240" w:line="360" w:lineRule="auto"/>
      </w:pPr>
      <w:r w:rsidRPr="24B76BFA">
        <w:rPr>
          <w:rFonts w:ascii="Times New Roman" w:eastAsia="Times New Roman" w:hAnsi="Times New Roman" w:cs="Times New Roman"/>
          <w:sz w:val="24"/>
          <w:szCs w:val="24"/>
        </w:rPr>
        <w:t xml:space="preserve">Tanji, H. (2014). </w:t>
      </w:r>
      <w:r w:rsidRPr="24B76BFA">
        <w:rPr>
          <w:rFonts w:ascii="Times New Roman" w:eastAsia="Times New Roman" w:hAnsi="Times New Roman" w:cs="Times New Roman"/>
          <w:i/>
          <w:iCs/>
          <w:sz w:val="24"/>
          <w:szCs w:val="24"/>
        </w:rPr>
        <w:t>Food &amp; Beverage Service : Training Manual with 225 SOP : Practical Food &amp; Beverage Service Guide for hoteliers, Restaurateurs &amp; Hospitality Students</w:t>
      </w:r>
      <w:r w:rsidRPr="24B76BFA">
        <w:rPr>
          <w:rFonts w:ascii="Times New Roman" w:eastAsia="Times New Roman" w:hAnsi="Times New Roman" w:cs="Times New Roman"/>
          <w:sz w:val="24"/>
          <w:szCs w:val="24"/>
        </w:rPr>
        <w:t>. Hotelier Tanji.</w:t>
      </w:r>
    </w:p>
    <w:p w14:paraId="5274B61A" w14:textId="38BA553D" w:rsidR="6229E48F" w:rsidRDefault="4CFE908E" w:rsidP="24B76BFA">
      <w:pPr>
        <w:spacing w:after="240" w:line="360" w:lineRule="auto"/>
      </w:pPr>
      <w:r w:rsidRPr="24B76BFA">
        <w:rPr>
          <w:rFonts w:ascii="Times New Roman" w:eastAsia="Times New Roman" w:hAnsi="Times New Roman" w:cs="Times New Roman"/>
          <w:sz w:val="24"/>
          <w:szCs w:val="24"/>
        </w:rPr>
        <w:t xml:space="preserve">Tanner, C. (2023). </w:t>
      </w:r>
      <w:r w:rsidRPr="24B76BFA">
        <w:rPr>
          <w:rFonts w:ascii="Times New Roman" w:eastAsia="Times New Roman" w:hAnsi="Times New Roman" w:cs="Times New Roman"/>
          <w:i/>
          <w:iCs/>
          <w:sz w:val="24"/>
          <w:szCs w:val="24"/>
        </w:rPr>
        <w:t>Effective Communication Strategies for Restaurateurs</w:t>
      </w:r>
      <w:r w:rsidRPr="24B76BFA">
        <w:rPr>
          <w:rFonts w:ascii="Times New Roman" w:eastAsia="Times New Roman" w:hAnsi="Times New Roman" w:cs="Times New Roman"/>
          <w:sz w:val="24"/>
          <w:szCs w:val="24"/>
        </w:rPr>
        <w:t xml:space="preserve">. [online] Restobiz. Available at: </w:t>
      </w:r>
      <w:hyperlink r:id="rId10">
        <w:r w:rsidRPr="24B76BFA">
          <w:rPr>
            <w:rStyle w:val="Hyperlink"/>
            <w:rFonts w:ascii="Times New Roman" w:eastAsia="Times New Roman" w:hAnsi="Times New Roman" w:cs="Times New Roman"/>
            <w:sz w:val="24"/>
            <w:szCs w:val="24"/>
          </w:rPr>
          <w:t>https://www.restobiz.ca/effective-communication-strategies-for-restaurant-owners/</w:t>
        </w:r>
      </w:hyperlink>
      <w:r w:rsidRPr="24B76BFA">
        <w:rPr>
          <w:rFonts w:ascii="Times New Roman" w:eastAsia="Times New Roman" w:hAnsi="Times New Roman" w:cs="Times New Roman"/>
          <w:sz w:val="24"/>
          <w:szCs w:val="24"/>
        </w:rPr>
        <w:t xml:space="preserve"> [Accessed 18 Mar. 2024].</w:t>
      </w:r>
    </w:p>
    <w:p w14:paraId="551CCB10" w14:textId="10A26C15" w:rsidR="6229E48F" w:rsidRDefault="4CFE908E" w:rsidP="24B76BFA">
      <w:pPr>
        <w:spacing w:after="240" w:line="360" w:lineRule="auto"/>
      </w:pPr>
      <w:r w:rsidRPr="24B76BFA">
        <w:rPr>
          <w:rFonts w:ascii="Times New Roman" w:eastAsia="Times New Roman" w:hAnsi="Times New Roman" w:cs="Times New Roman"/>
          <w:sz w:val="24"/>
          <w:szCs w:val="24"/>
        </w:rPr>
        <w:t xml:space="preserve">Wagen, L.V.D. and White, L. (2018). </w:t>
      </w:r>
      <w:r w:rsidRPr="24B76BFA">
        <w:rPr>
          <w:rFonts w:ascii="Times New Roman" w:eastAsia="Times New Roman" w:hAnsi="Times New Roman" w:cs="Times New Roman"/>
          <w:i/>
          <w:iCs/>
          <w:sz w:val="24"/>
          <w:szCs w:val="24"/>
        </w:rPr>
        <w:t>Hospitality Management</w:t>
      </w:r>
      <w:r w:rsidRPr="24B76BFA">
        <w:rPr>
          <w:rFonts w:ascii="Times New Roman" w:eastAsia="Times New Roman" w:hAnsi="Times New Roman" w:cs="Times New Roman"/>
          <w:sz w:val="24"/>
          <w:szCs w:val="24"/>
        </w:rPr>
        <w:t>. Australia: Cengage Learning .</w:t>
      </w:r>
    </w:p>
    <w:p w14:paraId="1653412C" w14:textId="01D9B9EA" w:rsidR="6229E48F" w:rsidRDefault="4CFE908E" w:rsidP="007D18AD">
      <w:pPr>
        <w:spacing w:after="240" w:line="360" w:lineRule="auto"/>
      </w:pPr>
      <w:r w:rsidRPr="24B76BFA">
        <w:rPr>
          <w:rFonts w:ascii="Times New Roman" w:eastAsia="Times New Roman" w:hAnsi="Times New Roman" w:cs="Times New Roman"/>
          <w:sz w:val="24"/>
          <w:szCs w:val="24"/>
        </w:rPr>
        <w:t xml:space="preserve">Western, S. (2019). </w:t>
      </w:r>
      <w:r w:rsidRPr="24B76BFA">
        <w:rPr>
          <w:rFonts w:ascii="Times New Roman" w:eastAsia="Times New Roman" w:hAnsi="Times New Roman" w:cs="Times New Roman"/>
          <w:i/>
          <w:iCs/>
          <w:sz w:val="24"/>
          <w:szCs w:val="24"/>
        </w:rPr>
        <w:t>Leadership : a Critical Text</w:t>
      </w:r>
      <w:r w:rsidRPr="24B76BFA">
        <w:rPr>
          <w:rFonts w:ascii="Times New Roman" w:eastAsia="Times New Roman" w:hAnsi="Times New Roman" w:cs="Times New Roman"/>
          <w:sz w:val="24"/>
          <w:szCs w:val="24"/>
        </w:rPr>
        <w:t>. 3rd ed. London: Sage.</w:t>
      </w:r>
    </w:p>
    <w:p w14:paraId="289CBB96" w14:textId="10930BCF" w:rsidR="6229E48F" w:rsidRDefault="6229E48F" w:rsidP="6229E48F"/>
    <w:p w14:paraId="1DF291EF" w14:textId="1AC23C17" w:rsidR="24B76BFA" w:rsidRDefault="24B76BFA" w:rsidP="24B76BFA"/>
    <w:p w14:paraId="37C51850" w14:textId="740C2965" w:rsidR="5C4F3EE8" w:rsidRDefault="5E0F2089" w:rsidP="24B76BFA">
      <w:pPr>
        <w:rPr>
          <w:rFonts w:ascii="Arial" w:eastAsia="Arial" w:hAnsi="Arial" w:cs="Arial"/>
          <w:sz w:val="24"/>
          <w:szCs w:val="24"/>
        </w:rPr>
      </w:pPr>
      <w:r w:rsidRPr="24B76BFA">
        <w:rPr>
          <w:rFonts w:ascii="Arial" w:eastAsia="Arial" w:hAnsi="Arial" w:cs="Arial"/>
          <w:sz w:val="24"/>
          <w:szCs w:val="24"/>
        </w:rPr>
        <w:t>Appendices</w:t>
      </w:r>
      <w:r w:rsidR="31C49EBF" w:rsidRPr="24B76BFA">
        <w:rPr>
          <w:rFonts w:ascii="Arial" w:eastAsia="Arial" w:hAnsi="Arial" w:cs="Arial"/>
          <w:sz w:val="24"/>
          <w:szCs w:val="24"/>
        </w:rPr>
        <w:t xml:space="preserve">: </w:t>
      </w:r>
    </w:p>
    <w:p w14:paraId="6107E42C" w14:textId="7CD9596F" w:rsidR="5666BE44" w:rsidRDefault="5666BE44" w:rsidP="24B76BFA">
      <w:pPr>
        <w:rPr>
          <w:rFonts w:ascii="Arial" w:eastAsia="Arial" w:hAnsi="Arial" w:cs="Arial"/>
          <w:sz w:val="24"/>
          <w:szCs w:val="24"/>
        </w:rPr>
      </w:pPr>
      <w:r w:rsidRPr="24B76BFA">
        <w:rPr>
          <w:rFonts w:ascii="Arial" w:eastAsia="Arial" w:hAnsi="Arial" w:cs="Arial"/>
          <w:sz w:val="24"/>
          <w:szCs w:val="24"/>
        </w:rPr>
        <w:t>A1</w:t>
      </w:r>
    </w:p>
    <w:p w14:paraId="2D14072B" w14:textId="26023F8C" w:rsidR="5C4F3EE8" w:rsidRDefault="5C4F3EE8" w:rsidP="24B76BFA">
      <w:r>
        <w:rPr>
          <w:noProof/>
        </w:rPr>
        <w:drawing>
          <wp:inline distT="0" distB="0" distL="0" distR="0" wp14:anchorId="572FCDBA" wp14:editId="3D862A2D">
            <wp:extent cx="4808638" cy="2667231"/>
            <wp:effectExtent l="0" t="0" r="0" b="0"/>
            <wp:docPr id="1834971964" name="Picture 1834971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808638" cy="2667231"/>
                    </a:xfrm>
                    <a:prstGeom prst="rect">
                      <a:avLst/>
                    </a:prstGeom>
                  </pic:spPr>
                </pic:pic>
              </a:graphicData>
            </a:graphic>
          </wp:inline>
        </w:drawing>
      </w:r>
      <w:r w:rsidR="02622ECE" w:rsidRPr="24B76BFA">
        <w:rPr>
          <w:rFonts w:ascii="Arial" w:eastAsia="Arial" w:hAnsi="Arial" w:cs="Arial"/>
          <w:sz w:val="24"/>
          <w:szCs w:val="24"/>
        </w:rPr>
        <w:t>(Western 1990)</w:t>
      </w:r>
    </w:p>
    <w:p w14:paraId="56D28BB6" w14:textId="4CFDBF45" w:rsidR="24B76BFA" w:rsidRDefault="24B76BFA" w:rsidP="24B76BFA">
      <w:pPr>
        <w:rPr>
          <w:rFonts w:ascii="Arial" w:eastAsia="Arial" w:hAnsi="Arial" w:cs="Arial"/>
          <w:sz w:val="24"/>
          <w:szCs w:val="24"/>
        </w:rPr>
      </w:pPr>
    </w:p>
    <w:sectPr w:rsidR="24B76BF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VOsbTxmHm3zFNe" int2:id="tpYygGTm">
      <int2:state int2:value="Rejected" int2:type="AugLoop_Text_Critique"/>
    </int2:textHash>
    <int2:bookmark int2:bookmarkName="_Int_StyW16s2" int2:invalidationBookmarkName="" int2:hashCode="bpRLYFjHvlB7K1" int2:id="acbDAHcs">
      <int2:state int2:value="Reviewed" int2:type="WordDesignerPullQuotes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DDAF2A"/>
    <w:rsid w:val="003A4C57"/>
    <w:rsid w:val="005A6A4B"/>
    <w:rsid w:val="006FCB98"/>
    <w:rsid w:val="007410B2"/>
    <w:rsid w:val="007D18AD"/>
    <w:rsid w:val="009BBE3A"/>
    <w:rsid w:val="00B3B358"/>
    <w:rsid w:val="00ED2373"/>
    <w:rsid w:val="00FCA3FB"/>
    <w:rsid w:val="01119FD3"/>
    <w:rsid w:val="01A249F4"/>
    <w:rsid w:val="01AD50A2"/>
    <w:rsid w:val="023FFD9B"/>
    <w:rsid w:val="02622ECE"/>
    <w:rsid w:val="02AE4E68"/>
    <w:rsid w:val="02BC7FFC"/>
    <w:rsid w:val="040BD927"/>
    <w:rsid w:val="04CCAA5B"/>
    <w:rsid w:val="04CE7899"/>
    <w:rsid w:val="04D26DA2"/>
    <w:rsid w:val="06233B5C"/>
    <w:rsid w:val="0738794B"/>
    <w:rsid w:val="07A0E220"/>
    <w:rsid w:val="07BB9CB4"/>
    <w:rsid w:val="0897AA59"/>
    <w:rsid w:val="0904CC5B"/>
    <w:rsid w:val="0914E4CC"/>
    <w:rsid w:val="09A5DEC5"/>
    <w:rsid w:val="0A560354"/>
    <w:rsid w:val="0BA375C0"/>
    <w:rsid w:val="0BF2819F"/>
    <w:rsid w:val="0C2D6BE9"/>
    <w:rsid w:val="0C7E3203"/>
    <w:rsid w:val="0D0216BF"/>
    <w:rsid w:val="0DD83D7E"/>
    <w:rsid w:val="0E407421"/>
    <w:rsid w:val="0F340486"/>
    <w:rsid w:val="0FFFDF6D"/>
    <w:rsid w:val="10386796"/>
    <w:rsid w:val="104AD49F"/>
    <w:rsid w:val="105D7082"/>
    <w:rsid w:val="10F8D65A"/>
    <w:rsid w:val="114EE0E2"/>
    <w:rsid w:val="1192CE67"/>
    <w:rsid w:val="126BA548"/>
    <w:rsid w:val="128B8B40"/>
    <w:rsid w:val="131E479C"/>
    <w:rsid w:val="13D74085"/>
    <w:rsid w:val="14275BA1"/>
    <w:rsid w:val="142B21F3"/>
    <w:rsid w:val="148B21F9"/>
    <w:rsid w:val="148D8DB6"/>
    <w:rsid w:val="14944DEE"/>
    <w:rsid w:val="14CC8C5C"/>
    <w:rsid w:val="15A3460A"/>
    <w:rsid w:val="167C4D09"/>
    <w:rsid w:val="168A9383"/>
    <w:rsid w:val="1699B05D"/>
    <w:rsid w:val="16B87805"/>
    <w:rsid w:val="16BA1623"/>
    <w:rsid w:val="1718D73C"/>
    <w:rsid w:val="17BC0B80"/>
    <w:rsid w:val="17EAC853"/>
    <w:rsid w:val="18047519"/>
    <w:rsid w:val="1855E684"/>
    <w:rsid w:val="1894706F"/>
    <w:rsid w:val="1902BA4A"/>
    <w:rsid w:val="19330B5A"/>
    <w:rsid w:val="195F2117"/>
    <w:rsid w:val="196EFCE6"/>
    <w:rsid w:val="199E8418"/>
    <w:rsid w:val="1A9394B8"/>
    <w:rsid w:val="1A9B4856"/>
    <w:rsid w:val="1B827A4E"/>
    <w:rsid w:val="1BC0485F"/>
    <w:rsid w:val="1C2F6519"/>
    <w:rsid w:val="1C3A5B0C"/>
    <w:rsid w:val="1CD79E41"/>
    <w:rsid w:val="1D1D4D7F"/>
    <w:rsid w:val="1D25B3E6"/>
    <w:rsid w:val="1D5796EB"/>
    <w:rsid w:val="1D6229B3"/>
    <w:rsid w:val="1F0DD359"/>
    <w:rsid w:val="1F2D75A7"/>
    <w:rsid w:val="1F4FE14F"/>
    <w:rsid w:val="1F71FBCE"/>
    <w:rsid w:val="20A9A3BA"/>
    <w:rsid w:val="2104BCCB"/>
    <w:rsid w:val="212DEF90"/>
    <w:rsid w:val="22159A97"/>
    <w:rsid w:val="23311167"/>
    <w:rsid w:val="2351A9FE"/>
    <w:rsid w:val="23869AC4"/>
    <w:rsid w:val="24659052"/>
    <w:rsid w:val="246F3BE8"/>
    <w:rsid w:val="24B76BFA"/>
    <w:rsid w:val="24E64AD8"/>
    <w:rsid w:val="254F78CD"/>
    <w:rsid w:val="25CFA46E"/>
    <w:rsid w:val="25E13D52"/>
    <w:rsid w:val="27BDD113"/>
    <w:rsid w:val="27E7B6AE"/>
    <w:rsid w:val="27F63C10"/>
    <w:rsid w:val="28FFB5B7"/>
    <w:rsid w:val="293CAFD0"/>
    <w:rsid w:val="294A5FCC"/>
    <w:rsid w:val="29547D3F"/>
    <w:rsid w:val="297FAE3D"/>
    <w:rsid w:val="2A8EDB7B"/>
    <w:rsid w:val="2ABA83A6"/>
    <w:rsid w:val="2AE27545"/>
    <w:rsid w:val="2B63CC62"/>
    <w:rsid w:val="2BBBB78C"/>
    <w:rsid w:val="2BD43B50"/>
    <w:rsid w:val="2BDA83F6"/>
    <w:rsid w:val="2C9A1C32"/>
    <w:rsid w:val="2D0535AF"/>
    <w:rsid w:val="2DDE438D"/>
    <w:rsid w:val="2DEC4F37"/>
    <w:rsid w:val="2DEF9FBE"/>
    <w:rsid w:val="2E10EFB4"/>
    <w:rsid w:val="2E411F3C"/>
    <w:rsid w:val="2EB66076"/>
    <w:rsid w:val="2F15FA71"/>
    <w:rsid w:val="2F35676F"/>
    <w:rsid w:val="2F881F98"/>
    <w:rsid w:val="2FF7513F"/>
    <w:rsid w:val="30E045E5"/>
    <w:rsid w:val="3140AD5D"/>
    <w:rsid w:val="31B7951E"/>
    <w:rsid w:val="31C49EBF"/>
    <w:rsid w:val="31D8A6D2"/>
    <w:rsid w:val="31DAE5F1"/>
    <w:rsid w:val="324D9B33"/>
    <w:rsid w:val="329BCDC4"/>
    <w:rsid w:val="32BD5D92"/>
    <w:rsid w:val="32F66197"/>
    <w:rsid w:val="33B75F6A"/>
    <w:rsid w:val="33E25AD2"/>
    <w:rsid w:val="33E57B1B"/>
    <w:rsid w:val="34131915"/>
    <w:rsid w:val="345B90BB"/>
    <w:rsid w:val="349A7162"/>
    <w:rsid w:val="34E92CB0"/>
    <w:rsid w:val="35104794"/>
    <w:rsid w:val="354D7AEB"/>
    <w:rsid w:val="35610115"/>
    <w:rsid w:val="35C7B93B"/>
    <w:rsid w:val="3625B0DD"/>
    <w:rsid w:val="36D6FFF7"/>
    <w:rsid w:val="37A0DD81"/>
    <w:rsid w:val="381A34B9"/>
    <w:rsid w:val="3820CD72"/>
    <w:rsid w:val="3918B22B"/>
    <w:rsid w:val="3969EC37"/>
    <w:rsid w:val="398EFE41"/>
    <w:rsid w:val="39A2616A"/>
    <w:rsid w:val="3B43EB0D"/>
    <w:rsid w:val="3B8586DD"/>
    <w:rsid w:val="3C62C046"/>
    <w:rsid w:val="3C6C8C4C"/>
    <w:rsid w:val="3CDA022C"/>
    <w:rsid w:val="3D063FFF"/>
    <w:rsid w:val="3D0B32EC"/>
    <w:rsid w:val="3EBD279F"/>
    <w:rsid w:val="3EE5BC4B"/>
    <w:rsid w:val="3EF9CC1E"/>
    <w:rsid w:val="3F18F5E3"/>
    <w:rsid w:val="3F691086"/>
    <w:rsid w:val="3FA7E01F"/>
    <w:rsid w:val="3FBAF8B4"/>
    <w:rsid w:val="40A7AFCB"/>
    <w:rsid w:val="40DD324B"/>
    <w:rsid w:val="4104A1C7"/>
    <w:rsid w:val="41B6C9CE"/>
    <w:rsid w:val="431FE9F0"/>
    <w:rsid w:val="4331D26A"/>
    <w:rsid w:val="43668BBF"/>
    <w:rsid w:val="43718F8C"/>
    <w:rsid w:val="43826C0C"/>
    <w:rsid w:val="43B4E490"/>
    <w:rsid w:val="4414D30D"/>
    <w:rsid w:val="4422C3C2"/>
    <w:rsid w:val="4455AF75"/>
    <w:rsid w:val="4497A023"/>
    <w:rsid w:val="44C8208D"/>
    <w:rsid w:val="44E53D97"/>
    <w:rsid w:val="453326BE"/>
    <w:rsid w:val="45747667"/>
    <w:rsid w:val="45B0A36E"/>
    <w:rsid w:val="45F67388"/>
    <w:rsid w:val="4627C529"/>
    <w:rsid w:val="46C83984"/>
    <w:rsid w:val="471A2767"/>
    <w:rsid w:val="477E562A"/>
    <w:rsid w:val="481C1B7D"/>
    <w:rsid w:val="489BE6F1"/>
    <w:rsid w:val="48CB0883"/>
    <w:rsid w:val="48D3DD39"/>
    <w:rsid w:val="49779DF4"/>
    <w:rsid w:val="497F208D"/>
    <w:rsid w:val="49D1F1B8"/>
    <w:rsid w:val="49E90270"/>
    <w:rsid w:val="4A13E23C"/>
    <w:rsid w:val="4BAFB29D"/>
    <w:rsid w:val="4C158F52"/>
    <w:rsid w:val="4C25D212"/>
    <w:rsid w:val="4C704778"/>
    <w:rsid w:val="4CFE908E"/>
    <w:rsid w:val="4D1E21B3"/>
    <w:rsid w:val="4D62D920"/>
    <w:rsid w:val="4D69330F"/>
    <w:rsid w:val="4E150891"/>
    <w:rsid w:val="4E3522C4"/>
    <w:rsid w:val="4EB3D305"/>
    <w:rsid w:val="4F1A588B"/>
    <w:rsid w:val="4F907BAD"/>
    <w:rsid w:val="4FBF7A7B"/>
    <w:rsid w:val="500B3A5E"/>
    <w:rsid w:val="5055F36D"/>
    <w:rsid w:val="5075D965"/>
    <w:rsid w:val="5088C310"/>
    <w:rsid w:val="509A79E2"/>
    <w:rsid w:val="50BE7C04"/>
    <w:rsid w:val="512C4C0E"/>
    <w:rsid w:val="52D86A66"/>
    <w:rsid w:val="536AEAF9"/>
    <w:rsid w:val="53D21AA4"/>
    <w:rsid w:val="54393905"/>
    <w:rsid w:val="54C6C67E"/>
    <w:rsid w:val="54EBB41B"/>
    <w:rsid w:val="556DEB05"/>
    <w:rsid w:val="55A5FF96"/>
    <w:rsid w:val="55E63CC7"/>
    <w:rsid w:val="5664759A"/>
    <w:rsid w:val="5666BE44"/>
    <w:rsid w:val="567546A2"/>
    <w:rsid w:val="5687847C"/>
    <w:rsid w:val="5709BB66"/>
    <w:rsid w:val="573FBC49"/>
    <w:rsid w:val="575A318C"/>
    <w:rsid w:val="57D7F08B"/>
    <w:rsid w:val="5824B5A3"/>
    <w:rsid w:val="5A1CBBAB"/>
    <w:rsid w:val="5A75BDB8"/>
    <w:rsid w:val="5B0B46E5"/>
    <w:rsid w:val="5B74D2F1"/>
    <w:rsid w:val="5BB76A2E"/>
    <w:rsid w:val="5BF7A007"/>
    <w:rsid w:val="5C4CD32B"/>
    <w:rsid w:val="5C4F3EE8"/>
    <w:rsid w:val="5C58E1F3"/>
    <w:rsid w:val="5D104DAD"/>
    <w:rsid w:val="5D1BC131"/>
    <w:rsid w:val="5D3E4829"/>
    <w:rsid w:val="5D5C49F3"/>
    <w:rsid w:val="5E0F2089"/>
    <w:rsid w:val="5E25CD8B"/>
    <w:rsid w:val="5E2A2929"/>
    <w:rsid w:val="5EB75107"/>
    <w:rsid w:val="5EC1B35F"/>
    <w:rsid w:val="5F553139"/>
    <w:rsid w:val="5F5AC2B4"/>
    <w:rsid w:val="605D83C0"/>
    <w:rsid w:val="60DAD9E2"/>
    <w:rsid w:val="61FFB0F0"/>
    <w:rsid w:val="621FB61B"/>
    <w:rsid w:val="6229E48F"/>
    <w:rsid w:val="6257A763"/>
    <w:rsid w:val="62631280"/>
    <w:rsid w:val="62688D51"/>
    <w:rsid w:val="62D58DE1"/>
    <w:rsid w:val="635E4BBF"/>
    <w:rsid w:val="635F9D8E"/>
    <w:rsid w:val="63F02BF4"/>
    <w:rsid w:val="64319211"/>
    <w:rsid w:val="64A986CD"/>
    <w:rsid w:val="64F44B7F"/>
    <w:rsid w:val="64FD5E8A"/>
    <w:rsid w:val="656B23A8"/>
    <w:rsid w:val="659522A8"/>
    <w:rsid w:val="661A22F0"/>
    <w:rsid w:val="6659B48D"/>
    <w:rsid w:val="67503D88"/>
    <w:rsid w:val="67839B15"/>
    <w:rsid w:val="67F584EE"/>
    <w:rsid w:val="695D4F48"/>
    <w:rsid w:val="6A16DA65"/>
    <w:rsid w:val="6A90898B"/>
    <w:rsid w:val="6AA57A9A"/>
    <w:rsid w:val="6B1EF63D"/>
    <w:rsid w:val="6C2C59EC"/>
    <w:rsid w:val="6C42EE17"/>
    <w:rsid w:val="6CB137F2"/>
    <w:rsid w:val="6DC82A4D"/>
    <w:rsid w:val="6DD179CB"/>
    <w:rsid w:val="6E59CA23"/>
    <w:rsid w:val="6EBCE84E"/>
    <w:rsid w:val="70B8C7C5"/>
    <w:rsid w:val="70DDF771"/>
    <w:rsid w:val="70EC49BB"/>
    <w:rsid w:val="72176571"/>
    <w:rsid w:val="72FBD32F"/>
    <w:rsid w:val="7323095C"/>
    <w:rsid w:val="736326DC"/>
    <w:rsid w:val="73ABE6DB"/>
    <w:rsid w:val="74E6202B"/>
    <w:rsid w:val="74F07CD1"/>
    <w:rsid w:val="7574FCBF"/>
    <w:rsid w:val="757F96A1"/>
    <w:rsid w:val="75DAD4A5"/>
    <w:rsid w:val="76151191"/>
    <w:rsid w:val="76DDAF2A"/>
    <w:rsid w:val="77B0E1F2"/>
    <w:rsid w:val="77F542E2"/>
    <w:rsid w:val="7855D323"/>
    <w:rsid w:val="78572EDB"/>
    <w:rsid w:val="786D8930"/>
    <w:rsid w:val="78C16F7E"/>
    <w:rsid w:val="7AA38CFA"/>
    <w:rsid w:val="7AEAB869"/>
    <w:rsid w:val="7B3BB38F"/>
    <w:rsid w:val="7B40B94F"/>
    <w:rsid w:val="7BA02E43"/>
    <w:rsid w:val="7BDB864F"/>
    <w:rsid w:val="7C34107B"/>
    <w:rsid w:val="7C8EA543"/>
    <w:rsid w:val="7C90F4C7"/>
    <w:rsid w:val="7CAA0983"/>
    <w:rsid w:val="7CC75BBC"/>
    <w:rsid w:val="7CE4FB33"/>
    <w:rsid w:val="7D3BFEA4"/>
    <w:rsid w:val="7D522523"/>
    <w:rsid w:val="7D550BA4"/>
    <w:rsid w:val="7DBDDB14"/>
    <w:rsid w:val="7E664DBA"/>
    <w:rsid w:val="7FF16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DAF2A"/>
  <w15:chartTrackingRefBased/>
  <w15:docId w15:val="{7CE2ECD2-87D1-4198-84AF-79CCB2F53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taurant.store/restaurant-standard-operating-procedur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youtube.com/watch?v=-14rFuVBhcU"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g5.com/what-are-the-pros-and-cons-of-standardizing-operational-processes/" TargetMode="External"/><Relationship Id="rId11" Type="http://schemas.openxmlformats.org/officeDocument/2006/relationships/image" Target="media/image1.png"/><Relationship Id="rId5" Type="http://schemas.openxmlformats.org/officeDocument/2006/relationships/hyperlink" Target="https://www.youtube.com/watch?v=vVvjTioFJvo" TargetMode="External"/><Relationship Id="rId10" Type="http://schemas.openxmlformats.org/officeDocument/2006/relationships/hyperlink" Target="https://www.restobiz.ca/effective-communication-strategies-for-restaurant-owners/" TargetMode="External"/><Relationship Id="rId4" Type="http://schemas.openxmlformats.org/officeDocument/2006/relationships/hyperlink" Target="https://restaurantmanagement.co.uk/restaurant-management-structure/" TargetMode="External"/><Relationship Id="rId9" Type="http://schemas.openxmlformats.org/officeDocument/2006/relationships/hyperlink" Target="https://www.restaurantbusinessonline.com/leadership/danny-meyer-challenges-all-leaders-face"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2776</Words>
  <Characters>15825</Characters>
  <Application>Microsoft Office Word</Application>
  <DocSecurity>0</DocSecurity>
  <Lines>131</Lines>
  <Paragraphs>37</Paragraphs>
  <ScaleCrop>false</ScaleCrop>
  <Company/>
  <LinksUpToDate>false</LinksUpToDate>
  <CharactersWithSpaces>18564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Saifur Rahaman</cp:lastModifiedBy>
  <cp:revision>10</cp:revision>
  <dcterms:created xsi:type="dcterms:W3CDTF">2024-03-12T00:33:00Z</dcterms:created>
  <dcterms:modified xsi:type="dcterms:W3CDTF">2024-03-25T22:07:00Z</dcterms:modified>
</cp:coreProperties>
</file>