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89C107" w14:textId="5C54AA24" w:rsidR="005D5CAF" w:rsidRDefault="007A1A5F" w:rsidP="00DA49C3">
      <w:pPr>
        <w:autoSpaceDE w:val="0"/>
        <w:autoSpaceDN w:val="0"/>
        <w:adjustRightInd w:val="0"/>
        <w:spacing w:after="0" w:line="240" w:lineRule="auto"/>
        <w:rPr>
          <w:rFonts w:ascii="Times New Roman" w:hAnsi="Times New Roman" w:cs="Times New Roman"/>
          <w:noProof/>
          <w:sz w:val="24"/>
          <w:szCs w:val="24"/>
          <w:lang w:eastAsia="en-GB"/>
        </w:rPr>
      </w:pPr>
      <w:r w:rsidRPr="007A1A5F">
        <w:rPr>
          <w:rFonts w:ascii="Times New Roman" w:hAnsi="Times New Roman" w:cs="Times New Roman"/>
          <w:noProof/>
          <w:sz w:val="24"/>
          <w:szCs w:val="24"/>
          <w:lang w:eastAsia="en-GB"/>
        </w:rPr>
        <w:t>The connection between sensation chasing and dangerous conduct has been seen since the 1970s. Amid the late 1980s and mid 1990s, street wellbeing scientists have analyzed the connection between sensation seekingand riskydriving (e.g. drivingwhile disabled, speeding,following too nearly), and also its outcomes (e.g. impacts, infringement). There is additionally developing proof that sensation looking for may likewise direct the way in which drivers react to different factors, for example, liquor disability and saw chance. This paper audits and integrates the writing on sensation looking for as a direct inﬂuencer of unsafe driving and its outcomes and as an arbitrator of the inﬂuence of different components. By far most of the 40 contemplates looked into demonstrated positive connections between sensation chasing (SS) and unsafe driving, with relationships in the 0.30– 0.40 territory, contingent upon sexual orientation and the measure of dangerous driving and SS utilized. Of those investigations that have taken a gander at the subscales of Zuckerman's Sensation Seeking Scale, Thrill and Adventure Seeking seems to have the most grounded relationship to unsafe driving. The natural bases of SS is talked about similar to the suggestions for crash avoidance measures</w:t>
      </w:r>
      <w:r>
        <w:rPr>
          <w:rFonts w:ascii="Times New Roman" w:hAnsi="Times New Roman" w:cs="Times New Roman"/>
          <w:noProof/>
          <w:sz w:val="24"/>
          <w:szCs w:val="24"/>
          <w:lang w:eastAsia="en-GB"/>
        </w:rPr>
        <w:t>. Brian A Jonah</w:t>
      </w:r>
    </w:p>
    <w:p w14:paraId="1373497A"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2759F2F4" w14:textId="2E314961" w:rsid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Introduction</w:t>
      </w:r>
    </w:p>
    <w:p w14:paraId="33D8D8DE" w14:textId="77777777"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p>
    <w:p w14:paraId="478F90C6" w14:textId="77777777" w:rsid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 xml:space="preserve">Sensation seeking ‘is a trait defined by the seeking of varied, novel, complex and intense </w:t>
      </w:r>
    </w:p>
    <w:p w14:paraId="4769B52F" w14:textId="64BF0B1E"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 xml:space="preserve">sensations and experiences and the willingness to take psychical, social, legal, and financial risks for the sake of such experiences ‘Zuckerman (1994) </w:t>
      </w:r>
    </w:p>
    <w:p w14:paraId="40E4045C" w14:textId="42EB43A8"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The four components when it comes to sensation seeking according to Marvin Zuckerman is Thrill, speed, adventure and danger. You would be more likely to seek adventure that an older generation person. Gender differences factor when SS (sensation seeking) in a high quantity man would score high in adventure</w:t>
      </w:r>
    </w:p>
    <w:p w14:paraId="2073E039" w14:textId="070DE2CC"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 xml:space="preserve">seeking where a female would score high on experience seeking. Behavioural differences people high in sensation seeking are more outgoing and thus adventurous (mountain climbing, scuba diving, racing etc) where as those low scoring low on sensation seeking do not have the </w:t>
      </w:r>
      <w:proofErr w:type="gramStart"/>
      <w:r w:rsidRPr="005D5CAF">
        <w:rPr>
          <w:rFonts w:ascii="Times New Roman" w:hAnsi="Times New Roman" w:cs="Times New Roman"/>
          <w:sz w:val="24"/>
          <w:szCs w:val="24"/>
        </w:rPr>
        <w:t>tendency’s</w:t>
      </w:r>
      <w:proofErr w:type="gramEnd"/>
      <w:r w:rsidRPr="005D5CAF">
        <w:rPr>
          <w:rFonts w:ascii="Times New Roman" w:hAnsi="Times New Roman" w:cs="Times New Roman"/>
          <w:sz w:val="24"/>
          <w:szCs w:val="24"/>
        </w:rPr>
        <w:t xml:space="preserve"> to enjoy such activities.</w:t>
      </w:r>
    </w:p>
    <w:p w14:paraId="186DBF87" w14:textId="77777777"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 xml:space="preserve">High scores when sensation seeking is open to express emotions, assertive when relating to others </w:t>
      </w:r>
    </w:p>
    <w:p w14:paraId="45596932" w14:textId="77777777"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 xml:space="preserve">And are confirmed to be risk takers. They act on their own dependency for own need and desire, </w:t>
      </w:r>
    </w:p>
    <w:p w14:paraId="12258420" w14:textId="77777777"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proofErr w:type="spellStart"/>
      <w:r w:rsidRPr="005D5CAF">
        <w:rPr>
          <w:rFonts w:ascii="Times New Roman" w:hAnsi="Times New Roman" w:cs="Times New Roman"/>
          <w:sz w:val="24"/>
          <w:szCs w:val="24"/>
        </w:rPr>
        <w:t>Where as</w:t>
      </w:r>
      <w:proofErr w:type="spellEnd"/>
      <w:r w:rsidRPr="005D5CAF">
        <w:rPr>
          <w:rFonts w:ascii="Times New Roman" w:hAnsi="Times New Roman" w:cs="Times New Roman"/>
          <w:sz w:val="24"/>
          <w:szCs w:val="24"/>
        </w:rPr>
        <w:t xml:space="preserve"> the low sensation seekers do the opposite.</w:t>
      </w:r>
    </w:p>
    <w:p w14:paraId="444A74C0" w14:textId="77777777"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High sensation seekers have more needs for stimulating and varied experiences.</w:t>
      </w:r>
    </w:p>
    <w:p w14:paraId="348AAFA5" w14:textId="4DBD1075"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 xml:space="preserve">The two studies taken place being </w:t>
      </w:r>
      <w:proofErr w:type="gramStart"/>
      <w:r w:rsidRPr="005D5CAF">
        <w:rPr>
          <w:rFonts w:ascii="Times New Roman" w:hAnsi="Times New Roman" w:cs="Times New Roman"/>
          <w:sz w:val="24"/>
          <w:szCs w:val="24"/>
        </w:rPr>
        <w:t>Stepherson,M.T.</w:t>
      </w:r>
      <w:proofErr w:type="gramEnd"/>
      <w:r w:rsidRPr="005D5CAF">
        <w:rPr>
          <w:rFonts w:ascii="Times New Roman" w:hAnsi="Times New Roman" w:cs="Times New Roman"/>
          <w:sz w:val="24"/>
          <w:szCs w:val="24"/>
        </w:rPr>
        <w:t xml:space="preserve">, Hoyle, R.H., Slater, M.D.,&amp; </w:t>
      </w:r>
      <w:proofErr w:type="spellStart"/>
      <w:r w:rsidRPr="005D5CAF">
        <w:rPr>
          <w:rFonts w:ascii="Times New Roman" w:hAnsi="Times New Roman" w:cs="Times New Roman"/>
          <w:sz w:val="24"/>
          <w:szCs w:val="24"/>
        </w:rPr>
        <w:t>Palmgreen,P</w:t>
      </w:r>
      <w:proofErr w:type="spellEnd"/>
      <w:r w:rsidRPr="005D5CAF">
        <w:rPr>
          <w:rFonts w:ascii="Times New Roman" w:hAnsi="Times New Roman" w:cs="Times New Roman"/>
          <w:sz w:val="24"/>
          <w:szCs w:val="24"/>
        </w:rPr>
        <w:t xml:space="preserve"> (2003) a Brief measure of sensation seeking, and  Ivers,R.,</w:t>
      </w:r>
      <w:proofErr w:type="spellStart"/>
      <w:r w:rsidRPr="005D5CAF">
        <w:rPr>
          <w:rFonts w:ascii="Times New Roman" w:hAnsi="Times New Roman" w:cs="Times New Roman"/>
          <w:sz w:val="24"/>
          <w:szCs w:val="24"/>
        </w:rPr>
        <w:t>Senserrick,T</w:t>
      </w:r>
      <w:proofErr w:type="spellEnd"/>
      <w:r w:rsidRPr="005D5CAF">
        <w:rPr>
          <w:rFonts w:ascii="Times New Roman" w:hAnsi="Times New Roman" w:cs="Times New Roman"/>
          <w:sz w:val="24"/>
          <w:szCs w:val="24"/>
        </w:rPr>
        <w:t xml:space="preserve">., </w:t>
      </w:r>
      <w:proofErr w:type="spellStart"/>
      <w:r w:rsidRPr="005D5CAF">
        <w:rPr>
          <w:rFonts w:ascii="Times New Roman" w:hAnsi="Times New Roman" w:cs="Times New Roman"/>
          <w:sz w:val="24"/>
          <w:szCs w:val="24"/>
        </w:rPr>
        <w:t>Boufous,S</w:t>
      </w:r>
      <w:proofErr w:type="spellEnd"/>
      <w:r w:rsidRPr="005D5CAF">
        <w:rPr>
          <w:rFonts w:ascii="Times New Roman" w:hAnsi="Times New Roman" w:cs="Times New Roman"/>
          <w:sz w:val="24"/>
          <w:szCs w:val="24"/>
        </w:rPr>
        <w:t>., Stevenson, M., Chen, H-Y.,</w:t>
      </w:r>
      <w:proofErr w:type="spellStart"/>
      <w:r w:rsidRPr="005D5CAF">
        <w:rPr>
          <w:rFonts w:ascii="Times New Roman" w:hAnsi="Times New Roman" w:cs="Times New Roman"/>
          <w:sz w:val="24"/>
          <w:szCs w:val="24"/>
        </w:rPr>
        <w:t>woodward</w:t>
      </w:r>
      <w:proofErr w:type="spellEnd"/>
      <w:r w:rsidRPr="005D5CAF">
        <w:rPr>
          <w:rFonts w:ascii="Times New Roman" w:hAnsi="Times New Roman" w:cs="Times New Roman"/>
          <w:sz w:val="24"/>
          <w:szCs w:val="24"/>
        </w:rPr>
        <w:t xml:space="preserve"> M., …&amp; </w:t>
      </w:r>
      <w:proofErr w:type="spellStart"/>
      <w:r w:rsidRPr="005D5CAF">
        <w:rPr>
          <w:rFonts w:ascii="Times New Roman" w:hAnsi="Times New Roman" w:cs="Times New Roman"/>
          <w:sz w:val="24"/>
          <w:szCs w:val="24"/>
        </w:rPr>
        <w:t>Norton,R</w:t>
      </w:r>
      <w:proofErr w:type="spellEnd"/>
      <w:r w:rsidRPr="005D5CAF">
        <w:rPr>
          <w:rFonts w:ascii="Times New Roman" w:hAnsi="Times New Roman" w:cs="Times New Roman"/>
          <w:sz w:val="24"/>
          <w:szCs w:val="24"/>
        </w:rPr>
        <w:t>.(2009) risky driving behaviour</w:t>
      </w:r>
    </w:p>
    <w:p w14:paraId="47811EEA" w14:textId="77777777"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The main aim of the study was to collect information and contrast if there is any relationship</w:t>
      </w:r>
    </w:p>
    <w:p w14:paraId="3F8BC5E8" w14:textId="77777777"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 xml:space="preserve">Between the level of sensation seeking and the likelihood for increasing risky driving behaviour </w:t>
      </w:r>
    </w:p>
    <w:p w14:paraId="70343962" w14:textId="77777777"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 xml:space="preserve">In the study’s that have taken place the hypothesis would be the results would show a positive </w:t>
      </w:r>
    </w:p>
    <w:p w14:paraId="1E8A5838" w14:textId="77777777" w:rsidR="005D5CAF" w:rsidRPr="005D5CAF" w:rsidRDefault="005D5CAF" w:rsidP="005D5CAF">
      <w:pPr>
        <w:autoSpaceDE w:val="0"/>
        <w:autoSpaceDN w:val="0"/>
        <w:adjustRightInd w:val="0"/>
        <w:spacing w:after="0" w:line="240" w:lineRule="auto"/>
        <w:rPr>
          <w:rFonts w:ascii="Times New Roman" w:hAnsi="Times New Roman" w:cs="Times New Roman"/>
          <w:sz w:val="24"/>
          <w:szCs w:val="24"/>
        </w:rPr>
      </w:pPr>
      <w:r w:rsidRPr="005D5CAF">
        <w:rPr>
          <w:rFonts w:ascii="Times New Roman" w:hAnsi="Times New Roman" w:cs="Times New Roman"/>
          <w:sz w:val="24"/>
          <w:szCs w:val="24"/>
        </w:rPr>
        <w:t xml:space="preserve">Connection to sensation seeking v risky driving behaviour </w:t>
      </w:r>
    </w:p>
    <w:p w14:paraId="69AD318B" w14:textId="692D34BD"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0EA3C860" w14:textId="2BD83532" w:rsidR="00763678" w:rsidRDefault="005D5CAF" w:rsidP="00DA49C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During the study </w:t>
      </w:r>
      <w:r w:rsidR="007A1A5F">
        <w:rPr>
          <w:rFonts w:ascii="Times New Roman" w:hAnsi="Times New Roman" w:cs="Times New Roman"/>
          <w:sz w:val="24"/>
          <w:szCs w:val="24"/>
        </w:rPr>
        <w:t>twenty-one</w:t>
      </w:r>
      <w:r>
        <w:rPr>
          <w:rFonts w:ascii="Times New Roman" w:hAnsi="Times New Roman" w:cs="Times New Roman"/>
          <w:sz w:val="24"/>
          <w:szCs w:val="24"/>
        </w:rPr>
        <w:t xml:space="preserve"> females and five males participated twenty </w:t>
      </w:r>
      <w:proofErr w:type="gramStart"/>
      <w:r>
        <w:rPr>
          <w:rFonts w:ascii="Times New Roman" w:hAnsi="Times New Roman" w:cs="Times New Roman"/>
          <w:sz w:val="24"/>
          <w:szCs w:val="24"/>
        </w:rPr>
        <w:t>four out of twenty six</w:t>
      </w:r>
      <w:proofErr w:type="gramEnd"/>
      <w:r>
        <w:rPr>
          <w:rFonts w:ascii="Times New Roman" w:hAnsi="Times New Roman" w:cs="Times New Roman"/>
          <w:sz w:val="24"/>
          <w:szCs w:val="24"/>
        </w:rPr>
        <w:t xml:space="preserve"> held a full licence with the age ranging from eighteen too sixty average age of participants taking place being 27.58 </w:t>
      </w:r>
    </w:p>
    <w:p w14:paraId="604F20E7" w14:textId="3856C187" w:rsidR="00763678" w:rsidRDefault="00763678" w:rsidP="00DA49C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Both studies where done online BSSS and RDB where used to measure </w:t>
      </w:r>
      <w:r w:rsidR="007A1A5F">
        <w:rPr>
          <w:rFonts w:ascii="Times New Roman" w:hAnsi="Times New Roman" w:cs="Times New Roman"/>
          <w:sz w:val="24"/>
          <w:szCs w:val="24"/>
        </w:rPr>
        <w:t xml:space="preserve">the results of each questionnaire </w:t>
      </w:r>
    </w:p>
    <w:p w14:paraId="0AB65103" w14:textId="5521518B" w:rsidR="009921C1" w:rsidRDefault="007A1A5F" w:rsidP="00DA49C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Consent forms where issued for each participant to continue with the study stating it was confidential.</w:t>
      </w:r>
      <w:r w:rsidR="00150997">
        <w:rPr>
          <w:rFonts w:ascii="Times New Roman" w:hAnsi="Times New Roman" w:cs="Times New Roman"/>
          <w:sz w:val="24"/>
          <w:szCs w:val="24"/>
        </w:rPr>
        <w:t xml:space="preserve"> </w:t>
      </w:r>
      <w:r w:rsidR="00414434">
        <w:rPr>
          <w:rFonts w:ascii="Times New Roman" w:hAnsi="Times New Roman" w:cs="Times New Roman"/>
          <w:sz w:val="24"/>
          <w:szCs w:val="24"/>
        </w:rPr>
        <w:t>Appendix</w:t>
      </w:r>
      <w:r w:rsidR="00150997">
        <w:rPr>
          <w:rFonts w:ascii="Times New Roman" w:hAnsi="Times New Roman" w:cs="Times New Roman"/>
          <w:sz w:val="24"/>
          <w:szCs w:val="24"/>
        </w:rPr>
        <w:t xml:space="preserve"> 1.</w:t>
      </w:r>
      <w:r>
        <w:rPr>
          <w:rFonts w:ascii="Times New Roman" w:hAnsi="Times New Roman" w:cs="Times New Roman"/>
          <w:sz w:val="24"/>
          <w:szCs w:val="24"/>
        </w:rPr>
        <w:t xml:space="preserve"> In the first study you would have to respond to the statement about </w:t>
      </w:r>
      <w:r w:rsidR="00150997">
        <w:rPr>
          <w:rFonts w:ascii="Times New Roman" w:hAnsi="Times New Roman" w:cs="Times New Roman"/>
          <w:sz w:val="24"/>
          <w:szCs w:val="24"/>
        </w:rPr>
        <w:t xml:space="preserve">the </w:t>
      </w:r>
      <w:r w:rsidR="00150997">
        <w:rPr>
          <w:rFonts w:ascii="Times New Roman" w:hAnsi="Times New Roman" w:cs="Times New Roman"/>
          <w:sz w:val="24"/>
          <w:szCs w:val="24"/>
        </w:rPr>
        <w:lastRenderedPageBreak/>
        <w:t xml:space="preserve">participants </w:t>
      </w:r>
      <w:r>
        <w:rPr>
          <w:rFonts w:ascii="Times New Roman" w:hAnsi="Times New Roman" w:cs="Times New Roman"/>
          <w:sz w:val="24"/>
          <w:szCs w:val="24"/>
        </w:rPr>
        <w:t>general feel</w:t>
      </w:r>
      <w:r w:rsidR="00150997">
        <w:rPr>
          <w:rFonts w:ascii="Times New Roman" w:hAnsi="Times New Roman" w:cs="Times New Roman"/>
          <w:sz w:val="24"/>
          <w:szCs w:val="24"/>
        </w:rPr>
        <w:t>ings towards each one using the rating scales one being strongly disagree five being strongly agree</w:t>
      </w:r>
      <w:r w:rsidR="009921C1">
        <w:rPr>
          <w:rFonts w:ascii="Times New Roman" w:hAnsi="Times New Roman" w:cs="Times New Roman"/>
          <w:sz w:val="24"/>
          <w:szCs w:val="24"/>
        </w:rPr>
        <w:t xml:space="preserve"> </w:t>
      </w:r>
      <w:r w:rsidR="00414434">
        <w:rPr>
          <w:rFonts w:ascii="Times New Roman" w:hAnsi="Times New Roman" w:cs="Times New Roman"/>
          <w:sz w:val="24"/>
          <w:szCs w:val="24"/>
        </w:rPr>
        <w:t xml:space="preserve">appendix </w:t>
      </w:r>
      <w:r w:rsidR="009921C1">
        <w:rPr>
          <w:rFonts w:ascii="Times New Roman" w:hAnsi="Times New Roman" w:cs="Times New Roman"/>
          <w:sz w:val="24"/>
          <w:szCs w:val="24"/>
        </w:rPr>
        <w:t>2.</w:t>
      </w:r>
      <w:r w:rsidR="00150997">
        <w:rPr>
          <w:rFonts w:ascii="Times New Roman" w:hAnsi="Times New Roman" w:cs="Times New Roman"/>
          <w:sz w:val="24"/>
          <w:szCs w:val="24"/>
        </w:rPr>
        <w:t xml:space="preserve"> </w:t>
      </w:r>
      <w:r w:rsidR="009921C1">
        <w:rPr>
          <w:rFonts w:ascii="Times New Roman" w:hAnsi="Times New Roman" w:cs="Times New Roman"/>
          <w:sz w:val="24"/>
          <w:szCs w:val="24"/>
        </w:rPr>
        <w:t xml:space="preserve">Within the second study there were fourteen questions in which participants were asked to answer honestly on a scale of one to four one being never and four being very often appendix </w:t>
      </w:r>
      <w:r w:rsidR="00414434">
        <w:rPr>
          <w:rFonts w:ascii="Times New Roman" w:hAnsi="Times New Roman" w:cs="Times New Roman"/>
          <w:sz w:val="24"/>
          <w:szCs w:val="24"/>
        </w:rPr>
        <w:t>3.</w:t>
      </w:r>
    </w:p>
    <w:p w14:paraId="54FA3C99" w14:textId="1239856A" w:rsidR="00414434" w:rsidRDefault="00414434" w:rsidP="00DA49C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The studies showed a weak/ no correlation between the two varieties compare previous studies that have taken place Appendix 4-11</w:t>
      </w:r>
    </w:p>
    <w:p w14:paraId="43BFEA48" w14:textId="348B9D88" w:rsidR="00414434" w:rsidRDefault="00414434" w:rsidP="00DA49C3">
      <w:pPr>
        <w:autoSpaceDE w:val="0"/>
        <w:autoSpaceDN w:val="0"/>
        <w:adjustRightInd w:val="0"/>
        <w:spacing w:after="0" w:line="240" w:lineRule="auto"/>
        <w:rPr>
          <w:rFonts w:ascii="Times New Roman" w:hAnsi="Times New Roman" w:cs="Times New Roman"/>
          <w:sz w:val="24"/>
          <w:szCs w:val="24"/>
        </w:rPr>
      </w:pPr>
    </w:p>
    <w:p w14:paraId="6B2727EC" w14:textId="77777777" w:rsidR="00414434" w:rsidRPr="005D5CAF" w:rsidRDefault="00414434" w:rsidP="00DA49C3">
      <w:pPr>
        <w:autoSpaceDE w:val="0"/>
        <w:autoSpaceDN w:val="0"/>
        <w:adjustRightInd w:val="0"/>
        <w:spacing w:after="0" w:line="240" w:lineRule="auto"/>
        <w:rPr>
          <w:rFonts w:ascii="Times New Roman" w:hAnsi="Times New Roman" w:cs="Times New Roman"/>
          <w:sz w:val="24"/>
          <w:szCs w:val="24"/>
        </w:rPr>
      </w:pPr>
    </w:p>
    <w:p w14:paraId="0981DBAD" w14:textId="49DA8781" w:rsidR="005D5CAF" w:rsidRDefault="00150997" w:rsidP="00DA49C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References </w:t>
      </w:r>
    </w:p>
    <w:p w14:paraId="6EE9F04C" w14:textId="18FF1CED" w:rsidR="005D5CAF" w:rsidRDefault="00150997" w:rsidP="00DA49C3">
      <w:pPr>
        <w:autoSpaceDE w:val="0"/>
        <w:autoSpaceDN w:val="0"/>
        <w:adjustRightInd w:val="0"/>
        <w:spacing w:after="0" w:line="240" w:lineRule="auto"/>
        <w:rPr>
          <w:rFonts w:ascii="Times New Roman" w:hAnsi="Times New Roman" w:cs="Times New Roman"/>
          <w:sz w:val="24"/>
          <w:szCs w:val="24"/>
        </w:rPr>
      </w:pPr>
      <w:r w:rsidRPr="00150997">
        <w:rPr>
          <w:rFonts w:ascii="Times New Roman" w:hAnsi="Times New Roman" w:cs="Times New Roman"/>
          <w:sz w:val="24"/>
          <w:szCs w:val="24"/>
        </w:rPr>
        <w:t>Hartman, M.L. and Rawson, H.E. (1992): Diﬀerences correlates of sensation seeking in male and female athletes and non-athletes. Personality and Individual</w:t>
      </w:r>
      <w:r w:rsidR="009921C1">
        <w:rPr>
          <w:rFonts w:ascii="Times New Roman" w:hAnsi="Times New Roman" w:cs="Times New Roman"/>
          <w:sz w:val="24"/>
          <w:szCs w:val="24"/>
        </w:rPr>
        <w:t xml:space="preserve"> </w:t>
      </w:r>
      <w:proofErr w:type="spellStart"/>
      <w:r w:rsidRPr="00150997">
        <w:rPr>
          <w:rFonts w:ascii="Times New Roman" w:hAnsi="Times New Roman" w:cs="Times New Roman"/>
          <w:sz w:val="24"/>
          <w:szCs w:val="24"/>
        </w:rPr>
        <w:t>H.</w:t>
      </w:r>
      <w:proofErr w:type="gramStart"/>
      <w:r w:rsidRPr="00150997">
        <w:rPr>
          <w:rFonts w:ascii="Times New Roman" w:hAnsi="Times New Roman" w:cs="Times New Roman"/>
          <w:sz w:val="24"/>
          <w:szCs w:val="24"/>
        </w:rPr>
        <w:t>D.Utzelmann</w:t>
      </w:r>
      <w:proofErr w:type="spellEnd"/>
      <w:proofErr w:type="gramEnd"/>
      <w:r w:rsidRPr="00150997">
        <w:rPr>
          <w:rFonts w:ascii="Times New Roman" w:hAnsi="Times New Roman" w:cs="Times New Roman"/>
          <w:sz w:val="24"/>
          <w:szCs w:val="24"/>
        </w:rPr>
        <w:t>, G. Diﬀerences 13, 805–812.</w:t>
      </w:r>
    </w:p>
    <w:p w14:paraId="0E05659A" w14:textId="58336771" w:rsidR="009921C1" w:rsidRDefault="009921C1" w:rsidP="00DA49C3">
      <w:pPr>
        <w:autoSpaceDE w:val="0"/>
        <w:autoSpaceDN w:val="0"/>
        <w:adjustRightInd w:val="0"/>
        <w:spacing w:after="0" w:line="240" w:lineRule="auto"/>
        <w:rPr>
          <w:rFonts w:ascii="Times New Roman" w:hAnsi="Times New Roman" w:cs="Times New Roman"/>
          <w:sz w:val="24"/>
          <w:szCs w:val="24"/>
        </w:rPr>
      </w:pPr>
      <w:r w:rsidRPr="009921C1">
        <w:rPr>
          <w:rFonts w:ascii="Times New Roman" w:hAnsi="Times New Roman" w:cs="Times New Roman"/>
          <w:sz w:val="24"/>
          <w:szCs w:val="24"/>
        </w:rPr>
        <w:t xml:space="preserve">Jonah, B.A. and Wilson, R.J. (1986) Impaired drivers who: a review and theoretical </w:t>
      </w:r>
      <w:proofErr w:type="gramStart"/>
      <w:r w:rsidRPr="009921C1">
        <w:rPr>
          <w:rFonts w:ascii="Times New Roman" w:hAnsi="Times New Roman" w:cs="Times New Roman"/>
          <w:sz w:val="24"/>
          <w:szCs w:val="24"/>
        </w:rPr>
        <w:t>formulation..</w:t>
      </w:r>
      <w:proofErr w:type="gramEnd"/>
      <w:r w:rsidRPr="009921C1">
        <w:rPr>
          <w:rFonts w:ascii="Times New Roman" w:hAnsi="Times New Roman" w:cs="Times New Roman"/>
          <w:sz w:val="24"/>
          <w:szCs w:val="24"/>
        </w:rPr>
        <w:t xml:space="preserve"> impaired drivers? SAE Technical Paper Series, No. 860195, pp. 83–93</w:t>
      </w:r>
    </w:p>
    <w:p w14:paraId="47144AAB" w14:textId="70815C2F" w:rsidR="00414434" w:rsidRDefault="00414434" w:rsidP="00DA49C3">
      <w:pPr>
        <w:autoSpaceDE w:val="0"/>
        <w:autoSpaceDN w:val="0"/>
        <w:adjustRightInd w:val="0"/>
        <w:spacing w:after="0" w:line="240" w:lineRule="auto"/>
        <w:rPr>
          <w:rFonts w:ascii="Times New Roman" w:hAnsi="Times New Roman" w:cs="Times New Roman"/>
          <w:sz w:val="24"/>
          <w:szCs w:val="24"/>
        </w:rPr>
      </w:pPr>
    </w:p>
    <w:p w14:paraId="2DBA5DA7" w14:textId="2F4DB85F" w:rsidR="00414434" w:rsidRPr="005D5CAF" w:rsidRDefault="00414434" w:rsidP="00DA49C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Eysenck, H.J. (1983) A biometrical- genetic analysis of impulsive and sensation seeking behaviour. In biological </w:t>
      </w:r>
      <w:r w:rsidR="007A49A7">
        <w:rPr>
          <w:rFonts w:ascii="Times New Roman" w:hAnsi="Times New Roman" w:cs="Times New Roman"/>
          <w:sz w:val="24"/>
          <w:szCs w:val="24"/>
        </w:rPr>
        <w:t xml:space="preserve">base of sensation seeking, impulsivity and </w:t>
      </w:r>
      <w:proofErr w:type="spellStart"/>
      <w:proofErr w:type="gramStart"/>
      <w:r w:rsidR="007A49A7">
        <w:rPr>
          <w:rFonts w:ascii="Times New Roman" w:hAnsi="Times New Roman" w:cs="Times New Roman"/>
          <w:sz w:val="24"/>
          <w:szCs w:val="24"/>
        </w:rPr>
        <w:t>anxiety,ed</w:t>
      </w:r>
      <w:proofErr w:type="spellEnd"/>
      <w:proofErr w:type="gramEnd"/>
      <w:r w:rsidR="007A49A7">
        <w:rPr>
          <w:rFonts w:ascii="Times New Roman" w:hAnsi="Times New Roman" w:cs="Times New Roman"/>
          <w:sz w:val="24"/>
          <w:szCs w:val="24"/>
        </w:rPr>
        <w:t xml:space="preserve"> M. Zuckerman pp1-35</w:t>
      </w:r>
      <w:bookmarkStart w:id="0" w:name="_GoBack"/>
      <w:bookmarkEnd w:id="0"/>
    </w:p>
    <w:p w14:paraId="6927F751" w14:textId="77777777" w:rsidR="005D5CAF" w:rsidRPr="005D5CAF" w:rsidRDefault="005D5CAF" w:rsidP="00DA49C3">
      <w:pPr>
        <w:autoSpaceDE w:val="0"/>
        <w:autoSpaceDN w:val="0"/>
        <w:adjustRightInd w:val="0"/>
        <w:spacing w:after="0" w:line="240" w:lineRule="auto"/>
        <w:rPr>
          <w:rFonts w:ascii="Times New Roman" w:hAnsi="Times New Roman" w:cs="Times New Roman"/>
          <w:sz w:val="24"/>
          <w:szCs w:val="24"/>
        </w:rPr>
      </w:pPr>
    </w:p>
    <w:p w14:paraId="05DEDE93" w14:textId="77777777" w:rsidR="005D5CAF" w:rsidRPr="005D5CAF" w:rsidRDefault="005D5CAF" w:rsidP="00DA49C3">
      <w:pPr>
        <w:autoSpaceDE w:val="0"/>
        <w:autoSpaceDN w:val="0"/>
        <w:adjustRightInd w:val="0"/>
        <w:spacing w:after="0" w:line="240" w:lineRule="auto"/>
        <w:rPr>
          <w:rFonts w:ascii="Times New Roman" w:hAnsi="Times New Roman" w:cs="Times New Roman"/>
          <w:sz w:val="24"/>
          <w:szCs w:val="24"/>
        </w:rPr>
      </w:pPr>
    </w:p>
    <w:p w14:paraId="65AC5085" w14:textId="77777777" w:rsidR="005D5CAF" w:rsidRPr="005D5CAF" w:rsidRDefault="005D5CAF" w:rsidP="00DA49C3">
      <w:pPr>
        <w:autoSpaceDE w:val="0"/>
        <w:autoSpaceDN w:val="0"/>
        <w:adjustRightInd w:val="0"/>
        <w:spacing w:after="0" w:line="240" w:lineRule="auto"/>
        <w:rPr>
          <w:rFonts w:ascii="Times New Roman" w:hAnsi="Times New Roman" w:cs="Times New Roman"/>
          <w:sz w:val="24"/>
          <w:szCs w:val="24"/>
        </w:rPr>
      </w:pPr>
    </w:p>
    <w:p w14:paraId="142DACD8" w14:textId="77777777" w:rsidR="005D5CAF" w:rsidRPr="005D5CAF" w:rsidRDefault="005D5CAF" w:rsidP="00DA49C3">
      <w:pPr>
        <w:autoSpaceDE w:val="0"/>
        <w:autoSpaceDN w:val="0"/>
        <w:adjustRightInd w:val="0"/>
        <w:spacing w:after="0" w:line="240" w:lineRule="auto"/>
        <w:rPr>
          <w:rFonts w:ascii="Times New Roman" w:hAnsi="Times New Roman" w:cs="Times New Roman"/>
          <w:sz w:val="24"/>
          <w:szCs w:val="24"/>
        </w:rPr>
      </w:pPr>
    </w:p>
    <w:p w14:paraId="12D98174"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0F106818"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675E4C64"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12643E6C"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765315C1"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1B884935"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35D831BE"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0D14754A"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24B8DF45"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126A0C4A"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309AD4EC"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4378BB07"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21F1CD95"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4CB516F5"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2CAA49C3"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78AE0023"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5DCD81AB"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4BB60D2B"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5B58CE33" w14:textId="77777777"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7B3ADBD6" w14:textId="0C688202" w:rsidR="005D5CAF" w:rsidRDefault="005D5CAF" w:rsidP="00DA49C3">
      <w:pPr>
        <w:autoSpaceDE w:val="0"/>
        <w:autoSpaceDN w:val="0"/>
        <w:adjustRightInd w:val="0"/>
        <w:spacing w:after="0" w:line="240" w:lineRule="auto"/>
        <w:rPr>
          <w:rFonts w:ascii="Times New Roman" w:hAnsi="Times New Roman" w:cs="Times New Roman"/>
          <w:sz w:val="24"/>
          <w:szCs w:val="24"/>
        </w:rPr>
      </w:pPr>
    </w:p>
    <w:p w14:paraId="624791CA" w14:textId="77777777" w:rsidR="00150997" w:rsidRDefault="00150997" w:rsidP="00DA49C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Appendices</w:t>
      </w:r>
    </w:p>
    <w:p w14:paraId="2050375B" w14:textId="3DB5D3C8" w:rsidR="00150997" w:rsidRDefault="00150997" w:rsidP="00DA49C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F5C8F4D" wp14:editId="070DF67D">
            <wp:extent cx="5974080" cy="3216275"/>
            <wp:effectExtent l="0" t="0" r="7620" b="3175"/>
            <wp:docPr id="3" name="Picture 3" descr="Study information and consent  -  Protected View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18D6B0.tmp"/>
                    <pic:cNvPicPr/>
                  </pic:nvPicPr>
                  <pic:blipFill>
                    <a:blip r:embed="rId4">
                      <a:extLst>
                        <a:ext uri="{28A0092B-C50C-407E-A947-70E740481C1C}">
                          <a14:useLocalDpi xmlns:a14="http://schemas.microsoft.com/office/drawing/2010/main" val="0"/>
                        </a:ext>
                      </a:extLst>
                    </a:blip>
                    <a:stretch>
                      <a:fillRect/>
                    </a:stretch>
                  </pic:blipFill>
                  <pic:spPr>
                    <a:xfrm>
                      <a:off x="0" y="0"/>
                      <a:ext cx="5974080" cy="3216275"/>
                    </a:xfrm>
                    <a:prstGeom prst="rect">
                      <a:avLst/>
                    </a:prstGeom>
                  </pic:spPr>
                </pic:pic>
              </a:graphicData>
            </a:graphic>
          </wp:inline>
        </w:drawing>
      </w:r>
      <w:r>
        <w:rPr>
          <w:rFonts w:ascii="Times New Roman" w:hAnsi="Times New Roman" w:cs="Times New Roman"/>
          <w:sz w:val="24"/>
          <w:szCs w:val="24"/>
        </w:rPr>
        <w:t xml:space="preserve"> </w:t>
      </w:r>
    </w:p>
    <w:p w14:paraId="038A663E" w14:textId="6F81100B" w:rsidR="00150997" w:rsidRDefault="00150997" w:rsidP="00DA49C3">
      <w:pPr>
        <w:autoSpaceDE w:val="0"/>
        <w:autoSpaceDN w:val="0"/>
        <w:adjustRightInd w:val="0"/>
        <w:spacing w:after="0" w:line="240" w:lineRule="auto"/>
        <w:rPr>
          <w:rFonts w:ascii="Times New Roman" w:hAnsi="Times New Roman" w:cs="Times New Roman"/>
          <w:sz w:val="24"/>
          <w:szCs w:val="24"/>
        </w:rPr>
      </w:pPr>
    </w:p>
    <w:p w14:paraId="455166B0" w14:textId="5EDD4EF8" w:rsidR="00150997" w:rsidRDefault="00150997" w:rsidP="00DA49C3">
      <w:pPr>
        <w:autoSpaceDE w:val="0"/>
        <w:autoSpaceDN w:val="0"/>
        <w:adjustRightInd w:val="0"/>
        <w:spacing w:after="0" w:line="240" w:lineRule="auto"/>
        <w:rPr>
          <w:rFonts w:ascii="Times New Roman" w:hAnsi="Times New Roman" w:cs="Times New Roman"/>
          <w:sz w:val="24"/>
          <w:szCs w:val="24"/>
        </w:rPr>
      </w:pPr>
    </w:p>
    <w:p w14:paraId="6B2B628C" w14:textId="7A70889F" w:rsidR="00150997" w:rsidRDefault="00150997" w:rsidP="00DA49C3">
      <w:pPr>
        <w:autoSpaceDE w:val="0"/>
        <w:autoSpaceDN w:val="0"/>
        <w:adjustRightInd w:val="0"/>
        <w:spacing w:after="0" w:line="240" w:lineRule="auto"/>
        <w:rPr>
          <w:rFonts w:ascii="Times New Roman" w:hAnsi="Times New Roman" w:cs="Times New Roman"/>
          <w:sz w:val="24"/>
          <w:szCs w:val="24"/>
        </w:rPr>
      </w:pPr>
    </w:p>
    <w:p w14:paraId="4A362E07" w14:textId="1B909C89" w:rsidR="00150997" w:rsidRDefault="00150997" w:rsidP="00DA49C3">
      <w:pPr>
        <w:autoSpaceDE w:val="0"/>
        <w:autoSpaceDN w:val="0"/>
        <w:adjustRightInd w:val="0"/>
        <w:spacing w:after="0" w:line="240" w:lineRule="auto"/>
        <w:rPr>
          <w:rFonts w:ascii="Times New Roman" w:hAnsi="Times New Roman" w:cs="Times New Roman"/>
          <w:sz w:val="24"/>
          <w:szCs w:val="24"/>
        </w:rPr>
      </w:pPr>
    </w:p>
    <w:p w14:paraId="15D1ED05" w14:textId="075FEA35" w:rsidR="00150997" w:rsidRDefault="00150997" w:rsidP="00DA49C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5FB270C" wp14:editId="77761065">
            <wp:extent cx="5974080" cy="3216275"/>
            <wp:effectExtent l="0" t="0" r="7620" b="3175"/>
            <wp:docPr id="4" name="Picture 4" descr="Brief Sensation Seeking Scale questionnaire  -  Protected View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187790.tmp"/>
                    <pic:cNvPicPr/>
                  </pic:nvPicPr>
                  <pic:blipFill>
                    <a:blip r:embed="rId5">
                      <a:extLst>
                        <a:ext uri="{28A0092B-C50C-407E-A947-70E740481C1C}">
                          <a14:useLocalDpi xmlns:a14="http://schemas.microsoft.com/office/drawing/2010/main" val="0"/>
                        </a:ext>
                      </a:extLst>
                    </a:blip>
                    <a:stretch>
                      <a:fillRect/>
                    </a:stretch>
                  </pic:blipFill>
                  <pic:spPr>
                    <a:xfrm>
                      <a:off x="0" y="0"/>
                      <a:ext cx="5974080" cy="3216275"/>
                    </a:xfrm>
                    <a:prstGeom prst="rect">
                      <a:avLst/>
                    </a:prstGeom>
                  </pic:spPr>
                </pic:pic>
              </a:graphicData>
            </a:graphic>
          </wp:inline>
        </w:drawing>
      </w:r>
    </w:p>
    <w:p w14:paraId="05A89BF2" w14:textId="1C80853C" w:rsidR="00150997" w:rsidRDefault="00150997" w:rsidP="00DA49C3">
      <w:pPr>
        <w:autoSpaceDE w:val="0"/>
        <w:autoSpaceDN w:val="0"/>
        <w:adjustRightInd w:val="0"/>
        <w:spacing w:after="0" w:line="240" w:lineRule="auto"/>
        <w:rPr>
          <w:rFonts w:ascii="Times New Roman" w:hAnsi="Times New Roman" w:cs="Times New Roman"/>
          <w:sz w:val="24"/>
          <w:szCs w:val="24"/>
        </w:rPr>
      </w:pPr>
    </w:p>
    <w:p w14:paraId="0984019A" w14:textId="365EC26A" w:rsidR="00150997" w:rsidRDefault="009921C1" w:rsidP="00DA49C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C5524E3" wp14:editId="1045E147">
            <wp:extent cx="5974080" cy="3216275"/>
            <wp:effectExtent l="0" t="0" r="7620" b="3175"/>
            <wp:docPr id="5" name="Picture 5" descr="Risky Driving Behaviour questionnaire  -  Protected View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81DAB.tmp"/>
                    <pic:cNvPicPr/>
                  </pic:nvPicPr>
                  <pic:blipFill>
                    <a:blip r:embed="rId6">
                      <a:extLst>
                        <a:ext uri="{28A0092B-C50C-407E-A947-70E740481C1C}">
                          <a14:useLocalDpi xmlns:a14="http://schemas.microsoft.com/office/drawing/2010/main" val="0"/>
                        </a:ext>
                      </a:extLst>
                    </a:blip>
                    <a:stretch>
                      <a:fillRect/>
                    </a:stretch>
                  </pic:blipFill>
                  <pic:spPr>
                    <a:xfrm>
                      <a:off x="0" y="0"/>
                      <a:ext cx="5974080" cy="3216275"/>
                    </a:xfrm>
                    <a:prstGeom prst="rect">
                      <a:avLst/>
                    </a:prstGeom>
                  </pic:spPr>
                </pic:pic>
              </a:graphicData>
            </a:graphic>
          </wp:inline>
        </w:drawing>
      </w:r>
    </w:p>
    <w:p w14:paraId="73698CFB" w14:textId="78EB7029" w:rsidR="00DA49C3" w:rsidRDefault="00DA49C3" w:rsidP="00DA49C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C99B162" wp14:editId="0F36DADD">
            <wp:extent cx="5972175" cy="4781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2175" cy="4781550"/>
                    </a:xfrm>
                    <a:prstGeom prst="rect">
                      <a:avLst/>
                    </a:prstGeom>
                    <a:noFill/>
                    <a:ln>
                      <a:noFill/>
                    </a:ln>
                  </pic:spPr>
                </pic:pic>
              </a:graphicData>
            </a:graphic>
          </wp:inline>
        </w:drawing>
      </w:r>
    </w:p>
    <w:p w14:paraId="33527F4E" w14:textId="77777777" w:rsidR="00DA49C3" w:rsidRDefault="00DA49C3" w:rsidP="00DA49C3">
      <w:pPr>
        <w:autoSpaceDE w:val="0"/>
        <w:autoSpaceDN w:val="0"/>
        <w:adjustRightInd w:val="0"/>
        <w:spacing w:after="0" w:line="240" w:lineRule="auto"/>
        <w:rPr>
          <w:rFonts w:ascii="Times New Roman" w:hAnsi="Times New Roman" w:cs="Times New Roman"/>
          <w:sz w:val="24"/>
          <w:szCs w:val="24"/>
        </w:rPr>
      </w:pPr>
    </w:p>
    <w:p w14:paraId="7EEAB291" w14:textId="77777777" w:rsidR="00DA49C3" w:rsidRDefault="00DA49C3" w:rsidP="00DA49C3">
      <w:pPr>
        <w:autoSpaceDE w:val="0"/>
        <w:autoSpaceDN w:val="0"/>
        <w:adjustRightInd w:val="0"/>
        <w:spacing w:after="0" w:line="400" w:lineRule="atLeast"/>
        <w:rPr>
          <w:rFonts w:ascii="Times New Roman" w:hAnsi="Times New Roman" w:cs="Times New Roman"/>
          <w:sz w:val="24"/>
          <w:szCs w:val="24"/>
        </w:rPr>
      </w:pPr>
    </w:p>
    <w:p w14:paraId="0CD15FB6" w14:textId="77777777" w:rsidR="00DA49C3" w:rsidRPr="00DA49C3" w:rsidRDefault="00DA49C3" w:rsidP="00DA49C3"/>
    <w:tbl>
      <w:tblPr>
        <w:tblW w:w="38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107"/>
        <w:gridCol w:w="1030"/>
      </w:tblGrid>
      <w:tr w:rsidR="00DA49C3" w:rsidRPr="00DA49C3" w14:paraId="6DA113D1" w14:textId="77777777">
        <w:trPr>
          <w:cantSplit/>
        </w:trPr>
        <w:tc>
          <w:tcPr>
            <w:tcW w:w="3824" w:type="dxa"/>
            <w:gridSpan w:val="4"/>
            <w:tcBorders>
              <w:top w:val="nil"/>
              <w:left w:val="nil"/>
              <w:bottom w:val="nil"/>
              <w:right w:val="nil"/>
            </w:tcBorders>
            <w:shd w:val="clear" w:color="auto" w:fill="FFFFFF"/>
            <w:vAlign w:val="center"/>
          </w:tcPr>
          <w:p w14:paraId="5751867B" w14:textId="77777777" w:rsidR="00DA49C3" w:rsidRPr="00DA49C3" w:rsidRDefault="00DA49C3" w:rsidP="00DA49C3">
            <w:r w:rsidRPr="00DA49C3">
              <w:rPr>
                <w:b/>
                <w:bCs/>
              </w:rPr>
              <w:t>Statistics</w:t>
            </w:r>
          </w:p>
        </w:tc>
      </w:tr>
      <w:tr w:rsidR="00DA49C3" w:rsidRPr="00DA49C3" w14:paraId="159CD744" w14:textId="77777777">
        <w:trPr>
          <w:cantSplit/>
        </w:trPr>
        <w:tc>
          <w:tcPr>
            <w:tcW w:w="1689" w:type="dxa"/>
            <w:gridSpan w:val="2"/>
            <w:tcBorders>
              <w:top w:val="nil"/>
              <w:left w:val="nil"/>
              <w:bottom w:val="single" w:sz="8" w:space="0" w:color="152935"/>
              <w:right w:val="nil"/>
            </w:tcBorders>
            <w:shd w:val="clear" w:color="auto" w:fill="FFFFFF"/>
            <w:vAlign w:val="bottom"/>
          </w:tcPr>
          <w:p w14:paraId="578231C9" w14:textId="77777777" w:rsidR="00DA49C3" w:rsidRPr="00DA49C3" w:rsidRDefault="00DA49C3" w:rsidP="00DA49C3"/>
        </w:tc>
        <w:tc>
          <w:tcPr>
            <w:tcW w:w="1106" w:type="dxa"/>
            <w:tcBorders>
              <w:top w:val="nil"/>
              <w:left w:val="nil"/>
              <w:bottom w:val="single" w:sz="8" w:space="0" w:color="152935"/>
              <w:right w:val="single" w:sz="8" w:space="0" w:color="E0E0E0"/>
            </w:tcBorders>
            <w:shd w:val="clear" w:color="auto" w:fill="FFFFFF"/>
            <w:vAlign w:val="bottom"/>
          </w:tcPr>
          <w:p w14:paraId="38BCC569" w14:textId="77777777" w:rsidR="00DA49C3" w:rsidRPr="00DA49C3" w:rsidRDefault="00DA49C3" w:rsidP="00DA49C3">
            <w:proofErr w:type="spellStart"/>
            <w:r w:rsidRPr="00DA49C3">
              <w:t>TotalRDB</w:t>
            </w:r>
            <w:proofErr w:type="spellEnd"/>
          </w:p>
        </w:tc>
        <w:tc>
          <w:tcPr>
            <w:tcW w:w="1029" w:type="dxa"/>
            <w:tcBorders>
              <w:top w:val="nil"/>
              <w:left w:val="single" w:sz="8" w:space="0" w:color="E0E0E0"/>
              <w:bottom w:val="single" w:sz="8" w:space="0" w:color="152935"/>
              <w:right w:val="nil"/>
            </w:tcBorders>
            <w:shd w:val="clear" w:color="auto" w:fill="FFFFFF"/>
            <w:vAlign w:val="bottom"/>
          </w:tcPr>
          <w:p w14:paraId="3CEE1B5F" w14:textId="77777777" w:rsidR="00DA49C3" w:rsidRPr="00DA49C3" w:rsidRDefault="00DA49C3" w:rsidP="00DA49C3">
            <w:proofErr w:type="spellStart"/>
            <w:r w:rsidRPr="00DA49C3">
              <w:t>TotalSS</w:t>
            </w:r>
            <w:proofErr w:type="spellEnd"/>
          </w:p>
        </w:tc>
      </w:tr>
      <w:tr w:rsidR="00DA49C3" w:rsidRPr="00DA49C3" w14:paraId="2A1D3EEA"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3CFB17AE" w14:textId="77777777" w:rsidR="00DA49C3" w:rsidRPr="00DA49C3" w:rsidRDefault="00DA49C3" w:rsidP="00DA49C3">
            <w:r w:rsidRPr="00DA49C3">
              <w:t>N</w:t>
            </w:r>
          </w:p>
        </w:tc>
        <w:tc>
          <w:tcPr>
            <w:tcW w:w="952" w:type="dxa"/>
            <w:tcBorders>
              <w:top w:val="single" w:sz="8" w:space="0" w:color="152935"/>
              <w:left w:val="nil"/>
              <w:bottom w:val="single" w:sz="8" w:space="0" w:color="AEAEAE"/>
              <w:right w:val="nil"/>
            </w:tcBorders>
            <w:shd w:val="clear" w:color="auto" w:fill="E0E0E0"/>
          </w:tcPr>
          <w:p w14:paraId="07C84F19" w14:textId="77777777" w:rsidR="00DA49C3" w:rsidRPr="00DA49C3" w:rsidRDefault="00DA49C3" w:rsidP="00DA49C3">
            <w:r w:rsidRPr="00DA49C3">
              <w:t>Valid</w:t>
            </w:r>
          </w:p>
        </w:tc>
        <w:tc>
          <w:tcPr>
            <w:tcW w:w="1106" w:type="dxa"/>
            <w:tcBorders>
              <w:top w:val="single" w:sz="8" w:space="0" w:color="152935"/>
              <w:left w:val="nil"/>
              <w:bottom w:val="single" w:sz="8" w:space="0" w:color="AEAEAE"/>
              <w:right w:val="single" w:sz="8" w:space="0" w:color="E0E0E0"/>
            </w:tcBorders>
            <w:shd w:val="clear" w:color="auto" w:fill="FFFFFF"/>
          </w:tcPr>
          <w:p w14:paraId="2A8F203D" w14:textId="77777777" w:rsidR="00DA49C3" w:rsidRPr="00DA49C3" w:rsidRDefault="00DA49C3" w:rsidP="00DA49C3">
            <w:r w:rsidRPr="00DA49C3">
              <w:t>26</w:t>
            </w:r>
          </w:p>
        </w:tc>
        <w:tc>
          <w:tcPr>
            <w:tcW w:w="1029" w:type="dxa"/>
            <w:tcBorders>
              <w:top w:val="single" w:sz="8" w:space="0" w:color="152935"/>
              <w:left w:val="single" w:sz="8" w:space="0" w:color="E0E0E0"/>
              <w:bottom w:val="single" w:sz="8" w:space="0" w:color="AEAEAE"/>
              <w:right w:val="nil"/>
            </w:tcBorders>
            <w:shd w:val="clear" w:color="auto" w:fill="FFFFFF"/>
          </w:tcPr>
          <w:p w14:paraId="4FD499CD" w14:textId="77777777" w:rsidR="00DA49C3" w:rsidRPr="00DA49C3" w:rsidRDefault="00DA49C3" w:rsidP="00DA49C3">
            <w:r w:rsidRPr="00DA49C3">
              <w:t>26</w:t>
            </w:r>
          </w:p>
        </w:tc>
      </w:tr>
      <w:tr w:rsidR="00DA49C3" w:rsidRPr="00DA49C3" w14:paraId="616C8499" w14:textId="77777777">
        <w:trPr>
          <w:cantSplit/>
        </w:trPr>
        <w:tc>
          <w:tcPr>
            <w:tcW w:w="737" w:type="dxa"/>
            <w:vMerge/>
            <w:tcBorders>
              <w:top w:val="single" w:sz="8" w:space="0" w:color="152935"/>
              <w:left w:val="nil"/>
              <w:bottom w:val="single" w:sz="8" w:space="0" w:color="152935"/>
              <w:right w:val="nil"/>
            </w:tcBorders>
            <w:shd w:val="clear" w:color="auto" w:fill="E0E0E0"/>
          </w:tcPr>
          <w:p w14:paraId="3F0370FF" w14:textId="77777777" w:rsidR="00DA49C3" w:rsidRPr="00DA49C3" w:rsidRDefault="00DA49C3" w:rsidP="00DA49C3"/>
        </w:tc>
        <w:tc>
          <w:tcPr>
            <w:tcW w:w="952" w:type="dxa"/>
            <w:tcBorders>
              <w:top w:val="single" w:sz="8" w:space="0" w:color="AEAEAE"/>
              <w:left w:val="nil"/>
              <w:bottom w:val="single" w:sz="8" w:space="0" w:color="152935"/>
              <w:right w:val="nil"/>
            </w:tcBorders>
            <w:shd w:val="clear" w:color="auto" w:fill="E0E0E0"/>
          </w:tcPr>
          <w:p w14:paraId="0212C640" w14:textId="77777777" w:rsidR="00DA49C3" w:rsidRPr="00DA49C3" w:rsidRDefault="00DA49C3" w:rsidP="00DA49C3">
            <w:r w:rsidRPr="00DA49C3">
              <w:t>Missing</w:t>
            </w:r>
          </w:p>
        </w:tc>
        <w:tc>
          <w:tcPr>
            <w:tcW w:w="1106" w:type="dxa"/>
            <w:tcBorders>
              <w:top w:val="single" w:sz="8" w:space="0" w:color="AEAEAE"/>
              <w:left w:val="nil"/>
              <w:bottom w:val="single" w:sz="8" w:space="0" w:color="152935"/>
              <w:right w:val="single" w:sz="8" w:space="0" w:color="E0E0E0"/>
            </w:tcBorders>
            <w:shd w:val="clear" w:color="auto" w:fill="FFFFFF"/>
          </w:tcPr>
          <w:p w14:paraId="254C3009" w14:textId="77777777" w:rsidR="00DA49C3" w:rsidRPr="00DA49C3" w:rsidRDefault="00DA49C3" w:rsidP="00DA49C3">
            <w:r w:rsidRPr="00DA49C3">
              <w:t>0</w:t>
            </w:r>
          </w:p>
        </w:tc>
        <w:tc>
          <w:tcPr>
            <w:tcW w:w="1029" w:type="dxa"/>
            <w:tcBorders>
              <w:top w:val="single" w:sz="8" w:space="0" w:color="AEAEAE"/>
              <w:left w:val="single" w:sz="8" w:space="0" w:color="E0E0E0"/>
              <w:bottom w:val="single" w:sz="8" w:space="0" w:color="152935"/>
              <w:right w:val="nil"/>
            </w:tcBorders>
            <w:shd w:val="clear" w:color="auto" w:fill="FFFFFF"/>
          </w:tcPr>
          <w:p w14:paraId="76DB983E" w14:textId="77777777" w:rsidR="00DA49C3" w:rsidRPr="00DA49C3" w:rsidRDefault="00DA49C3" w:rsidP="00DA49C3">
            <w:r w:rsidRPr="00DA49C3">
              <w:t>0</w:t>
            </w:r>
          </w:p>
        </w:tc>
      </w:tr>
    </w:tbl>
    <w:p w14:paraId="1B27C803" w14:textId="77777777" w:rsidR="00DA49C3" w:rsidRPr="00DA49C3" w:rsidRDefault="00DA49C3" w:rsidP="00DA49C3"/>
    <w:p w14:paraId="6030DA2E"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DA49C3" w:rsidRPr="00DA49C3" w14:paraId="1C78E6C7" w14:textId="77777777">
        <w:trPr>
          <w:cantSplit/>
        </w:trPr>
        <w:tc>
          <w:tcPr>
            <w:tcW w:w="7390" w:type="dxa"/>
            <w:gridSpan w:val="6"/>
            <w:tcBorders>
              <w:top w:val="nil"/>
              <w:left w:val="nil"/>
              <w:bottom w:val="nil"/>
              <w:right w:val="nil"/>
            </w:tcBorders>
            <w:shd w:val="clear" w:color="auto" w:fill="FFFFFF"/>
            <w:vAlign w:val="center"/>
          </w:tcPr>
          <w:p w14:paraId="4D2EEE4D"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010205"/>
              </w:rPr>
            </w:pPr>
            <w:r w:rsidRPr="00DA49C3">
              <w:rPr>
                <w:rFonts w:ascii="Arial" w:hAnsi="Arial" w:cs="Arial"/>
                <w:b/>
                <w:bCs/>
                <w:color w:val="010205"/>
              </w:rPr>
              <w:t>Descriptive Statistics</w:t>
            </w:r>
          </w:p>
        </w:tc>
      </w:tr>
      <w:tr w:rsidR="00DA49C3" w:rsidRPr="00DA49C3" w14:paraId="54BE6070" w14:textId="77777777">
        <w:trPr>
          <w:cantSplit/>
        </w:trPr>
        <w:tc>
          <w:tcPr>
            <w:tcW w:w="1706" w:type="dxa"/>
            <w:tcBorders>
              <w:top w:val="nil"/>
              <w:left w:val="nil"/>
              <w:bottom w:val="single" w:sz="8" w:space="0" w:color="152935"/>
              <w:right w:val="nil"/>
            </w:tcBorders>
            <w:shd w:val="clear" w:color="auto" w:fill="FFFFFF"/>
            <w:vAlign w:val="bottom"/>
          </w:tcPr>
          <w:p w14:paraId="653A1BDC"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014BB046"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4FB62FBE"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1B525C5A"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1AD9CD8"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3C66F47E"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Std. Deviation</w:t>
            </w:r>
          </w:p>
        </w:tc>
      </w:tr>
      <w:tr w:rsidR="00DA49C3" w:rsidRPr="00DA49C3" w14:paraId="3A3BE671" w14:textId="77777777">
        <w:trPr>
          <w:cantSplit/>
        </w:trPr>
        <w:tc>
          <w:tcPr>
            <w:tcW w:w="1706" w:type="dxa"/>
            <w:tcBorders>
              <w:top w:val="single" w:sz="8" w:space="0" w:color="152935"/>
              <w:left w:val="nil"/>
              <w:bottom w:val="single" w:sz="8" w:space="0" w:color="AEAEAE"/>
              <w:right w:val="nil"/>
            </w:tcBorders>
            <w:shd w:val="clear" w:color="auto" w:fill="E0E0E0"/>
          </w:tcPr>
          <w:p w14:paraId="26867A49"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proofErr w:type="spellStart"/>
            <w:r w:rsidRPr="00DA49C3">
              <w:rPr>
                <w:rFonts w:ascii="Arial" w:hAnsi="Arial" w:cs="Arial"/>
                <w:color w:val="264A60"/>
                <w:sz w:val="18"/>
                <w:szCs w:val="18"/>
              </w:rPr>
              <w:t>TotalRDB</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100E14F2"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074633E7"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2B41C9EF"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31.00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5ECA553"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14.5769</w:t>
            </w:r>
          </w:p>
        </w:tc>
        <w:tc>
          <w:tcPr>
            <w:tcW w:w="1444" w:type="dxa"/>
            <w:tcBorders>
              <w:top w:val="single" w:sz="8" w:space="0" w:color="152935"/>
              <w:left w:val="single" w:sz="8" w:space="0" w:color="E0E0E0"/>
              <w:bottom w:val="single" w:sz="8" w:space="0" w:color="AEAEAE"/>
              <w:right w:val="nil"/>
            </w:tcBorders>
            <w:shd w:val="clear" w:color="auto" w:fill="FFFFFF"/>
          </w:tcPr>
          <w:p w14:paraId="328F3047"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7.88504</w:t>
            </w:r>
          </w:p>
        </w:tc>
      </w:tr>
      <w:tr w:rsidR="00DA49C3" w:rsidRPr="00DA49C3" w14:paraId="3FC10FE7" w14:textId="77777777">
        <w:trPr>
          <w:cantSplit/>
        </w:trPr>
        <w:tc>
          <w:tcPr>
            <w:tcW w:w="1706" w:type="dxa"/>
            <w:tcBorders>
              <w:top w:val="single" w:sz="8" w:space="0" w:color="AEAEAE"/>
              <w:left w:val="nil"/>
              <w:bottom w:val="single" w:sz="8" w:space="0" w:color="AEAEAE"/>
              <w:right w:val="nil"/>
            </w:tcBorders>
            <w:shd w:val="clear" w:color="auto" w:fill="E0E0E0"/>
          </w:tcPr>
          <w:p w14:paraId="27043DF1"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proofErr w:type="spellStart"/>
            <w:r w:rsidRPr="00DA49C3">
              <w:rPr>
                <w:rFonts w:ascii="Arial" w:hAnsi="Arial" w:cs="Arial"/>
                <w:color w:val="264A60"/>
                <w:sz w:val="18"/>
                <w:szCs w:val="18"/>
              </w:rPr>
              <w:t>TotalSS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68C90590"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2E75C4D"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17.00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00CCBA89"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36.00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91CD4F7"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25.8846</w:t>
            </w:r>
          </w:p>
        </w:tc>
        <w:tc>
          <w:tcPr>
            <w:tcW w:w="1444" w:type="dxa"/>
            <w:tcBorders>
              <w:top w:val="single" w:sz="8" w:space="0" w:color="AEAEAE"/>
              <w:left w:val="single" w:sz="8" w:space="0" w:color="E0E0E0"/>
              <w:bottom w:val="single" w:sz="8" w:space="0" w:color="AEAEAE"/>
              <w:right w:val="nil"/>
            </w:tcBorders>
            <w:shd w:val="clear" w:color="auto" w:fill="FFFFFF"/>
          </w:tcPr>
          <w:p w14:paraId="7222E53B"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4.49290</w:t>
            </w:r>
          </w:p>
        </w:tc>
      </w:tr>
      <w:tr w:rsidR="00DA49C3" w:rsidRPr="00DA49C3" w14:paraId="1122640F" w14:textId="77777777">
        <w:trPr>
          <w:cantSplit/>
        </w:trPr>
        <w:tc>
          <w:tcPr>
            <w:tcW w:w="1706" w:type="dxa"/>
            <w:tcBorders>
              <w:top w:val="single" w:sz="8" w:space="0" w:color="AEAEAE"/>
              <w:left w:val="nil"/>
              <w:bottom w:val="single" w:sz="8" w:space="0" w:color="152935"/>
              <w:right w:val="nil"/>
            </w:tcBorders>
            <w:shd w:val="clear" w:color="auto" w:fill="E0E0E0"/>
          </w:tcPr>
          <w:p w14:paraId="6C8BFA57"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510FCB3F"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5F5229A"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83D4B4F"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27ED59D"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46D5BF8D"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r>
    </w:tbl>
    <w:p w14:paraId="6F655323" w14:textId="77777777" w:rsidR="00DA49C3" w:rsidRPr="00DA49C3" w:rsidRDefault="00DA49C3" w:rsidP="00DA49C3">
      <w:pPr>
        <w:autoSpaceDE w:val="0"/>
        <w:autoSpaceDN w:val="0"/>
        <w:adjustRightInd w:val="0"/>
        <w:spacing w:after="0" w:line="400" w:lineRule="atLeast"/>
        <w:rPr>
          <w:rFonts w:ascii="Times New Roman" w:hAnsi="Times New Roman" w:cs="Times New Roman"/>
          <w:sz w:val="24"/>
          <w:szCs w:val="24"/>
        </w:rPr>
      </w:pPr>
    </w:p>
    <w:p w14:paraId="1D334EB1"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bl>
      <w:tblPr>
        <w:tblW w:w="5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6"/>
        <w:gridCol w:w="1999"/>
        <w:gridCol w:w="1107"/>
        <w:gridCol w:w="1030"/>
      </w:tblGrid>
      <w:tr w:rsidR="00DA49C3" w:rsidRPr="00DA49C3" w14:paraId="4D81B726" w14:textId="77777777">
        <w:trPr>
          <w:cantSplit/>
        </w:trPr>
        <w:tc>
          <w:tcPr>
            <w:tcW w:w="5239" w:type="dxa"/>
            <w:gridSpan w:val="4"/>
            <w:tcBorders>
              <w:top w:val="nil"/>
              <w:left w:val="nil"/>
              <w:bottom w:val="nil"/>
              <w:right w:val="nil"/>
            </w:tcBorders>
            <w:shd w:val="clear" w:color="auto" w:fill="FFFFFF"/>
            <w:vAlign w:val="center"/>
          </w:tcPr>
          <w:p w14:paraId="545EA235"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010205"/>
              </w:rPr>
            </w:pPr>
            <w:r w:rsidRPr="00DA49C3">
              <w:rPr>
                <w:rFonts w:ascii="Arial" w:hAnsi="Arial" w:cs="Arial"/>
                <w:b/>
                <w:bCs/>
                <w:color w:val="010205"/>
              </w:rPr>
              <w:t>Correlations</w:t>
            </w:r>
          </w:p>
        </w:tc>
      </w:tr>
      <w:tr w:rsidR="00DA49C3" w:rsidRPr="00DA49C3" w14:paraId="3D037F38" w14:textId="77777777">
        <w:trPr>
          <w:cantSplit/>
        </w:trPr>
        <w:tc>
          <w:tcPr>
            <w:tcW w:w="3104" w:type="dxa"/>
            <w:gridSpan w:val="2"/>
            <w:tcBorders>
              <w:top w:val="nil"/>
              <w:left w:val="nil"/>
              <w:bottom w:val="single" w:sz="8" w:space="0" w:color="152935"/>
              <w:right w:val="nil"/>
            </w:tcBorders>
            <w:shd w:val="clear" w:color="auto" w:fill="FFFFFF"/>
            <w:vAlign w:val="bottom"/>
          </w:tcPr>
          <w:p w14:paraId="045C1C3A"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106" w:type="dxa"/>
            <w:tcBorders>
              <w:top w:val="nil"/>
              <w:left w:val="nil"/>
              <w:bottom w:val="single" w:sz="8" w:space="0" w:color="152935"/>
              <w:right w:val="single" w:sz="8" w:space="0" w:color="E0E0E0"/>
            </w:tcBorders>
            <w:shd w:val="clear" w:color="auto" w:fill="FFFFFF"/>
            <w:vAlign w:val="bottom"/>
          </w:tcPr>
          <w:p w14:paraId="5CB3945E"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DA49C3">
              <w:rPr>
                <w:rFonts w:ascii="Arial" w:hAnsi="Arial" w:cs="Arial"/>
                <w:color w:val="264A60"/>
                <w:sz w:val="18"/>
                <w:szCs w:val="18"/>
              </w:rPr>
              <w:t>TotalRDB</w:t>
            </w:r>
            <w:proofErr w:type="spellEnd"/>
          </w:p>
        </w:tc>
        <w:tc>
          <w:tcPr>
            <w:tcW w:w="1029" w:type="dxa"/>
            <w:tcBorders>
              <w:top w:val="nil"/>
              <w:left w:val="single" w:sz="8" w:space="0" w:color="E0E0E0"/>
              <w:bottom w:val="single" w:sz="8" w:space="0" w:color="152935"/>
              <w:right w:val="nil"/>
            </w:tcBorders>
            <w:shd w:val="clear" w:color="auto" w:fill="FFFFFF"/>
            <w:vAlign w:val="bottom"/>
          </w:tcPr>
          <w:p w14:paraId="704FB5EF"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DA49C3">
              <w:rPr>
                <w:rFonts w:ascii="Arial" w:hAnsi="Arial" w:cs="Arial"/>
                <w:color w:val="264A60"/>
                <w:sz w:val="18"/>
                <w:szCs w:val="18"/>
              </w:rPr>
              <w:t>TotalSS</w:t>
            </w:r>
            <w:proofErr w:type="spellEnd"/>
          </w:p>
        </w:tc>
      </w:tr>
      <w:tr w:rsidR="00DA49C3" w:rsidRPr="00DA49C3" w14:paraId="0465AFF9" w14:textId="77777777">
        <w:trPr>
          <w:cantSplit/>
        </w:trPr>
        <w:tc>
          <w:tcPr>
            <w:tcW w:w="1106" w:type="dxa"/>
            <w:vMerge w:val="restart"/>
            <w:tcBorders>
              <w:top w:val="single" w:sz="8" w:space="0" w:color="152935"/>
              <w:left w:val="nil"/>
              <w:bottom w:val="nil"/>
              <w:right w:val="nil"/>
            </w:tcBorders>
            <w:shd w:val="clear" w:color="auto" w:fill="E0E0E0"/>
          </w:tcPr>
          <w:p w14:paraId="4A3468AD"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proofErr w:type="spellStart"/>
            <w:r w:rsidRPr="00DA49C3">
              <w:rPr>
                <w:rFonts w:ascii="Arial" w:hAnsi="Arial" w:cs="Arial"/>
                <w:color w:val="264A60"/>
                <w:sz w:val="18"/>
                <w:szCs w:val="18"/>
              </w:rPr>
              <w:t>TotalRDB</w:t>
            </w:r>
            <w:proofErr w:type="spellEnd"/>
          </w:p>
        </w:tc>
        <w:tc>
          <w:tcPr>
            <w:tcW w:w="1998" w:type="dxa"/>
            <w:tcBorders>
              <w:top w:val="single" w:sz="8" w:space="0" w:color="152935"/>
              <w:left w:val="nil"/>
              <w:bottom w:val="single" w:sz="8" w:space="0" w:color="AEAEAE"/>
              <w:right w:val="nil"/>
            </w:tcBorders>
            <w:shd w:val="clear" w:color="auto" w:fill="E0E0E0"/>
          </w:tcPr>
          <w:p w14:paraId="57A08CD0"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Pearson Correlation</w:t>
            </w:r>
          </w:p>
        </w:tc>
        <w:tc>
          <w:tcPr>
            <w:tcW w:w="1106" w:type="dxa"/>
            <w:tcBorders>
              <w:top w:val="single" w:sz="8" w:space="0" w:color="152935"/>
              <w:left w:val="nil"/>
              <w:bottom w:val="single" w:sz="8" w:space="0" w:color="AEAEAE"/>
              <w:right w:val="single" w:sz="8" w:space="0" w:color="E0E0E0"/>
            </w:tcBorders>
            <w:shd w:val="clear" w:color="auto" w:fill="FFFFFF"/>
          </w:tcPr>
          <w:p w14:paraId="4546EAD8"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nil"/>
            </w:tcBorders>
            <w:shd w:val="clear" w:color="auto" w:fill="FFFFFF"/>
          </w:tcPr>
          <w:p w14:paraId="4CAC2DCB"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-.076</w:t>
            </w:r>
          </w:p>
        </w:tc>
      </w:tr>
      <w:tr w:rsidR="00DA49C3" w:rsidRPr="00DA49C3" w14:paraId="0C86902B" w14:textId="77777777">
        <w:trPr>
          <w:cantSplit/>
        </w:trPr>
        <w:tc>
          <w:tcPr>
            <w:tcW w:w="1106" w:type="dxa"/>
            <w:vMerge/>
            <w:tcBorders>
              <w:top w:val="single" w:sz="8" w:space="0" w:color="152935"/>
              <w:left w:val="nil"/>
              <w:bottom w:val="nil"/>
              <w:right w:val="nil"/>
            </w:tcBorders>
            <w:shd w:val="clear" w:color="auto" w:fill="E0E0E0"/>
          </w:tcPr>
          <w:p w14:paraId="4C1C9429" w14:textId="77777777" w:rsidR="00DA49C3" w:rsidRPr="00DA49C3" w:rsidRDefault="00DA49C3" w:rsidP="00DA49C3">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14:paraId="7F6CC547"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Sig. (2-tailed)</w:t>
            </w:r>
          </w:p>
        </w:tc>
        <w:tc>
          <w:tcPr>
            <w:tcW w:w="1106" w:type="dxa"/>
            <w:tcBorders>
              <w:top w:val="single" w:sz="8" w:space="0" w:color="AEAEAE"/>
              <w:left w:val="nil"/>
              <w:bottom w:val="single" w:sz="8" w:space="0" w:color="AEAEAE"/>
              <w:right w:val="single" w:sz="8" w:space="0" w:color="E0E0E0"/>
            </w:tcBorders>
            <w:shd w:val="clear" w:color="auto" w:fill="FFFFFF"/>
            <w:vAlign w:val="center"/>
          </w:tcPr>
          <w:p w14:paraId="0AD93393"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499C4EC4"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.712</w:t>
            </w:r>
          </w:p>
        </w:tc>
      </w:tr>
      <w:tr w:rsidR="00DA49C3" w:rsidRPr="00DA49C3" w14:paraId="097261CA" w14:textId="77777777">
        <w:trPr>
          <w:cantSplit/>
        </w:trPr>
        <w:tc>
          <w:tcPr>
            <w:tcW w:w="1106" w:type="dxa"/>
            <w:vMerge/>
            <w:tcBorders>
              <w:top w:val="single" w:sz="8" w:space="0" w:color="152935"/>
              <w:left w:val="nil"/>
              <w:bottom w:val="nil"/>
              <w:right w:val="nil"/>
            </w:tcBorders>
            <w:shd w:val="clear" w:color="auto" w:fill="E0E0E0"/>
          </w:tcPr>
          <w:p w14:paraId="215588BB" w14:textId="77777777" w:rsidR="00DA49C3" w:rsidRPr="00DA49C3" w:rsidRDefault="00DA49C3" w:rsidP="00DA49C3">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nil"/>
              <w:right w:val="nil"/>
            </w:tcBorders>
            <w:shd w:val="clear" w:color="auto" w:fill="E0E0E0"/>
          </w:tcPr>
          <w:p w14:paraId="696B2FDE"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N</w:t>
            </w:r>
          </w:p>
        </w:tc>
        <w:tc>
          <w:tcPr>
            <w:tcW w:w="1106" w:type="dxa"/>
            <w:tcBorders>
              <w:top w:val="single" w:sz="8" w:space="0" w:color="AEAEAE"/>
              <w:left w:val="nil"/>
              <w:bottom w:val="nil"/>
              <w:right w:val="single" w:sz="8" w:space="0" w:color="E0E0E0"/>
            </w:tcBorders>
            <w:shd w:val="clear" w:color="auto" w:fill="FFFFFF"/>
          </w:tcPr>
          <w:p w14:paraId="501851DB"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29" w:type="dxa"/>
            <w:tcBorders>
              <w:top w:val="single" w:sz="8" w:space="0" w:color="AEAEAE"/>
              <w:left w:val="single" w:sz="8" w:space="0" w:color="E0E0E0"/>
              <w:bottom w:val="nil"/>
              <w:right w:val="nil"/>
            </w:tcBorders>
            <w:shd w:val="clear" w:color="auto" w:fill="FFFFFF"/>
          </w:tcPr>
          <w:p w14:paraId="50092236"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r>
      <w:tr w:rsidR="00DA49C3" w:rsidRPr="00DA49C3" w14:paraId="51259E71" w14:textId="77777777">
        <w:trPr>
          <w:cantSplit/>
        </w:trPr>
        <w:tc>
          <w:tcPr>
            <w:tcW w:w="1106" w:type="dxa"/>
            <w:vMerge w:val="restart"/>
            <w:tcBorders>
              <w:top w:val="single" w:sz="8" w:space="0" w:color="AEAEAE"/>
              <w:left w:val="nil"/>
              <w:bottom w:val="single" w:sz="8" w:space="0" w:color="152935"/>
              <w:right w:val="nil"/>
            </w:tcBorders>
            <w:shd w:val="clear" w:color="auto" w:fill="E0E0E0"/>
          </w:tcPr>
          <w:p w14:paraId="041E32A4"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proofErr w:type="spellStart"/>
            <w:r w:rsidRPr="00DA49C3">
              <w:rPr>
                <w:rFonts w:ascii="Arial" w:hAnsi="Arial" w:cs="Arial"/>
                <w:color w:val="264A60"/>
                <w:sz w:val="18"/>
                <w:szCs w:val="18"/>
              </w:rPr>
              <w:t>TotalSS</w:t>
            </w:r>
            <w:proofErr w:type="spellEnd"/>
          </w:p>
        </w:tc>
        <w:tc>
          <w:tcPr>
            <w:tcW w:w="1998" w:type="dxa"/>
            <w:tcBorders>
              <w:top w:val="single" w:sz="8" w:space="0" w:color="AEAEAE"/>
              <w:left w:val="nil"/>
              <w:bottom w:val="single" w:sz="8" w:space="0" w:color="AEAEAE"/>
              <w:right w:val="nil"/>
            </w:tcBorders>
            <w:shd w:val="clear" w:color="auto" w:fill="E0E0E0"/>
          </w:tcPr>
          <w:p w14:paraId="15897028"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Pearson Correlation</w:t>
            </w:r>
          </w:p>
        </w:tc>
        <w:tc>
          <w:tcPr>
            <w:tcW w:w="1106" w:type="dxa"/>
            <w:tcBorders>
              <w:top w:val="single" w:sz="8" w:space="0" w:color="AEAEAE"/>
              <w:left w:val="nil"/>
              <w:bottom w:val="single" w:sz="8" w:space="0" w:color="AEAEAE"/>
              <w:right w:val="single" w:sz="8" w:space="0" w:color="E0E0E0"/>
            </w:tcBorders>
            <w:shd w:val="clear" w:color="auto" w:fill="FFFFFF"/>
          </w:tcPr>
          <w:p w14:paraId="54A0794F"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-.076</w:t>
            </w:r>
          </w:p>
        </w:tc>
        <w:tc>
          <w:tcPr>
            <w:tcW w:w="1029" w:type="dxa"/>
            <w:tcBorders>
              <w:top w:val="single" w:sz="8" w:space="0" w:color="AEAEAE"/>
              <w:left w:val="single" w:sz="8" w:space="0" w:color="E0E0E0"/>
              <w:bottom w:val="single" w:sz="8" w:space="0" w:color="AEAEAE"/>
              <w:right w:val="nil"/>
            </w:tcBorders>
            <w:shd w:val="clear" w:color="auto" w:fill="FFFFFF"/>
          </w:tcPr>
          <w:p w14:paraId="2B5AB02E"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w:t>
            </w:r>
          </w:p>
        </w:tc>
      </w:tr>
      <w:tr w:rsidR="00DA49C3" w:rsidRPr="00DA49C3" w14:paraId="4C61E8A8" w14:textId="77777777">
        <w:trPr>
          <w:cantSplit/>
        </w:trPr>
        <w:tc>
          <w:tcPr>
            <w:tcW w:w="1106" w:type="dxa"/>
            <w:vMerge/>
            <w:tcBorders>
              <w:top w:val="single" w:sz="8" w:space="0" w:color="AEAEAE"/>
              <w:left w:val="nil"/>
              <w:bottom w:val="single" w:sz="8" w:space="0" w:color="152935"/>
              <w:right w:val="nil"/>
            </w:tcBorders>
            <w:shd w:val="clear" w:color="auto" w:fill="E0E0E0"/>
          </w:tcPr>
          <w:p w14:paraId="2B3C24B3" w14:textId="77777777" w:rsidR="00DA49C3" w:rsidRPr="00DA49C3" w:rsidRDefault="00DA49C3" w:rsidP="00DA49C3">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14:paraId="3D58C417"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Sig. (2-tailed)</w:t>
            </w:r>
          </w:p>
        </w:tc>
        <w:tc>
          <w:tcPr>
            <w:tcW w:w="1106" w:type="dxa"/>
            <w:tcBorders>
              <w:top w:val="single" w:sz="8" w:space="0" w:color="AEAEAE"/>
              <w:left w:val="nil"/>
              <w:bottom w:val="single" w:sz="8" w:space="0" w:color="AEAEAE"/>
              <w:right w:val="single" w:sz="8" w:space="0" w:color="E0E0E0"/>
            </w:tcBorders>
            <w:shd w:val="clear" w:color="auto" w:fill="FFFFFF"/>
          </w:tcPr>
          <w:p w14:paraId="116770C3"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.712</w:t>
            </w: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485DAA7A"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r>
      <w:tr w:rsidR="00DA49C3" w:rsidRPr="00DA49C3" w14:paraId="6C5FF959" w14:textId="77777777">
        <w:trPr>
          <w:cantSplit/>
        </w:trPr>
        <w:tc>
          <w:tcPr>
            <w:tcW w:w="1106" w:type="dxa"/>
            <w:vMerge/>
            <w:tcBorders>
              <w:top w:val="single" w:sz="8" w:space="0" w:color="AEAEAE"/>
              <w:left w:val="nil"/>
              <w:bottom w:val="single" w:sz="8" w:space="0" w:color="152935"/>
              <w:right w:val="nil"/>
            </w:tcBorders>
            <w:shd w:val="clear" w:color="auto" w:fill="E0E0E0"/>
          </w:tcPr>
          <w:p w14:paraId="632742CE"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998" w:type="dxa"/>
            <w:tcBorders>
              <w:top w:val="single" w:sz="8" w:space="0" w:color="AEAEAE"/>
              <w:left w:val="nil"/>
              <w:bottom w:val="single" w:sz="8" w:space="0" w:color="152935"/>
              <w:right w:val="nil"/>
            </w:tcBorders>
            <w:shd w:val="clear" w:color="auto" w:fill="E0E0E0"/>
          </w:tcPr>
          <w:p w14:paraId="743AC781"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N</w:t>
            </w:r>
          </w:p>
        </w:tc>
        <w:tc>
          <w:tcPr>
            <w:tcW w:w="1106" w:type="dxa"/>
            <w:tcBorders>
              <w:top w:val="single" w:sz="8" w:space="0" w:color="AEAEAE"/>
              <w:left w:val="nil"/>
              <w:bottom w:val="single" w:sz="8" w:space="0" w:color="152935"/>
              <w:right w:val="single" w:sz="8" w:space="0" w:color="E0E0E0"/>
            </w:tcBorders>
            <w:shd w:val="clear" w:color="auto" w:fill="FFFFFF"/>
          </w:tcPr>
          <w:p w14:paraId="0E048492"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29" w:type="dxa"/>
            <w:tcBorders>
              <w:top w:val="single" w:sz="8" w:space="0" w:color="AEAEAE"/>
              <w:left w:val="single" w:sz="8" w:space="0" w:color="E0E0E0"/>
              <w:bottom w:val="single" w:sz="8" w:space="0" w:color="152935"/>
              <w:right w:val="nil"/>
            </w:tcBorders>
            <w:shd w:val="clear" w:color="auto" w:fill="FFFFFF"/>
          </w:tcPr>
          <w:p w14:paraId="5E5E8D4F"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r>
    </w:tbl>
    <w:p w14:paraId="38EDA985" w14:textId="77777777" w:rsidR="00DA49C3" w:rsidRPr="00DA49C3" w:rsidRDefault="00DA49C3" w:rsidP="00DA49C3">
      <w:pPr>
        <w:autoSpaceDE w:val="0"/>
        <w:autoSpaceDN w:val="0"/>
        <w:adjustRightInd w:val="0"/>
        <w:spacing w:after="0" w:line="400" w:lineRule="atLeast"/>
        <w:rPr>
          <w:rFonts w:ascii="Times New Roman" w:hAnsi="Times New Roman" w:cs="Times New Roman"/>
          <w:sz w:val="24"/>
          <w:szCs w:val="24"/>
        </w:rPr>
      </w:pPr>
    </w:p>
    <w:p w14:paraId="108D133C"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DA49C3" w:rsidRPr="00DA49C3" w14:paraId="7CB06B1B" w14:textId="77777777">
        <w:trPr>
          <w:cantSplit/>
        </w:trPr>
        <w:tc>
          <w:tcPr>
            <w:tcW w:w="7390" w:type="dxa"/>
            <w:gridSpan w:val="6"/>
            <w:tcBorders>
              <w:top w:val="nil"/>
              <w:left w:val="nil"/>
              <w:bottom w:val="nil"/>
              <w:right w:val="nil"/>
            </w:tcBorders>
            <w:shd w:val="clear" w:color="auto" w:fill="FFFFFF"/>
            <w:vAlign w:val="center"/>
          </w:tcPr>
          <w:p w14:paraId="0F2795F4"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010205"/>
              </w:rPr>
            </w:pPr>
            <w:r w:rsidRPr="00DA49C3">
              <w:rPr>
                <w:rFonts w:ascii="Arial" w:hAnsi="Arial" w:cs="Arial"/>
                <w:b/>
                <w:bCs/>
                <w:color w:val="010205"/>
              </w:rPr>
              <w:t>Descriptive Statistics</w:t>
            </w:r>
          </w:p>
        </w:tc>
      </w:tr>
      <w:tr w:rsidR="00DA49C3" w:rsidRPr="00DA49C3" w14:paraId="6CE7EAEE" w14:textId="77777777">
        <w:trPr>
          <w:cantSplit/>
        </w:trPr>
        <w:tc>
          <w:tcPr>
            <w:tcW w:w="1706" w:type="dxa"/>
            <w:tcBorders>
              <w:top w:val="nil"/>
              <w:left w:val="nil"/>
              <w:bottom w:val="single" w:sz="8" w:space="0" w:color="152935"/>
              <w:right w:val="nil"/>
            </w:tcBorders>
            <w:shd w:val="clear" w:color="auto" w:fill="FFFFFF"/>
            <w:vAlign w:val="bottom"/>
          </w:tcPr>
          <w:p w14:paraId="1709F73A"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745E2ED4"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5C377526"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56960FA4"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5E2E270"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7C15D70C"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Std. Deviation</w:t>
            </w:r>
          </w:p>
        </w:tc>
      </w:tr>
      <w:tr w:rsidR="00DA49C3" w:rsidRPr="00DA49C3" w14:paraId="2B9344AA" w14:textId="77777777">
        <w:trPr>
          <w:cantSplit/>
        </w:trPr>
        <w:tc>
          <w:tcPr>
            <w:tcW w:w="1706" w:type="dxa"/>
            <w:tcBorders>
              <w:top w:val="single" w:sz="8" w:space="0" w:color="152935"/>
              <w:left w:val="nil"/>
              <w:bottom w:val="single" w:sz="8" w:space="0" w:color="AEAEAE"/>
              <w:right w:val="nil"/>
            </w:tcBorders>
            <w:shd w:val="clear" w:color="auto" w:fill="E0E0E0"/>
          </w:tcPr>
          <w:p w14:paraId="182CAB2B"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Age</w:t>
            </w:r>
          </w:p>
        </w:tc>
        <w:tc>
          <w:tcPr>
            <w:tcW w:w="1029" w:type="dxa"/>
            <w:tcBorders>
              <w:top w:val="single" w:sz="8" w:space="0" w:color="152935"/>
              <w:left w:val="nil"/>
              <w:bottom w:val="single" w:sz="8" w:space="0" w:color="AEAEAE"/>
              <w:right w:val="single" w:sz="8" w:space="0" w:color="E0E0E0"/>
            </w:tcBorders>
            <w:shd w:val="clear" w:color="auto" w:fill="FFFFFF"/>
          </w:tcPr>
          <w:p w14:paraId="04AF4A18"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53BA3A68"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18.00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2A5F90C2"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60.00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F412850"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27.5769</w:t>
            </w:r>
          </w:p>
        </w:tc>
        <w:tc>
          <w:tcPr>
            <w:tcW w:w="1444" w:type="dxa"/>
            <w:tcBorders>
              <w:top w:val="single" w:sz="8" w:space="0" w:color="152935"/>
              <w:left w:val="single" w:sz="8" w:space="0" w:color="E0E0E0"/>
              <w:bottom w:val="single" w:sz="8" w:space="0" w:color="AEAEAE"/>
              <w:right w:val="nil"/>
            </w:tcBorders>
            <w:shd w:val="clear" w:color="auto" w:fill="FFFFFF"/>
          </w:tcPr>
          <w:p w14:paraId="71B443A0"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11.13256</w:t>
            </w:r>
          </w:p>
        </w:tc>
      </w:tr>
      <w:tr w:rsidR="00DA49C3" w:rsidRPr="00DA49C3" w14:paraId="69EF1D99" w14:textId="77777777">
        <w:trPr>
          <w:cantSplit/>
        </w:trPr>
        <w:tc>
          <w:tcPr>
            <w:tcW w:w="1706" w:type="dxa"/>
            <w:tcBorders>
              <w:top w:val="single" w:sz="8" w:space="0" w:color="AEAEAE"/>
              <w:left w:val="nil"/>
              <w:bottom w:val="single" w:sz="8" w:space="0" w:color="AEAEAE"/>
              <w:right w:val="nil"/>
            </w:tcBorders>
            <w:shd w:val="clear" w:color="auto" w:fill="E0E0E0"/>
          </w:tcPr>
          <w:p w14:paraId="4BBE0B31"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Gender</w:t>
            </w:r>
          </w:p>
        </w:tc>
        <w:tc>
          <w:tcPr>
            <w:tcW w:w="1029" w:type="dxa"/>
            <w:tcBorders>
              <w:top w:val="single" w:sz="8" w:space="0" w:color="AEAEAE"/>
              <w:left w:val="nil"/>
              <w:bottom w:val="single" w:sz="8" w:space="0" w:color="AEAEAE"/>
              <w:right w:val="single" w:sz="8" w:space="0" w:color="E0E0E0"/>
            </w:tcBorders>
            <w:shd w:val="clear" w:color="auto" w:fill="FFFFFF"/>
          </w:tcPr>
          <w:p w14:paraId="54C0440C"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6EFF53C1"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543CF352"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14F7352"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1.8077</w:t>
            </w:r>
          </w:p>
        </w:tc>
        <w:tc>
          <w:tcPr>
            <w:tcW w:w="1444" w:type="dxa"/>
            <w:tcBorders>
              <w:top w:val="single" w:sz="8" w:space="0" w:color="AEAEAE"/>
              <w:left w:val="single" w:sz="8" w:space="0" w:color="E0E0E0"/>
              <w:bottom w:val="single" w:sz="8" w:space="0" w:color="AEAEAE"/>
              <w:right w:val="nil"/>
            </w:tcBorders>
            <w:shd w:val="clear" w:color="auto" w:fill="FFFFFF"/>
          </w:tcPr>
          <w:p w14:paraId="2007E529"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.40192</w:t>
            </w:r>
          </w:p>
        </w:tc>
      </w:tr>
      <w:tr w:rsidR="00DA49C3" w:rsidRPr="00DA49C3" w14:paraId="5F78A46F" w14:textId="77777777">
        <w:trPr>
          <w:cantSplit/>
        </w:trPr>
        <w:tc>
          <w:tcPr>
            <w:tcW w:w="1706" w:type="dxa"/>
            <w:tcBorders>
              <w:top w:val="single" w:sz="8" w:space="0" w:color="AEAEAE"/>
              <w:left w:val="nil"/>
              <w:bottom w:val="single" w:sz="8" w:space="0" w:color="152935"/>
              <w:right w:val="nil"/>
            </w:tcBorders>
            <w:shd w:val="clear" w:color="auto" w:fill="E0E0E0"/>
          </w:tcPr>
          <w:p w14:paraId="154F7045"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2392B9F2"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EF43934"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A4353E4"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3F5F6B1"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1E05CC3B"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r>
    </w:tbl>
    <w:p w14:paraId="32492E96" w14:textId="77777777" w:rsidR="00DA49C3" w:rsidRPr="00DA49C3" w:rsidRDefault="00DA49C3" w:rsidP="00DA49C3">
      <w:pPr>
        <w:autoSpaceDE w:val="0"/>
        <w:autoSpaceDN w:val="0"/>
        <w:adjustRightInd w:val="0"/>
        <w:spacing w:after="0" w:line="400" w:lineRule="atLeast"/>
        <w:rPr>
          <w:rFonts w:ascii="Times New Roman" w:hAnsi="Times New Roman" w:cs="Times New Roman"/>
          <w:sz w:val="24"/>
          <w:szCs w:val="24"/>
        </w:rPr>
      </w:pPr>
    </w:p>
    <w:p w14:paraId="3C8CF86D"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DA49C3" w:rsidRPr="00DA49C3" w14:paraId="6BE08EBE" w14:textId="77777777">
        <w:trPr>
          <w:cantSplit/>
        </w:trPr>
        <w:tc>
          <w:tcPr>
            <w:tcW w:w="6544" w:type="dxa"/>
            <w:gridSpan w:val="6"/>
            <w:tcBorders>
              <w:top w:val="nil"/>
              <w:left w:val="nil"/>
              <w:bottom w:val="nil"/>
              <w:right w:val="nil"/>
            </w:tcBorders>
            <w:shd w:val="clear" w:color="auto" w:fill="FFFFFF"/>
            <w:vAlign w:val="center"/>
          </w:tcPr>
          <w:p w14:paraId="07232F77"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010205"/>
              </w:rPr>
            </w:pPr>
            <w:r w:rsidRPr="00DA49C3">
              <w:rPr>
                <w:rFonts w:ascii="Arial" w:hAnsi="Arial" w:cs="Arial"/>
                <w:b/>
                <w:bCs/>
                <w:color w:val="010205"/>
              </w:rPr>
              <w:t>Gender</w:t>
            </w:r>
          </w:p>
        </w:tc>
      </w:tr>
      <w:tr w:rsidR="00DA49C3" w:rsidRPr="00DA49C3" w14:paraId="2DE96093" w14:textId="77777777">
        <w:trPr>
          <w:cantSplit/>
        </w:trPr>
        <w:tc>
          <w:tcPr>
            <w:tcW w:w="1474" w:type="dxa"/>
            <w:gridSpan w:val="2"/>
            <w:tcBorders>
              <w:top w:val="nil"/>
              <w:left w:val="nil"/>
              <w:bottom w:val="single" w:sz="8" w:space="0" w:color="152935"/>
              <w:right w:val="nil"/>
            </w:tcBorders>
            <w:shd w:val="clear" w:color="auto" w:fill="FFFFFF"/>
            <w:vAlign w:val="bottom"/>
          </w:tcPr>
          <w:p w14:paraId="20D0F6CD"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0B98DFFB"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2D55AEE"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4E0E1F85"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0EDC20F7" w14:textId="77777777" w:rsidR="00DA49C3" w:rsidRPr="00DA49C3" w:rsidRDefault="00DA49C3" w:rsidP="00DA49C3">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Cumulative Percent</w:t>
            </w:r>
          </w:p>
        </w:tc>
      </w:tr>
      <w:tr w:rsidR="00DA49C3" w:rsidRPr="00DA49C3" w14:paraId="6D200A07"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6D2AADC2"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1958DAD3"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1.00</w:t>
            </w:r>
          </w:p>
        </w:tc>
        <w:tc>
          <w:tcPr>
            <w:tcW w:w="1168" w:type="dxa"/>
            <w:tcBorders>
              <w:top w:val="single" w:sz="8" w:space="0" w:color="152935"/>
              <w:left w:val="nil"/>
              <w:bottom w:val="single" w:sz="8" w:space="0" w:color="AEAEAE"/>
              <w:right w:val="single" w:sz="8" w:space="0" w:color="E0E0E0"/>
            </w:tcBorders>
            <w:shd w:val="clear" w:color="auto" w:fill="FFFFFF"/>
          </w:tcPr>
          <w:p w14:paraId="00CF8123"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399BCD6"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19.2</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BEE1C29"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19.2</w:t>
            </w:r>
          </w:p>
        </w:tc>
        <w:tc>
          <w:tcPr>
            <w:tcW w:w="1475" w:type="dxa"/>
            <w:tcBorders>
              <w:top w:val="single" w:sz="8" w:space="0" w:color="152935"/>
              <w:left w:val="single" w:sz="8" w:space="0" w:color="E0E0E0"/>
              <w:bottom w:val="single" w:sz="8" w:space="0" w:color="AEAEAE"/>
              <w:right w:val="nil"/>
            </w:tcBorders>
            <w:shd w:val="clear" w:color="auto" w:fill="FFFFFF"/>
          </w:tcPr>
          <w:p w14:paraId="68BB1BA2"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19.2</w:t>
            </w:r>
          </w:p>
        </w:tc>
      </w:tr>
      <w:tr w:rsidR="00DA49C3" w:rsidRPr="00DA49C3" w14:paraId="6032B37F" w14:textId="77777777">
        <w:trPr>
          <w:cantSplit/>
        </w:trPr>
        <w:tc>
          <w:tcPr>
            <w:tcW w:w="737" w:type="dxa"/>
            <w:vMerge/>
            <w:tcBorders>
              <w:top w:val="single" w:sz="8" w:space="0" w:color="152935"/>
              <w:left w:val="nil"/>
              <w:bottom w:val="single" w:sz="8" w:space="0" w:color="152935"/>
              <w:right w:val="nil"/>
            </w:tcBorders>
            <w:shd w:val="clear" w:color="auto" w:fill="E0E0E0"/>
          </w:tcPr>
          <w:p w14:paraId="012D8D8E" w14:textId="77777777" w:rsidR="00DA49C3" w:rsidRPr="00DA49C3" w:rsidRDefault="00DA49C3" w:rsidP="00DA49C3">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B9C4059"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2.00</w:t>
            </w:r>
          </w:p>
        </w:tc>
        <w:tc>
          <w:tcPr>
            <w:tcW w:w="1168" w:type="dxa"/>
            <w:tcBorders>
              <w:top w:val="single" w:sz="8" w:space="0" w:color="AEAEAE"/>
              <w:left w:val="nil"/>
              <w:bottom w:val="single" w:sz="8" w:space="0" w:color="AEAEAE"/>
              <w:right w:val="single" w:sz="8" w:space="0" w:color="E0E0E0"/>
            </w:tcBorders>
            <w:shd w:val="clear" w:color="auto" w:fill="FFFFFF"/>
          </w:tcPr>
          <w:p w14:paraId="445D8647"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2F51EF8"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80.8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0B1ED62"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80.8</w:t>
            </w:r>
          </w:p>
        </w:tc>
        <w:tc>
          <w:tcPr>
            <w:tcW w:w="1475" w:type="dxa"/>
            <w:tcBorders>
              <w:top w:val="single" w:sz="8" w:space="0" w:color="AEAEAE"/>
              <w:left w:val="single" w:sz="8" w:space="0" w:color="E0E0E0"/>
              <w:bottom w:val="single" w:sz="8" w:space="0" w:color="AEAEAE"/>
              <w:right w:val="nil"/>
            </w:tcBorders>
            <w:shd w:val="clear" w:color="auto" w:fill="FFFFFF"/>
          </w:tcPr>
          <w:p w14:paraId="64EC818C"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100.0</w:t>
            </w:r>
          </w:p>
        </w:tc>
      </w:tr>
      <w:tr w:rsidR="00DA49C3" w:rsidRPr="00DA49C3" w14:paraId="5F2D9E22" w14:textId="77777777">
        <w:trPr>
          <w:cantSplit/>
        </w:trPr>
        <w:tc>
          <w:tcPr>
            <w:tcW w:w="737" w:type="dxa"/>
            <w:vMerge/>
            <w:tcBorders>
              <w:top w:val="single" w:sz="8" w:space="0" w:color="152935"/>
              <w:left w:val="nil"/>
              <w:bottom w:val="single" w:sz="8" w:space="0" w:color="152935"/>
              <w:right w:val="nil"/>
            </w:tcBorders>
            <w:shd w:val="clear" w:color="auto" w:fill="E0E0E0"/>
          </w:tcPr>
          <w:p w14:paraId="141CEE99" w14:textId="77777777" w:rsidR="00DA49C3" w:rsidRPr="00DA49C3" w:rsidRDefault="00DA49C3" w:rsidP="00DA49C3">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34FA26CB" w14:textId="77777777" w:rsidR="00DA49C3" w:rsidRPr="00DA49C3" w:rsidRDefault="00DA49C3" w:rsidP="00DA49C3">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7BAF10F6"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62A97B2"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2B0A318D" w14:textId="77777777" w:rsidR="00DA49C3" w:rsidRPr="00DA49C3" w:rsidRDefault="00DA49C3" w:rsidP="00DA49C3">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11BB64E" w14:textId="77777777" w:rsidR="00DA49C3" w:rsidRPr="00DA49C3" w:rsidRDefault="00DA49C3" w:rsidP="00DA49C3">
            <w:pPr>
              <w:autoSpaceDE w:val="0"/>
              <w:autoSpaceDN w:val="0"/>
              <w:adjustRightInd w:val="0"/>
              <w:spacing w:after="0" w:line="240" w:lineRule="auto"/>
              <w:rPr>
                <w:rFonts w:ascii="Times New Roman" w:hAnsi="Times New Roman" w:cs="Times New Roman"/>
                <w:sz w:val="24"/>
                <w:szCs w:val="24"/>
              </w:rPr>
            </w:pPr>
          </w:p>
        </w:tc>
      </w:tr>
    </w:tbl>
    <w:p w14:paraId="74186959" w14:textId="77777777" w:rsidR="00DA49C3" w:rsidRPr="00DA49C3" w:rsidRDefault="00DA49C3" w:rsidP="00DA49C3">
      <w:pPr>
        <w:autoSpaceDE w:val="0"/>
        <w:autoSpaceDN w:val="0"/>
        <w:adjustRightInd w:val="0"/>
        <w:spacing w:after="0" w:line="400" w:lineRule="atLeast"/>
        <w:rPr>
          <w:rFonts w:ascii="Times New Roman" w:hAnsi="Times New Roman" w:cs="Times New Roman"/>
          <w:sz w:val="24"/>
          <w:szCs w:val="24"/>
        </w:rPr>
      </w:pPr>
    </w:p>
    <w:p w14:paraId="678E63DB" w14:textId="77777777" w:rsidR="00DA49C3" w:rsidRDefault="00DA49C3">
      <w:r>
        <w:rPr>
          <w:noProof/>
          <w:lang w:eastAsia="en-GB"/>
        </w:rPr>
        <w:drawing>
          <wp:inline distT="0" distB="0" distL="0" distR="0" wp14:anchorId="46771718" wp14:editId="61BDC025">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sectPr w:rsidR="00DA49C3" w:rsidSect="006F5986">
      <w:pgSz w:w="12242" w:h="15842"/>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9C3"/>
    <w:rsid w:val="00150997"/>
    <w:rsid w:val="00414434"/>
    <w:rsid w:val="005D5CAF"/>
    <w:rsid w:val="00763678"/>
    <w:rsid w:val="007A1A5F"/>
    <w:rsid w:val="007A49A7"/>
    <w:rsid w:val="009921C1"/>
    <w:rsid w:val="00DA49C3"/>
    <w:rsid w:val="00ED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C058C"/>
  <w15:chartTrackingRefBased/>
  <w15:docId w15:val="{6682890A-7A8E-4B81-A19D-F083241C2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mp"/><Relationship Id="rId5" Type="http://schemas.openxmlformats.org/officeDocument/2006/relationships/image" Target="media/image2.tmp"/><Relationship Id="rId10" Type="http://schemas.openxmlformats.org/officeDocument/2006/relationships/theme" Target="theme/theme1.xml"/><Relationship Id="rId4" Type="http://schemas.openxmlformats.org/officeDocument/2006/relationships/image" Target="media/image1.tmp"/><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Correlatio</a:t>
            </a:r>
            <a:r>
              <a:rPr lang="en-GB" baseline="0"/>
              <a:t>n between Risky Driving Behaviour and Sensation Seeking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Sheet1!$C$3:$C$28</c:f>
              <c:numCache>
                <c:formatCode>General</c:formatCode>
                <c:ptCount val="26"/>
                <c:pt idx="0">
                  <c:v>7</c:v>
                </c:pt>
                <c:pt idx="1">
                  <c:v>18</c:v>
                </c:pt>
                <c:pt idx="2">
                  <c:v>12</c:v>
                </c:pt>
                <c:pt idx="3">
                  <c:v>14</c:v>
                </c:pt>
                <c:pt idx="4">
                  <c:v>11</c:v>
                </c:pt>
                <c:pt idx="5">
                  <c:v>14</c:v>
                </c:pt>
                <c:pt idx="6">
                  <c:v>14</c:v>
                </c:pt>
                <c:pt idx="7">
                  <c:v>5</c:v>
                </c:pt>
                <c:pt idx="8">
                  <c:v>9</c:v>
                </c:pt>
                <c:pt idx="9">
                  <c:v>2</c:v>
                </c:pt>
                <c:pt idx="10">
                  <c:v>13</c:v>
                </c:pt>
                <c:pt idx="11">
                  <c:v>25</c:v>
                </c:pt>
                <c:pt idx="12">
                  <c:v>4</c:v>
                </c:pt>
                <c:pt idx="13">
                  <c:v>16</c:v>
                </c:pt>
                <c:pt idx="14">
                  <c:v>5</c:v>
                </c:pt>
                <c:pt idx="15">
                  <c:v>26</c:v>
                </c:pt>
                <c:pt idx="16">
                  <c:v>19</c:v>
                </c:pt>
                <c:pt idx="17">
                  <c:v>23</c:v>
                </c:pt>
                <c:pt idx="18">
                  <c:v>15</c:v>
                </c:pt>
                <c:pt idx="19">
                  <c:v>31</c:v>
                </c:pt>
                <c:pt idx="20">
                  <c:v>19</c:v>
                </c:pt>
                <c:pt idx="21">
                  <c:v>12</c:v>
                </c:pt>
                <c:pt idx="22">
                  <c:v>17</c:v>
                </c:pt>
                <c:pt idx="23">
                  <c:v>31</c:v>
                </c:pt>
                <c:pt idx="24">
                  <c:v>8</c:v>
                </c:pt>
                <c:pt idx="25">
                  <c:v>9</c:v>
                </c:pt>
              </c:numCache>
            </c:numRef>
          </c:xVal>
          <c:yVal>
            <c:numRef>
              <c:f>Sheet1!$D$3:$D$28</c:f>
              <c:numCache>
                <c:formatCode>General</c:formatCode>
                <c:ptCount val="26"/>
                <c:pt idx="0">
                  <c:v>20</c:v>
                </c:pt>
                <c:pt idx="1">
                  <c:v>30</c:v>
                </c:pt>
                <c:pt idx="2">
                  <c:v>33</c:v>
                </c:pt>
                <c:pt idx="3">
                  <c:v>31</c:v>
                </c:pt>
                <c:pt idx="4">
                  <c:v>24</c:v>
                </c:pt>
                <c:pt idx="5">
                  <c:v>19</c:v>
                </c:pt>
                <c:pt idx="6">
                  <c:v>28</c:v>
                </c:pt>
                <c:pt idx="7">
                  <c:v>28</c:v>
                </c:pt>
                <c:pt idx="8">
                  <c:v>36</c:v>
                </c:pt>
                <c:pt idx="9">
                  <c:v>25</c:v>
                </c:pt>
                <c:pt idx="10">
                  <c:v>28</c:v>
                </c:pt>
                <c:pt idx="11">
                  <c:v>24</c:v>
                </c:pt>
                <c:pt idx="12">
                  <c:v>27</c:v>
                </c:pt>
                <c:pt idx="13">
                  <c:v>26</c:v>
                </c:pt>
                <c:pt idx="14">
                  <c:v>20</c:v>
                </c:pt>
                <c:pt idx="15">
                  <c:v>20</c:v>
                </c:pt>
                <c:pt idx="16">
                  <c:v>17</c:v>
                </c:pt>
                <c:pt idx="17">
                  <c:v>26</c:v>
                </c:pt>
                <c:pt idx="18">
                  <c:v>26</c:v>
                </c:pt>
                <c:pt idx="19">
                  <c:v>28</c:v>
                </c:pt>
                <c:pt idx="20">
                  <c:v>27</c:v>
                </c:pt>
                <c:pt idx="21">
                  <c:v>20</c:v>
                </c:pt>
                <c:pt idx="22">
                  <c:v>28</c:v>
                </c:pt>
                <c:pt idx="23">
                  <c:v>26</c:v>
                </c:pt>
                <c:pt idx="24">
                  <c:v>29</c:v>
                </c:pt>
                <c:pt idx="25">
                  <c:v>27</c:v>
                </c:pt>
              </c:numCache>
            </c:numRef>
          </c:yVal>
          <c:smooth val="0"/>
          <c:extLst>
            <c:ext xmlns:c16="http://schemas.microsoft.com/office/drawing/2014/chart" uri="{C3380CC4-5D6E-409C-BE32-E72D297353CC}">
              <c16:uniqueId val="{00000000-738D-4AAC-9AF1-A223A490CE58}"/>
            </c:ext>
          </c:extLst>
        </c:ser>
        <c:dLbls>
          <c:showLegendKey val="0"/>
          <c:showVal val="0"/>
          <c:showCatName val="0"/>
          <c:showSerName val="0"/>
          <c:showPercent val="0"/>
          <c:showBubbleSize val="0"/>
        </c:dLbls>
        <c:axId val="533415216"/>
        <c:axId val="533414560"/>
      </c:scatterChart>
      <c:valAx>
        <c:axId val="5334152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Sensation</a:t>
                </a:r>
                <a:r>
                  <a:rPr lang="en-GB" baseline="0"/>
                  <a:t> Seeking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414560"/>
        <c:crosses val="autoZero"/>
        <c:crossBetween val="midCat"/>
      </c:valAx>
      <c:valAx>
        <c:axId val="533414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Risky</a:t>
                </a:r>
                <a:r>
                  <a:rPr lang="en-GB" baseline="0"/>
                  <a:t> Driving Behaviour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4152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805</Words>
  <Characters>4594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Midwinter (1706975)</dc:creator>
  <cp:keywords/>
  <dc:description/>
  <cp:lastModifiedBy>natalie midwinter</cp:lastModifiedBy>
  <cp:revision>2</cp:revision>
  <dcterms:created xsi:type="dcterms:W3CDTF">2018-05-08T09:33:00Z</dcterms:created>
  <dcterms:modified xsi:type="dcterms:W3CDTF">2018-05-08T09:33:00Z</dcterms:modified>
</cp:coreProperties>
</file>