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4C512" w14:textId="77777777" w:rsidR="002D5B3F" w:rsidRPr="00A85BFE" w:rsidRDefault="00B76B08" w:rsidP="005F3A53">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14:anchorId="179FF5CD" wp14:editId="6EA57CFB">
            <wp:simplePos x="0" y="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A190DC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6631C7" w14:textId="77777777" w:rsidTr="00A406E5">
        <w:tc>
          <w:tcPr>
            <w:tcW w:w="9922" w:type="dxa"/>
            <w:shd w:val="clear" w:color="auto" w:fill="C0C0C0"/>
          </w:tcPr>
          <w:p w14:paraId="1E32FED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C906C5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DE607B" w14:textId="77777777" w:rsidTr="45F31A3E">
        <w:tc>
          <w:tcPr>
            <w:tcW w:w="2093" w:type="dxa"/>
            <w:shd w:val="clear" w:color="auto" w:fill="auto"/>
          </w:tcPr>
          <w:p w14:paraId="2B98552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070745" w14:textId="6D8C5FF5" w:rsidR="003B3F9D" w:rsidRPr="00A406E5" w:rsidRDefault="00275818" w:rsidP="001E57C1">
            <w:pPr>
              <w:spacing w:before="120" w:after="120"/>
              <w:jc w:val="both"/>
              <w:rPr>
                <w:rFonts w:ascii="Arial" w:hAnsi="Arial" w:cs="Arial"/>
                <w:b/>
                <w:sz w:val="22"/>
                <w:szCs w:val="22"/>
              </w:rPr>
            </w:pPr>
            <w:r>
              <w:rPr>
                <w:rFonts w:ascii="Arial" w:hAnsi="Arial" w:cs="Arial"/>
                <w:b/>
                <w:sz w:val="22"/>
                <w:szCs w:val="22"/>
              </w:rPr>
              <w:t>Anthony Williams-Lloyd</w:t>
            </w:r>
          </w:p>
        </w:tc>
        <w:tc>
          <w:tcPr>
            <w:tcW w:w="2268" w:type="dxa"/>
            <w:shd w:val="clear" w:color="auto" w:fill="D9D9D9" w:themeFill="background1" w:themeFillShade="D9"/>
          </w:tcPr>
          <w:p w14:paraId="3EAE969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D4055B" w14:textId="1B92833A" w:rsidR="003B3F9D" w:rsidRPr="00A406E5" w:rsidRDefault="00275818" w:rsidP="001E57C1">
            <w:pPr>
              <w:spacing w:before="120" w:after="120"/>
              <w:jc w:val="both"/>
              <w:rPr>
                <w:rFonts w:ascii="Arial" w:hAnsi="Arial" w:cs="Arial"/>
                <w:b/>
                <w:sz w:val="22"/>
                <w:szCs w:val="22"/>
              </w:rPr>
            </w:pPr>
            <w:r>
              <w:rPr>
                <w:rFonts w:ascii="Arial" w:hAnsi="Arial" w:cs="Arial"/>
                <w:b/>
                <w:sz w:val="22"/>
                <w:szCs w:val="22"/>
              </w:rPr>
              <w:t>2014403</w:t>
            </w:r>
          </w:p>
        </w:tc>
      </w:tr>
      <w:tr w:rsidR="00DB116D" w:rsidRPr="00A406E5" w14:paraId="19D4D725" w14:textId="77777777" w:rsidTr="45F31A3E">
        <w:tc>
          <w:tcPr>
            <w:tcW w:w="2093" w:type="dxa"/>
            <w:shd w:val="clear" w:color="auto" w:fill="auto"/>
          </w:tcPr>
          <w:p w14:paraId="682822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B31958" w14:textId="77777777" w:rsidR="00DB116D" w:rsidRPr="00A406E5" w:rsidRDefault="45F31A3E" w:rsidP="45F31A3E">
            <w:pPr>
              <w:spacing w:before="120" w:after="120"/>
              <w:jc w:val="both"/>
              <w:rPr>
                <w:rFonts w:ascii="Arial" w:hAnsi="Arial" w:cs="Arial"/>
                <w:b/>
                <w:bCs/>
                <w:sz w:val="22"/>
                <w:szCs w:val="22"/>
              </w:rPr>
            </w:pPr>
            <w:r w:rsidRPr="45F31A3E">
              <w:rPr>
                <w:rFonts w:ascii="Arial" w:hAnsi="Arial" w:cs="Arial"/>
                <w:b/>
                <w:bCs/>
                <w:sz w:val="22"/>
                <w:szCs w:val="22"/>
              </w:rPr>
              <w:t xml:space="preserve">HND / BSc (Hons) Civil Engineering </w:t>
            </w:r>
          </w:p>
          <w:p w14:paraId="7FE02360" w14:textId="77777777" w:rsidR="00DB116D" w:rsidRPr="00A406E5" w:rsidRDefault="00E960BA" w:rsidP="45F31A3E">
            <w:pPr>
              <w:spacing w:before="120" w:after="120"/>
              <w:jc w:val="both"/>
              <w:rPr>
                <w:rFonts w:ascii="Arial" w:hAnsi="Arial" w:cs="Arial"/>
                <w:b/>
                <w:bCs/>
                <w:sz w:val="22"/>
                <w:szCs w:val="22"/>
              </w:rPr>
            </w:pPr>
            <w:r>
              <w:rPr>
                <w:rFonts w:ascii="Arial" w:hAnsi="Arial" w:cs="Arial"/>
                <w:b/>
                <w:bCs/>
                <w:sz w:val="22"/>
                <w:szCs w:val="22"/>
              </w:rPr>
              <w:t xml:space="preserve">HND / BSc (Hons) </w:t>
            </w:r>
            <w:r w:rsidR="45F31A3E" w:rsidRPr="45F31A3E">
              <w:rPr>
                <w:rFonts w:ascii="Arial" w:hAnsi="Arial" w:cs="Arial"/>
                <w:b/>
                <w:bCs/>
                <w:sz w:val="22"/>
                <w:szCs w:val="22"/>
              </w:rPr>
              <w:t xml:space="preserve"> Construction Management</w:t>
            </w:r>
          </w:p>
          <w:p w14:paraId="54BA14FB" w14:textId="77777777" w:rsidR="00DB116D" w:rsidRDefault="45F31A3E" w:rsidP="45F31A3E">
            <w:pPr>
              <w:spacing w:before="120" w:after="120"/>
              <w:jc w:val="both"/>
              <w:rPr>
                <w:rFonts w:ascii="Arial" w:hAnsi="Arial" w:cs="Arial"/>
                <w:b/>
                <w:bCs/>
                <w:sz w:val="22"/>
                <w:szCs w:val="22"/>
              </w:rPr>
            </w:pPr>
            <w:r w:rsidRPr="45F31A3E">
              <w:rPr>
                <w:rFonts w:ascii="Arial" w:hAnsi="Arial" w:cs="Arial"/>
                <w:b/>
                <w:bCs/>
                <w:sz w:val="22"/>
                <w:szCs w:val="22"/>
              </w:rPr>
              <w:t>HND / BSc (Hons) Quantity Surveying</w:t>
            </w:r>
          </w:p>
          <w:p w14:paraId="01C3CBD0" w14:textId="77777777" w:rsidR="00E960BA" w:rsidRDefault="00E960BA" w:rsidP="00E960BA">
            <w:pPr>
              <w:spacing w:before="120" w:after="120"/>
              <w:jc w:val="both"/>
              <w:rPr>
                <w:rFonts w:ascii="Arial" w:hAnsi="Arial" w:cs="Arial"/>
                <w:b/>
                <w:bCs/>
                <w:sz w:val="22"/>
                <w:szCs w:val="22"/>
              </w:rPr>
            </w:pPr>
            <w:r w:rsidRPr="45F31A3E">
              <w:rPr>
                <w:rFonts w:ascii="Arial" w:hAnsi="Arial" w:cs="Arial"/>
                <w:b/>
                <w:bCs/>
                <w:sz w:val="22"/>
                <w:szCs w:val="22"/>
              </w:rPr>
              <w:t xml:space="preserve">HND / BSc (Hons) </w:t>
            </w:r>
            <w:r>
              <w:rPr>
                <w:rFonts w:ascii="Arial" w:hAnsi="Arial" w:cs="Arial"/>
                <w:b/>
                <w:bCs/>
                <w:sz w:val="22"/>
                <w:szCs w:val="22"/>
              </w:rPr>
              <w:t>Building</w:t>
            </w:r>
            <w:r w:rsidRPr="45F31A3E">
              <w:rPr>
                <w:rFonts w:ascii="Arial" w:hAnsi="Arial" w:cs="Arial"/>
                <w:b/>
                <w:bCs/>
                <w:sz w:val="22"/>
                <w:szCs w:val="22"/>
              </w:rPr>
              <w:t xml:space="preserve"> Surveying</w:t>
            </w:r>
          </w:p>
          <w:p w14:paraId="4F6E89E2" w14:textId="77777777" w:rsidR="00E960BA" w:rsidRDefault="00E960BA" w:rsidP="45F31A3E">
            <w:pPr>
              <w:spacing w:before="120" w:after="120"/>
              <w:jc w:val="both"/>
              <w:rPr>
                <w:rFonts w:ascii="Arial" w:hAnsi="Arial" w:cs="Arial"/>
                <w:b/>
                <w:bCs/>
                <w:sz w:val="22"/>
                <w:szCs w:val="22"/>
              </w:rPr>
            </w:pPr>
          </w:p>
          <w:p w14:paraId="5EAC7A18" w14:textId="77777777" w:rsidR="00E960BA" w:rsidRPr="00A406E5" w:rsidRDefault="00E960BA" w:rsidP="45F31A3E">
            <w:pPr>
              <w:spacing w:before="120" w:after="120"/>
              <w:jc w:val="both"/>
              <w:rPr>
                <w:rFonts w:ascii="Arial" w:hAnsi="Arial" w:cs="Arial"/>
                <w:b/>
                <w:bCs/>
                <w:sz w:val="22"/>
                <w:szCs w:val="22"/>
              </w:rPr>
            </w:pPr>
          </w:p>
        </w:tc>
      </w:tr>
      <w:tr w:rsidR="008F1308" w:rsidRPr="00A406E5" w14:paraId="78AF7CAD" w14:textId="77777777" w:rsidTr="45F31A3E">
        <w:tc>
          <w:tcPr>
            <w:tcW w:w="2093" w:type="dxa"/>
            <w:shd w:val="clear" w:color="auto" w:fill="auto"/>
          </w:tcPr>
          <w:p w14:paraId="154E53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E80908" w14:textId="77777777" w:rsidR="008F1308" w:rsidRPr="00C977A1" w:rsidRDefault="00065A6D" w:rsidP="00D50975">
            <w:pPr>
              <w:spacing w:before="120" w:after="120"/>
              <w:jc w:val="both"/>
              <w:rPr>
                <w:rFonts w:ascii="Arial" w:hAnsi="Arial" w:cs="Arial"/>
                <w:b/>
                <w:sz w:val="28"/>
                <w:szCs w:val="28"/>
              </w:rPr>
            </w:pPr>
            <w:r w:rsidRPr="00C977A1">
              <w:rPr>
                <w:b/>
                <w:sz w:val="28"/>
                <w:szCs w:val="28"/>
              </w:rPr>
              <w:t>Project Control &amp; Contract Administration</w:t>
            </w:r>
          </w:p>
        </w:tc>
      </w:tr>
      <w:tr w:rsidR="00B84B5B" w:rsidRPr="00A406E5" w14:paraId="64FB6250" w14:textId="77777777" w:rsidTr="45F31A3E">
        <w:tc>
          <w:tcPr>
            <w:tcW w:w="2093" w:type="dxa"/>
            <w:shd w:val="clear" w:color="auto" w:fill="auto"/>
          </w:tcPr>
          <w:p w14:paraId="7F4EF3F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F1C244" w14:textId="77777777" w:rsidR="00D50975" w:rsidRPr="00C977A1" w:rsidRDefault="00065A6D" w:rsidP="00152E9D">
            <w:pPr>
              <w:spacing w:before="120" w:after="120"/>
              <w:jc w:val="both"/>
              <w:rPr>
                <w:rFonts w:ascii="Arial" w:hAnsi="Arial" w:cs="Arial"/>
                <w:b/>
                <w:sz w:val="28"/>
                <w:szCs w:val="28"/>
              </w:rPr>
            </w:pPr>
            <w:r w:rsidRPr="00C977A1">
              <w:rPr>
                <w:b/>
                <w:sz w:val="28"/>
                <w:szCs w:val="28"/>
              </w:rPr>
              <w:t>ACBA5006</w:t>
            </w:r>
          </w:p>
        </w:tc>
        <w:tc>
          <w:tcPr>
            <w:tcW w:w="2268" w:type="dxa"/>
            <w:shd w:val="clear" w:color="auto" w:fill="D9D9D9" w:themeFill="background1" w:themeFillShade="D9"/>
          </w:tcPr>
          <w:p w14:paraId="5FB6707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053CD3" w14:textId="77777777" w:rsidR="00B84B5B" w:rsidRPr="00A406E5" w:rsidRDefault="00FF0B63" w:rsidP="00E51AAC">
            <w:pPr>
              <w:spacing w:before="120" w:after="120"/>
              <w:jc w:val="both"/>
              <w:rPr>
                <w:rFonts w:ascii="Arial" w:hAnsi="Arial" w:cs="Arial"/>
                <w:b/>
                <w:sz w:val="22"/>
                <w:szCs w:val="22"/>
              </w:rPr>
            </w:pPr>
            <w:r>
              <w:rPr>
                <w:rFonts w:ascii="Arial" w:hAnsi="Arial" w:cs="Arial"/>
                <w:b/>
                <w:sz w:val="22"/>
                <w:szCs w:val="22"/>
              </w:rPr>
              <w:t xml:space="preserve"> 5</w:t>
            </w:r>
            <w:r w:rsidR="00124D59">
              <w:rPr>
                <w:rFonts w:ascii="Arial" w:hAnsi="Arial" w:cs="Arial"/>
                <w:b/>
                <w:sz w:val="22"/>
                <w:szCs w:val="22"/>
              </w:rPr>
              <w:t>0%</w:t>
            </w:r>
          </w:p>
        </w:tc>
      </w:tr>
      <w:tr w:rsidR="00DB116D" w:rsidRPr="00A406E5" w14:paraId="0187C1CA" w14:textId="77777777" w:rsidTr="45F31A3E">
        <w:tc>
          <w:tcPr>
            <w:tcW w:w="2093" w:type="dxa"/>
            <w:shd w:val="clear" w:color="auto" w:fill="auto"/>
          </w:tcPr>
          <w:p w14:paraId="1AF774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2BDA29" w14:textId="77777777" w:rsidR="00DB116D" w:rsidRPr="00A406E5" w:rsidRDefault="00D50975" w:rsidP="00E960BA">
            <w:pPr>
              <w:spacing w:before="120" w:after="120"/>
              <w:jc w:val="both"/>
              <w:rPr>
                <w:rFonts w:ascii="Arial" w:hAnsi="Arial" w:cs="Arial"/>
                <w:b/>
                <w:sz w:val="22"/>
                <w:szCs w:val="22"/>
              </w:rPr>
            </w:pPr>
            <w:r>
              <w:rPr>
                <w:rFonts w:ascii="Arial" w:hAnsi="Arial" w:cs="Arial"/>
                <w:b/>
                <w:sz w:val="22"/>
                <w:szCs w:val="22"/>
              </w:rPr>
              <w:t>L</w:t>
            </w:r>
            <w:r w:rsidR="00E960BA">
              <w:rPr>
                <w:rFonts w:ascii="Arial" w:hAnsi="Arial" w:cs="Arial"/>
                <w:b/>
                <w:sz w:val="22"/>
                <w:szCs w:val="22"/>
              </w:rPr>
              <w:t>indsay Richards</w:t>
            </w:r>
          </w:p>
        </w:tc>
        <w:tc>
          <w:tcPr>
            <w:tcW w:w="2268" w:type="dxa"/>
            <w:shd w:val="clear" w:color="auto" w:fill="D9D9D9" w:themeFill="background1" w:themeFillShade="D9"/>
          </w:tcPr>
          <w:p w14:paraId="075D1C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2110A1" w14:textId="77777777" w:rsidR="00DB116D" w:rsidRPr="00A406E5" w:rsidRDefault="00E960BA" w:rsidP="00E960BA">
            <w:pPr>
              <w:spacing w:before="120" w:after="120"/>
              <w:jc w:val="both"/>
              <w:rPr>
                <w:rFonts w:ascii="Arial" w:hAnsi="Arial" w:cs="Arial"/>
                <w:b/>
                <w:sz w:val="22"/>
                <w:szCs w:val="22"/>
              </w:rPr>
            </w:pPr>
            <w:r>
              <w:rPr>
                <w:rFonts w:ascii="Arial" w:hAnsi="Arial" w:cs="Arial"/>
                <w:b/>
                <w:sz w:val="22"/>
                <w:szCs w:val="22"/>
              </w:rPr>
              <w:t>Trevor Francis</w:t>
            </w:r>
          </w:p>
        </w:tc>
      </w:tr>
      <w:tr w:rsidR="00DB116D" w:rsidRPr="00A406E5" w14:paraId="044B72B6" w14:textId="77777777" w:rsidTr="45F31A3E">
        <w:tc>
          <w:tcPr>
            <w:tcW w:w="2093" w:type="dxa"/>
            <w:shd w:val="clear" w:color="auto" w:fill="auto"/>
          </w:tcPr>
          <w:p w14:paraId="502218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23454B" w14:textId="6A69E9E3" w:rsidR="00DB116D" w:rsidRPr="00D900F0" w:rsidRDefault="00DF4D88" w:rsidP="00D900F0">
            <w:pPr>
              <w:spacing w:before="100" w:beforeAutospacing="1" w:after="100" w:afterAutospacing="1"/>
              <w:jc w:val="both"/>
              <w:rPr>
                <w:rFonts w:ascii="Arial" w:hAnsi="Arial" w:cs="Arial"/>
                <w:sz w:val="24"/>
                <w:szCs w:val="24"/>
              </w:rPr>
            </w:pPr>
            <w:r>
              <w:rPr>
                <w:rFonts w:ascii="Arial" w:hAnsi="Arial" w:cs="Arial"/>
                <w:sz w:val="24"/>
                <w:szCs w:val="24"/>
              </w:rPr>
              <w:t>Alternatives to traditional tendering</w:t>
            </w:r>
            <w:r w:rsidR="00D900F0" w:rsidRPr="00D900F0">
              <w:rPr>
                <w:rFonts w:ascii="Arial" w:hAnsi="Arial" w:cs="Arial"/>
                <w:sz w:val="24"/>
                <w:szCs w:val="24"/>
              </w:rPr>
              <w:t xml:space="preserve">. </w:t>
            </w:r>
          </w:p>
        </w:tc>
        <w:tc>
          <w:tcPr>
            <w:tcW w:w="2268" w:type="dxa"/>
            <w:shd w:val="clear" w:color="auto" w:fill="auto"/>
          </w:tcPr>
          <w:p w14:paraId="2F26239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302D6C" w14:textId="77777777" w:rsidR="00DB116D" w:rsidRPr="00A406E5" w:rsidRDefault="00E960BA" w:rsidP="00E960BA">
            <w:pPr>
              <w:spacing w:before="120" w:after="120"/>
              <w:jc w:val="both"/>
              <w:rPr>
                <w:rFonts w:ascii="Arial" w:hAnsi="Arial" w:cs="Arial"/>
                <w:b/>
                <w:bCs/>
                <w:sz w:val="22"/>
                <w:szCs w:val="22"/>
              </w:rPr>
            </w:pPr>
            <w:r>
              <w:rPr>
                <w:rFonts w:ascii="Arial" w:hAnsi="Arial" w:cs="Arial"/>
                <w:b/>
                <w:bCs/>
                <w:sz w:val="22"/>
                <w:szCs w:val="22"/>
              </w:rPr>
              <w:t>2</w:t>
            </w:r>
            <w:r w:rsidR="00CC71A9">
              <w:rPr>
                <w:rFonts w:ascii="Arial" w:hAnsi="Arial" w:cs="Arial"/>
                <w:b/>
                <w:bCs/>
                <w:sz w:val="22"/>
                <w:szCs w:val="22"/>
              </w:rPr>
              <w:t>500</w:t>
            </w:r>
            <w:r>
              <w:rPr>
                <w:rFonts w:ascii="Arial" w:hAnsi="Arial" w:cs="Arial"/>
                <w:b/>
                <w:bCs/>
                <w:sz w:val="22"/>
                <w:szCs w:val="22"/>
              </w:rPr>
              <w:t xml:space="preserve"> words</w:t>
            </w:r>
          </w:p>
        </w:tc>
      </w:tr>
      <w:tr w:rsidR="00B84B5B" w:rsidRPr="00A406E5" w14:paraId="237B0AF8" w14:textId="77777777" w:rsidTr="45F31A3E">
        <w:tc>
          <w:tcPr>
            <w:tcW w:w="2093" w:type="dxa"/>
            <w:shd w:val="clear" w:color="auto" w:fill="auto"/>
          </w:tcPr>
          <w:p w14:paraId="5D7C67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A96886" w14:textId="77777777" w:rsidR="00B84B5B" w:rsidRPr="00A406E5" w:rsidRDefault="00B84B5B" w:rsidP="45F31A3E">
            <w:pPr>
              <w:spacing w:before="120" w:after="120"/>
              <w:jc w:val="both"/>
              <w:rPr>
                <w:rFonts w:ascii="Arial" w:hAnsi="Arial" w:cs="Arial"/>
                <w:b/>
                <w:bCs/>
                <w:sz w:val="22"/>
                <w:szCs w:val="22"/>
              </w:rPr>
            </w:pPr>
          </w:p>
          <w:p w14:paraId="661B8AFC" w14:textId="1F902D33" w:rsidR="00B84B5B" w:rsidRPr="00A406E5" w:rsidRDefault="00B931AC" w:rsidP="00C977A1">
            <w:pPr>
              <w:spacing w:before="120" w:after="120"/>
              <w:jc w:val="both"/>
              <w:rPr>
                <w:rFonts w:ascii="Arial" w:hAnsi="Arial" w:cs="Arial"/>
                <w:b/>
                <w:bCs/>
                <w:sz w:val="22"/>
                <w:szCs w:val="22"/>
              </w:rPr>
            </w:pPr>
            <w:r>
              <w:rPr>
                <w:rFonts w:ascii="Arial" w:hAnsi="Arial" w:cs="Arial"/>
                <w:b/>
                <w:bCs/>
                <w:sz w:val="22"/>
                <w:szCs w:val="22"/>
              </w:rPr>
              <w:t>1</w:t>
            </w:r>
            <w:r w:rsidR="45F31A3E" w:rsidRPr="45F31A3E">
              <w:rPr>
                <w:rFonts w:ascii="Arial" w:hAnsi="Arial" w:cs="Arial"/>
                <w:b/>
                <w:bCs/>
                <w:sz w:val="22"/>
                <w:szCs w:val="22"/>
              </w:rPr>
              <w:t>/0</w:t>
            </w:r>
            <w:r w:rsidR="00DF4D88">
              <w:rPr>
                <w:rFonts w:ascii="Arial" w:hAnsi="Arial" w:cs="Arial"/>
                <w:b/>
                <w:bCs/>
                <w:sz w:val="22"/>
                <w:szCs w:val="22"/>
              </w:rPr>
              <w:t>2</w:t>
            </w:r>
            <w:r w:rsidR="45F31A3E" w:rsidRPr="45F31A3E">
              <w:rPr>
                <w:rFonts w:ascii="Arial" w:hAnsi="Arial" w:cs="Arial"/>
                <w:b/>
                <w:bCs/>
                <w:sz w:val="22"/>
                <w:szCs w:val="22"/>
              </w:rPr>
              <w:t>/20</w:t>
            </w:r>
            <w:r w:rsidR="00C977A1">
              <w:rPr>
                <w:rFonts w:ascii="Arial" w:hAnsi="Arial" w:cs="Arial"/>
                <w:b/>
                <w:bCs/>
                <w:sz w:val="22"/>
                <w:szCs w:val="22"/>
              </w:rPr>
              <w:t>2</w:t>
            </w:r>
            <w:r w:rsidR="00DF4D88">
              <w:rPr>
                <w:rFonts w:ascii="Arial" w:hAnsi="Arial" w:cs="Arial"/>
                <w:b/>
                <w:bCs/>
                <w:sz w:val="22"/>
                <w:szCs w:val="22"/>
              </w:rPr>
              <w:t>2</w:t>
            </w:r>
          </w:p>
        </w:tc>
        <w:tc>
          <w:tcPr>
            <w:tcW w:w="2268" w:type="dxa"/>
            <w:shd w:val="clear" w:color="auto" w:fill="auto"/>
          </w:tcPr>
          <w:p w14:paraId="49AFC92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C3B9D2" w14:textId="77777777" w:rsidR="00B84B5B" w:rsidRPr="00A406E5" w:rsidRDefault="00B84B5B" w:rsidP="45F31A3E">
            <w:pPr>
              <w:spacing w:before="120" w:after="120"/>
              <w:jc w:val="both"/>
              <w:rPr>
                <w:rFonts w:ascii="Arial" w:hAnsi="Arial" w:cs="Arial"/>
                <w:b/>
                <w:bCs/>
                <w:sz w:val="22"/>
                <w:szCs w:val="22"/>
              </w:rPr>
            </w:pPr>
          </w:p>
          <w:p w14:paraId="2ABCAE64" w14:textId="6643A227" w:rsidR="00B84B5B" w:rsidRPr="00A406E5" w:rsidRDefault="00B931AC" w:rsidP="00C977A1">
            <w:pPr>
              <w:spacing w:before="120" w:after="120"/>
              <w:jc w:val="both"/>
              <w:rPr>
                <w:rFonts w:ascii="Arial" w:hAnsi="Arial" w:cs="Arial"/>
                <w:b/>
                <w:bCs/>
                <w:sz w:val="22"/>
                <w:szCs w:val="22"/>
              </w:rPr>
            </w:pPr>
            <w:r>
              <w:rPr>
                <w:rFonts w:ascii="Arial" w:hAnsi="Arial" w:cs="Arial"/>
                <w:b/>
                <w:bCs/>
                <w:sz w:val="22"/>
                <w:szCs w:val="22"/>
              </w:rPr>
              <w:t>19</w:t>
            </w:r>
            <w:r w:rsidR="45F31A3E" w:rsidRPr="45F31A3E">
              <w:rPr>
                <w:rFonts w:ascii="Arial" w:hAnsi="Arial" w:cs="Arial"/>
                <w:b/>
                <w:bCs/>
                <w:sz w:val="22"/>
                <w:szCs w:val="22"/>
              </w:rPr>
              <w:t>/0</w:t>
            </w:r>
            <w:r>
              <w:rPr>
                <w:rFonts w:ascii="Arial" w:hAnsi="Arial" w:cs="Arial"/>
                <w:b/>
                <w:bCs/>
                <w:sz w:val="22"/>
                <w:szCs w:val="22"/>
              </w:rPr>
              <w:t>2</w:t>
            </w:r>
            <w:r w:rsidR="45F31A3E" w:rsidRPr="45F31A3E">
              <w:rPr>
                <w:rFonts w:ascii="Arial" w:hAnsi="Arial" w:cs="Arial"/>
                <w:b/>
                <w:bCs/>
                <w:sz w:val="22"/>
                <w:szCs w:val="22"/>
              </w:rPr>
              <w:t>/20</w:t>
            </w:r>
            <w:r w:rsidR="00C977A1">
              <w:rPr>
                <w:rFonts w:ascii="Arial" w:hAnsi="Arial" w:cs="Arial"/>
                <w:b/>
                <w:bCs/>
                <w:sz w:val="22"/>
                <w:szCs w:val="22"/>
              </w:rPr>
              <w:t>2</w:t>
            </w:r>
            <w:r w:rsidR="00DF4D88">
              <w:rPr>
                <w:rFonts w:ascii="Arial" w:hAnsi="Arial" w:cs="Arial"/>
                <w:b/>
                <w:bCs/>
                <w:sz w:val="22"/>
                <w:szCs w:val="22"/>
              </w:rPr>
              <w:t>2</w:t>
            </w:r>
          </w:p>
        </w:tc>
      </w:tr>
      <w:tr w:rsidR="00152E9D" w:rsidRPr="00A406E5" w14:paraId="528114E6" w14:textId="77777777" w:rsidTr="45F31A3E">
        <w:tc>
          <w:tcPr>
            <w:tcW w:w="2093" w:type="dxa"/>
            <w:shd w:val="clear" w:color="auto" w:fill="auto"/>
          </w:tcPr>
          <w:p w14:paraId="4260A1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1B3B63" w14:textId="77777777" w:rsidR="00A406E5" w:rsidRPr="00A406E5" w:rsidRDefault="45F31A3E" w:rsidP="00A406E5">
            <w:pPr>
              <w:rPr>
                <w:rFonts w:ascii="Arial" w:hAnsi="Arial" w:cs="Arial"/>
                <w:sz w:val="22"/>
                <w:szCs w:val="22"/>
              </w:rPr>
            </w:pPr>
            <w:r w:rsidRPr="45F31A3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C20D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1950D0D" w14:textId="77777777" w:rsidTr="45F31A3E">
        <w:tc>
          <w:tcPr>
            <w:tcW w:w="2093" w:type="dxa"/>
            <w:shd w:val="clear" w:color="auto" w:fill="auto"/>
          </w:tcPr>
          <w:p w14:paraId="3D0B9E6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C805D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22A6E7" w14:textId="77777777" w:rsidR="0028204E" w:rsidRPr="00A406E5" w:rsidRDefault="0028204E" w:rsidP="00DB116D">
      <w:pPr>
        <w:rPr>
          <w:rFonts w:ascii="Arial" w:hAnsi="Arial" w:cs="Arial"/>
          <w:sz w:val="32"/>
        </w:rPr>
      </w:pPr>
    </w:p>
    <w:p w14:paraId="1269F484" w14:textId="77777777" w:rsidR="00152E9D" w:rsidRPr="00A406E5" w:rsidRDefault="00152E9D" w:rsidP="00DB116D">
      <w:pPr>
        <w:rPr>
          <w:rFonts w:ascii="Arial" w:hAnsi="Arial" w:cs="Arial"/>
          <w:sz w:val="32"/>
        </w:rPr>
      </w:pPr>
    </w:p>
    <w:p w14:paraId="05D62487" w14:textId="77777777" w:rsidR="00152E9D" w:rsidRPr="00A406E5" w:rsidRDefault="00152E9D" w:rsidP="00DB116D">
      <w:pPr>
        <w:rPr>
          <w:rFonts w:ascii="Arial" w:hAnsi="Arial" w:cs="Arial"/>
          <w:sz w:val="32"/>
        </w:rPr>
      </w:pPr>
    </w:p>
    <w:p w14:paraId="034407D8" w14:textId="77777777" w:rsidR="00152E9D" w:rsidRPr="00A406E5" w:rsidRDefault="00152E9D" w:rsidP="00DB116D">
      <w:pPr>
        <w:rPr>
          <w:rFonts w:ascii="Arial" w:hAnsi="Arial" w:cs="Arial"/>
          <w:sz w:val="32"/>
        </w:rPr>
      </w:pPr>
    </w:p>
    <w:p w14:paraId="63ED90CE" w14:textId="77777777" w:rsidR="00152E9D" w:rsidRPr="00A406E5" w:rsidRDefault="00152E9D" w:rsidP="00DB116D">
      <w:pPr>
        <w:rPr>
          <w:rFonts w:ascii="Arial" w:hAnsi="Arial" w:cs="Arial"/>
          <w:sz w:val="32"/>
        </w:rPr>
      </w:pPr>
    </w:p>
    <w:p w14:paraId="2BD9168A" w14:textId="77777777" w:rsidR="00152E9D" w:rsidRPr="00A406E5" w:rsidRDefault="00152E9D" w:rsidP="00DB116D">
      <w:pPr>
        <w:rPr>
          <w:rFonts w:ascii="Arial" w:hAnsi="Arial" w:cs="Arial"/>
          <w:sz w:val="32"/>
        </w:rPr>
      </w:pPr>
    </w:p>
    <w:p w14:paraId="424285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1E1D074" w14:textId="77777777" w:rsidTr="00A406E5">
        <w:tc>
          <w:tcPr>
            <w:tcW w:w="9747" w:type="dxa"/>
            <w:shd w:val="pct10" w:color="auto" w:fill="auto"/>
          </w:tcPr>
          <w:p w14:paraId="0D0C13C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35F80E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21ACDD" w14:textId="77777777" w:rsidTr="00A406E5">
        <w:tc>
          <w:tcPr>
            <w:tcW w:w="9747" w:type="dxa"/>
          </w:tcPr>
          <w:p w14:paraId="6F06A923" w14:textId="2DD9C44E" w:rsidR="00C01A3F" w:rsidRPr="00D900F0" w:rsidRDefault="00D900F0" w:rsidP="00D900F0">
            <w:pPr>
              <w:spacing w:before="100" w:beforeAutospacing="1" w:after="100" w:afterAutospacing="1"/>
              <w:rPr>
                <w:rFonts w:ascii="Arial" w:hAnsi="Arial" w:cs="Arial"/>
                <w:sz w:val="24"/>
                <w:szCs w:val="24"/>
              </w:rPr>
            </w:pPr>
            <w:r w:rsidRPr="00D900F0">
              <w:rPr>
                <w:rFonts w:ascii="Arial" w:hAnsi="Arial" w:cs="Arial"/>
                <w:sz w:val="24"/>
                <w:szCs w:val="24"/>
              </w:rPr>
              <w:t xml:space="preserve">Evaluate the factors that affect the choice of </w:t>
            </w:r>
            <w:r w:rsidR="00DF4D88">
              <w:rPr>
                <w:rFonts w:ascii="Arial" w:hAnsi="Arial" w:cs="Arial"/>
                <w:sz w:val="24"/>
                <w:szCs w:val="24"/>
              </w:rPr>
              <w:t xml:space="preserve">tendering </w:t>
            </w:r>
            <w:r w:rsidRPr="00D900F0">
              <w:rPr>
                <w:rFonts w:ascii="Arial" w:hAnsi="Arial" w:cs="Arial"/>
                <w:sz w:val="24"/>
                <w:szCs w:val="24"/>
              </w:rPr>
              <w:t xml:space="preserve">methods </w:t>
            </w:r>
            <w:r w:rsidR="00DF4D88">
              <w:rPr>
                <w:rFonts w:ascii="Arial" w:hAnsi="Arial" w:cs="Arial"/>
                <w:sz w:val="24"/>
                <w:szCs w:val="24"/>
              </w:rPr>
              <w:t xml:space="preserve">in the UK Construction Industry </w:t>
            </w:r>
            <w:r w:rsidRPr="00D900F0">
              <w:rPr>
                <w:rFonts w:ascii="Arial" w:hAnsi="Arial" w:cs="Arial"/>
                <w:sz w:val="24"/>
                <w:szCs w:val="24"/>
              </w:rPr>
              <w:t>and con</w:t>
            </w:r>
            <w:r w:rsidR="00DF4D88">
              <w:rPr>
                <w:rFonts w:ascii="Arial" w:hAnsi="Arial" w:cs="Arial"/>
                <w:sz w:val="24"/>
                <w:szCs w:val="24"/>
              </w:rPr>
              <w:t>sider alternatives</w:t>
            </w:r>
            <w:r w:rsidRPr="00D900F0">
              <w:rPr>
                <w:rFonts w:ascii="Arial" w:hAnsi="Arial" w:cs="Arial"/>
                <w:sz w:val="24"/>
                <w:szCs w:val="24"/>
              </w:rPr>
              <w:t xml:space="preserve">. </w:t>
            </w:r>
          </w:p>
          <w:p w14:paraId="6D9389FD" w14:textId="77777777" w:rsidR="00C01A3F" w:rsidRPr="00A406E5" w:rsidRDefault="00C01A3F" w:rsidP="004D5E9B">
            <w:pPr>
              <w:rPr>
                <w:rFonts w:ascii="Arial" w:hAnsi="Arial" w:cs="Arial"/>
                <w:sz w:val="22"/>
                <w:szCs w:val="22"/>
              </w:rPr>
            </w:pPr>
          </w:p>
        </w:tc>
      </w:tr>
    </w:tbl>
    <w:p w14:paraId="36F1812A" w14:textId="77777777" w:rsidR="00C01A3F" w:rsidRPr="00A406E5" w:rsidRDefault="00C01A3F" w:rsidP="00BA1176">
      <w:pPr>
        <w:rPr>
          <w:rFonts w:ascii="Arial" w:hAnsi="Arial" w:cs="Arial"/>
          <w:b/>
        </w:rPr>
      </w:pPr>
    </w:p>
    <w:p w14:paraId="69F4EACB" w14:textId="77777777" w:rsidR="00C01A3F" w:rsidRPr="00A406E5" w:rsidRDefault="00C01A3F" w:rsidP="00BA1176">
      <w:pPr>
        <w:rPr>
          <w:rFonts w:ascii="Arial" w:hAnsi="Arial" w:cs="Arial"/>
          <w:b/>
        </w:rPr>
      </w:pPr>
    </w:p>
    <w:p w14:paraId="73E052F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67F5F2E" w14:textId="77777777" w:rsidTr="00A406E5">
        <w:tc>
          <w:tcPr>
            <w:tcW w:w="9781" w:type="dxa"/>
            <w:shd w:val="clear" w:color="auto" w:fill="C0C0C0"/>
          </w:tcPr>
          <w:p w14:paraId="7FDC038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73302A" w14:textId="77777777" w:rsidR="00EE6F25" w:rsidRDefault="00EE6F25" w:rsidP="005969E2">
      <w:pPr>
        <w:jc w:val="both"/>
        <w:rPr>
          <w:rFonts w:ascii="Arial" w:hAnsi="Arial" w:cs="Arial"/>
          <w:sz w:val="22"/>
          <w:szCs w:val="22"/>
        </w:rPr>
      </w:pPr>
    </w:p>
    <w:p w14:paraId="110BADE7" w14:textId="67639D88" w:rsidR="003F4F51" w:rsidRPr="003F4F51" w:rsidRDefault="003F4F51" w:rsidP="003F4F51">
      <w:pPr>
        <w:jc w:val="center"/>
        <w:rPr>
          <w:rFonts w:ascii="Arial" w:hAnsi="Arial" w:cs="Arial"/>
          <w:b/>
          <w:sz w:val="22"/>
          <w:szCs w:val="22"/>
        </w:rPr>
      </w:pPr>
    </w:p>
    <w:p w14:paraId="081B26F3" w14:textId="77777777" w:rsidR="00A67FB1" w:rsidRPr="003F4F51" w:rsidRDefault="00A67FB1" w:rsidP="00A67FB1">
      <w:pPr>
        <w:ind w:left="720"/>
        <w:rPr>
          <w:rFonts w:ascii="Arial" w:hAnsi="Arial" w:cs="Arial"/>
          <w:sz w:val="24"/>
          <w:szCs w:val="24"/>
        </w:rPr>
      </w:pPr>
    </w:p>
    <w:p w14:paraId="15616320" w14:textId="77777777" w:rsidR="00152E9D" w:rsidRPr="00A406E5" w:rsidRDefault="00152E9D" w:rsidP="00A67FB1">
      <w:pPr>
        <w:ind w:left="720"/>
        <w:rPr>
          <w:rFonts w:ascii="Arial" w:hAnsi="Arial" w:cs="Arial"/>
          <w:sz w:val="24"/>
          <w:szCs w:val="24"/>
        </w:rPr>
      </w:pPr>
    </w:p>
    <w:p w14:paraId="542476ED" w14:textId="77777777" w:rsidR="00152E9D" w:rsidRPr="00A406E5" w:rsidRDefault="00152E9D" w:rsidP="00A67FB1">
      <w:pPr>
        <w:ind w:left="720"/>
        <w:rPr>
          <w:rFonts w:ascii="Arial" w:hAnsi="Arial" w:cs="Arial"/>
          <w:sz w:val="24"/>
          <w:szCs w:val="24"/>
        </w:rPr>
      </w:pPr>
    </w:p>
    <w:p w14:paraId="247EE2CC" w14:textId="57A44FD0" w:rsidR="00DF4D88" w:rsidRDefault="00DF4D88" w:rsidP="00DF4D88">
      <w:pPr>
        <w:rPr>
          <w:rFonts w:ascii="Arial" w:hAnsi="Arial" w:cs="Arial"/>
          <w:sz w:val="22"/>
          <w:szCs w:val="24"/>
          <w:lang w:eastAsia="zh-CN"/>
        </w:rPr>
      </w:pPr>
    </w:p>
    <w:p w14:paraId="6AADA04E" w14:textId="69E3EB27" w:rsidR="00DF4D88" w:rsidRPr="00DF4D88" w:rsidRDefault="00DF4D88" w:rsidP="00DF4D88">
      <w:pPr>
        <w:ind w:left="360"/>
        <w:rPr>
          <w:rFonts w:ascii="Arial" w:hAnsi="Arial" w:cs="Arial"/>
          <w:sz w:val="28"/>
          <w:szCs w:val="28"/>
          <w:lang w:eastAsia="zh-CN"/>
        </w:rPr>
      </w:pPr>
      <w:r w:rsidRPr="00DF4D88">
        <w:rPr>
          <w:rFonts w:ascii="Arial" w:hAnsi="Arial" w:cs="Arial"/>
          <w:sz w:val="28"/>
          <w:szCs w:val="28"/>
          <w:lang w:eastAsia="zh-CN"/>
        </w:rPr>
        <w:t xml:space="preserve">In a recent article in The Building Engineer </w:t>
      </w:r>
      <w:proofErr w:type="gramStart"/>
      <w:r w:rsidRPr="00DF4D88">
        <w:rPr>
          <w:rFonts w:ascii="Arial" w:hAnsi="Arial" w:cs="Arial"/>
          <w:sz w:val="28"/>
          <w:szCs w:val="28"/>
          <w:lang w:eastAsia="zh-CN"/>
        </w:rPr>
        <w:t>Journal ,</w:t>
      </w:r>
      <w:proofErr w:type="gramEnd"/>
      <w:r w:rsidRPr="00DF4D88">
        <w:rPr>
          <w:rFonts w:ascii="Arial" w:hAnsi="Arial" w:cs="Arial"/>
          <w:sz w:val="28"/>
          <w:szCs w:val="28"/>
          <w:lang w:eastAsia="zh-CN"/>
        </w:rPr>
        <w:t xml:space="preserve"> 2021.James Cash wrote,</w:t>
      </w:r>
    </w:p>
    <w:p w14:paraId="7170C37B" w14:textId="2D5B2925" w:rsidR="00DF4D88" w:rsidRPr="00DF4D88" w:rsidRDefault="00DF4D88" w:rsidP="00DF4D88">
      <w:pPr>
        <w:ind w:left="360"/>
        <w:rPr>
          <w:rFonts w:ascii="Arial" w:hAnsi="Arial" w:cs="Arial"/>
          <w:b/>
          <w:sz w:val="28"/>
          <w:szCs w:val="28"/>
          <w:lang w:eastAsia="zh-CN"/>
        </w:rPr>
      </w:pPr>
      <w:r w:rsidRPr="00DF4D88">
        <w:rPr>
          <w:rFonts w:ascii="Arial" w:hAnsi="Arial" w:cs="Arial"/>
          <w:sz w:val="28"/>
          <w:szCs w:val="28"/>
          <w:lang w:eastAsia="zh-CN"/>
        </w:rPr>
        <w:t>”</w:t>
      </w:r>
      <w:r w:rsidRPr="00DF4D88">
        <w:rPr>
          <w:rFonts w:ascii="Arial" w:hAnsi="Arial" w:cs="Arial"/>
          <w:i/>
          <w:sz w:val="28"/>
          <w:szCs w:val="28"/>
          <w:lang w:eastAsia="zh-CN"/>
        </w:rPr>
        <w:t xml:space="preserve"> Evidence that the procurement eco-system is distressed is compelling. Top tier suppliers’ race to the bottom on price </w:t>
      </w:r>
      <w:proofErr w:type="gramStart"/>
      <w:r w:rsidRPr="00DF4D88">
        <w:rPr>
          <w:rFonts w:ascii="Arial" w:hAnsi="Arial" w:cs="Arial"/>
          <w:i/>
          <w:sz w:val="28"/>
          <w:szCs w:val="28"/>
          <w:lang w:eastAsia="zh-CN"/>
        </w:rPr>
        <w:t>in order to</w:t>
      </w:r>
      <w:proofErr w:type="gramEnd"/>
      <w:r w:rsidRPr="00DF4D88">
        <w:rPr>
          <w:rFonts w:ascii="Arial" w:hAnsi="Arial" w:cs="Arial"/>
          <w:i/>
          <w:sz w:val="28"/>
          <w:szCs w:val="28"/>
          <w:lang w:eastAsia="zh-CN"/>
        </w:rPr>
        <w:t xml:space="preserve"> win business to the detriment of those further down the supply chain. Profits and liquidity are consumed by over-competitive cost-cutting at every level as suppliers gnaw away at each other’s profits</w:t>
      </w:r>
      <w:r w:rsidRPr="00DF4D88">
        <w:rPr>
          <w:rFonts w:ascii="Arial" w:hAnsi="Arial" w:cs="Arial"/>
          <w:sz w:val="28"/>
          <w:szCs w:val="28"/>
          <w:lang w:eastAsia="zh-CN"/>
        </w:rPr>
        <w:t xml:space="preserve">” </w:t>
      </w:r>
    </w:p>
    <w:p w14:paraId="0E084BE2" w14:textId="77777777" w:rsidR="00DF4D88" w:rsidRPr="00DF4D88" w:rsidRDefault="00DF4D88" w:rsidP="00DF4D88">
      <w:pPr>
        <w:ind w:left="360"/>
        <w:rPr>
          <w:rFonts w:ascii="Arial" w:hAnsi="Arial" w:cs="Arial"/>
          <w:b/>
          <w:sz w:val="28"/>
          <w:szCs w:val="28"/>
          <w:lang w:eastAsia="zh-CN"/>
        </w:rPr>
      </w:pPr>
    </w:p>
    <w:p w14:paraId="6F53DCDD" w14:textId="3D0BF652" w:rsidR="00DF4D88" w:rsidRPr="00DF4D88" w:rsidRDefault="00DF4D88" w:rsidP="00DF4D88">
      <w:pPr>
        <w:rPr>
          <w:rFonts w:ascii="Arial" w:hAnsi="Arial" w:cs="Arial"/>
          <w:sz w:val="28"/>
          <w:szCs w:val="28"/>
          <w:lang w:eastAsia="zh-CN"/>
        </w:rPr>
      </w:pPr>
      <w:r w:rsidRPr="00DF4D88">
        <w:rPr>
          <w:rFonts w:ascii="Arial" w:hAnsi="Arial" w:cs="Arial"/>
          <w:sz w:val="28"/>
          <w:szCs w:val="28"/>
          <w:lang w:eastAsia="zh-CN"/>
        </w:rPr>
        <w:t xml:space="preserve">There is a need for the UK Construction Industry to move away from lowest cost tendering. Suggest an alternative approach to procurement and tendering, which considers other factors other than lowest </w:t>
      </w:r>
      <w:r>
        <w:rPr>
          <w:rFonts w:ascii="Arial" w:hAnsi="Arial" w:cs="Arial"/>
          <w:sz w:val="28"/>
          <w:szCs w:val="28"/>
          <w:lang w:eastAsia="zh-CN"/>
        </w:rPr>
        <w:t>cost</w:t>
      </w:r>
      <w:r w:rsidRPr="00DF4D88">
        <w:rPr>
          <w:rFonts w:ascii="Arial" w:hAnsi="Arial" w:cs="Arial"/>
          <w:sz w:val="28"/>
          <w:szCs w:val="28"/>
          <w:lang w:eastAsia="zh-CN"/>
        </w:rPr>
        <w:t>.</w:t>
      </w:r>
    </w:p>
    <w:p w14:paraId="15F333B3" w14:textId="5DCB345A" w:rsidR="00152E9D" w:rsidRPr="00DF4D88" w:rsidRDefault="00DF4D88" w:rsidP="00DF4D88">
      <w:pPr>
        <w:ind w:left="720"/>
        <w:rPr>
          <w:rFonts w:ascii="Arial" w:hAnsi="Arial" w:cs="Arial"/>
          <w:sz w:val="28"/>
          <w:szCs w:val="28"/>
        </w:rPr>
      </w:pPr>
      <w:r w:rsidRPr="00DF4D88">
        <w:rPr>
          <w:rFonts w:ascii="Arial" w:hAnsi="Arial" w:cs="Arial"/>
          <w:sz w:val="28"/>
          <w:szCs w:val="28"/>
          <w:lang w:eastAsia="zh-CN"/>
        </w:rPr>
        <w:t>Discuss perceived obstacles that may obstruct the move to a different approach to tendering in the UK and comment on the article.</w:t>
      </w:r>
    </w:p>
    <w:p w14:paraId="2E130616" w14:textId="77777777" w:rsidR="00152E9D" w:rsidRPr="00DF4D88" w:rsidRDefault="00152E9D" w:rsidP="00A67FB1">
      <w:pPr>
        <w:ind w:left="720"/>
        <w:rPr>
          <w:rFonts w:ascii="Arial" w:hAnsi="Arial" w:cs="Arial"/>
          <w:sz w:val="28"/>
          <w:szCs w:val="28"/>
        </w:rPr>
      </w:pPr>
    </w:p>
    <w:p w14:paraId="2ADD4C57" w14:textId="77777777" w:rsidR="00152E9D" w:rsidRPr="00A406E5" w:rsidRDefault="00152E9D" w:rsidP="00A67FB1">
      <w:pPr>
        <w:ind w:left="720"/>
        <w:rPr>
          <w:rFonts w:ascii="Arial" w:hAnsi="Arial" w:cs="Arial"/>
          <w:sz w:val="24"/>
          <w:szCs w:val="24"/>
        </w:rPr>
      </w:pPr>
    </w:p>
    <w:p w14:paraId="06C670FD" w14:textId="77777777" w:rsidR="00152E9D" w:rsidRPr="00A406E5" w:rsidRDefault="00152E9D" w:rsidP="00A67FB1">
      <w:pPr>
        <w:ind w:left="720"/>
        <w:rPr>
          <w:rFonts w:ascii="Arial" w:hAnsi="Arial" w:cs="Arial"/>
          <w:sz w:val="24"/>
          <w:szCs w:val="24"/>
        </w:rPr>
      </w:pPr>
    </w:p>
    <w:p w14:paraId="05E9430D" w14:textId="77777777" w:rsidR="00152E9D" w:rsidRPr="00A406E5" w:rsidRDefault="00152E9D" w:rsidP="00A67FB1">
      <w:pPr>
        <w:ind w:left="720"/>
        <w:rPr>
          <w:rFonts w:ascii="Arial" w:hAnsi="Arial" w:cs="Arial"/>
          <w:sz w:val="24"/>
          <w:szCs w:val="24"/>
        </w:rPr>
      </w:pPr>
    </w:p>
    <w:p w14:paraId="60BDF27B" w14:textId="77777777" w:rsidR="00152E9D" w:rsidRPr="00A406E5" w:rsidRDefault="00152E9D" w:rsidP="00A67FB1">
      <w:pPr>
        <w:ind w:left="720"/>
        <w:rPr>
          <w:rFonts w:ascii="Arial" w:hAnsi="Arial" w:cs="Arial"/>
          <w:sz w:val="24"/>
          <w:szCs w:val="24"/>
        </w:rPr>
      </w:pPr>
    </w:p>
    <w:p w14:paraId="720C51B1" w14:textId="77777777" w:rsidR="00152E9D" w:rsidRPr="00A406E5" w:rsidRDefault="00152E9D" w:rsidP="00A67FB1">
      <w:pPr>
        <w:ind w:left="720"/>
        <w:rPr>
          <w:rFonts w:ascii="Arial" w:hAnsi="Arial" w:cs="Arial"/>
          <w:sz w:val="24"/>
          <w:szCs w:val="24"/>
        </w:rPr>
      </w:pPr>
    </w:p>
    <w:p w14:paraId="5DA6DA8D" w14:textId="77777777" w:rsidR="00152E9D" w:rsidRPr="00A406E5" w:rsidRDefault="00152E9D" w:rsidP="00A67FB1">
      <w:pPr>
        <w:ind w:left="720"/>
        <w:rPr>
          <w:rFonts w:ascii="Arial" w:hAnsi="Arial" w:cs="Arial"/>
          <w:sz w:val="24"/>
          <w:szCs w:val="24"/>
        </w:rPr>
      </w:pPr>
    </w:p>
    <w:p w14:paraId="651B38C0" w14:textId="77777777" w:rsidR="00152E9D" w:rsidRPr="00A406E5" w:rsidRDefault="00152E9D" w:rsidP="00A67FB1">
      <w:pPr>
        <w:ind w:left="720"/>
        <w:rPr>
          <w:rFonts w:ascii="Arial" w:hAnsi="Arial" w:cs="Arial"/>
          <w:sz w:val="24"/>
          <w:szCs w:val="24"/>
        </w:rPr>
      </w:pPr>
    </w:p>
    <w:p w14:paraId="605CFC4F" w14:textId="77777777" w:rsidR="00152E9D" w:rsidRPr="00A406E5" w:rsidRDefault="00152E9D" w:rsidP="00A67FB1">
      <w:pPr>
        <w:ind w:left="720"/>
        <w:rPr>
          <w:rFonts w:ascii="Arial" w:hAnsi="Arial" w:cs="Arial"/>
          <w:sz w:val="24"/>
          <w:szCs w:val="24"/>
        </w:rPr>
      </w:pPr>
    </w:p>
    <w:p w14:paraId="6A484561" w14:textId="0EF57AAA" w:rsidR="00152E9D" w:rsidRDefault="00152E9D" w:rsidP="00A67FB1">
      <w:pPr>
        <w:ind w:left="720"/>
        <w:rPr>
          <w:rFonts w:ascii="Arial" w:hAnsi="Arial" w:cs="Arial"/>
          <w:sz w:val="24"/>
          <w:szCs w:val="24"/>
        </w:rPr>
      </w:pPr>
    </w:p>
    <w:p w14:paraId="7A6F7B2F" w14:textId="21D5B974" w:rsidR="00DF4D88" w:rsidRDefault="00DF4D88" w:rsidP="00A67FB1">
      <w:pPr>
        <w:ind w:left="720"/>
        <w:rPr>
          <w:rFonts w:ascii="Arial" w:hAnsi="Arial" w:cs="Arial"/>
          <w:sz w:val="24"/>
          <w:szCs w:val="24"/>
        </w:rPr>
      </w:pPr>
    </w:p>
    <w:p w14:paraId="1F3868E4" w14:textId="521CACD2" w:rsidR="00DF4D88" w:rsidRDefault="00DF4D88" w:rsidP="00A67FB1">
      <w:pPr>
        <w:ind w:left="720"/>
        <w:rPr>
          <w:rFonts w:ascii="Arial" w:hAnsi="Arial" w:cs="Arial"/>
          <w:sz w:val="24"/>
          <w:szCs w:val="24"/>
        </w:rPr>
      </w:pPr>
    </w:p>
    <w:p w14:paraId="311EE4C2" w14:textId="093AB29B" w:rsidR="00DF4D88" w:rsidRDefault="00DF4D88" w:rsidP="00A67FB1">
      <w:pPr>
        <w:ind w:left="720"/>
        <w:rPr>
          <w:rFonts w:ascii="Arial" w:hAnsi="Arial" w:cs="Arial"/>
          <w:sz w:val="24"/>
          <w:szCs w:val="24"/>
        </w:rPr>
      </w:pPr>
    </w:p>
    <w:p w14:paraId="2BE2ACC4" w14:textId="52B8BE3C" w:rsidR="00DF4D88" w:rsidRDefault="00DF4D88" w:rsidP="00A67FB1">
      <w:pPr>
        <w:ind w:left="720"/>
        <w:rPr>
          <w:rFonts w:ascii="Arial" w:hAnsi="Arial" w:cs="Arial"/>
          <w:sz w:val="24"/>
          <w:szCs w:val="24"/>
        </w:rPr>
      </w:pPr>
    </w:p>
    <w:p w14:paraId="1466DEC3" w14:textId="497CA5F2" w:rsidR="00275818" w:rsidRDefault="00275818" w:rsidP="00A67FB1">
      <w:pPr>
        <w:ind w:left="720"/>
        <w:rPr>
          <w:rFonts w:ascii="Arial" w:hAnsi="Arial" w:cs="Arial"/>
          <w:sz w:val="24"/>
          <w:szCs w:val="24"/>
        </w:rPr>
      </w:pPr>
    </w:p>
    <w:p w14:paraId="4DF71D37" w14:textId="1C289AD4" w:rsidR="00275818" w:rsidRDefault="00275818" w:rsidP="00A67FB1">
      <w:pPr>
        <w:ind w:left="720"/>
        <w:rPr>
          <w:rFonts w:ascii="Arial" w:hAnsi="Arial" w:cs="Arial"/>
          <w:sz w:val="24"/>
          <w:szCs w:val="24"/>
        </w:rPr>
      </w:pPr>
    </w:p>
    <w:p w14:paraId="5CC8744E" w14:textId="1122C482" w:rsidR="00275818" w:rsidRDefault="00275818" w:rsidP="00A67FB1">
      <w:pPr>
        <w:ind w:left="720"/>
        <w:rPr>
          <w:rFonts w:ascii="Arial" w:hAnsi="Arial" w:cs="Arial"/>
          <w:sz w:val="24"/>
          <w:szCs w:val="24"/>
        </w:rPr>
      </w:pPr>
    </w:p>
    <w:p w14:paraId="7DD95F7A" w14:textId="1730CAA0" w:rsidR="00275818" w:rsidRDefault="00275818" w:rsidP="00A67FB1">
      <w:pPr>
        <w:ind w:left="720"/>
        <w:rPr>
          <w:rFonts w:ascii="Arial" w:hAnsi="Arial" w:cs="Arial"/>
          <w:sz w:val="24"/>
          <w:szCs w:val="24"/>
        </w:rPr>
      </w:pPr>
    </w:p>
    <w:p w14:paraId="45DA26FA" w14:textId="5D163044" w:rsidR="00275818" w:rsidRDefault="00275818" w:rsidP="00A67FB1">
      <w:pPr>
        <w:ind w:left="720"/>
        <w:rPr>
          <w:rFonts w:ascii="Arial" w:hAnsi="Arial" w:cs="Arial"/>
          <w:sz w:val="24"/>
          <w:szCs w:val="24"/>
        </w:rPr>
      </w:pPr>
    </w:p>
    <w:p w14:paraId="37468CAD" w14:textId="288F98DF" w:rsidR="00275818" w:rsidRDefault="00275818" w:rsidP="00A67FB1">
      <w:pPr>
        <w:ind w:left="720"/>
        <w:rPr>
          <w:rFonts w:ascii="Arial" w:hAnsi="Arial" w:cs="Arial"/>
          <w:sz w:val="24"/>
          <w:szCs w:val="24"/>
        </w:rPr>
      </w:pPr>
    </w:p>
    <w:p w14:paraId="27E87C8E" w14:textId="1CFF0963" w:rsidR="00275818" w:rsidRDefault="00275818" w:rsidP="00A67FB1">
      <w:pPr>
        <w:ind w:left="720"/>
        <w:rPr>
          <w:rFonts w:ascii="Arial" w:hAnsi="Arial" w:cs="Arial"/>
          <w:sz w:val="24"/>
          <w:szCs w:val="24"/>
        </w:rPr>
      </w:pPr>
    </w:p>
    <w:p w14:paraId="7F17DE79" w14:textId="51BEBB0C" w:rsidR="00275818" w:rsidRDefault="00275818" w:rsidP="00A67FB1">
      <w:pPr>
        <w:ind w:left="720"/>
        <w:rPr>
          <w:rFonts w:ascii="Arial" w:hAnsi="Arial" w:cs="Arial"/>
          <w:sz w:val="24"/>
          <w:szCs w:val="24"/>
        </w:rPr>
      </w:pPr>
    </w:p>
    <w:p w14:paraId="1D1A9533" w14:textId="1FDA9734" w:rsidR="00275818" w:rsidRDefault="00275818" w:rsidP="00A67FB1">
      <w:pPr>
        <w:ind w:left="720"/>
        <w:rPr>
          <w:rFonts w:ascii="Arial" w:hAnsi="Arial" w:cs="Arial"/>
          <w:sz w:val="24"/>
          <w:szCs w:val="24"/>
        </w:rPr>
      </w:pPr>
    </w:p>
    <w:p w14:paraId="1FE758EB" w14:textId="094AFD9A" w:rsidR="00275818" w:rsidRDefault="00275818" w:rsidP="00A67FB1">
      <w:pPr>
        <w:ind w:left="720"/>
        <w:rPr>
          <w:rFonts w:ascii="Arial" w:hAnsi="Arial" w:cs="Arial"/>
          <w:sz w:val="24"/>
          <w:szCs w:val="24"/>
        </w:rPr>
      </w:pPr>
    </w:p>
    <w:p w14:paraId="3560A180" w14:textId="77777777" w:rsidR="00275818" w:rsidRDefault="00275818" w:rsidP="00275818">
      <w:pPr>
        <w:snapToGrid w:val="0"/>
        <w:contextualSpacing/>
        <w:rPr>
          <w:rFonts w:ascii="Arial" w:hAnsi="Arial" w:cs="Arial"/>
          <w:sz w:val="24"/>
          <w:szCs w:val="24"/>
        </w:rPr>
      </w:pPr>
    </w:p>
    <w:p w14:paraId="1387FCBA" w14:textId="29FCA195" w:rsidR="00275818" w:rsidRDefault="00275818" w:rsidP="00275818">
      <w:pPr>
        <w:snapToGrid w:val="0"/>
        <w:contextualSpacing/>
        <w:jc w:val="center"/>
        <w:rPr>
          <w:rFonts w:asciiTheme="minorHAnsi" w:hAnsiTheme="minorHAnsi" w:cstheme="minorHAnsi"/>
          <w:b/>
          <w:bCs/>
          <w:sz w:val="32"/>
          <w:szCs w:val="32"/>
          <w:u w:val="single"/>
        </w:rPr>
      </w:pPr>
      <w:r>
        <w:rPr>
          <w:rFonts w:asciiTheme="minorHAnsi" w:hAnsiTheme="minorHAnsi" w:cstheme="minorHAnsi"/>
          <w:b/>
          <w:bCs/>
          <w:sz w:val="32"/>
          <w:szCs w:val="32"/>
          <w:u w:val="single"/>
        </w:rPr>
        <w:t>Index</w:t>
      </w:r>
    </w:p>
    <w:p w14:paraId="5BCF8E32" w14:textId="448EEF6D" w:rsidR="00275818" w:rsidRDefault="00275818" w:rsidP="00275818">
      <w:pPr>
        <w:snapToGrid w:val="0"/>
        <w:contextualSpacing/>
        <w:jc w:val="center"/>
        <w:rPr>
          <w:rFonts w:asciiTheme="minorHAnsi" w:hAnsiTheme="minorHAnsi" w:cstheme="minorHAnsi"/>
          <w:b/>
          <w:bCs/>
          <w:sz w:val="32"/>
          <w:szCs w:val="32"/>
          <w:u w:val="single"/>
        </w:rPr>
      </w:pPr>
    </w:p>
    <w:p w14:paraId="4A5665E2" w14:textId="77777777" w:rsidR="00275818" w:rsidRDefault="00275818" w:rsidP="00275818">
      <w:pPr>
        <w:snapToGrid w:val="0"/>
        <w:contextualSpacing/>
        <w:rPr>
          <w:rFonts w:asciiTheme="minorHAnsi" w:hAnsiTheme="minorHAnsi" w:cstheme="minorHAnsi"/>
          <w:sz w:val="24"/>
          <w:szCs w:val="24"/>
        </w:rPr>
      </w:pPr>
      <w:r>
        <w:rPr>
          <w:rFonts w:asciiTheme="minorHAnsi" w:hAnsiTheme="minorHAnsi" w:cstheme="minorHAnsi"/>
          <w:sz w:val="24"/>
          <w:szCs w:val="24"/>
        </w:rPr>
        <w:t xml:space="preserve">Introduction </w:t>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t>4</w:t>
      </w:r>
    </w:p>
    <w:p w14:paraId="6D51E4DB" w14:textId="77777777" w:rsidR="00275818" w:rsidRDefault="00275818" w:rsidP="00275818">
      <w:pPr>
        <w:snapToGrid w:val="0"/>
        <w:contextualSpacing/>
        <w:rPr>
          <w:rFonts w:asciiTheme="minorHAnsi" w:hAnsiTheme="minorHAnsi" w:cstheme="minorHAnsi"/>
          <w:sz w:val="24"/>
          <w:szCs w:val="24"/>
        </w:rPr>
      </w:pPr>
    </w:p>
    <w:p w14:paraId="4C7ABAAB" w14:textId="46A40894" w:rsidR="00275818" w:rsidRDefault="00275818" w:rsidP="00275818">
      <w:pPr>
        <w:snapToGrid w:val="0"/>
        <w:contextualSpacing/>
        <w:rPr>
          <w:rFonts w:asciiTheme="minorHAnsi" w:hAnsiTheme="minorHAnsi" w:cstheme="minorHAnsi"/>
          <w:sz w:val="24"/>
          <w:szCs w:val="24"/>
        </w:rPr>
      </w:pPr>
      <w:r>
        <w:rPr>
          <w:rFonts w:asciiTheme="minorHAnsi" w:hAnsiTheme="minorHAnsi" w:cstheme="minorHAnsi"/>
          <w:sz w:val="24"/>
          <w:szCs w:val="24"/>
        </w:rPr>
        <w:t xml:space="preserve">Main Body </w:t>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t>4</w:t>
      </w:r>
    </w:p>
    <w:p w14:paraId="1DE9E20C" w14:textId="30919664" w:rsidR="00275818" w:rsidRDefault="00275818" w:rsidP="00275818">
      <w:pPr>
        <w:snapToGrid w:val="0"/>
        <w:contextualSpacing/>
        <w:rPr>
          <w:rFonts w:asciiTheme="minorHAnsi" w:hAnsiTheme="minorHAnsi" w:cstheme="minorHAnsi"/>
          <w:sz w:val="24"/>
          <w:szCs w:val="24"/>
        </w:rPr>
      </w:pPr>
    </w:p>
    <w:p w14:paraId="5C433E5D" w14:textId="1830F1FB" w:rsidR="00275818" w:rsidRDefault="00275818" w:rsidP="00275818">
      <w:pPr>
        <w:snapToGrid w:val="0"/>
        <w:contextualSpacing/>
        <w:rPr>
          <w:rFonts w:asciiTheme="minorHAnsi" w:hAnsiTheme="minorHAnsi" w:cstheme="minorHAnsi"/>
          <w:sz w:val="24"/>
          <w:szCs w:val="24"/>
        </w:rPr>
      </w:pPr>
      <w:r>
        <w:rPr>
          <w:rFonts w:asciiTheme="minorHAnsi" w:hAnsiTheme="minorHAnsi" w:cstheme="minorHAnsi"/>
          <w:sz w:val="24"/>
          <w:szCs w:val="24"/>
        </w:rPr>
        <w:t xml:space="preserve">Conclusion </w:t>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t>7</w:t>
      </w:r>
    </w:p>
    <w:p w14:paraId="28BFFBC8" w14:textId="682AFA13" w:rsidR="00275818" w:rsidRDefault="00275818" w:rsidP="00275818">
      <w:pPr>
        <w:snapToGrid w:val="0"/>
        <w:contextualSpacing/>
        <w:rPr>
          <w:rFonts w:asciiTheme="minorHAnsi" w:hAnsiTheme="minorHAnsi" w:cstheme="minorHAnsi"/>
          <w:sz w:val="24"/>
          <w:szCs w:val="24"/>
        </w:rPr>
      </w:pPr>
    </w:p>
    <w:p w14:paraId="53C8A39C" w14:textId="5203ED61" w:rsidR="00275818" w:rsidRDefault="00275818" w:rsidP="00275818">
      <w:pPr>
        <w:snapToGrid w:val="0"/>
        <w:contextualSpacing/>
        <w:rPr>
          <w:rFonts w:asciiTheme="minorHAnsi" w:hAnsiTheme="minorHAnsi" w:cstheme="minorHAnsi"/>
          <w:sz w:val="24"/>
          <w:szCs w:val="24"/>
        </w:rPr>
      </w:pPr>
      <w:r>
        <w:rPr>
          <w:rFonts w:asciiTheme="minorHAnsi" w:hAnsiTheme="minorHAnsi" w:cstheme="minorHAnsi"/>
          <w:sz w:val="24"/>
          <w:szCs w:val="24"/>
        </w:rPr>
        <w:t xml:space="preserve">References </w:t>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t>7</w:t>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p>
    <w:p w14:paraId="1D455D3B" w14:textId="77777777" w:rsidR="00275818" w:rsidRDefault="00275818" w:rsidP="00275818">
      <w:pPr>
        <w:snapToGrid w:val="0"/>
        <w:contextualSpacing/>
        <w:rPr>
          <w:rFonts w:asciiTheme="minorHAnsi" w:hAnsiTheme="minorHAnsi" w:cstheme="minorHAnsi"/>
          <w:sz w:val="24"/>
          <w:szCs w:val="24"/>
        </w:rPr>
      </w:pPr>
    </w:p>
    <w:p w14:paraId="1B18E8B1" w14:textId="1B5815B4" w:rsidR="00275818" w:rsidRDefault="00275818" w:rsidP="00275818">
      <w:pPr>
        <w:snapToGrid w:val="0"/>
        <w:contextualSpacing/>
        <w:rPr>
          <w:rFonts w:asciiTheme="minorHAnsi" w:hAnsiTheme="minorHAnsi" w:cstheme="minorHAnsi"/>
          <w:sz w:val="24"/>
          <w:szCs w:val="24"/>
        </w:rPr>
      </w:pPr>
      <w:r>
        <w:rPr>
          <w:rFonts w:asciiTheme="minorHAnsi" w:hAnsiTheme="minorHAnsi" w:cstheme="minorHAnsi"/>
          <w:sz w:val="24"/>
          <w:szCs w:val="24"/>
        </w:rPr>
        <w:tab/>
      </w:r>
    </w:p>
    <w:p w14:paraId="0C6BC455" w14:textId="77777777" w:rsidR="00275818" w:rsidRDefault="00275818" w:rsidP="00275818">
      <w:pPr>
        <w:snapToGrid w:val="0"/>
        <w:contextualSpacing/>
        <w:rPr>
          <w:rFonts w:asciiTheme="minorHAnsi" w:hAnsiTheme="minorHAnsi" w:cstheme="minorHAnsi"/>
          <w:sz w:val="24"/>
          <w:szCs w:val="24"/>
        </w:rPr>
      </w:pPr>
    </w:p>
    <w:p w14:paraId="45071737" w14:textId="77777777" w:rsidR="00275818" w:rsidRDefault="00275818" w:rsidP="00275818">
      <w:pPr>
        <w:snapToGrid w:val="0"/>
        <w:contextualSpacing/>
        <w:rPr>
          <w:rFonts w:asciiTheme="minorHAnsi" w:hAnsiTheme="minorHAnsi" w:cstheme="minorHAnsi"/>
          <w:sz w:val="24"/>
          <w:szCs w:val="24"/>
        </w:rPr>
      </w:pPr>
    </w:p>
    <w:p w14:paraId="2AE872AB" w14:textId="77777777" w:rsidR="00275818" w:rsidRDefault="00275818" w:rsidP="00275818">
      <w:pPr>
        <w:snapToGrid w:val="0"/>
        <w:contextualSpacing/>
        <w:rPr>
          <w:rFonts w:asciiTheme="minorHAnsi" w:hAnsiTheme="minorHAnsi" w:cstheme="minorHAnsi"/>
          <w:sz w:val="24"/>
          <w:szCs w:val="24"/>
        </w:rPr>
      </w:pPr>
    </w:p>
    <w:p w14:paraId="084EABBC" w14:textId="77777777" w:rsidR="00275818" w:rsidRDefault="00275818" w:rsidP="00275818">
      <w:pPr>
        <w:snapToGrid w:val="0"/>
        <w:contextualSpacing/>
        <w:rPr>
          <w:rFonts w:asciiTheme="minorHAnsi" w:hAnsiTheme="minorHAnsi" w:cstheme="minorHAnsi"/>
          <w:sz w:val="24"/>
          <w:szCs w:val="24"/>
        </w:rPr>
      </w:pPr>
    </w:p>
    <w:p w14:paraId="377D167C" w14:textId="77777777" w:rsidR="00275818" w:rsidRDefault="00275818" w:rsidP="00275818">
      <w:pPr>
        <w:snapToGrid w:val="0"/>
        <w:contextualSpacing/>
        <w:rPr>
          <w:rFonts w:asciiTheme="minorHAnsi" w:hAnsiTheme="minorHAnsi" w:cstheme="minorHAnsi"/>
          <w:sz w:val="24"/>
          <w:szCs w:val="24"/>
        </w:rPr>
      </w:pPr>
    </w:p>
    <w:p w14:paraId="727F27DC" w14:textId="77777777" w:rsidR="00275818" w:rsidRDefault="00275818" w:rsidP="00275818">
      <w:pPr>
        <w:snapToGrid w:val="0"/>
        <w:contextualSpacing/>
        <w:rPr>
          <w:rFonts w:asciiTheme="minorHAnsi" w:hAnsiTheme="minorHAnsi" w:cstheme="minorHAnsi"/>
          <w:sz w:val="24"/>
          <w:szCs w:val="24"/>
        </w:rPr>
      </w:pPr>
    </w:p>
    <w:p w14:paraId="2C69120C" w14:textId="77777777" w:rsidR="00275818" w:rsidRDefault="00275818" w:rsidP="00275818">
      <w:pPr>
        <w:snapToGrid w:val="0"/>
        <w:contextualSpacing/>
        <w:rPr>
          <w:rFonts w:asciiTheme="minorHAnsi" w:hAnsiTheme="minorHAnsi" w:cstheme="minorHAnsi"/>
          <w:sz w:val="24"/>
          <w:szCs w:val="24"/>
        </w:rPr>
      </w:pPr>
    </w:p>
    <w:p w14:paraId="766FF8C3" w14:textId="77777777" w:rsidR="00275818" w:rsidRDefault="00275818" w:rsidP="00275818">
      <w:pPr>
        <w:snapToGrid w:val="0"/>
        <w:contextualSpacing/>
        <w:rPr>
          <w:rFonts w:asciiTheme="minorHAnsi" w:hAnsiTheme="minorHAnsi" w:cstheme="minorHAnsi"/>
          <w:sz w:val="24"/>
          <w:szCs w:val="24"/>
        </w:rPr>
      </w:pPr>
    </w:p>
    <w:p w14:paraId="6DCE8576" w14:textId="77777777" w:rsidR="00275818" w:rsidRDefault="00275818" w:rsidP="00275818">
      <w:pPr>
        <w:snapToGrid w:val="0"/>
        <w:contextualSpacing/>
        <w:rPr>
          <w:rFonts w:asciiTheme="minorHAnsi" w:hAnsiTheme="minorHAnsi" w:cstheme="minorHAnsi"/>
          <w:sz w:val="24"/>
          <w:szCs w:val="24"/>
        </w:rPr>
      </w:pPr>
    </w:p>
    <w:p w14:paraId="6CE2ABBB" w14:textId="77777777" w:rsidR="00275818" w:rsidRDefault="00275818" w:rsidP="00275818">
      <w:pPr>
        <w:snapToGrid w:val="0"/>
        <w:contextualSpacing/>
        <w:rPr>
          <w:rFonts w:asciiTheme="minorHAnsi" w:hAnsiTheme="minorHAnsi" w:cstheme="minorHAnsi"/>
          <w:sz w:val="24"/>
          <w:szCs w:val="24"/>
        </w:rPr>
      </w:pPr>
    </w:p>
    <w:p w14:paraId="780F4452" w14:textId="77777777" w:rsidR="00275818" w:rsidRDefault="00275818" w:rsidP="00275818">
      <w:pPr>
        <w:snapToGrid w:val="0"/>
        <w:contextualSpacing/>
        <w:rPr>
          <w:rFonts w:asciiTheme="minorHAnsi" w:hAnsiTheme="minorHAnsi" w:cstheme="minorHAnsi"/>
          <w:sz w:val="24"/>
          <w:szCs w:val="24"/>
        </w:rPr>
      </w:pPr>
    </w:p>
    <w:p w14:paraId="7AD5DAAB" w14:textId="77777777" w:rsidR="00275818" w:rsidRDefault="00275818" w:rsidP="00275818">
      <w:pPr>
        <w:snapToGrid w:val="0"/>
        <w:contextualSpacing/>
        <w:rPr>
          <w:rFonts w:asciiTheme="minorHAnsi" w:hAnsiTheme="minorHAnsi" w:cstheme="minorHAnsi"/>
          <w:sz w:val="24"/>
          <w:szCs w:val="24"/>
        </w:rPr>
      </w:pPr>
    </w:p>
    <w:p w14:paraId="2C121F0A" w14:textId="77777777" w:rsidR="00275818" w:rsidRDefault="00275818" w:rsidP="00275818">
      <w:pPr>
        <w:snapToGrid w:val="0"/>
        <w:contextualSpacing/>
        <w:rPr>
          <w:rFonts w:asciiTheme="minorHAnsi" w:hAnsiTheme="minorHAnsi" w:cstheme="minorHAnsi"/>
          <w:sz w:val="24"/>
          <w:szCs w:val="24"/>
        </w:rPr>
      </w:pPr>
    </w:p>
    <w:p w14:paraId="2D101AFA" w14:textId="77777777" w:rsidR="00275818" w:rsidRDefault="00275818" w:rsidP="00275818">
      <w:pPr>
        <w:snapToGrid w:val="0"/>
        <w:contextualSpacing/>
        <w:rPr>
          <w:rFonts w:asciiTheme="minorHAnsi" w:hAnsiTheme="minorHAnsi" w:cstheme="minorHAnsi"/>
          <w:sz w:val="24"/>
          <w:szCs w:val="24"/>
        </w:rPr>
      </w:pPr>
    </w:p>
    <w:p w14:paraId="1A161944" w14:textId="77777777" w:rsidR="00275818" w:rsidRDefault="00275818" w:rsidP="00275818">
      <w:pPr>
        <w:snapToGrid w:val="0"/>
        <w:contextualSpacing/>
        <w:rPr>
          <w:rFonts w:asciiTheme="minorHAnsi" w:hAnsiTheme="minorHAnsi" w:cstheme="minorHAnsi"/>
          <w:sz w:val="24"/>
          <w:szCs w:val="24"/>
        </w:rPr>
      </w:pPr>
    </w:p>
    <w:p w14:paraId="4CEE15A8" w14:textId="77777777" w:rsidR="00275818" w:rsidRDefault="00275818" w:rsidP="00275818">
      <w:pPr>
        <w:snapToGrid w:val="0"/>
        <w:contextualSpacing/>
        <w:rPr>
          <w:rFonts w:asciiTheme="minorHAnsi" w:hAnsiTheme="minorHAnsi" w:cstheme="minorHAnsi"/>
          <w:sz w:val="24"/>
          <w:szCs w:val="24"/>
        </w:rPr>
      </w:pPr>
    </w:p>
    <w:p w14:paraId="73FBAB8F" w14:textId="77777777" w:rsidR="00275818" w:rsidRDefault="00275818" w:rsidP="00275818">
      <w:pPr>
        <w:snapToGrid w:val="0"/>
        <w:contextualSpacing/>
        <w:rPr>
          <w:rFonts w:asciiTheme="minorHAnsi" w:hAnsiTheme="minorHAnsi" w:cstheme="minorHAnsi"/>
          <w:sz w:val="24"/>
          <w:szCs w:val="24"/>
        </w:rPr>
      </w:pPr>
    </w:p>
    <w:p w14:paraId="06F754F4" w14:textId="77777777" w:rsidR="00275818" w:rsidRDefault="00275818" w:rsidP="00275818">
      <w:pPr>
        <w:snapToGrid w:val="0"/>
        <w:contextualSpacing/>
        <w:rPr>
          <w:rFonts w:asciiTheme="minorHAnsi" w:hAnsiTheme="minorHAnsi" w:cstheme="minorHAnsi"/>
          <w:sz w:val="24"/>
          <w:szCs w:val="24"/>
        </w:rPr>
      </w:pPr>
    </w:p>
    <w:p w14:paraId="06C8B528" w14:textId="77777777" w:rsidR="00275818" w:rsidRDefault="00275818" w:rsidP="00275818">
      <w:pPr>
        <w:snapToGrid w:val="0"/>
        <w:contextualSpacing/>
        <w:rPr>
          <w:rFonts w:asciiTheme="minorHAnsi" w:hAnsiTheme="minorHAnsi" w:cstheme="minorHAnsi"/>
          <w:sz w:val="24"/>
          <w:szCs w:val="24"/>
        </w:rPr>
      </w:pPr>
    </w:p>
    <w:p w14:paraId="41EB5760" w14:textId="77777777" w:rsidR="00275818" w:rsidRDefault="00275818" w:rsidP="00275818">
      <w:pPr>
        <w:snapToGrid w:val="0"/>
        <w:contextualSpacing/>
        <w:rPr>
          <w:rFonts w:asciiTheme="minorHAnsi" w:hAnsiTheme="minorHAnsi" w:cstheme="minorHAnsi"/>
          <w:sz w:val="24"/>
          <w:szCs w:val="24"/>
        </w:rPr>
      </w:pPr>
    </w:p>
    <w:p w14:paraId="68817E74" w14:textId="77777777" w:rsidR="00275818" w:rsidRDefault="00275818" w:rsidP="00275818">
      <w:pPr>
        <w:snapToGrid w:val="0"/>
        <w:contextualSpacing/>
        <w:rPr>
          <w:rFonts w:asciiTheme="minorHAnsi" w:hAnsiTheme="minorHAnsi" w:cstheme="minorHAnsi"/>
          <w:sz w:val="24"/>
          <w:szCs w:val="24"/>
        </w:rPr>
      </w:pPr>
    </w:p>
    <w:p w14:paraId="1DE671BC" w14:textId="77777777" w:rsidR="00275818" w:rsidRDefault="00275818" w:rsidP="00275818">
      <w:pPr>
        <w:snapToGrid w:val="0"/>
        <w:contextualSpacing/>
        <w:rPr>
          <w:rFonts w:asciiTheme="minorHAnsi" w:hAnsiTheme="minorHAnsi" w:cstheme="minorHAnsi"/>
          <w:sz w:val="24"/>
          <w:szCs w:val="24"/>
        </w:rPr>
      </w:pPr>
    </w:p>
    <w:p w14:paraId="7622A675" w14:textId="77777777" w:rsidR="00275818" w:rsidRDefault="00275818" w:rsidP="00275818">
      <w:pPr>
        <w:snapToGrid w:val="0"/>
        <w:contextualSpacing/>
        <w:rPr>
          <w:rFonts w:asciiTheme="minorHAnsi" w:hAnsiTheme="minorHAnsi" w:cstheme="minorHAnsi"/>
          <w:sz w:val="24"/>
          <w:szCs w:val="24"/>
        </w:rPr>
      </w:pPr>
    </w:p>
    <w:p w14:paraId="2DB5E98E" w14:textId="77777777" w:rsidR="00275818" w:rsidRDefault="00275818" w:rsidP="00275818">
      <w:pPr>
        <w:snapToGrid w:val="0"/>
        <w:contextualSpacing/>
        <w:rPr>
          <w:rFonts w:asciiTheme="minorHAnsi" w:hAnsiTheme="minorHAnsi" w:cstheme="minorHAnsi"/>
          <w:sz w:val="24"/>
          <w:szCs w:val="24"/>
        </w:rPr>
      </w:pPr>
    </w:p>
    <w:p w14:paraId="0AD2A85B" w14:textId="77777777" w:rsidR="00275818" w:rsidRDefault="00275818" w:rsidP="00275818">
      <w:pPr>
        <w:snapToGrid w:val="0"/>
        <w:contextualSpacing/>
        <w:rPr>
          <w:rFonts w:asciiTheme="minorHAnsi" w:hAnsiTheme="minorHAnsi" w:cstheme="minorHAnsi"/>
          <w:sz w:val="24"/>
          <w:szCs w:val="24"/>
        </w:rPr>
      </w:pPr>
    </w:p>
    <w:p w14:paraId="3C4E83A3" w14:textId="77777777" w:rsidR="00275818" w:rsidRDefault="00275818" w:rsidP="00275818">
      <w:pPr>
        <w:snapToGrid w:val="0"/>
        <w:contextualSpacing/>
        <w:rPr>
          <w:rFonts w:asciiTheme="minorHAnsi" w:hAnsiTheme="minorHAnsi" w:cstheme="minorHAnsi"/>
          <w:sz w:val="24"/>
          <w:szCs w:val="24"/>
        </w:rPr>
      </w:pPr>
    </w:p>
    <w:p w14:paraId="0CE177E0" w14:textId="77777777" w:rsidR="00275818" w:rsidRDefault="00275818" w:rsidP="00275818">
      <w:pPr>
        <w:snapToGrid w:val="0"/>
        <w:contextualSpacing/>
        <w:rPr>
          <w:rFonts w:asciiTheme="minorHAnsi" w:hAnsiTheme="minorHAnsi" w:cstheme="minorHAnsi"/>
          <w:sz w:val="24"/>
          <w:szCs w:val="24"/>
        </w:rPr>
      </w:pPr>
    </w:p>
    <w:p w14:paraId="335D46B9" w14:textId="77777777" w:rsidR="00275818" w:rsidRDefault="00275818" w:rsidP="00275818">
      <w:pPr>
        <w:snapToGrid w:val="0"/>
        <w:contextualSpacing/>
        <w:rPr>
          <w:rFonts w:asciiTheme="minorHAnsi" w:hAnsiTheme="minorHAnsi" w:cstheme="minorHAnsi"/>
          <w:sz w:val="24"/>
          <w:szCs w:val="24"/>
        </w:rPr>
      </w:pPr>
    </w:p>
    <w:p w14:paraId="67B3701C" w14:textId="091654D0" w:rsidR="00275818" w:rsidRDefault="00275818" w:rsidP="00275818">
      <w:pPr>
        <w:snapToGrid w:val="0"/>
        <w:contextualSpacing/>
        <w:rPr>
          <w:rFonts w:asciiTheme="minorHAnsi" w:hAnsiTheme="minorHAnsi" w:cstheme="minorHAnsi"/>
          <w:sz w:val="24"/>
          <w:szCs w:val="24"/>
        </w:rPr>
      </w:pPr>
    </w:p>
    <w:p w14:paraId="38C061C4" w14:textId="47736A81" w:rsidR="00275818" w:rsidRDefault="00275818" w:rsidP="00275818">
      <w:pPr>
        <w:snapToGrid w:val="0"/>
        <w:contextualSpacing/>
        <w:rPr>
          <w:rFonts w:asciiTheme="minorHAnsi" w:hAnsiTheme="minorHAnsi" w:cstheme="minorHAnsi"/>
          <w:sz w:val="24"/>
          <w:szCs w:val="24"/>
        </w:rPr>
      </w:pPr>
    </w:p>
    <w:p w14:paraId="31C9A996" w14:textId="207BA75A" w:rsidR="00275818" w:rsidRDefault="00275818" w:rsidP="00275818">
      <w:pPr>
        <w:snapToGrid w:val="0"/>
        <w:contextualSpacing/>
        <w:rPr>
          <w:rFonts w:asciiTheme="minorHAnsi" w:hAnsiTheme="minorHAnsi" w:cstheme="minorHAnsi"/>
          <w:sz w:val="24"/>
          <w:szCs w:val="24"/>
        </w:rPr>
      </w:pPr>
    </w:p>
    <w:p w14:paraId="42CFE297" w14:textId="3C348BDA" w:rsidR="00275818" w:rsidRDefault="00275818" w:rsidP="00275818">
      <w:pPr>
        <w:snapToGrid w:val="0"/>
        <w:contextualSpacing/>
        <w:rPr>
          <w:rFonts w:asciiTheme="minorHAnsi" w:hAnsiTheme="minorHAnsi" w:cstheme="minorHAnsi"/>
          <w:sz w:val="24"/>
          <w:szCs w:val="24"/>
        </w:rPr>
      </w:pPr>
    </w:p>
    <w:p w14:paraId="46E61199" w14:textId="033DE78A" w:rsidR="00275818" w:rsidRDefault="00275818" w:rsidP="00275818">
      <w:pPr>
        <w:snapToGrid w:val="0"/>
        <w:contextualSpacing/>
        <w:rPr>
          <w:rFonts w:asciiTheme="minorHAnsi" w:hAnsiTheme="minorHAnsi" w:cstheme="minorHAnsi"/>
          <w:sz w:val="24"/>
          <w:szCs w:val="24"/>
        </w:rPr>
      </w:pPr>
    </w:p>
    <w:p w14:paraId="78E83B26" w14:textId="00320C7C" w:rsidR="00275818" w:rsidRDefault="00275818" w:rsidP="00275818">
      <w:pPr>
        <w:snapToGrid w:val="0"/>
        <w:contextualSpacing/>
        <w:rPr>
          <w:rFonts w:asciiTheme="minorHAnsi" w:hAnsiTheme="minorHAnsi" w:cstheme="minorHAnsi"/>
          <w:sz w:val="24"/>
          <w:szCs w:val="24"/>
        </w:rPr>
      </w:pPr>
    </w:p>
    <w:p w14:paraId="5EC4E5D1" w14:textId="77777777" w:rsidR="00275818" w:rsidRDefault="00275818" w:rsidP="00275818">
      <w:pPr>
        <w:snapToGrid w:val="0"/>
        <w:contextualSpacing/>
        <w:rPr>
          <w:rFonts w:asciiTheme="minorHAnsi" w:hAnsiTheme="minorHAnsi" w:cstheme="minorHAnsi"/>
          <w:sz w:val="24"/>
          <w:szCs w:val="24"/>
        </w:rPr>
      </w:pPr>
    </w:p>
    <w:p w14:paraId="3A840B94" w14:textId="1D40ECB0" w:rsidR="00275818" w:rsidRPr="00275818" w:rsidRDefault="00275818" w:rsidP="00275818">
      <w:pPr>
        <w:snapToGrid w:val="0"/>
        <w:contextualSpacing/>
        <w:rPr>
          <w:rFonts w:asciiTheme="minorHAnsi" w:hAnsiTheme="minorHAnsi" w:cstheme="minorHAnsi"/>
          <w:sz w:val="24"/>
          <w:szCs w:val="24"/>
        </w:rPr>
      </w:pPr>
      <w:r>
        <w:rPr>
          <w:rFonts w:asciiTheme="minorHAnsi" w:hAnsiTheme="minorHAnsi" w:cstheme="minorHAnsi"/>
          <w:sz w:val="24"/>
          <w:szCs w:val="24"/>
        </w:rPr>
        <w:tab/>
      </w:r>
      <w:r>
        <w:rPr>
          <w:rFonts w:asciiTheme="minorHAnsi" w:hAnsiTheme="minorHAnsi" w:cstheme="minorHAnsi"/>
          <w:sz w:val="24"/>
          <w:szCs w:val="24"/>
        </w:rPr>
        <w:tab/>
      </w:r>
    </w:p>
    <w:p w14:paraId="6A919B5A" w14:textId="1A470A12" w:rsidR="00275818" w:rsidRDefault="00275818" w:rsidP="00275818">
      <w:pPr>
        <w:snapToGrid w:val="0"/>
        <w:contextualSpacing/>
        <w:jc w:val="center"/>
        <w:rPr>
          <w:rFonts w:asciiTheme="minorHAnsi" w:hAnsiTheme="minorHAnsi" w:cstheme="minorHAnsi"/>
          <w:b/>
          <w:bCs/>
          <w:sz w:val="32"/>
          <w:szCs w:val="32"/>
          <w:u w:val="single"/>
        </w:rPr>
      </w:pPr>
      <w:r w:rsidRPr="00275818">
        <w:rPr>
          <w:rFonts w:asciiTheme="minorHAnsi" w:hAnsiTheme="minorHAnsi" w:cstheme="minorHAnsi"/>
          <w:b/>
          <w:bCs/>
          <w:sz w:val="32"/>
          <w:szCs w:val="32"/>
          <w:u w:val="single"/>
        </w:rPr>
        <w:lastRenderedPageBreak/>
        <w:t>Introduction</w:t>
      </w:r>
    </w:p>
    <w:p w14:paraId="325A20AB" w14:textId="77777777" w:rsidR="00275818" w:rsidRPr="00275818" w:rsidRDefault="00275818" w:rsidP="00275818">
      <w:pPr>
        <w:snapToGrid w:val="0"/>
        <w:contextualSpacing/>
        <w:jc w:val="center"/>
        <w:rPr>
          <w:rFonts w:asciiTheme="minorHAnsi" w:hAnsiTheme="minorHAnsi" w:cstheme="minorHAnsi"/>
          <w:b/>
          <w:bCs/>
          <w:sz w:val="32"/>
          <w:szCs w:val="32"/>
          <w:u w:val="single"/>
        </w:rPr>
      </w:pPr>
    </w:p>
    <w:p w14:paraId="6F01A8D4" w14:textId="77777777" w:rsidR="00275818" w:rsidRDefault="00275818" w:rsidP="00275818">
      <w:pPr>
        <w:pStyle w:val="NormalWeb"/>
        <w:snapToGrid w:val="0"/>
        <w:contextualSpacing/>
        <w:rPr>
          <w:rFonts w:asciiTheme="minorHAnsi" w:hAnsiTheme="minorHAnsi" w:cstheme="minorHAnsi"/>
          <w:i/>
          <w:iCs/>
          <w:color w:val="000000"/>
        </w:rPr>
      </w:pPr>
      <w:r w:rsidRPr="00345436">
        <w:rPr>
          <w:rFonts w:asciiTheme="minorHAnsi" w:hAnsiTheme="minorHAnsi" w:cstheme="minorHAnsi"/>
          <w:i/>
          <w:iCs/>
          <w:color w:val="000000"/>
        </w:rPr>
        <w:t xml:space="preserve">In a recent article in The Building Engineer </w:t>
      </w:r>
      <w:proofErr w:type="gramStart"/>
      <w:r w:rsidRPr="00345436">
        <w:rPr>
          <w:rFonts w:asciiTheme="minorHAnsi" w:hAnsiTheme="minorHAnsi" w:cstheme="minorHAnsi"/>
          <w:i/>
          <w:iCs/>
          <w:color w:val="000000"/>
        </w:rPr>
        <w:t>Journal ,</w:t>
      </w:r>
      <w:proofErr w:type="gramEnd"/>
      <w:r w:rsidRPr="00345436">
        <w:rPr>
          <w:rFonts w:asciiTheme="minorHAnsi" w:hAnsiTheme="minorHAnsi" w:cstheme="minorHAnsi"/>
          <w:i/>
          <w:iCs/>
          <w:color w:val="000000"/>
        </w:rPr>
        <w:t xml:space="preserve"> 2021.James Cash wrote, ” Evidence that the procurement eco-system is distressed is compelling. Top tier suppliers’ race to the bottom on price </w:t>
      </w:r>
      <w:proofErr w:type="gramStart"/>
      <w:r w:rsidRPr="00345436">
        <w:rPr>
          <w:rFonts w:asciiTheme="minorHAnsi" w:hAnsiTheme="minorHAnsi" w:cstheme="minorHAnsi"/>
          <w:i/>
          <w:iCs/>
          <w:color w:val="000000"/>
        </w:rPr>
        <w:t>in order to</w:t>
      </w:r>
      <w:proofErr w:type="gramEnd"/>
      <w:r w:rsidRPr="00345436">
        <w:rPr>
          <w:rFonts w:asciiTheme="minorHAnsi" w:hAnsiTheme="minorHAnsi" w:cstheme="minorHAnsi"/>
          <w:i/>
          <w:iCs/>
          <w:color w:val="000000"/>
        </w:rPr>
        <w:t xml:space="preserve"> win business to the detriment of those further down the supply chain. Profits and liquidity are consumed by over-competitive cost-cutting at every level as suppliers gnaw away at each other’s profits”</w:t>
      </w:r>
    </w:p>
    <w:p w14:paraId="2DB6C4C1" w14:textId="77777777" w:rsidR="00275818" w:rsidRDefault="00275818" w:rsidP="00275818">
      <w:pPr>
        <w:pStyle w:val="NormalWeb"/>
        <w:snapToGrid w:val="0"/>
        <w:contextualSpacing/>
        <w:rPr>
          <w:rFonts w:asciiTheme="minorHAnsi" w:hAnsiTheme="minorHAnsi" w:cstheme="minorHAnsi"/>
          <w:i/>
          <w:iCs/>
          <w:color w:val="000000"/>
        </w:rPr>
      </w:pPr>
    </w:p>
    <w:p w14:paraId="57A6DDC7" w14:textId="77777777" w:rsidR="00275818" w:rsidRDefault="00275818" w:rsidP="00275818">
      <w:pPr>
        <w:pStyle w:val="NormalWeb"/>
        <w:snapToGrid w:val="0"/>
        <w:contextualSpacing/>
        <w:rPr>
          <w:rFonts w:asciiTheme="minorHAnsi" w:hAnsiTheme="minorHAnsi" w:cstheme="minorHAnsi"/>
        </w:rPr>
      </w:pPr>
      <w:r w:rsidRPr="00345436">
        <w:rPr>
          <w:rFonts w:asciiTheme="minorHAnsi" w:hAnsiTheme="minorHAnsi" w:cstheme="minorHAnsi"/>
        </w:rPr>
        <w:t xml:space="preserve">During this assignment I will be looking into </w:t>
      </w:r>
      <w:r>
        <w:rPr>
          <w:rFonts w:asciiTheme="minorHAnsi" w:hAnsiTheme="minorHAnsi" w:cstheme="minorHAnsi"/>
        </w:rPr>
        <w:t>tendering</w:t>
      </w:r>
      <w:r w:rsidRPr="00345436">
        <w:rPr>
          <w:rFonts w:asciiTheme="minorHAnsi" w:hAnsiTheme="minorHAnsi" w:cstheme="minorHAnsi"/>
        </w:rPr>
        <w:t xml:space="preserve"> in the construction industry. I will be looking at ways on how to come away from lowest cost tendering</w:t>
      </w:r>
      <w:r>
        <w:rPr>
          <w:rFonts w:asciiTheme="minorHAnsi" w:hAnsiTheme="minorHAnsi" w:cstheme="minorHAnsi"/>
        </w:rPr>
        <w:t xml:space="preserve">, to make the market more competitive and more equal for all suppliers tendering for projects. I will be using class slides/notes, research &amp; asking professionals in the industry to gather information and to come up with a solution to avoid ‘Lowest cost tendering’. </w:t>
      </w:r>
    </w:p>
    <w:p w14:paraId="379707F1"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I will also be discussing perceived obstacles that may obstruct the move to a different approach to tendering in the UK &amp; commenting on the article above. I will also be discussing this with professionals in the industry to gather as much information as possible. </w:t>
      </w:r>
    </w:p>
    <w:p w14:paraId="38186A90" w14:textId="77777777" w:rsidR="00275818" w:rsidRDefault="00275818" w:rsidP="00275818">
      <w:pPr>
        <w:pStyle w:val="NormalWeb"/>
        <w:snapToGrid w:val="0"/>
        <w:contextualSpacing/>
        <w:rPr>
          <w:rFonts w:asciiTheme="minorHAnsi" w:hAnsiTheme="minorHAnsi" w:cstheme="minorHAnsi"/>
        </w:rPr>
      </w:pPr>
    </w:p>
    <w:p w14:paraId="1BBCF121" w14:textId="77777777" w:rsidR="00275818" w:rsidRDefault="00275818" w:rsidP="00275818">
      <w:pPr>
        <w:pStyle w:val="NormalWeb"/>
        <w:snapToGrid w:val="0"/>
        <w:contextualSpacing/>
        <w:jc w:val="center"/>
        <w:rPr>
          <w:rFonts w:asciiTheme="minorHAnsi" w:hAnsiTheme="minorHAnsi" w:cstheme="minorHAnsi"/>
          <w:b/>
          <w:bCs/>
          <w:sz w:val="32"/>
          <w:szCs w:val="32"/>
          <w:u w:val="single"/>
        </w:rPr>
      </w:pPr>
      <w:r>
        <w:rPr>
          <w:rFonts w:asciiTheme="minorHAnsi" w:hAnsiTheme="minorHAnsi" w:cstheme="minorHAnsi"/>
          <w:b/>
          <w:bCs/>
          <w:sz w:val="32"/>
          <w:szCs w:val="32"/>
          <w:u w:val="single"/>
        </w:rPr>
        <w:t xml:space="preserve">Main Body </w:t>
      </w:r>
    </w:p>
    <w:p w14:paraId="3A7B3829" w14:textId="77777777" w:rsidR="00275818" w:rsidRDefault="00275818" w:rsidP="00275818">
      <w:pPr>
        <w:pStyle w:val="NormalWeb"/>
        <w:snapToGrid w:val="0"/>
        <w:contextualSpacing/>
        <w:jc w:val="center"/>
        <w:rPr>
          <w:rFonts w:asciiTheme="minorHAnsi" w:hAnsiTheme="minorHAnsi" w:cstheme="minorHAnsi"/>
          <w:b/>
          <w:bCs/>
          <w:sz w:val="32"/>
          <w:szCs w:val="32"/>
          <w:u w:val="single"/>
        </w:rPr>
      </w:pPr>
    </w:p>
    <w:p w14:paraId="24264713"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Lowest-price tendering always looks good on paper. Securing competitive prices that allow clients to demonstrate they’ve obtained good value at the point of award to stake holders and project directors, but </w:t>
      </w:r>
      <w:proofErr w:type="gramStart"/>
      <w:r>
        <w:rPr>
          <w:rFonts w:asciiTheme="minorHAnsi" w:hAnsiTheme="minorHAnsi" w:cstheme="minorHAnsi"/>
        </w:rPr>
        <w:t>more often than not</w:t>
      </w:r>
      <w:proofErr w:type="gramEnd"/>
      <w:r>
        <w:rPr>
          <w:rFonts w:asciiTheme="minorHAnsi" w:hAnsiTheme="minorHAnsi" w:cstheme="minorHAnsi"/>
        </w:rPr>
        <w:t xml:space="preserve"> this stores up more issues for contract &amp; delivery stage.</w:t>
      </w:r>
    </w:p>
    <w:p w14:paraId="6B8176FF"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 There are several types of tender processes in the construction industry and like everything else, all have their Pros &amp; Cons. The different type of tender processes are as follows:</w:t>
      </w:r>
    </w:p>
    <w:p w14:paraId="60BEFF55" w14:textId="77777777" w:rsidR="00275818" w:rsidRDefault="00275818" w:rsidP="00275818">
      <w:pPr>
        <w:pStyle w:val="NormalWeb"/>
        <w:numPr>
          <w:ilvl w:val="0"/>
          <w:numId w:val="18"/>
        </w:numPr>
        <w:snapToGrid w:val="0"/>
        <w:spacing w:beforeAutospacing="1" w:afterAutospacing="1"/>
        <w:contextualSpacing/>
        <w:rPr>
          <w:rFonts w:asciiTheme="minorHAnsi" w:hAnsiTheme="minorHAnsi" w:cstheme="minorHAnsi"/>
        </w:rPr>
      </w:pPr>
      <w:r>
        <w:rPr>
          <w:rFonts w:asciiTheme="minorHAnsi" w:hAnsiTheme="minorHAnsi" w:cstheme="minorHAnsi"/>
        </w:rPr>
        <w:t xml:space="preserve">Open Tendering </w:t>
      </w:r>
    </w:p>
    <w:p w14:paraId="1A5652E5" w14:textId="77777777" w:rsidR="00275818" w:rsidRDefault="00275818" w:rsidP="00275818">
      <w:pPr>
        <w:pStyle w:val="NormalWeb"/>
        <w:numPr>
          <w:ilvl w:val="0"/>
          <w:numId w:val="18"/>
        </w:numPr>
        <w:snapToGrid w:val="0"/>
        <w:spacing w:beforeAutospacing="1" w:afterAutospacing="1"/>
        <w:contextualSpacing/>
        <w:rPr>
          <w:rFonts w:asciiTheme="minorHAnsi" w:hAnsiTheme="minorHAnsi" w:cstheme="minorHAnsi"/>
        </w:rPr>
      </w:pPr>
      <w:r>
        <w:rPr>
          <w:rFonts w:asciiTheme="minorHAnsi" w:hAnsiTheme="minorHAnsi" w:cstheme="minorHAnsi"/>
        </w:rPr>
        <w:t xml:space="preserve">Selective Tendering </w:t>
      </w:r>
    </w:p>
    <w:p w14:paraId="7CB6EE0F" w14:textId="77777777" w:rsidR="00275818" w:rsidRDefault="00275818" w:rsidP="00275818">
      <w:pPr>
        <w:pStyle w:val="NormalWeb"/>
        <w:numPr>
          <w:ilvl w:val="0"/>
          <w:numId w:val="18"/>
        </w:numPr>
        <w:snapToGrid w:val="0"/>
        <w:spacing w:beforeAutospacing="1" w:afterAutospacing="1"/>
        <w:contextualSpacing/>
        <w:rPr>
          <w:rFonts w:asciiTheme="minorHAnsi" w:hAnsiTheme="minorHAnsi" w:cstheme="minorHAnsi"/>
        </w:rPr>
      </w:pPr>
      <w:r>
        <w:rPr>
          <w:rFonts w:asciiTheme="minorHAnsi" w:hAnsiTheme="minorHAnsi" w:cstheme="minorHAnsi"/>
        </w:rPr>
        <w:t xml:space="preserve">Negotiated Tendering </w:t>
      </w:r>
    </w:p>
    <w:p w14:paraId="10D7B19C" w14:textId="77777777" w:rsidR="00275818" w:rsidRDefault="00275818" w:rsidP="00275818">
      <w:pPr>
        <w:pStyle w:val="NormalWeb"/>
        <w:numPr>
          <w:ilvl w:val="0"/>
          <w:numId w:val="18"/>
        </w:numPr>
        <w:snapToGrid w:val="0"/>
        <w:spacing w:beforeAutospacing="1" w:afterAutospacing="1"/>
        <w:contextualSpacing/>
        <w:rPr>
          <w:rFonts w:asciiTheme="minorHAnsi" w:hAnsiTheme="minorHAnsi" w:cstheme="minorHAnsi"/>
        </w:rPr>
      </w:pPr>
      <w:r>
        <w:rPr>
          <w:rFonts w:asciiTheme="minorHAnsi" w:hAnsiTheme="minorHAnsi" w:cstheme="minorHAnsi"/>
        </w:rPr>
        <w:t xml:space="preserve">Serial Tendering </w:t>
      </w:r>
    </w:p>
    <w:p w14:paraId="3DC56066" w14:textId="77777777" w:rsidR="00275818" w:rsidRDefault="00275818" w:rsidP="00275818">
      <w:pPr>
        <w:pStyle w:val="NormalWeb"/>
        <w:numPr>
          <w:ilvl w:val="0"/>
          <w:numId w:val="18"/>
        </w:numPr>
        <w:snapToGrid w:val="0"/>
        <w:spacing w:beforeAutospacing="1" w:afterAutospacing="1"/>
        <w:contextualSpacing/>
        <w:rPr>
          <w:rFonts w:asciiTheme="minorHAnsi" w:hAnsiTheme="minorHAnsi" w:cstheme="minorHAnsi"/>
        </w:rPr>
      </w:pPr>
      <w:r>
        <w:rPr>
          <w:rFonts w:asciiTheme="minorHAnsi" w:hAnsiTheme="minorHAnsi" w:cstheme="minorHAnsi"/>
        </w:rPr>
        <w:t xml:space="preserve">Framework Tendering </w:t>
      </w:r>
    </w:p>
    <w:p w14:paraId="581001C5" w14:textId="77777777" w:rsidR="00275818" w:rsidRDefault="00275818" w:rsidP="00275818">
      <w:pPr>
        <w:pStyle w:val="NormalWeb"/>
        <w:numPr>
          <w:ilvl w:val="0"/>
          <w:numId w:val="18"/>
        </w:numPr>
        <w:snapToGrid w:val="0"/>
        <w:spacing w:beforeAutospacing="1" w:afterAutospacing="1"/>
        <w:contextualSpacing/>
        <w:rPr>
          <w:rFonts w:asciiTheme="minorHAnsi" w:hAnsiTheme="minorHAnsi" w:cstheme="minorHAnsi"/>
        </w:rPr>
      </w:pPr>
      <w:r>
        <w:rPr>
          <w:rFonts w:asciiTheme="minorHAnsi" w:hAnsiTheme="minorHAnsi" w:cstheme="minorHAnsi"/>
        </w:rPr>
        <w:t xml:space="preserve">Single stage &amp; Two stage Tendering </w:t>
      </w:r>
    </w:p>
    <w:p w14:paraId="7920BECD" w14:textId="77777777" w:rsidR="00275818" w:rsidRDefault="00275818" w:rsidP="00275818">
      <w:pPr>
        <w:pStyle w:val="NormalWeb"/>
        <w:numPr>
          <w:ilvl w:val="0"/>
          <w:numId w:val="18"/>
        </w:numPr>
        <w:snapToGrid w:val="0"/>
        <w:spacing w:beforeAutospacing="1" w:afterAutospacing="1"/>
        <w:contextualSpacing/>
        <w:rPr>
          <w:rFonts w:asciiTheme="minorHAnsi" w:hAnsiTheme="minorHAnsi" w:cstheme="minorHAnsi"/>
        </w:rPr>
      </w:pPr>
      <w:r>
        <w:rPr>
          <w:rFonts w:asciiTheme="minorHAnsi" w:hAnsiTheme="minorHAnsi" w:cstheme="minorHAnsi"/>
        </w:rPr>
        <w:t xml:space="preserve">Public Procurement </w:t>
      </w:r>
    </w:p>
    <w:p w14:paraId="7844AF50" w14:textId="77777777" w:rsidR="00275818" w:rsidRDefault="00275818" w:rsidP="00275818">
      <w:pPr>
        <w:pStyle w:val="NormalWeb"/>
        <w:snapToGrid w:val="0"/>
        <w:contextualSpacing/>
        <w:rPr>
          <w:rFonts w:asciiTheme="minorHAnsi" w:hAnsiTheme="minorHAnsi" w:cstheme="minorHAnsi"/>
        </w:rPr>
      </w:pPr>
    </w:p>
    <w:p w14:paraId="7E067F2D"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Different tender processes are used depending on the scope of the project and who has invited the tenders. Even with these different types of tenders ‘Lowest cost tendering’ happens majority of the time by clients to maximise profits and minimise spends. ‘Lowest cost tendering’ is commonly known in the construction industry and contractors take this into consideration when tendering for projects to win the work. This process is not healthy for contractors as any delay in payments or increase in the market can have serious effect on a company. This doesn’t just have a serious effect on SME contractors, this can have a detrimental effect on main contractors. Using ‘Lowest cost tendering’ is one of the main reasons why SME &amp; main contractors go into liquidation. </w:t>
      </w:r>
    </w:p>
    <w:p w14:paraId="5A49EFEF" w14:textId="77777777" w:rsidR="00275818" w:rsidRPr="00252CBB"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Not only can ‘Lowest cost tendering’ have a financial impact on contractors, but it can also force their hand to use cheaper products and some which may not comply with building regulations/standards. Not only can using cheaper products effect the quality of the finish, but it could also result in a devastating accident. ‘Lowest cost tendering’ had a detrimental input to the Grenfell tower disaster because of using cheaper products due to ‘lowest cost tendering’. </w:t>
      </w:r>
    </w:p>
    <w:p w14:paraId="61869723"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We embrace innovation in other sectors of the construction industry, so why not procurement. We need to come up with an initiative to make tendering more equal and to move away from ‘Lowest cost tendering’. There will be three factors to consider with my proposal to come away from ‘Lowest cost tendering’. Firstly, we need schemes and initiatives, such as grants &amp; Funding from the government. Alongside schemes and initiatives from the government there will be a points system to help when </w:t>
      </w:r>
      <w:r>
        <w:rPr>
          <w:rFonts w:asciiTheme="minorHAnsi" w:hAnsiTheme="minorHAnsi" w:cstheme="minorHAnsi"/>
        </w:rPr>
        <w:lastRenderedPageBreak/>
        <w:t xml:space="preserve">selecting tenders. Thirdly, cost will be a factor, but this can be a realistic, competitive quote without being pushed down to be unrealistic. </w:t>
      </w:r>
    </w:p>
    <w:p w14:paraId="03610876"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Government schemes &amp; initiatives such as funding to companies can help clients come away from ‘Lowest price tendering’. Not only can it assist in coming away from it (lowest cost tendering) it can help keep business and money in the local community as local SMEs can tender for the work more competitively without being pushed down to unrealistic quotes to be competitive. Not only is this scheme good for SMEs it can also be used for suppliers also. Having local suppliers tendering for the work will help keep the money in the local economy and keep business local. By keeping the money in the local economy will help attract new business to the local area and have a massive effect on other local businesses. Spending the money on the local area and keeping the money in the local economy will also stop youngsters and professionals leaving the local areas to find jobs. </w:t>
      </w:r>
    </w:p>
    <w:p w14:paraId="3C8E5C2D"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To make this scheme work you will have to go through an application and there are certain things you must agree/comply with to qualify. One of the qualifying aspects is that you must agree to accept a minimum of 75% of the successful tenders from the local economy. By doing this you can come away from ‘lowest cost tendering’ as the government will be giving grants towards projects so the business case is still achievable and worthwhile without driving contractors down &amp; submitting unrealistic tenders. By using this client won’t need to use ‘lowest cost tendering’ to achieve the business case and have a successful project not just on cost but programme. </w:t>
      </w:r>
    </w:p>
    <w:p w14:paraId="3C7304DD"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Having all contractors available to tender for all SMEs can also be a negative as all tenders will then need to be evaluated which can be a long process depending on how many tenders are submitted. This can have a negative impact and can also have a negative effect for the client as processing and evaluating all tenders will take time and money. To avoid having hundreds of tenders to process and evaluate I suggest a point system for contractors submitting their tenders. The point system in place will be based on the following factors:</w:t>
      </w:r>
    </w:p>
    <w:p w14:paraId="238E55F3" w14:textId="77777777" w:rsidR="00275818" w:rsidRDefault="00275818" w:rsidP="00275818">
      <w:pPr>
        <w:pStyle w:val="NormalWeb"/>
        <w:numPr>
          <w:ilvl w:val="0"/>
          <w:numId w:val="19"/>
        </w:numPr>
        <w:snapToGrid w:val="0"/>
        <w:spacing w:beforeAutospacing="1" w:afterAutospacing="1"/>
        <w:contextualSpacing/>
        <w:rPr>
          <w:rFonts w:asciiTheme="minorHAnsi" w:hAnsiTheme="minorHAnsi" w:cstheme="minorHAnsi"/>
        </w:rPr>
      </w:pPr>
      <w:r>
        <w:rPr>
          <w:rFonts w:asciiTheme="minorHAnsi" w:hAnsiTheme="minorHAnsi" w:cstheme="minorHAnsi"/>
        </w:rPr>
        <w:t xml:space="preserve">Quality of work </w:t>
      </w:r>
    </w:p>
    <w:p w14:paraId="2683FF94" w14:textId="77777777" w:rsidR="00275818" w:rsidRDefault="00275818" w:rsidP="00275818">
      <w:pPr>
        <w:pStyle w:val="NormalWeb"/>
        <w:numPr>
          <w:ilvl w:val="0"/>
          <w:numId w:val="19"/>
        </w:numPr>
        <w:snapToGrid w:val="0"/>
        <w:spacing w:beforeAutospacing="1" w:afterAutospacing="1"/>
        <w:contextualSpacing/>
        <w:rPr>
          <w:rFonts w:asciiTheme="minorHAnsi" w:hAnsiTheme="minorHAnsi" w:cstheme="minorHAnsi"/>
        </w:rPr>
      </w:pPr>
      <w:r>
        <w:rPr>
          <w:rFonts w:asciiTheme="minorHAnsi" w:hAnsiTheme="minorHAnsi" w:cstheme="minorHAnsi"/>
        </w:rPr>
        <w:t>H&amp;S</w:t>
      </w:r>
    </w:p>
    <w:p w14:paraId="30F0A25D" w14:textId="77777777" w:rsidR="00275818" w:rsidRDefault="00275818" w:rsidP="00275818">
      <w:pPr>
        <w:pStyle w:val="NormalWeb"/>
        <w:numPr>
          <w:ilvl w:val="0"/>
          <w:numId w:val="19"/>
        </w:numPr>
        <w:snapToGrid w:val="0"/>
        <w:spacing w:beforeAutospacing="1" w:afterAutospacing="1"/>
        <w:contextualSpacing/>
        <w:rPr>
          <w:rFonts w:asciiTheme="minorHAnsi" w:hAnsiTheme="minorHAnsi" w:cstheme="minorHAnsi"/>
        </w:rPr>
      </w:pPr>
      <w:r>
        <w:rPr>
          <w:rFonts w:asciiTheme="minorHAnsi" w:hAnsiTheme="minorHAnsi" w:cstheme="minorHAnsi"/>
        </w:rPr>
        <w:t xml:space="preserve">Accreditation </w:t>
      </w:r>
    </w:p>
    <w:p w14:paraId="1A919C35" w14:textId="77777777" w:rsidR="00275818" w:rsidRDefault="00275818" w:rsidP="00275818">
      <w:pPr>
        <w:pStyle w:val="NormalWeb"/>
        <w:numPr>
          <w:ilvl w:val="0"/>
          <w:numId w:val="19"/>
        </w:numPr>
        <w:snapToGrid w:val="0"/>
        <w:spacing w:beforeAutospacing="1" w:afterAutospacing="1"/>
        <w:contextualSpacing/>
        <w:rPr>
          <w:rFonts w:asciiTheme="minorHAnsi" w:hAnsiTheme="minorHAnsi" w:cstheme="minorHAnsi"/>
        </w:rPr>
      </w:pPr>
      <w:r>
        <w:rPr>
          <w:rFonts w:asciiTheme="minorHAnsi" w:hAnsiTheme="minorHAnsi" w:cstheme="minorHAnsi"/>
        </w:rPr>
        <w:t>Have you done work for this client before?</w:t>
      </w:r>
    </w:p>
    <w:p w14:paraId="5F226F99" w14:textId="77777777" w:rsidR="00275818" w:rsidRDefault="00275818" w:rsidP="00275818">
      <w:pPr>
        <w:pStyle w:val="NormalWeb"/>
        <w:numPr>
          <w:ilvl w:val="0"/>
          <w:numId w:val="19"/>
        </w:numPr>
        <w:snapToGrid w:val="0"/>
        <w:spacing w:beforeAutospacing="1" w:afterAutospacing="1"/>
        <w:contextualSpacing/>
        <w:rPr>
          <w:rFonts w:asciiTheme="minorHAnsi" w:hAnsiTheme="minorHAnsi" w:cstheme="minorHAnsi"/>
        </w:rPr>
      </w:pPr>
      <w:r>
        <w:rPr>
          <w:rFonts w:asciiTheme="minorHAnsi" w:hAnsiTheme="minorHAnsi" w:cstheme="minorHAnsi"/>
        </w:rPr>
        <w:t>Performance</w:t>
      </w:r>
    </w:p>
    <w:p w14:paraId="47203253" w14:textId="77777777" w:rsidR="00275818" w:rsidRDefault="00275818" w:rsidP="00275818">
      <w:pPr>
        <w:pStyle w:val="NormalWeb"/>
        <w:snapToGrid w:val="0"/>
        <w:ind w:left="720"/>
        <w:contextualSpacing/>
        <w:rPr>
          <w:rFonts w:asciiTheme="minorHAnsi" w:hAnsiTheme="minorHAnsi" w:cstheme="minorHAnsi"/>
        </w:rPr>
      </w:pPr>
    </w:p>
    <w:p w14:paraId="393769A7"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Before you can submit any tenders, you will have to apply and be evaluated on the above aspects. Each aspect will be scored out of 10 and depending on how perform will also be evaluated alongside your tender. The better you perform the more likely you are at winning the tender (providing your quote is competitive).  This will also be monitored after every project for the client. The client will also score your performance after the project. </w:t>
      </w:r>
    </w:p>
    <w:p w14:paraId="1DDCFACB"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A lot of SMEs can’t afford to do supply and fit tenders and await the payment terms of clients and will struggle will cash flow. When tendering for a project we should invite suppliers to tender for the supply aspect of the contract. This will help SMEs when tendering for projects as material increases etc wont effect contractors and won’t influence quality. This will also help with cash flow so there won’t be any delays in labour being on site etc. Offering labour only tenders mean more local SMEs can tender for the works. Having more Local SMEs on projects will keep the work to local contractors and help the local economy. </w:t>
      </w:r>
    </w:p>
    <w:p w14:paraId="418E1064"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When it comes to procurement for materials, offering supplies to tender for the supply package will help suppliers be competitive and offer better rates for materials than going to suppliers as and when. Offering these to suppliers mean they can buy in bulk getting a discount on the materials which can be passed onto the contractor. Suppliers are offering competitive quotes on materials without offering unrealistic quotes which can’t be delivered. Suppliers can be beat and driven down on cost just like contractors. Driving down suppliers on materials can have just as a serious effect on companies as it does on suppliers when there being driven down on costs. Having the grants previously discussed to include suppliers will go along away when helping them be competitive on tenders. Also, this can help keep even more work in the local </w:t>
      </w:r>
      <w:r>
        <w:rPr>
          <w:rFonts w:asciiTheme="minorHAnsi" w:hAnsiTheme="minorHAnsi" w:cstheme="minorHAnsi"/>
        </w:rPr>
        <w:lastRenderedPageBreak/>
        <w:t xml:space="preserve">economy. </w:t>
      </w:r>
      <w:proofErr w:type="gramStart"/>
      <w:r>
        <w:rPr>
          <w:rFonts w:asciiTheme="minorHAnsi" w:hAnsiTheme="minorHAnsi" w:cstheme="minorHAnsi"/>
        </w:rPr>
        <w:t>Also</w:t>
      </w:r>
      <w:proofErr w:type="gramEnd"/>
      <w:r>
        <w:rPr>
          <w:rFonts w:asciiTheme="minorHAnsi" w:hAnsiTheme="minorHAnsi" w:cstheme="minorHAnsi"/>
        </w:rPr>
        <w:t xml:space="preserve"> with suppliers delivering competitive quotes and know what materials they have priced and need to supply will help the programme and minimise delays to the project. </w:t>
      </w:r>
    </w:p>
    <w:p w14:paraId="0217B395"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Having SMEs tendering for labour only contracts and being able to have a realistic competitive quote is good all-around for clients and subcontractors. Subcontractors can deliver realistic quotes &amp; deliver what they’ve promised to deliver, and the client gets a better-quality product. Having realistic, deliverable quotes will also help massively with sticking to programme. Delivering a project on time is vital for the client as they get their product when promised. Not only does sticking to programme go a long way it also as a finical benefit as there will be no need to pay for extra prelims to accommodate project over run.  </w:t>
      </w:r>
    </w:p>
    <w:p w14:paraId="62511A24"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Changing the way clients look at tenders and coming away from “Lowest cost tendering’ will not be easy. There will be many obstacles along the way and trying to educate the construction industry on new innovative ways to look at procurement will not be easy.  One of the difficulties we will face when coming away from ‘lowest cost tendering’ is that a lot of the industry are of an older generation and are set in their ways of carrying out their work. It’s as the old saying goes, you can’t teach an old dog new tricks.  They would have carried their procurement strategy all their careers and this way of tendering has worked for them throughout their working career. Not only will it be difficult for the procurement team to change &amp; come away from ‘lowest cost tendering’ you will have the client and the project team to contend with. Clients and main contractors only think of money and profits when it comes to procurement. </w:t>
      </w:r>
    </w:p>
    <w:p w14:paraId="5C64CE11" w14:textId="77777777" w:rsidR="00275818" w:rsidRDefault="00275818" w:rsidP="00275818">
      <w:pPr>
        <w:pStyle w:val="NormalWeb"/>
        <w:snapToGrid w:val="0"/>
        <w:contextualSpacing/>
        <w:rPr>
          <w:rFonts w:asciiTheme="minorHAnsi" w:hAnsiTheme="minorHAnsi" w:cstheme="minorHAnsi"/>
        </w:rPr>
      </w:pPr>
      <w:r>
        <w:rPr>
          <w:rFonts w:asciiTheme="minorHAnsi" w:hAnsiTheme="minorHAnsi" w:cstheme="minorHAnsi"/>
        </w:rPr>
        <w:t xml:space="preserve">Contractors will know they have to put an unrealistic quote in when tendering for projects so this will also be an obstacle when trying to come away from ‘lowest cost tendering’. They will continue to do this unless things change, and we change the procurement process. ‘Lowest cost tendering’ has become standard practice in the industry for many, many years. The only way we can come away from ‘Lowest cost tendering’ is by educating the construction on new innovative ways on tendering. This will be another massive challenge to overcome when coming away from ‘lowest cost tendering’. Another challenge to face is everyone will have to buy into the new innovative ways of tendering which won’t be very easy. </w:t>
      </w:r>
    </w:p>
    <w:p w14:paraId="22423DBE" w14:textId="77777777" w:rsidR="00275818" w:rsidRDefault="00275818" w:rsidP="00275818">
      <w:pPr>
        <w:pStyle w:val="NormalWeb"/>
        <w:contextualSpacing/>
        <w:rPr>
          <w:rFonts w:asciiTheme="minorHAnsi" w:hAnsiTheme="minorHAnsi" w:cstheme="minorHAnsi"/>
        </w:rPr>
      </w:pPr>
      <w:r>
        <w:rPr>
          <w:rFonts w:asciiTheme="minorHAnsi" w:hAnsiTheme="minorHAnsi" w:cstheme="minorHAnsi"/>
        </w:rPr>
        <w:t>The best way to start educating the construction industry on how to come away from ‘Lowest cost tendering’ is to start in the classroom educating new and existing construction professional’s studying construction in college and universities. To also educate the construction industry we will have to hold seminars and classes on the new innovative ways on tendering to make the industry a lot more competitive and equal. Having professional bodies buy into the new innovating ways will also go a long way in educating the construction industry, following with newsletters and professional body seminars. Having professional body spokes people going into workplaces and classes giving talks on the new innovative ways to come away from “lowest cost tendering’ and procurement will help massively. I personally have experienced professional bodies giving talks in lectures and this has helped massively with my development as a professional and gave me more goals I would like to achieve from these talks. Most professional’s want to qualify and gain access to professional bodies, so encouraging these professional bodies to buy in and help with the education of new, innovating ways to procurement and ‘Lowest cost tendering’ is a key item.</w:t>
      </w:r>
    </w:p>
    <w:p w14:paraId="62475426" w14:textId="77777777" w:rsidR="00275818" w:rsidRDefault="00275818" w:rsidP="00275818">
      <w:pPr>
        <w:pStyle w:val="NormalWeb"/>
        <w:contextualSpacing/>
        <w:rPr>
          <w:rFonts w:asciiTheme="minorHAnsi" w:hAnsiTheme="minorHAnsi" w:cstheme="minorHAnsi"/>
        </w:rPr>
      </w:pPr>
      <w:r>
        <w:rPr>
          <w:rFonts w:asciiTheme="minorHAnsi" w:hAnsiTheme="minorHAnsi" w:cstheme="minorHAnsi"/>
        </w:rPr>
        <w:t xml:space="preserve">After reading the James Cash statement in the building Engineer Journal, 2021 I couldn’t agree with it anymore. I have witnessed this first-hand in my professional career. I have seen this force companies go into liquidity after being driven down on costs to win the work and the quote is unachievable. This is not healthy for the construction industry and something drastic needs to change. You couldn’t disagree with the statement ‘the procurement eco-system is distressed is compelling’. We see the procurement of materials being driven down to the cheapest possible quote and have been guilty of this ourselves. Playing suppliers off against each other to get the cheapest quote possible. I have witnessed subcontractors being played off against each other on quotes to drive them down to get the quotes as cheap as possible, maximising profits for the contractors and putting financial pressure on the subcontractors. </w:t>
      </w:r>
    </w:p>
    <w:p w14:paraId="6574237F" w14:textId="77777777" w:rsidR="00275818" w:rsidRDefault="00275818" w:rsidP="00275818">
      <w:pPr>
        <w:pStyle w:val="NormalWeb"/>
        <w:contextualSpacing/>
        <w:rPr>
          <w:rFonts w:asciiTheme="minorHAnsi" w:hAnsiTheme="minorHAnsi" w:cstheme="minorHAnsi"/>
        </w:rPr>
      </w:pPr>
      <w:r>
        <w:rPr>
          <w:rFonts w:asciiTheme="minorHAnsi" w:hAnsiTheme="minorHAnsi" w:cstheme="minorHAnsi"/>
        </w:rPr>
        <w:t xml:space="preserve">Pre covid pandemic, we are starting to see a push back from suppliers and contractors on prices as everything has increased in price by about 30%. This is having a negative effect on profits of the contractors but is having a positive effect on the SMEs. SMEs &amp; suppliers are now able to be more competitive on tenders and quotes, easing financial pressure on themselves. This push back from </w:t>
      </w:r>
      <w:proofErr w:type="spellStart"/>
      <w:r>
        <w:rPr>
          <w:rFonts w:asciiTheme="minorHAnsi" w:hAnsiTheme="minorHAnsi" w:cstheme="minorHAnsi"/>
        </w:rPr>
        <w:t>sub contractors</w:t>
      </w:r>
      <w:proofErr w:type="spellEnd"/>
      <w:r>
        <w:rPr>
          <w:rFonts w:asciiTheme="minorHAnsi" w:hAnsiTheme="minorHAnsi" w:cstheme="minorHAnsi"/>
        </w:rPr>
        <w:t xml:space="preserve"> and suppliers is having a positive effect for the SMEs and hopefully this will continue to make </w:t>
      </w:r>
      <w:r>
        <w:rPr>
          <w:rFonts w:asciiTheme="minorHAnsi" w:hAnsiTheme="minorHAnsi" w:cstheme="minorHAnsi"/>
        </w:rPr>
        <w:lastRenderedPageBreak/>
        <w:t xml:space="preserve">the industry more equal and competitive. Not only Is this push back good on a financial side, </w:t>
      </w:r>
      <w:proofErr w:type="spellStart"/>
      <w:proofErr w:type="gramStart"/>
      <w:r>
        <w:rPr>
          <w:rFonts w:asciiTheme="minorHAnsi" w:hAnsiTheme="minorHAnsi" w:cstheme="minorHAnsi"/>
        </w:rPr>
        <w:t>its</w:t>
      </w:r>
      <w:proofErr w:type="spellEnd"/>
      <w:proofErr w:type="gramEnd"/>
      <w:r>
        <w:rPr>
          <w:rFonts w:asciiTheme="minorHAnsi" w:hAnsiTheme="minorHAnsi" w:cstheme="minorHAnsi"/>
        </w:rPr>
        <w:t xml:space="preserve"> had a positive effect on being able to deliver what they have promised. </w:t>
      </w:r>
    </w:p>
    <w:p w14:paraId="3382BC58" w14:textId="77777777" w:rsidR="00275818" w:rsidRDefault="00275818" w:rsidP="00275818">
      <w:pPr>
        <w:pStyle w:val="NormalWeb"/>
        <w:contextualSpacing/>
        <w:rPr>
          <w:rFonts w:asciiTheme="minorHAnsi" w:hAnsiTheme="minorHAnsi" w:cstheme="minorHAnsi"/>
        </w:rPr>
      </w:pPr>
    </w:p>
    <w:p w14:paraId="324E29CB" w14:textId="77777777" w:rsidR="00275818" w:rsidRDefault="00275818" w:rsidP="00275818">
      <w:pPr>
        <w:pStyle w:val="NormalWeb"/>
        <w:contextualSpacing/>
        <w:jc w:val="center"/>
        <w:rPr>
          <w:rFonts w:asciiTheme="minorHAnsi" w:hAnsiTheme="minorHAnsi" w:cstheme="minorHAnsi"/>
          <w:b/>
          <w:bCs/>
          <w:sz w:val="32"/>
          <w:szCs w:val="32"/>
          <w:u w:val="single"/>
        </w:rPr>
      </w:pPr>
    </w:p>
    <w:p w14:paraId="39804373" w14:textId="7BA62410" w:rsidR="00275818" w:rsidRDefault="00275818" w:rsidP="00275818">
      <w:pPr>
        <w:pStyle w:val="NormalWeb"/>
        <w:contextualSpacing/>
        <w:jc w:val="center"/>
        <w:rPr>
          <w:rFonts w:asciiTheme="minorHAnsi" w:hAnsiTheme="minorHAnsi" w:cstheme="minorHAnsi"/>
          <w:b/>
          <w:bCs/>
          <w:sz w:val="32"/>
          <w:szCs w:val="32"/>
          <w:u w:val="single"/>
        </w:rPr>
      </w:pPr>
      <w:r>
        <w:rPr>
          <w:rFonts w:asciiTheme="minorHAnsi" w:hAnsiTheme="minorHAnsi" w:cstheme="minorHAnsi"/>
          <w:b/>
          <w:bCs/>
          <w:sz w:val="32"/>
          <w:szCs w:val="32"/>
          <w:u w:val="single"/>
        </w:rPr>
        <w:t xml:space="preserve">Conclusion </w:t>
      </w:r>
    </w:p>
    <w:p w14:paraId="2FC2796B" w14:textId="77777777" w:rsidR="00275818" w:rsidRDefault="00275818" w:rsidP="00275818">
      <w:pPr>
        <w:pStyle w:val="NormalWeb"/>
        <w:contextualSpacing/>
        <w:jc w:val="center"/>
        <w:rPr>
          <w:rFonts w:asciiTheme="minorHAnsi" w:hAnsiTheme="minorHAnsi" w:cstheme="minorHAnsi"/>
          <w:b/>
          <w:bCs/>
          <w:sz w:val="32"/>
          <w:szCs w:val="32"/>
          <w:u w:val="single"/>
        </w:rPr>
      </w:pPr>
    </w:p>
    <w:p w14:paraId="08A8778F" w14:textId="77777777" w:rsidR="00275818" w:rsidRDefault="00275818" w:rsidP="00275818">
      <w:pPr>
        <w:pStyle w:val="NormalWeb"/>
        <w:contextualSpacing/>
        <w:rPr>
          <w:rFonts w:asciiTheme="minorHAnsi" w:hAnsiTheme="minorHAnsi" w:cstheme="minorHAnsi"/>
        </w:rPr>
      </w:pPr>
      <w:r>
        <w:rPr>
          <w:rFonts w:asciiTheme="minorHAnsi" w:hAnsiTheme="minorHAnsi" w:cstheme="minorHAnsi"/>
        </w:rPr>
        <w:t xml:space="preserve">In conclusion, nobody can disagree with </w:t>
      </w:r>
      <w:proofErr w:type="gramStart"/>
      <w:r>
        <w:rPr>
          <w:rFonts w:asciiTheme="minorHAnsi" w:hAnsiTheme="minorHAnsi" w:cstheme="minorHAnsi"/>
        </w:rPr>
        <w:t>James</w:t>
      </w:r>
      <w:proofErr w:type="gramEnd"/>
      <w:r>
        <w:rPr>
          <w:rFonts w:asciiTheme="minorHAnsi" w:hAnsiTheme="minorHAnsi" w:cstheme="minorHAnsi"/>
        </w:rPr>
        <w:t xml:space="preserve"> cash statement in the building Engineer journal in regards to ‘lowest cost tendering’.  ‘Lowest cost tendering’ happens daily throughout the construction industry and has become standard practice, which needs addressing and massive change. The construction industry is a long way off, coming away from ‘lowest cost tendering’ and dramatic changes need to be put into place for changes to happen. In my opinion, the biggest challenge we will face when trying to come away from ‘lowest cost tendering’ will be educating new and existing professionals throughout the industry. Not only will we have to educate and change professionals on change from ‘lowest cost tendering’ business owners and MDs will also need educating on this as they will want maximum profits on every project.  </w:t>
      </w:r>
    </w:p>
    <w:p w14:paraId="41FF6830" w14:textId="77777777" w:rsidR="00275818" w:rsidRDefault="00275818" w:rsidP="00275818">
      <w:pPr>
        <w:pStyle w:val="NormalWeb"/>
        <w:contextualSpacing/>
        <w:rPr>
          <w:rFonts w:asciiTheme="minorHAnsi" w:hAnsiTheme="minorHAnsi" w:cstheme="minorHAnsi"/>
        </w:rPr>
      </w:pPr>
      <w:r>
        <w:rPr>
          <w:rFonts w:asciiTheme="minorHAnsi" w:hAnsiTheme="minorHAnsi" w:cstheme="minorHAnsi"/>
        </w:rPr>
        <w:t xml:space="preserve">I also believe the only way this will change if the government put a scheme together to help Main contractors come away from ‘Lowest cost tendering’. Everyone throughout the construction industry needs to buy into it and change management will be vital for this to happen. Even though with the inflation of labour &amp; material costs throughout the industry due to covid, we are still a long way off moving away from ‘lowest cost tendering’. </w:t>
      </w:r>
    </w:p>
    <w:p w14:paraId="7E4CDEF6" w14:textId="77777777" w:rsidR="00275818" w:rsidRDefault="00275818" w:rsidP="00275818">
      <w:pPr>
        <w:pStyle w:val="NormalWeb"/>
        <w:contextualSpacing/>
        <w:rPr>
          <w:rFonts w:asciiTheme="minorHAnsi" w:hAnsiTheme="minorHAnsi" w:cstheme="minorHAnsi"/>
        </w:rPr>
      </w:pPr>
    </w:p>
    <w:p w14:paraId="6612884A" w14:textId="77777777" w:rsidR="00275818" w:rsidRDefault="00275818" w:rsidP="00275818">
      <w:pPr>
        <w:pStyle w:val="NormalWeb"/>
        <w:contextualSpacing/>
        <w:jc w:val="center"/>
        <w:rPr>
          <w:rFonts w:asciiTheme="minorHAnsi" w:hAnsiTheme="minorHAnsi" w:cstheme="minorHAnsi"/>
          <w:b/>
          <w:bCs/>
          <w:sz w:val="32"/>
          <w:szCs w:val="32"/>
          <w:u w:val="single"/>
        </w:rPr>
      </w:pPr>
      <w:r>
        <w:rPr>
          <w:rFonts w:asciiTheme="minorHAnsi" w:hAnsiTheme="minorHAnsi" w:cstheme="minorHAnsi"/>
          <w:b/>
          <w:bCs/>
          <w:sz w:val="32"/>
          <w:szCs w:val="32"/>
          <w:u w:val="single"/>
        </w:rPr>
        <w:t xml:space="preserve">References </w:t>
      </w:r>
    </w:p>
    <w:p w14:paraId="700361B6" w14:textId="77777777" w:rsidR="00275818" w:rsidRDefault="00275818" w:rsidP="00275818">
      <w:pPr>
        <w:pStyle w:val="NormalWeb"/>
        <w:contextualSpacing/>
        <w:jc w:val="center"/>
        <w:rPr>
          <w:rFonts w:asciiTheme="minorHAnsi" w:hAnsiTheme="minorHAnsi" w:cstheme="minorHAnsi"/>
          <w:b/>
          <w:bCs/>
          <w:sz w:val="32"/>
          <w:szCs w:val="32"/>
          <w:u w:val="single"/>
        </w:rPr>
      </w:pPr>
    </w:p>
    <w:p w14:paraId="4CC8735C" w14:textId="77777777" w:rsidR="00275818" w:rsidRPr="00EE3AAC" w:rsidRDefault="00275818" w:rsidP="00275818">
      <w:pPr>
        <w:pStyle w:val="NormalWeb"/>
        <w:contextualSpacing/>
        <w:rPr>
          <w:rFonts w:asciiTheme="minorHAnsi" w:hAnsiTheme="minorHAnsi" w:cstheme="minorHAnsi"/>
          <w:szCs w:val="24"/>
        </w:rPr>
      </w:pPr>
      <w:r w:rsidRPr="00EE3AAC">
        <w:rPr>
          <w:rFonts w:asciiTheme="minorHAnsi" w:hAnsiTheme="minorHAnsi" w:cstheme="minorHAnsi"/>
          <w:szCs w:val="24"/>
        </w:rPr>
        <w:t xml:space="preserve">Anon 2022 </w:t>
      </w:r>
      <w:r w:rsidRPr="00EE3AAC">
        <w:rPr>
          <w:rFonts w:asciiTheme="minorHAnsi" w:hAnsiTheme="minorHAnsi" w:cstheme="minorHAnsi"/>
          <w:szCs w:val="24"/>
        </w:rPr>
        <w:t xml:space="preserve">- </w:t>
      </w:r>
      <w:r w:rsidRPr="00EE3AAC">
        <w:rPr>
          <w:rFonts w:asciiTheme="minorHAnsi" w:hAnsiTheme="minorHAnsi" w:cstheme="minorHAnsi"/>
          <w:szCs w:val="24"/>
        </w:rPr>
        <w:fldChar w:fldCharType="begin"/>
      </w:r>
      <w:r w:rsidRPr="00EE3AAC">
        <w:rPr>
          <w:rFonts w:asciiTheme="minorHAnsi" w:hAnsiTheme="minorHAnsi" w:cstheme="minorHAnsi"/>
          <w:szCs w:val="24"/>
        </w:rPr>
        <w:instrText xml:space="preserve"> HYPERLINK "https://www.designingbuildings.co.uk/wiki/Tender_processes_for_construction_contracts - section 1" </w:instrText>
      </w:r>
      <w:r w:rsidRPr="00EE3AAC">
        <w:rPr>
          <w:rFonts w:asciiTheme="minorHAnsi" w:hAnsiTheme="minorHAnsi" w:cstheme="minorHAnsi"/>
          <w:szCs w:val="24"/>
        </w:rPr>
        <w:fldChar w:fldCharType="separate"/>
      </w:r>
      <w:r w:rsidRPr="00EE3AAC">
        <w:rPr>
          <w:rStyle w:val="Hyperlink"/>
          <w:rFonts w:asciiTheme="minorHAnsi" w:hAnsiTheme="minorHAnsi" w:cstheme="minorHAnsi"/>
          <w:szCs w:val="24"/>
        </w:rPr>
        <w:t>https://www.designingbuildings.co.uk/wiki/Tender_processes_for_construction_contracts - section 1</w:t>
      </w:r>
      <w:r w:rsidRPr="00EE3AAC">
        <w:rPr>
          <w:rFonts w:asciiTheme="minorHAnsi" w:hAnsiTheme="minorHAnsi" w:cstheme="minorHAnsi"/>
          <w:szCs w:val="24"/>
        </w:rPr>
        <w:fldChar w:fldCharType="end"/>
      </w:r>
      <w:r w:rsidRPr="00EE3AAC">
        <w:rPr>
          <w:rFonts w:asciiTheme="minorHAnsi" w:hAnsiTheme="minorHAnsi" w:cstheme="minorHAnsi"/>
          <w:szCs w:val="24"/>
        </w:rPr>
        <w:t xml:space="preserve"> </w:t>
      </w:r>
    </w:p>
    <w:p w14:paraId="40FE6E28" w14:textId="77777777" w:rsidR="00275818" w:rsidRPr="00EE3AAC" w:rsidRDefault="00275818" w:rsidP="00275818">
      <w:pPr>
        <w:pStyle w:val="NormalWeb"/>
        <w:contextualSpacing/>
        <w:rPr>
          <w:rFonts w:asciiTheme="minorHAnsi" w:hAnsiTheme="minorHAnsi" w:cstheme="minorHAnsi"/>
          <w:szCs w:val="24"/>
        </w:rPr>
      </w:pPr>
    </w:p>
    <w:p w14:paraId="7BD4D749" w14:textId="77777777" w:rsidR="00275818" w:rsidRPr="00EE3AAC" w:rsidRDefault="00275818" w:rsidP="00275818">
      <w:pPr>
        <w:pStyle w:val="NormalWeb"/>
        <w:contextualSpacing/>
        <w:rPr>
          <w:rFonts w:asciiTheme="minorHAnsi" w:hAnsiTheme="minorHAnsi" w:cstheme="minorHAnsi"/>
          <w:szCs w:val="24"/>
        </w:rPr>
      </w:pPr>
      <w:r w:rsidRPr="00EE3AAC">
        <w:rPr>
          <w:rFonts w:asciiTheme="minorHAnsi" w:hAnsiTheme="minorHAnsi" w:cstheme="minorHAnsi"/>
          <w:szCs w:val="24"/>
        </w:rPr>
        <w:t xml:space="preserve">Atom 2022 - </w:t>
      </w:r>
      <w:hyperlink r:id="rId12" w:history="1">
        <w:r w:rsidRPr="00EE3AAC">
          <w:rPr>
            <w:rStyle w:val="Hyperlink"/>
            <w:rFonts w:asciiTheme="minorHAnsi" w:hAnsiTheme="minorHAnsi" w:cstheme="minorHAnsi"/>
            <w:szCs w:val="24"/>
          </w:rPr>
          <w:t>https://constructionmanagement.co.uk/hackitt-report-takes-aim-lowest-price-tendering/</w:t>
        </w:r>
      </w:hyperlink>
    </w:p>
    <w:p w14:paraId="2F53F4CC" w14:textId="77777777" w:rsidR="00275818" w:rsidRPr="00EE3AAC" w:rsidRDefault="00275818" w:rsidP="00275818">
      <w:pPr>
        <w:pStyle w:val="NormalWeb"/>
        <w:contextualSpacing/>
        <w:rPr>
          <w:rFonts w:asciiTheme="minorHAnsi" w:hAnsiTheme="minorHAnsi" w:cstheme="minorHAnsi"/>
          <w:szCs w:val="24"/>
        </w:rPr>
      </w:pPr>
    </w:p>
    <w:p w14:paraId="42E2F187" w14:textId="77777777" w:rsidR="00275818" w:rsidRPr="00EE3AAC" w:rsidRDefault="00275818" w:rsidP="00275818">
      <w:pPr>
        <w:pStyle w:val="NormalWeb"/>
        <w:contextualSpacing/>
        <w:rPr>
          <w:rFonts w:asciiTheme="minorHAnsi" w:hAnsiTheme="minorHAnsi" w:cstheme="minorHAnsi"/>
          <w:szCs w:val="24"/>
        </w:rPr>
      </w:pPr>
      <w:r w:rsidRPr="00EE3AAC">
        <w:rPr>
          <w:rFonts w:asciiTheme="minorHAnsi" w:hAnsiTheme="minorHAnsi" w:cstheme="minorHAnsi"/>
          <w:szCs w:val="24"/>
        </w:rPr>
        <w:t>Class Material Lindsey Richards 2021 – 2022</w:t>
      </w:r>
    </w:p>
    <w:p w14:paraId="1758A375" w14:textId="77777777" w:rsidR="00275818" w:rsidRPr="00EE3AAC" w:rsidRDefault="00275818" w:rsidP="00275818">
      <w:pPr>
        <w:pStyle w:val="NormalWeb"/>
        <w:contextualSpacing/>
        <w:rPr>
          <w:rFonts w:asciiTheme="minorHAnsi" w:hAnsiTheme="minorHAnsi" w:cstheme="minorHAnsi"/>
          <w:szCs w:val="24"/>
        </w:rPr>
      </w:pPr>
    </w:p>
    <w:p w14:paraId="3E838A0F" w14:textId="77777777" w:rsidR="00275818" w:rsidRPr="00EE3AAC" w:rsidRDefault="00275818" w:rsidP="00275818">
      <w:pPr>
        <w:pStyle w:val="NormalWeb"/>
        <w:contextualSpacing/>
        <w:rPr>
          <w:rFonts w:asciiTheme="minorHAnsi" w:hAnsiTheme="minorHAnsi" w:cstheme="minorHAnsi"/>
          <w:szCs w:val="24"/>
        </w:rPr>
      </w:pPr>
      <w:r w:rsidRPr="00EE3AAC">
        <w:rPr>
          <w:rFonts w:asciiTheme="minorHAnsi" w:hAnsiTheme="minorHAnsi" w:cstheme="minorHAnsi"/>
          <w:szCs w:val="24"/>
        </w:rPr>
        <w:t xml:space="preserve">Construction Excellence 2011 - </w:t>
      </w:r>
      <w:hyperlink r:id="rId13" w:history="1">
        <w:r w:rsidRPr="00EE3AAC">
          <w:rPr>
            <w:rStyle w:val="Hyperlink"/>
            <w:rFonts w:asciiTheme="minorHAnsi" w:hAnsiTheme="minorHAnsi" w:cstheme="minorHAnsi"/>
            <w:szCs w:val="24"/>
          </w:rPr>
          <w:t>https://constructingexcellence.org.uk/wp-content/uploads/2015/01/CE-business-case-against-lowest-price-tendering-May-2011.pdf</w:t>
        </w:r>
      </w:hyperlink>
      <w:r w:rsidRPr="00EE3AAC">
        <w:rPr>
          <w:rFonts w:asciiTheme="minorHAnsi" w:hAnsiTheme="minorHAnsi" w:cstheme="minorHAnsi"/>
          <w:szCs w:val="24"/>
        </w:rPr>
        <w:t xml:space="preserve"> </w:t>
      </w:r>
    </w:p>
    <w:p w14:paraId="57543106" w14:textId="77777777" w:rsidR="00275818" w:rsidRPr="00EE3AAC" w:rsidRDefault="00275818" w:rsidP="00275818">
      <w:pPr>
        <w:pStyle w:val="NormalWeb"/>
        <w:contextualSpacing/>
        <w:rPr>
          <w:rFonts w:asciiTheme="minorHAnsi" w:hAnsiTheme="minorHAnsi" w:cstheme="minorHAnsi"/>
          <w:szCs w:val="24"/>
        </w:rPr>
      </w:pPr>
    </w:p>
    <w:p w14:paraId="53E98945" w14:textId="77777777" w:rsidR="00275818" w:rsidRPr="00EE3AAC" w:rsidRDefault="00275818" w:rsidP="00275818">
      <w:pPr>
        <w:pStyle w:val="NormalWeb"/>
        <w:contextualSpacing/>
        <w:rPr>
          <w:rFonts w:asciiTheme="minorHAnsi" w:hAnsiTheme="minorHAnsi" w:cstheme="minorHAnsi"/>
          <w:szCs w:val="24"/>
        </w:rPr>
      </w:pPr>
      <w:r w:rsidRPr="00EE3AAC">
        <w:rPr>
          <w:rFonts w:asciiTheme="minorHAnsi" w:hAnsiTheme="minorHAnsi" w:cstheme="minorHAnsi"/>
          <w:szCs w:val="24"/>
        </w:rPr>
        <w:t xml:space="preserve">Interviews 2022 </w:t>
      </w:r>
    </w:p>
    <w:p w14:paraId="414410F4" w14:textId="77777777" w:rsidR="00275818" w:rsidRPr="00EE3AAC" w:rsidRDefault="00275818" w:rsidP="00275818">
      <w:pPr>
        <w:pStyle w:val="NormalWeb"/>
        <w:contextualSpacing/>
        <w:rPr>
          <w:rFonts w:asciiTheme="minorHAnsi" w:hAnsiTheme="minorHAnsi" w:cstheme="minorHAnsi"/>
          <w:szCs w:val="24"/>
        </w:rPr>
      </w:pPr>
    </w:p>
    <w:p w14:paraId="6B4B4844" w14:textId="77777777" w:rsidR="00275818" w:rsidRPr="00EE3AAC" w:rsidRDefault="00275818" w:rsidP="00275818">
      <w:pPr>
        <w:pStyle w:val="NormalWeb"/>
        <w:contextualSpacing/>
        <w:rPr>
          <w:rFonts w:asciiTheme="minorHAnsi" w:hAnsiTheme="minorHAnsi" w:cstheme="minorHAnsi"/>
          <w:szCs w:val="24"/>
        </w:rPr>
      </w:pPr>
      <w:r w:rsidRPr="00EE3AAC">
        <w:rPr>
          <w:rFonts w:asciiTheme="minorHAnsi" w:hAnsiTheme="minorHAnsi" w:cstheme="minorHAnsi"/>
          <w:szCs w:val="24"/>
        </w:rPr>
        <w:t xml:space="preserve">South wales Argus 2001 – 2022 - </w:t>
      </w:r>
      <w:hyperlink r:id="rId14" w:history="1">
        <w:r w:rsidRPr="00EE3AAC">
          <w:rPr>
            <w:rStyle w:val="Hyperlink"/>
            <w:rFonts w:asciiTheme="minorHAnsi" w:hAnsiTheme="minorHAnsi" w:cstheme="minorHAnsi"/>
            <w:szCs w:val="24"/>
          </w:rPr>
          <w:t>https://www.southwalesargus.co.uk/news/14501571.newport-company-aims-to-be-the-catalyst-for-smes-launches/</w:t>
        </w:r>
      </w:hyperlink>
    </w:p>
    <w:p w14:paraId="464F4833" w14:textId="77777777" w:rsidR="00275818" w:rsidRDefault="00275818">
      <w:pPr>
        <w:rPr>
          <w:rFonts w:ascii="Arial" w:hAnsi="Arial" w:cs="Arial"/>
          <w:sz w:val="22"/>
          <w:szCs w:val="22"/>
        </w:rPr>
      </w:pPr>
    </w:p>
    <w:sectPr w:rsidR="00275818" w:rsidSect="00275818">
      <w:footerReference w:type="even" r:id="rId15"/>
      <w:footerReference w:type="default" r:id="rId16"/>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84EA0" w14:textId="77777777" w:rsidR="0056731B" w:rsidRDefault="0056731B">
      <w:r>
        <w:separator/>
      </w:r>
    </w:p>
  </w:endnote>
  <w:endnote w:type="continuationSeparator" w:id="0">
    <w:p w14:paraId="51EEA089" w14:textId="77777777" w:rsidR="0056731B" w:rsidRDefault="005673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8927934"/>
      <w:docPartObj>
        <w:docPartGallery w:val="Page Numbers (Bottom of Page)"/>
        <w:docPartUnique/>
      </w:docPartObj>
    </w:sdtPr>
    <w:sdtContent>
      <w:p w14:paraId="10EF95B5" w14:textId="38FF587D" w:rsidR="00275818" w:rsidRDefault="00275818" w:rsidP="00D063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9E502F" w14:textId="77777777" w:rsidR="00275818" w:rsidRDefault="002758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2623383"/>
      <w:docPartObj>
        <w:docPartGallery w:val="Page Numbers (Bottom of Page)"/>
        <w:docPartUnique/>
      </w:docPartObj>
    </w:sdtPr>
    <w:sdtContent>
      <w:p w14:paraId="08FCBD95" w14:textId="63220E23" w:rsidR="00275818" w:rsidRDefault="00275818" w:rsidP="00D063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8D26FDC" w14:textId="2C8541E3" w:rsidR="00275818" w:rsidRDefault="00275818">
    <w:pPr>
      <w:pStyle w:val="Footer"/>
    </w:pPr>
  </w:p>
  <w:p w14:paraId="0F3D6DE5" w14:textId="77777777" w:rsidR="00275818" w:rsidRDefault="002758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7F7EA" w14:textId="77777777" w:rsidR="0056731B" w:rsidRDefault="0056731B">
      <w:r>
        <w:separator/>
      </w:r>
    </w:p>
  </w:footnote>
  <w:footnote w:type="continuationSeparator" w:id="0">
    <w:p w14:paraId="6050BEB5" w14:textId="77777777" w:rsidR="0056731B" w:rsidRDefault="005673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33D13"/>
    <w:multiLevelType w:val="hybridMultilevel"/>
    <w:tmpl w:val="951E0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A02C1B"/>
    <w:multiLevelType w:val="hybridMultilevel"/>
    <w:tmpl w:val="7CAEB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6"/>
  </w:num>
  <w:num w:numId="9">
    <w:abstractNumId w:val="11"/>
  </w:num>
  <w:num w:numId="10">
    <w:abstractNumId w:val="4"/>
  </w:num>
  <w:num w:numId="11">
    <w:abstractNumId w:val="5"/>
  </w:num>
  <w:num w:numId="12">
    <w:abstractNumId w:val="9"/>
  </w:num>
  <w:num w:numId="13">
    <w:abstractNumId w:val="15"/>
  </w:num>
  <w:num w:numId="14">
    <w:abstractNumId w:val="3"/>
  </w:num>
  <w:num w:numId="15">
    <w:abstractNumId w:val="0"/>
  </w:num>
  <w:num w:numId="16">
    <w:abstractNumId w:val="7"/>
  </w:num>
  <w:num w:numId="17">
    <w:abstractNumId w:val="13"/>
  </w:num>
  <w:num w:numId="18">
    <w:abstractNumId w:val="14"/>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781"/>
    <w:rsid w:val="000234DB"/>
    <w:rsid w:val="00026B02"/>
    <w:rsid w:val="00065A6D"/>
    <w:rsid w:val="000822E5"/>
    <w:rsid w:val="000971FC"/>
    <w:rsid w:val="000A2A3A"/>
    <w:rsid w:val="000A492A"/>
    <w:rsid w:val="000D2F80"/>
    <w:rsid w:val="000E413A"/>
    <w:rsid w:val="000F5AA3"/>
    <w:rsid w:val="00100396"/>
    <w:rsid w:val="00100B5C"/>
    <w:rsid w:val="001106E9"/>
    <w:rsid w:val="00124CA5"/>
    <w:rsid w:val="00124D59"/>
    <w:rsid w:val="00134F77"/>
    <w:rsid w:val="00152E9D"/>
    <w:rsid w:val="00154487"/>
    <w:rsid w:val="001669AA"/>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27799"/>
    <w:rsid w:val="00235F71"/>
    <w:rsid w:val="002444CA"/>
    <w:rsid w:val="00260DE6"/>
    <w:rsid w:val="00264D52"/>
    <w:rsid w:val="00273FEE"/>
    <w:rsid w:val="00275818"/>
    <w:rsid w:val="0028204E"/>
    <w:rsid w:val="0028591B"/>
    <w:rsid w:val="002878BF"/>
    <w:rsid w:val="00291841"/>
    <w:rsid w:val="002C449B"/>
    <w:rsid w:val="002C6040"/>
    <w:rsid w:val="002C6735"/>
    <w:rsid w:val="002D5B3F"/>
    <w:rsid w:val="002E272E"/>
    <w:rsid w:val="002F5778"/>
    <w:rsid w:val="003223E0"/>
    <w:rsid w:val="00352C4A"/>
    <w:rsid w:val="00362560"/>
    <w:rsid w:val="00366CE6"/>
    <w:rsid w:val="003732FD"/>
    <w:rsid w:val="003753B2"/>
    <w:rsid w:val="00376559"/>
    <w:rsid w:val="00382BAA"/>
    <w:rsid w:val="00384D73"/>
    <w:rsid w:val="00393EB6"/>
    <w:rsid w:val="003A1A9F"/>
    <w:rsid w:val="003A2E95"/>
    <w:rsid w:val="003A3CE5"/>
    <w:rsid w:val="003B366F"/>
    <w:rsid w:val="003B3F9D"/>
    <w:rsid w:val="003B6C95"/>
    <w:rsid w:val="003E5751"/>
    <w:rsid w:val="003F4F51"/>
    <w:rsid w:val="004046A9"/>
    <w:rsid w:val="00404C50"/>
    <w:rsid w:val="0040679C"/>
    <w:rsid w:val="00423934"/>
    <w:rsid w:val="00426244"/>
    <w:rsid w:val="0044429F"/>
    <w:rsid w:val="00451810"/>
    <w:rsid w:val="00470A38"/>
    <w:rsid w:val="00477880"/>
    <w:rsid w:val="004874DE"/>
    <w:rsid w:val="004954FA"/>
    <w:rsid w:val="004B5334"/>
    <w:rsid w:val="004B6C14"/>
    <w:rsid w:val="004D32CA"/>
    <w:rsid w:val="004D5E9B"/>
    <w:rsid w:val="004D63D9"/>
    <w:rsid w:val="004E49E2"/>
    <w:rsid w:val="004E6585"/>
    <w:rsid w:val="004F41AF"/>
    <w:rsid w:val="0050249F"/>
    <w:rsid w:val="00524566"/>
    <w:rsid w:val="00527E60"/>
    <w:rsid w:val="00530BEF"/>
    <w:rsid w:val="0053352C"/>
    <w:rsid w:val="00552351"/>
    <w:rsid w:val="00561F00"/>
    <w:rsid w:val="00562C4E"/>
    <w:rsid w:val="00562DEC"/>
    <w:rsid w:val="0056731B"/>
    <w:rsid w:val="00576AB4"/>
    <w:rsid w:val="00577917"/>
    <w:rsid w:val="00590667"/>
    <w:rsid w:val="005969E2"/>
    <w:rsid w:val="005A10BF"/>
    <w:rsid w:val="005A1689"/>
    <w:rsid w:val="005B61CD"/>
    <w:rsid w:val="005D1D58"/>
    <w:rsid w:val="005D432C"/>
    <w:rsid w:val="005E285E"/>
    <w:rsid w:val="005E72F8"/>
    <w:rsid w:val="005F0579"/>
    <w:rsid w:val="005F3A53"/>
    <w:rsid w:val="006062A3"/>
    <w:rsid w:val="00610E08"/>
    <w:rsid w:val="006140BF"/>
    <w:rsid w:val="00614489"/>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3E30"/>
    <w:rsid w:val="007366DF"/>
    <w:rsid w:val="00757839"/>
    <w:rsid w:val="00770C81"/>
    <w:rsid w:val="00791024"/>
    <w:rsid w:val="00793F0A"/>
    <w:rsid w:val="007A2657"/>
    <w:rsid w:val="007C12CB"/>
    <w:rsid w:val="007C682C"/>
    <w:rsid w:val="007D2385"/>
    <w:rsid w:val="007E7F6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1472"/>
    <w:rsid w:val="009D3EA4"/>
    <w:rsid w:val="009D649C"/>
    <w:rsid w:val="009E4BC1"/>
    <w:rsid w:val="009F5CB2"/>
    <w:rsid w:val="00A03BB8"/>
    <w:rsid w:val="00A16E98"/>
    <w:rsid w:val="00A3505D"/>
    <w:rsid w:val="00A4036F"/>
    <w:rsid w:val="00A406E5"/>
    <w:rsid w:val="00A4641C"/>
    <w:rsid w:val="00A55876"/>
    <w:rsid w:val="00A60EE0"/>
    <w:rsid w:val="00A67FB1"/>
    <w:rsid w:val="00A85BFE"/>
    <w:rsid w:val="00AB6FE7"/>
    <w:rsid w:val="00AB7AD7"/>
    <w:rsid w:val="00AD2430"/>
    <w:rsid w:val="00AE41A6"/>
    <w:rsid w:val="00AF0E34"/>
    <w:rsid w:val="00AF271D"/>
    <w:rsid w:val="00AF47CC"/>
    <w:rsid w:val="00AF56C2"/>
    <w:rsid w:val="00B004E6"/>
    <w:rsid w:val="00B0744D"/>
    <w:rsid w:val="00B4606E"/>
    <w:rsid w:val="00B471AD"/>
    <w:rsid w:val="00B50EA8"/>
    <w:rsid w:val="00B64082"/>
    <w:rsid w:val="00B72325"/>
    <w:rsid w:val="00B76B08"/>
    <w:rsid w:val="00B81AD3"/>
    <w:rsid w:val="00B829D8"/>
    <w:rsid w:val="00B84B5B"/>
    <w:rsid w:val="00B86446"/>
    <w:rsid w:val="00B931AC"/>
    <w:rsid w:val="00BA1176"/>
    <w:rsid w:val="00BA2F8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7A1"/>
    <w:rsid w:val="00CC241A"/>
    <w:rsid w:val="00CC71A9"/>
    <w:rsid w:val="00CE4035"/>
    <w:rsid w:val="00CE65AB"/>
    <w:rsid w:val="00CF4266"/>
    <w:rsid w:val="00D22D9C"/>
    <w:rsid w:val="00D241F1"/>
    <w:rsid w:val="00D2655F"/>
    <w:rsid w:val="00D275CB"/>
    <w:rsid w:val="00D30DFA"/>
    <w:rsid w:val="00D37C33"/>
    <w:rsid w:val="00D463A5"/>
    <w:rsid w:val="00D46727"/>
    <w:rsid w:val="00D4710D"/>
    <w:rsid w:val="00D47D25"/>
    <w:rsid w:val="00D50975"/>
    <w:rsid w:val="00D62ACD"/>
    <w:rsid w:val="00D83156"/>
    <w:rsid w:val="00D900F0"/>
    <w:rsid w:val="00DA36EE"/>
    <w:rsid w:val="00DB116D"/>
    <w:rsid w:val="00DD17CC"/>
    <w:rsid w:val="00DE10AD"/>
    <w:rsid w:val="00DE217A"/>
    <w:rsid w:val="00DF321B"/>
    <w:rsid w:val="00DF4D88"/>
    <w:rsid w:val="00E16CA1"/>
    <w:rsid w:val="00E230E0"/>
    <w:rsid w:val="00E27F15"/>
    <w:rsid w:val="00E3425C"/>
    <w:rsid w:val="00E51AAC"/>
    <w:rsid w:val="00E66CC0"/>
    <w:rsid w:val="00E728A9"/>
    <w:rsid w:val="00E807D9"/>
    <w:rsid w:val="00E8471D"/>
    <w:rsid w:val="00E960BA"/>
    <w:rsid w:val="00EA0F4E"/>
    <w:rsid w:val="00EA295B"/>
    <w:rsid w:val="00EA3B9B"/>
    <w:rsid w:val="00EA6801"/>
    <w:rsid w:val="00EB4F96"/>
    <w:rsid w:val="00EB6B50"/>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0B63"/>
    <w:rsid w:val="00FF273B"/>
    <w:rsid w:val="00FF564C"/>
    <w:rsid w:val="45F31A3E"/>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1C3981"/>
  <w15:docId w15:val="{8B90D2FB-0066-49BF-B2EA-9DFAAA9E2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ja-JP"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E7F62"/>
    <w:rPr>
      <w:lang w:eastAsia="en-GB"/>
    </w:rPr>
  </w:style>
  <w:style w:type="paragraph" w:styleId="Heading1">
    <w:name w:val="heading 1"/>
    <w:basedOn w:val="Normal"/>
    <w:next w:val="Normal"/>
    <w:qFormat/>
    <w:rsid w:val="007E7F6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E7F62"/>
    <w:pPr>
      <w:keepNext/>
      <w:jc w:val="both"/>
      <w:outlineLvl w:val="1"/>
    </w:pPr>
    <w:rPr>
      <w:b/>
      <w:sz w:val="24"/>
    </w:rPr>
  </w:style>
  <w:style w:type="paragraph" w:styleId="Heading3">
    <w:name w:val="heading 3"/>
    <w:basedOn w:val="Normal"/>
    <w:next w:val="Normal"/>
    <w:qFormat/>
    <w:rsid w:val="007E7F62"/>
    <w:pPr>
      <w:keepNext/>
      <w:jc w:val="center"/>
      <w:outlineLvl w:val="2"/>
    </w:pPr>
    <w:rPr>
      <w:b/>
      <w:sz w:val="24"/>
    </w:rPr>
  </w:style>
  <w:style w:type="paragraph" w:styleId="Heading4">
    <w:name w:val="heading 4"/>
    <w:basedOn w:val="Normal"/>
    <w:next w:val="Normal"/>
    <w:qFormat/>
    <w:rsid w:val="007E7F6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E7F62"/>
    <w:pPr>
      <w:tabs>
        <w:tab w:val="center" w:pos="4153"/>
        <w:tab w:val="right" w:pos="8306"/>
      </w:tabs>
    </w:pPr>
  </w:style>
  <w:style w:type="paragraph" w:styleId="Footer">
    <w:name w:val="footer"/>
    <w:basedOn w:val="Normal"/>
    <w:link w:val="FooterChar"/>
    <w:uiPriority w:val="99"/>
    <w:rsid w:val="007E7F6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ageNumber">
    <w:name w:val="page number"/>
    <w:basedOn w:val="DefaultParagraphFont"/>
    <w:semiHidden/>
    <w:unhideWhenUsed/>
    <w:rsid w:val="002758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58367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onstructingexcellence.org.uk/wp-content/uploads/2015/01/CE-business-case-against-lowest-price-tendering-May-2011.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onstructionmanagement.co.uk/hackitt-report-takes-aim-lowest-price-tenderin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NUL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outhwalesargus.co.uk/news/14501571.newport-company-aims-to-be-the-catalyst-for-smes-launch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605B5E40C9D49A49D8D26097104A6" ma:contentTypeVersion="4" ma:contentTypeDescription="Create a new document." ma:contentTypeScope="" ma:versionID="570522f8648c361d4378d7a4189ab8bb">
  <xsd:schema xmlns:xsd="http://www.w3.org/2001/XMLSchema" xmlns:xs="http://www.w3.org/2001/XMLSchema" xmlns:p="http://schemas.microsoft.com/office/2006/metadata/properties" xmlns:ns2="5c21fe4c-85d3-4bd0-bd39-e9472f97a2e8" targetNamespace="http://schemas.microsoft.com/office/2006/metadata/properties" ma:root="true" ma:fieldsID="4d89487aa808f8088734962889652474" ns2:_="">
    <xsd:import namespace="5c21fe4c-85d3-4bd0-bd39-e9472f97a2e8"/>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1fe4c-85d3-4bd0-bd39-e9472f97a2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ADDAF36-7A9B-4246-A267-B203D6C4A1C0}">
  <ds:schemaRefs>
    <ds:schemaRef ds:uri="http://schemas.microsoft.com/sharepoint/v3/contenttype/forms"/>
  </ds:schemaRefs>
</ds:datastoreItem>
</file>

<file path=customXml/itemProps2.xml><?xml version="1.0" encoding="utf-8"?>
<ds:datastoreItem xmlns:ds="http://schemas.openxmlformats.org/officeDocument/2006/customXml" ds:itemID="{288728AE-584A-427C-B7ED-31461612B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1fe4c-85d3-4bd0-bd39-e9472f97a2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58F534-F347-4FC1-A169-71B746D1307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7</Pages>
  <Words>2694</Words>
  <Characters>15357</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Anthony Thomas Williams-Lloyd (2014403)</cp:lastModifiedBy>
  <cp:revision>2</cp:revision>
  <cp:lastPrinted>2014-10-10T15:42:00Z</cp:lastPrinted>
  <dcterms:created xsi:type="dcterms:W3CDTF">2022-02-15T13:51:00Z</dcterms:created>
  <dcterms:modified xsi:type="dcterms:W3CDTF">2022-02-15T13:51:00Z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0x010100388605B5E40C9D49A49D8D26097104A6</vt:lpwstr>
  </property>
</Properties>
</file>