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86EC80" w14:textId="1D8FA909" w:rsidR="00FD38A9" w:rsidRPr="00033886" w:rsidRDefault="00033886" w:rsidP="00033886">
      <w:pPr>
        <w:jc w:val="center"/>
        <w:rPr>
          <w:i/>
          <w:iCs/>
        </w:rPr>
      </w:pPr>
      <w:bookmarkStart w:id="0" w:name="_Hlk216338553"/>
      <w:bookmarkEnd w:id="0"/>
      <w:r>
        <w:rPr>
          <w:noProof/>
        </w:rPr>
        <w:drawing>
          <wp:inline distT="0" distB="0" distL="0" distR="0" wp14:anchorId="1FD32CE3" wp14:editId="0025117E">
            <wp:extent cx="5284136" cy="2350394"/>
            <wp:effectExtent l="0" t="0" r="0" b="0"/>
            <wp:docPr id="601669277" name="Picture 1" descr="Current Student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rrent Students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31544" cy="2371481"/>
                    </a:xfrm>
                    <a:prstGeom prst="rect">
                      <a:avLst/>
                    </a:prstGeom>
                    <a:noFill/>
                    <a:ln>
                      <a:noFill/>
                    </a:ln>
                  </pic:spPr>
                </pic:pic>
              </a:graphicData>
            </a:graphic>
          </wp:inline>
        </w:drawing>
      </w:r>
    </w:p>
    <w:p w14:paraId="47284D37" w14:textId="77777777" w:rsidR="00033886" w:rsidRDefault="00033886" w:rsidP="00033886">
      <w:pPr>
        <w:rPr>
          <w:rFonts w:ascii="Arial" w:hAnsi="Arial" w:cs="Arial"/>
          <w:b/>
          <w:bCs/>
          <w:i/>
          <w:iCs/>
        </w:rPr>
      </w:pPr>
    </w:p>
    <w:p w14:paraId="7B81C8B1" w14:textId="5C42D15A" w:rsidR="007A3F9A" w:rsidRPr="007A3F9A" w:rsidRDefault="007A3F9A" w:rsidP="007A3F9A">
      <w:pPr>
        <w:jc w:val="center"/>
        <w:rPr>
          <w:rFonts w:ascii="Arial" w:hAnsi="Arial" w:cs="Arial"/>
          <w:b/>
          <w:bCs/>
          <w:i/>
          <w:iCs/>
          <w:sz w:val="28"/>
          <w:szCs w:val="28"/>
        </w:rPr>
      </w:pPr>
      <w:r w:rsidRPr="007A3F9A">
        <w:rPr>
          <w:rFonts w:ascii="Arial" w:hAnsi="Arial" w:cs="Arial"/>
          <w:b/>
          <w:bCs/>
          <w:i/>
          <w:iCs/>
          <w:sz w:val="28"/>
          <w:szCs w:val="28"/>
        </w:rPr>
        <w:t xml:space="preserve">Design for Manufacture and Assembly: Component </w:t>
      </w:r>
    </w:p>
    <w:p w14:paraId="05DE4478" w14:textId="3CFD3266" w:rsidR="00033886" w:rsidRDefault="007A3F9A" w:rsidP="007A3F9A">
      <w:pPr>
        <w:jc w:val="center"/>
        <w:rPr>
          <w:rFonts w:ascii="Arial" w:hAnsi="Arial" w:cs="Arial"/>
          <w:b/>
          <w:bCs/>
          <w:i/>
          <w:iCs/>
        </w:rPr>
      </w:pPr>
      <w:r w:rsidRPr="007A3F9A">
        <w:rPr>
          <w:rFonts w:ascii="Arial" w:hAnsi="Arial" w:cs="Arial"/>
          <w:b/>
          <w:bCs/>
          <w:i/>
          <w:iCs/>
          <w:sz w:val="28"/>
          <w:szCs w:val="28"/>
        </w:rPr>
        <w:t>Optimisation</w:t>
      </w:r>
      <w:r w:rsidR="00033886" w:rsidRPr="00D4453F">
        <w:rPr>
          <w:rFonts w:ascii="Arial" w:hAnsi="Arial" w:cs="Arial"/>
          <w:b/>
          <w:bCs/>
          <w:i/>
          <w:iCs/>
          <w:sz w:val="28"/>
          <w:szCs w:val="28"/>
        </w:rPr>
        <w:t xml:space="preserve"> </w:t>
      </w:r>
    </w:p>
    <w:p w14:paraId="3EFAAEE4" w14:textId="77777777" w:rsidR="00033886" w:rsidRDefault="00033886" w:rsidP="00033886">
      <w:pPr>
        <w:jc w:val="center"/>
        <w:rPr>
          <w:rFonts w:ascii="Arial" w:hAnsi="Arial" w:cs="Arial"/>
          <w:b/>
          <w:bCs/>
          <w:i/>
          <w:iCs/>
        </w:rPr>
      </w:pPr>
    </w:p>
    <w:p w14:paraId="45D8D716" w14:textId="77777777" w:rsidR="00033886" w:rsidRPr="00033886" w:rsidRDefault="00033886" w:rsidP="00033886">
      <w:pPr>
        <w:jc w:val="center"/>
        <w:rPr>
          <w:rFonts w:ascii="Arial" w:hAnsi="Arial" w:cs="Arial"/>
          <w:b/>
          <w:bCs/>
          <w:i/>
          <w:iCs/>
        </w:rPr>
      </w:pPr>
    </w:p>
    <w:p w14:paraId="0FAAA370" w14:textId="659CBCE0" w:rsidR="00033886" w:rsidRPr="00D4453F" w:rsidRDefault="00D614F5" w:rsidP="00033886">
      <w:pPr>
        <w:jc w:val="center"/>
        <w:rPr>
          <w:rFonts w:ascii="Arial" w:hAnsi="Arial" w:cs="Arial"/>
          <w:b/>
          <w:bCs/>
          <w:i/>
          <w:iCs/>
          <w:sz w:val="28"/>
          <w:szCs w:val="28"/>
        </w:rPr>
      </w:pPr>
      <w:r>
        <w:rPr>
          <w:rFonts w:ascii="Arial" w:hAnsi="Arial" w:cs="Arial"/>
          <w:b/>
          <w:bCs/>
          <w:i/>
          <w:iCs/>
          <w:sz w:val="28"/>
          <w:szCs w:val="28"/>
        </w:rPr>
        <w:t xml:space="preserve">Manufacturing Design and Technology </w:t>
      </w:r>
      <w:r w:rsidR="00033886" w:rsidRPr="00D4453F">
        <w:rPr>
          <w:rFonts w:ascii="Arial" w:hAnsi="Arial" w:cs="Arial"/>
          <w:b/>
          <w:bCs/>
          <w:i/>
          <w:iCs/>
          <w:sz w:val="28"/>
          <w:szCs w:val="28"/>
        </w:rPr>
        <w:t>ACMA</w:t>
      </w:r>
      <w:r w:rsidR="000531C9">
        <w:rPr>
          <w:rFonts w:ascii="Arial" w:hAnsi="Arial" w:cs="Arial"/>
          <w:b/>
          <w:bCs/>
          <w:i/>
          <w:iCs/>
          <w:sz w:val="28"/>
          <w:szCs w:val="28"/>
        </w:rPr>
        <w:t>5002</w:t>
      </w:r>
    </w:p>
    <w:p w14:paraId="2857FBF6" w14:textId="77777777" w:rsidR="00033886" w:rsidRPr="00D4453F" w:rsidRDefault="00033886" w:rsidP="00033886">
      <w:pPr>
        <w:jc w:val="center"/>
        <w:rPr>
          <w:rFonts w:ascii="Arial" w:hAnsi="Arial" w:cs="Arial"/>
          <w:sz w:val="28"/>
          <w:szCs w:val="28"/>
        </w:rPr>
      </w:pPr>
    </w:p>
    <w:p w14:paraId="3E590E7C" w14:textId="77777777" w:rsidR="00033886" w:rsidRPr="00D4453F" w:rsidRDefault="00033886" w:rsidP="00033886">
      <w:pPr>
        <w:jc w:val="center"/>
        <w:rPr>
          <w:rFonts w:ascii="Arial" w:hAnsi="Arial" w:cs="Arial"/>
          <w:sz w:val="28"/>
          <w:szCs w:val="28"/>
        </w:rPr>
      </w:pPr>
    </w:p>
    <w:p w14:paraId="660937A4" w14:textId="5269C28A" w:rsidR="00033886" w:rsidRPr="00D4453F" w:rsidRDefault="00033886" w:rsidP="00033886">
      <w:pPr>
        <w:jc w:val="center"/>
        <w:rPr>
          <w:rFonts w:ascii="Arial" w:hAnsi="Arial" w:cs="Arial"/>
          <w:b/>
          <w:bCs/>
          <w:i/>
          <w:iCs/>
          <w:sz w:val="28"/>
          <w:szCs w:val="28"/>
        </w:rPr>
      </w:pPr>
      <w:r w:rsidRPr="00D4453F">
        <w:rPr>
          <w:rFonts w:ascii="Arial" w:hAnsi="Arial" w:cs="Arial"/>
          <w:b/>
          <w:bCs/>
          <w:i/>
          <w:iCs/>
          <w:sz w:val="28"/>
          <w:szCs w:val="28"/>
        </w:rPr>
        <w:t>Thomas Evans</w:t>
      </w:r>
    </w:p>
    <w:p w14:paraId="64AFF307" w14:textId="7DB942D4" w:rsidR="00033886" w:rsidRPr="00D4453F" w:rsidRDefault="00033886" w:rsidP="00033886">
      <w:pPr>
        <w:jc w:val="center"/>
        <w:rPr>
          <w:rFonts w:ascii="Arial" w:hAnsi="Arial" w:cs="Arial"/>
          <w:b/>
          <w:bCs/>
          <w:i/>
          <w:iCs/>
          <w:sz w:val="28"/>
          <w:szCs w:val="28"/>
        </w:rPr>
      </w:pPr>
      <w:r w:rsidRPr="00D4453F">
        <w:rPr>
          <w:rFonts w:ascii="Arial" w:hAnsi="Arial" w:cs="Arial"/>
          <w:b/>
          <w:bCs/>
          <w:i/>
          <w:iCs/>
          <w:sz w:val="28"/>
          <w:szCs w:val="28"/>
        </w:rPr>
        <w:t>2516473</w:t>
      </w:r>
    </w:p>
    <w:p w14:paraId="45E2021E" w14:textId="77777777" w:rsidR="00033886" w:rsidRPr="00D4453F" w:rsidRDefault="00033886" w:rsidP="00033886">
      <w:pPr>
        <w:jc w:val="center"/>
        <w:rPr>
          <w:rFonts w:ascii="Arial" w:hAnsi="Arial" w:cs="Arial"/>
          <w:sz w:val="28"/>
          <w:szCs w:val="28"/>
        </w:rPr>
      </w:pPr>
    </w:p>
    <w:p w14:paraId="3D56989B" w14:textId="77777777" w:rsidR="00033886" w:rsidRPr="00D4453F" w:rsidRDefault="00033886" w:rsidP="00033886">
      <w:pPr>
        <w:jc w:val="center"/>
        <w:rPr>
          <w:rFonts w:ascii="Arial" w:hAnsi="Arial" w:cs="Arial"/>
          <w:sz w:val="28"/>
          <w:szCs w:val="28"/>
        </w:rPr>
      </w:pPr>
    </w:p>
    <w:p w14:paraId="7D0A9C63" w14:textId="16B754CF" w:rsidR="00033886" w:rsidRPr="00D4453F" w:rsidRDefault="00033886" w:rsidP="00033886">
      <w:pPr>
        <w:jc w:val="center"/>
        <w:rPr>
          <w:rFonts w:ascii="Arial" w:hAnsi="Arial" w:cs="Arial"/>
          <w:sz w:val="28"/>
          <w:szCs w:val="28"/>
        </w:rPr>
      </w:pPr>
      <w:r w:rsidRPr="00D4453F">
        <w:rPr>
          <w:rFonts w:ascii="Arial" w:hAnsi="Arial" w:cs="Arial"/>
          <w:sz w:val="28"/>
          <w:szCs w:val="28"/>
        </w:rPr>
        <w:t>J</w:t>
      </w:r>
      <w:r w:rsidR="00354AF2">
        <w:rPr>
          <w:rFonts w:ascii="Arial" w:hAnsi="Arial" w:cs="Arial"/>
          <w:sz w:val="28"/>
          <w:szCs w:val="28"/>
        </w:rPr>
        <w:t>une</w:t>
      </w:r>
      <w:r w:rsidRPr="00D4453F">
        <w:rPr>
          <w:rFonts w:ascii="Arial" w:hAnsi="Arial" w:cs="Arial"/>
          <w:sz w:val="28"/>
          <w:szCs w:val="28"/>
        </w:rPr>
        <w:t xml:space="preserve"> 202</w:t>
      </w:r>
      <w:r w:rsidR="008F5CE1">
        <w:rPr>
          <w:rFonts w:ascii="Arial" w:hAnsi="Arial" w:cs="Arial"/>
          <w:sz w:val="28"/>
          <w:szCs w:val="28"/>
        </w:rPr>
        <w:t>6</w:t>
      </w:r>
    </w:p>
    <w:p w14:paraId="59ECEAE3" w14:textId="77777777" w:rsidR="00033886" w:rsidRPr="00D4453F" w:rsidRDefault="00033886" w:rsidP="00033886">
      <w:pPr>
        <w:jc w:val="center"/>
        <w:rPr>
          <w:rFonts w:ascii="Arial" w:hAnsi="Arial" w:cs="Arial"/>
          <w:sz w:val="28"/>
          <w:szCs w:val="28"/>
        </w:rPr>
      </w:pPr>
    </w:p>
    <w:p w14:paraId="0D9EB68F" w14:textId="77777777" w:rsidR="00033886" w:rsidRPr="00D4453F" w:rsidRDefault="00033886" w:rsidP="00033886">
      <w:pPr>
        <w:jc w:val="center"/>
        <w:rPr>
          <w:rFonts w:ascii="Arial" w:hAnsi="Arial" w:cs="Arial"/>
          <w:sz w:val="28"/>
          <w:szCs w:val="28"/>
        </w:rPr>
      </w:pPr>
    </w:p>
    <w:p w14:paraId="4D2A1BE2" w14:textId="77777777" w:rsidR="00033886" w:rsidRPr="00D4453F" w:rsidRDefault="00033886" w:rsidP="00033886">
      <w:pPr>
        <w:jc w:val="center"/>
        <w:rPr>
          <w:rFonts w:ascii="Arial" w:hAnsi="Arial" w:cs="Arial"/>
          <w:sz w:val="28"/>
          <w:szCs w:val="28"/>
        </w:rPr>
      </w:pPr>
    </w:p>
    <w:p w14:paraId="3BDE76E3" w14:textId="65EC9971" w:rsidR="00033886" w:rsidRPr="00D4453F" w:rsidRDefault="000531C9" w:rsidP="00033886">
      <w:pPr>
        <w:jc w:val="center"/>
        <w:rPr>
          <w:rFonts w:ascii="Arial" w:hAnsi="Arial" w:cs="Arial"/>
          <w:sz w:val="28"/>
          <w:szCs w:val="28"/>
        </w:rPr>
      </w:pPr>
      <w:r>
        <w:rPr>
          <w:rFonts w:ascii="Arial" w:hAnsi="Arial" w:cs="Arial"/>
          <w:sz w:val="28"/>
          <w:szCs w:val="28"/>
        </w:rPr>
        <w:t>5</w:t>
      </w:r>
      <w:r w:rsidR="00953FDE">
        <w:rPr>
          <w:rFonts w:ascii="Arial" w:hAnsi="Arial" w:cs="Arial"/>
          <w:sz w:val="28"/>
          <w:szCs w:val="28"/>
        </w:rPr>
        <w:t>426</w:t>
      </w:r>
      <w:r w:rsidR="00033886" w:rsidRPr="00D4453F">
        <w:rPr>
          <w:rFonts w:ascii="Arial" w:hAnsi="Arial" w:cs="Arial"/>
          <w:sz w:val="28"/>
          <w:szCs w:val="28"/>
        </w:rPr>
        <w:t xml:space="preserve"> Words</w:t>
      </w:r>
    </w:p>
    <w:p w14:paraId="2ECE90FF" w14:textId="77777777" w:rsidR="00033886" w:rsidRPr="00D4453F" w:rsidRDefault="00033886" w:rsidP="00033886">
      <w:pPr>
        <w:jc w:val="center"/>
        <w:rPr>
          <w:rFonts w:ascii="Arial" w:hAnsi="Arial" w:cs="Arial"/>
          <w:sz w:val="28"/>
          <w:szCs w:val="28"/>
        </w:rPr>
      </w:pPr>
    </w:p>
    <w:p w14:paraId="3F185630" w14:textId="77777777" w:rsidR="00033886" w:rsidRDefault="00033886" w:rsidP="00033886">
      <w:pPr>
        <w:jc w:val="center"/>
        <w:rPr>
          <w:rFonts w:ascii="Arial" w:hAnsi="Arial" w:cs="Arial"/>
        </w:rPr>
      </w:pPr>
    </w:p>
    <w:p w14:paraId="133121C8" w14:textId="77777777" w:rsidR="00033886" w:rsidRDefault="00033886" w:rsidP="00033886">
      <w:pPr>
        <w:jc w:val="center"/>
        <w:rPr>
          <w:rFonts w:ascii="Arial" w:hAnsi="Arial" w:cs="Arial"/>
        </w:rPr>
      </w:pPr>
    </w:p>
    <w:p w14:paraId="48BEE458" w14:textId="77777777" w:rsidR="00033886" w:rsidRDefault="00033886" w:rsidP="00033886">
      <w:pPr>
        <w:jc w:val="center"/>
        <w:rPr>
          <w:rFonts w:ascii="Arial" w:hAnsi="Arial" w:cs="Arial"/>
        </w:rPr>
      </w:pPr>
    </w:p>
    <w:p w14:paraId="7C457C2C" w14:textId="77777777" w:rsidR="00033886" w:rsidRDefault="00033886" w:rsidP="00033886">
      <w:pPr>
        <w:jc w:val="center"/>
        <w:rPr>
          <w:rFonts w:ascii="Arial" w:hAnsi="Arial" w:cs="Arial"/>
        </w:rPr>
      </w:pPr>
    </w:p>
    <w:p w14:paraId="3ED0C0AF" w14:textId="79538F5E" w:rsidR="00033886" w:rsidRDefault="00033886" w:rsidP="00033886">
      <w:pPr>
        <w:rPr>
          <w:rFonts w:ascii="Arial" w:hAnsi="Arial" w:cs="Arial"/>
          <w:color w:val="156082" w:themeColor="accent1"/>
          <w:sz w:val="32"/>
          <w:szCs w:val="32"/>
        </w:rPr>
      </w:pPr>
      <w:r w:rsidRPr="00D4453F">
        <w:rPr>
          <w:rFonts w:ascii="Arial" w:hAnsi="Arial" w:cs="Arial"/>
          <w:color w:val="156082" w:themeColor="accent1"/>
          <w:sz w:val="32"/>
          <w:szCs w:val="32"/>
        </w:rPr>
        <w:t>Abstract</w:t>
      </w:r>
    </w:p>
    <w:p w14:paraId="26FA3F65" w14:textId="77777777" w:rsidR="0004589E" w:rsidRPr="0004589E" w:rsidRDefault="0004589E" w:rsidP="0004589E">
      <w:pPr>
        <w:rPr>
          <w:rFonts w:ascii="Arial" w:hAnsi="Arial" w:cs="Arial"/>
        </w:rPr>
      </w:pPr>
      <w:r w:rsidRPr="0004589E">
        <w:rPr>
          <w:rFonts w:ascii="Arial" w:hAnsi="Arial" w:cs="Arial"/>
        </w:rPr>
        <w:t xml:space="preserve">This report develops and evaluates an injection-moulded mobile phone case using Design for Manufacture and Assembly principles. The objective was to produce a lightweight, protective and commercially viable polymer component suitable for high-volume manufacture. Customer requirements were translated into engineering requirements using Quality Function Deployment, while Failure Mode and Effects Analysis identified the main product and manufacturing risks. Granta </w:t>
      </w:r>
      <w:proofErr w:type="spellStart"/>
      <w:r w:rsidRPr="0004589E">
        <w:rPr>
          <w:rFonts w:ascii="Arial" w:hAnsi="Arial" w:cs="Arial"/>
        </w:rPr>
        <w:t>EduPack</w:t>
      </w:r>
      <w:proofErr w:type="spellEnd"/>
      <w:r w:rsidRPr="0004589E">
        <w:rPr>
          <w:rFonts w:ascii="Arial" w:hAnsi="Arial" w:cs="Arial"/>
        </w:rPr>
        <w:t xml:space="preserve"> was used to select a suitable material through property-based filtering and chart comparison. TPU Ether, aromatic, Shore A85/D35 was selected because it provided the best balance of flexibility, tensile strength, elongation, tear resistance, impact performance, cost and injection moulding suitability. Fusion 360 was then used to evaluate gate location, mould filling, visual defects, warpage and simplified stress performance. The preferred gate location was the charging-port edge gate because it reduced sink mark risk and slightly reduced maximum warpage compared with the rear/internal gate. Cost analysis showed an estimated unit cost of approximately £0.48 per case and a break-even quantity of approximately 58,333 cases per year. Sustainability analysis showed that the case should remain mono-material, recyclable and free from unnecessary inserts or coatings. Overall, the design is technically feasible but requires further refinement to reduce warpage, improve cut-out radii and optimise cooling before final manufacture.</w:t>
      </w:r>
    </w:p>
    <w:p w14:paraId="4C15825F" w14:textId="77777777" w:rsidR="00EB09DD" w:rsidRPr="00D4453F" w:rsidRDefault="00EB09DD" w:rsidP="00033886">
      <w:pPr>
        <w:rPr>
          <w:rFonts w:ascii="Arial" w:hAnsi="Arial" w:cs="Arial"/>
          <w:color w:val="156082" w:themeColor="accent1"/>
          <w:sz w:val="32"/>
          <w:szCs w:val="32"/>
        </w:rPr>
      </w:pPr>
    </w:p>
    <w:p w14:paraId="7F8278FA" w14:textId="09C90FFF" w:rsidR="00033886" w:rsidRDefault="00033886" w:rsidP="00033886">
      <w:pPr>
        <w:rPr>
          <w:rFonts w:ascii="Arial" w:hAnsi="Arial" w:cs="Arial"/>
          <w:color w:val="000000" w:themeColor="text1"/>
        </w:rPr>
      </w:pPr>
    </w:p>
    <w:p w14:paraId="208E5FA6" w14:textId="24F568D4" w:rsidR="00D4453F" w:rsidRDefault="00D4453F" w:rsidP="00033886">
      <w:pPr>
        <w:rPr>
          <w:rFonts w:ascii="Arial" w:hAnsi="Arial" w:cs="Arial"/>
          <w:color w:val="000000" w:themeColor="text1"/>
        </w:rPr>
      </w:pPr>
    </w:p>
    <w:p w14:paraId="18F643AD" w14:textId="77777777" w:rsidR="00D4453F" w:rsidRDefault="00D4453F" w:rsidP="00033886">
      <w:pPr>
        <w:rPr>
          <w:rFonts w:ascii="Arial" w:hAnsi="Arial" w:cs="Arial"/>
          <w:color w:val="000000" w:themeColor="text1"/>
        </w:rPr>
      </w:pPr>
    </w:p>
    <w:p w14:paraId="1A6534CF" w14:textId="77777777" w:rsidR="00D4453F" w:rsidRDefault="00D4453F" w:rsidP="00033886">
      <w:pPr>
        <w:rPr>
          <w:rFonts w:ascii="Arial" w:hAnsi="Arial" w:cs="Arial"/>
          <w:color w:val="000000" w:themeColor="text1"/>
        </w:rPr>
      </w:pPr>
    </w:p>
    <w:p w14:paraId="361554CB" w14:textId="77777777" w:rsidR="00D4453F" w:rsidRDefault="00D4453F" w:rsidP="00033886">
      <w:pPr>
        <w:rPr>
          <w:rFonts w:ascii="Arial" w:hAnsi="Arial" w:cs="Arial"/>
          <w:color w:val="000000" w:themeColor="text1"/>
        </w:rPr>
      </w:pPr>
    </w:p>
    <w:p w14:paraId="4786150B" w14:textId="77777777" w:rsidR="00D4453F" w:rsidRDefault="00D4453F" w:rsidP="00033886">
      <w:pPr>
        <w:rPr>
          <w:rFonts w:ascii="Arial" w:hAnsi="Arial" w:cs="Arial"/>
          <w:color w:val="000000" w:themeColor="text1"/>
        </w:rPr>
      </w:pPr>
    </w:p>
    <w:p w14:paraId="6848F572" w14:textId="77777777" w:rsidR="00D4453F" w:rsidRDefault="00D4453F" w:rsidP="00033886">
      <w:pPr>
        <w:rPr>
          <w:rFonts w:ascii="Arial" w:hAnsi="Arial" w:cs="Arial"/>
          <w:color w:val="000000" w:themeColor="text1"/>
        </w:rPr>
      </w:pPr>
    </w:p>
    <w:p w14:paraId="71D8A56B" w14:textId="77777777" w:rsidR="00D4453F" w:rsidRDefault="00D4453F" w:rsidP="00033886">
      <w:pPr>
        <w:rPr>
          <w:rFonts w:ascii="Arial" w:hAnsi="Arial" w:cs="Arial"/>
          <w:color w:val="000000" w:themeColor="text1"/>
        </w:rPr>
      </w:pPr>
    </w:p>
    <w:p w14:paraId="31025D80" w14:textId="77777777" w:rsidR="00D4453F" w:rsidRDefault="00D4453F" w:rsidP="00033886">
      <w:pPr>
        <w:rPr>
          <w:rFonts w:ascii="Arial" w:hAnsi="Arial" w:cs="Arial"/>
          <w:color w:val="000000" w:themeColor="text1"/>
        </w:rPr>
      </w:pPr>
    </w:p>
    <w:p w14:paraId="504ECC5C" w14:textId="77777777" w:rsidR="00D4453F" w:rsidRDefault="00D4453F" w:rsidP="00033886">
      <w:pPr>
        <w:rPr>
          <w:rFonts w:ascii="Arial" w:hAnsi="Arial" w:cs="Arial"/>
          <w:color w:val="000000" w:themeColor="text1"/>
        </w:rPr>
      </w:pPr>
    </w:p>
    <w:p w14:paraId="5633E1BA" w14:textId="77777777" w:rsidR="00D4453F" w:rsidRDefault="00D4453F" w:rsidP="00033886">
      <w:pPr>
        <w:rPr>
          <w:rFonts w:ascii="Arial" w:hAnsi="Arial" w:cs="Arial"/>
          <w:color w:val="000000" w:themeColor="text1"/>
        </w:rPr>
      </w:pPr>
    </w:p>
    <w:p w14:paraId="60A09B85" w14:textId="77777777" w:rsidR="00D4453F" w:rsidRDefault="00D4453F" w:rsidP="00033886">
      <w:pPr>
        <w:rPr>
          <w:rFonts w:ascii="Arial" w:hAnsi="Arial" w:cs="Arial"/>
          <w:color w:val="000000" w:themeColor="text1"/>
        </w:rPr>
      </w:pPr>
    </w:p>
    <w:p w14:paraId="6BCF0D32" w14:textId="77777777" w:rsidR="00D4453F" w:rsidRDefault="00D4453F" w:rsidP="00033886">
      <w:pPr>
        <w:rPr>
          <w:rFonts w:ascii="Arial" w:hAnsi="Arial" w:cs="Arial"/>
          <w:color w:val="000000" w:themeColor="text1"/>
        </w:rPr>
      </w:pPr>
    </w:p>
    <w:p w14:paraId="31CC9E80" w14:textId="77777777" w:rsidR="00D4453F" w:rsidRDefault="00D4453F" w:rsidP="00033886">
      <w:pPr>
        <w:rPr>
          <w:rFonts w:ascii="Arial" w:hAnsi="Arial" w:cs="Arial"/>
          <w:color w:val="000000" w:themeColor="text1"/>
        </w:rPr>
      </w:pPr>
    </w:p>
    <w:p w14:paraId="10F768F4" w14:textId="77777777" w:rsidR="00D4453F" w:rsidRDefault="00D4453F" w:rsidP="00033886">
      <w:pPr>
        <w:rPr>
          <w:rFonts w:ascii="Arial" w:hAnsi="Arial" w:cs="Arial"/>
          <w:color w:val="000000" w:themeColor="text1"/>
        </w:rPr>
      </w:pPr>
    </w:p>
    <w:p w14:paraId="5980E61A" w14:textId="77777777" w:rsidR="008B4BDA" w:rsidRDefault="008B4BDA" w:rsidP="00033886">
      <w:pPr>
        <w:rPr>
          <w:rFonts w:ascii="Arial" w:hAnsi="Arial" w:cs="Arial"/>
          <w:color w:val="000000" w:themeColor="text1"/>
        </w:rPr>
      </w:pPr>
    </w:p>
    <w:p w14:paraId="3D76C799" w14:textId="77777777" w:rsidR="00D4453F" w:rsidRDefault="00D4453F" w:rsidP="00033886">
      <w:pPr>
        <w:rPr>
          <w:rFonts w:ascii="Arial" w:hAnsi="Arial" w:cs="Arial"/>
          <w:color w:val="000000" w:themeColor="text1"/>
        </w:rPr>
      </w:pPr>
    </w:p>
    <w:bookmarkStart w:id="1" w:name="_Toc232242832" w:displacedByCustomXml="next"/>
    <w:sdt>
      <w:sdtPr>
        <w:rPr>
          <w:rFonts w:asciiTheme="minorHAnsi" w:eastAsiaTheme="minorHAnsi" w:hAnsiTheme="minorHAnsi" w:cstheme="minorBidi"/>
          <w:color w:val="auto"/>
          <w:sz w:val="24"/>
          <w:szCs w:val="24"/>
        </w:rPr>
        <w:id w:val="-1921704409"/>
        <w:docPartObj>
          <w:docPartGallery w:val="Table of Contents"/>
          <w:docPartUnique/>
        </w:docPartObj>
      </w:sdtPr>
      <w:sdtEndPr>
        <w:rPr>
          <w:b/>
          <w:bCs/>
          <w:noProof/>
          <w:sz w:val="28"/>
          <w:szCs w:val="28"/>
        </w:rPr>
      </w:sdtEndPr>
      <w:sdtContent>
        <w:p w14:paraId="726DFB03" w14:textId="77777777" w:rsidR="00B11537" w:rsidRDefault="00CB7CA4" w:rsidP="00B86B08">
          <w:pPr>
            <w:pStyle w:val="Heading1"/>
            <w:rPr>
              <w:noProof/>
            </w:rPr>
          </w:pPr>
          <w:r w:rsidRPr="00BA0AC0">
            <w:rPr>
              <w:sz w:val="44"/>
              <w:szCs w:val="44"/>
            </w:rPr>
            <w:t>Table of Contents</w:t>
          </w:r>
          <w:bookmarkEnd w:id="1"/>
          <w:r w:rsidRPr="00BA0AC0">
            <w:rPr>
              <w:sz w:val="44"/>
              <w:szCs w:val="44"/>
            </w:rPr>
            <w:fldChar w:fldCharType="begin"/>
          </w:r>
          <w:r w:rsidRPr="00BA0AC0">
            <w:rPr>
              <w:sz w:val="44"/>
              <w:szCs w:val="44"/>
            </w:rPr>
            <w:instrText xml:space="preserve"> TOC \o "1-3" \h \z \u </w:instrText>
          </w:r>
          <w:r w:rsidRPr="00BA0AC0">
            <w:rPr>
              <w:sz w:val="44"/>
              <w:szCs w:val="44"/>
            </w:rPr>
            <w:fldChar w:fldCharType="separate"/>
          </w:r>
        </w:p>
        <w:p w14:paraId="00438B12" w14:textId="4AA8F838" w:rsidR="00B11537" w:rsidRDefault="00B11537">
          <w:pPr>
            <w:pStyle w:val="TOC1"/>
            <w:rPr>
              <w:rFonts w:asciiTheme="minorHAnsi" w:eastAsiaTheme="minorEastAsia" w:hAnsiTheme="minorHAnsi" w:cstheme="minorBidi"/>
              <w:sz w:val="24"/>
              <w:szCs w:val="24"/>
              <w:lang w:eastAsia="en-GB"/>
            </w:rPr>
          </w:pPr>
          <w:hyperlink w:anchor="_Toc232242832" w:history="1">
            <w:r w:rsidRPr="00415E99">
              <w:rPr>
                <w:rStyle w:val="Hyperlink"/>
              </w:rPr>
              <w:t>Table of Contents</w:t>
            </w:r>
            <w:r>
              <w:rPr>
                <w:webHidden/>
              </w:rPr>
              <w:tab/>
            </w:r>
            <w:r>
              <w:rPr>
                <w:webHidden/>
              </w:rPr>
              <w:fldChar w:fldCharType="begin"/>
            </w:r>
            <w:r>
              <w:rPr>
                <w:webHidden/>
              </w:rPr>
              <w:instrText xml:space="preserve"> PAGEREF _Toc232242832 \h </w:instrText>
            </w:r>
            <w:r>
              <w:rPr>
                <w:webHidden/>
              </w:rPr>
            </w:r>
            <w:r>
              <w:rPr>
                <w:webHidden/>
              </w:rPr>
              <w:fldChar w:fldCharType="separate"/>
            </w:r>
            <w:r>
              <w:rPr>
                <w:webHidden/>
              </w:rPr>
              <w:t>3</w:t>
            </w:r>
            <w:r>
              <w:rPr>
                <w:webHidden/>
              </w:rPr>
              <w:fldChar w:fldCharType="end"/>
            </w:r>
          </w:hyperlink>
        </w:p>
        <w:p w14:paraId="3A3AD116" w14:textId="7E99DC8E" w:rsidR="00B11537" w:rsidRDefault="00B11537">
          <w:pPr>
            <w:pStyle w:val="TOC1"/>
            <w:rPr>
              <w:rFonts w:asciiTheme="minorHAnsi" w:eastAsiaTheme="minorEastAsia" w:hAnsiTheme="minorHAnsi" w:cstheme="minorBidi"/>
              <w:sz w:val="24"/>
              <w:szCs w:val="24"/>
              <w:lang w:eastAsia="en-GB"/>
            </w:rPr>
          </w:pPr>
          <w:hyperlink w:anchor="_Toc232242833" w:history="1">
            <w:r w:rsidRPr="00415E99">
              <w:rPr>
                <w:rStyle w:val="Hyperlink"/>
              </w:rPr>
              <w:t>Table of figures</w:t>
            </w:r>
            <w:r>
              <w:rPr>
                <w:webHidden/>
              </w:rPr>
              <w:tab/>
            </w:r>
            <w:r>
              <w:rPr>
                <w:webHidden/>
              </w:rPr>
              <w:fldChar w:fldCharType="begin"/>
            </w:r>
            <w:r>
              <w:rPr>
                <w:webHidden/>
              </w:rPr>
              <w:instrText xml:space="preserve"> PAGEREF _Toc232242833 \h </w:instrText>
            </w:r>
            <w:r>
              <w:rPr>
                <w:webHidden/>
              </w:rPr>
            </w:r>
            <w:r>
              <w:rPr>
                <w:webHidden/>
              </w:rPr>
              <w:fldChar w:fldCharType="separate"/>
            </w:r>
            <w:r>
              <w:rPr>
                <w:webHidden/>
              </w:rPr>
              <w:t>5</w:t>
            </w:r>
            <w:r>
              <w:rPr>
                <w:webHidden/>
              </w:rPr>
              <w:fldChar w:fldCharType="end"/>
            </w:r>
          </w:hyperlink>
        </w:p>
        <w:p w14:paraId="7D73FE86" w14:textId="2C773FC1" w:rsidR="00B11537" w:rsidRDefault="00B11537">
          <w:pPr>
            <w:pStyle w:val="TOC1"/>
            <w:rPr>
              <w:rFonts w:asciiTheme="minorHAnsi" w:eastAsiaTheme="minorEastAsia" w:hAnsiTheme="minorHAnsi" w:cstheme="minorBidi"/>
              <w:sz w:val="24"/>
              <w:szCs w:val="24"/>
              <w:lang w:eastAsia="en-GB"/>
            </w:rPr>
          </w:pPr>
          <w:hyperlink w:anchor="_Toc232242834" w:history="1">
            <w:r w:rsidRPr="00415E99">
              <w:rPr>
                <w:rStyle w:val="Hyperlink"/>
              </w:rPr>
              <w:t>Table of tables</w:t>
            </w:r>
            <w:r>
              <w:rPr>
                <w:webHidden/>
              </w:rPr>
              <w:tab/>
            </w:r>
            <w:r>
              <w:rPr>
                <w:webHidden/>
              </w:rPr>
              <w:fldChar w:fldCharType="begin"/>
            </w:r>
            <w:r>
              <w:rPr>
                <w:webHidden/>
              </w:rPr>
              <w:instrText xml:space="preserve"> PAGEREF _Toc232242834 \h </w:instrText>
            </w:r>
            <w:r>
              <w:rPr>
                <w:webHidden/>
              </w:rPr>
            </w:r>
            <w:r>
              <w:rPr>
                <w:webHidden/>
              </w:rPr>
              <w:fldChar w:fldCharType="separate"/>
            </w:r>
            <w:r>
              <w:rPr>
                <w:webHidden/>
              </w:rPr>
              <w:t>5</w:t>
            </w:r>
            <w:r>
              <w:rPr>
                <w:webHidden/>
              </w:rPr>
              <w:fldChar w:fldCharType="end"/>
            </w:r>
          </w:hyperlink>
        </w:p>
        <w:p w14:paraId="65F8587B" w14:textId="2154E397" w:rsidR="00B11537" w:rsidRDefault="00B11537">
          <w:pPr>
            <w:pStyle w:val="TOC1"/>
            <w:rPr>
              <w:rFonts w:asciiTheme="minorHAnsi" w:eastAsiaTheme="minorEastAsia" w:hAnsiTheme="minorHAnsi" w:cstheme="minorBidi"/>
              <w:sz w:val="24"/>
              <w:szCs w:val="24"/>
              <w:lang w:eastAsia="en-GB"/>
            </w:rPr>
          </w:pPr>
          <w:hyperlink w:anchor="_Toc232242835" w:history="1">
            <w:r w:rsidRPr="00415E99">
              <w:rPr>
                <w:rStyle w:val="Hyperlink"/>
              </w:rPr>
              <w:t>1. Introduction</w:t>
            </w:r>
            <w:r>
              <w:rPr>
                <w:webHidden/>
              </w:rPr>
              <w:tab/>
            </w:r>
            <w:r>
              <w:rPr>
                <w:webHidden/>
              </w:rPr>
              <w:fldChar w:fldCharType="begin"/>
            </w:r>
            <w:r>
              <w:rPr>
                <w:webHidden/>
              </w:rPr>
              <w:instrText xml:space="preserve"> PAGEREF _Toc232242835 \h </w:instrText>
            </w:r>
            <w:r>
              <w:rPr>
                <w:webHidden/>
              </w:rPr>
            </w:r>
            <w:r>
              <w:rPr>
                <w:webHidden/>
              </w:rPr>
              <w:fldChar w:fldCharType="separate"/>
            </w:r>
            <w:r>
              <w:rPr>
                <w:webHidden/>
              </w:rPr>
              <w:t>7</w:t>
            </w:r>
            <w:r>
              <w:rPr>
                <w:webHidden/>
              </w:rPr>
              <w:fldChar w:fldCharType="end"/>
            </w:r>
          </w:hyperlink>
        </w:p>
        <w:p w14:paraId="036765FE" w14:textId="6BFA32A6" w:rsidR="00B11537" w:rsidRDefault="00B11537">
          <w:pPr>
            <w:pStyle w:val="TOC2"/>
            <w:tabs>
              <w:tab w:val="right" w:leader="dot" w:pos="9016"/>
            </w:tabs>
            <w:rPr>
              <w:rFonts w:eastAsiaTheme="minorEastAsia"/>
              <w:noProof/>
              <w:lang w:eastAsia="en-GB"/>
            </w:rPr>
          </w:pPr>
          <w:hyperlink w:anchor="_Toc232242836" w:history="1">
            <w:r w:rsidRPr="00415E99">
              <w:rPr>
                <w:rStyle w:val="Hyperlink"/>
                <w:noProof/>
              </w:rPr>
              <w:t>1.1 Project Context</w:t>
            </w:r>
            <w:r>
              <w:rPr>
                <w:noProof/>
                <w:webHidden/>
              </w:rPr>
              <w:tab/>
            </w:r>
            <w:r>
              <w:rPr>
                <w:noProof/>
                <w:webHidden/>
              </w:rPr>
              <w:fldChar w:fldCharType="begin"/>
            </w:r>
            <w:r>
              <w:rPr>
                <w:noProof/>
                <w:webHidden/>
              </w:rPr>
              <w:instrText xml:space="preserve"> PAGEREF _Toc232242836 \h </w:instrText>
            </w:r>
            <w:r>
              <w:rPr>
                <w:noProof/>
                <w:webHidden/>
              </w:rPr>
            </w:r>
            <w:r>
              <w:rPr>
                <w:noProof/>
                <w:webHidden/>
              </w:rPr>
              <w:fldChar w:fldCharType="separate"/>
            </w:r>
            <w:r>
              <w:rPr>
                <w:noProof/>
                <w:webHidden/>
              </w:rPr>
              <w:t>7</w:t>
            </w:r>
            <w:r>
              <w:rPr>
                <w:noProof/>
                <w:webHidden/>
              </w:rPr>
              <w:fldChar w:fldCharType="end"/>
            </w:r>
          </w:hyperlink>
        </w:p>
        <w:p w14:paraId="30C065B1" w14:textId="6172C682" w:rsidR="00B11537" w:rsidRDefault="00B11537">
          <w:pPr>
            <w:pStyle w:val="TOC2"/>
            <w:tabs>
              <w:tab w:val="right" w:leader="dot" w:pos="9016"/>
            </w:tabs>
            <w:rPr>
              <w:rFonts w:eastAsiaTheme="minorEastAsia"/>
              <w:noProof/>
              <w:lang w:eastAsia="en-GB"/>
            </w:rPr>
          </w:pPr>
          <w:hyperlink w:anchor="_Toc232242837" w:history="1">
            <w:r w:rsidRPr="00415E99">
              <w:rPr>
                <w:rStyle w:val="Hyperlink"/>
                <w:noProof/>
              </w:rPr>
              <w:t>1.2 Aim</w:t>
            </w:r>
            <w:r>
              <w:rPr>
                <w:noProof/>
                <w:webHidden/>
              </w:rPr>
              <w:tab/>
            </w:r>
            <w:r>
              <w:rPr>
                <w:noProof/>
                <w:webHidden/>
              </w:rPr>
              <w:fldChar w:fldCharType="begin"/>
            </w:r>
            <w:r>
              <w:rPr>
                <w:noProof/>
                <w:webHidden/>
              </w:rPr>
              <w:instrText xml:space="preserve"> PAGEREF _Toc232242837 \h </w:instrText>
            </w:r>
            <w:r>
              <w:rPr>
                <w:noProof/>
                <w:webHidden/>
              </w:rPr>
            </w:r>
            <w:r>
              <w:rPr>
                <w:noProof/>
                <w:webHidden/>
              </w:rPr>
              <w:fldChar w:fldCharType="separate"/>
            </w:r>
            <w:r>
              <w:rPr>
                <w:noProof/>
                <w:webHidden/>
              </w:rPr>
              <w:t>8</w:t>
            </w:r>
            <w:r>
              <w:rPr>
                <w:noProof/>
                <w:webHidden/>
              </w:rPr>
              <w:fldChar w:fldCharType="end"/>
            </w:r>
          </w:hyperlink>
        </w:p>
        <w:p w14:paraId="6009F56A" w14:textId="3FDF44FF" w:rsidR="00B11537" w:rsidRDefault="00B11537">
          <w:pPr>
            <w:pStyle w:val="TOC2"/>
            <w:tabs>
              <w:tab w:val="right" w:leader="dot" w:pos="9016"/>
            </w:tabs>
            <w:rPr>
              <w:rFonts w:eastAsiaTheme="minorEastAsia"/>
              <w:noProof/>
              <w:lang w:eastAsia="en-GB"/>
            </w:rPr>
          </w:pPr>
          <w:hyperlink w:anchor="_Toc232242838" w:history="1">
            <w:r w:rsidRPr="00415E99">
              <w:rPr>
                <w:rStyle w:val="Hyperlink"/>
                <w:noProof/>
              </w:rPr>
              <w:t>1.3 Objectives</w:t>
            </w:r>
            <w:r>
              <w:rPr>
                <w:noProof/>
                <w:webHidden/>
              </w:rPr>
              <w:tab/>
            </w:r>
            <w:r>
              <w:rPr>
                <w:noProof/>
                <w:webHidden/>
              </w:rPr>
              <w:fldChar w:fldCharType="begin"/>
            </w:r>
            <w:r>
              <w:rPr>
                <w:noProof/>
                <w:webHidden/>
              </w:rPr>
              <w:instrText xml:space="preserve"> PAGEREF _Toc232242838 \h </w:instrText>
            </w:r>
            <w:r>
              <w:rPr>
                <w:noProof/>
                <w:webHidden/>
              </w:rPr>
            </w:r>
            <w:r>
              <w:rPr>
                <w:noProof/>
                <w:webHidden/>
              </w:rPr>
              <w:fldChar w:fldCharType="separate"/>
            </w:r>
            <w:r>
              <w:rPr>
                <w:noProof/>
                <w:webHidden/>
              </w:rPr>
              <w:t>8</w:t>
            </w:r>
            <w:r>
              <w:rPr>
                <w:noProof/>
                <w:webHidden/>
              </w:rPr>
              <w:fldChar w:fldCharType="end"/>
            </w:r>
          </w:hyperlink>
        </w:p>
        <w:p w14:paraId="7918D399" w14:textId="49F0BDF5" w:rsidR="00B11537" w:rsidRDefault="00B11537">
          <w:pPr>
            <w:pStyle w:val="TOC1"/>
            <w:rPr>
              <w:rFonts w:asciiTheme="minorHAnsi" w:eastAsiaTheme="minorEastAsia" w:hAnsiTheme="minorHAnsi" w:cstheme="minorBidi"/>
              <w:sz w:val="24"/>
              <w:szCs w:val="24"/>
              <w:lang w:eastAsia="en-GB"/>
            </w:rPr>
          </w:pPr>
          <w:hyperlink w:anchor="_Toc232242839" w:history="1">
            <w:r w:rsidRPr="00415E99">
              <w:rPr>
                <w:rStyle w:val="Hyperlink"/>
              </w:rPr>
              <w:t>2. Literature Review</w:t>
            </w:r>
            <w:r>
              <w:rPr>
                <w:webHidden/>
              </w:rPr>
              <w:tab/>
            </w:r>
            <w:r>
              <w:rPr>
                <w:webHidden/>
              </w:rPr>
              <w:fldChar w:fldCharType="begin"/>
            </w:r>
            <w:r>
              <w:rPr>
                <w:webHidden/>
              </w:rPr>
              <w:instrText xml:space="preserve"> PAGEREF _Toc232242839 \h </w:instrText>
            </w:r>
            <w:r>
              <w:rPr>
                <w:webHidden/>
              </w:rPr>
            </w:r>
            <w:r>
              <w:rPr>
                <w:webHidden/>
              </w:rPr>
              <w:fldChar w:fldCharType="separate"/>
            </w:r>
            <w:r>
              <w:rPr>
                <w:webHidden/>
              </w:rPr>
              <w:t>8</w:t>
            </w:r>
            <w:r>
              <w:rPr>
                <w:webHidden/>
              </w:rPr>
              <w:fldChar w:fldCharType="end"/>
            </w:r>
          </w:hyperlink>
        </w:p>
        <w:p w14:paraId="487A8A98" w14:textId="2238FADF" w:rsidR="00B11537" w:rsidRDefault="00B11537">
          <w:pPr>
            <w:pStyle w:val="TOC2"/>
            <w:tabs>
              <w:tab w:val="right" w:leader="dot" w:pos="9016"/>
            </w:tabs>
            <w:rPr>
              <w:rFonts w:eastAsiaTheme="minorEastAsia"/>
              <w:noProof/>
              <w:lang w:eastAsia="en-GB"/>
            </w:rPr>
          </w:pPr>
          <w:hyperlink w:anchor="_Toc232242840" w:history="1">
            <w:r w:rsidRPr="00415E99">
              <w:rPr>
                <w:rStyle w:val="Hyperlink"/>
                <w:noProof/>
              </w:rPr>
              <w:t>2.1 Design for Manufacture and Assembly</w:t>
            </w:r>
            <w:r>
              <w:rPr>
                <w:noProof/>
                <w:webHidden/>
              </w:rPr>
              <w:tab/>
            </w:r>
            <w:r>
              <w:rPr>
                <w:noProof/>
                <w:webHidden/>
              </w:rPr>
              <w:fldChar w:fldCharType="begin"/>
            </w:r>
            <w:r>
              <w:rPr>
                <w:noProof/>
                <w:webHidden/>
              </w:rPr>
              <w:instrText xml:space="preserve"> PAGEREF _Toc232242840 \h </w:instrText>
            </w:r>
            <w:r>
              <w:rPr>
                <w:noProof/>
                <w:webHidden/>
              </w:rPr>
            </w:r>
            <w:r>
              <w:rPr>
                <w:noProof/>
                <w:webHidden/>
              </w:rPr>
              <w:fldChar w:fldCharType="separate"/>
            </w:r>
            <w:r>
              <w:rPr>
                <w:noProof/>
                <w:webHidden/>
              </w:rPr>
              <w:t>8</w:t>
            </w:r>
            <w:r>
              <w:rPr>
                <w:noProof/>
                <w:webHidden/>
              </w:rPr>
              <w:fldChar w:fldCharType="end"/>
            </w:r>
          </w:hyperlink>
        </w:p>
        <w:p w14:paraId="2023C65B" w14:textId="48D67AC1" w:rsidR="00B11537" w:rsidRDefault="00B11537">
          <w:pPr>
            <w:pStyle w:val="TOC2"/>
            <w:tabs>
              <w:tab w:val="right" w:leader="dot" w:pos="9016"/>
            </w:tabs>
            <w:rPr>
              <w:rFonts w:eastAsiaTheme="minorEastAsia"/>
              <w:noProof/>
              <w:lang w:eastAsia="en-GB"/>
            </w:rPr>
          </w:pPr>
          <w:hyperlink w:anchor="_Toc232242841" w:history="1">
            <w:r w:rsidRPr="00415E99">
              <w:rPr>
                <w:rStyle w:val="Hyperlink"/>
                <w:noProof/>
              </w:rPr>
              <w:t>2.2 Relevant Manufacturing Techniques</w:t>
            </w:r>
            <w:r>
              <w:rPr>
                <w:noProof/>
                <w:webHidden/>
              </w:rPr>
              <w:tab/>
            </w:r>
            <w:r>
              <w:rPr>
                <w:noProof/>
                <w:webHidden/>
              </w:rPr>
              <w:fldChar w:fldCharType="begin"/>
            </w:r>
            <w:r>
              <w:rPr>
                <w:noProof/>
                <w:webHidden/>
              </w:rPr>
              <w:instrText xml:space="preserve"> PAGEREF _Toc232242841 \h </w:instrText>
            </w:r>
            <w:r>
              <w:rPr>
                <w:noProof/>
                <w:webHidden/>
              </w:rPr>
            </w:r>
            <w:r>
              <w:rPr>
                <w:noProof/>
                <w:webHidden/>
              </w:rPr>
              <w:fldChar w:fldCharType="separate"/>
            </w:r>
            <w:r>
              <w:rPr>
                <w:noProof/>
                <w:webHidden/>
              </w:rPr>
              <w:t>9</w:t>
            </w:r>
            <w:r>
              <w:rPr>
                <w:noProof/>
                <w:webHidden/>
              </w:rPr>
              <w:fldChar w:fldCharType="end"/>
            </w:r>
          </w:hyperlink>
        </w:p>
        <w:p w14:paraId="177D626F" w14:textId="3B6439B1" w:rsidR="00B11537" w:rsidRDefault="00B11537">
          <w:pPr>
            <w:pStyle w:val="TOC2"/>
            <w:tabs>
              <w:tab w:val="right" w:leader="dot" w:pos="9016"/>
            </w:tabs>
            <w:rPr>
              <w:rFonts w:eastAsiaTheme="minorEastAsia"/>
              <w:noProof/>
              <w:lang w:eastAsia="en-GB"/>
            </w:rPr>
          </w:pPr>
          <w:hyperlink w:anchor="_Toc232242842" w:history="1">
            <w:r w:rsidRPr="00415E99">
              <w:rPr>
                <w:rStyle w:val="Hyperlink"/>
                <w:noProof/>
              </w:rPr>
              <w:t>2.3 Review of Analysis Tools</w:t>
            </w:r>
            <w:r>
              <w:rPr>
                <w:noProof/>
                <w:webHidden/>
              </w:rPr>
              <w:tab/>
            </w:r>
            <w:r>
              <w:rPr>
                <w:noProof/>
                <w:webHidden/>
              </w:rPr>
              <w:fldChar w:fldCharType="begin"/>
            </w:r>
            <w:r>
              <w:rPr>
                <w:noProof/>
                <w:webHidden/>
              </w:rPr>
              <w:instrText xml:space="preserve"> PAGEREF _Toc232242842 \h </w:instrText>
            </w:r>
            <w:r>
              <w:rPr>
                <w:noProof/>
                <w:webHidden/>
              </w:rPr>
            </w:r>
            <w:r>
              <w:rPr>
                <w:noProof/>
                <w:webHidden/>
              </w:rPr>
              <w:fldChar w:fldCharType="separate"/>
            </w:r>
            <w:r>
              <w:rPr>
                <w:noProof/>
                <w:webHidden/>
              </w:rPr>
              <w:t>9</w:t>
            </w:r>
            <w:r>
              <w:rPr>
                <w:noProof/>
                <w:webHidden/>
              </w:rPr>
              <w:fldChar w:fldCharType="end"/>
            </w:r>
          </w:hyperlink>
        </w:p>
        <w:p w14:paraId="4035F9D7" w14:textId="7749190A" w:rsidR="00B11537" w:rsidRDefault="00B11537">
          <w:pPr>
            <w:pStyle w:val="TOC2"/>
            <w:tabs>
              <w:tab w:val="right" w:leader="dot" w:pos="9016"/>
            </w:tabs>
            <w:rPr>
              <w:rFonts w:eastAsiaTheme="minorEastAsia"/>
              <w:noProof/>
              <w:lang w:eastAsia="en-GB"/>
            </w:rPr>
          </w:pPr>
          <w:hyperlink w:anchor="_Toc232242843" w:history="1">
            <w:r w:rsidRPr="00415E99">
              <w:rPr>
                <w:rStyle w:val="Hyperlink"/>
                <w:noProof/>
              </w:rPr>
              <w:t>2.4 Material, Cost and Sustainability Considerations</w:t>
            </w:r>
            <w:r>
              <w:rPr>
                <w:noProof/>
                <w:webHidden/>
              </w:rPr>
              <w:tab/>
            </w:r>
            <w:r>
              <w:rPr>
                <w:noProof/>
                <w:webHidden/>
              </w:rPr>
              <w:fldChar w:fldCharType="begin"/>
            </w:r>
            <w:r>
              <w:rPr>
                <w:noProof/>
                <w:webHidden/>
              </w:rPr>
              <w:instrText xml:space="preserve"> PAGEREF _Toc232242843 \h </w:instrText>
            </w:r>
            <w:r>
              <w:rPr>
                <w:noProof/>
                <w:webHidden/>
              </w:rPr>
            </w:r>
            <w:r>
              <w:rPr>
                <w:noProof/>
                <w:webHidden/>
              </w:rPr>
              <w:fldChar w:fldCharType="separate"/>
            </w:r>
            <w:r>
              <w:rPr>
                <w:noProof/>
                <w:webHidden/>
              </w:rPr>
              <w:t>10</w:t>
            </w:r>
            <w:r>
              <w:rPr>
                <w:noProof/>
                <w:webHidden/>
              </w:rPr>
              <w:fldChar w:fldCharType="end"/>
            </w:r>
          </w:hyperlink>
        </w:p>
        <w:p w14:paraId="71BE8BD0" w14:textId="5D80A359" w:rsidR="00B11537" w:rsidRDefault="00B11537">
          <w:pPr>
            <w:pStyle w:val="TOC1"/>
            <w:rPr>
              <w:rFonts w:asciiTheme="minorHAnsi" w:eastAsiaTheme="minorEastAsia" w:hAnsiTheme="minorHAnsi" w:cstheme="minorBidi"/>
              <w:sz w:val="24"/>
              <w:szCs w:val="24"/>
              <w:lang w:eastAsia="en-GB"/>
            </w:rPr>
          </w:pPr>
          <w:hyperlink w:anchor="_Toc232242844" w:history="1">
            <w:r w:rsidRPr="00415E99">
              <w:rPr>
                <w:rStyle w:val="Hyperlink"/>
              </w:rPr>
              <w:t>3. Define Customer Requirements</w:t>
            </w:r>
            <w:r>
              <w:rPr>
                <w:webHidden/>
              </w:rPr>
              <w:tab/>
            </w:r>
            <w:r>
              <w:rPr>
                <w:webHidden/>
              </w:rPr>
              <w:fldChar w:fldCharType="begin"/>
            </w:r>
            <w:r>
              <w:rPr>
                <w:webHidden/>
              </w:rPr>
              <w:instrText xml:space="preserve"> PAGEREF _Toc232242844 \h </w:instrText>
            </w:r>
            <w:r>
              <w:rPr>
                <w:webHidden/>
              </w:rPr>
            </w:r>
            <w:r>
              <w:rPr>
                <w:webHidden/>
              </w:rPr>
              <w:fldChar w:fldCharType="separate"/>
            </w:r>
            <w:r>
              <w:rPr>
                <w:webHidden/>
              </w:rPr>
              <w:t>11</w:t>
            </w:r>
            <w:r>
              <w:rPr>
                <w:webHidden/>
              </w:rPr>
              <w:fldChar w:fldCharType="end"/>
            </w:r>
          </w:hyperlink>
        </w:p>
        <w:p w14:paraId="36069B2E" w14:textId="5A43C428" w:rsidR="00B11537" w:rsidRDefault="00B11537">
          <w:pPr>
            <w:pStyle w:val="TOC2"/>
            <w:tabs>
              <w:tab w:val="right" w:leader="dot" w:pos="9016"/>
            </w:tabs>
            <w:rPr>
              <w:rFonts w:eastAsiaTheme="minorEastAsia"/>
              <w:noProof/>
              <w:lang w:eastAsia="en-GB"/>
            </w:rPr>
          </w:pPr>
          <w:hyperlink w:anchor="_Toc232242845" w:history="1">
            <w:r w:rsidRPr="00415E99">
              <w:rPr>
                <w:rStyle w:val="Hyperlink"/>
                <w:noProof/>
              </w:rPr>
              <w:t>3.1 Performance Attributes</w:t>
            </w:r>
            <w:r>
              <w:rPr>
                <w:noProof/>
                <w:webHidden/>
              </w:rPr>
              <w:tab/>
            </w:r>
            <w:r>
              <w:rPr>
                <w:noProof/>
                <w:webHidden/>
              </w:rPr>
              <w:fldChar w:fldCharType="begin"/>
            </w:r>
            <w:r>
              <w:rPr>
                <w:noProof/>
                <w:webHidden/>
              </w:rPr>
              <w:instrText xml:space="preserve"> PAGEREF _Toc232242845 \h </w:instrText>
            </w:r>
            <w:r>
              <w:rPr>
                <w:noProof/>
                <w:webHidden/>
              </w:rPr>
            </w:r>
            <w:r>
              <w:rPr>
                <w:noProof/>
                <w:webHidden/>
              </w:rPr>
              <w:fldChar w:fldCharType="separate"/>
            </w:r>
            <w:r>
              <w:rPr>
                <w:noProof/>
                <w:webHidden/>
              </w:rPr>
              <w:t>11</w:t>
            </w:r>
            <w:r>
              <w:rPr>
                <w:noProof/>
                <w:webHidden/>
              </w:rPr>
              <w:fldChar w:fldCharType="end"/>
            </w:r>
          </w:hyperlink>
        </w:p>
        <w:p w14:paraId="367C0DDA" w14:textId="63FA1B7F" w:rsidR="00B11537" w:rsidRDefault="00B11537">
          <w:pPr>
            <w:pStyle w:val="TOC2"/>
            <w:tabs>
              <w:tab w:val="right" w:leader="dot" w:pos="9016"/>
            </w:tabs>
            <w:rPr>
              <w:rFonts w:eastAsiaTheme="minorEastAsia"/>
              <w:noProof/>
              <w:lang w:eastAsia="en-GB"/>
            </w:rPr>
          </w:pPr>
          <w:hyperlink w:anchor="_Toc232242846" w:history="1">
            <w:r w:rsidRPr="00415E99">
              <w:rPr>
                <w:rStyle w:val="Hyperlink"/>
                <w:noProof/>
              </w:rPr>
              <w:t>3.2 Quality Function Deployment Application</w:t>
            </w:r>
            <w:r>
              <w:rPr>
                <w:noProof/>
                <w:webHidden/>
              </w:rPr>
              <w:tab/>
            </w:r>
            <w:r>
              <w:rPr>
                <w:noProof/>
                <w:webHidden/>
              </w:rPr>
              <w:fldChar w:fldCharType="begin"/>
            </w:r>
            <w:r>
              <w:rPr>
                <w:noProof/>
                <w:webHidden/>
              </w:rPr>
              <w:instrText xml:space="preserve"> PAGEREF _Toc232242846 \h </w:instrText>
            </w:r>
            <w:r>
              <w:rPr>
                <w:noProof/>
                <w:webHidden/>
              </w:rPr>
            </w:r>
            <w:r>
              <w:rPr>
                <w:noProof/>
                <w:webHidden/>
              </w:rPr>
              <w:fldChar w:fldCharType="separate"/>
            </w:r>
            <w:r>
              <w:rPr>
                <w:noProof/>
                <w:webHidden/>
              </w:rPr>
              <w:t>12</w:t>
            </w:r>
            <w:r>
              <w:rPr>
                <w:noProof/>
                <w:webHidden/>
              </w:rPr>
              <w:fldChar w:fldCharType="end"/>
            </w:r>
          </w:hyperlink>
        </w:p>
        <w:p w14:paraId="502C2B60" w14:textId="7CB1AA86" w:rsidR="00B11537" w:rsidRDefault="00B11537">
          <w:pPr>
            <w:pStyle w:val="TOC2"/>
            <w:tabs>
              <w:tab w:val="right" w:leader="dot" w:pos="9016"/>
            </w:tabs>
            <w:rPr>
              <w:rFonts w:eastAsiaTheme="minorEastAsia"/>
              <w:noProof/>
              <w:lang w:eastAsia="en-GB"/>
            </w:rPr>
          </w:pPr>
          <w:hyperlink w:anchor="_Toc232242847" w:history="1">
            <w:r w:rsidRPr="00415E99">
              <w:rPr>
                <w:rStyle w:val="Hyperlink"/>
                <w:noProof/>
              </w:rPr>
              <w:t>3.3 Risk Analysis Using FMEA</w:t>
            </w:r>
            <w:r>
              <w:rPr>
                <w:noProof/>
                <w:webHidden/>
              </w:rPr>
              <w:tab/>
            </w:r>
            <w:r>
              <w:rPr>
                <w:noProof/>
                <w:webHidden/>
              </w:rPr>
              <w:fldChar w:fldCharType="begin"/>
            </w:r>
            <w:r>
              <w:rPr>
                <w:noProof/>
                <w:webHidden/>
              </w:rPr>
              <w:instrText xml:space="preserve"> PAGEREF _Toc232242847 \h </w:instrText>
            </w:r>
            <w:r>
              <w:rPr>
                <w:noProof/>
                <w:webHidden/>
              </w:rPr>
            </w:r>
            <w:r>
              <w:rPr>
                <w:noProof/>
                <w:webHidden/>
              </w:rPr>
              <w:fldChar w:fldCharType="separate"/>
            </w:r>
            <w:r>
              <w:rPr>
                <w:noProof/>
                <w:webHidden/>
              </w:rPr>
              <w:t>13</w:t>
            </w:r>
            <w:r>
              <w:rPr>
                <w:noProof/>
                <w:webHidden/>
              </w:rPr>
              <w:fldChar w:fldCharType="end"/>
            </w:r>
          </w:hyperlink>
        </w:p>
        <w:p w14:paraId="4988F125" w14:textId="43A4D675" w:rsidR="00B11537" w:rsidRDefault="00B11537">
          <w:pPr>
            <w:pStyle w:val="TOC2"/>
            <w:tabs>
              <w:tab w:val="right" w:leader="dot" w:pos="9016"/>
            </w:tabs>
            <w:rPr>
              <w:rFonts w:eastAsiaTheme="minorEastAsia"/>
              <w:noProof/>
              <w:lang w:eastAsia="en-GB"/>
            </w:rPr>
          </w:pPr>
          <w:hyperlink w:anchor="_Toc232242848" w:history="1">
            <w:r w:rsidRPr="00415E99">
              <w:rPr>
                <w:rStyle w:val="Hyperlink"/>
                <w:noProof/>
              </w:rPr>
              <w:t>3.4 Design for Assembly Considerations</w:t>
            </w:r>
            <w:r>
              <w:rPr>
                <w:noProof/>
                <w:webHidden/>
              </w:rPr>
              <w:tab/>
            </w:r>
            <w:r>
              <w:rPr>
                <w:noProof/>
                <w:webHidden/>
              </w:rPr>
              <w:fldChar w:fldCharType="begin"/>
            </w:r>
            <w:r>
              <w:rPr>
                <w:noProof/>
                <w:webHidden/>
              </w:rPr>
              <w:instrText xml:space="preserve"> PAGEREF _Toc232242848 \h </w:instrText>
            </w:r>
            <w:r>
              <w:rPr>
                <w:noProof/>
                <w:webHidden/>
              </w:rPr>
            </w:r>
            <w:r>
              <w:rPr>
                <w:noProof/>
                <w:webHidden/>
              </w:rPr>
              <w:fldChar w:fldCharType="separate"/>
            </w:r>
            <w:r>
              <w:rPr>
                <w:noProof/>
                <w:webHidden/>
              </w:rPr>
              <w:t>15</w:t>
            </w:r>
            <w:r>
              <w:rPr>
                <w:noProof/>
                <w:webHidden/>
              </w:rPr>
              <w:fldChar w:fldCharType="end"/>
            </w:r>
          </w:hyperlink>
        </w:p>
        <w:p w14:paraId="2597E82B" w14:textId="6F87083C" w:rsidR="00B11537" w:rsidRDefault="00B11537">
          <w:pPr>
            <w:pStyle w:val="TOC2"/>
            <w:tabs>
              <w:tab w:val="right" w:leader="dot" w:pos="9016"/>
            </w:tabs>
            <w:rPr>
              <w:rFonts w:eastAsiaTheme="minorEastAsia"/>
              <w:noProof/>
              <w:lang w:eastAsia="en-GB"/>
            </w:rPr>
          </w:pPr>
          <w:hyperlink w:anchor="_Toc232242849" w:history="1">
            <w:r w:rsidRPr="00415E99">
              <w:rPr>
                <w:rStyle w:val="Hyperlink"/>
                <w:noProof/>
              </w:rPr>
              <w:t>3.5 Design Optimisation Priorities</w:t>
            </w:r>
            <w:r>
              <w:rPr>
                <w:noProof/>
                <w:webHidden/>
              </w:rPr>
              <w:tab/>
            </w:r>
            <w:r>
              <w:rPr>
                <w:noProof/>
                <w:webHidden/>
              </w:rPr>
              <w:fldChar w:fldCharType="begin"/>
            </w:r>
            <w:r>
              <w:rPr>
                <w:noProof/>
                <w:webHidden/>
              </w:rPr>
              <w:instrText xml:space="preserve"> PAGEREF _Toc232242849 \h </w:instrText>
            </w:r>
            <w:r>
              <w:rPr>
                <w:noProof/>
                <w:webHidden/>
              </w:rPr>
            </w:r>
            <w:r>
              <w:rPr>
                <w:noProof/>
                <w:webHidden/>
              </w:rPr>
              <w:fldChar w:fldCharType="separate"/>
            </w:r>
            <w:r>
              <w:rPr>
                <w:noProof/>
                <w:webHidden/>
              </w:rPr>
              <w:t>16</w:t>
            </w:r>
            <w:r>
              <w:rPr>
                <w:noProof/>
                <w:webHidden/>
              </w:rPr>
              <w:fldChar w:fldCharType="end"/>
            </w:r>
          </w:hyperlink>
        </w:p>
        <w:p w14:paraId="4FB27749" w14:textId="6C9AA320" w:rsidR="00B11537" w:rsidRDefault="00B11537">
          <w:pPr>
            <w:pStyle w:val="TOC1"/>
            <w:rPr>
              <w:rFonts w:asciiTheme="minorHAnsi" w:eastAsiaTheme="minorEastAsia" w:hAnsiTheme="minorHAnsi" w:cstheme="minorBidi"/>
              <w:sz w:val="24"/>
              <w:szCs w:val="24"/>
              <w:lang w:eastAsia="en-GB"/>
            </w:rPr>
          </w:pPr>
          <w:hyperlink w:anchor="_Toc232242850" w:history="1">
            <w:r w:rsidRPr="00415E99">
              <w:rPr>
                <w:rStyle w:val="Hyperlink"/>
              </w:rPr>
              <w:t>4. Design and Development</w:t>
            </w:r>
            <w:r>
              <w:rPr>
                <w:webHidden/>
              </w:rPr>
              <w:tab/>
            </w:r>
            <w:r>
              <w:rPr>
                <w:webHidden/>
              </w:rPr>
              <w:fldChar w:fldCharType="begin"/>
            </w:r>
            <w:r>
              <w:rPr>
                <w:webHidden/>
              </w:rPr>
              <w:instrText xml:space="preserve"> PAGEREF _Toc232242850 \h </w:instrText>
            </w:r>
            <w:r>
              <w:rPr>
                <w:webHidden/>
              </w:rPr>
            </w:r>
            <w:r>
              <w:rPr>
                <w:webHidden/>
              </w:rPr>
              <w:fldChar w:fldCharType="separate"/>
            </w:r>
            <w:r>
              <w:rPr>
                <w:webHidden/>
              </w:rPr>
              <w:t>16</w:t>
            </w:r>
            <w:r>
              <w:rPr>
                <w:webHidden/>
              </w:rPr>
              <w:fldChar w:fldCharType="end"/>
            </w:r>
          </w:hyperlink>
        </w:p>
        <w:p w14:paraId="0C97182B" w14:textId="1FAC062E" w:rsidR="00B11537" w:rsidRDefault="00B11537">
          <w:pPr>
            <w:pStyle w:val="TOC2"/>
            <w:tabs>
              <w:tab w:val="right" w:leader="dot" w:pos="9016"/>
            </w:tabs>
            <w:rPr>
              <w:rFonts w:eastAsiaTheme="minorEastAsia"/>
              <w:noProof/>
              <w:lang w:eastAsia="en-GB"/>
            </w:rPr>
          </w:pPr>
          <w:hyperlink w:anchor="_Toc232242851" w:history="1">
            <w:r w:rsidRPr="00415E99">
              <w:rPr>
                <w:rStyle w:val="Hyperlink"/>
                <w:noProof/>
              </w:rPr>
              <w:t>4.1 CAD Design Development</w:t>
            </w:r>
            <w:r>
              <w:rPr>
                <w:noProof/>
                <w:webHidden/>
              </w:rPr>
              <w:tab/>
            </w:r>
            <w:r>
              <w:rPr>
                <w:noProof/>
                <w:webHidden/>
              </w:rPr>
              <w:fldChar w:fldCharType="begin"/>
            </w:r>
            <w:r>
              <w:rPr>
                <w:noProof/>
                <w:webHidden/>
              </w:rPr>
              <w:instrText xml:space="preserve"> PAGEREF _Toc232242851 \h </w:instrText>
            </w:r>
            <w:r>
              <w:rPr>
                <w:noProof/>
                <w:webHidden/>
              </w:rPr>
            </w:r>
            <w:r>
              <w:rPr>
                <w:noProof/>
                <w:webHidden/>
              </w:rPr>
              <w:fldChar w:fldCharType="separate"/>
            </w:r>
            <w:r>
              <w:rPr>
                <w:noProof/>
                <w:webHidden/>
              </w:rPr>
              <w:t>16</w:t>
            </w:r>
            <w:r>
              <w:rPr>
                <w:noProof/>
                <w:webHidden/>
              </w:rPr>
              <w:fldChar w:fldCharType="end"/>
            </w:r>
          </w:hyperlink>
        </w:p>
        <w:p w14:paraId="1B86EBA3" w14:textId="32B10C11" w:rsidR="00B11537" w:rsidRDefault="00B11537">
          <w:pPr>
            <w:pStyle w:val="TOC2"/>
            <w:tabs>
              <w:tab w:val="right" w:leader="dot" w:pos="9016"/>
            </w:tabs>
            <w:rPr>
              <w:rFonts w:eastAsiaTheme="minorEastAsia"/>
              <w:noProof/>
              <w:lang w:eastAsia="en-GB"/>
            </w:rPr>
          </w:pPr>
          <w:hyperlink w:anchor="_Toc232242852" w:history="1">
            <w:r w:rsidRPr="00415E99">
              <w:rPr>
                <w:rStyle w:val="Hyperlink"/>
                <w:noProof/>
              </w:rPr>
              <w:t>4.2 Moulding Considerations</w:t>
            </w:r>
            <w:r>
              <w:rPr>
                <w:noProof/>
                <w:webHidden/>
              </w:rPr>
              <w:tab/>
            </w:r>
            <w:r>
              <w:rPr>
                <w:noProof/>
                <w:webHidden/>
              </w:rPr>
              <w:fldChar w:fldCharType="begin"/>
            </w:r>
            <w:r>
              <w:rPr>
                <w:noProof/>
                <w:webHidden/>
              </w:rPr>
              <w:instrText xml:space="preserve"> PAGEREF _Toc232242852 \h </w:instrText>
            </w:r>
            <w:r>
              <w:rPr>
                <w:noProof/>
                <w:webHidden/>
              </w:rPr>
            </w:r>
            <w:r>
              <w:rPr>
                <w:noProof/>
                <w:webHidden/>
              </w:rPr>
              <w:fldChar w:fldCharType="separate"/>
            </w:r>
            <w:r>
              <w:rPr>
                <w:noProof/>
                <w:webHidden/>
              </w:rPr>
              <w:t>17</w:t>
            </w:r>
            <w:r>
              <w:rPr>
                <w:noProof/>
                <w:webHidden/>
              </w:rPr>
              <w:fldChar w:fldCharType="end"/>
            </w:r>
          </w:hyperlink>
        </w:p>
        <w:p w14:paraId="220A80AB" w14:textId="2E7FD272" w:rsidR="00B11537" w:rsidRDefault="00B11537">
          <w:pPr>
            <w:pStyle w:val="TOC2"/>
            <w:tabs>
              <w:tab w:val="right" w:leader="dot" w:pos="9016"/>
            </w:tabs>
            <w:rPr>
              <w:rFonts w:eastAsiaTheme="minorEastAsia"/>
              <w:noProof/>
              <w:lang w:eastAsia="en-GB"/>
            </w:rPr>
          </w:pPr>
          <w:hyperlink w:anchor="_Toc232242853" w:history="1">
            <w:r w:rsidRPr="00415E99">
              <w:rPr>
                <w:rStyle w:val="Hyperlink"/>
                <w:noProof/>
              </w:rPr>
              <w:t>4.3 Material Selection Using Granta EduPack</w:t>
            </w:r>
            <w:r>
              <w:rPr>
                <w:noProof/>
                <w:webHidden/>
              </w:rPr>
              <w:tab/>
            </w:r>
            <w:r>
              <w:rPr>
                <w:noProof/>
                <w:webHidden/>
              </w:rPr>
              <w:fldChar w:fldCharType="begin"/>
            </w:r>
            <w:r>
              <w:rPr>
                <w:noProof/>
                <w:webHidden/>
              </w:rPr>
              <w:instrText xml:space="preserve"> PAGEREF _Toc232242853 \h </w:instrText>
            </w:r>
            <w:r>
              <w:rPr>
                <w:noProof/>
                <w:webHidden/>
              </w:rPr>
            </w:r>
            <w:r>
              <w:rPr>
                <w:noProof/>
                <w:webHidden/>
              </w:rPr>
              <w:fldChar w:fldCharType="separate"/>
            </w:r>
            <w:r>
              <w:rPr>
                <w:noProof/>
                <w:webHidden/>
              </w:rPr>
              <w:t>18</w:t>
            </w:r>
            <w:r>
              <w:rPr>
                <w:noProof/>
                <w:webHidden/>
              </w:rPr>
              <w:fldChar w:fldCharType="end"/>
            </w:r>
          </w:hyperlink>
        </w:p>
        <w:p w14:paraId="07F6D94C" w14:textId="7523E0CA" w:rsidR="00B11537" w:rsidRDefault="00B11537">
          <w:pPr>
            <w:pStyle w:val="TOC2"/>
            <w:tabs>
              <w:tab w:val="right" w:leader="dot" w:pos="9016"/>
            </w:tabs>
            <w:rPr>
              <w:rFonts w:eastAsiaTheme="minorEastAsia"/>
              <w:noProof/>
              <w:lang w:eastAsia="en-GB"/>
            </w:rPr>
          </w:pPr>
          <w:hyperlink w:anchor="_Toc232242854" w:history="1">
            <w:r w:rsidRPr="00415E99">
              <w:rPr>
                <w:rStyle w:val="Hyperlink"/>
                <w:noProof/>
              </w:rPr>
              <w:t>4.4 Material Comparison and Final Selection</w:t>
            </w:r>
            <w:r>
              <w:rPr>
                <w:noProof/>
                <w:webHidden/>
              </w:rPr>
              <w:tab/>
            </w:r>
            <w:r>
              <w:rPr>
                <w:noProof/>
                <w:webHidden/>
              </w:rPr>
              <w:fldChar w:fldCharType="begin"/>
            </w:r>
            <w:r>
              <w:rPr>
                <w:noProof/>
                <w:webHidden/>
              </w:rPr>
              <w:instrText xml:space="preserve"> PAGEREF _Toc232242854 \h </w:instrText>
            </w:r>
            <w:r>
              <w:rPr>
                <w:noProof/>
                <w:webHidden/>
              </w:rPr>
            </w:r>
            <w:r>
              <w:rPr>
                <w:noProof/>
                <w:webHidden/>
              </w:rPr>
              <w:fldChar w:fldCharType="separate"/>
            </w:r>
            <w:r>
              <w:rPr>
                <w:noProof/>
                <w:webHidden/>
              </w:rPr>
              <w:t>20</w:t>
            </w:r>
            <w:r>
              <w:rPr>
                <w:noProof/>
                <w:webHidden/>
              </w:rPr>
              <w:fldChar w:fldCharType="end"/>
            </w:r>
          </w:hyperlink>
        </w:p>
        <w:p w14:paraId="23FADC6D" w14:textId="7C287749" w:rsidR="00B11537" w:rsidRDefault="00B11537">
          <w:pPr>
            <w:pStyle w:val="TOC1"/>
            <w:rPr>
              <w:rFonts w:asciiTheme="minorHAnsi" w:eastAsiaTheme="minorEastAsia" w:hAnsiTheme="minorHAnsi" w:cstheme="minorBidi"/>
              <w:sz w:val="24"/>
              <w:szCs w:val="24"/>
              <w:lang w:eastAsia="en-GB"/>
            </w:rPr>
          </w:pPr>
          <w:hyperlink w:anchor="_Toc232242855" w:history="1">
            <w:r w:rsidRPr="00415E99">
              <w:rPr>
                <w:rStyle w:val="Hyperlink"/>
              </w:rPr>
              <w:t>5. Simulation and Validation</w:t>
            </w:r>
            <w:r>
              <w:rPr>
                <w:webHidden/>
              </w:rPr>
              <w:tab/>
            </w:r>
            <w:r>
              <w:rPr>
                <w:webHidden/>
              </w:rPr>
              <w:fldChar w:fldCharType="begin"/>
            </w:r>
            <w:r>
              <w:rPr>
                <w:webHidden/>
              </w:rPr>
              <w:instrText xml:space="preserve"> PAGEREF _Toc232242855 \h </w:instrText>
            </w:r>
            <w:r>
              <w:rPr>
                <w:webHidden/>
              </w:rPr>
            </w:r>
            <w:r>
              <w:rPr>
                <w:webHidden/>
              </w:rPr>
              <w:fldChar w:fldCharType="separate"/>
            </w:r>
            <w:r>
              <w:rPr>
                <w:webHidden/>
              </w:rPr>
              <w:t>24</w:t>
            </w:r>
            <w:r>
              <w:rPr>
                <w:webHidden/>
              </w:rPr>
              <w:fldChar w:fldCharType="end"/>
            </w:r>
          </w:hyperlink>
        </w:p>
        <w:p w14:paraId="69E714B1" w14:textId="266E5AB2" w:rsidR="00B11537" w:rsidRDefault="00B11537">
          <w:pPr>
            <w:pStyle w:val="TOC2"/>
            <w:tabs>
              <w:tab w:val="right" w:leader="dot" w:pos="9016"/>
            </w:tabs>
            <w:rPr>
              <w:rFonts w:eastAsiaTheme="minorEastAsia"/>
              <w:noProof/>
              <w:lang w:eastAsia="en-GB"/>
            </w:rPr>
          </w:pPr>
          <w:hyperlink w:anchor="_Toc232242856" w:history="1">
            <w:r w:rsidRPr="00415E99">
              <w:rPr>
                <w:rStyle w:val="Hyperlink"/>
                <w:noProof/>
              </w:rPr>
              <w:t>5.1 Purpose of Simulation</w:t>
            </w:r>
            <w:r>
              <w:rPr>
                <w:noProof/>
                <w:webHidden/>
              </w:rPr>
              <w:tab/>
            </w:r>
            <w:r>
              <w:rPr>
                <w:noProof/>
                <w:webHidden/>
              </w:rPr>
              <w:fldChar w:fldCharType="begin"/>
            </w:r>
            <w:r>
              <w:rPr>
                <w:noProof/>
                <w:webHidden/>
              </w:rPr>
              <w:instrText xml:space="preserve"> PAGEREF _Toc232242856 \h </w:instrText>
            </w:r>
            <w:r>
              <w:rPr>
                <w:noProof/>
                <w:webHidden/>
              </w:rPr>
            </w:r>
            <w:r>
              <w:rPr>
                <w:noProof/>
                <w:webHidden/>
              </w:rPr>
              <w:fldChar w:fldCharType="separate"/>
            </w:r>
            <w:r>
              <w:rPr>
                <w:noProof/>
                <w:webHidden/>
              </w:rPr>
              <w:t>24</w:t>
            </w:r>
            <w:r>
              <w:rPr>
                <w:noProof/>
                <w:webHidden/>
              </w:rPr>
              <w:fldChar w:fldCharType="end"/>
            </w:r>
          </w:hyperlink>
        </w:p>
        <w:p w14:paraId="6111B4FF" w14:textId="1E8E0008" w:rsidR="00B11537" w:rsidRDefault="00B11537">
          <w:pPr>
            <w:pStyle w:val="TOC2"/>
            <w:tabs>
              <w:tab w:val="right" w:leader="dot" w:pos="9016"/>
            </w:tabs>
            <w:rPr>
              <w:rFonts w:eastAsiaTheme="minorEastAsia"/>
              <w:noProof/>
              <w:lang w:eastAsia="en-GB"/>
            </w:rPr>
          </w:pPr>
          <w:hyperlink w:anchor="_Toc232242857" w:history="1">
            <w:r w:rsidRPr="00415E99">
              <w:rPr>
                <w:rStyle w:val="Hyperlink"/>
                <w:noProof/>
              </w:rPr>
              <w:t>5.2 Injection Moulding Simulation Setup</w:t>
            </w:r>
            <w:r>
              <w:rPr>
                <w:noProof/>
                <w:webHidden/>
              </w:rPr>
              <w:tab/>
            </w:r>
            <w:r>
              <w:rPr>
                <w:noProof/>
                <w:webHidden/>
              </w:rPr>
              <w:fldChar w:fldCharType="begin"/>
            </w:r>
            <w:r>
              <w:rPr>
                <w:noProof/>
                <w:webHidden/>
              </w:rPr>
              <w:instrText xml:space="preserve"> PAGEREF _Toc232242857 \h </w:instrText>
            </w:r>
            <w:r>
              <w:rPr>
                <w:noProof/>
                <w:webHidden/>
              </w:rPr>
            </w:r>
            <w:r>
              <w:rPr>
                <w:noProof/>
                <w:webHidden/>
              </w:rPr>
              <w:fldChar w:fldCharType="separate"/>
            </w:r>
            <w:r>
              <w:rPr>
                <w:noProof/>
                <w:webHidden/>
              </w:rPr>
              <w:t>24</w:t>
            </w:r>
            <w:r>
              <w:rPr>
                <w:noProof/>
                <w:webHidden/>
              </w:rPr>
              <w:fldChar w:fldCharType="end"/>
            </w:r>
          </w:hyperlink>
        </w:p>
        <w:p w14:paraId="7F598DA6" w14:textId="5775D979" w:rsidR="00B11537" w:rsidRDefault="00B11537">
          <w:pPr>
            <w:pStyle w:val="TOC2"/>
            <w:tabs>
              <w:tab w:val="right" w:leader="dot" w:pos="9016"/>
            </w:tabs>
            <w:rPr>
              <w:rFonts w:eastAsiaTheme="minorEastAsia"/>
              <w:noProof/>
              <w:lang w:eastAsia="en-GB"/>
            </w:rPr>
          </w:pPr>
          <w:hyperlink w:anchor="_Toc232242858" w:history="1">
            <w:r w:rsidRPr="00415E99">
              <w:rPr>
                <w:rStyle w:val="Hyperlink"/>
                <w:noProof/>
              </w:rPr>
              <w:t>5.3 Polymer Flow and Fill Results</w:t>
            </w:r>
            <w:r>
              <w:rPr>
                <w:noProof/>
                <w:webHidden/>
              </w:rPr>
              <w:tab/>
            </w:r>
            <w:r>
              <w:rPr>
                <w:noProof/>
                <w:webHidden/>
              </w:rPr>
              <w:fldChar w:fldCharType="begin"/>
            </w:r>
            <w:r>
              <w:rPr>
                <w:noProof/>
                <w:webHidden/>
              </w:rPr>
              <w:instrText xml:space="preserve"> PAGEREF _Toc232242858 \h </w:instrText>
            </w:r>
            <w:r>
              <w:rPr>
                <w:noProof/>
                <w:webHidden/>
              </w:rPr>
            </w:r>
            <w:r>
              <w:rPr>
                <w:noProof/>
                <w:webHidden/>
              </w:rPr>
              <w:fldChar w:fldCharType="separate"/>
            </w:r>
            <w:r>
              <w:rPr>
                <w:noProof/>
                <w:webHidden/>
              </w:rPr>
              <w:t>26</w:t>
            </w:r>
            <w:r>
              <w:rPr>
                <w:noProof/>
                <w:webHidden/>
              </w:rPr>
              <w:fldChar w:fldCharType="end"/>
            </w:r>
          </w:hyperlink>
        </w:p>
        <w:p w14:paraId="299C128A" w14:textId="24259FDE" w:rsidR="00B11537" w:rsidRDefault="00B11537">
          <w:pPr>
            <w:pStyle w:val="TOC2"/>
            <w:tabs>
              <w:tab w:val="right" w:leader="dot" w:pos="9016"/>
            </w:tabs>
            <w:rPr>
              <w:rFonts w:eastAsiaTheme="minorEastAsia"/>
              <w:noProof/>
              <w:lang w:eastAsia="en-GB"/>
            </w:rPr>
          </w:pPr>
          <w:hyperlink w:anchor="_Toc232242859" w:history="1">
            <w:r w:rsidRPr="00415E99">
              <w:rPr>
                <w:rStyle w:val="Hyperlink"/>
                <w:noProof/>
              </w:rPr>
              <w:t>5.4 Visual Defects: Sink Marks, Weld Lines and Air Traps</w:t>
            </w:r>
            <w:r>
              <w:rPr>
                <w:noProof/>
                <w:webHidden/>
              </w:rPr>
              <w:tab/>
            </w:r>
            <w:r>
              <w:rPr>
                <w:noProof/>
                <w:webHidden/>
              </w:rPr>
              <w:fldChar w:fldCharType="begin"/>
            </w:r>
            <w:r>
              <w:rPr>
                <w:noProof/>
                <w:webHidden/>
              </w:rPr>
              <w:instrText xml:space="preserve"> PAGEREF _Toc232242859 \h </w:instrText>
            </w:r>
            <w:r>
              <w:rPr>
                <w:noProof/>
                <w:webHidden/>
              </w:rPr>
            </w:r>
            <w:r>
              <w:rPr>
                <w:noProof/>
                <w:webHidden/>
              </w:rPr>
              <w:fldChar w:fldCharType="separate"/>
            </w:r>
            <w:r>
              <w:rPr>
                <w:noProof/>
                <w:webHidden/>
              </w:rPr>
              <w:t>27</w:t>
            </w:r>
            <w:r>
              <w:rPr>
                <w:noProof/>
                <w:webHidden/>
              </w:rPr>
              <w:fldChar w:fldCharType="end"/>
            </w:r>
          </w:hyperlink>
        </w:p>
        <w:p w14:paraId="63800E13" w14:textId="1910EED0" w:rsidR="00B11537" w:rsidRDefault="00B11537">
          <w:pPr>
            <w:pStyle w:val="TOC2"/>
            <w:tabs>
              <w:tab w:val="right" w:leader="dot" w:pos="9016"/>
            </w:tabs>
            <w:rPr>
              <w:rFonts w:eastAsiaTheme="minorEastAsia"/>
              <w:noProof/>
              <w:lang w:eastAsia="en-GB"/>
            </w:rPr>
          </w:pPr>
          <w:hyperlink w:anchor="_Toc232242860" w:history="1">
            <w:r w:rsidRPr="00415E99">
              <w:rPr>
                <w:rStyle w:val="Hyperlink"/>
                <w:noProof/>
              </w:rPr>
              <w:t>5.5 Warpage, Cooling and Dimensional Accuracy</w:t>
            </w:r>
            <w:r>
              <w:rPr>
                <w:noProof/>
                <w:webHidden/>
              </w:rPr>
              <w:tab/>
            </w:r>
            <w:r>
              <w:rPr>
                <w:noProof/>
                <w:webHidden/>
              </w:rPr>
              <w:fldChar w:fldCharType="begin"/>
            </w:r>
            <w:r>
              <w:rPr>
                <w:noProof/>
                <w:webHidden/>
              </w:rPr>
              <w:instrText xml:space="preserve"> PAGEREF _Toc232242860 \h </w:instrText>
            </w:r>
            <w:r>
              <w:rPr>
                <w:noProof/>
                <w:webHidden/>
              </w:rPr>
            </w:r>
            <w:r>
              <w:rPr>
                <w:noProof/>
                <w:webHidden/>
              </w:rPr>
              <w:fldChar w:fldCharType="separate"/>
            </w:r>
            <w:r>
              <w:rPr>
                <w:noProof/>
                <w:webHidden/>
              </w:rPr>
              <w:t>29</w:t>
            </w:r>
            <w:r>
              <w:rPr>
                <w:noProof/>
                <w:webHidden/>
              </w:rPr>
              <w:fldChar w:fldCharType="end"/>
            </w:r>
          </w:hyperlink>
        </w:p>
        <w:p w14:paraId="42A8D5DB" w14:textId="3FF35175" w:rsidR="00B11537" w:rsidRDefault="00B11537">
          <w:pPr>
            <w:pStyle w:val="TOC2"/>
            <w:tabs>
              <w:tab w:val="right" w:leader="dot" w:pos="9016"/>
            </w:tabs>
            <w:rPr>
              <w:rFonts w:eastAsiaTheme="minorEastAsia"/>
              <w:noProof/>
              <w:lang w:eastAsia="en-GB"/>
            </w:rPr>
          </w:pPr>
          <w:hyperlink w:anchor="_Toc232242861" w:history="1">
            <w:r w:rsidRPr="00415E99">
              <w:rPr>
                <w:rStyle w:val="Hyperlink"/>
                <w:noProof/>
              </w:rPr>
              <w:t>5.6 Gate Selection Decision</w:t>
            </w:r>
            <w:r>
              <w:rPr>
                <w:noProof/>
                <w:webHidden/>
              </w:rPr>
              <w:tab/>
            </w:r>
            <w:r>
              <w:rPr>
                <w:noProof/>
                <w:webHidden/>
              </w:rPr>
              <w:fldChar w:fldCharType="begin"/>
            </w:r>
            <w:r>
              <w:rPr>
                <w:noProof/>
                <w:webHidden/>
              </w:rPr>
              <w:instrText xml:space="preserve"> PAGEREF _Toc232242861 \h </w:instrText>
            </w:r>
            <w:r>
              <w:rPr>
                <w:noProof/>
                <w:webHidden/>
              </w:rPr>
            </w:r>
            <w:r>
              <w:rPr>
                <w:noProof/>
                <w:webHidden/>
              </w:rPr>
              <w:fldChar w:fldCharType="separate"/>
            </w:r>
            <w:r>
              <w:rPr>
                <w:noProof/>
                <w:webHidden/>
              </w:rPr>
              <w:t>30</w:t>
            </w:r>
            <w:r>
              <w:rPr>
                <w:noProof/>
                <w:webHidden/>
              </w:rPr>
              <w:fldChar w:fldCharType="end"/>
            </w:r>
          </w:hyperlink>
        </w:p>
        <w:p w14:paraId="6220FC10" w14:textId="3DD2484C" w:rsidR="00B11537" w:rsidRDefault="00B11537">
          <w:pPr>
            <w:pStyle w:val="TOC2"/>
            <w:tabs>
              <w:tab w:val="right" w:leader="dot" w:pos="9016"/>
            </w:tabs>
            <w:rPr>
              <w:rFonts w:eastAsiaTheme="minorEastAsia"/>
              <w:noProof/>
              <w:lang w:eastAsia="en-GB"/>
            </w:rPr>
          </w:pPr>
          <w:hyperlink w:anchor="_Toc232242862" w:history="1">
            <w:r w:rsidRPr="00415E99">
              <w:rPr>
                <w:rStyle w:val="Hyperlink"/>
                <w:noProof/>
              </w:rPr>
              <w:t>5.7 FEA Stress and Deformation Validation</w:t>
            </w:r>
            <w:r>
              <w:rPr>
                <w:noProof/>
                <w:webHidden/>
              </w:rPr>
              <w:tab/>
            </w:r>
            <w:r>
              <w:rPr>
                <w:noProof/>
                <w:webHidden/>
              </w:rPr>
              <w:fldChar w:fldCharType="begin"/>
            </w:r>
            <w:r>
              <w:rPr>
                <w:noProof/>
                <w:webHidden/>
              </w:rPr>
              <w:instrText xml:space="preserve"> PAGEREF _Toc232242862 \h </w:instrText>
            </w:r>
            <w:r>
              <w:rPr>
                <w:noProof/>
                <w:webHidden/>
              </w:rPr>
            </w:r>
            <w:r>
              <w:rPr>
                <w:noProof/>
                <w:webHidden/>
              </w:rPr>
              <w:fldChar w:fldCharType="separate"/>
            </w:r>
            <w:r>
              <w:rPr>
                <w:noProof/>
                <w:webHidden/>
              </w:rPr>
              <w:t>31</w:t>
            </w:r>
            <w:r>
              <w:rPr>
                <w:noProof/>
                <w:webHidden/>
              </w:rPr>
              <w:fldChar w:fldCharType="end"/>
            </w:r>
          </w:hyperlink>
        </w:p>
        <w:p w14:paraId="2672D2EC" w14:textId="0F14293E" w:rsidR="00B11537" w:rsidRDefault="00B11537">
          <w:pPr>
            <w:pStyle w:val="TOC1"/>
            <w:rPr>
              <w:rFonts w:asciiTheme="minorHAnsi" w:eastAsiaTheme="minorEastAsia" w:hAnsiTheme="minorHAnsi" w:cstheme="minorBidi"/>
              <w:sz w:val="24"/>
              <w:szCs w:val="24"/>
              <w:lang w:eastAsia="en-GB"/>
            </w:rPr>
          </w:pPr>
          <w:hyperlink w:anchor="_Toc232242863" w:history="1">
            <w:r w:rsidRPr="00415E99">
              <w:rPr>
                <w:rStyle w:val="Hyperlink"/>
              </w:rPr>
              <w:t>6. Cost Calculation Analysis</w:t>
            </w:r>
            <w:r>
              <w:rPr>
                <w:webHidden/>
              </w:rPr>
              <w:tab/>
            </w:r>
            <w:r>
              <w:rPr>
                <w:webHidden/>
              </w:rPr>
              <w:fldChar w:fldCharType="begin"/>
            </w:r>
            <w:r>
              <w:rPr>
                <w:webHidden/>
              </w:rPr>
              <w:instrText xml:space="preserve"> PAGEREF _Toc232242863 \h </w:instrText>
            </w:r>
            <w:r>
              <w:rPr>
                <w:webHidden/>
              </w:rPr>
            </w:r>
            <w:r>
              <w:rPr>
                <w:webHidden/>
              </w:rPr>
              <w:fldChar w:fldCharType="separate"/>
            </w:r>
            <w:r>
              <w:rPr>
                <w:webHidden/>
              </w:rPr>
              <w:t>32</w:t>
            </w:r>
            <w:r>
              <w:rPr>
                <w:webHidden/>
              </w:rPr>
              <w:fldChar w:fldCharType="end"/>
            </w:r>
          </w:hyperlink>
        </w:p>
        <w:p w14:paraId="1E126ACC" w14:textId="07F9701B" w:rsidR="00B11537" w:rsidRDefault="00B11537">
          <w:pPr>
            <w:pStyle w:val="TOC2"/>
            <w:tabs>
              <w:tab w:val="right" w:leader="dot" w:pos="9016"/>
            </w:tabs>
            <w:rPr>
              <w:rFonts w:eastAsiaTheme="minorEastAsia"/>
              <w:noProof/>
              <w:lang w:eastAsia="en-GB"/>
            </w:rPr>
          </w:pPr>
          <w:hyperlink w:anchor="_Toc232242864" w:history="1">
            <w:r w:rsidRPr="00415E99">
              <w:rPr>
                <w:rStyle w:val="Hyperlink"/>
                <w:noProof/>
              </w:rPr>
              <w:t>6.1 Purpose of Cost Analysis</w:t>
            </w:r>
            <w:r>
              <w:rPr>
                <w:noProof/>
                <w:webHidden/>
              </w:rPr>
              <w:tab/>
            </w:r>
            <w:r>
              <w:rPr>
                <w:noProof/>
                <w:webHidden/>
              </w:rPr>
              <w:fldChar w:fldCharType="begin"/>
            </w:r>
            <w:r>
              <w:rPr>
                <w:noProof/>
                <w:webHidden/>
              </w:rPr>
              <w:instrText xml:space="preserve"> PAGEREF _Toc232242864 \h </w:instrText>
            </w:r>
            <w:r>
              <w:rPr>
                <w:noProof/>
                <w:webHidden/>
              </w:rPr>
            </w:r>
            <w:r>
              <w:rPr>
                <w:noProof/>
                <w:webHidden/>
              </w:rPr>
              <w:fldChar w:fldCharType="separate"/>
            </w:r>
            <w:r>
              <w:rPr>
                <w:noProof/>
                <w:webHidden/>
              </w:rPr>
              <w:t>32</w:t>
            </w:r>
            <w:r>
              <w:rPr>
                <w:noProof/>
                <w:webHidden/>
              </w:rPr>
              <w:fldChar w:fldCharType="end"/>
            </w:r>
          </w:hyperlink>
        </w:p>
        <w:p w14:paraId="4397DD64" w14:textId="64A33120" w:rsidR="00B11537" w:rsidRDefault="00B11537">
          <w:pPr>
            <w:pStyle w:val="TOC2"/>
            <w:tabs>
              <w:tab w:val="right" w:leader="dot" w:pos="9016"/>
            </w:tabs>
            <w:rPr>
              <w:rFonts w:eastAsiaTheme="minorEastAsia"/>
              <w:noProof/>
              <w:lang w:eastAsia="en-GB"/>
            </w:rPr>
          </w:pPr>
          <w:hyperlink w:anchor="_Toc232242865" w:history="1">
            <w:r w:rsidRPr="00415E99">
              <w:rPr>
                <w:rStyle w:val="Hyperlink"/>
                <w:noProof/>
              </w:rPr>
              <w:t>6.2 Cost Assumptions</w:t>
            </w:r>
            <w:r>
              <w:rPr>
                <w:noProof/>
                <w:webHidden/>
              </w:rPr>
              <w:tab/>
            </w:r>
            <w:r>
              <w:rPr>
                <w:noProof/>
                <w:webHidden/>
              </w:rPr>
              <w:fldChar w:fldCharType="begin"/>
            </w:r>
            <w:r>
              <w:rPr>
                <w:noProof/>
                <w:webHidden/>
              </w:rPr>
              <w:instrText xml:space="preserve"> PAGEREF _Toc232242865 \h </w:instrText>
            </w:r>
            <w:r>
              <w:rPr>
                <w:noProof/>
                <w:webHidden/>
              </w:rPr>
            </w:r>
            <w:r>
              <w:rPr>
                <w:noProof/>
                <w:webHidden/>
              </w:rPr>
              <w:fldChar w:fldCharType="separate"/>
            </w:r>
            <w:r>
              <w:rPr>
                <w:noProof/>
                <w:webHidden/>
              </w:rPr>
              <w:t>32</w:t>
            </w:r>
            <w:r>
              <w:rPr>
                <w:noProof/>
                <w:webHidden/>
              </w:rPr>
              <w:fldChar w:fldCharType="end"/>
            </w:r>
          </w:hyperlink>
        </w:p>
        <w:p w14:paraId="34151188" w14:textId="1E6DC43B" w:rsidR="00B11537" w:rsidRDefault="00B11537">
          <w:pPr>
            <w:pStyle w:val="TOC2"/>
            <w:tabs>
              <w:tab w:val="right" w:leader="dot" w:pos="9016"/>
            </w:tabs>
            <w:rPr>
              <w:rFonts w:eastAsiaTheme="minorEastAsia"/>
              <w:noProof/>
              <w:lang w:eastAsia="en-GB"/>
            </w:rPr>
          </w:pPr>
          <w:hyperlink w:anchor="_Toc232242866" w:history="1">
            <w:r w:rsidRPr="00415E99">
              <w:rPr>
                <w:rStyle w:val="Hyperlink"/>
                <w:noProof/>
              </w:rPr>
              <w:t>6.3 Cycle Time and Production Rate</w:t>
            </w:r>
            <w:r>
              <w:rPr>
                <w:noProof/>
                <w:webHidden/>
              </w:rPr>
              <w:tab/>
            </w:r>
            <w:r>
              <w:rPr>
                <w:noProof/>
                <w:webHidden/>
              </w:rPr>
              <w:fldChar w:fldCharType="begin"/>
            </w:r>
            <w:r>
              <w:rPr>
                <w:noProof/>
                <w:webHidden/>
              </w:rPr>
              <w:instrText xml:space="preserve"> PAGEREF _Toc232242866 \h </w:instrText>
            </w:r>
            <w:r>
              <w:rPr>
                <w:noProof/>
                <w:webHidden/>
              </w:rPr>
            </w:r>
            <w:r>
              <w:rPr>
                <w:noProof/>
                <w:webHidden/>
              </w:rPr>
              <w:fldChar w:fldCharType="separate"/>
            </w:r>
            <w:r>
              <w:rPr>
                <w:noProof/>
                <w:webHidden/>
              </w:rPr>
              <w:t>33</w:t>
            </w:r>
            <w:r>
              <w:rPr>
                <w:noProof/>
                <w:webHidden/>
              </w:rPr>
              <w:fldChar w:fldCharType="end"/>
            </w:r>
          </w:hyperlink>
        </w:p>
        <w:p w14:paraId="274E5DD5" w14:textId="510823CB" w:rsidR="00B11537" w:rsidRDefault="00B11537">
          <w:pPr>
            <w:pStyle w:val="TOC2"/>
            <w:tabs>
              <w:tab w:val="right" w:leader="dot" w:pos="9016"/>
            </w:tabs>
            <w:rPr>
              <w:rFonts w:eastAsiaTheme="minorEastAsia"/>
              <w:noProof/>
              <w:lang w:eastAsia="en-GB"/>
            </w:rPr>
          </w:pPr>
          <w:hyperlink w:anchor="_Toc232242867" w:history="1">
            <w:r w:rsidRPr="00415E99">
              <w:rPr>
                <w:rStyle w:val="Hyperlink"/>
                <w:noProof/>
              </w:rPr>
              <w:t>6.4 Labour, Machine and Tooling Cost</w:t>
            </w:r>
            <w:r>
              <w:rPr>
                <w:noProof/>
                <w:webHidden/>
              </w:rPr>
              <w:tab/>
            </w:r>
            <w:r>
              <w:rPr>
                <w:noProof/>
                <w:webHidden/>
              </w:rPr>
              <w:fldChar w:fldCharType="begin"/>
            </w:r>
            <w:r>
              <w:rPr>
                <w:noProof/>
                <w:webHidden/>
              </w:rPr>
              <w:instrText xml:space="preserve"> PAGEREF _Toc232242867 \h </w:instrText>
            </w:r>
            <w:r>
              <w:rPr>
                <w:noProof/>
                <w:webHidden/>
              </w:rPr>
            </w:r>
            <w:r>
              <w:rPr>
                <w:noProof/>
                <w:webHidden/>
              </w:rPr>
              <w:fldChar w:fldCharType="separate"/>
            </w:r>
            <w:r>
              <w:rPr>
                <w:noProof/>
                <w:webHidden/>
              </w:rPr>
              <w:t>33</w:t>
            </w:r>
            <w:r>
              <w:rPr>
                <w:noProof/>
                <w:webHidden/>
              </w:rPr>
              <w:fldChar w:fldCharType="end"/>
            </w:r>
          </w:hyperlink>
        </w:p>
        <w:p w14:paraId="04727C8A" w14:textId="2802ADBF" w:rsidR="00B11537" w:rsidRDefault="00B11537">
          <w:pPr>
            <w:pStyle w:val="TOC2"/>
            <w:tabs>
              <w:tab w:val="right" w:leader="dot" w:pos="9016"/>
            </w:tabs>
            <w:rPr>
              <w:rFonts w:eastAsiaTheme="minorEastAsia"/>
              <w:noProof/>
              <w:lang w:eastAsia="en-GB"/>
            </w:rPr>
          </w:pPr>
          <w:hyperlink w:anchor="_Toc232242868" w:history="1">
            <w:r w:rsidRPr="00415E99">
              <w:rPr>
                <w:rStyle w:val="Hyperlink"/>
                <w:noProof/>
              </w:rPr>
              <w:t>6.5 Unit Cost Per Case</w:t>
            </w:r>
            <w:r>
              <w:rPr>
                <w:noProof/>
                <w:webHidden/>
              </w:rPr>
              <w:tab/>
            </w:r>
            <w:r>
              <w:rPr>
                <w:noProof/>
                <w:webHidden/>
              </w:rPr>
              <w:fldChar w:fldCharType="begin"/>
            </w:r>
            <w:r>
              <w:rPr>
                <w:noProof/>
                <w:webHidden/>
              </w:rPr>
              <w:instrText xml:space="preserve"> PAGEREF _Toc232242868 \h </w:instrText>
            </w:r>
            <w:r>
              <w:rPr>
                <w:noProof/>
                <w:webHidden/>
              </w:rPr>
            </w:r>
            <w:r>
              <w:rPr>
                <w:noProof/>
                <w:webHidden/>
              </w:rPr>
              <w:fldChar w:fldCharType="separate"/>
            </w:r>
            <w:r>
              <w:rPr>
                <w:noProof/>
                <w:webHidden/>
              </w:rPr>
              <w:t>34</w:t>
            </w:r>
            <w:r>
              <w:rPr>
                <w:noProof/>
                <w:webHidden/>
              </w:rPr>
              <w:fldChar w:fldCharType="end"/>
            </w:r>
          </w:hyperlink>
        </w:p>
        <w:p w14:paraId="37206A8A" w14:textId="16851D0A" w:rsidR="00B11537" w:rsidRDefault="00B11537">
          <w:pPr>
            <w:pStyle w:val="TOC2"/>
            <w:tabs>
              <w:tab w:val="right" w:leader="dot" w:pos="9016"/>
            </w:tabs>
            <w:rPr>
              <w:rFonts w:eastAsiaTheme="minorEastAsia"/>
              <w:noProof/>
              <w:lang w:eastAsia="en-GB"/>
            </w:rPr>
          </w:pPr>
          <w:hyperlink w:anchor="_Toc232242869" w:history="1">
            <w:r w:rsidRPr="00415E99">
              <w:rPr>
                <w:rStyle w:val="Hyperlink"/>
                <w:noProof/>
              </w:rPr>
              <w:t>6.6 Cooling Time Sensitivity</w:t>
            </w:r>
            <w:r>
              <w:rPr>
                <w:noProof/>
                <w:webHidden/>
              </w:rPr>
              <w:tab/>
            </w:r>
            <w:r>
              <w:rPr>
                <w:noProof/>
                <w:webHidden/>
              </w:rPr>
              <w:fldChar w:fldCharType="begin"/>
            </w:r>
            <w:r>
              <w:rPr>
                <w:noProof/>
                <w:webHidden/>
              </w:rPr>
              <w:instrText xml:space="preserve"> PAGEREF _Toc232242869 \h </w:instrText>
            </w:r>
            <w:r>
              <w:rPr>
                <w:noProof/>
                <w:webHidden/>
              </w:rPr>
            </w:r>
            <w:r>
              <w:rPr>
                <w:noProof/>
                <w:webHidden/>
              </w:rPr>
              <w:fldChar w:fldCharType="separate"/>
            </w:r>
            <w:r>
              <w:rPr>
                <w:noProof/>
                <w:webHidden/>
              </w:rPr>
              <w:t>34</w:t>
            </w:r>
            <w:r>
              <w:rPr>
                <w:noProof/>
                <w:webHidden/>
              </w:rPr>
              <w:fldChar w:fldCharType="end"/>
            </w:r>
          </w:hyperlink>
        </w:p>
        <w:p w14:paraId="71A3F0A5" w14:textId="25BAAD30" w:rsidR="00B11537" w:rsidRDefault="00B11537">
          <w:pPr>
            <w:pStyle w:val="TOC2"/>
            <w:tabs>
              <w:tab w:val="right" w:leader="dot" w:pos="9016"/>
            </w:tabs>
            <w:rPr>
              <w:rFonts w:eastAsiaTheme="minorEastAsia"/>
              <w:noProof/>
              <w:lang w:eastAsia="en-GB"/>
            </w:rPr>
          </w:pPr>
          <w:hyperlink w:anchor="_Toc232242870" w:history="1">
            <w:r w:rsidRPr="00415E99">
              <w:rPr>
                <w:rStyle w:val="Hyperlink"/>
                <w:noProof/>
              </w:rPr>
              <w:t>6.7 Break-Even Analysis</w:t>
            </w:r>
            <w:r>
              <w:rPr>
                <w:noProof/>
                <w:webHidden/>
              </w:rPr>
              <w:tab/>
            </w:r>
            <w:r>
              <w:rPr>
                <w:noProof/>
                <w:webHidden/>
              </w:rPr>
              <w:fldChar w:fldCharType="begin"/>
            </w:r>
            <w:r>
              <w:rPr>
                <w:noProof/>
                <w:webHidden/>
              </w:rPr>
              <w:instrText xml:space="preserve"> PAGEREF _Toc232242870 \h </w:instrText>
            </w:r>
            <w:r>
              <w:rPr>
                <w:noProof/>
                <w:webHidden/>
              </w:rPr>
            </w:r>
            <w:r>
              <w:rPr>
                <w:noProof/>
                <w:webHidden/>
              </w:rPr>
              <w:fldChar w:fldCharType="separate"/>
            </w:r>
            <w:r>
              <w:rPr>
                <w:noProof/>
                <w:webHidden/>
              </w:rPr>
              <w:t>35</w:t>
            </w:r>
            <w:r>
              <w:rPr>
                <w:noProof/>
                <w:webHidden/>
              </w:rPr>
              <w:fldChar w:fldCharType="end"/>
            </w:r>
          </w:hyperlink>
        </w:p>
        <w:p w14:paraId="3953D2D7" w14:textId="6AB1BE7C" w:rsidR="00B11537" w:rsidRDefault="00B11537">
          <w:pPr>
            <w:pStyle w:val="TOC1"/>
            <w:rPr>
              <w:rFonts w:asciiTheme="minorHAnsi" w:eastAsiaTheme="minorEastAsia" w:hAnsiTheme="minorHAnsi" w:cstheme="minorBidi"/>
              <w:sz w:val="24"/>
              <w:szCs w:val="24"/>
              <w:lang w:eastAsia="en-GB"/>
            </w:rPr>
          </w:pPr>
          <w:hyperlink w:anchor="_Toc232242871" w:history="1">
            <w:r w:rsidRPr="00415E99">
              <w:rPr>
                <w:rStyle w:val="Hyperlink"/>
              </w:rPr>
              <w:t>7. Sustainability Considerations</w:t>
            </w:r>
            <w:r>
              <w:rPr>
                <w:webHidden/>
              </w:rPr>
              <w:tab/>
            </w:r>
            <w:r>
              <w:rPr>
                <w:webHidden/>
              </w:rPr>
              <w:fldChar w:fldCharType="begin"/>
            </w:r>
            <w:r>
              <w:rPr>
                <w:webHidden/>
              </w:rPr>
              <w:instrText xml:space="preserve"> PAGEREF _Toc232242871 \h </w:instrText>
            </w:r>
            <w:r>
              <w:rPr>
                <w:webHidden/>
              </w:rPr>
            </w:r>
            <w:r>
              <w:rPr>
                <w:webHidden/>
              </w:rPr>
              <w:fldChar w:fldCharType="separate"/>
            </w:r>
            <w:r>
              <w:rPr>
                <w:webHidden/>
              </w:rPr>
              <w:t>36</w:t>
            </w:r>
            <w:r>
              <w:rPr>
                <w:webHidden/>
              </w:rPr>
              <w:fldChar w:fldCharType="end"/>
            </w:r>
          </w:hyperlink>
        </w:p>
        <w:p w14:paraId="5FCC6755" w14:textId="66AFB5DA" w:rsidR="00B11537" w:rsidRDefault="00B11537">
          <w:pPr>
            <w:pStyle w:val="TOC2"/>
            <w:tabs>
              <w:tab w:val="right" w:leader="dot" w:pos="9016"/>
            </w:tabs>
            <w:rPr>
              <w:rFonts w:eastAsiaTheme="minorEastAsia"/>
              <w:noProof/>
              <w:lang w:eastAsia="en-GB"/>
            </w:rPr>
          </w:pPr>
          <w:hyperlink w:anchor="_Toc232242872" w:history="1">
            <w:r w:rsidRPr="00415E99">
              <w:rPr>
                <w:rStyle w:val="Hyperlink"/>
                <w:noProof/>
              </w:rPr>
              <w:t>7.1 Purpose of Sustainability Review</w:t>
            </w:r>
            <w:r>
              <w:rPr>
                <w:noProof/>
                <w:webHidden/>
              </w:rPr>
              <w:tab/>
            </w:r>
            <w:r>
              <w:rPr>
                <w:noProof/>
                <w:webHidden/>
              </w:rPr>
              <w:fldChar w:fldCharType="begin"/>
            </w:r>
            <w:r>
              <w:rPr>
                <w:noProof/>
                <w:webHidden/>
              </w:rPr>
              <w:instrText xml:space="preserve"> PAGEREF _Toc232242872 \h </w:instrText>
            </w:r>
            <w:r>
              <w:rPr>
                <w:noProof/>
                <w:webHidden/>
              </w:rPr>
            </w:r>
            <w:r>
              <w:rPr>
                <w:noProof/>
                <w:webHidden/>
              </w:rPr>
              <w:fldChar w:fldCharType="separate"/>
            </w:r>
            <w:r>
              <w:rPr>
                <w:noProof/>
                <w:webHidden/>
              </w:rPr>
              <w:t>36</w:t>
            </w:r>
            <w:r>
              <w:rPr>
                <w:noProof/>
                <w:webHidden/>
              </w:rPr>
              <w:fldChar w:fldCharType="end"/>
            </w:r>
          </w:hyperlink>
        </w:p>
        <w:p w14:paraId="3FA510EE" w14:textId="21784719" w:rsidR="00B11537" w:rsidRDefault="00B11537">
          <w:pPr>
            <w:pStyle w:val="TOC2"/>
            <w:tabs>
              <w:tab w:val="right" w:leader="dot" w:pos="9016"/>
            </w:tabs>
            <w:rPr>
              <w:rFonts w:eastAsiaTheme="minorEastAsia"/>
              <w:noProof/>
              <w:lang w:eastAsia="en-GB"/>
            </w:rPr>
          </w:pPr>
          <w:hyperlink w:anchor="_Toc232242873" w:history="1">
            <w:r w:rsidRPr="00415E99">
              <w:rPr>
                <w:rStyle w:val="Hyperlink"/>
                <w:noProof/>
              </w:rPr>
              <w:t>7.2 Material Recyclability</w:t>
            </w:r>
            <w:r>
              <w:rPr>
                <w:noProof/>
                <w:webHidden/>
              </w:rPr>
              <w:tab/>
            </w:r>
            <w:r>
              <w:rPr>
                <w:noProof/>
                <w:webHidden/>
              </w:rPr>
              <w:fldChar w:fldCharType="begin"/>
            </w:r>
            <w:r>
              <w:rPr>
                <w:noProof/>
                <w:webHidden/>
              </w:rPr>
              <w:instrText xml:space="preserve"> PAGEREF _Toc232242873 \h </w:instrText>
            </w:r>
            <w:r>
              <w:rPr>
                <w:noProof/>
                <w:webHidden/>
              </w:rPr>
            </w:r>
            <w:r>
              <w:rPr>
                <w:noProof/>
                <w:webHidden/>
              </w:rPr>
              <w:fldChar w:fldCharType="separate"/>
            </w:r>
            <w:r>
              <w:rPr>
                <w:noProof/>
                <w:webHidden/>
              </w:rPr>
              <w:t>36</w:t>
            </w:r>
            <w:r>
              <w:rPr>
                <w:noProof/>
                <w:webHidden/>
              </w:rPr>
              <w:fldChar w:fldCharType="end"/>
            </w:r>
          </w:hyperlink>
        </w:p>
        <w:p w14:paraId="3A874743" w14:textId="6ED3DDC1" w:rsidR="00B11537" w:rsidRDefault="00B11537">
          <w:pPr>
            <w:pStyle w:val="TOC2"/>
            <w:tabs>
              <w:tab w:val="right" w:leader="dot" w:pos="9016"/>
            </w:tabs>
            <w:rPr>
              <w:rFonts w:eastAsiaTheme="minorEastAsia"/>
              <w:noProof/>
              <w:lang w:eastAsia="en-GB"/>
            </w:rPr>
          </w:pPr>
          <w:hyperlink w:anchor="_Toc232242874" w:history="1">
            <w:r w:rsidRPr="00415E99">
              <w:rPr>
                <w:rStyle w:val="Hyperlink"/>
                <w:noProof/>
              </w:rPr>
              <w:t>7.3 Energy Efficiency</w:t>
            </w:r>
            <w:r>
              <w:rPr>
                <w:noProof/>
                <w:webHidden/>
              </w:rPr>
              <w:tab/>
            </w:r>
            <w:r>
              <w:rPr>
                <w:noProof/>
                <w:webHidden/>
              </w:rPr>
              <w:fldChar w:fldCharType="begin"/>
            </w:r>
            <w:r>
              <w:rPr>
                <w:noProof/>
                <w:webHidden/>
              </w:rPr>
              <w:instrText xml:space="preserve"> PAGEREF _Toc232242874 \h </w:instrText>
            </w:r>
            <w:r>
              <w:rPr>
                <w:noProof/>
                <w:webHidden/>
              </w:rPr>
            </w:r>
            <w:r>
              <w:rPr>
                <w:noProof/>
                <w:webHidden/>
              </w:rPr>
              <w:fldChar w:fldCharType="separate"/>
            </w:r>
            <w:r>
              <w:rPr>
                <w:noProof/>
                <w:webHidden/>
              </w:rPr>
              <w:t>37</w:t>
            </w:r>
            <w:r>
              <w:rPr>
                <w:noProof/>
                <w:webHidden/>
              </w:rPr>
              <w:fldChar w:fldCharType="end"/>
            </w:r>
          </w:hyperlink>
        </w:p>
        <w:p w14:paraId="72C5B625" w14:textId="03A97881" w:rsidR="00B11537" w:rsidRDefault="00B11537">
          <w:pPr>
            <w:pStyle w:val="TOC2"/>
            <w:tabs>
              <w:tab w:val="right" w:leader="dot" w:pos="9016"/>
            </w:tabs>
            <w:rPr>
              <w:rFonts w:eastAsiaTheme="minorEastAsia"/>
              <w:noProof/>
              <w:lang w:eastAsia="en-GB"/>
            </w:rPr>
          </w:pPr>
          <w:hyperlink w:anchor="_Toc232242875" w:history="1">
            <w:r w:rsidRPr="00415E99">
              <w:rPr>
                <w:rStyle w:val="Hyperlink"/>
                <w:noProof/>
              </w:rPr>
              <w:t>7.4 Waste Reduction</w:t>
            </w:r>
            <w:r>
              <w:rPr>
                <w:noProof/>
                <w:webHidden/>
              </w:rPr>
              <w:tab/>
            </w:r>
            <w:r>
              <w:rPr>
                <w:noProof/>
                <w:webHidden/>
              </w:rPr>
              <w:fldChar w:fldCharType="begin"/>
            </w:r>
            <w:r>
              <w:rPr>
                <w:noProof/>
                <w:webHidden/>
              </w:rPr>
              <w:instrText xml:space="preserve"> PAGEREF _Toc232242875 \h </w:instrText>
            </w:r>
            <w:r>
              <w:rPr>
                <w:noProof/>
                <w:webHidden/>
              </w:rPr>
            </w:r>
            <w:r>
              <w:rPr>
                <w:noProof/>
                <w:webHidden/>
              </w:rPr>
              <w:fldChar w:fldCharType="separate"/>
            </w:r>
            <w:r>
              <w:rPr>
                <w:noProof/>
                <w:webHidden/>
              </w:rPr>
              <w:t>38</w:t>
            </w:r>
            <w:r>
              <w:rPr>
                <w:noProof/>
                <w:webHidden/>
              </w:rPr>
              <w:fldChar w:fldCharType="end"/>
            </w:r>
          </w:hyperlink>
        </w:p>
        <w:p w14:paraId="25E99D5B" w14:textId="3D2C546C" w:rsidR="00B11537" w:rsidRDefault="00B11537">
          <w:pPr>
            <w:pStyle w:val="TOC1"/>
            <w:rPr>
              <w:rFonts w:asciiTheme="minorHAnsi" w:eastAsiaTheme="minorEastAsia" w:hAnsiTheme="minorHAnsi" w:cstheme="minorBidi"/>
              <w:sz w:val="24"/>
              <w:szCs w:val="24"/>
              <w:lang w:eastAsia="en-GB"/>
            </w:rPr>
          </w:pPr>
          <w:hyperlink w:anchor="_Toc232242876" w:history="1">
            <w:r w:rsidRPr="00415E99">
              <w:rPr>
                <w:rStyle w:val="Hyperlink"/>
              </w:rPr>
              <w:t>8. Discussion and Recommendations</w:t>
            </w:r>
            <w:r>
              <w:rPr>
                <w:webHidden/>
              </w:rPr>
              <w:tab/>
            </w:r>
            <w:r>
              <w:rPr>
                <w:webHidden/>
              </w:rPr>
              <w:fldChar w:fldCharType="begin"/>
            </w:r>
            <w:r>
              <w:rPr>
                <w:webHidden/>
              </w:rPr>
              <w:instrText xml:space="preserve"> PAGEREF _Toc232242876 \h </w:instrText>
            </w:r>
            <w:r>
              <w:rPr>
                <w:webHidden/>
              </w:rPr>
            </w:r>
            <w:r>
              <w:rPr>
                <w:webHidden/>
              </w:rPr>
              <w:fldChar w:fldCharType="separate"/>
            </w:r>
            <w:r>
              <w:rPr>
                <w:webHidden/>
              </w:rPr>
              <w:t>39</w:t>
            </w:r>
            <w:r>
              <w:rPr>
                <w:webHidden/>
              </w:rPr>
              <w:fldChar w:fldCharType="end"/>
            </w:r>
          </w:hyperlink>
        </w:p>
        <w:p w14:paraId="0E4685E7" w14:textId="3375F00C" w:rsidR="00B11537" w:rsidRDefault="00B11537">
          <w:pPr>
            <w:pStyle w:val="TOC2"/>
            <w:tabs>
              <w:tab w:val="right" w:leader="dot" w:pos="9016"/>
            </w:tabs>
            <w:rPr>
              <w:rFonts w:eastAsiaTheme="minorEastAsia"/>
              <w:noProof/>
              <w:lang w:eastAsia="en-GB"/>
            </w:rPr>
          </w:pPr>
          <w:hyperlink w:anchor="_Toc232242877" w:history="1">
            <w:r w:rsidRPr="00415E99">
              <w:rPr>
                <w:rStyle w:val="Hyperlink"/>
                <w:noProof/>
              </w:rPr>
              <w:t>8.1 Comparison Against Customer Requirements</w:t>
            </w:r>
            <w:r>
              <w:rPr>
                <w:noProof/>
                <w:webHidden/>
              </w:rPr>
              <w:tab/>
            </w:r>
            <w:r>
              <w:rPr>
                <w:noProof/>
                <w:webHidden/>
              </w:rPr>
              <w:fldChar w:fldCharType="begin"/>
            </w:r>
            <w:r>
              <w:rPr>
                <w:noProof/>
                <w:webHidden/>
              </w:rPr>
              <w:instrText xml:space="preserve"> PAGEREF _Toc232242877 \h </w:instrText>
            </w:r>
            <w:r>
              <w:rPr>
                <w:noProof/>
                <w:webHidden/>
              </w:rPr>
            </w:r>
            <w:r>
              <w:rPr>
                <w:noProof/>
                <w:webHidden/>
              </w:rPr>
              <w:fldChar w:fldCharType="separate"/>
            </w:r>
            <w:r>
              <w:rPr>
                <w:noProof/>
                <w:webHidden/>
              </w:rPr>
              <w:t>39</w:t>
            </w:r>
            <w:r>
              <w:rPr>
                <w:noProof/>
                <w:webHidden/>
              </w:rPr>
              <w:fldChar w:fldCharType="end"/>
            </w:r>
          </w:hyperlink>
        </w:p>
        <w:p w14:paraId="428B9A3A" w14:textId="247E2397" w:rsidR="00B11537" w:rsidRDefault="00B11537">
          <w:pPr>
            <w:pStyle w:val="TOC2"/>
            <w:tabs>
              <w:tab w:val="right" w:leader="dot" w:pos="9016"/>
            </w:tabs>
            <w:rPr>
              <w:rFonts w:eastAsiaTheme="minorEastAsia"/>
              <w:noProof/>
              <w:lang w:eastAsia="en-GB"/>
            </w:rPr>
          </w:pPr>
          <w:hyperlink w:anchor="_Toc232242878" w:history="1">
            <w:r w:rsidRPr="00415E99">
              <w:rPr>
                <w:rStyle w:val="Hyperlink"/>
                <w:noProof/>
              </w:rPr>
              <w:t>8.2 Simulation and Validation Discussion</w:t>
            </w:r>
            <w:r>
              <w:rPr>
                <w:noProof/>
                <w:webHidden/>
              </w:rPr>
              <w:tab/>
            </w:r>
            <w:r>
              <w:rPr>
                <w:noProof/>
                <w:webHidden/>
              </w:rPr>
              <w:fldChar w:fldCharType="begin"/>
            </w:r>
            <w:r>
              <w:rPr>
                <w:noProof/>
                <w:webHidden/>
              </w:rPr>
              <w:instrText xml:space="preserve"> PAGEREF _Toc232242878 \h </w:instrText>
            </w:r>
            <w:r>
              <w:rPr>
                <w:noProof/>
                <w:webHidden/>
              </w:rPr>
            </w:r>
            <w:r>
              <w:rPr>
                <w:noProof/>
                <w:webHidden/>
              </w:rPr>
              <w:fldChar w:fldCharType="separate"/>
            </w:r>
            <w:r>
              <w:rPr>
                <w:noProof/>
                <w:webHidden/>
              </w:rPr>
              <w:t>41</w:t>
            </w:r>
            <w:r>
              <w:rPr>
                <w:noProof/>
                <w:webHidden/>
              </w:rPr>
              <w:fldChar w:fldCharType="end"/>
            </w:r>
          </w:hyperlink>
        </w:p>
        <w:p w14:paraId="00A87C77" w14:textId="1DB6FA78" w:rsidR="00B11537" w:rsidRDefault="00B11537">
          <w:pPr>
            <w:pStyle w:val="TOC2"/>
            <w:tabs>
              <w:tab w:val="right" w:leader="dot" w:pos="9016"/>
            </w:tabs>
            <w:rPr>
              <w:rFonts w:eastAsiaTheme="minorEastAsia"/>
              <w:noProof/>
              <w:lang w:eastAsia="en-GB"/>
            </w:rPr>
          </w:pPr>
          <w:hyperlink w:anchor="_Toc232242879" w:history="1">
            <w:r w:rsidRPr="00415E99">
              <w:rPr>
                <w:rStyle w:val="Hyperlink"/>
                <w:noProof/>
              </w:rPr>
              <w:t>8.3 Design Trade-Offs</w:t>
            </w:r>
            <w:r>
              <w:rPr>
                <w:noProof/>
                <w:webHidden/>
              </w:rPr>
              <w:tab/>
            </w:r>
            <w:r>
              <w:rPr>
                <w:noProof/>
                <w:webHidden/>
              </w:rPr>
              <w:fldChar w:fldCharType="begin"/>
            </w:r>
            <w:r>
              <w:rPr>
                <w:noProof/>
                <w:webHidden/>
              </w:rPr>
              <w:instrText xml:space="preserve"> PAGEREF _Toc232242879 \h </w:instrText>
            </w:r>
            <w:r>
              <w:rPr>
                <w:noProof/>
                <w:webHidden/>
              </w:rPr>
            </w:r>
            <w:r>
              <w:rPr>
                <w:noProof/>
                <w:webHidden/>
              </w:rPr>
              <w:fldChar w:fldCharType="separate"/>
            </w:r>
            <w:r>
              <w:rPr>
                <w:noProof/>
                <w:webHidden/>
              </w:rPr>
              <w:t>41</w:t>
            </w:r>
            <w:r>
              <w:rPr>
                <w:noProof/>
                <w:webHidden/>
              </w:rPr>
              <w:fldChar w:fldCharType="end"/>
            </w:r>
          </w:hyperlink>
        </w:p>
        <w:p w14:paraId="5ABB8917" w14:textId="779E9C5A" w:rsidR="00B11537" w:rsidRDefault="00B11537">
          <w:pPr>
            <w:pStyle w:val="TOC2"/>
            <w:tabs>
              <w:tab w:val="right" w:leader="dot" w:pos="9016"/>
            </w:tabs>
            <w:rPr>
              <w:rFonts w:eastAsiaTheme="minorEastAsia"/>
              <w:noProof/>
              <w:lang w:eastAsia="en-GB"/>
            </w:rPr>
          </w:pPr>
          <w:hyperlink w:anchor="_Toc232242880" w:history="1">
            <w:r w:rsidRPr="00415E99">
              <w:rPr>
                <w:rStyle w:val="Hyperlink"/>
                <w:noProof/>
              </w:rPr>
              <w:t>8.4 Recommendations for Design Improvement</w:t>
            </w:r>
            <w:r>
              <w:rPr>
                <w:noProof/>
                <w:webHidden/>
              </w:rPr>
              <w:tab/>
            </w:r>
            <w:r>
              <w:rPr>
                <w:noProof/>
                <w:webHidden/>
              </w:rPr>
              <w:fldChar w:fldCharType="begin"/>
            </w:r>
            <w:r>
              <w:rPr>
                <w:noProof/>
                <w:webHidden/>
              </w:rPr>
              <w:instrText xml:space="preserve"> PAGEREF _Toc232242880 \h </w:instrText>
            </w:r>
            <w:r>
              <w:rPr>
                <w:noProof/>
                <w:webHidden/>
              </w:rPr>
            </w:r>
            <w:r>
              <w:rPr>
                <w:noProof/>
                <w:webHidden/>
              </w:rPr>
              <w:fldChar w:fldCharType="separate"/>
            </w:r>
            <w:r>
              <w:rPr>
                <w:noProof/>
                <w:webHidden/>
              </w:rPr>
              <w:t>42</w:t>
            </w:r>
            <w:r>
              <w:rPr>
                <w:noProof/>
                <w:webHidden/>
              </w:rPr>
              <w:fldChar w:fldCharType="end"/>
            </w:r>
          </w:hyperlink>
        </w:p>
        <w:p w14:paraId="67872978" w14:textId="47501AE4" w:rsidR="00B11537" w:rsidRDefault="00B11537">
          <w:pPr>
            <w:pStyle w:val="TOC2"/>
            <w:tabs>
              <w:tab w:val="right" w:leader="dot" w:pos="9016"/>
            </w:tabs>
            <w:rPr>
              <w:rFonts w:eastAsiaTheme="minorEastAsia"/>
              <w:noProof/>
              <w:lang w:eastAsia="en-GB"/>
            </w:rPr>
          </w:pPr>
          <w:hyperlink w:anchor="_Toc232242881" w:history="1">
            <w:r w:rsidRPr="00415E99">
              <w:rPr>
                <w:rStyle w:val="Hyperlink"/>
                <w:noProof/>
              </w:rPr>
              <w:t>8.5 Future Work</w:t>
            </w:r>
            <w:r>
              <w:rPr>
                <w:noProof/>
                <w:webHidden/>
              </w:rPr>
              <w:tab/>
            </w:r>
            <w:r>
              <w:rPr>
                <w:noProof/>
                <w:webHidden/>
              </w:rPr>
              <w:fldChar w:fldCharType="begin"/>
            </w:r>
            <w:r>
              <w:rPr>
                <w:noProof/>
                <w:webHidden/>
              </w:rPr>
              <w:instrText xml:space="preserve"> PAGEREF _Toc232242881 \h </w:instrText>
            </w:r>
            <w:r>
              <w:rPr>
                <w:noProof/>
                <w:webHidden/>
              </w:rPr>
            </w:r>
            <w:r>
              <w:rPr>
                <w:noProof/>
                <w:webHidden/>
              </w:rPr>
              <w:fldChar w:fldCharType="separate"/>
            </w:r>
            <w:r>
              <w:rPr>
                <w:noProof/>
                <w:webHidden/>
              </w:rPr>
              <w:t>43</w:t>
            </w:r>
            <w:r>
              <w:rPr>
                <w:noProof/>
                <w:webHidden/>
              </w:rPr>
              <w:fldChar w:fldCharType="end"/>
            </w:r>
          </w:hyperlink>
        </w:p>
        <w:p w14:paraId="474EDE66" w14:textId="7BF4FAC8" w:rsidR="00B11537" w:rsidRDefault="00B11537">
          <w:pPr>
            <w:pStyle w:val="TOC2"/>
            <w:tabs>
              <w:tab w:val="right" w:leader="dot" w:pos="9016"/>
            </w:tabs>
            <w:rPr>
              <w:rFonts w:eastAsiaTheme="minorEastAsia"/>
              <w:noProof/>
              <w:lang w:eastAsia="en-GB"/>
            </w:rPr>
          </w:pPr>
          <w:hyperlink w:anchor="_Toc232242882" w:history="1">
            <w:r w:rsidRPr="00415E99">
              <w:rPr>
                <w:rStyle w:val="Hyperlink"/>
                <w:noProof/>
              </w:rPr>
              <w:t>9. Conclusion</w:t>
            </w:r>
            <w:r>
              <w:rPr>
                <w:noProof/>
                <w:webHidden/>
              </w:rPr>
              <w:tab/>
            </w:r>
            <w:r>
              <w:rPr>
                <w:noProof/>
                <w:webHidden/>
              </w:rPr>
              <w:fldChar w:fldCharType="begin"/>
            </w:r>
            <w:r>
              <w:rPr>
                <w:noProof/>
                <w:webHidden/>
              </w:rPr>
              <w:instrText xml:space="preserve"> PAGEREF _Toc232242882 \h </w:instrText>
            </w:r>
            <w:r>
              <w:rPr>
                <w:noProof/>
                <w:webHidden/>
              </w:rPr>
            </w:r>
            <w:r>
              <w:rPr>
                <w:noProof/>
                <w:webHidden/>
              </w:rPr>
              <w:fldChar w:fldCharType="separate"/>
            </w:r>
            <w:r>
              <w:rPr>
                <w:noProof/>
                <w:webHidden/>
              </w:rPr>
              <w:t>43</w:t>
            </w:r>
            <w:r>
              <w:rPr>
                <w:noProof/>
                <w:webHidden/>
              </w:rPr>
              <w:fldChar w:fldCharType="end"/>
            </w:r>
          </w:hyperlink>
        </w:p>
        <w:p w14:paraId="37B6C7EC" w14:textId="113383B5" w:rsidR="00B11537" w:rsidRDefault="00B11537">
          <w:pPr>
            <w:pStyle w:val="TOC1"/>
            <w:rPr>
              <w:rFonts w:asciiTheme="minorHAnsi" w:eastAsiaTheme="minorEastAsia" w:hAnsiTheme="minorHAnsi" w:cstheme="minorBidi"/>
              <w:sz w:val="24"/>
              <w:szCs w:val="24"/>
              <w:lang w:eastAsia="en-GB"/>
            </w:rPr>
          </w:pPr>
          <w:hyperlink w:anchor="_Toc232242883" w:history="1">
            <w:r w:rsidRPr="00415E99">
              <w:rPr>
                <w:rStyle w:val="Hyperlink"/>
              </w:rPr>
              <w:t>10. References</w:t>
            </w:r>
            <w:r>
              <w:rPr>
                <w:webHidden/>
              </w:rPr>
              <w:tab/>
            </w:r>
            <w:r>
              <w:rPr>
                <w:webHidden/>
              </w:rPr>
              <w:fldChar w:fldCharType="begin"/>
            </w:r>
            <w:r>
              <w:rPr>
                <w:webHidden/>
              </w:rPr>
              <w:instrText xml:space="preserve"> PAGEREF _Toc232242883 \h </w:instrText>
            </w:r>
            <w:r>
              <w:rPr>
                <w:webHidden/>
              </w:rPr>
            </w:r>
            <w:r>
              <w:rPr>
                <w:webHidden/>
              </w:rPr>
              <w:fldChar w:fldCharType="separate"/>
            </w:r>
            <w:r>
              <w:rPr>
                <w:webHidden/>
              </w:rPr>
              <w:t>44</w:t>
            </w:r>
            <w:r>
              <w:rPr>
                <w:webHidden/>
              </w:rPr>
              <w:fldChar w:fldCharType="end"/>
            </w:r>
          </w:hyperlink>
        </w:p>
        <w:p w14:paraId="5DFE1F73" w14:textId="346C361C" w:rsidR="00CB7CA4" w:rsidRPr="00BA0AC0" w:rsidRDefault="00CB7CA4">
          <w:pPr>
            <w:rPr>
              <w:sz w:val="28"/>
              <w:szCs w:val="28"/>
            </w:rPr>
          </w:pPr>
          <w:r w:rsidRPr="00BA0AC0">
            <w:rPr>
              <w:b/>
              <w:bCs/>
              <w:noProof/>
              <w:sz w:val="28"/>
              <w:szCs w:val="28"/>
            </w:rPr>
            <w:fldChar w:fldCharType="end"/>
          </w:r>
        </w:p>
      </w:sdtContent>
    </w:sdt>
    <w:p w14:paraId="3240F181" w14:textId="242072F3" w:rsidR="00D4453F" w:rsidRPr="00D4453F" w:rsidRDefault="006A3BAB" w:rsidP="006A3BAB">
      <w:pPr>
        <w:pStyle w:val="Heading1"/>
      </w:pPr>
      <w:bookmarkStart w:id="2" w:name="_Toc232242833"/>
      <w:r>
        <w:lastRenderedPageBreak/>
        <w:t>Table of figures</w:t>
      </w:r>
      <w:bookmarkEnd w:id="2"/>
    </w:p>
    <w:p w14:paraId="5BB23D9C" w14:textId="4EBB2B74" w:rsidR="00B11537" w:rsidRDefault="006A3BAB">
      <w:pPr>
        <w:pStyle w:val="TableofFigures"/>
        <w:tabs>
          <w:tab w:val="right" w:leader="dot" w:pos="9016"/>
        </w:tabs>
        <w:rPr>
          <w:rFonts w:eastAsiaTheme="minorEastAsia"/>
          <w:noProof/>
          <w:lang w:eastAsia="en-GB"/>
        </w:rPr>
      </w:pPr>
      <w:r>
        <w:rPr>
          <w:rFonts w:ascii="Arial" w:hAnsi="Arial" w:cs="Arial"/>
          <w:b/>
          <w:bCs/>
          <w:color w:val="215E99" w:themeColor="text2" w:themeTint="BF"/>
        </w:rPr>
        <w:fldChar w:fldCharType="begin"/>
      </w:r>
      <w:r>
        <w:rPr>
          <w:rFonts w:ascii="Arial" w:hAnsi="Arial" w:cs="Arial"/>
          <w:b/>
          <w:bCs/>
          <w:color w:val="215E99" w:themeColor="text2" w:themeTint="BF"/>
        </w:rPr>
        <w:instrText xml:space="preserve"> TOC \h \z \c "Figure" </w:instrText>
      </w:r>
      <w:r>
        <w:rPr>
          <w:rFonts w:ascii="Arial" w:hAnsi="Arial" w:cs="Arial"/>
          <w:b/>
          <w:bCs/>
          <w:color w:val="215E99" w:themeColor="text2" w:themeTint="BF"/>
        </w:rPr>
        <w:fldChar w:fldCharType="separate"/>
      </w:r>
      <w:hyperlink w:anchor="_Toc232242884" w:history="1">
        <w:r w:rsidR="00B11537" w:rsidRPr="00565DE8">
          <w:rPr>
            <w:rStyle w:val="Hyperlink"/>
            <w:noProof/>
          </w:rPr>
          <w:t>Figure 1 - QFD matrix translating customer requirements into measurable engineering characteristics.</w:t>
        </w:r>
        <w:r w:rsidR="00B11537">
          <w:rPr>
            <w:noProof/>
            <w:webHidden/>
          </w:rPr>
          <w:tab/>
        </w:r>
        <w:r w:rsidR="00B11537">
          <w:rPr>
            <w:noProof/>
            <w:webHidden/>
          </w:rPr>
          <w:fldChar w:fldCharType="begin"/>
        </w:r>
        <w:r w:rsidR="00B11537">
          <w:rPr>
            <w:noProof/>
            <w:webHidden/>
          </w:rPr>
          <w:instrText xml:space="preserve"> PAGEREF _Toc232242884 \h </w:instrText>
        </w:r>
        <w:r w:rsidR="00B11537">
          <w:rPr>
            <w:noProof/>
            <w:webHidden/>
          </w:rPr>
        </w:r>
        <w:r w:rsidR="00B11537">
          <w:rPr>
            <w:noProof/>
            <w:webHidden/>
          </w:rPr>
          <w:fldChar w:fldCharType="separate"/>
        </w:r>
        <w:r w:rsidR="00B11537">
          <w:rPr>
            <w:noProof/>
            <w:webHidden/>
          </w:rPr>
          <w:t>12</w:t>
        </w:r>
        <w:r w:rsidR="00B11537">
          <w:rPr>
            <w:noProof/>
            <w:webHidden/>
          </w:rPr>
          <w:fldChar w:fldCharType="end"/>
        </w:r>
      </w:hyperlink>
    </w:p>
    <w:p w14:paraId="5FF26263" w14:textId="061F66CF" w:rsidR="00B11537" w:rsidRDefault="00B11537">
      <w:pPr>
        <w:pStyle w:val="TableofFigures"/>
        <w:tabs>
          <w:tab w:val="right" w:leader="dot" w:pos="9016"/>
        </w:tabs>
        <w:rPr>
          <w:rFonts w:eastAsiaTheme="minorEastAsia"/>
          <w:noProof/>
          <w:lang w:eastAsia="en-GB"/>
        </w:rPr>
      </w:pPr>
      <w:hyperlink w:anchor="_Toc232242885" w:history="1">
        <w:r w:rsidRPr="00565DE8">
          <w:rPr>
            <w:rStyle w:val="Hyperlink"/>
            <w:noProof/>
          </w:rPr>
          <w:t>Figure 2 - FMEA analysis identifying the main product and manufacturing risks for the phone case.</w:t>
        </w:r>
        <w:r>
          <w:rPr>
            <w:noProof/>
            <w:webHidden/>
          </w:rPr>
          <w:tab/>
        </w:r>
        <w:r>
          <w:rPr>
            <w:noProof/>
            <w:webHidden/>
          </w:rPr>
          <w:fldChar w:fldCharType="begin"/>
        </w:r>
        <w:r>
          <w:rPr>
            <w:noProof/>
            <w:webHidden/>
          </w:rPr>
          <w:instrText xml:space="preserve"> PAGEREF _Toc232242885 \h </w:instrText>
        </w:r>
        <w:r>
          <w:rPr>
            <w:noProof/>
            <w:webHidden/>
          </w:rPr>
        </w:r>
        <w:r>
          <w:rPr>
            <w:noProof/>
            <w:webHidden/>
          </w:rPr>
          <w:fldChar w:fldCharType="separate"/>
        </w:r>
        <w:r>
          <w:rPr>
            <w:noProof/>
            <w:webHidden/>
          </w:rPr>
          <w:t>14</w:t>
        </w:r>
        <w:r>
          <w:rPr>
            <w:noProof/>
            <w:webHidden/>
          </w:rPr>
          <w:fldChar w:fldCharType="end"/>
        </w:r>
      </w:hyperlink>
    </w:p>
    <w:p w14:paraId="70B54C33" w14:textId="0DE6312E" w:rsidR="00B11537" w:rsidRDefault="00B11537">
      <w:pPr>
        <w:pStyle w:val="TableofFigures"/>
        <w:tabs>
          <w:tab w:val="right" w:leader="dot" w:pos="9016"/>
        </w:tabs>
        <w:rPr>
          <w:rFonts w:eastAsiaTheme="minorEastAsia"/>
          <w:noProof/>
          <w:lang w:eastAsia="en-GB"/>
        </w:rPr>
      </w:pPr>
      <w:hyperlink w:anchor="_Toc232242886" w:history="1">
        <w:r w:rsidRPr="00565DE8">
          <w:rPr>
            <w:rStyle w:val="Hyperlink"/>
            <w:noProof/>
          </w:rPr>
          <w:t>Figure 3 - CAD development views of the proposed injection-moulded phone case</w:t>
        </w:r>
        <w:r>
          <w:rPr>
            <w:noProof/>
            <w:webHidden/>
          </w:rPr>
          <w:tab/>
        </w:r>
        <w:r>
          <w:rPr>
            <w:noProof/>
            <w:webHidden/>
          </w:rPr>
          <w:fldChar w:fldCharType="begin"/>
        </w:r>
        <w:r>
          <w:rPr>
            <w:noProof/>
            <w:webHidden/>
          </w:rPr>
          <w:instrText xml:space="preserve"> PAGEREF _Toc232242886 \h </w:instrText>
        </w:r>
        <w:r>
          <w:rPr>
            <w:noProof/>
            <w:webHidden/>
          </w:rPr>
        </w:r>
        <w:r>
          <w:rPr>
            <w:noProof/>
            <w:webHidden/>
          </w:rPr>
          <w:fldChar w:fldCharType="separate"/>
        </w:r>
        <w:r>
          <w:rPr>
            <w:noProof/>
            <w:webHidden/>
          </w:rPr>
          <w:t>16</w:t>
        </w:r>
        <w:r>
          <w:rPr>
            <w:noProof/>
            <w:webHidden/>
          </w:rPr>
          <w:fldChar w:fldCharType="end"/>
        </w:r>
      </w:hyperlink>
    </w:p>
    <w:p w14:paraId="7639315E" w14:textId="43DCBD6C" w:rsidR="00B11537" w:rsidRDefault="00B11537">
      <w:pPr>
        <w:pStyle w:val="TableofFigures"/>
        <w:tabs>
          <w:tab w:val="right" w:leader="dot" w:pos="9016"/>
        </w:tabs>
        <w:rPr>
          <w:rFonts w:eastAsiaTheme="minorEastAsia"/>
          <w:noProof/>
          <w:lang w:eastAsia="en-GB"/>
        </w:rPr>
      </w:pPr>
      <w:hyperlink w:anchor="_Toc232242887" w:history="1">
        <w:r w:rsidRPr="00565DE8">
          <w:rPr>
            <w:rStyle w:val="Hyperlink"/>
            <w:noProof/>
          </w:rPr>
          <w:t>Figure 4 - Granta database narrowed to polymers, plastics and elastomers.</w:t>
        </w:r>
        <w:r>
          <w:rPr>
            <w:noProof/>
            <w:webHidden/>
          </w:rPr>
          <w:tab/>
        </w:r>
        <w:r>
          <w:rPr>
            <w:noProof/>
            <w:webHidden/>
          </w:rPr>
          <w:fldChar w:fldCharType="begin"/>
        </w:r>
        <w:r>
          <w:rPr>
            <w:noProof/>
            <w:webHidden/>
          </w:rPr>
          <w:instrText xml:space="preserve"> PAGEREF _Toc232242887 \h </w:instrText>
        </w:r>
        <w:r>
          <w:rPr>
            <w:noProof/>
            <w:webHidden/>
          </w:rPr>
        </w:r>
        <w:r>
          <w:rPr>
            <w:noProof/>
            <w:webHidden/>
          </w:rPr>
          <w:fldChar w:fldCharType="separate"/>
        </w:r>
        <w:r>
          <w:rPr>
            <w:noProof/>
            <w:webHidden/>
          </w:rPr>
          <w:t>18</w:t>
        </w:r>
        <w:r>
          <w:rPr>
            <w:noProof/>
            <w:webHidden/>
          </w:rPr>
          <w:fldChar w:fldCharType="end"/>
        </w:r>
      </w:hyperlink>
    </w:p>
    <w:p w14:paraId="0B27D245" w14:textId="053326F1" w:rsidR="00B11537" w:rsidRDefault="00B11537">
      <w:pPr>
        <w:pStyle w:val="TableofFigures"/>
        <w:tabs>
          <w:tab w:val="right" w:leader="dot" w:pos="9016"/>
        </w:tabs>
        <w:rPr>
          <w:rFonts w:eastAsiaTheme="minorEastAsia"/>
          <w:noProof/>
          <w:lang w:eastAsia="en-GB"/>
        </w:rPr>
      </w:pPr>
      <w:hyperlink w:anchor="_Toc232242888" w:history="1">
        <w:r w:rsidRPr="00565DE8">
          <w:rPr>
            <w:rStyle w:val="Hyperlink"/>
            <w:noProof/>
          </w:rPr>
          <w:t>Figure 5 - Granta screening filters used to reduce the candidate material list.</w:t>
        </w:r>
        <w:r>
          <w:rPr>
            <w:noProof/>
            <w:webHidden/>
          </w:rPr>
          <w:tab/>
        </w:r>
        <w:r>
          <w:rPr>
            <w:noProof/>
            <w:webHidden/>
          </w:rPr>
          <w:fldChar w:fldCharType="begin"/>
        </w:r>
        <w:r>
          <w:rPr>
            <w:noProof/>
            <w:webHidden/>
          </w:rPr>
          <w:instrText xml:space="preserve"> PAGEREF _Toc232242888 \h </w:instrText>
        </w:r>
        <w:r>
          <w:rPr>
            <w:noProof/>
            <w:webHidden/>
          </w:rPr>
        </w:r>
        <w:r>
          <w:rPr>
            <w:noProof/>
            <w:webHidden/>
          </w:rPr>
          <w:fldChar w:fldCharType="separate"/>
        </w:r>
        <w:r>
          <w:rPr>
            <w:noProof/>
            <w:webHidden/>
          </w:rPr>
          <w:t>19</w:t>
        </w:r>
        <w:r>
          <w:rPr>
            <w:noProof/>
            <w:webHidden/>
          </w:rPr>
          <w:fldChar w:fldCharType="end"/>
        </w:r>
      </w:hyperlink>
    </w:p>
    <w:p w14:paraId="11BA62EE" w14:textId="6E6B112D" w:rsidR="00B11537" w:rsidRDefault="00B11537">
      <w:pPr>
        <w:pStyle w:val="TableofFigures"/>
        <w:tabs>
          <w:tab w:val="right" w:leader="dot" w:pos="9016"/>
        </w:tabs>
        <w:rPr>
          <w:rFonts w:eastAsiaTheme="minorEastAsia"/>
          <w:noProof/>
          <w:lang w:eastAsia="en-GB"/>
        </w:rPr>
      </w:pPr>
      <w:hyperlink w:anchor="_Toc232242889" w:history="1">
        <w:r w:rsidRPr="00565DE8">
          <w:rPr>
            <w:rStyle w:val="Hyperlink"/>
            <w:noProof/>
          </w:rPr>
          <w:t>Figure 6 - Final shortlist showing 13 candidate materials passing the selection filters.</w:t>
        </w:r>
        <w:r>
          <w:rPr>
            <w:noProof/>
            <w:webHidden/>
          </w:rPr>
          <w:tab/>
        </w:r>
        <w:r>
          <w:rPr>
            <w:noProof/>
            <w:webHidden/>
          </w:rPr>
          <w:fldChar w:fldCharType="begin"/>
        </w:r>
        <w:r>
          <w:rPr>
            <w:noProof/>
            <w:webHidden/>
          </w:rPr>
          <w:instrText xml:space="preserve"> PAGEREF _Toc232242889 \h </w:instrText>
        </w:r>
        <w:r>
          <w:rPr>
            <w:noProof/>
            <w:webHidden/>
          </w:rPr>
        </w:r>
        <w:r>
          <w:rPr>
            <w:noProof/>
            <w:webHidden/>
          </w:rPr>
          <w:fldChar w:fldCharType="separate"/>
        </w:r>
        <w:r>
          <w:rPr>
            <w:noProof/>
            <w:webHidden/>
          </w:rPr>
          <w:t>20</w:t>
        </w:r>
        <w:r>
          <w:rPr>
            <w:noProof/>
            <w:webHidden/>
          </w:rPr>
          <w:fldChar w:fldCharType="end"/>
        </w:r>
      </w:hyperlink>
    </w:p>
    <w:p w14:paraId="36721157" w14:textId="4A36A7F4" w:rsidR="00B11537" w:rsidRDefault="00B11537">
      <w:pPr>
        <w:pStyle w:val="TableofFigures"/>
        <w:tabs>
          <w:tab w:val="right" w:leader="dot" w:pos="9016"/>
        </w:tabs>
        <w:rPr>
          <w:rFonts w:eastAsiaTheme="minorEastAsia"/>
          <w:noProof/>
          <w:lang w:eastAsia="en-GB"/>
        </w:rPr>
      </w:pPr>
      <w:hyperlink w:anchor="_Toc232242890" w:history="1">
        <w:r w:rsidRPr="00565DE8">
          <w:rPr>
            <w:rStyle w:val="Hyperlink"/>
            <w:noProof/>
          </w:rPr>
          <w:t>Figure 7 - Tensile strength versus price chart for shortlisted materials.</w:t>
        </w:r>
        <w:r>
          <w:rPr>
            <w:noProof/>
            <w:webHidden/>
          </w:rPr>
          <w:tab/>
        </w:r>
        <w:r>
          <w:rPr>
            <w:noProof/>
            <w:webHidden/>
          </w:rPr>
          <w:fldChar w:fldCharType="begin"/>
        </w:r>
        <w:r>
          <w:rPr>
            <w:noProof/>
            <w:webHidden/>
          </w:rPr>
          <w:instrText xml:space="preserve"> PAGEREF _Toc232242890 \h </w:instrText>
        </w:r>
        <w:r>
          <w:rPr>
            <w:noProof/>
            <w:webHidden/>
          </w:rPr>
        </w:r>
        <w:r>
          <w:rPr>
            <w:noProof/>
            <w:webHidden/>
          </w:rPr>
          <w:fldChar w:fldCharType="separate"/>
        </w:r>
        <w:r>
          <w:rPr>
            <w:noProof/>
            <w:webHidden/>
          </w:rPr>
          <w:t>21</w:t>
        </w:r>
        <w:r>
          <w:rPr>
            <w:noProof/>
            <w:webHidden/>
          </w:rPr>
          <w:fldChar w:fldCharType="end"/>
        </w:r>
      </w:hyperlink>
    </w:p>
    <w:p w14:paraId="510FF804" w14:textId="0B7E24C7" w:rsidR="00B11537" w:rsidRDefault="00B11537">
      <w:pPr>
        <w:pStyle w:val="TableofFigures"/>
        <w:tabs>
          <w:tab w:val="right" w:leader="dot" w:pos="9016"/>
        </w:tabs>
        <w:rPr>
          <w:rFonts w:eastAsiaTheme="minorEastAsia"/>
          <w:noProof/>
          <w:lang w:eastAsia="en-GB"/>
        </w:rPr>
      </w:pPr>
      <w:hyperlink w:anchor="_Toc232242891" w:history="1">
        <w:r w:rsidRPr="00565DE8">
          <w:rPr>
            <w:rStyle w:val="Hyperlink"/>
            <w:noProof/>
          </w:rPr>
          <w:t>Figure 8 - Tensile strength versus price chart for shortlisted materials.</w:t>
        </w:r>
        <w:r>
          <w:rPr>
            <w:noProof/>
            <w:webHidden/>
          </w:rPr>
          <w:tab/>
        </w:r>
        <w:r>
          <w:rPr>
            <w:noProof/>
            <w:webHidden/>
          </w:rPr>
          <w:fldChar w:fldCharType="begin"/>
        </w:r>
        <w:r>
          <w:rPr>
            <w:noProof/>
            <w:webHidden/>
          </w:rPr>
          <w:instrText xml:space="preserve"> PAGEREF _Toc232242891 \h </w:instrText>
        </w:r>
        <w:r>
          <w:rPr>
            <w:noProof/>
            <w:webHidden/>
          </w:rPr>
        </w:r>
        <w:r>
          <w:rPr>
            <w:noProof/>
            <w:webHidden/>
          </w:rPr>
          <w:fldChar w:fldCharType="separate"/>
        </w:r>
        <w:r>
          <w:rPr>
            <w:noProof/>
            <w:webHidden/>
          </w:rPr>
          <w:t>21</w:t>
        </w:r>
        <w:r>
          <w:rPr>
            <w:noProof/>
            <w:webHidden/>
          </w:rPr>
          <w:fldChar w:fldCharType="end"/>
        </w:r>
      </w:hyperlink>
    </w:p>
    <w:p w14:paraId="6CAAA13E" w14:textId="4D65FBD0" w:rsidR="00B11537" w:rsidRDefault="00B11537">
      <w:pPr>
        <w:pStyle w:val="TableofFigures"/>
        <w:tabs>
          <w:tab w:val="right" w:leader="dot" w:pos="9016"/>
        </w:tabs>
        <w:rPr>
          <w:rFonts w:eastAsiaTheme="minorEastAsia"/>
          <w:noProof/>
          <w:lang w:eastAsia="en-GB"/>
        </w:rPr>
      </w:pPr>
      <w:hyperlink w:anchor="_Toc232242892" w:history="1">
        <w:r w:rsidRPr="00565DE8">
          <w:rPr>
            <w:rStyle w:val="Hyperlink"/>
            <w:noProof/>
          </w:rPr>
          <w:t>Figure 9 - Tensile strength versus Young’s modulus chart comparing durability and flexibility.</w:t>
        </w:r>
        <w:r>
          <w:rPr>
            <w:noProof/>
            <w:webHidden/>
          </w:rPr>
          <w:tab/>
        </w:r>
        <w:r>
          <w:rPr>
            <w:noProof/>
            <w:webHidden/>
          </w:rPr>
          <w:fldChar w:fldCharType="begin"/>
        </w:r>
        <w:r>
          <w:rPr>
            <w:noProof/>
            <w:webHidden/>
          </w:rPr>
          <w:instrText xml:space="preserve"> PAGEREF _Toc232242892 \h </w:instrText>
        </w:r>
        <w:r>
          <w:rPr>
            <w:noProof/>
            <w:webHidden/>
          </w:rPr>
        </w:r>
        <w:r>
          <w:rPr>
            <w:noProof/>
            <w:webHidden/>
          </w:rPr>
          <w:fldChar w:fldCharType="separate"/>
        </w:r>
        <w:r>
          <w:rPr>
            <w:noProof/>
            <w:webHidden/>
          </w:rPr>
          <w:t>22</w:t>
        </w:r>
        <w:r>
          <w:rPr>
            <w:noProof/>
            <w:webHidden/>
          </w:rPr>
          <w:fldChar w:fldCharType="end"/>
        </w:r>
      </w:hyperlink>
    </w:p>
    <w:p w14:paraId="68F8C806" w14:textId="5935F9A9" w:rsidR="00B11537" w:rsidRDefault="00B11537">
      <w:pPr>
        <w:pStyle w:val="TableofFigures"/>
        <w:tabs>
          <w:tab w:val="right" w:leader="dot" w:pos="9016"/>
        </w:tabs>
        <w:rPr>
          <w:rFonts w:eastAsiaTheme="minorEastAsia"/>
          <w:noProof/>
          <w:lang w:eastAsia="en-GB"/>
        </w:rPr>
      </w:pPr>
      <w:hyperlink w:anchor="_Toc232242893" w:history="1">
        <w:r w:rsidRPr="00565DE8">
          <w:rPr>
            <w:rStyle w:val="Hyperlink"/>
            <w:noProof/>
          </w:rPr>
          <w:t>Figure 10 - Granta datasheet for selected TPU Ether, aromatic, Shore A85/D35.</w:t>
        </w:r>
        <w:r>
          <w:rPr>
            <w:noProof/>
            <w:webHidden/>
          </w:rPr>
          <w:tab/>
        </w:r>
        <w:r>
          <w:rPr>
            <w:noProof/>
            <w:webHidden/>
          </w:rPr>
          <w:fldChar w:fldCharType="begin"/>
        </w:r>
        <w:r>
          <w:rPr>
            <w:noProof/>
            <w:webHidden/>
          </w:rPr>
          <w:instrText xml:space="preserve"> PAGEREF _Toc232242893 \h </w:instrText>
        </w:r>
        <w:r>
          <w:rPr>
            <w:noProof/>
            <w:webHidden/>
          </w:rPr>
        </w:r>
        <w:r>
          <w:rPr>
            <w:noProof/>
            <w:webHidden/>
          </w:rPr>
          <w:fldChar w:fldCharType="separate"/>
        </w:r>
        <w:r>
          <w:rPr>
            <w:noProof/>
            <w:webHidden/>
          </w:rPr>
          <w:t>22</w:t>
        </w:r>
        <w:r>
          <w:rPr>
            <w:noProof/>
            <w:webHidden/>
          </w:rPr>
          <w:fldChar w:fldCharType="end"/>
        </w:r>
      </w:hyperlink>
    </w:p>
    <w:p w14:paraId="2B1E7BCD" w14:textId="523E76C6" w:rsidR="00B11537" w:rsidRDefault="00B11537">
      <w:pPr>
        <w:pStyle w:val="TableofFigures"/>
        <w:tabs>
          <w:tab w:val="right" w:leader="dot" w:pos="9016"/>
        </w:tabs>
        <w:rPr>
          <w:rFonts w:eastAsiaTheme="minorEastAsia"/>
          <w:noProof/>
          <w:lang w:eastAsia="en-GB"/>
        </w:rPr>
      </w:pPr>
      <w:hyperlink w:anchor="_Toc232242894" w:history="1">
        <w:r w:rsidRPr="00565DE8">
          <w:rPr>
            <w:rStyle w:val="Hyperlink"/>
            <w:noProof/>
          </w:rPr>
          <w:t>Figure 11 - TPU processing and end-of-life data showing injection moulding suitability and recyclability.</w:t>
        </w:r>
        <w:r>
          <w:rPr>
            <w:noProof/>
            <w:webHidden/>
          </w:rPr>
          <w:tab/>
        </w:r>
        <w:r>
          <w:rPr>
            <w:noProof/>
            <w:webHidden/>
          </w:rPr>
          <w:fldChar w:fldCharType="begin"/>
        </w:r>
        <w:r>
          <w:rPr>
            <w:noProof/>
            <w:webHidden/>
          </w:rPr>
          <w:instrText xml:space="preserve"> PAGEREF _Toc232242894 \h </w:instrText>
        </w:r>
        <w:r>
          <w:rPr>
            <w:noProof/>
            <w:webHidden/>
          </w:rPr>
        </w:r>
        <w:r>
          <w:rPr>
            <w:noProof/>
            <w:webHidden/>
          </w:rPr>
          <w:fldChar w:fldCharType="separate"/>
        </w:r>
        <w:r>
          <w:rPr>
            <w:noProof/>
            <w:webHidden/>
          </w:rPr>
          <w:t>23</w:t>
        </w:r>
        <w:r>
          <w:rPr>
            <w:noProof/>
            <w:webHidden/>
          </w:rPr>
          <w:fldChar w:fldCharType="end"/>
        </w:r>
      </w:hyperlink>
    </w:p>
    <w:p w14:paraId="4B803759" w14:textId="02D11643" w:rsidR="00B11537" w:rsidRDefault="00B11537">
      <w:pPr>
        <w:pStyle w:val="TableofFigures"/>
        <w:tabs>
          <w:tab w:val="right" w:leader="dot" w:pos="9016"/>
        </w:tabs>
        <w:rPr>
          <w:rFonts w:eastAsiaTheme="minorEastAsia"/>
          <w:noProof/>
          <w:lang w:eastAsia="en-GB"/>
        </w:rPr>
      </w:pPr>
      <w:hyperlink w:anchor="_Toc232242895" w:history="1">
        <w:r w:rsidRPr="00565DE8">
          <w:rPr>
            <w:rStyle w:val="Hyperlink"/>
            <w:noProof/>
          </w:rPr>
          <w:t>Figure 12 - Gate A rear/internal injection location.</w:t>
        </w:r>
        <w:r>
          <w:rPr>
            <w:noProof/>
            <w:webHidden/>
          </w:rPr>
          <w:tab/>
        </w:r>
        <w:r>
          <w:rPr>
            <w:noProof/>
            <w:webHidden/>
          </w:rPr>
          <w:fldChar w:fldCharType="begin"/>
        </w:r>
        <w:r>
          <w:rPr>
            <w:noProof/>
            <w:webHidden/>
          </w:rPr>
          <w:instrText xml:space="preserve"> PAGEREF _Toc232242895 \h </w:instrText>
        </w:r>
        <w:r>
          <w:rPr>
            <w:noProof/>
            <w:webHidden/>
          </w:rPr>
        </w:r>
        <w:r>
          <w:rPr>
            <w:noProof/>
            <w:webHidden/>
          </w:rPr>
          <w:fldChar w:fldCharType="separate"/>
        </w:r>
        <w:r>
          <w:rPr>
            <w:noProof/>
            <w:webHidden/>
          </w:rPr>
          <w:t>25</w:t>
        </w:r>
        <w:r>
          <w:rPr>
            <w:noProof/>
            <w:webHidden/>
          </w:rPr>
          <w:fldChar w:fldCharType="end"/>
        </w:r>
      </w:hyperlink>
    </w:p>
    <w:p w14:paraId="10D81CF0" w14:textId="4DDFA9E1" w:rsidR="00B11537" w:rsidRDefault="00B11537">
      <w:pPr>
        <w:pStyle w:val="TableofFigures"/>
        <w:tabs>
          <w:tab w:val="right" w:leader="dot" w:pos="9016"/>
        </w:tabs>
        <w:rPr>
          <w:rFonts w:eastAsiaTheme="minorEastAsia"/>
          <w:noProof/>
          <w:lang w:eastAsia="en-GB"/>
        </w:rPr>
      </w:pPr>
      <w:hyperlink w:anchor="_Toc232242896" w:history="1">
        <w:r w:rsidRPr="00565DE8">
          <w:rPr>
            <w:rStyle w:val="Hyperlink"/>
            <w:noProof/>
          </w:rPr>
          <w:t>Figure 13 - Gate B charging-port edge injection location.</w:t>
        </w:r>
        <w:r>
          <w:rPr>
            <w:noProof/>
            <w:webHidden/>
          </w:rPr>
          <w:tab/>
        </w:r>
        <w:r>
          <w:rPr>
            <w:noProof/>
            <w:webHidden/>
          </w:rPr>
          <w:fldChar w:fldCharType="begin"/>
        </w:r>
        <w:r>
          <w:rPr>
            <w:noProof/>
            <w:webHidden/>
          </w:rPr>
          <w:instrText xml:space="preserve"> PAGEREF _Toc232242896 \h </w:instrText>
        </w:r>
        <w:r>
          <w:rPr>
            <w:noProof/>
            <w:webHidden/>
          </w:rPr>
        </w:r>
        <w:r>
          <w:rPr>
            <w:noProof/>
            <w:webHidden/>
          </w:rPr>
          <w:fldChar w:fldCharType="separate"/>
        </w:r>
        <w:r>
          <w:rPr>
            <w:noProof/>
            <w:webHidden/>
          </w:rPr>
          <w:t>25</w:t>
        </w:r>
        <w:r>
          <w:rPr>
            <w:noProof/>
            <w:webHidden/>
          </w:rPr>
          <w:fldChar w:fldCharType="end"/>
        </w:r>
      </w:hyperlink>
    </w:p>
    <w:p w14:paraId="4DDAE13A" w14:textId="3F84427B" w:rsidR="00B11537" w:rsidRDefault="00B11537">
      <w:pPr>
        <w:pStyle w:val="TableofFigures"/>
        <w:tabs>
          <w:tab w:val="right" w:leader="dot" w:pos="9016"/>
        </w:tabs>
        <w:rPr>
          <w:rFonts w:eastAsiaTheme="minorEastAsia"/>
          <w:noProof/>
          <w:lang w:eastAsia="en-GB"/>
        </w:rPr>
      </w:pPr>
      <w:hyperlink w:anchor="_Toc232242897" w:history="1">
        <w:r w:rsidRPr="00565DE8">
          <w:rPr>
            <w:rStyle w:val="Hyperlink"/>
            <w:noProof/>
          </w:rPr>
          <w:t>Figure 14 - Gate A fill confidence result showing complete filling.</w:t>
        </w:r>
        <w:r>
          <w:rPr>
            <w:noProof/>
            <w:webHidden/>
          </w:rPr>
          <w:tab/>
        </w:r>
        <w:r>
          <w:rPr>
            <w:noProof/>
            <w:webHidden/>
          </w:rPr>
          <w:fldChar w:fldCharType="begin"/>
        </w:r>
        <w:r>
          <w:rPr>
            <w:noProof/>
            <w:webHidden/>
          </w:rPr>
          <w:instrText xml:space="preserve"> PAGEREF _Toc232242897 \h </w:instrText>
        </w:r>
        <w:r>
          <w:rPr>
            <w:noProof/>
            <w:webHidden/>
          </w:rPr>
        </w:r>
        <w:r>
          <w:rPr>
            <w:noProof/>
            <w:webHidden/>
          </w:rPr>
          <w:fldChar w:fldCharType="separate"/>
        </w:r>
        <w:r>
          <w:rPr>
            <w:noProof/>
            <w:webHidden/>
          </w:rPr>
          <w:t>26</w:t>
        </w:r>
        <w:r>
          <w:rPr>
            <w:noProof/>
            <w:webHidden/>
          </w:rPr>
          <w:fldChar w:fldCharType="end"/>
        </w:r>
      </w:hyperlink>
    </w:p>
    <w:p w14:paraId="60FF5731" w14:textId="5CC57495" w:rsidR="00B11537" w:rsidRDefault="00B11537">
      <w:pPr>
        <w:pStyle w:val="TableofFigures"/>
        <w:tabs>
          <w:tab w:val="right" w:leader="dot" w:pos="9016"/>
        </w:tabs>
        <w:rPr>
          <w:rFonts w:eastAsiaTheme="minorEastAsia"/>
          <w:noProof/>
          <w:lang w:eastAsia="en-GB"/>
        </w:rPr>
      </w:pPr>
      <w:hyperlink w:anchor="_Toc232242898" w:history="1">
        <w:r w:rsidRPr="00565DE8">
          <w:rPr>
            <w:rStyle w:val="Hyperlink"/>
            <w:noProof/>
          </w:rPr>
          <w:t>Figure 15 - Gate B fill confidence result showing complete filling.</w:t>
        </w:r>
        <w:r>
          <w:rPr>
            <w:noProof/>
            <w:webHidden/>
          </w:rPr>
          <w:tab/>
        </w:r>
        <w:r>
          <w:rPr>
            <w:noProof/>
            <w:webHidden/>
          </w:rPr>
          <w:fldChar w:fldCharType="begin"/>
        </w:r>
        <w:r>
          <w:rPr>
            <w:noProof/>
            <w:webHidden/>
          </w:rPr>
          <w:instrText xml:space="preserve"> PAGEREF _Toc232242898 \h </w:instrText>
        </w:r>
        <w:r>
          <w:rPr>
            <w:noProof/>
            <w:webHidden/>
          </w:rPr>
        </w:r>
        <w:r>
          <w:rPr>
            <w:noProof/>
            <w:webHidden/>
          </w:rPr>
          <w:fldChar w:fldCharType="separate"/>
        </w:r>
        <w:r>
          <w:rPr>
            <w:noProof/>
            <w:webHidden/>
          </w:rPr>
          <w:t>26</w:t>
        </w:r>
        <w:r>
          <w:rPr>
            <w:noProof/>
            <w:webHidden/>
          </w:rPr>
          <w:fldChar w:fldCharType="end"/>
        </w:r>
      </w:hyperlink>
    </w:p>
    <w:p w14:paraId="3EC0ECEF" w14:textId="5A8CBAAB" w:rsidR="00B11537" w:rsidRDefault="00B11537">
      <w:pPr>
        <w:pStyle w:val="TableofFigures"/>
        <w:tabs>
          <w:tab w:val="right" w:leader="dot" w:pos="9016"/>
        </w:tabs>
        <w:rPr>
          <w:rFonts w:eastAsiaTheme="minorEastAsia"/>
          <w:noProof/>
          <w:lang w:eastAsia="en-GB"/>
        </w:rPr>
      </w:pPr>
      <w:hyperlink w:anchor="_Toc232242899" w:history="1">
        <w:r w:rsidRPr="00565DE8">
          <w:rPr>
            <w:rStyle w:val="Hyperlink"/>
            <w:noProof/>
          </w:rPr>
          <w:t>Figure 16 - Gate A visual defect result showing predicted sink mark and weld-line risk.</w:t>
        </w:r>
        <w:r>
          <w:rPr>
            <w:noProof/>
            <w:webHidden/>
          </w:rPr>
          <w:tab/>
        </w:r>
        <w:r>
          <w:rPr>
            <w:noProof/>
            <w:webHidden/>
          </w:rPr>
          <w:fldChar w:fldCharType="begin"/>
        </w:r>
        <w:r>
          <w:rPr>
            <w:noProof/>
            <w:webHidden/>
          </w:rPr>
          <w:instrText xml:space="preserve"> PAGEREF _Toc232242899 \h </w:instrText>
        </w:r>
        <w:r>
          <w:rPr>
            <w:noProof/>
            <w:webHidden/>
          </w:rPr>
        </w:r>
        <w:r>
          <w:rPr>
            <w:noProof/>
            <w:webHidden/>
          </w:rPr>
          <w:fldChar w:fldCharType="separate"/>
        </w:r>
        <w:r>
          <w:rPr>
            <w:noProof/>
            <w:webHidden/>
          </w:rPr>
          <w:t>27</w:t>
        </w:r>
        <w:r>
          <w:rPr>
            <w:noProof/>
            <w:webHidden/>
          </w:rPr>
          <w:fldChar w:fldCharType="end"/>
        </w:r>
      </w:hyperlink>
    </w:p>
    <w:p w14:paraId="0A4E6984" w14:textId="738CBB8B" w:rsidR="00B11537" w:rsidRDefault="00B11537">
      <w:pPr>
        <w:pStyle w:val="TableofFigures"/>
        <w:tabs>
          <w:tab w:val="right" w:leader="dot" w:pos="9016"/>
        </w:tabs>
        <w:rPr>
          <w:rFonts w:eastAsiaTheme="minorEastAsia"/>
          <w:noProof/>
          <w:lang w:eastAsia="en-GB"/>
        </w:rPr>
      </w:pPr>
      <w:hyperlink w:anchor="_Toc232242900" w:history="1">
        <w:r w:rsidRPr="00565DE8">
          <w:rPr>
            <w:rStyle w:val="Hyperlink"/>
            <w:noProof/>
          </w:rPr>
          <w:t>Figure 17 - Gate B visual defect result showing predicted sink mark and weld-line risk.</w:t>
        </w:r>
        <w:r>
          <w:rPr>
            <w:noProof/>
            <w:webHidden/>
          </w:rPr>
          <w:tab/>
        </w:r>
        <w:r>
          <w:rPr>
            <w:noProof/>
            <w:webHidden/>
          </w:rPr>
          <w:fldChar w:fldCharType="begin"/>
        </w:r>
        <w:r>
          <w:rPr>
            <w:noProof/>
            <w:webHidden/>
          </w:rPr>
          <w:instrText xml:space="preserve"> PAGEREF _Toc232242900 \h </w:instrText>
        </w:r>
        <w:r>
          <w:rPr>
            <w:noProof/>
            <w:webHidden/>
          </w:rPr>
        </w:r>
        <w:r>
          <w:rPr>
            <w:noProof/>
            <w:webHidden/>
          </w:rPr>
          <w:fldChar w:fldCharType="separate"/>
        </w:r>
        <w:r>
          <w:rPr>
            <w:noProof/>
            <w:webHidden/>
          </w:rPr>
          <w:t>28</w:t>
        </w:r>
        <w:r>
          <w:rPr>
            <w:noProof/>
            <w:webHidden/>
          </w:rPr>
          <w:fldChar w:fldCharType="end"/>
        </w:r>
      </w:hyperlink>
    </w:p>
    <w:p w14:paraId="7D329483" w14:textId="1E527467" w:rsidR="00B11537" w:rsidRDefault="00B11537">
      <w:pPr>
        <w:pStyle w:val="TableofFigures"/>
        <w:tabs>
          <w:tab w:val="right" w:leader="dot" w:pos="9016"/>
        </w:tabs>
        <w:rPr>
          <w:rFonts w:eastAsiaTheme="minorEastAsia"/>
          <w:noProof/>
          <w:lang w:eastAsia="en-GB"/>
        </w:rPr>
      </w:pPr>
      <w:hyperlink w:anchor="_Toc232242901" w:history="1">
        <w:r w:rsidRPr="00565DE8">
          <w:rPr>
            <w:rStyle w:val="Hyperlink"/>
            <w:noProof/>
          </w:rPr>
          <w:t>Figure 18 - Gate A warpage result showing maximum deflection.</w:t>
        </w:r>
        <w:r>
          <w:rPr>
            <w:noProof/>
            <w:webHidden/>
          </w:rPr>
          <w:tab/>
        </w:r>
        <w:r>
          <w:rPr>
            <w:noProof/>
            <w:webHidden/>
          </w:rPr>
          <w:fldChar w:fldCharType="begin"/>
        </w:r>
        <w:r>
          <w:rPr>
            <w:noProof/>
            <w:webHidden/>
          </w:rPr>
          <w:instrText xml:space="preserve"> PAGEREF _Toc232242901 \h </w:instrText>
        </w:r>
        <w:r>
          <w:rPr>
            <w:noProof/>
            <w:webHidden/>
          </w:rPr>
        </w:r>
        <w:r>
          <w:rPr>
            <w:noProof/>
            <w:webHidden/>
          </w:rPr>
          <w:fldChar w:fldCharType="separate"/>
        </w:r>
        <w:r>
          <w:rPr>
            <w:noProof/>
            <w:webHidden/>
          </w:rPr>
          <w:t>29</w:t>
        </w:r>
        <w:r>
          <w:rPr>
            <w:noProof/>
            <w:webHidden/>
          </w:rPr>
          <w:fldChar w:fldCharType="end"/>
        </w:r>
      </w:hyperlink>
    </w:p>
    <w:p w14:paraId="18786233" w14:textId="5EBFEF3D" w:rsidR="00B11537" w:rsidRDefault="00B11537">
      <w:pPr>
        <w:pStyle w:val="TableofFigures"/>
        <w:tabs>
          <w:tab w:val="right" w:leader="dot" w:pos="9016"/>
        </w:tabs>
        <w:rPr>
          <w:rFonts w:eastAsiaTheme="minorEastAsia"/>
          <w:noProof/>
          <w:lang w:eastAsia="en-GB"/>
        </w:rPr>
      </w:pPr>
      <w:hyperlink w:anchor="_Toc232242902" w:history="1">
        <w:r w:rsidRPr="00565DE8">
          <w:rPr>
            <w:rStyle w:val="Hyperlink"/>
            <w:noProof/>
          </w:rPr>
          <w:t>Figure 19 - Gate B warpage result showing maximum deflection.</w:t>
        </w:r>
        <w:r>
          <w:rPr>
            <w:noProof/>
            <w:webHidden/>
          </w:rPr>
          <w:tab/>
        </w:r>
        <w:r>
          <w:rPr>
            <w:noProof/>
            <w:webHidden/>
          </w:rPr>
          <w:fldChar w:fldCharType="begin"/>
        </w:r>
        <w:r>
          <w:rPr>
            <w:noProof/>
            <w:webHidden/>
          </w:rPr>
          <w:instrText xml:space="preserve"> PAGEREF _Toc232242902 \h </w:instrText>
        </w:r>
        <w:r>
          <w:rPr>
            <w:noProof/>
            <w:webHidden/>
          </w:rPr>
        </w:r>
        <w:r>
          <w:rPr>
            <w:noProof/>
            <w:webHidden/>
          </w:rPr>
          <w:fldChar w:fldCharType="separate"/>
        </w:r>
        <w:r>
          <w:rPr>
            <w:noProof/>
            <w:webHidden/>
          </w:rPr>
          <w:t>29</w:t>
        </w:r>
        <w:r>
          <w:rPr>
            <w:noProof/>
            <w:webHidden/>
          </w:rPr>
          <w:fldChar w:fldCharType="end"/>
        </w:r>
      </w:hyperlink>
    </w:p>
    <w:p w14:paraId="5D5BF4B3" w14:textId="1F39FACB" w:rsidR="00B11537" w:rsidRDefault="00B11537">
      <w:pPr>
        <w:pStyle w:val="TableofFigures"/>
        <w:tabs>
          <w:tab w:val="right" w:leader="dot" w:pos="9016"/>
        </w:tabs>
        <w:rPr>
          <w:rFonts w:eastAsiaTheme="minorEastAsia"/>
          <w:noProof/>
          <w:lang w:eastAsia="en-GB"/>
        </w:rPr>
      </w:pPr>
      <w:hyperlink w:anchor="_Toc232242903" w:history="1">
        <w:r w:rsidRPr="00565DE8">
          <w:rPr>
            <w:rStyle w:val="Hyperlink"/>
            <w:noProof/>
          </w:rPr>
          <w:t>Figure 20 - Safety factor result for simplified corner loading.</w:t>
        </w:r>
        <w:r>
          <w:rPr>
            <w:noProof/>
            <w:webHidden/>
          </w:rPr>
          <w:tab/>
        </w:r>
        <w:r>
          <w:rPr>
            <w:noProof/>
            <w:webHidden/>
          </w:rPr>
          <w:fldChar w:fldCharType="begin"/>
        </w:r>
        <w:r>
          <w:rPr>
            <w:noProof/>
            <w:webHidden/>
          </w:rPr>
          <w:instrText xml:space="preserve"> PAGEREF _Toc232242903 \h </w:instrText>
        </w:r>
        <w:r>
          <w:rPr>
            <w:noProof/>
            <w:webHidden/>
          </w:rPr>
        </w:r>
        <w:r>
          <w:rPr>
            <w:noProof/>
            <w:webHidden/>
          </w:rPr>
          <w:fldChar w:fldCharType="separate"/>
        </w:r>
        <w:r>
          <w:rPr>
            <w:noProof/>
            <w:webHidden/>
          </w:rPr>
          <w:t>31</w:t>
        </w:r>
        <w:r>
          <w:rPr>
            <w:noProof/>
            <w:webHidden/>
          </w:rPr>
          <w:fldChar w:fldCharType="end"/>
        </w:r>
      </w:hyperlink>
    </w:p>
    <w:p w14:paraId="2BC75D62" w14:textId="3CD7B6AF" w:rsidR="00B11537" w:rsidRDefault="00B11537">
      <w:pPr>
        <w:pStyle w:val="TableofFigures"/>
        <w:tabs>
          <w:tab w:val="right" w:leader="dot" w:pos="9016"/>
        </w:tabs>
        <w:rPr>
          <w:rFonts w:eastAsiaTheme="minorEastAsia"/>
          <w:noProof/>
          <w:lang w:eastAsia="en-GB"/>
        </w:rPr>
      </w:pPr>
      <w:hyperlink w:anchor="_Toc232242904" w:history="1">
        <w:r w:rsidRPr="00565DE8">
          <w:rPr>
            <w:rStyle w:val="Hyperlink"/>
            <w:noProof/>
          </w:rPr>
          <w:t>Figure 21 - Break-even analysis showing the production volume required for revenue to exceed total cost.</w:t>
        </w:r>
        <w:r>
          <w:rPr>
            <w:noProof/>
            <w:webHidden/>
          </w:rPr>
          <w:tab/>
        </w:r>
        <w:r>
          <w:rPr>
            <w:noProof/>
            <w:webHidden/>
          </w:rPr>
          <w:fldChar w:fldCharType="begin"/>
        </w:r>
        <w:r>
          <w:rPr>
            <w:noProof/>
            <w:webHidden/>
          </w:rPr>
          <w:instrText xml:space="preserve"> PAGEREF _Toc232242904 \h </w:instrText>
        </w:r>
        <w:r>
          <w:rPr>
            <w:noProof/>
            <w:webHidden/>
          </w:rPr>
        </w:r>
        <w:r>
          <w:rPr>
            <w:noProof/>
            <w:webHidden/>
          </w:rPr>
          <w:fldChar w:fldCharType="separate"/>
        </w:r>
        <w:r>
          <w:rPr>
            <w:noProof/>
            <w:webHidden/>
          </w:rPr>
          <w:t>35</w:t>
        </w:r>
        <w:r>
          <w:rPr>
            <w:noProof/>
            <w:webHidden/>
          </w:rPr>
          <w:fldChar w:fldCharType="end"/>
        </w:r>
      </w:hyperlink>
    </w:p>
    <w:p w14:paraId="1A5630BA" w14:textId="152A4933" w:rsidR="00B11537" w:rsidRDefault="00B11537">
      <w:pPr>
        <w:pStyle w:val="TableofFigures"/>
        <w:tabs>
          <w:tab w:val="right" w:leader="dot" w:pos="9016"/>
        </w:tabs>
        <w:rPr>
          <w:rFonts w:eastAsiaTheme="minorEastAsia"/>
          <w:noProof/>
          <w:lang w:eastAsia="en-GB"/>
        </w:rPr>
      </w:pPr>
      <w:hyperlink w:anchor="_Toc232242905" w:history="1">
        <w:r w:rsidRPr="00565DE8">
          <w:rPr>
            <w:rStyle w:val="Hyperlink"/>
            <w:noProof/>
          </w:rPr>
          <w:t>Figure 22 - Granta end-of-life data showing recyclability of the selected TPU material.</w:t>
        </w:r>
        <w:r>
          <w:rPr>
            <w:noProof/>
            <w:webHidden/>
          </w:rPr>
          <w:tab/>
        </w:r>
        <w:r>
          <w:rPr>
            <w:noProof/>
            <w:webHidden/>
          </w:rPr>
          <w:fldChar w:fldCharType="begin"/>
        </w:r>
        <w:r>
          <w:rPr>
            <w:noProof/>
            <w:webHidden/>
          </w:rPr>
          <w:instrText xml:space="preserve"> PAGEREF _Toc232242905 \h </w:instrText>
        </w:r>
        <w:r>
          <w:rPr>
            <w:noProof/>
            <w:webHidden/>
          </w:rPr>
        </w:r>
        <w:r>
          <w:rPr>
            <w:noProof/>
            <w:webHidden/>
          </w:rPr>
          <w:fldChar w:fldCharType="separate"/>
        </w:r>
        <w:r>
          <w:rPr>
            <w:noProof/>
            <w:webHidden/>
          </w:rPr>
          <w:t>37</w:t>
        </w:r>
        <w:r>
          <w:rPr>
            <w:noProof/>
            <w:webHidden/>
          </w:rPr>
          <w:fldChar w:fldCharType="end"/>
        </w:r>
      </w:hyperlink>
    </w:p>
    <w:p w14:paraId="779804EB" w14:textId="47539619" w:rsidR="00B11537" w:rsidRDefault="00B11537">
      <w:pPr>
        <w:pStyle w:val="TableofFigures"/>
        <w:tabs>
          <w:tab w:val="right" w:leader="dot" w:pos="9016"/>
        </w:tabs>
        <w:rPr>
          <w:rFonts w:eastAsiaTheme="minorEastAsia"/>
          <w:noProof/>
          <w:lang w:eastAsia="en-GB"/>
        </w:rPr>
      </w:pPr>
      <w:hyperlink w:anchor="_Toc232242906" w:history="1">
        <w:r w:rsidRPr="00565DE8">
          <w:rPr>
            <w:rStyle w:val="Hyperlink"/>
            <w:noProof/>
          </w:rPr>
          <w:t>Figure 23 -  Injection moulding result used to identify defect-related waste reduction opportunities.</w:t>
        </w:r>
        <w:r>
          <w:rPr>
            <w:noProof/>
            <w:webHidden/>
          </w:rPr>
          <w:tab/>
        </w:r>
        <w:r>
          <w:rPr>
            <w:noProof/>
            <w:webHidden/>
          </w:rPr>
          <w:fldChar w:fldCharType="begin"/>
        </w:r>
        <w:r>
          <w:rPr>
            <w:noProof/>
            <w:webHidden/>
          </w:rPr>
          <w:instrText xml:space="preserve"> PAGEREF _Toc232242906 \h </w:instrText>
        </w:r>
        <w:r>
          <w:rPr>
            <w:noProof/>
            <w:webHidden/>
          </w:rPr>
        </w:r>
        <w:r>
          <w:rPr>
            <w:noProof/>
            <w:webHidden/>
          </w:rPr>
          <w:fldChar w:fldCharType="separate"/>
        </w:r>
        <w:r>
          <w:rPr>
            <w:noProof/>
            <w:webHidden/>
          </w:rPr>
          <w:t>38</w:t>
        </w:r>
        <w:r>
          <w:rPr>
            <w:noProof/>
            <w:webHidden/>
          </w:rPr>
          <w:fldChar w:fldCharType="end"/>
        </w:r>
      </w:hyperlink>
    </w:p>
    <w:p w14:paraId="0C6C3CB2" w14:textId="1E0191CD" w:rsidR="006A3BAB" w:rsidRDefault="006A3BAB" w:rsidP="00033886">
      <w:pPr>
        <w:rPr>
          <w:rFonts w:ascii="Arial" w:hAnsi="Arial" w:cs="Arial"/>
          <w:b/>
          <w:bCs/>
          <w:color w:val="215E99" w:themeColor="text2" w:themeTint="BF"/>
        </w:rPr>
      </w:pPr>
      <w:r>
        <w:rPr>
          <w:rFonts w:ascii="Arial" w:hAnsi="Arial" w:cs="Arial"/>
          <w:b/>
          <w:bCs/>
          <w:color w:val="215E99" w:themeColor="text2" w:themeTint="BF"/>
        </w:rPr>
        <w:fldChar w:fldCharType="end"/>
      </w:r>
    </w:p>
    <w:p w14:paraId="4D1C6775" w14:textId="4DC7001D" w:rsidR="00CC6FF2" w:rsidRDefault="00CC6FF2" w:rsidP="00CC6FF2">
      <w:pPr>
        <w:pStyle w:val="Heading1"/>
      </w:pPr>
      <w:bookmarkStart w:id="3" w:name="_Toc232242834"/>
      <w:r>
        <w:t>Table of tables</w:t>
      </w:r>
      <w:bookmarkEnd w:id="3"/>
    </w:p>
    <w:p w14:paraId="262463E6" w14:textId="530BF495" w:rsidR="00B11537" w:rsidRDefault="00CC6FF2">
      <w:pPr>
        <w:pStyle w:val="TableofFigures"/>
        <w:tabs>
          <w:tab w:val="right" w:leader="dot" w:pos="9016"/>
        </w:tabs>
        <w:rPr>
          <w:rFonts w:eastAsiaTheme="minorEastAsia"/>
          <w:noProof/>
          <w:lang w:eastAsia="en-GB"/>
        </w:rPr>
      </w:pPr>
      <w:r>
        <w:rPr>
          <w:rFonts w:ascii="Arial" w:hAnsi="Arial" w:cs="Arial"/>
          <w:b/>
          <w:bCs/>
          <w:color w:val="215E99" w:themeColor="text2" w:themeTint="BF"/>
        </w:rPr>
        <w:fldChar w:fldCharType="begin"/>
      </w:r>
      <w:r>
        <w:rPr>
          <w:rFonts w:ascii="Arial" w:hAnsi="Arial" w:cs="Arial"/>
          <w:b/>
          <w:bCs/>
          <w:color w:val="215E99" w:themeColor="text2" w:themeTint="BF"/>
        </w:rPr>
        <w:instrText xml:space="preserve"> TOC \h \z \c "Table" </w:instrText>
      </w:r>
      <w:r>
        <w:rPr>
          <w:rFonts w:ascii="Arial" w:hAnsi="Arial" w:cs="Arial"/>
          <w:b/>
          <w:bCs/>
          <w:color w:val="215E99" w:themeColor="text2" w:themeTint="BF"/>
        </w:rPr>
        <w:fldChar w:fldCharType="separate"/>
      </w:r>
      <w:hyperlink w:anchor="_Toc232242907" w:history="1">
        <w:r w:rsidR="00B11537" w:rsidRPr="00CE0416">
          <w:rPr>
            <w:rStyle w:val="Hyperlink"/>
            <w:noProof/>
          </w:rPr>
          <w:t>Table 1 - Customer requirements and engineering interpretation</w:t>
        </w:r>
        <w:r w:rsidR="00B11537">
          <w:rPr>
            <w:noProof/>
            <w:webHidden/>
          </w:rPr>
          <w:tab/>
        </w:r>
        <w:r w:rsidR="00B11537">
          <w:rPr>
            <w:noProof/>
            <w:webHidden/>
          </w:rPr>
          <w:fldChar w:fldCharType="begin"/>
        </w:r>
        <w:r w:rsidR="00B11537">
          <w:rPr>
            <w:noProof/>
            <w:webHidden/>
          </w:rPr>
          <w:instrText xml:space="preserve"> PAGEREF _Toc232242907 \h </w:instrText>
        </w:r>
        <w:r w:rsidR="00B11537">
          <w:rPr>
            <w:noProof/>
            <w:webHidden/>
          </w:rPr>
        </w:r>
        <w:r w:rsidR="00B11537">
          <w:rPr>
            <w:noProof/>
            <w:webHidden/>
          </w:rPr>
          <w:fldChar w:fldCharType="separate"/>
        </w:r>
        <w:r w:rsidR="00B11537">
          <w:rPr>
            <w:noProof/>
            <w:webHidden/>
          </w:rPr>
          <w:t>11</w:t>
        </w:r>
        <w:r w:rsidR="00B11537">
          <w:rPr>
            <w:noProof/>
            <w:webHidden/>
          </w:rPr>
          <w:fldChar w:fldCharType="end"/>
        </w:r>
      </w:hyperlink>
    </w:p>
    <w:p w14:paraId="5D19298F" w14:textId="4458DB51" w:rsidR="00B11537" w:rsidRDefault="00B11537">
      <w:pPr>
        <w:pStyle w:val="TableofFigures"/>
        <w:tabs>
          <w:tab w:val="right" w:leader="dot" w:pos="9016"/>
        </w:tabs>
        <w:rPr>
          <w:rFonts w:eastAsiaTheme="minorEastAsia"/>
          <w:noProof/>
          <w:lang w:eastAsia="en-GB"/>
        </w:rPr>
      </w:pPr>
      <w:hyperlink w:anchor="_Toc232242908" w:history="1">
        <w:r w:rsidRPr="00CE0416">
          <w:rPr>
            <w:rStyle w:val="Hyperlink"/>
            <w:noProof/>
          </w:rPr>
          <w:t>Table 2 - Key QFD findings and design implications</w:t>
        </w:r>
        <w:r>
          <w:rPr>
            <w:noProof/>
            <w:webHidden/>
          </w:rPr>
          <w:tab/>
        </w:r>
        <w:r>
          <w:rPr>
            <w:noProof/>
            <w:webHidden/>
          </w:rPr>
          <w:fldChar w:fldCharType="begin"/>
        </w:r>
        <w:r>
          <w:rPr>
            <w:noProof/>
            <w:webHidden/>
          </w:rPr>
          <w:instrText xml:space="preserve"> PAGEREF _Toc232242908 \h </w:instrText>
        </w:r>
        <w:r>
          <w:rPr>
            <w:noProof/>
            <w:webHidden/>
          </w:rPr>
        </w:r>
        <w:r>
          <w:rPr>
            <w:noProof/>
            <w:webHidden/>
          </w:rPr>
          <w:fldChar w:fldCharType="separate"/>
        </w:r>
        <w:r>
          <w:rPr>
            <w:noProof/>
            <w:webHidden/>
          </w:rPr>
          <w:t>13</w:t>
        </w:r>
        <w:r>
          <w:rPr>
            <w:noProof/>
            <w:webHidden/>
          </w:rPr>
          <w:fldChar w:fldCharType="end"/>
        </w:r>
      </w:hyperlink>
    </w:p>
    <w:p w14:paraId="295C2A94" w14:textId="501DAA88" w:rsidR="00B11537" w:rsidRDefault="00B11537">
      <w:pPr>
        <w:pStyle w:val="TableofFigures"/>
        <w:tabs>
          <w:tab w:val="right" w:leader="dot" w:pos="9016"/>
        </w:tabs>
        <w:rPr>
          <w:rFonts w:eastAsiaTheme="minorEastAsia"/>
          <w:noProof/>
          <w:lang w:eastAsia="en-GB"/>
        </w:rPr>
      </w:pPr>
      <w:hyperlink w:anchor="_Toc232242909" w:history="1">
        <w:r w:rsidRPr="00CE0416">
          <w:rPr>
            <w:rStyle w:val="Hyperlink"/>
            <w:noProof/>
          </w:rPr>
          <w:t>Table 3 - Summary of key FMEA outcomes</w:t>
        </w:r>
        <w:r>
          <w:rPr>
            <w:noProof/>
            <w:webHidden/>
          </w:rPr>
          <w:tab/>
        </w:r>
        <w:r>
          <w:rPr>
            <w:noProof/>
            <w:webHidden/>
          </w:rPr>
          <w:fldChar w:fldCharType="begin"/>
        </w:r>
        <w:r>
          <w:rPr>
            <w:noProof/>
            <w:webHidden/>
          </w:rPr>
          <w:instrText xml:space="preserve"> PAGEREF _Toc232242909 \h </w:instrText>
        </w:r>
        <w:r>
          <w:rPr>
            <w:noProof/>
            <w:webHidden/>
          </w:rPr>
        </w:r>
        <w:r>
          <w:rPr>
            <w:noProof/>
            <w:webHidden/>
          </w:rPr>
          <w:fldChar w:fldCharType="separate"/>
        </w:r>
        <w:r>
          <w:rPr>
            <w:noProof/>
            <w:webHidden/>
          </w:rPr>
          <w:t>14</w:t>
        </w:r>
        <w:r>
          <w:rPr>
            <w:noProof/>
            <w:webHidden/>
          </w:rPr>
          <w:fldChar w:fldCharType="end"/>
        </w:r>
      </w:hyperlink>
    </w:p>
    <w:p w14:paraId="4FDA46D5" w14:textId="0935A5DF" w:rsidR="00B11537" w:rsidRDefault="00B11537">
      <w:pPr>
        <w:pStyle w:val="TableofFigures"/>
        <w:tabs>
          <w:tab w:val="right" w:leader="dot" w:pos="9016"/>
        </w:tabs>
        <w:rPr>
          <w:rFonts w:eastAsiaTheme="minorEastAsia"/>
          <w:noProof/>
          <w:lang w:eastAsia="en-GB"/>
        </w:rPr>
      </w:pPr>
      <w:hyperlink w:anchor="_Toc232242910" w:history="1">
        <w:r w:rsidRPr="00CE0416">
          <w:rPr>
            <w:rStyle w:val="Hyperlink"/>
            <w:noProof/>
          </w:rPr>
          <w:t>Table 4 - Design for Assembly considerations</w:t>
        </w:r>
        <w:r>
          <w:rPr>
            <w:noProof/>
            <w:webHidden/>
          </w:rPr>
          <w:tab/>
        </w:r>
        <w:r>
          <w:rPr>
            <w:noProof/>
            <w:webHidden/>
          </w:rPr>
          <w:fldChar w:fldCharType="begin"/>
        </w:r>
        <w:r>
          <w:rPr>
            <w:noProof/>
            <w:webHidden/>
          </w:rPr>
          <w:instrText xml:space="preserve"> PAGEREF _Toc232242910 \h </w:instrText>
        </w:r>
        <w:r>
          <w:rPr>
            <w:noProof/>
            <w:webHidden/>
          </w:rPr>
        </w:r>
        <w:r>
          <w:rPr>
            <w:noProof/>
            <w:webHidden/>
          </w:rPr>
          <w:fldChar w:fldCharType="separate"/>
        </w:r>
        <w:r>
          <w:rPr>
            <w:noProof/>
            <w:webHidden/>
          </w:rPr>
          <w:t>15</w:t>
        </w:r>
        <w:r>
          <w:rPr>
            <w:noProof/>
            <w:webHidden/>
          </w:rPr>
          <w:fldChar w:fldCharType="end"/>
        </w:r>
      </w:hyperlink>
    </w:p>
    <w:p w14:paraId="03DC35C5" w14:textId="45C52EC1" w:rsidR="00B11537" w:rsidRDefault="00B11537">
      <w:pPr>
        <w:pStyle w:val="TableofFigures"/>
        <w:tabs>
          <w:tab w:val="right" w:leader="dot" w:pos="9016"/>
        </w:tabs>
        <w:rPr>
          <w:rFonts w:eastAsiaTheme="minorEastAsia"/>
          <w:noProof/>
          <w:lang w:eastAsia="en-GB"/>
        </w:rPr>
      </w:pPr>
      <w:hyperlink w:anchor="_Toc232242911" w:history="1">
        <w:r w:rsidRPr="00CE0416">
          <w:rPr>
            <w:rStyle w:val="Hyperlink"/>
            <w:noProof/>
          </w:rPr>
          <w:t>Table 5 - Design optimisation priorities</w:t>
        </w:r>
        <w:r>
          <w:rPr>
            <w:noProof/>
            <w:webHidden/>
          </w:rPr>
          <w:tab/>
        </w:r>
        <w:r>
          <w:rPr>
            <w:noProof/>
            <w:webHidden/>
          </w:rPr>
          <w:fldChar w:fldCharType="begin"/>
        </w:r>
        <w:r>
          <w:rPr>
            <w:noProof/>
            <w:webHidden/>
          </w:rPr>
          <w:instrText xml:space="preserve"> PAGEREF _Toc232242911 \h </w:instrText>
        </w:r>
        <w:r>
          <w:rPr>
            <w:noProof/>
            <w:webHidden/>
          </w:rPr>
        </w:r>
        <w:r>
          <w:rPr>
            <w:noProof/>
            <w:webHidden/>
          </w:rPr>
          <w:fldChar w:fldCharType="separate"/>
        </w:r>
        <w:r>
          <w:rPr>
            <w:noProof/>
            <w:webHidden/>
          </w:rPr>
          <w:t>16</w:t>
        </w:r>
        <w:r>
          <w:rPr>
            <w:noProof/>
            <w:webHidden/>
          </w:rPr>
          <w:fldChar w:fldCharType="end"/>
        </w:r>
      </w:hyperlink>
    </w:p>
    <w:p w14:paraId="3207789F" w14:textId="570D2C36" w:rsidR="00B11537" w:rsidRDefault="00B11537">
      <w:pPr>
        <w:pStyle w:val="TableofFigures"/>
        <w:tabs>
          <w:tab w:val="right" w:leader="dot" w:pos="9016"/>
        </w:tabs>
        <w:rPr>
          <w:rFonts w:eastAsiaTheme="minorEastAsia"/>
          <w:noProof/>
          <w:lang w:eastAsia="en-GB"/>
        </w:rPr>
      </w:pPr>
      <w:hyperlink w:anchor="_Toc232242912" w:history="1">
        <w:r w:rsidRPr="00CE0416">
          <w:rPr>
            <w:rStyle w:val="Hyperlink"/>
            <w:noProof/>
          </w:rPr>
          <w:t>Table 6 - Key CAD features and design purpose</w:t>
        </w:r>
        <w:r>
          <w:rPr>
            <w:noProof/>
            <w:webHidden/>
          </w:rPr>
          <w:tab/>
        </w:r>
        <w:r>
          <w:rPr>
            <w:noProof/>
            <w:webHidden/>
          </w:rPr>
          <w:fldChar w:fldCharType="begin"/>
        </w:r>
        <w:r>
          <w:rPr>
            <w:noProof/>
            <w:webHidden/>
          </w:rPr>
          <w:instrText xml:space="preserve"> PAGEREF _Toc232242912 \h </w:instrText>
        </w:r>
        <w:r>
          <w:rPr>
            <w:noProof/>
            <w:webHidden/>
          </w:rPr>
        </w:r>
        <w:r>
          <w:rPr>
            <w:noProof/>
            <w:webHidden/>
          </w:rPr>
          <w:fldChar w:fldCharType="separate"/>
        </w:r>
        <w:r>
          <w:rPr>
            <w:noProof/>
            <w:webHidden/>
          </w:rPr>
          <w:t>17</w:t>
        </w:r>
        <w:r>
          <w:rPr>
            <w:noProof/>
            <w:webHidden/>
          </w:rPr>
          <w:fldChar w:fldCharType="end"/>
        </w:r>
      </w:hyperlink>
    </w:p>
    <w:p w14:paraId="63AB2C20" w14:textId="763C1D30" w:rsidR="00B11537" w:rsidRDefault="00B11537">
      <w:pPr>
        <w:pStyle w:val="TableofFigures"/>
        <w:tabs>
          <w:tab w:val="right" w:leader="dot" w:pos="9016"/>
        </w:tabs>
        <w:rPr>
          <w:rFonts w:eastAsiaTheme="minorEastAsia"/>
          <w:noProof/>
          <w:lang w:eastAsia="en-GB"/>
        </w:rPr>
      </w:pPr>
      <w:hyperlink w:anchor="_Toc232242913" w:history="1">
        <w:r w:rsidRPr="00CE0416">
          <w:rPr>
            <w:rStyle w:val="Hyperlink"/>
            <w:noProof/>
          </w:rPr>
          <w:t>Table 7 - Moulding considerations</w:t>
        </w:r>
        <w:r>
          <w:rPr>
            <w:noProof/>
            <w:webHidden/>
          </w:rPr>
          <w:tab/>
        </w:r>
        <w:r>
          <w:rPr>
            <w:noProof/>
            <w:webHidden/>
          </w:rPr>
          <w:fldChar w:fldCharType="begin"/>
        </w:r>
        <w:r>
          <w:rPr>
            <w:noProof/>
            <w:webHidden/>
          </w:rPr>
          <w:instrText xml:space="preserve"> PAGEREF _Toc232242913 \h </w:instrText>
        </w:r>
        <w:r>
          <w:rPr>
            <w:noProof/>
            <w:webHidden/>
          </w:rPr>
        </w:r>
        <w:r>
          <w:rPr>
            <w:noProof/>
            <w:webHidden/>
          </w:rPr>
          <w:fldChar w:fldCharType="separate"/>
        </w:r>
        <w:r>
          <w:rPr>
            <w:noProof/>
            <w:webHidden/>
          </w:rPr>
          <w:t>17</w:t>
        </w:r>
        <w:r>
          <w:rPr>
            <w:noProof/>
            <w:webHidden/>
          </w:rPr>
          <w:fldChar w:fldCharType="end"/>
        </w:r>
      </w:hyperlink>
    </w:p>
    <w:p w14:paraId="38C8A297" w14:textId="48CA896E" w:rsidR="00B11537" w:rsidRDefault="00B11537">
      <w:pPr>
        <w:pStyle w:val="TableofFigures"/>
        <w:tabs>
          <w:tab w:val="right" w:leader="dot" w:pos="9016"/>
        </w:tabs>
        <w:rPr>
          <w:rFonts w:eastAsiaTheme="minorEastAsia"/>
          <w:noProof/>
          <w:lang w:eastAsia="en-GB"/>
        </w:rPr>
      </w:pPr>
      <w:hyperlink w:anchor="_Toc232242914" w:history="1">
        <w:r w:rsidRPr="00CE0416">
          <w:rPr>
            <w:rStyle w:val="Hyperlink"/>
            <w:noProof/>
          </w:rPr>
          <w:t>Table 8 - Granta screening filters</w:t>
        </w:r>
        <w:r>
          <w:rPr>
            <w:noProof/>
            <w:webHidden/>
          </w:rPr>
          <w:tab/>
        </w:r>
        <w:r>
          <w:rPr>
            <w:noProof/>
            <w:webHidden/>
          </w:rPr>
          <w:fldChar w:fldCharType="begin"/>
        </w:r>
        <w:r>
          <w:rPr>
            <w:noProof/>
            <w:webHidden/>
          </w:rPr>
          <w:instrText xml:space="preserve"> PAGEREF _Toc232242914 \h </w:instrText>
        </w:r>
        <w:r>
          <w:rPr>
            <w:noProof/>
            <w:webHidden/>
          </w:rPr>
        </w:r>
        <w:r>
          <w:rPr>
            <w:noProof/>
            <w:webHidden/>
          </w:rPr>
          <w:fldChar w:fldCharType="separate"/>
        </w:r>
        <w:r>
          <w:rPr>
            <w:noProof/>
            <w:webHidden/>
          </w:rPr>
          <w:t>19</w:t>
        </w:r>
        <w:r>
          <w:rPr>
            <w:noProof/>
            <w:webHidden/>
          </w:rPr>
          <w:fldChar w:fldCharType="end"/>
        </w:r>
      </w:hyperlink>
    </w:p>
    <w:p w14:paraId="041241F7" w14:textId="35D26E2E" w:rsidR="00B11537" w:rsidRDefault="00B11537">
      <w:pPr>
        <w:pStyle w:val="TableofFigures"/>
        <w:tabs>
          <w:tab w:val="right" w:leader="dot" w:pos="9016"/>
        </w:tabs>
        <w:rPr>
          <w:rFonts w:eastAsiaTheme="minorEastAsia"/>
          <w:noProof/>
          <w:lang w:eastAsia="en-GB"/>
        </w:rPr>
      </w:pPr>
      <w:hyperlink w:anchor="_Toc232242915" w:history="1">
        <w:r w:rsidRPr="00CE0416">
          <w:rPr>
            <w:rStyle w:val="Hyperlink"/>
            <w:noProof/>
          </w:rPr>
          <w:t>Table 9 -  Key properties of selected TPU</w:t>
        </w:r>
        <w:r>
          <w:rPr>
            <w:noProof/>
            <w:webHidden/>
          </w:rPr>
          <w:tab/>
        </w:r>
        <w:r>
          <w:rPr>
            <w:noProof/>
            <w:webHidden/>
          </w:rPr>
          <w:fldChar w:fldCharType="begin"/>
        </w:r>
        <w:r>
          <w:rPr>
            <w:noProof/>
            <w:webHidden/>
          </w:rPr>
          <w:instrText xml:space="preserve"> PAGEREF _Toc232242915 \h </w:instrText>
        </w:r>
        <w:r>
          <w:rPr>
            <w:noProof/>
            <w:webHidden/>
          </w:rPr>
        </w:r>
        <w:r>
          <w:rPr>
            <w:noProof/>
            <w:webHidden/>
          </w:rPr>
          <w:fldChar w:fldCharType="separate"/>
        </w:r>
        <w:r>
          <w:rPr>
            <w:noProof/>
            <w:webHidden/>
          </w:rPr>
          <w:t>23</w:t>
        </w:r>
        <w:r>
          <w:rPr>
            <w:noProof/>
            <w:webHidden/>
          </w:rPr>
          <w:fldChar w:fldCharType="end"/>
        </w:r>
      </w:hyperlink>
    </w:p>
    <w:p w14:paraId="4B7962AB" w14:textId="0B69BF82" w:rsidR="00B11537" w:rsidRDefault="00B11537">
      <w:pPr>
        <w:pStyle w:val="TableofFigures"/>
        <w:tabs>
          <w:tab w:val="right" w:leader="dot" w:pos="9016"/>
        </w:tabs>
        <w:rPr>
          <w:rFonts w:eastAsiaTheme="minorEastAsia"/>
          <w:noProof/>
          <w:lang w:eastAsia="en-GB"/>
        </w:rPr>
      </w:pPr>
      <w:hyperlink w:anchor="_Toc232242916" w:history="1">
        <w:r w:rsidRPr="00CE0416">
          <w:rPr>
            <w:rStyle w:val="Hyperlink"/>
            <w:noProof/>
          </w:rPr>
          <w:t>Table 10 -  Injection moulding simulation setup</w:t>
        </w:r>
        <w:r>
          <w:rPr>
            <w:noProof/>
            <w:webHidden/>
          </w:rPr>
          <w:tab/>
        </w:r>
        <w:r>
          <w:rPr>
            <w:noProof/>
            <w:webHidden/>
          </w:rPr>
          <w:fldChar w:fldCharType="begin"/>
        </w:r>
        <w:r>
          <w:rPr>
            <w:noProof/>
            <w:webHidden/>
          </w:rPr>
          <w:instrText xml:space="preserve"> PAGEREF _Toc232242916 \h </w:instrText>
        </w:r>
        <w:r>
          <w:rPr>
            <w:noProof/>
            <w:webHidden/>
          </w:rPr>
        </w:r>
        <w:r>
          <w:rPr>
            <w:noProof/>
            <w:webHidden/>
          </w:rPr>
          <w:fldChar w:fldCharType="separate"/>
        </w:r>
        <w:r>
          <w:rPr>
            <w:noProof/>
            <w:webHidden/>
          </w:rPr>
          <w:t>24</w:t>
        </w:r>
        <w:r>
          <w:rPr>
            <w:noProof/>
            <w:webHidden/>
          </w:rPr>
          <w:fldChar w:fldCharType="end"/>
        </w:r>
      </w:hyperlink>
    </w:p>
    <w:p w14:paraId="0ACB0DF8" w14:textId="44188AAF" w:rsidR="00B11537" w:rsidRDefault="00B11537">
      <w:pPr>
        <w:pStyle w:val="TableofFigures"/>
        <w:tabs>
          <w:tab w:val="right" w:leader="dot" w:pos="9016"/>
        </w:tabs>
        <w:rPr>
          <w:rFonts w:eastAsiaTheme="minorEastAsia"/>
          <w:noProof/>
          <w:lang w:eastAsia="en-GB"/>
        </w:rPr>
      </w:pPr>
      <w:hyperlink w:anchor="_Toc232242917" w:history="1">
        <w:r w:rsidRPr="00CE0416">
          <w:rPr>
            <w:rStyle w:val="Hyperlink"/>
            <w:noProof/>
          </w:rPr>
          <w:t>Table 11 - Fill result comparison</w:t>
        </w:r>
        <w:r>
          <w:rPr>
            <w:noProof/>
            <w:webHidden/>
          </w:rPr>
          <w:tab/>
        </w:r>
        <w:r>
          <w:rPr>
            <w:noProof/>
            <w:webHidden/>
          </w:rPr>
          <w:fldChar w:fldCharType="begin"/>
        </w:r>
        <w:r>
          <w:rPr>
            <w:noProof/>
            <w:webHidden/>
          </w:rPr>
          <w:instrText xml:space="preserve"> PAGEREF _Toc232242917 \h </w:instrText>
        </w:r>
        <w:r>
          <w:rPr>
            <w:noProof/>
            <w:webHidden/>
          </w:rPr>
        </w:r>
        <w:r>
          <w:rPr>
            <w:noProof/>
            <w:webHidden/>
          </w:rPr>
          <w:fldChar w:fldCharType="separate"/>
        </w:r>
        <w:r>
          <w:rPr>
            <w:noProof/>
            <w:webHidden/>
          </w:rPr>
          <w:t>27</w:t>
        </w:r>
        <w:r>
          <w:rPr>
            <w:noProof/>
            <w:webHidden/>
          </w:rPr>
          <w:fldChar w:fldCharType="end"/>
        </w:r>
      </w:hyperlink>
    </w:p>
    <w:p w14:paraId="2AE3A063" w14:textId="52ED56A8" w:rsidR="00B11537" w:rsidRDefault="00B11537">
      <w:pPr>
        <w:pStyle w:val="TableofFigures"/>
        <w:tabs>
          <w:tab w:val="right" w:leader="dot" w:pos="9016"/>
        </w:tabs>
        <w:rPr>
          <w:rFonts w:eastAsiaTheme="minorEastAsia"/>
          <w:noProof/>
          <w:lang w:eastAsia="en-GB"/>
        </w:rPr>
      </w:pPr>
      <w:hyperlink w:anchor="_Toc232242918" w:history="1">
        <w:r w:rsidRPr="00CE0416">
          <w:rPr>
            <w:rStyle w:val="Hyperlink"/>
            <w:noProof/>
          </w:rPr>
          <w:t>Table 12 - Visual defect comparison</w:t>
        </w:r>
        <w:r>
          <w:rPr>
            <w:noProof/>
            <w:webHidden/>
          </w:rPr>
          <w:tab/>
        </w:r>
        <w:r>
          <w:rPr>
            <w:noProof/>
            <w:webHidden/>
          </w:rPr>
          <w:fldChar w:fldCharType="begin"/>
        </w:r>
        <w:r>
          <w:rPr>
            <w:noProof/>
            <w:webHidden/>
          </w:rPr>
          <w:instrText xml:space="preserve"> PAGEREF _Toc232242918 \h </w:instrText>
        </w:r>
        <w:r>
          <w:rPr>
            <w:noProof/>
            <w:webHidden/>
          </w:rPr>
        </w:r>
        <w:r>
          <w:rPr>
            <w:noProof/>
            <w:webHidden/>
          </w:rPr>
          <w:fldChar w:fldCharType="separate"/>
        </w:r>
        <w:r>
          <w:rPr>
            <w:noProof/>
            <w:webHidden/>
          </w:rPr>
          <w:t>28</w:t>
        </w:r>
        <w:r>
          <w:rPr>
            <w:noProof/>
            <w:webHidden/>
          </w:rPr>
          <w:fldChar w:fldCharType="end"/>
        </w:r>
      </w:hyperlink>
    </w:p>
    <w:p w14:paraId="798CBFC4" w14:textId="1F67C644" w:rsidR="00B11537" w:rsidRDefault="00B11537">
      <w:pPr>
        <w:pStyle w:val="TableofFigures"/>
        <w:tabs>
          <w:tab w:val="right" w:leader="dot" w:pos="9016"/>
        </w:tabs>
        <w:rPr>
          <w:rFonts w:eastAsiaTheme="minorEastAsia"/>
          <w:noProof/>
          <w:lang w:eastAsia="en-GB"/>
        </w:rPr>
      </w:pPr>
      <w:hyperlink w:anchor="_Toc232242919" w:history="1">
        <w:r w:rsidRPr="00CE0416">
          <w:rPr>
            <w:rStyle w:val="Hyperlink"/>
            <w:noProof/>
          </w:rPr>
          <w:t>Table 13 - Warpage comparison</w:t>
        </w:r>
        <w:r>
          <w:rPr>
            <w:noProof/>
            <w:webHidden/>
          </w:rPr>
          <w:tab/>
        </w:r>
        <w:r>
          <w:rPr>
            <w:noProof/>
            <w:webHidden/>
          </w:rPr>
          <w:fldChar w:fldCharType="begin"/>
        </w:r>
        <w:r>
          <w:rPr>
            <w:noProof/>
            <w:webHidden/>
          </w:rPr>
          <w:instrText xml:space="preserve"> PAGEREF _Toc232242919 \h </w:instrText>
        </w:r>
        <w:r>
          <w:rPr>
            <w:noProof/>
            <w:webHidden/>
          </w:rPr>
        </w:r>
        <w:r>
          <w:rPr>
            <w:noProof/>
            <w:webHidden/>
          </w:rPr>
          <w:fldChar w:fldCharType="separate"/>
        </w:r>
        <w:r>
          <w:rPr>
            <w:noProof/>
            <w:webHidden/>
          </w:rPr>
          <w:t>30</w:t>
        </w:r>
        <w:r>
          <w:rPr>
            <w:noProof/>
            <w:webHidden/>
          </w:rPr>
          <w:fldChar w:fldCharType="end"/>
        </w:r>
      </w:hyperlink>
    </w:p>
    <w:p w14:paraId="27A5BF2F" w14:textId="5C404E34" w:rsidR="00B11537" w:rsidRDefault="00B11537">
      <w:pPr>
        <w:pStyle w:val="TableofFigures"/>
        <w:tabs>
          <w:tab w:val="right" w:leader="dot" w:pos="9016"/>
        </w:tabs>
        <w:rPr>
          <w:rFonts w:eastAsiaTheme="minorEastAsia"/>
          <w:noProof/>
          <w:lang w:eastAsia="en-GB"/>
        </w:rPr>
      </w:pPr>
      <w:hyperlink w:anchor="_Toc232242920" w:history="1">
        <w:r w:rsidRPr="00CE0416">
          <w:rPr>
            <w:rStyle w:val="Hyperlink"/>
            <w:noProof/>
          </w:rPr>
          <w:t>Table 14 - Final gate selection decision</w:t>
        </w:r>
        <w:r>
          <w:rPr>
            <w:noProof/>
            <w:webHidden/>
          </w:rPr>
          <w:tab/>
        </w:r>
        <w:r>
          <w:rPr>
            <w:noProof/>
            <w:webHidden/>
          </w:rPr>
          <w:fldChar w:fldCharType="begin"/>
        </w:r>
        <w:r>
          <w:rPr>
            <w:noProof/>
            <w:webHidden/>
          </w:rPr>
          <w:instrText xml:space="preserve"> PAGEREF _Toc232242920 \h </w:instrText>
        </w:r>
        <w:r>
          <w:rPr>
            <w:noProof/>
            <w:webHidden/>
          </w:rPr>
        </w:r>
        <w:r>
          <w:rPr>
            <w:noProof/>
            <w:webHidden/>
          </w:rPr>
          <w:fldChar w:fldCharType="separate"/>
        </w:r>
        <w:r>
          <w:rPr>
            <w:noProof/>
            <w:webHidden/>
          </w:rPr>
          <w:t>30</w:t>
        </w:r>
        <w:r>
          <w:rPr>
            <w:noProof/>
            <w:webHidden/>
          </w:rPr>
          <w:fldChar w:fldCharType="end"/>
        </w:r>
      </w:hyperlink>
    </w:p>
    <w:p w14:paraId="1CA44704" w14:textId="1DDF94EA" w:rsidR="00B11537" w:rsidRDefault="00B11537">
      <w:pPr>
        <w:pStyle w:val="TableofFigures"/>
        <w:tabs>
          <w:tab w:val="right" w:leader="dot" w:pos="9016"/>
        </w:tabs>
        <w:rPr>
          <w:rFonts w:eastAsiaTheme="minorEastAsia"/>
          <w:noProof/>
          <w:lang w:eastAsia="en-GB"/>
        </w:rPr>
      </w:pPr>
      <w:hyperlink w:anchor="_Toc232242921" w:history="1">
        <w:r w:rsidRPr="00CE0416">
          <w:rPr>
            <w:rStyle w:val="Hyperlink"/>
            <w:noProof/>
          </w:rPr>
          <w:t>Table 15 - Drop-force estimation for simplified impact loading</w:t>
        </w:r>
        <w:r>
          <w:rPr>
            <w:noProof/>
            <w:webHidden/>
          </w:rPr>
          <w:tab/>
        </w:r>
        <w:r>
          <w:rPr>
            <w:noProof/>
            <w:webHidden/>
          </w:rPr>
          <w:fldChar w:fldCharType="begin"/>
        </w:r>
        <w:r>
          <w:rPr>
            <w:noProof/>
            <w:webHidden/>
          </w:rPr>
          <w:instrText xml:space="preserve"> PAGEREF _Toc232242921 \h </w:instrText>
        </w:r>
        <w:r>
          <w:rPr>
            <w:noProof/>
            <w:webHidden/>
          </w:rPr>
        </w:r>
        <w:r>
          <w:rPr>
            <w:noProof/>
            <w:webHidden/>
          </w:rPr>
          <w:fldChar w:fldCharType="separate"/>
        </w:r>
        <w:r>
          <w:rPr>
            <w:noProof/>
            <w:webHidden/>
          </w:rPr>
          <w:t>31</w:t>
        </w:r>
        <w:r>
          <w:rPr>
            <w:noProof/>
            <w:webHidden/>
          </w:rPr>
          <w:fldChar w:fldCharType="end"/>
        </w:r>
      </w:hyperlink>
    </w:p>
    <w:p w14:paraId="65452F3B" w14:textId="07FB59B3" w:rsidR="00B11537" w:rsidRDefault="00B11537">
      <w:pPr>
        <w:pStyle w:val="TableofFigures"/>
        <w:tabs>
          <w:tab w:val="right" w:leader="dot" w:pos="9016"/>
        </w:tabs>
        <w:rPr>
          <w:rFonts w:eastAsiaTheme="minorEastAsia"/>
          <w:noProof/>
          <w:lang w:eastAsia="en-GB"/>
        </w:rPr>
      </w:pPr>
      <w:hyperlink w:anchor="_Toc232242922" w:history="1">
        <w:r w:rsidRPr="00CE0416">
          <w:rPr>
            <w:rStyle w:val="Hyperlink"/>
            <w:noProof/>
          </w:rPr>
          <w:t>Table 16 -  Cost calculation assumptions</w:t>
        </w:r>
        <w:r>
          <w:rPr>
            <w:noProof/>
            <w:webHidden/>
          </w:rPr>
          <w:tab/>
        </w:r>
        <w:r>
          <w:rPr>
            <w:noProof/>
            <w:webHidden/>
          </w:rPr>
          <w:fldChar w:fldCharType="begin"/>
        </w:r>
        <w:r>
          <w:rPr>
            <w:noProof/>
            <w:webHidden/>
          </w:rPr>
          <w:instrText xml:space="preserve"> PAGEREF _Toc232242922 \h </w:instrText>
        </w:r>
        <w:r>
          <w:rPr>
            <w:noProof/>
            <w:webHidden/>
          </w:rPr>
        </w:r>
        <w:r>
          <w:rPr>
            <w:noProof/>
            <w:webHidden/>
          </w:rPr>
          <w:fldChar w:fldCharType="separate"/>
        </w:r>
        <w:r>
          <w:rPr>
            <w:noProof/>
            <w:webHidden/>
          </w:rPr>
          <w:t>32</w:t>
        </w:r>
        <w:r>
          <w:rPr>
            <w:noProof/>
            <w:webHidden/>
          </w:rPr>
          <w:fldChar w:fldCharType="end"/>
        </w:r>
      </w:hyperlink>
    </w:p>
    <w:p w14:paraId="2A31CEEA" w14:textId="121D3929" w:rsidR="00B11537" w:rsidRDefault="00B11537">
      <w:pPr>
        <w:pStyle w:val="TableofFigures"/>
        <w:tabs>
          <w:tab w:val="right" w:leader="dot" w:pos="9016"/>
        </w:tabs>
        <w:rPr>
          <w:rFonts w:eastAsiaTheme="minorEastAsia"/>
          <w:noProof/>
          <w:lang w:eastAsia="en-GB"/>
        </w:rPr>
      </w:pPr>
      <w:hyperlink w:anchor="_Toc232242923" w:history="1">
        <w:r w:rsidRPr="00CE0416">
          <w:rPr>
            <w:rStyle w:val="Hyperlink"/>
            <w:noProof/>
          </w:rPr>
          <w:t>Table 17 - Cycle time and production rate calculation</w:t>
        </w:r>
        <w:r>
          <w:rPr>
            <w:noProof/>
            <w:webHidden/>
          </w:rPr>
          <w:tab/>
        </w:r>
        <w:r>
          <w:rPr>
            <w:noProof/>
            <w:webHidden/>
          </w:rPr>
          <w:fldChar w:fldCharType="begin"/>
        </w:r>
        <w:r>
          <w:rPr>
            <w:noProof/>
            <w:webHidden/>
          </w:rPr>
          <w:instrText xml:space="preserve"> PAGEREF _Toc232242923 \h </w:instrText>
        </w:r>
        <w:r>
          <w:rPr>
            <w:noProof/>
            <w:webHidden/>
          </w:rPr>
        </w:r>
        <w:r>
          <w:rPr>
            <w:noProof/>
            <w:webHidden/>
          </w:rPr>
          <w:fldChar w:fldCharType="separate"/>
        </w:r>
        <w:r>
          <w:rPr>
            <w:noProof/>
            <w:webHidden/>
          </w:rPr>
          <w:t>33</w:t>
        </w:r>
        <w:r>
          <w:rPr>
            <w:noProof/>
            <w:webHidden/>
          </w:rPr>
          <w:fldChar w:fldCharType="end"/>
        </w:r>
      </w:hyperlink>
    </w:p>
    <w:p w14:paraId="53DBB0BD" w14:textId="10048772" w:rsidR="00B11537" w:rsidRDefault="00B11537">
      <w:pPr>
        <w:pStyle w:val="TableofFigures"/>
        <w:tabs>
          <w:tab w:val="right" w:leader="dot" w:pos="9016"/>
        </w:tabs>
        <w:rPr>
          <w:rFonts w:eastAsiaTheme="minorEastAsia"/>
          <w:noProof/>
          <w:lang w:eastAsia="en-GB"/>
        </w:rPr>
      </w:pPr>
      <w:hyperlink w:anchor="_Toc232242924" w:history="1">
        <w:r w:rsidRPr="00CE0416">
          <w:rPr>
            <w:rStyle w:val="Hyperlink"/>
            <w:noProof/>
          </w:rPr>
          <w:t>Table 18 - Labour, machine and tooling cost calculation</w:t>
        </w:r>
        <w:r>
          <w:rPr>
            <w:noProof/>
            <w:webHidden/>
          </w:rPr>
          <w:tab/>
        </w:r>
        <w:r>
          <w:rPr>
            <w:noProof/>
            <w:webHidden/>
          </w:rPr>
          <w:fldChar w:fldCharType="begin"/>
        </w:r>
        <w:r>
          <w:rPr>
            <w:noProof/>
            <w:webHidden/>
          </w:rPr>
          <w:instrText xml:space="preserve"> PAGEREF _Toc232242924 \h </w:instrText>
        </w:r>
        <w:r>
          <w:rPr>
            <w:noProof/>
            <w:webHidden/>
          </w:rPr>
        </w:r>
        <w:r>
          <w:rPr>
            <w:noProof/>
            <w:webHidden/>
          </w:rPr>
          <w:fldChar w:fldCharType="separate"/>
        </w:r>
        <w:r>
          <w:rPr>
            <w:noProof/>
            <w:webHidden/>
          </w:rPr>
          <w:t>33</w:t>
        </w:r>
        <w:r>
          <w:rPr>
            <w:noProof/>
            <w:webHidden/>
          </w:rPr>
          <w:fldChar w:fldCharType="end"/>
        </w:r>
      </w:hyperlink>
    </w:p>
    <w:p w14:paraId="2E18124F" w14:textId="0614960E" w:rsidR="00B11537" w:rsidRDefault="00B11537">
      <w:pPr>
        <w:pStyle w:val="TableofFigures"/>
        <w:tabs>
          <w:tab w:val="right" w:leader="dot" w:pos="9016"/>
        </w:tabs>
        <w:rPr>
          <w:rFonts w:eastAsiaTheme="minorEastAsia"/>
          <w:noProof/>
          <w:lang w:eastAsia="en-GB"/>
        </w:rPr>
      </w:pPr>
      <w:hyperlink w:anchor="_Toc232242925" w:history="1">
        <w:r w:rsidRPr="00CE0416">
          <w:rPr>
            <w:rStyle w:val="Hyperlink"/>
            <w:noProof/>
          </w:rPr>
          <w:t>Table 19 - Unit cost breakdown per phone case</w:t>
        </w:r>
        <w:r>
          <w:rPr>
            <w:noProof/>
            <w:webHidden/>
          </w:rPr>
          <w:tab/>
        </w:r>
        <w:r>
          <w:rPr>
            <w:noProof/>
            <w:webHidden/>
          </w:rPr>
          <w:fldChar w:fldCharType="begin"/>
        </w:r>
        <w:r>
          <w:rPr>
            <w:noProof/>
            <w:webHidden/>
          </w:rPr>
          <w:instrText xml:space="preserve"> PAGEREF _Toc232242925 \h </w:instrText>
        </w:r>
        <w:r>
          <w:rPr>
            <w:noProof/>
            <w:webHidden/>
          </w:rPr>
        </w:r>
        <w:r>
          <w:rPr>
            <w:noProof/>
            <w:webHidden/>
          </w:rPr>
          <w:fldChar w:fldCharType="separate"/>
        </w:r>
        <w:r>
          <w:rPr>
            <w:noProof/>
            <w:webHidden/>
          </w:rPr>
          <w:t>34</w:t>
        </w:r>
        <w:r>
          <w:rPr>
            <w:noProof/>
            <w:webHidden/>
          </w:rPr>
          <w:fldChar w:fldCharType="end"/>
        </w:r>
      </w:hyperlink>
    </w:p>
    <w:p w14:paraId="6C833DC2" w14:textId="03A41425" w:rsidR="00B11537" w:rsidRDefault="00B11537">
      <w:pPr>
        <w:pStyle w:val="TableofFigures"/>
        <w:tabs>
          <w:tab w:val="right" w:leader="dot" w:pos="9016"/>
        </w:tabs>
        <w:rPr>
          <w:rFonts w:eastAsiaTheme="minorEastAsia"/>
          <w:noProof/>
          <w:lang w:eastAsia="en-GB"/>
        </w:rPr>
      </w:pPr>
      <w:hyperlink w:anchor="_Toc232242926" w:history="1">
        <w:r w:rsidRPr="00CE0416">
          <w:rPr>
            <w:rStyle w:val="Hyperlink"/>
            <w:noProof/>
          </w:rPr>
          <w:t>Table 20 - Cooling time sensitivity</w:t>
        </w:r>
        <w:r>
          <w:rPr>
            <w:noProof/>
            <w:webHidden/>
          </w:rPr>
          <w:tab/>
        </w:r>
        <w:r>
          <w:rPr>
            <w:noProof/>
            <w:webHidden/>
          </w:rPr>
          <w:fldChar w:fldCharType="begin"/>
        </w:r>
        <w:r>
          <w:rPr>
            <w:noProof/>
            <w:webHidden/>
          </w:rPr>
          <w:instrText xml:space="preserve"> PAGEREF _Toc232242926 \h </w:instrText>
        </w:r>
        <w:r>
          <w:rPr>
            <w:noProof/>
            <w:webHidden/>
          </w:rPr>
        </w:r>
        <w:r>
          <w:rPr>
            <w:noProof/>
            <w:webHidden/>
          </w:rPr>
          <w:fldChar w:fldCharType="separate"/>
        </w:r>
        <w:r>
          <w:rPr>
            <w:noProof/>
            <w:webHidden/>
          </w:rPr>
          <w:t>34</w:t>
        </w:r>
        <w:r>
          <w:rPr>
            <w:noProof/>
            <w:webHidden/>
          </w:rPr>
          <w:fldChar w:fldCharType="end"/>
        </w:r>
      </w:hyperlink>
    </w:p>
    <w:p w14:paraId="01E52C3F" w14:textId="111ABD5B" w:rsidR="00B11537" w:rsidRDefault="00B11537">
      <w:pPr>
        <w:pStyle w:val="TableofFigures"/>
        <w:tabs>
          <w:tab w:val="right" w:leader="dot" w:pos="9016"/>
        </w:tabs>
        <w:rPr>
          <w:rFonts w:eastAsiaTheme="minorEastAsia"/>
          <w:noProof/>
          <w:lang w:eastAsia="en-GB"/>
        </w:rPr>
      </w:pPr>
      <w:hyperlink w:anchor="_Toc232242927" w:history="1">
        <w:r w:rsidRPr="00CE0416">
          <w:rPr>
            <w:rStyle w:val="Hyperlink"/>
            <w:noProof/>
          </w:rPr>
          <w:t>Table 21 - Break-even production volume calculation</w:t>
        </w:r>
        <w:r>
          <w:rPr>
            <w:noProof/>
            <w:webHidden/>
          </w:rPr>
          <w:tab/>
        </w:r>
        <w:r>
          <w:rPr>
            <w:noProof/>
            <w:webHidden/>
          </w:rPr>
          <w:fldChar w:fldCharType="begin"/>
        </w:r>
        <w:r>
          <w:rPr>
            <w:noProof/>
            <w:webHidden/>
          </w:rPr>
          <w:instrText xml:space="preserve"> PAGEREF _Toc232242927 \h </w:instrText>
        </w:r>
        <w:r>
          <w:rPr>
            <w:noProof/>
            <w:webHidden/>
          </w:rPr>
        </w:r>
        <w:r>
          <w:rPr>
            <w:noProof/>
            <w:webHidden/>
          </w:rPr>
          <w:fldChar w:fldCharType="separate"/>
        </w:r>
        <w:r>
          <w:rPr>
            <w:noProof/>
            <w:webHidden/>
          </w:rPr>
          <w:t>35</w:t>
        </w:r>
        <w:r>
          <w:rPr>
            <w:noProof/>
            <w:webHidden/>
          </w:rPr>
          <w:fldChar w:fldCharType="end"/>
        </w:r>
      </w:hyperlink>
    </w:p>
    <w:p w14:paraId="4FDF2E99" w14:textId="0C7F2B1D" w:rsidR="00B11537" w:rsidRDefault="00B11537">
      <w:pPr>
        <w:pStyle w:val="TableofFigures"/>
        <w:tabs>
          <w:tab w:val="right" w:leader="dot" w:pos="9016"/>
        </w:tabs>
        <w:rPr>
          <w:rFonts w:eastAsiaTheme="minorEastAsia"/>
          <w:noProof/>
          <w:lang w:eastAsia="en-GB"/>
        </w:rPr>
      </w:pPr>
      <w:hyperlink w:anchor="_Toc232242928" w:history="1">
        <w:r w:rsidRPr="00CE0416">
          <w:rPr>
            <w:rStyle w:val="Hyperlink"/>
            <w:noProof/>
          </w:rPr>
          <w:t>Table 22 - Estimated annual profit at 150,000 cases</w:t>
        </w:r>
        <w:r>
          <w:rPr>
            <w:noProof/>
            <w:webHidden/>
          </w:rPr>
          <w:tab/>
        </w:r>
        <w:r>
          <w:rPr>
            <w:noProof/>
            <w:webHidden/>
          </w:rPr>
          <w:fldChar w:fldCharType="begin"/>
        </w:r>
        <w:r>
          <w:rPr>
            <w:noProof/>
            <w:webHidden/>
          </w:rPr>
          <w:instrText xml:space="preserve"> PAGEREF _Toc232242928 \h </w:instrText>
        </w:r>
        <w:r>
          <w:rPr>
            <w:noProof/>
            <w:webHidden/>
          </w:rPr>
        </w:r>
        <w:r>
          <w:rPr>
            <w:noProof/>
            <w:webHidden/>
          </w:rPr>
          <w:fldChar w:fldCharType="separate"/>
        </w:r>
        <w:r>
          <w:rPr>
            <w:noProof/>
            <w:webHidden/>
          </w:rPr>
          <w:t>36</w:t>
        </w:r>
        <w:r>
          <w:rPr>
            <w:noProof/>
            <w:webHidden/>
          </w:rPr>
          <w:fldChar w:fldCharType="end"/>
        </w:r>
      </w:hyperlink>
    </w:p>
    <w:p w14:paraId="400B88E3" w14:textId="43083C72" w:rsidR="00B11537" w:rsidRDefault="00B11537">
      <w:pPr>
        <w:pStyle w:val="TableofFigures"/>
        <w:tabs>
          <w:tab w:val="right" w:leader="dot" w:pos="9016"/>
        </w:tabs>
        <w:rPr>
          <w:rFonts w:eastAsiaTheme="minorEastAsia"/>
          <w:noProof/>
          <w:lang w:eastAsia="en-GB"/>
        </w:rPr>
      </w:pPr>
      <w:hyperlink w:anchor="_Toc232242929" w:history="1">
        <w:r w:rsidRPr="00CE0416">
          <w:rPr>
            <w:rStyle w:val="Hyperlink"/>
            <w:noProof/>
          </w:rPr>
          <w:t>Table 23 - Material recyclability decisions</w:t>
        </w:r>
        <w:r>
          <w:rPr>
            <w:noProof/>
            <w:webHidden/>
          </w:rPr>
          <w:tab/>
        </w:r>
        <w:r>
          <w:rPr>
            <w:noProof/>
            <w:webHidden/>
          </w:rPr>
          <w:fldChar w:fldCharType="begin"/>
        </w:r>
        <w:r>
          <w:rPr>
            <w:noProof/>
            <w:webHidden/>
          </w:rPr>
          <w:instrText xml:space="preserve"> PAGEREF _Toc232242929 \h </w:instrText>
        </w:r>
        <w:r>
          <w:rPr>
            <w:noProof/>
            <w:webHidden/>
          </w:rPr>
        </w:r>
        <w:r>
          <w:rPr>
            <w:noProof/>
            <w:webHidden/>
          </w:rPr>
          <w:fldChar w:fldCharType="separate"/>
        </w:r>
        <w:r>
          <w:rPr>
            <w:noProof/>
            <w:webHidden/>
          </w:rPr>
          <w:t>37</w:t>
        </w:r>
        <w:r>
          <w:rPr>
            <w:noProof/>
            <w:webHidden/>
          </w:rPr>
          <w:fldChar w:fldCharType="end"/>
        </w:r>
      </w:hyperlink>
    </w:p>
    <w:p w14:paraId="158F4D20" w14:textId="621C284C" w:rsidR="00B11537" w:rsidRDefault="00B11537">
      <w:pPr>
        <w:pStyle w:val="TableofFigures"/>
        <w:tabs>
          <w:tab w:val="right" w:leader="dot" w:pos="9016"/>
        </w:tabs>
        <w:rPr>
          <w:rFonts w:eastAsiaTheme="minorEastAsia"/>
          <w:noProof/>
          <w:lang w:eastAsia="en-GB"/>
        </w:rPr>
      </w:pPr>
      <w:hyperlink w:anchor="_Toc232242930" w:history="1">
        <w:r w:rsidRPr="00CE0416">
          <w:rPr>
            <w:rStyle w:val="Hyperlink"/>
            <w:noProof/>
          </w:rPr>
          <w:t>Table 24 -  Cooling time effect on production efficiency</w:t>
        </w:r>
        <w:r>
          <w:rPr>
            <w:noProof/>
            <w:webHidden/>
          </w:rPr>
          <w:tab/>
        </w:r>
        <w:r>
          <w:rPr>
            <w:noProof/>
            <w:webHidden/>
          </w:rPr>
          <w:fldChar w:fldCharType="begin"/>
        </w:r>
        <w:r>
          <w:rPr>
            <w:noProof/>
            <w:webHidden/>
          </w:rPr>
          <w:instrText xml:space="preserve"> PAGEREF _Toc232242930 \h </w:instrText>
        </w:r>
        <w:r>
          <w:rPr>
            <w:noProof/>
            <w:webHidden/>
          </w:rPr>
        </w:r>
        <w:r>
          <w:rPr>
            <w:noProof/>
            <w:webHidden/>
          </w:rPr>
          <w:fldChar w:fldCharType="separate"/>
        </w:r>
        <w:r>
          <w:rPr>
            <w:noProof/>
            <w:webHidden/>
          </w:rPr>
          <w:t>38</w:t>
        </w:r>
        <w:r>
          <w:rPr>
            <w:noProof/>
            <w:webHidden/>
          </w:rPr>
          <w:fldChar w:fldCharType="end"/>
        </w:r>
      </w:hyperlink>
    </w:p>
    <w:p w14:paraId="358E843D" w14:textId="39CAEE57" w:rsidR="00B11537" w:rsidRDefault="00B11537">
      <w:pPr>
        <w:pStyle w:val="TableofFigures"/>
        <w:tabs>
          <w:tab w:val="right" w:leader="dot" w:pos="9016"/>
        </w:tabs>
        <w:rPr>
          <w:rFonts w:eastAsiaTheme="minorEastAsia"/>
          <w:noProof/>
          <w:lang w:eastAsia="en-GB"/>
        </w:rPr>
      </w:pPr>
      <w:hyperlink w:anchor="_Toc232242931" w:history="1">
        <w:r w:rsidRPr="00CE0416">
          <w:rPr>
            <w:rStyle w:val="Hyperlink"/>
            <w:noProof/>
          </w:rPr>
          <w:t>Table 25 - Waste sources and reduction actions</w:t>
        </w:r>
        <w:r>
          <w:rPr>
            <w:noProof/>
            <w:webHidden/>
          </w:rPr>
          <w:tab/>
        </w:r>
        <w:r>
          <w:rPr>
            <w:noProof/>
            <w:webHidden/>
          </w:rPr>
          <w:fldChar w:fldCharType="begin"/>
        </w:r>
        <w:r>
          <w:rPr>
            <w:noProof/>
            <w:webHidden/>
          </w:rPr>
          <w:instrText xml:space="preserve"> PAGEREF _Toc232242931 \h </w:instrText>
        </w:r>
        <w:r>
          <w:rPr>
            <w:noProof/>
            <w:webHidden/>
          </w:rPr>
        </w:r>
        <w:r>
          <w:rPr>
            <w:noProof/>
            <w:webHidden/>
          </w:rPr>
          <w:fldChar w:fldCharType="separate"/>
        </w:r>
        <w:r>
          <w:rPr>
            <w:noProof/>
            <w:webHidden/>
          </w:rPr>
          <w:t>39</w:t>
        </w:r>
        <w:r>
          <w:rPr>
            <w:noProof/>
            <w:webHidden/>
          </w:rPr>
          <w:fldChar w:fldCharType="end"/>
        </w:r>
      </w:hyperlink>
    </w:p>
    <w:p w14:paraId="3773FA2B" w14:textId="0F703A05" w:rsidR="00B11537" w:rsidRDefault="00B11537">
      <w:pPr>
        <w:pStyle w:val="TableofFigures"/>
        <w:tabs>
          <w:tab w:val="right" w:leader="dot" w:pos="9016"/>
        </w:tabs>
        <w:rPr>
          <w:rFonts w:eastAsiaTheme="minorEastAsia"/>
          <w:noProof/>
          <w:lang w:eastAsia="en-GB"/>
        </w:rPr>
      </w:pPr>
      <w:hyperlink w:anchor="_Toc232242932" w:history="1">
        <w:r w:rsidRPr="00CE0416">
          <w:rPr>
            <w:rStyle w:val="Hyperlink"/>
            <w:noProof/>
          </w:rPr>
          <w:t>Table 26 -  Comparison of design results against customer requirements</w:t>
        </w:r>
        <w:r>
          <w:rPr>
            <w:noProof/>
            <w:webHidden/>
          </w:rPr>
          <w:tab/>
        </w:r>
        <w:r>
          <w:rPr>
            <w:noProof/>
            <w:webHidden/>
          </w:rPr>
          <w:fldChar w:fldCharType="begin"/>
        </w:r>
        <w:r>
          <w:rPr>
            <w:noProof/>
            <w:webHidden/>
          </w:rPr>
          <w:instrText xml:space="preserve"> PAGEREF _Toc232242932 \h </w:instrText>
        </w:r>
        <w:r>
          <w:rPr>
            <w:noProof/>
            <w:webHidden/>
          </w:rPr>
        </w:r>
        <w:r>
          <w:rPr>
            <w:noProof/>
            <w:webHidden/>
          </w:rPr>
          <w:fldChar w:fldCharType="separate"/>
        </w:r>
        <w:r>
          <w:rPr>
            <w:noProof/>
            <w:webHidden/>
          </w:rPr>
          <w:t>40</w:t>
        </w:r>
        <w:r>
          <w:rPr>
            <w:noProof/>
            <w:webHidden/>
          </w:rPr>
          <w:fldChar w:fldCharType="end"/>
        </w:r>
      </w:hyperlink>
    </w:p>
    <w:p w14:paraId="77510D93" w14:textId="2F890E13" w:rsidR="00B11537" w:rsidRDefault="00B11537">
      <w:pPr>
        <w:pStyle w:val="TableofFigures"/>
        <w:tabs>
          <w:tab w:val="right" w:leader="dot" w:pos="9016"/>
        </w:tabs>
        <w:rPr>
          <w:rFonts w:eastAsiaTheme="minorEastAsia"/>
          <w:noProof/>
          <w:lang w:eastAsia="en-GB"/>
        </w:rPr>
      </w:pPr>
      <w:hyperlink w:anchor="_Toc232242933" w:history="1">
        <w:r w:rsidRPr="00CE0416">
          <w:rPr>
            <w:rStyle w:val="Hyperlink"/>
            <w:noProof/>
          </w:rPr>
          <w:t>Table 27 -  Key design trade-offs</w:t>
        </w:r>
        <w:r>
          <w:rPr>
            <w:noProof/>
            <w:webHidden/>
          </w:rPr>
          <w:tab/>
        </w:r>
        <w:r>
          <w:rPr>
            <w:noProof/>
            <w:webHidden/>
          </w:rPr>
          <w:fldChar w:fldCharType="begin"/>
        </w:r>
        <w:r>
          <w:rPr>
            <w:noProof/>
            <w:webHidden/>
          </w:rPr>
          <w:instrText xml:space="preserve"> PAGEREF _Toc232242933 \h </w:instrText>
        </w:r>
        <w:r>
          <w:rPr>
            <w:noProof/>
            <w:webHidden/>
          </w:rPr>
        </w:r>
        <w:r>
          <w:rPr>
            <w:noProof/>
            <w:webHidden/>
          </w:rPr>
          <w:fldChar w:fldCharType="separate"/>
        </w:r>
        <w:r>
          <w:rPr>
            <w:noProof/>
            <w:webHidden/>
          </w:rPr>
          <w:t>42</w:t>
        </w:r>
        <w:r>
          <w:rPr>
            <w:noProof/>
            <w:webHidden/>
          </w:rPr>
          <w:fldChar w:fldCharType="end"/>
        </w:r>
      </w:hyperlink>
    </w:p>
    <w:p w14:paraId="7B82A4F4" w14:textId="336CAA0C" w:rsidR="00B11537" w:rsidRDefault="00B11537">
      <w:pPr>
        <w:pStyle w:val="TableofFigures"/>
        <w:tabs>
          <w:tab w:val="right" w:leader="dot" w:pos="9016"/>
        </w:tabs>
        <w:rPr>
          <w:rFonts w:eastAsiaTheme="minorEastAsia"/>
          <w:noProof/>
          <w:lang w:eastAsia="en-GB"/>
        </w:rPr>
      </w:pPr>
      <w:hyperlink w:anchor="_Toc232242934" w:history="1">
        <w:r w:rsidRPr="00CE0416">
          <w:rPr>
            <w:rStyle w:val="Hyperlink"/>
            <w:noProof/>
          </w:rPr>
          <w:t>Table 28 - Recommended design improvements</w:t>
        </w:r>
        <w:r>
          <w:rPr>
            <w:noProof/>
            <w:webHidden/>
          </w:rPr>
          <w:tab/>
        </w:r>
        <w:r>
          <w:rPr>
            <w:noProof/>
            <w:webHidden/>
          </w:rPr>
          <w:fldChar w:fldCharType="begin"/>
        </w:r>
        <w:r>
          <w:rPr>
            <w:noProof/>
            <w:webHidden/>
          </w:rPr>
          <w:instrText xml:space="preserve"> PAGEREF _Toc232242934 \h </w:instrText>
        </w:r>
        <w:r>
          <w:rPr>
            <w:noProof/>
            <w:webHidden/>
          </w:rPr>
        </w:r>
        <w:r>
          <w:rPr>
            <w:noProof/>
            <w:webHidden/>
          </w:rPr>
          <w:fldChar w:fldCharType="separate"/>
        </w:r>
        <w:r>
          <w:rPr>
            <w:noProof/>
            <w:webHidden/>
          </w:rPr>
          <w:t>43</w:t>
        </w:r>
        <w:r>
          <w:rPr>
            <w:noProof/>
            <w:webHidden/>
          </w:rPr>
          <w:fldChar w:fldCharType="end"/>
        </w:r>
      </w:hyperlink>
    </w:p>
    <w:p w14:paraId="5A034308" w14:textId="5DFF1BDA" w:rsidR="00E20FDD" w:rsidRDefault="00CC6FF2" w:rsidP="00033886">
      <w:pPr>
        <w:rPr>
          <w:rFonts w:ascii="Arial" w:hAnsi="Arial" w:cs="Arial"/>
          <w:b/>
          <w:bCs/>
          <w:color w:val="215E99" w:themeColor="text2" w:themeTint="BF"/>
        </w:rPr>
      </w:pPr>
      <w:r>
        <w:rPr>
          <w:rFonts w:ascii="Arial" w:hAnsi="Arial" w:cs="Arial"/>
          <w:b/>
          <w:bCs/>
          <w:color w:val="215E99" w:themeColor="text2" w:themeTint="BF"/>
        </w:rPr>
        <w:fldChar w:fldCharType="end"/>
      </w:r>
    </w:p>
    <w:p w14:paraId="019D9D92" w14:textId="4D69EB17" w:rsidR="00E20FDD" w:rsidRDefault="00E20FDD" w:rsidP="00033886">
      <w:pPr>
        <w:rPr>
          <w:rFonts w:ascii="Arial" w:hAnsi="Arial" w:cs="Arial"/>
          <w:b/>
          <w:bCs/>
          <w:color w:val="215E99" w:themeColor="text2" w:themeTint="BF"/>
        </w:rPr>
      </w:pPr>
      <w:r>
        <w:rPr>
          <w:rFonts w:ascii="Arial" w:hAnsi="Arial" w:cs="Arial"/>
          <w:b/>
          <w:bCs/>
          <w:color w:val="215E99" w:themeColor="text2" w:themeTint="BF"/>
        </w:rPr>
        <w:br w:type="page"/>
      </w:r>
    </w:p>
    <w:p w14:paraId="1ED564BF" w14:textId="77777777" w:rsidR="00B4680E" w:rsidRPr="00B4680E" w:rsidRDefault="00B4680E" w:rsidP="00B4680E">
      <w:pPr>
        <w:pStyle w:val="Heading1"/>
      </w:pPr>
      <w:bookmarkStart w:id="4" w:name="_Toc232242835"/>
      <w:r w:rsidRPr="00B4680E">
        <w:lastRenderedPageBreak/>
        <w:t>1. Introduction</w:t>
      </w:r>
      <w:bookmarkEnd w:id="4"/>
    </w:p>
    <w:p w14:paraId="7B86A31D" w14:textId="77777777" w:rsidR="00B4680E" w:rsidRPr="00B4680E" w:rsidRDefault="00B4680E" w:rsidP="00B4680E">
      <w:pPr>
        <w:pStyle w:val="Heading2"/>
      </w:pPr>
      <w:bookmarkStart w:id="5" w:name="_Toc232242836"/>
      <w:r w:rsidRPr="00B4680E">
        <w:t>1.1 Project Context</w:t>
      </w:r>
      <w:bookmarkEnd w:id="5"/>
    </w:p>
    <w:p w14:paraId="772C846C" w14:textId="77777777" w:rsidR="00B4680E" w:rsidRPr="00B11537" w:rsidRDefault="00B4680E" w:rsidP="00B4680E">
      <w:pPr>
        <w:rPr>
          <w:rFonts w:ascii="Arial" w:hAnsi="Arial" w:cs="Arial"/>
        </w:rPr>
      </w:pPr>
      <w:r w:rsidRPr="00B11537">
        <w:rPr>
          <w:rFonts w:ascii="Arial" w:hAnsi="Arial" w:cs="Arial"/>
        </w:rPr>
        <w:t>This report investigates the design and manufacture of an injection-moulded mobile phone case, treated as a lightweight polymer mobile phone housing suitable for high-volume production. The selected product is a familiar consumer component, but it presents several important engineering challenges. A phone case must be lightweight, comfortable to hold, easy to fit, durable in daily use and capable of protecting the phone during accidental impact. At the same time, it must be suitable for repeatable manufacture at a commercially realistic cost.</w:t>
      </w:r>
    </w:p>
    <w:p w14:paraId="01E10ADD" w14:textId="77777777" w:rsidR="00B4680E" w:rsidRPr="00B11537" w:rsidRDefault="00B4680E" w:rsidP="00B4680E">
      <w:pPr>
        <w:rPr>
          <w:rFonts w:ascii="Arial" w:hAnsi="Arial" w:cs="Arial"/>
        </w:rPr>
      </w:pPr>
      <w:r w:rsidRPr="00B11537">
        <w:rPr>
          <w:rFonts w:ascii="Arial" w:hAnsi="Arial" w:cs="Arial"/>
        </w:rPr>
        <w:t>The main design challenge is balancing protection, flexibility, manufacturability and sustainability. Increasing wall thickness may improve impact protection, but it also increases material use, cooling time, cost, part weight and the risk of injection-moulding defects such as sink marks and warpage. A thinner case is more lightweight and material-</w:t>
      </w:r>
      <w:proofErr w:type="gramStart"/>
      <w:r w:rsidRPr="00B11537">
        <w:rPr>
          <w:rFonts w:ascii="Arial" w:hAnsi="Arial" w:cs="Arial"/>
        </w:rPr>
        <w:t>efficient, but</w:t>
      </w:r>
      <w:proofErr w:type="gramEnd"/>
      <w:r w:rsidRPr="00B11537">
        <w:rPr>
          <w:rFonts w:ascii="Arial" w:hAnsi="Arial" w:cs="Arial"/>
        </w:rPr>
        <w:t xml:space="preserve"> may not provide enough protection or durability. Similarly, a very soft material may improve grip and shock absorption, but may not retain the phone securely, while a rigid material may be difficult to fit and may transfer more impact force to the phone. The final design therefore needs to be optimised rather than simply made thicker, softer or cheaper.</w:t>
      </w:r>
    </w:p>
    <w:p w14:paraId="316A7BDB" w14:textId="77777777" w:rsidR="00B4680E" w:rsidRPr="00B11537" w:rsidRDefault="00B4680E" w:rsidP="00B4680E">
      <w:pPr>
        <w:rPr>
          <w:rFonts w:ascii="Arial" w:hAnsi="Arial" w:cs="Arial"/>
        </w:rPr>
      </w:pPr>
      <w:r w:rsidRPr="00B11537">
        <w:rPr>
          <w:rFonts w:ascii="Arial" w:hAnsi="Arial" w:cs="Arial"/>
        </w:rPr>
        <w:t>The proposed product is a single-piece protective phone case with a rear shell, raised edge protection, camera openings, side-button openings and charging-port cut-outs. These features are necessary for product function, but they also introduce manufacturing risks. Cut-outs can cause weld lines as polymer flow separates and rejoins, while raised lips and thicker corner areas can create uneven cooling and local shrinkage. For this reason, the design is assessed not only as a CAD model, but also as an injection-moulded product.</w:t>
      </w:r>
    </w:p>
    <w:p w14:paraId="5D1E438C" w14:textId="77777777" w:rsidR="00B4680E" w:rsidRPr="00B11537" w:rsidRDefault="00B4680E" w:rsidP="00B4680E">
      <w:pPr>
        <w:rPr>
          <w:rFonts w:ascii="Arial" w:hAnsi="Arial" w:cs="Arial"/>
        </w:rPr>
      </w:pPr>
      <w:r w:rsidRPr="00B11537">
        <w:rPr>
          <w:rFonts w:ascii="Arial" w:hAnsi="Arial" w:cs="Arial"/>
        </w:rPr>
        <w:t xml:space="preserve">The assignment requires the selected product to be evaluated using Design for Manufacture and Assembly principles, material selection, simulation, cost analysis and sustainability considerations. This report therefore uses Quality Function Deployment to translate customer needs into technical requirements, Failure Mode and Effects Analysis to identify product and process risks, Granta </w:t>
      </w:r>
      <w:proofErr w:type="spellStart"/>
      <w:r w:rsidRPr="00B11537">
        <w:rPr>
          <w:rFonts w:ascii="Arial" w:hAnsi="Arial" w:cs="Arial"/>
        </w:rPr>
        <w:t>EduPack</w:t>
      </w:r>
      <w:proofErr w:type="spellEnd"/>
      <w:r w:rsidRPr="00B11537">
        <w:rPr>
          <w:rFonts w:ascii="Arial" w:hAnsi="Arial" w:cs="Arial"/>
        </w:rPr>
        <w:t xml:space="preserve"> to select a suitable material, Fusion 360 to assess mould filling and warpage, simplified stress validation to locate critical loading regions, and cost calculations to evaluate commercial viability.</w:t>
      </w:r>
    </w:p>
    <w:p w14:paraId="28E26681" w14:textId="77777777" w:rsidR="00E20FDD" w:rsidRPr="00B11537" w:rsidRDefault="00E20FDD">
      <w:pPr>
        <w:rPr>
          <w:rFonts w:ascii="Arial" w:eastAsiaTheme="majorEastAsia" w:hAnsi="Arial" w:cs="Arial"/>
          <w:color w:val="0F4761" w:themeColor="accent1" w:themeShade="BF"/>
          <w:sz w:val="32"/>
          <w:szCs w:val="32"/>
        </w:rPr>
      </w:pPr>
      <w:r w:rsidRPr="00B11537">
        <w:rPr>
          <w:rFonts w:ascii="Arial" w:hAnsi="Arial" w:cs="Arial"/>
        </w:rPr>
        <w:br w:type="page"/>
      </w:r>
    </w:p>
    <w:p w14:paraId="6D122B2C" w14:textId="736C9D7B" w:rsidR="00B4680E" w:rsidRPr="00B4680E" w:rsidRDefault="00B4680E" w:rsidP="00B4680E">
      <w:pPr>
        <w:pStyle w:val="Heading2"/>
      </w:pPr>
      <w:bookmarkStart w:id="6" w:name="_Toc232242837"/>
      <w:r w:rsidRPr="00B4680E">
        <w:lastRenderedPageBreak/>
        <w:t>1.2 Aim</w:t>
      </w:r>
      <w:bookmarkEnd w:id="6"/>
    </w:p>
    <w:p w14:paraId="6D0F249A" w14:textId="77777777" w:rsidR="00B4680E" w:rsidRPr="00B11537" w:rsidRDefault="00B4680E" w:rsidP="00B4680E">
      <w:pPr>
        <w:rPr>
          <w:rFonts w:ascii="Arial" w:hAnsi="Arial" w:cs="Arial"/>
        </w:rPr>
      </w:pPr>
      <w:r w:rsidRPr="00B11537">
        <w:rPr>
          <w:rFonts w:ascii="Arial" w:hAnsi="Arial" w:cs="Arial"/>
        </w:rPr>
        <w:t>The aim of this project is to design and evaluate a manufacturable polymer phone case that provides a balanced solution for protection, flexibility, cost, injection moulding quality and sustainability.</w:t>
      </w:r>
    </w:p>
    <w:p w14:paraId="78FC1E41" w14:textId="77777777" w:rsidR="00B4680E" w:rsidRPr="00B4680E" w:rsidRDefault="00B4680E" w:rsidP="00B4680E">
      <w:pPr>
        <w:pStyle w:val="Heading2"/>
      </w:pPr>
      <w:bookmarkStart w:id="7" w:name="_Toc232242838"/>
      <w:r w:rsidRPr="00B4680E">
        <w:t>1.3 Objectives</w:t>
      </w:r>
      <w:bookmarkEnd w:id="7"/>
    </w:p>
    <w:p w14:paraId="7B219C9F" w14:textId="4DD89841" w:rsidR="00B4680E" w:rsidRPr="00B11537" w:rsidRDefault="00B4680E" w:rsidP="00B4680E">
      <w:pPr>
        <w:rPr>
          <w:rFonts w:ascii="Arial" w:hAnsi="Arial" w:cs="Arial"/>
        </w:rPr>
      </w:pPr>
      <w:r w:rsidRPr="00B11537">
        <w:rPr>
          <w:rFonts w:ascii="Arial" w:hAnsi="Arial" w:cs="Arial"/>
        </w:rPr>
        <w:t>The objectives of the report are to:</w:t>
      </w:r>
    </w:p>
    <w:p w14:paraId="40FD447E" w14:textId="77777777" w:rsidR="00BE15CE" w:rsidRPr="00B11537" w:rsidRDefault="00B4680E" w:rsidP="00B4680E">
      <w:pPr>
        <w:pStyle w:val="ListParagraph"/>
        <w:numPr>
          <w:ilvl w:val="0"/>
          <w:numId w:val="11"/>
        </w:numPr>
        <w:rPr>
          <w:rFonts w:ascii="Arial" w:hAnsi="Arial" w:cs="Arial"/>
        </w:rPr>
      </w:pPr>
      <w:r w:rsidRPr="00B11537">
        <w:rPr>
          <w:rFonts w:ascii="Arial" w:hAnsi="Arial" w:cs="Arial"/>
        </w:rPr>
        <w:t>identify customer and engineering requirements for a protective phone case;</w:t>
      </w:r>
    </w:p>
    <w:p w14:paraId="1F596D2E" w14:textId="77777777" w:rsidR="00BE15CE" w:rsidRPr="00B11537" w:rsidRDefault="00B4680E" w:rsidP="00B4680E">
      <w:pPr>
        <w:pStyle w:val="ListParagraph"/>
        <w:numPr>
          <w:ilvl w:val="0"/>
          <w:numId w:val="11"/>
        </w:numPr>
        <w:rPr>
          <w:rFonts w:ascii="Arial" w:hAnsi="Arial" w:cs="Arial"/>
        </w:rPr>
      </w:pPr>
      <w:r w:rsidRPr="00B11537">
        <w:rPr>
          <w:rFonts w:ascii="Arial" w:hAnsi="Arial" w:cs="Arial"/>
        </w:rPr>
        <w:t>use Quality Function Deployment to translate customer needs into technical design requirements;</w:t>
      </w:r>
    </w:p>
    <w:p w14:paraId="08BEECFB" w14:textId="76E3E1C6" w:rsidR="00B4680E" w:rsidRPr="00B11537" w:rsidRDefault="00B4680E" w:rsidP="00B4680E">
      <w:pPr>
        <w:pStyle w:val="ListParagraph"/>
        <w:numPr>
          <w:ilvl w:val="0"/>
          <w:numId w:val="11"/>
        </w:numPr>
        <w:rPr>
          <w:rFonts w:ascii="Arial" w:hAnsi="Arial" w:cs="Arial"/>
        </w:rPr>
      </w:pPr>
      <w:r w:rsidRPr="00B11537">
        <w:rPr>
          <w:rFonts w:ascii="Arial" w:hAnsi="Arial" w:cs="Arial"/>
        </w:rPr>
        <w:t>use Failure Mode and Effects Analysis to identify the main product and manufacturing risks;</w:t>
      </w:r>
    </w:p>
    <w:p w14:paraId="1F961A00" w14:textId="23C09F63" w:rsidR="00B4680E" w:rsidRPr="00B11537" w:rsidRDefault="00B4680E" w:rsidP="00BE15CE">
      <w:pPr>
        <w:pStyle w:val="ListParagraph"/>
        <w:numPr>
          <w:ilvl w:val="0"/>
          <w:numId w:val="10"/>
        </w:numPr>
        <w:rPr>
          <w:rFonts w:ascii="Arial" w:hAnsi="Arial" w:cs="Arial"/>
        </w:rPr>
      </w:pPr>
      <w:r w:rsidRPr="00B11537">
        <w:rPr>
          <w:rFonts w:ascii="Arial" w:hAnsi="Arial" w:cs="Arial"/>
        </w:rPr>
        <w:t xml:space="preserve">select a suitable polymer material using Granta </w:t>
      </w:r>
      <w:proofErr w:type="spellStart"/>
      <w:r w:rsidRPr="00B11537">
        <w:rPr>
          <w:rFonts w:ascii="Arial" w:hAnsi="Arial" w:cs="Arial"/>
        </w:rPr>
        <w:t>EduPack</w:t>
      </w:r>
      <w:proofErr w:type="spellEnd"/>
      <w:r w:rsidRPr="00B11537">
        <w:rPr>
          <w:rFonts w:ascii="Arial" w:hAnsi="Arial" w:cs="Arial"/>
        </w:rPr>
        <w:t>;</w:t>
      </w:r>
    </w:p>
    <w:p w14:paraId="5C702A0C" w14:textId="6783932B" w:rsidR="00B4680E" w:rsidRPr="00B11537" w:rsidRDefault="00B4680E" w:rsidP="00BE15CE">
      <w:pPr>
        <w:pStyle w:val="ListParagraph"/>
        <w:numPr>
          <w:ilvl w:val="0"/>
          <w:numId w:val="10"/>
        </w:numPr>
        <w:rPr>
          <w:rFonts w:ascii="Arial" w:hAnsi="Arial" w:cs="Arial"/>
        </w:rPr>
      </w:pPr>
      <w:r w:rsidRPr="00B11537">
        <w:rPr>
          <w:rFonts w:ascii="Arial" w:hAnsi="Arial" w:cs="Arial"/>
        </w:rPr>
        <w:t>develop a CAD model suitable for injection moulding;</w:t>
      </w:r>
    </w:p>
    <w:p w14:paraId="5609E31A" w14:textId="3537A417" w:rsidR="00B4680E" w:rsidRPr="00B11537" w:rsidRDefault="00B4680E" w:rsidP="00BE15CE">
      <w:pPr>
        <w:pStyle w:val="ListParagraph"/>
        <w:numPr>
          <w:ilvl w:val="0"/>
          <w:numId w:val="10"/>
        </w:numPr>
        <w:rPr>
          <w:rFonts w:ascii="Arial" w:hAnsi="Arial" w:cs="Arial"/>
        </w:rPr>
      </w:pPr>
      <w:r w:rsidRPr="00B11537">
        <w:rPr>
          <w:rFonts w:ascii="Arial" w:hAnsi="Arial" w:cs="Arial"/>
        </w:rPr>
        <w:t>compare injection moulding gate locations using Fusion 360 simulation;</w:t>
      </w:r>
    </w:p>
    <w:p w14:paraId="545A46FE" w14:textId="3B8BF27A" w:rsidR="00B4680E" w:rsidRPr="00B11537" w:rsidRDefault="00B4680E" w:rsidP="00BE15CE">
      <w:pPr>
        <w:pStyle w:val="ListParagraph"/>
        <w:numPr>
          <w:ilvl w:val="0"/>
          <w:numId w:val="10"/>
        </w:numPr>
        <w:rPr>
          <w:rFonts w:ascii="Arial" w:hAnsi="Arial" w:cs="Arial"/>
        </w:rPr>
      </w:pPr>
      <w:r w:rsidRPr="00B11537">
        <w:rPr>
          <w:rFonts w:ascii="Arial" w:hAnsi="Arial" w:cs="Arial"/>
        </w:rPr>
        <w:t>assess fill confidence, visual defects, warpage and cooling-related behaviour;</w:t>
      </w:r>
    </w:p>
    <w:p w14:paraId="2662635B" w14:textId="1CD9DCF6" w:rsidR="00B4680E" w:rsidRPr="00B11537" w:rsidRDefault="00B4680E" w:rsidP="00BE15CE">
      <w:pPr>
        <w:pStyle w:val="ListParagraph"/>
        <w:numPr>
          <w:ilvl w:val="0"/>
          <w:numId w:val="10"/>
        </w:numPr>
        <w:rPr>
          <w:rFonts w:ascii="Arial" w:hAnsi="Arial" w:cs="Arial"/>
        </w:rPr>
      </w:pPr>
      <w:r w:rsidRPr="00B11537">
        <w:rPr>
          <w:rFonts w:ascii="Arial" w:hAnsi="Arial" w:cs="Arial"/>
        </w:rPr>
        <w:t>complete simplified stress and deformation validation;</w:t>
      </w:r>
    </w:p>
    <w:p w14:paraId="278A4ECF" w14:textId="502202C0" w:rsidR="00B4680E" w:rsidRPr="00B11537" w:rsidRDefault="00B4680E" w:rsidP="00BE15CE">
      <w:pPr>
        <w:pStyle w:val="ListParagraph"/>
        <w:numPr>
          <w:ilvl w:val="0"/>
          <w:numId w:val="10"/>
        </w:numPr>
        <w:rPr>
          <w:rFonts w:ascii="Arial" w:hAnsi="Arial" w:cs="Arial"/>
        </w:rPr>
      </w:pPr>
      <w:r w:rsidRPr="00B11537">
        <w:rPr>
          <w:rFonts w:ascii="Arial" w:hAnsi="Arial" w:cs="Arial"/>
        </w:rPr>
        <w:t>estimate manufacturing cost, unit cost and break-even quantity;</w:t>
      </w:r>
    </w:p>
    <w:p w14:paraId="685B78BA" w14:textId="77777777" w:rsidR="00BE15CE" w:rsidRPr="00B11537" w:rsidRDefault="00B4680E" w:rsidP="00B4680E">
      <w:pPr>
        <w:pStyle w:val="ListParagraph"/>
        <w:numPr>
          <w:ilvl w:val="0"/>
          <w:numId w:val="10"/>
        </w:numPr>
        <w:rPr>
          <w:rFonts w:ascii="Arial" w:hAnsi="Arial" w:cs="Arial"/>
        </w:rPr>
      </w:pPr>
      <w:r w:rsidRPr="00B11537">
        <w:rPr>
          <w:rFonts w:ascii="Arial" w:hAnsi="Arial" w:cs="Arial"/>
        </w:rPr>
        <w:t>evaluate sustainability, recycling and end-of-life considerations;</w:t>
      </w:r>
    </w:p>
    <w:p w14:paraId="13B72E58" w14:textId="0678F054" w:rsidR="00E20FDD" w:rsidRPr="00B11537" w:rsidRDefault="00B4680E" w:rsidP="00E20FDD">
      <w:pPr>
        <w:pStyle w:val="ListParagraph"/>
        <w:numPr>
          <w:ilvl w:val="0"/>
          <w:numId w:val="10"/>
        </w:numPr>
        <w:rPr>
          <w:rFonts w:ascii="Arial" w:hAnsi="Arial" w:cs="Arial"/>
        </w:rPr>
      </w:pPr>
      <w:r w:rsidRPr="00B11537">
        <w:rPr>
          <w:rFonts w:ascii="Arial" w:hAnsi="Arial" w:cs="Arial"/>
        </w:rPr>
        <w:t>recommend design improvements before final production.</w:t>
      </w:r>
    </w:p>
    <w:p w14:paraId="57F5A380" w14:textId="77777777" w:rsidR="00BA0989" w:rsidRPr="00BA0989" w:rsidRDefault="00BA0989" w:rsidP="002B5D47">
      <w:pPr>
        <w:pStyle w:val="Heading1"/>
      </w:pPr>
      <w:bookmarkStart w:id="8" w:name="_Toc232242839"/>
      <w:r w:rsidRPr="00BA0989">
        <w:t>2. Literature Review</w:t>
      </w:r>
      <w:bookmarkEnd w:id="8"/>
    </w:p>
    <w:p w14:paraId="058E5226" w14:textId="77777777" w:rsidR="00BA0989" w:rsidRPr="00BA0989" w:rsidRDefault="00BA0989" w:rsidP="002B5D47">
      <w:pPr>
        <w:pStyle w:val="Heading2"/>
      </w:pPr>
      <w:bookmarkStart w:id="9" w:name="_Toc232242840"/>
      <w:r w:rsidRPr="00BA0989">
        <w:t>2.1 Design for Manufacture and Assembly</w:t>
      </w:r>
      <w:bookmarkEnd w:id="9"/>
    </w:p>
    <w:p w14:paraId="3FF23DD1" w14:textId="77777777" w:rsidR="00BA0989" w:rsidRPr="00B11537" w:rsidRDefault="00BA0989" w:rsidP="00BA0989">
      <w:pPr>
        <w:rPr>
          <w:rFonts w:ascii="Arial" w:hAnsi="Arial" w:cs="Arial"/>
        </w:rPr>
      </w:pPr>
      <w:r w:rsidRPr="00B11537">
        <w:rPr>
          <w:rFonts w:ascii="Arial" w:hAnsi="Arial" w:cs="Arial"/>
        </w:rPr>
        <w:t>Design for Manufacture and Assembly is used to ensure that a product can be produced efficiently, consistently and economically. Design for Manufacture focuses on reducing production difficulty, material waste, processing time and defects, while Design for Assembly considers how easily the product can be handled, fitted or assembled into use. Boothroyd Dewhurst describes DFMA as a method for analysing product cost and complexity before production decisions become fixed (Boothroyd Dewhurst, 2019).</w:t>
      </w:r>
    </w:p>
    <w:p w14:paraId="4B3A55BD" w14:textId="77777777" w:rsidR="00BA0989" w:rsidRPr="00B11537" w:rsidRDefault="00BA0989" w:rsidP="00BA0989">
      <w:pPr>
        <w:rPr>
          <w:rFonts w:ascii="Arial" w:hAnsi="Arial" w:cs="Arial"/>
        </w:rPr>
      </w:pPr>
      <w:r w:rsidRPr="00B11537">
        <w:rPr>
          <w:rFonts w:ascii="Arial" w:hAnsi="Arial" w:cs="Arial"/>
        </w:rPr>
        <w:t>Although the proposed phone case is a single-piece component, DFA is still relevant because the user must stretch the case around the phone during fitting and removal. The design must therefore allow enough flexibility for hand assembly while still recovering its shape and retaining the phone securely. From a DFM perspective, the main design features affecting manufacturability are wall thickness, corner radii, cut-out geometry, draft, gate location, cooling behaviour and shrinkage. Large thickness changes can cause uneven cooling, sink marks and warpage, so the design should use smooth transitions and local reinforcement rather than increasing the thickness of the whole case.</w:t>
      </w:r>
    </w:p>
    <w:p w14:paraId="17F81332" w14:textId="77777777" w:rsidR="00BA0989" w:rsidRPr="00BA0989" w:rsidRDefault="00BA0989" w:rsidP="002B5D47">
      <w:pPr>
        <w:pStyle w:val="Heading2"/>
      </w:pPr>
      <w:bookmarkStart w:id="10" w:name="_Toc232242841"/>
      <w:r w:rsidRPr="00BA0989">
        <w:lastRenderedPageBreak/>
        <w:t>2.2 Relevant Manufacturing Techniques</w:t>
      </w:r>
      <w:bookmarkEnd w:id="10"/>
    </w:p>
    <w:p w14:paraId="23052F58" w14:textId="77777777" w:rsidR="00BA0989" w:rsidRPr="00B11537" w:rsidRDefault="00BA0989" w:rsidP="00BA0989">
      <w:pPr>
        <w:rPr>
          <w:rFonts w:ascii="Arial" w:hAnsi="Arial" w:cs="Arial"/>
        </w:rPr>
      </w:pPr>
      <w:r w:rsidRPr="00B11537">
        <w:rPr>
          <w:rFonts w:ascii="Arial" w:hAnsi="Arial" w:cs="Arial"/>
        </w:rPr>
        <w:t>Several manufacturing techniques could be considered for a polymer phone case, including casting, additive manufacturing and injection moulding. Casting can be suitable for low-volume polymer parts, while additive manufacturing is useful for prototyping. However, both are less suitable for high-volume production because of slower cycle times, higher unit cost or lower repeatability.</w:t>
      </w:r>
    </w:p>
    <w:p w14:paraId="18F61611" w14:textId="77777777" w:rsidR="00BA0989" w:rsidRPr="00B11537" w:rsidRDefault="00BA0989" w:rsidP="00BA0989">
      <w:pPr>
        <w:rPr>
          <w:rFonts w:ascii="Arial" w:hAnsi="Arial" w:cs="Arial"/>
        </w:rPr>
      </w:pPr>
      <w:r w:rsidRPr="00B11537">
        <w:rPr>
          <w:rFonts w:ascii="Arial" w:hAnsi="Arial" w:cs="Arial"/>
        </w:rPr>
        <w:t>Injection moulding is the most suitable manufacturing method for the proposed product because it can produce complex polymer parts quickly and repeatedly once tooling has been produced. It is suitable for the phone case because the design includes thin walls, rounded corners, camera holes, side-button openings and charging-port cut-outs.</w:t>
      </w:r>
    </w:p>
    <w:p w14:paraId="33B94E83" w14:textId="77777777" w:rsidR="00BA0989" w:rsidRPr="00B11537" w:rsidRDefault="00BA0989" w:rsidP="00BA0989">
      <w:pPr>
        <w:rPr>
          <w:rFonts w:ascii="Arial" w:hAnsi="Arial" w:cs="Arial"/>
        </w:rPr>
      </w:pPr>
      <w:r w:rsidRPr="00B11537">
        <w:rPr>
          <w:rFonts w:ascii="Arial" w:hAnsi="Arial" w:cs="Arial"/>
        </w:rPr>
        <w:t>The main injection moulding risks are sink marks, weld lines, air traps and warpage. Sink marks can occur where thicker sections cool and shrink differently from surrounding material. Weld lines form when separate flow fronts meet after flowing around holes or cut-outs, and Autodesk notes that they may create both surface marks and potential weakness (Autodesk, 2013). Warpage is linked to uneven cooling and differential shrinkage, which is a key issue for parts requiring dimensional accuracy (RJG Inc., 2024). These risks mean that gate location, cooling and wall thickness must be assessed during design.</w:t>
      </w:r>
    </w:p>
    <w:p w14:paraId="6705C43D" w14:textId="77777777" w:rsidR="00BA0989" w:rsidRPr="00BA0989" w:rsidRDefault="00BA0989" w:rsidP="002B5D47">
      <w:pPr>
        <w:pStyle w:val="Heading2"/>
      </w:pPr>
      <w:bookmarkStart w:id="11" w:name="_Toc232242842"/>
      <w:r w:rsidRPr="00BA0989">
        <w:t>2.3 Review of Analysis Tools</w:t>
      </w:r>
      <w:bookmarkEnd w:id="11"/>
    </w:p>
    <w:p w14:paraId="63465164" w14:textId="77777777" w:rsidR="00BA0989" w:rsidRPr="00B11537" w:rsidRDefault="00BA0989" w:rsidP="00BA0989">
      <w:pPr>
        <w:rPr>
          <w:rFonts w:ascii="Arial" w:hAnsi="Arial" w:cs="Arial"/>
        </w:rPr>
      </w:pPr>
      <w:r w:rsidRPr="00B11537">
        <w:rPr>
          <w:rFonts w:ascii="Arial" w:hAnsi="Arial" w:cs="Arial"/>
        </w:rPr>
        <w:t>Quality Function Deployment is used to translate customer requirements into measurable engineering characteristics. In this project, customer needs such as protection, grip, low weight, durability and accurate fit are linked to technical requirements such as wall thickness, material stiffness, elongation, corner radius, cut-out geometry, gate position and recyclability.</w:t>
      </w:r>
    </w:p>
    <w:p w14:paraId="1BAD657D" w14:textId="77777777" w:rsidR="00BA0989" w:rsidRPr="00B11537" w:rsidRDefault="00BA0989" w:rsidP="00BA0989">
      <w:pPr>
        <w:rPr>
          <w:rFonts w:ascii="Arial" w:hAnsi="Arial" w:cs="Arial"/>
        </w:rPr>
      </w:pPr>
      <w:r w:rsidRPr="00B11537">
        <w:rPr>
          <w:rFonts w:ascii="Arial" w:hAnsi="Arial" w:cs="Arial"/>
        </w:rPr>
        <w:t>Failure Mode and Effects Analysis is used to identify potential failure modes and prioritise risk. The Risk Priority Number is calculated using:</w:t>
      </w:r>
    </w:p>
    <w:p w14:paraId="661B1F0F" w14:textId="77777777" w:rsidR="00BA0989" w:rsidRPr="00B11537" w:rsidRDefault="00BA0989" w:rsidP="00BA0989">
      <w:pPr>
        <w:rPr>
          <w:rFonts w:ascii="Arial" w:hAnsi="Arial" w:cs="Arial"/>
        </w:rPr>
      </w:pPr>
      <w:r w:rsidRPr="00B11537">
        <w:rPr>
          <w:rFonts w:ascii="Arial" w:hAnsi="Arial" w:cs="Arial"/>
        </w:rPr>
        <w:t>[</w:t>
      </w:r>
      <w:r w:rsidRPr="00B11537">
        <w:rPr>
          <w:rFonts w:ascii="Arial" w:hAnsi="Arial" w:cs="Arial"/>
        </w:rPr>
        <w:br/>
        <w:t>RPN = Severity \times Occurrence \times Detection</w:t>
      </w:r>
      <w:r w:rsidRPr="00B11537">
        <w:rPr>
          <w:rFonts w:ascii="Arial" w:hAnsi="Arial" w:cs="Arial"/>
        </w:rPr>
        <w:br/>
        <w:t>]</w:t>
      </w:r>
    </w:p>
    <w:p w14:paraId="39837A8F" w14:textId="77777777" w:rsidR="00BA0989" w:rsidRPr="00B11537" w:rsidRDefault="00BA0989" w:rsidP="00BA0989">
      <w:pPr>
        <w:rPr>
          <w:rFonts w:ascii="Arial" w:hAnsi="Arial" w:cs="Arial"/>
        </w:rPr>
      </w:pPr>
      <w:r w:rsidRPr="00B11537">
        <w:rPr>
          <w:rFonts w:ascii="Arial" w:hAnsi="Arial" w:cs="Arial"/>
        </w:rPr>
        <w:t>Relevant failure modes for the phone case include warpage, poor fit, tearing around ports, cracking at corners, sink marks and weld lines. FMEA supports the design process by identifying which risks require mitigation through geometry changes, material selection or process optimisation.</w:t>
      </w:r>
    </w:p>
    <w:p w14:paraId="0401A050" w14:textId="77777777" w:rsidR="00BA0989" w:rsidRPr="00B11537" w:rsidRDefault="00BA0989" w:rsidP="00BA0989">
      <w:pPr>
        <w:rPr>
          <w:rFonts w:ascii="Arial" w:hAnsi="Arial" w:cs="Arial"/>
        </w:rPr>
      </w:pPr>
      <w:r w:rsidRPr="00B11537">
        <w:rPr>
          <w:rFonts w:ascii="Arial" w:hAnsi="Arial" w:cs="Arial"/>
        </w:rPr>
        <w:t xml:space="preserve">Granta </w:t>
      </w:r>
      <w:proofErr w:type="spellStart"/>
      <w:r w:rsidRPr="00B11537">
        <w:rPr>
          <w:rFonts w:ascii="Arial" w:hAnsi="Arial" w:cs="Arial"/>
        </w:rPr>
        <w:t>EduPack</w:t>
      </w:r>
      <w:proofErr w:type="spellEnd"/>
      <w:r w:rsidRPr="00B11537">
        <w:rPr>
          <w:rFonts w:ascii="Arial" w:hAnsi="Arial" w:cs="Arial"/>
        </w:rPr>
        <w:t xml:space="preserve"> is used for material selection because it allows candidate materials to be compared using measurable properties. Ansys explains that Granta </w:t>
      </w:r>
      <w:proofErr w:type="spellStart"/>
      <w:r w:rsidRPr="00B11537">
        <w:rPr>
          <w:rFonts w:ascii="Arial" w:hAnsi="Arial" w:cs="Arial"/>
        </w:rPr>
        <w:t>EduPack</w:t>
      </w:r>
      <w:proofErr w:type="spellEnd"/>
      <w:r w:rsidRPr="00B11537">
        <w:rPr>
          <w:rFonts w:ascii="Arial" w:hAnsi="Arial" w:cs="Arial"/>
        </w:rPr>
        <w:t xml:space="preserve"> supports Ashby-style material selection, where materials are screened using function, objectives and constraints (Ansys, n.d.). This is suitable because the </w:t>
      </w:r>
      <w:r w:rsidRPr="00B11537">
        <w:rPr>
          <w:rFonts w:ascii="Arial" w:hAnsi="Arial" w:cs="Arial"/>
        </w:rPr>
        <w:lastRenderedPageBreak/>
        <w:t>material must balance flexibility, toughness, density, elongation, cost and injection moulding suitability.</w:t>
      </w:r>
    </w:p>
    <w:p w14:paraId="4D6FC0CE" w14:textId="77777777" w:rsidR="00BA0989" w:rsidRPr="00B11537" w:rsidRDefault="00BA0989" w:rsidP="00BA0989">
      <w:pPr>
        <w:rPr>
          <w:rFonts w:ascii="Arial" w:hAnsi="Arial" w:cs="Arial"/>
        </w:rPr>
      </w:pPr>
      <w:r w:rsidRPr="00B11537">
        <w:rPr>
          <w:rFonts w:ascii="Arial" w:hAnsi="Arial" w:cs="Arial"/>
        </w:rPr>
        <w:t>Fusion 360 plastics simulation is used to evaluate moulding behaviour. Autodesk states that Fusion injection moulding simulation can provide results for fill, visual defects and warpage, helping designers identify manufacturing issues before tooling (Autodesk, n.d.). Finite Element Analysis is also used to identify high-stress regions under simplified loading. A real phone drop is dynamic, so the stress analysis is treated as a guide for design refinement rather than a full physical drop-test replacement.</w:t>
      </w:r>
    </w:p>
    <w:p w14:paraId="53446AF6" w14:textId="77777777" w:rsidR="00BA0989" w:rsidRPr="00BA0989" w:rsidRDefault="00BA0989" w:rsidP="002B5D47">
      <w:pPr>
        <w:pStyle w:val="Heading2"/>
      </w:pPr>
      <w:bookmarkStart w:id="12" w:name="_Toc232242843"/>
      <w:r w:rsidRPr="00BA0989">
        <w:t>2.4 Material, Cost and Sustainability Considerations</w:t>
      </w:r>
      <w:bookmarkEnd w:id="12"/>
    </w:p>
    <w:p w14:paraId="02C84E31" w14:textId="77777777" w:rsidR="00BA0989" w:rsidRPr="00B11537" w:rsidRDefault="00BA0989" w:rsidP="00BA0989">
      <w:pPr>
        <w:rPr>
          <w:rFonts w:ascii="Arial" w:hAnsi="Arial" w:cs="Arial"/>
        </w:rPr>
      </w:pPr>
      <w:r w:rsidRPr="00B11537">
        <w:rPr>
          <w:rFonts w:ascii="Arial" w:hAnsi="Arial" w:cs="Arial"/>
        </w:rPr>
        <w:t>Material selection is central to phone case performance. The material must be flexible enough to fit around the phone, tough enough to resist impact, strong enough to avoid tearing around cut-outs and suitable for high-volume polymer processing. Because these requirements conflict, candidate polymers should be compared using measurable properties including density, Young’s modulus, tensile strength, elongation, material cost and injection moulding suitability. The final material is selected later in the report based on how well it satisfies these functional, manufacturing and sustainability requirements.</w:t>
      </w:r>
    </w:p>
    <w:p w14:paraId="596C53B7" w14:textId="77777777" w:rsidR="00BA0989" w:rsidRPr="00B11537" w:rsidRDefault="00BA0989" w:rsidP="00BA0989">
      <w:pPr>
        <w:rPr>
          <w:rFonts w:ascii="Arial" w:hAnsi="Arial" w:cs="Arial"/>
        </w:rPr>
      </w:pPr>
      <w:r w:rsidRPr="00B11537">
        <w:rPr>
          <w:rFonts w:ascii="Arial" w:hAnsi="Arial" w:cs="Arial"/>
        </w:rPr>
        <w:t>Cost analysis is also required because a technically successful design must be commercially realistic. For injection moulding, tooling cost is high, but unit cost can become low at high production volume. The main cost drivers are material cost, machine time, labour, tooling cost, cooling time and scrap rate.</w:t>
      </w:r>
    </w:p>
    <w:p w14:paraId="2BD469E0" w14:textId="77777777" w:rsidR="00BA0989" w:rsidRPr="00B11537" w:rsidRDefault="00BA0989" w:rsidP="00BA0989">
      <w:pPr>
        <w:rPr>
          <w:rFonts w:ascii="Arial" w:hAnsi="Arial" w:cs="Arial"/>
        </w:rPr>
      </w:pPr>
      <w:r w:rsidRPr="00B11537">
        <w:rPr>
          <w:rFonts w:ascii="Arial" w:hAnsi="Arial" w:cs="Arial"/>
        </w:rPr>
        <w:t>Sustainability is important because material choice, manufacturing waste and end-of-life recovery affect environmental impact. A durable single-material design is preferable because it improves recovery and avoids separation problems caused by coatings, adhesives or inserts. Reducing warpage and moulding defects also improves sustainability because rejected parts waste both material and processing energy.</w:t>
      </w:r>
    </w:p>
    <w:p w14:paraId="0A9A8B20" w14:textId="65D7EEAA" w:rsidR="00E20FDD" w:rsidRPr="00B11537" w:rsidRDefault="00E20FDD" w:rsidP="00BA0989">
      <w:pPr>
        <w:rPr>
          <w:rFonts w:ascii="Arial" w:hAnsi="Arial" w:cs="Arial"/>
        </w:rPr>
      </w:pPr>
      <w:r w:rsidRPr="00B11537">
        <w:rPr>
          <w:rFonts w:ascii="Arial" w:hAnsi="Arial" w:cs="Arial"/>
        </w:rPr>
        <w:br w:type="page"/>
      </w:r>
    </w:p>
    <w:p w14:paraId="28029741" w14:textId="77777777" w:rsidR="00BE15CE" w:rsidRPr="00BE15CE" w:rsidRDefault="00BE15CE" w:rsidP="00BE15CE">
      <w:pPr>
        <w:pStyle w:val="Heading1"/>
      </w:pPr>
      <w:bookmarkStart w:id="13" w:name="_Toc232242844"/>
      <w:r w:rsidRPr="00BE15CE">
        <w:lastRenderedPageBreak/>
        <w:t>3. Define Customer Requirements</w:t>
      </w:r>
      <w:bookmarkEnd w:id="13"/>
    </w:p>
    <w:p w14:paraId="067166D8" w14:textId="77777777" w:rsidR="00BE15CE" w:rsidRPr="00BE15CE" w:rsidRDefault="00BE15CE" w:rsidP="00BE15CE">
      <w:pPr>
        <w:pStyle w:val="Heading2"/>
      </w:pPr>
      <w:bookmarkStart w:id="14" w:name="_Toc232242845"/>
      <w:r w:rsidRPr="00BE15CE">
        <w:t>3.1 Performance Attributes</w:t>
      </w:r>
      <w:bookmarkEnd w:id="14"/>
    </w:p>
    <w:p w14:paraId="5A593689" w14:textId="77777777" w:rsidR="00E20FDD" w:rsidRPr="00B11537" w:rsidRDefault="00BE15CE" w:rsidP="00E20FDD">
      <w:pPr>
        <w:rPr>
          <w:rFonts w:ascii="Arial" w:hAnsi="Arial" w:cs="Arial"/>
        </w:rPr>
      </w:pPr>
      <w:r w:rsidRPr="00B11537">
        <w:rPr>
          <w:rFonts w:ascii="Arial" w:hAnsi="Arial" w:cs="Arial"/>
        </w:rPr>
        <w:t>The phone case was developed around customer requirements that relate to protection, usability, durability, manufacturability and cost. Although the product appears simple, it must satisfy several competing requirements. A case that is too thick may improve impact protection but increases material use, cooling time and moulding defects. A case that is too thin may reduce cost and weight but may not protect the phone effectively. The customer requirements were therefore translated into measurable engineering characteristics so that the design could be assessed objectively.</w:t>
      </w:r>
    </w:p>
    <w:p w14:paraId="268C2CBA" w14:textId="27394001" w:rsidR="005C6D2B" w:rsidRPr="00E20FDD" w:rsidRDefault="005C6D2B" w:rsidP="00E20FDD">
      <w:bookmarkStart w:id="15" w:name="_Toc232242907"/>
      <w:r w:rsidRPr="005C6D2B">
        <w:rPr>
          <w:sz w:val="22"/>
          <w:szCs w:val="22"/>
        </w:rPr>
        <w:t xml:space="preserve">Table </w:t>
      </w:r>
      <w:r w:rsidRPr="005C6D2B">
        <w:rPr>
          <w:sz w:val="22"/>
          <w:szCs w:val="22"/>
        </w:rPr>
        <w:fldChar w:fldCharType="begin"/>
      </w:r>
      <w:r w:rsidRPr="005C6D2B">
        <w:rPr>
          <w:sz w:val="22"/>
          <w:szCs w:val="22"/>
        </w:rPr>
        <w:instrText xml:space="preserve"> SEQ Table \* ARABIC </w:instrText>
      </w:r>
      <w:r w:rsidRPr="005C6D2B">
        <w:rPr>
          <w:sz w:val="22"/>
          <w:szCs w:val="22"/>
        </w:rPr>
        <w:fldChar w:fldCharType="separate"/>
      </w:r>
      <w:r w:rsidR="00CC6FF2">
        <w:rPr>
          <w:noProof/>
          <w:sz w:val="22"/>
          <w:szCs w:val="22"/>
        </w:rPr>
        <w:t>1</w:t>
      </w:r>
      <w:r w:rsidRPr="005C6D2B">
        <w:rPr>
          <w:sz w:val="22"/>
          <w:szCs w:val="22"/>
        </w:rPr>
        <w:fldChar w:fldCharType="end"/>
      </w:r>
      <w:r w:rsidRPr="005C6D2B">
        <w:rPr>
          <w:sz w:val="22"/>
          <w:szCs w:val="22"/>
        </w:rPr>
        <w:t xml:space="preserve"> - Customer requirements and engineering interpretation</w:t>
      </w:r>
      <w:bookmarkEnd w:id="15"/>
    </w:p>
    <w:p w14:paraId="52E16889" w14:textId="63A68D02" w:rsidR="00BE15CE" w:rsidRDefault="000C5C7D" w:rsidP="00BE15CE">
      <w:r w:rsidRPr="000C5C7D">
        <w:rPr>
          <w:noProof/>
        </w:rPr>
        <w:drawing>
          <wp:inline distT="0" distB="0" distL="0" distR="0" wp14:anchorId="077C6244" wp14:editId="616727EC">
            <wp:extent cx="4385733" cy="3376033"/>
            <wp:effectExtent l="0" t="0" r="0" b="0"/>
            <wp:docPr id="993344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344485" name=""/>
                    <pic:cNvPicPr/>
                  </pic:nvPicPr>
                  <pic:blipFill>
                    <a:blip r:embed="rId9"/>
                    <a:stretch>
                      <a:fillRect/>
                    </a:stretch>
                  </pic:blipFill>
                  <pic:spPr>
                    <a:xfrm>
                      <a:off x="0" y="0"/>
                      <a:ext cx="4402512" cy="3388949"/>
                    </a:xfrm>
                    <a:prstGeom prst="rect">
                      <a:avLst/>
                    </a:prstGeom>
                  </pic:spPr>
                </pic:pic>
              </a:graphicData>
            </a:graphic>
          </wp:inline>
        </w:drawing>
      </w:r>
    </w:p>
    <w:p w14:paraId="60B8F0E9" w14:textId="44BE481D" w:rsidR="00BE15CE" w:rsidRPr="00B11537" w:rsidRDefault="00BE15CE" w:rsidP="00BE15CE">
      <w:pPr>
        <w:rPr>
          <w:rFonts w:ascii="Arial" w:hAnsi="Arial" w:cs="Arial"/>
        </w:rPr>
      </w:pPr>
      <w:r w:rsidRPr="00B11537">
        <w:rPr>
          <w:rFonts w:ascii="Arial" w:hAnsi="Arial" w:cs="Arial"/>
        </w:rPr>
        <w:t>The most important performance requirements were protection, fit and durability. These requirements directly influenced the later material selection and simulation work. For example, the need for flexibility and durability informed the Granta filtering process, while the need for accurate fit made warpage a key simulation result. Similarly, the requirement for low cost meant that the design could not simply be over-thickened to improve strength.</w:t>
      </w:r>
    </w:p>
    <w:p w14:paraId="31FEF8D5" w14:textId="77777777" w:rsidR="00BE15CE" w:rsidRPr="00BE15CE" w:rsidRDefault="00BE15CE" w:rsidP="00BE15CE">
      <w:pPr>
        <w:pStyle w:val="Heading2"/>
      </w:pPr>
      <w:bookmarkStart w:id="16" w:name="_Toc232242846"/>
      <w:r w:rsidRPr="00BE15CE">
        <w:lastRenderedPageBreak/>
        <w:t>3.2 Quality Function Deployment Application</w:t>
      </w:r>
      <w:bookmarkEnd w:id="16"/>
    </w:p>
    <w:p w14:paraId="3FB5AEFD" w14:textId="54952C72" w:rsidR="007F544A" w:rsidRPr="00B11537" w:rsidRDefault="006959FE" w:rsidP="007F544A">
      <w:pPr>
        <w:rPr>
          <w:rFonts w:ascii="Arial" w:hAnsi="Arial" w:cs="Arial"/>
        </w:rPr>
      </w:pPr>
      <w:r w:rsidRPr="00B11537">
        <w:rPr>
          <w:rFonts w:ascii="Arial" w:hAnsi="Arial" w:cs="Arial"/>
          <w:noProof/>
        </w:rPr>
        <mc:AlternateContent>
          <mc:Choice Requires="wps">
            <w:drawing>
              <wp:anchor distT="0" distB="0" distL="114300" distR="114300" simplePos="0" relativeHeight="251702272" behindDoc="1" locked="0" layoutInCell="1" allowOverlap="1" wp14:anchorId="79D6F01F" wp14:editId="598423EC">
                <wp:simplePos x="0" y="0"/>
                <wp:positionH relativeFrom="column">
                  <wp:posOffset>-744220</wp:posOffset>
                </wp:positionH>
                <wp:positionV relativeFrom="paragraph">
                  <wp:posOffset>7157085</wp:posOffset>
                </wp:positionV>
                <wp:extent cx="7219950" cy="635"/>
                <wp:effectExtent l="0" t="0" r="0" b="0"/>
                <wp:wrapTight wrapText="bothSides">
                  <wp:wrapPolygon edited="0">
                    <wp:start x="0" y="0"/>
                    <wp:lineTo x="0" y="21600"/>
                    <wp:lineTo x="21600" y="21600"/>
                    <wp:lineTo x="21600" y="0"/>
                  </wp:wrapPolygon>
                </wp:wrapTight>
                <wp:docPr id="367878162" name="Text Box 1"/>
                <wp:cNvGraphicFramePr/>
                <a:graphic xmlns:a="http://schemas.openxmlformats.org/drawingml/2006/main">
                  <a:graphicData uri="http://schemas.microsoft.com/office/word/2010/wordprocessingShape">
                    <wps:wsp>
                      <wps:cNvSpPr txBox="1"/>
                      <wps:spPr>
                        <a:xfrm>
                          <a:off x="0" y="0"/>
                          <a:ext cx="7219950" cy="635"/>
                        </a:xfrm>
                        <a:prstGeom prst="rect">
                          <a:avLst/>
                        </a:prstGeom>
                        <a:solidFill>
                          <a:prstClr val="white"/>
                        </a:solidFill>
                        <a:ln>
                          <a:noFill/>
                        </a:ln>
                      </wps:spPr>
                      <wps:txbx>
                        <w:txbxContent>
                          <w:p w14:paraId="2487959E" w14:textId="79B72AC1" w:rsidR="006959FE" w:rsidRPr="004B59B3" w:rsidRDefault="006959FE" w:rsidP="006959FE">
                            <w:pPr>
                              <w:pStyle w:val="Caption"/>
                              <w:rPr>
                                <w:noProof/>
                              </w:rPr>
                            </w:pPr>
                            <w:bookmarkStart w:id="17" w:name="_Toc232242884"/>
                            <w:r>
                              <w:t xml:space="preserve">Figure </w:t>
                            </w:r>
                            <w:fldSimple w:instr=" SEQ Figure \* ARABIC ">
                              <w:r>
                                <w:rPr>
                                  <w:noProof/>
                                </w:rPr>
                                <w:t>1</w:t>
                              </w:r>
                            </w:fldSimple>
                            <w:r>
                              <w:t xml:space="preserve"> - </w:t>
                            </w:r>
                            <w:r w:rsidRPr="00DA3A68">
                              <w:t>QFD matrix translating customer requirements into measurable engineering characteristics.</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9D6F01F" id="_x0000_t202" coordsize="21600,21600" o:spt="202" path="m,l,21600r21600,l21600,xe">
                <v:stroke joinstyle="miter"/>
                <v:path gradientshapeok="t" o:connecttype="rect"/>
              </v:shapetype>
              <v:shape id="Text Box 1" o:spid="_x0000_s1026" type="#_x0000_t202" style="position:absolute;margin-left:-58.6pt;margin-top:563.55pt;width:568.5pt;height:.05pt;z-index:-251614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" stroked="f">
                <v:textbox style="mso-fit-shape-to-text:t" inset="0,0,0,0">
                  <w:txbxContent>
                    <w:p w14:paraId="2487959E" w14:textId="79B72AC1" w:rsidR="006959FE" w:rsidRPr="004B59B3" w:rsidRDefault="006959FE" w:rsidP="006959FE">
                      <w:pPr>
                        <w:pStyle w:val="Caption"/>
                        <w:rPr>
                          <w:noProof/>
                        </w:rPr>
                      </w:pPr>
                      <w:bookmarkStart w:id="18" w:name="_Toc232242884"/>
                      <w:r>
                        <w:t xml:space="preserve">Figure </w:t>
                      </w:r>
                      <w:fldSimple w:instr=" SEQ Figure \* ARABIC ">
                        <w:r>
                          <w:rPr>
                            <w:noProof/>
                          </w:rPr>
                          <w:t>1</w:t>
                        </w:r>
                      </w:fldSimple>
                      <w:r>
                        <w:t xml:space="preserve"> - </w:t>
                      </w:r>
                      <w:r w:rsidRPr="00DA3A68">
                        <w:t>QFD matrix translating customer requirements into measurable engineering characteristics.</w:t>
                      </w:r>
                      <w:bookmarkEnd w:id="18"/>
                    </w:p>
                  </w:txbxContent>
                </v:textbox>
                <w10:wrap type="tight"/>
              </v:shape>
            </w:pict>
          </mc:Fallback>
        </mc:AlternateContent>
      </w:r>
      <w:r w:rsidR="007F544A" w:rsidRPr="00B11537">
        <w:rPr>
          <w:rFonts w:ascii="Arial" w:hAnsi="Arial" w:cs="Arial"/>
          <w:noProof/>
        </w:rPr>
        <w:drawing>
          <wp:anchor distT="0" distB="0" distL="114300" distR="114300" simplePos="0" relativeHeight="251662336" behindDoc="1" locked="0" layoutInCell="1" allowOverlap="1" wp14:anchorId="2F27A0E1" wp14:editId="0E78E5EE">
            <wp:simplePos x="0" y="0"/>
            <wp:positionH relativeFrom="margin">
              <wp:align>center</wp:align>
            </wp:positionH>
            <wp:positionV relativeFrom="paragraph">
              <wp:posOffset>1633855</wp:posOffset>
            </wp:positionV>
            <wp:extent cx="7219950" cy="5466080"/>
            <wp:effectExtent l="0" t="0" r="0" b="1270"/>
            <wp:wrapTight wrapText="bothSides">
              <wp:wrapPolygon edited="0">
                <wp:start x="0" y="0"/>
                <wp:lineTo x="0" y="21530"/>
                <wp:lineTo x="21543" y="21530"/>
                <wp:lineTo x="21543" y="0"/>
                <wp:lineTo x="0" y="0"/>
              </wp:wrapPolygon>
            </wp:wrapTight>
            <wp:docPr id="10551476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203" t="1834" r="1062" b="1495"/>
                    <a:stretch>
                      <a:fillRect/>
                    </a:stretch>
                  </pic:blipFill>
                  <pic:spPr bwMode="auto">
                    <a:xfrm>
                      <a:off x="0" y="0"/>
                      <a:ext cx="7219950" cy="54660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F544A" w:rsidRPr="00B11537">
        <w:rPr>
          <w:rFonts w:ascii="Arial" w:hAnsi="Arial" w:cs="Arial"/>
        </w:rPr>
        <w:t>Quality Function Deployment was used to translate customer requirements into measurable engineering characteristics. This was necessary because requirements such as protection, comfort, durability and sustainability are broad unless they are linked to specific design variables. The QFD connected customer needs to technical characteristics including wall thickness, material flexibility, material hardness, tensile strength, corner radius, cut-out radius, gate position, cooling control, part mass, cost and recyclability.</w:t>
      </w:r>
    </w:p>
    <w:p w14:paraId="63AF4BCE" w14:textId="535A1030" w:rsidR="007F544A" w:rsidRPr="007F544A" w:rsidRDefault="007F544A" w:rsidP="007F544A"/>
    <w:p w14:paraId="1C88AFBB" w14:textId="3800A90C" w:rsidR="005C6D2B" w:rsidRDefault="005C6D2B" w:rsidP="005C6D2B">
      <w:pPr>
        <w:pStyle w:val="Caption"/>
        <w:keepNext/>
      </w:pPr>
      <w:bookmarkStart w:id="19" w:name="_Toc232242908"/>
      <w:r>
        <w:lastRenderedPageBreak/>
        <w:t xml:space="preserve">Table </w:t>
      </w:r>
      <w:fldSimple w:instr=" SEQ Table \* ARABIC ">
        <w:r w:rsidR="00CC6FF2">
          <w:rPr>
            <w:noProof/>
          </w:rPr>
          <w:t>2</w:t>
        </w:r>
      </w:fldSimple>
      <w:r>
        <w:t xml:space="preserve"> - </w:t>
      </w:r>
      <w:r w:rsidRPr="003F7D94">
        <w:t>Key QFD findings and design implications</w:t>
      </w:r>
      <w:bookmarkEnd w:id="19"/>
    </w:p>
    <w:p w14:paraId="2BC1501A" w14:textId="61313FEC" w:rsidR="007F544A" w:rsidRPr="007F544A" w:rsidRDefault="000C5C7D" w:rsidP="007F544A">
      <w:r w:rsidRPr="000C5C7D">
        <w:rPr>
          <w:noProof/>
        </w:rPr>
        <w:drawing>
          <wp:inline distT="0" distB="0" distL="0" distR="0" wp14:anchorId="396E1807" wp14:editId="07CDC019">
            <wp:extent cx="5829493" cy="3589020"/>
            <wp:effectExtent l="0" t="0" r="0" b="0"/>
            <wp:docPr id="1270806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806780" name=""/>
                    <pic:cNvPicPr/>
                  </pic:nvPicPr>
                  <pic:blipFill>
                    <a:blip r:embed="rId11"/>
                    <a:stretch>
                      <a:fillRect/>
                    </a:stretch>
                  </pic:blipFill>
                  <pic:spPr>
                    <a:xfrm>
                      <a:off x="0" y="0"/>
                      <a:ext cx="5830085" cy="3589384"/>
                    </a:xfrm>
                    <a:prstGeom prst="rect">
                      <a:avLst/>
                    </a:prstGeom>
                  </pic:spPr>
                </pic:pic>
              </a:graphicData>
            </a:graphic>
          </wp:inline>
        </w:drawing>
      </w:r>
    </w:p>
    <w:p w14:paraId="189545FC" w14:textId="77777777" w:rsidR="007F544A" w:rsidRPr="00B11537" w:rsidRDefault="007F544A" w:rsidP="007F544A">
      <w:pPr>
        <w:rPr>
          <w:rFonts w:ascii="Arial" w:hAnsi="Arial" w:cs="Arial"/>
        </w:rPr>
      </w:pPr>
      <w:r w:rsidRPr="00B11537">
        <w:rPr>
          <w:rFonts w:ascii="Arial" w:hAnsi="Arial" w:cs="Arial"/>
        </w:rPr>
        <w:t>The QFD showed that the most influential design variables were wall thickness, material behaviour, corner radius, cut-out geometry, gate position and cooling control. These findings were carried forward into the Granta material selection and Fusion 360 simulation stages. The main design conclusion was that the case should not simply be made thicker to improve protection. Instead, material choice, local geometry and moulding conditions must be balanced to achieve protection without excessive cost, weight or moulding defects.</w:t>
      </w:r>
    </w:p>
    <w:p w14:paraId="607984B7" w14:textId="77777777" w:rsidR="00BE15CE" w:rsidRPr="00BE15CE" w:rsidRDefault="00BE15CE" w:rsidP="00BE15CE"/>
    <w:p w14:paraId="05D616A2" w14:textId="532A3069" w:rsidR="00BE15CE" w:rsidRPr="00BE15CE" w:rsidRDefault="00BE15CE" w:rsidP="00BE15CE">
      <w:pPr>
        <w:pStyle w:val="Heading2"/>
      </w:pPr>
      <w:bookmarkStart w:id="20" w:name="_Toc232242847"/>
      <w:r w:rsidRPr="00BE15CE">
        <w:t>3.3 Risk Analysis Using FMEA</w:t>
      </w:r>
      <w:bookmarkEnd w:id="20"/>
    </w:p>
    <w:p w14:paraId="012EF290" w14:textId="0AD3389B" w:rsidR="00BE15CE" w:rsidRPr="00B11537" w:rsidRDefault="00BE15CE" w:rsidP="00BE15CE">
      <w:pPr>
        <w:rPr>
          <w:rFonts w:ascii="Arial" w:hAnsi="Arial" w:cs="Arial"/>
        </w:rPr>
      </w:pPr>
      <w:r w:rsidRPr="00B11537">
        <w:rPr>
          <w:rFonts w:ascii="Arial" w:hAnsi="Arial" w:cs="Arial"/>
        </w:rPr>
        <w:t>Failure Mode and Effects Analysis was used to identify potential product and manufacturing failures. Each failure mode was assessed using severity, occurrence and detection scores. The Risk Priority Number was calculated using:</w:t>
      </w:r>
    </w:p>
    <w:p w14:paraId="70FA3F74" w14:textId="77777777" w:rsidR="00BE15CE" w:rsidRPr="00B11537" w:rsidRDefault="00BE15CE" w:rsidP="00BE15CE">
      <w:pPr>
        <w:rPr>
          <w:rFonts w:ascii="Arial" w:hAnsi="Arial" w:cs="Arial"/>
        </w:rPr>
      </w:pPr>
      <w:r w:rsidRPr="00B11537">
        <w:rPr>
          <w:rFonts w:ascii="Arial" w:hAnsi="Arial" w:cs="Arial"/>
        </w:rPr>
        <w:t>[</w:t>
      </w:r>
      <w:r w:rsidRPr="00B11537">
        <w:rPr>
          <w:rFonts w:ascii="Arial" w:hAnsi="Arial" w:cs="Arial"/>
        </w:rPr>
        <w:br/>
        <w:t>RPN = Severity \times Occurrence \times Detection</w:t>
      </w:r>
    </w:p>
    <w:p w14:paraId="31549959" w14:textId="78946617" w:rsidR="00BE15CE" w:rsidRPr="00B11537" w:rsidRDefault="00BE15CE" w:rsidP="00BE15CE">
      <w:pPr>
        <w:rPr>
          <w:rFonts w:ascii="Arial" w:hAnsi="Arial" w:cs="Arial"/>
        </w:rPr>
      </w:pPr>
      <w:r w:rsidRPr="00B11537">
        <w:rPr>
          <w:rFonts w:ascii="Arial" w:hAnsi="Arial" w:cs="Arial"/>
        </w:rPr>
        <w:t xml:space="preserve"> Higher RPN values indicate higher design risk and therefore require stronger control actions.</w:t>
      </w:r>
      <w:r w:rsidRPr="00B11537">
        <w:rPr>
          <w:rFonts w:ascii="Arial" w:hAnsi="Arial" w:cs="Arial"/>
        </w:rPr>
        <w:br/>
      </w:r>
    </w:p>
    <w:p w14:paraId="488C819B" w14:textId="77777777" w:rsidR="00BE15CE" w:rsidRDefault="00BE15CE" w:rsidP="00BE15CE"/>
    <w:p w14:paraId="01061AEE" w14:textId="28557928" w:rsidR="00BE15CE" w:rsidRPr="00BE15CE" w:rsidRDefault="006959FE" w:rsidP="00BE15CE">
      <w:r>
        <w:rPr>
          <w:noProof/>
        </w:rPr>
        <w:lastRenderedPageBreak/>
        <mc:AlternateContent>
          <mc:Choice Requires="wps">
            <w:drawing>
              <wp:anchor distT="0" distB="0" distL="114300" distR="114300" simplePos="0" relativeHeight="251700224" behindDoc="0" locked="0" layoutInCell="1" allowOverlap="1" wp14:anchorId="7215BB16" wp14:editId="5861C027">
                <wp:simplePos x="0" y="0"/>
                <wp:positionH relativeFrom="column">
                  <wp:posOffset>-848995</wp:posOffset>
                </wp:positionH>
                <wp:positionV relativeFrom="paragraph">
                  <wp:posOffset>4448810</wp:posOffset>
                </wp:positionV>
                <wp:extent cx="7421880" cy="635"/>
                <wp:effectExtent l="0" t="0" r="0" b="0"/>
                <wp:wrapSquare wrapText="bothSides"/>
                <wp:docPr id="1689964751" name="Text Box 1"/>
                <wp:cNvGraphicFramePr/>
                <a:graphic xmlns:a="http://schemas.openxmlformats.org/drawingml/2006/main">
                  <a:graphicData uri="http://schemas.microsoft.com/office/word/2010/wordprocessingShape">
                    <wps:wsp>
                      <wps:cNvSpPr txBox="1"/>
                      <wps:spPr>
                        <a:xfrm>
                          <a:off x="0" y="0"/>
                          <a:ext cx="7421880" cy="635"/>
                        </a:xfrm>
                        <a:prstGeom prst="rect">
                          <a:avLst/>
                        </a:prstGeom>
                        <a:solidFill>
                          <a:prstClr val="white"/>
                        </a:solidFill>
                        <a:ln>
                          <a:noFill/>
                        </a:ln>
                      </wps:spPr>
                      <wps:txbx>
                        <w:txbxContent>
                          <w:p w14:paraId="5575DFED" w14:textId="1BF212AB" w:rsidR="006959FE" w:rsidRPr="000F23E5" w:rsidRDefault="006959FE" w:rsidP="006959FE">
                            <w:pPr>
                              <w:pStyle w:val="Caption"/>
                              <w:rPr>
                                <w:noProof/>
                              </w:rPr>
                            </w:pPr>
                            <w:bookmarkStart w:id="21" w:name="_Toc232242885"/>
                            <w:r>
                              <w:t xml:space="preserve">Figure </w:t>
                            </w:r>
                            <w:fldSimple w:instr=" SEQ Figure \* ARABIC ">
                              <w:r>
                                <w:rPr>
                                  <w:noProof/>
                                </w:rPr>
                                <w:t>2</w:t>
                              </w:r>
                            </w:fldSimple>
                            <w:r>
                              <w:t xml:space="preserve"> - </w:t>
                            </w:r>
                            <w:r w:rsidRPr="00A71F52">
                              <w:t>FMEA analysis identifying the main product and manufacturing risks for the phone case.</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15BB16" id="_x0000_s1027" type="#_x0000_t202" style="position:absolute;margin-left:-66.85pt;margin-top:350.3pt;width:584.4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" stroked="f">
                <v:textbox style="mso-fit-shape-to-text:t" inset="0,0,0,0">
                  <w:txbxContent>
                    <w:p w14:paraId="5575DFED" w14:textId="1BF212AB" w:rsidR="006959FE" w:rsidRPr="000F23E5" w:rsidRDefault="006959FE" w:rsidP="006959FE">
                      <w:pPr>
                        <w:pStyle w:val="Caption"/>
                        <w:rPr>
                          <w:noProof/>
                        </w:rPr>
                      </w:pPr>
                      <w:bookmarkStart w:id="22" w:name="_Toc232242885"/>
                      <w:r>
                        <w:t xml:space="preserve">Figure </w:t>
                      </w:r>
                      <w:fldSimple w:instr=" SEQ Figure \* ARABIC ">
                        <w:r>
                          <w:rPr>
                            <w:noProof/>
                          </w:rPr>
                          <w:t>2</w:t>
                        </w:r>
                      </w:fldSimple>
                      <w:r>
                        <w:t xml:space="preserve"> - </w:t>
                      </w:r>
                      <w:r w:rsidRPr="00A71F52">
                        <w:t>FMEA analysis identifying the main product and manufacturing risks for the phone case.</w:t>
                      </w:r>
                      <w:bookmarkEnd w:id="22"/>
                    </w:p>
                  </w:txbxContent>
                </v:textbox>
                <w10:wrap type="square"/>
              </v:shape>
            </w:pict>
          </mc:Fallback>
        </mc:AlternateContent>
      </w:r>
      <w:r w:rsidR="00BE15CE" w:rsidRPr="00494BCC">
        <w:rPr>
          <w:noProof/>
        </w:rPr>
        <w:drawing>
          <wp:anchor distT="0" distB="0" distL="114300" distR="114300" simplePos="0" relativeHeight="251660288" behindDoc="1" locked="0" layoutInCell="1" allowOverlap="1" wp14:anchorId="469AF8D2" wp14:editId="048742C9">
            <wp:simplePos x="0" y="0"/>
            <wp:positionH relativeFrom="margin">
              <wp:posOffset>-848995</wp:posOffset>
            </wp:positionH>
            <wp:positionV relativeFrom="paragraph">
              <wp:posOffset>0</wp:posOffset>
            </wp:positionV>
            <wp:extent cx="7421880" cy="4391660"/>
            <wp:effectExtent l="0" t="0" r="7620" b="8890"/>
            <wp:wrapSquare wrapText="bothSides"/>
            <wp:docPr id="1479094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094513" name=""/>
                    <pic:cNvPicPr/>
                  </pic:nvPicPr>
                  <pic:blipFill rotWithShape="1">
                    <a:blip r:embed="rId12">
                      <a:extLst>
                        <a:ext uri="{28A0092B-C50C-407E-A947-70E740481C1C}">
                          <a14:useLocalDpi xmlns:a14="http://schemas.microsoft.com/office/drawing/2010/main" val="0"/>
                        </a:ext>
                      </a:extLst>
                    </a:blip>
                    <a:srcRect l="1489" t="3693" r="12572" b="3377"/>
                    <a:stretch>
                      <a:fillRect/>
                    </a:stretch>
                  </pic:blipFill>
                  <pic:spPr bwMode="auto">
                    <a:xfrm>
                      <a:off x="0" y="0"/>
                      <a:ext cx="7421880" cy="4391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81577B" w14:textId="6396B4EC" w:rsidR="005C6D2B" w:rsidRDefault="005C6D2B" w:rsidP="005C6D2B">
      <w:pPr>
        <w:pStyle w:val="Caption"/>
        <w:keepNext/>
      </w:pPr>
      <w:bookmarkStart w:id="23" w:name="_Toc232242909"/>
      <w:r>
        <w:t xml:space="preserve">Table </w:t>
      </w:r>
      <w:fldSimple w:instr=" SEQ Table \* ARABIC ">
        <w:r w:rsidR="00CC6FF2">
          <w:rPr>
            <w:noProof/>
          </w:rPr>
          <w:t>3</w:t>
        </w:r>
      </w:fldSimple>
      <w:r>
        <w:t xml:space="preserve"> - </w:t>
      </w:r>
      <w:r w:rsidRPr="00554AFF">
        <w:t>Summary of key FMEA outcomes</w:t>
      </w:r>
      <w:bookmarkEnd w:id="23"/>
    </w:p>
    <w:p w14:paraId="2E1B0CCB" w14:textId="4F2B6F7A" w:rsidR="00517471" w:rsidRDefault="00517471" w:rsidP="00BE15CE">
      <w:r w:rsidRPr="00517471">
        <w:rPr>
          <w:noProof/>
        </w:rPr>
        <w:drawing>
          <wp:inline distT="0" distB="0" distL="0" distR="0" wp14:anchorId="506082CC" wp14:editId="1B89D15D">
            <wp:extent cx="5847715" cy="2903774"/>
            <wp:effectExtent l="0" t="0" r="635" b="0"/>
            <wp:docPr id="1242518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518063" name=""/>
                    <pic:cNvPicPr/>
                  </pic:nvPicPr>
                  <pic:blipFill>
                    <a:blip r:embed="rId13"/>
                    <a:stretch>
                      <a:fillRect/>
                    </a:stretch>
                  </pic:blipFill>
                  <pic:spPr>
                    <a:xfrm>
                      <a:off x="0" y="0"/>
                      <a:ext cx="5869843" cy="2914762"/>
                    </a:xfrm>
                    <a:prstGeom prst="rect">
                      <a:avLst/>
                    </a:prstGeom>
                  </pic:spPr>
                </pic:pic>
              </a:graphicData>
            </a:graphic>
          </wp:inline>
        </w:drawing>
      </w:r>
    </w:p>
    <w:p w14:paraId="15FA92D1" w14:textId="77777777" w:rsidR="00BE15CE" w:rsidRPr="00BE15CE" w:rsidRDefault="00BE15CE" w:rsidP="00BE15CE"/>
    <w:p w14:paraId="0ED5847F" w14:textId="77777777" w:rsidR="00BE15CE" w:rsidRPr="00B11537" w:rsidRDefault="00BE15CE" w:rsidP="00BE15CE">
      <w:pPr>
        <w:rPr>
          <w:rFonts w:ascii="Arial" w:hAnsi="Arial" w:cs="Arial"/>
        </w:rPr>
      </w:pPr>
      <w:r w:rsidRPr="00B11537">
        <w:rPr>
          <w:rFonts w:ascii="Arial" w:hAnsi="Arial" w:cs="Arial"/>
        </w:rPr>
        <w:lastRenderedPageBreak/>
        <w:t>The FMEA showed that the main risks were warpage, tearing around functional openings, corner impact failure, sink marks and weld lines. These risks were then carried forward into the design and simulation stages. For example, warpage became one of the main results compared in the injection moulding simulation, while tearing risk influenced the recommendation to add larger radii around cut-outs.</w:t>
      </w:r>
    </w:p>
    <w:p w14:paraId="3048C74B" w14:textId="77777777" w:rsidR="00BE15CE" w:rsidRPr="00B11537" w:rsidRDefault="00BE15CE" w:rsidP="00BE15CE">
      <w:pPr>
        <w:rPr>
          <w:rFonts w:ascii="Arial" w:hAnsi="Arial" w:cs="Arial"/>
        </w:rPr>
      </w:pPr>
      <w:r w:rsidRPr="00B11537">
        <w:rPr>
          <w:rFonts w:ascii="Arial" w:hAnsi="Arial" w:cs="Arial"/>
        </w:rPr>
        <w:t>The FMEA also showed that design improvement should be targeted rather than general. Increasing the whole case thickness may reduce some stress, but it also increases material cost, cycle time and moulding defects. A better solution is to strengthen only the critical regions such as corners, raised lips and cut-outs.</w:t>
      </w:r>
    </w:p>
    <w:p w14:paraId="731242D6" w14:textId="77777777" w:rsidR="00BE15CE" w:rsidRPr="00BE15CE" w:rsidRDefault="00BE15CE" w:rsidP="00BE15CE">
      <w:pPr>
        <w:pStyle w:val="Heading2"/>
      </w:pPr>
      <w:bookmarkStart w:id="24" w:name="_Toc232242848"/>
      <w:r w:rsidRPr="00BE15CE">
        <w:t>3.4 Design for Assembly Considerations</w:t>
      </w:r>
      <w:bookmarkEnd w:id="24"/>
    </w:p>
    <w:p w14:paraId="1E9B0D98" w14:textId="77777777" w:rsidR="00BE15CE" w:rsidRPr="00B11537" w:rsidRDefault="00BE15CE" w:rsidP="00BE15CE">
      <w:pPr>
        <w:rPr>
          <w:rFonts w:ascii="Arial" w:hAnsi="Arial" w:cs="Arial"/>
        </w:rPr>
      </w:pPr>
      <w:r w:rsidRPr="00B11537">
        <w:rPr>
          <w:rFonts w:ascii="Arial" w:hAnsi="Arial" w:cs="Arial"/>
        </w:rPr>
        <w:t>Although the phone case is a single component, assembly still occurs when the user fits the case to the phone. The design must therefore allow elastic deformation during fitting and removal. If the material is too stiff, the user may struggle to fit the case or may damage the phone. If the material is too soft, the case may stretch permanently and become loose.</w:t>
      </w:r>
    </w:p>
    <w:p w14:paraId="02A719C1" w14:textId="60C0E80D" w:rsidR="005C6D2B" w:rsidRDefault="005C6D2B" w:rsidP="005C6D2B">
      <w:pPr>
        <w:pStyle w:val="Caption"/>
        <w:keepNext/>
      </w:pPr>
      <w:bookmarkStart w:id="25" w:name="_Toc232242910"/>
      <w:r>
        <w:t xml:space="preserve">Table </w:t>
      </w:r>
      <w:fldSimple w:instr=" SEQ Table \* ARABIC ">
        <w:r w:rsidR="00CC6FF2">
          <w:rPr>
            <w:noProof/>
          </w:rPr>
          <w:t>4</w:t>
        </w:r>
      </w:fldSimple>
      <w:r>
        <w:t xml:space="preserve"> - </w:t>
      </w:r>
      <w:r w:rsidRPr="00A90DA4">
        <w:t>Design for Assembly considerations</w:t>
      </w:r>
      <w:bookmarkEnd w:id="25"/>
    </w:p>
    <w:p w14:paraId="7A73B1DD" w14:textId="54BA1912" w:rsidR="00BE15CE" w:rsidRDefault="00517471" w:rsidP="00BE15CE">
      <w:r w:rsidRPr="00517471">
        <w:rPr>
          <w:noProof/>
        </w:rPr>
        <w:drawing>
          <wp:inline distT="0" distB="0" distL="0" distR="0" wp14:anchorId="0260BCA8" wp14:editId="7256F813">
            <wp:extent cx="5945135" cy="2491740"/>
            <wp:effectExtent l="0" t="0" r="0" b="3810"/>
            <wp:docPr id="1325309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309019" name=""/>
                    <pic:cNvPicPr/>
                  </pic:nvPicPr>
                  <pic:blipFill>
                    <a:blip r:embed="rId14"/>
                    <a:stretch>
                      <a:fillRect/>
                    </a:stretch>
                  </pic:blipFill>
                  <pic:spPr>
                    <a:xfrm>
                      <a:off x="0" y="0"/>
                      <a:ext cx="5959323" cy="2497686"/>
                    </a:xfrm>
                    <a:prstGeom prst="rect">
                      <a:avLst/>
                    </a:prstGeom>
                  </pic:spPr>
                </pic:pic>
              </a:graphicData>
            </a:graphic>
          </wp:inline>
        </w:drawing>
      </w:r>
    </w:p>
    <w:p w14:paraId="308306C6" w14:textId="701F43AA" w:rsidR="00BE15CE" w:rsidRPr="00B11537" w:rsidRDefault="00BE15CE" w:rsidP="00BE15CE">
      <w:pPr>
        <w:rPr>
          <w:rFonts w:ascii="Arial" w:hAnsi="Arial" w:cs="Arial"/>
        </w:rPr>
      </w:pPr>
      <w:r w:rsidRPr="00B11537">
        <w:rPr>
          <w:rFonts w:ascii="Arial" w:hAnsi="Arial" w:cs="Arial"/>
        </w:rPr>
        <w:t>This analysis confirms that the case cannot be treated only as a protective shell. It must also function as a flexible assembly component that is repeatedly fitted, removed and handled.</w:t>
      </w:r>
    </w:p>
    <w:p w14:paraId="6D6D9378" w14:textId="77777777" w:rsidR="00BE15CE" w:rsidRDefault="00BE15CE" w:rsidP="00BE15CE"/>
    <w:p w14:paraId="0B3E2972" w14:textId="77777777" w:rsidR="00BE15CE" w:rsidRDefault="00BE15CE" w:rsidP="00BE15CE"/>
    <w:p w14:paraId="4A52EE0B" w14:textId="77777777" w:rsidR="00517471" w:rsidRDefault="00517471" w:rsidP="00BE15CE"/>
    <w:p w14:paraId="5309F160" w14:textId="77777777" w:rsidR="002B5D47" w:rsidRPr="00BE15CE" w:rsidRDefault="002B5D47" w:rsidP="00BE15CE"/>
    <w:p w14:paraId="2DA7A922" w14:textId="77777777" w:rsidR="00BE15CE" w:rsidRDefault="00BE15CE" w:rsidP="00BE15CE">
      <w:pPr>
        <w:pStyle w:val="Heading2"/>
      </w:pPr>
      <w:bookmarkStart w:id="26" w:name="_Toc232242849"/>
      <w:r w:rsidRPr="00BE15CE">
        <w:lastRenderedPageBreak/>
        <w:t>3.5 Design Optimisation Priorities</w:t>
      </w:r>
      <w:bookmarkEnd w:id="26"/>
    </w:p>
    <w:p w14:paraId="3DC95FDE" w14:textId="77777777" w:rsidR="005C6D2B" w:rsidRPr="005C6D2B" w:rsidRDefault="005C6D2B" w:rsidP="005C6D2B"/>
    <w:p w14:paraId="076D9577" w14:textId="3B0E2751" w:rsidR="005C6D2B" w:rsidRDefault="005C6D2B" w:rsidP="005C6D2B">
      <w:pPr>
        <w:pStyle w:val="Caption"/>
        <w:keepNext/>
      </w:pPr>
      <w:bookmarkStart w:id="27" w:name="_Toc232242911"/>
      <w:r>
        <w:t xml:space="preserve">Table </w:t>
      </w:r>
      <w:fldSimple w:instr=" SEQ Table \* ARABIC ">
        <w:r w:rsidR="00CC6FF2">
          <w:rPr>
            <w:noProof/>
          </w:rPr>
          <w:t>5</w:t>
        </w:r>
      </w:fldSimple>
      <w:r>
        <w:t xml:space="preserve"> - </w:t>
      </w:r>
      <w:r w:rsidRPr="000A11E9">
        <w:t>Design optimisation priorities</w:t>
      </w:r>
      <w:bookmarkEnd w:id="27"/>
    </w:p>
    <w:p w14:paraId="749BCEC4" w14:textId="74C4EC6D" w:rsidR="0004589E" w:rsidRPr="00CC6FF2" w:rsidRDefault="00517471" w:rsidP="0004589E">
      <w:r w:rsidRPr="00517471">
        <w:rPr>
          <w:noProof/>
        </w:rPr>
        <w:drawing>
          <wp:inline distT="0" distB="0" distL="0" distR="0" wp14:anchorId="7B9C90EA" wp14:editId="557E64B9">
            <wp:extent cx="5731510" cy="2927985"/>
            <wp:effectExtent l="0" t="0" r="2540" b="5715"/>
            <wp:docPr id="776321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321991" name=""/>
                    <pic:cNvPicPr/>
                  </pic:nvPicPr>
                  <pic:blipFill>
                    <a:blip r:embed="rId15"/>
                    <a:stretch>
                      <a:fillRect/>
                    </a:stretch>
                  </pic:blipFill>
                  <pic:spPr>
                    <a:xfrm>
                      <a:off x="0" y="0"/>
                      <a:ext cx="5731510" cy="2927985"/>
                    </a:xfrm>
                    <a:prstGeom prst="rect">
                      <a:avLst/>
                    </a:prstGeom>
                  </pic:spPr>
                </pic:pic>
              </a:graphicData>
            </a:graphic>
          </wp:inline>
        </w:drawing>
      </w:r>
    </w:p>
    <w:p w14:paraId="54495B58" w14:textId="77777777" w:rsidR="002F118E" w:rsidRPr="002F118E" w:rsidRDefault="002F118E" w:rsidP="002F118E">
      <w:pPr>
        <w:pStyle w:val="Heading1"/>
      </w:pPr>
      <w:bookmarkStart w:id="28" w:name="_Toc232242850"/>
      <w:r w:rsidRPr="002F118E">
        <w:t>4. Design and Development</w:t>
      </w:r>
      <w:bookmarkEnd w:id="28"/>
    </w:p>
    <w:p w14:paraId="1D422180" w14:textId="77777777" w:rsidR="002F118E" w:rsidRPr="002F118E" w:rsidRDefault="002F118E" w:rsidP="002F118E">
      <w:pPr>
        <w:pStyle w:val="Heading2"/>
      </w:pPr>
      <w:bookmarkStart w:id="29" w:name="_Toc232242851"/>
      <w:r w:rsidRPr="002F118E">
        <w:t>4.1 CAD Design Development</w:t>
      </w:r>
      <w:bookmarkEnd w:id="29"/>
    </w:p>
    <w:p w14:paraId="0D0BFFDF" w14:textId="02F3EBEC" w:rsidR="002F118E" w:rsidRPr="00B11537" w:rsidRDefault="002F118E" w:rsidP="002F118E">
      <w:pPr>
        <w:rPr>
          <w:rFonts w:ascii="Arial" w:hAnsi="Arial" w:cs="Arial"/>
        </w:rPr>
      </w:pPr>
      <w:r w:rsidRPr="00B11537">
        <w:rPr>
          <w:rFonts w:ascii="Arial" w:hAnsi="Arial" w:cs="Arial"/>
        </w:rPr>
        <w:t>The phone case was developed as a single-piece injection-moulded polymer component. The CAD model includes a rear protective shell, raised perimeter lip, camera openings, side-button openings, charging-port access and speaker/microphone cut-outs. These features were included to meet the customer requirements for protection, usability, accurate fit and durability.</w:t>
      </w:r>
    </w:p>
    <w:p w14:paraId="2A80FE5A" w14:textId="77777777" w:rsidR="006714D7" w:rsidRDefault="00CC6FF2" w:rsidP="006714D7">
      <w:pPr>
        <w:keepNext/>
      </w:pPr>
      <w:r w:rsidRPr="00CC6FF2">
        <w:rPr>
          <w:noProof/>
        </w:rPr>
        <w:drawing>
          <wp:inline distT="0" distB="0" distL="0" distR="0" wp14:anchorId="3DE1FE32" wp14:editId="50B62681">
            <wp:extent cx="5731510" cy="2327910"/>
            <wp:effectExtent l="0" t="0" r="2540" b="0"/>
            <wp:docPr id="809830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830759" name=""/>
                    <pic:cNvPicPr/>
                  </pic:nvPicPr>
                  <pic:blipFill>
                    <a:blip r:embed="rId16"/>
                    <a:stretch>
                      <a:fillRect/>
                    </a:stretch>
                  </pic:blipFill>
                  <pic:spPr>
                    <a:xfrm>
                      <a:off x="0" y="0"/>
                      <a:ext cx="5731510" cy="2327910"/>
                    </a:xfrm>
                    <a:prstGeom prst="rect">
                      <a:avLst/>
                    </a:prstGeom>
                  </pic:spPr>
                </pic:pic>
              </a:graphicData>
            </a:graphic>
          </wp:inline>
        </w:drawing>
      </w:r>
    </w:p>
    <w:p w14:paraId="6F4B5072" w14:textId="11FCDA19" w:rsidR="002F118E" w:rsidRPr="002F118E" w:rsidRDefault="006714D7" w:rsidP="006714D7">
      <w:pPr>
        <w:pStyle w:val="Caption"/>
      </w:pPr>
      <w:bookmarkStart w:id="30" w:name="_Toc232242886"/>
      <w:r>
        <w:t xml:space="preserve">Figure </w:t>
      </w:r>
      <w:fldSimple w:instr=" SEQ Figure \* ARABIC ">
        <w:r w:rsidR="006959FE">
          <w:rPr>
            <w:noProof/>
          </w:rPr>
          <w:t>3</w:t>
        </w:r>
      </w:fldSimple>
      <w:r>
        <w:t xml:space="preserve"> - </w:t>
      </w:r>
      <w:r w:rsidRPr="00982FED">
        <w:t>CAD development views of the proposed injection-moulded phone case</w:t>
      </w:r>
      <w:bookmarkEnd w:id="30"/>
    </w:p>
    <w:p w14:paraId="0D663534" w14:textId="38867BD4" w:rsidR="00517471" w:rsidRPr="00B11537" w:rsidRDefault="002F118E" w:rsidP="002F118E">
      <w:pPr>
        <w:rPr>
          <w:rFonts w:ascii="Arial" w:hAnsi="Arial" w:cs="Arial"/>
        </w:rPr>
      </w:pPr>
      <w:r w:rsidRPr="00B11537">
        <w:rPr>
          <w:rFonts w:ascii="Arial" w:hAnsi="Arial" w:cs="Arial"/>
        </w:rPr>
        <w:lastRenderedPageBreak/>
        <w:t>The design uses rounded corners and a raised edge to improve protection around vulnerable phone regions. However, these features also introduce manufacturing risks. The camera holes, button openings and charging-port cut-out can cause polymer flow to split and rejoin, increasing weld-line risk. Raised lips and thicker corner areas can also increase cooling variation, shrinkage and warpage. Therefore, the design needed to be evaluated as both a functional phone case and an injection-moulded part.</w:t>
      </w:r>
    </w:p>
    <w:p w14:paraId="54A3D6F1" w14:textId="06175A23" w:rsidR="005C6D2B" w:rsidRDefault="009C6C7C" w:rsidP="005C6D2B">
      <w:pPr>
        <w:pStyle w:val="Caption"/>
        <w:keepNext/>
      </w:pPr>
      <w:bookmarkStart w:id="31" w:name="_Toc232242912"/>
      <w:r>
        <w:t>T</w:t>
      </w:r>
      <w:r w:rsidR="005C6D2B">
        <w:t xml:space="preserve">able </w:t>
      </w:r>
      <w:fldSimple w:instr=" SEQ Table \* ARABIC ">
        <w:r w:rsidR="00CC6FF2">
          <w:rPr>
            <w:noProof/>
          </w:rPr>
          <w:t>6</w:t>
        </w:r>
      </w:fldSimple>
      <w:r w:rsidR="005C6D2B">
        <w:t xml:space="preserve"> - </w:t>
      </w:r>
      <w:r w:rsidR="005C6D2B" w:rsidRPr="002F56DD">
        <w:t>Key CAD features and design purpose</w:t>
      </w:r>
      <w:bookmarkEnd w:id="31"/>
    </w:p>
    <w:p w14:paraId="1521F42A" w14:textId="76429505" w:rsidR="002C0B5D" w:rsidRPr="002F118E" w:rsidRDefault="00517471" w:rsidP="002F118E">
      <w:r w:rsidRPr="00517471">
        <w:rPr>
          <w:noProof/>
        </w:rPr>
        <w:drawing>
          <wp:inline distT="0" distB="0" distL="0" distR="0" wp14:anchorId="735BE091" wp14:editId="549A1F44">
            <wp:extent cx="5928360" cy="3125098"/>
            <wp:effectExtent l="0" t="0" r="0" b="0"/>
            <wp:docPr id="1032722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722350" name=""/>
                    <pic:cNvPicPr/>
                  </pic:nvPicPr>
                  <pic:blipFill>
                    <a:blip r:embed="rId17"/>
                    <a:stretch>
                      <a:fillRect/>
                    </a:stretch>
                  </pic:blipFill>
                  <pic:spPr>
                    <a:xfrm>
                      <a:off x="0" y="0"/>
                      <a:ext cx="5939762" cy="3131109"/>
                    </a:xfrm>
                    <a:prstGeom prst="rect">
                      <a:avLst/>
                    </a:prstGeom>
                  </pic:spPr>
                </pic:pic>
              </a:graphicData>
            </a:graphic>
          </wp:inline>
        </w:drawing>
      </w:r>
    </w:p>
    <w:p w14:paraId="79B053F2" w14:textId="77777777" w:rsidR="002F118E" w:rsidRPr="002F118E" w:rsidRDefault="002F118E" w:rsidP="002F118E">
      <w:pPr>
        <w:pStyle w:val="Heading2"/>
      </w:pPr>
      <w:bookmarkStart w:id="32" w:name="_Toc232242852"/>
      <w:r w:rsidRPr="002F118E">
        <w:t>4.2 Moulding Considerations</w:t>
      </w:r>
      <w:bookmarkEnd w:id="32"/>
    </w:p>
    <w:p w14:paraId="7BA1A39F" w14:textId="4E9FCBFB" w:rsidR="005C6D2B" w:rsidRDefault="005C6D2B" w:rsidP="005C6D2B">
      <w:pPr>
        <w:pStyle w:val="Caption"/>
        <w:keepNext/>
      </w:pPr>
      <w:bookmarkStart w:id="33" w:name="_Toc232242913"/>
      <w:r>
        <w:t xml:space="preserve">Table </w:t>
      </w:r>
      <w:fldSimple w:instr=" SEQ Table \* ARABIC ">
        <w:r w:rsidR="00CC6FF2">
          <w:rPr>
            <w:noProof/>
          </w:rPr>
          <w:t>7</w:t>
        </w:r>
      </w:fldSimple>
      <w:r>
        <w:t xml:space="preserve"> - </w:t>
      </w:r>
      <w:r w:rsidRPr="00616637">
        <w:t>Moulding considerations</w:t>
      </w:r>
      <w:bookmarkEnd w:id="33"/>
    </w:p>
    <w:p w14:paraId="5C239535" w14:textId="136683F8" w:rsidR="002C0B5D" w:rsidRDefault="00517471" w:rsidP="002F118E">
      <w:r w:rsidRPr="00517471">
        <w:rPr>
          <w:noProof/>
        </w:rPr>
        <w:drawing>
          <wp:inline distT="0" distB="0" distL="0" distR="0" wp14:anchorId="5EE181D5" wp14:editId="25B0AF07">
            <wp:extent cx="5875333" cy="2438400"/>
            <wp:effectExtent l="0" t="0" r="0" b="0"/>
            <wp:docPr id="1557454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454930" name=""/>
                    <pic:cNvPicPr/>
                  </pic:nvPicPr>
                  <pic:blipFill>
                    <a:blip r:embed="rId18"/>
                    <a:stretch>
                      <a:fillRect/>
                    </a:stretch>
                  </pic:blipFill>
                  <pic:spPr>
                    <a:xfrm>
                      <a:off x="0" y="0"/>
                      <a:ext cx="5876214" cy="2438766"/>
                    </a:xfrm>
                    <a:prstGeom prst="rect">
                      <a:avLst/>
                    </a:prstGeom>
                  </pic:spPr>
                </pic:pic>
              </a:graphicData>
            </a:graphic>
          </wp:inline>
        </w:drawing>
      </w:r>
    </w:p>
    <w:p w14:paraId="17BA277A" w14:textId="77777777" w:rsidR="00517471" w:rsidRPr="002F118E" w:rsidRDefault="00517471" w:rsidP="002F118E"/>
    <w:p w14:paraId="6AAE856E" w14:textId="77777777" w:rsidR="002F118E" w:rsidRPr="002F118E" w:rsidRDefault="002F118E" w:rsidP="002F118E">
      <w:pPr>
        <w:pStyle w:val="Heading2"/>
      </w:pPr>
      <w:bookmarkStart w:id="34" w:name="_Toc232242853"/>
      <w:r w:rsidRPr="002F118E">
        <w:lastRenderedPageBreak/>
        <w:t xml:space="preserve">4.3 Material Selection Using Granta </w:t>
      </w:r>
      <w:proofErr w:type="spellStart"/>
      <w:r w:rsidRPr="002F118E">
        <w:t>EduPack</w:t>
      </w:r>
      <w:bookmarkEnd w:id="34"/>
      <w:proofErr w:type="spellEnd"/>
    </w:p>
    <w:p w14:paraId="4441B736" w14:textId="77777777" w:rsidR="002F118E" w:rsidRPr="00B11537" w:rsidRDefault="002F118E" w:rsidP="002F118E">
      <w:pPr>
        <w:rPr>
          <w:rFonts w:ascii="Arial" w:hAnsi="Arial" w:cs="Arial"/>
        </w:rPr>
      </w:pPr>
      <w:r w:rsidRPr="00B11537">
        <w:rPr>
          <w:rFonts w:ascii="Arial" w:hAnsi="Arial" w:cs="Arial"/>
        </w:rPr>
        <w:t xml:space="preserve">Material selection was completed using Granta </w:t>
      </w:r>
      <w:proofErr w:type="spellStart"/>
      <w:r w:rsidRPr="00B11537">
        <w:rPr>
          <w:rFonts w:ascii="Arial" w:hAnsi="Arial" w:cs="Arial"/>
        </w:rPr>
        <w:t>EduPack</w:t>
      </w:r>
      <w:proofErr w:type="spellEnd"/>
      <w:r w:rsidRPr="00B11537">
        <w:rPr>
          <w:rFonts w:ascii="Arial" w:hAnsi="Arial" w:cs="Arial"/>
        </w:rPr>
        <w:t>/CES. The aim was to identify a polymer using measurable phone-case requirements rather than selecting a material by assumption. The database was narrowed to polymer and elastomer materials because the case needed low weight, flexibility and injection moulding suitability.</w:t>
      </w:r>
    </w:p>
    <w:p w14:paraId="4F217752" w14:textId="72300FBA" w:rsidR="00652695" w:rsidRDefault="006714D7" w:rsidP="002F118E">
      <w:pPr>
        <w:rPr>
          <w:noProof/>
        </w:rPr>
      </w:pPr>
      <w:r>
        <w:rPr>
          <w:noProof/>
        </w:rPr>
        <mc:AlternateContent>
          <mc:Choice Requires="wps">
            <w:drawing>
              <wp:anchor distT="0" distB="0" distL="114300" distR="114300" simplePos="0" relativeHeight="251683840" behindDoc="1" locked="0" layoutInCell="1" allowOverlap="1" wp14:anchorId="38D83673" wp14:editId="17CBDB25">
                <wp:simplePos x="0" y="0"/>
                <wp:positionH relativeFrom="column">
                  <wp:posOffset>0</wp:posOffset>
                </wp:positionH>
                <wp:positionV relativeFrom="paragraph">
                  <wp:posOffset>6125845</wp:posOffset>
                </wp:positionV>
                <wp:extent cx="2849880" cy="635"/>
                <wp:effectExtent l="0" t="0" r="0" b="0"/>
                <wp:wrapTight wrapText="bothSides">
                  <wp:wrapPolygon edited="0">
                    <wp:start x="0" y="0"/>
                    <wp:lineTo x="0" y="21600"/>
                    <wp:lineTo x="21600" y="21600"/>
                    <wp:lineTo x="21600" y="0"/>
                  </wp:wrapPolygon>
                </wp:wrapTight>
                <wp:docPr id="1390536707" name="Text Box 1"/>
                <wp:cNvGraphicFramePr/>
                <a:graphic xmlns:a="http://schemas.openxmlformats.org/drawingml/2006/main">
                  <a:graphicData uri="http://schemas.microsoft.com/office/word/2010/wordprocessingShape">
                    <wps:wsp>
                      <wps:cNvSpPr txBox="1"/>
                      <wps:spPr>
                        <a:xfrm>
                          <a:off x="0" y="0"/>
                          <a:ext cx="2849880" cy="635"/>
                        </a:xfrm>
                        <a:prstGeom prst="rect">
                          <a:avLst/>
                        </a:prstGeom>
                        <a:solidFill>
                          <a:prstClr val="white"/>
                        </a:solidFill>
                        <a:ln>
                          <a:noFill/>
                        </a:ln>
                      </wps:spPr>
                      <wps:txbx>
                        <w:txbxContent>
                          <w:p w14:paraId="0C688385" w14:textId="75E420BB" w:rsidR="006714D7" w:rsidRPr="00CB6162" w:rsidRDefault="006714D7" w:rsidP="006714D7">
                            <w:pPr>
                              <w:pStyle w:val="Caption"/>
                              <w:rPr>
                                <w:noProof/>
                              </w:rPr>
                            </w:pPr>
                            <w:bookmarkStart w:id="35" w:name="_Toc232242887"/>
                            <w:r>
                              <w:t xml:space="preserve">Figure </w:t>
                            </w:r>
                            <w:fldSimple w:instr=" SEQ Figure \* ARABIC ">
                              <w:r w:rsidR="006959FE">
                                <w:rPr>
                                  <w:noProof/>
                                </w:rPr>
                                <w:t>4</w:t>
                              </w:r>
                            </w:fldSimple>
                            <w:r>
                              <w:t xml:space="preserve"> - </w:t>
                            </w:r>
                            <w:r w:rsidRPr="00A34ACC">
                              <w:t>Granta database narrowed to polymers, plastics and elastomers.</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D83673" id="_x0000_s1028" type="#_x0000_t202" style="position:absolute;margin-left:0;margin-top:482.35pt;width:224.4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" stroked="f">
                <v:textbox style="mso-fit-shape-to-text:t" inset="0,0,0,0">
                  <w:txbxContent>
                    <w:p w14:paraId="0C688385" w14:textId="75E420BB" w:rsidR="006714D7" w:rsidRPr="00CB6162" w:rsidRDefault="006714D7" w:rsidP="006714D7">
                      <w:pPr>
                        <w:pStyle w:val="Caption"/>
                        <w:rPr>
                          <w:noProof/>
                        </w:rPr>
                      </w:pPr>
                      <w:bookmarkStart w:id="36" w:name="_Toc232242887"/>
                      <w:r>
                        <w:t xml:space="preserve">Figure </w:t>
                      </w:r>
                      <w:fldSimple w:instr=" SEQ Figure \* ARABIC ">
                        <w:r w:rsidR="006959FE">
                          <w:rPr>
                            <w:noProof/>
                          </w:rPr>
                          <w:t>4</w:t>
                        </w:r>
                      </w:fldSimple>
                      <w:r>
                        <w:t xml:space="preserve"> - </w:t>
                      </w:r>
                      <w:r w:rsidRPr="00A34ACC">
                        <w:t>Granta database narrowed to polymers, plastics and elastomers.</w:t>
                      </w:r>
                      <w:bookmarkEnd w:id="36"/>
                    </w:p>
                  </w:txbxContent>
                </v:textbox>
                <w10:wrap type="tight"/>
              </v:shape>
            </w:pict>
          </mc:Fallback>
        </mc:AlternateContent>
      </w:r>
      <w:r w:rsidR="00652695">
        <w:rPr>
          <w:noProof/>
        </w:rPr>
        <w:drawing>
          <wp:anchor distT="0" distB="0" distL="114300" distR="114300" simplePos="0" relativeHeight="251667456" behindDoc="1" locked="0" layoutInCell="1" allowOverlap="1" wp14:anchorId="16B518F1" wp14:editId="4322823B">
            <wp:simplePos x="0" y="0"/>
            <wp:positionH relativeFrom="margin">
              <wp:align>left</wp:align>
            </wp:positionH>
            <wp:positionV relativeFrom="paragraph">
              <wp:posOffset>199390</wp:posOffset>
            </wp:positionV>
            <wp:extent cx="2849880" cy="5869930"/>
            <wp:effectExtent l="0" t="0" r="7620" b="0"/>
            <wp:wrapTight wrapText="bothSides">
              <wp:wrapPolygon edited="0">
                <wp:start x="0" y="0"/>
                <wp:lineTo x="0" y="21523"/>
                <wp:lineTo x="21513" y="21523"/>
                <wp:lineTo x="21513" y="0"/>
                <wp:lineTo x="0" y="0"/>
              </wp:wrapPolygon>
            </wp:wrapTight>
            <wp:docPr id="17826219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a:extLst>
                        <a:ext uri="{28A0092B-C50C-407E-A947-70E740481C1C}">
                          <a14:useLocalDpi xmlns:a14="http://schemas.microsoft.com/office/drawing/2010/main" val="0"/>
                        </a:ext>
                      </a:extLst>
                    </a:blip>
                    <a:srcRect r="67727"/>
                    <a:stretch>
                      <a:fillRect/>
                    </a:stretch>
                  </pic:blipFill>
                  <pic:spPr bwMode="auto">
                    <a:xfrm>
                      <a:off x="0" y="0"/>
                      <a:ext cx="2849880" cy="5869930"/>
                    </a:xfrm>
                    <a:prstGeom prst="rect">
                      <a:avLst/>
                    </a:prstGeom>
                    <a:noFill/>
                    <a:ln>
                      <a:noFill/>
                    </a:ln>
                    <a:extLst>
                      <a:ext uri="{53640926-AAD7-44D8-BBD7-CCE9431645EC}">
                        <a14:shadowObscured xmlns:a14="http://schemas.microsoft.com/office/drawing/2010/main"/>
                      </a:ext>
                    </a:extLst>
                  </pic:spPr>
                </pic:pic>
              </a:graphicData>
            </a:graphic>
          </wp:anchor>
        </w:drawing>
      </w:r>
    </w:p>
    <w:p w14:paraId="4E8EA0A2" w14:textId="76B9DE52" w:rsidR="002C0B5D" w:rsidRPr="002F118E" w:rsidRDefault="002C0B5D" w:rsidP="002F118E"/>
    <w:p w14:paraId="5F054202" w14:textId="77777777" w:rsidR="002F118E" w:rsidRDefault="002F118E" w:rsidP="002F118E">
      <w:r w:rsidRPr="002F118E">
        <w:t>The material filters were based on the functional and manufacturing requirements identified earlier.</w:t>
      </w:r>
    </w:p>
    <w:p w14:paraId="71175635" w14:textId="77777777" w:rsidR="00652695" w:rsidRDefault="00652695" w:rsidP="002F118E"/>
    <w:p w14:paraId="39E9745D" w14:textId="77777777" w:rsidR="00652695" w:rsidRDefault="00652695" w:rsidP="002F118E"/>
    <w:p w14:paraId="49FCA372" w14:textId="77777777" w:rsidR="00652695" w:rsidRDefault="00652695" w:rsidP="002F118E"/>
    <w:p w14:paraId="21B59FAC" w14:textId="77777777" w:rsidR="00652695" w:rsidRDefault="00652695" w:rsidP="002F118E"/>
    <w:p w14:paraId="5F5D612C" w14:textId="77777777" w:rsidR="00652695" w:rsidRDefault="00652695" w:rsidP="002F118E"/>
    <w:p w14:paraId="06D644F6" w14:textId="77777777" w:rsidR="00652695" w:rsidRDefault="00652695" w:rsidP="002F118E"/>
    <w:p w14:paraId="23905209" w14:textId="77777777" w:rsidR="00652695" w:rsidRDefault="00652695" w:rsidP="002F118E"/>
    <w:p w14:paraId="315B3035" w14:textId="77777777" w:rsidR="00652695" w:rsidRDefault="00652695" w:rsidP="002F118E"/>
    <w:p w14:paraId="6986E7DF" w14:textId="77777777" w:rsidR="00652695" w:rsidRDefault="00652695" w:rsidP="002F118E"/>
    <w:p w14:paraId="2B670C5C" w14:textId="77777777" w:rsidR="00652695" w:rsidRDefault="00652695" w:rsidP="002F118E"/>
    <w:p w14:paraId="033C04B5" w14:textId="77777777" w:rsidR="00652695" w:rsidRDefault="00652695" w:rsidP="002F118E"/>
    <w:p w14:paraId="354EC6FE" w14:textId="77777777" w:rsidR="00652695" w:rsidRDefault="00652695" w:rsidP="002F118E"/>
    <w:p w14:paraId="44237272" w14:textId="77777777" w:rsidR="00652695" w:rsidRDefault="00652695" w:rsidP="002F118E"/>
    <w:p w14:paraId="1FC24089" w14:textId="77777777" w:rsidR="00652695" w:rsidRDefault="00652695" w:rsidP="002F118E"/>
    <w:p w14:paraId="02B3D7C1" w14:textId="77777777" w:rsidR="00652695" w:rsidRDefault="00652695" w:rsidP="002F118E"/>
    <w:p w14:paraId="74A2C656" w14:textId="77777777" w:rsidR="00652695" w:rsidRDefault="00652695" w:rsidP="002F118E"/>
    <w:p w14:paraId="45B9EE28" w14:textId="77777777" w:rsidR="00652695" w:rsidRDefault="00652695" w:rsidP="002F118E"/>
    <w:p w14:paraId="5472F023" w14:textId="77777777" w:rsidR="00652695" w:rsidRPr="002F118E" w:rsidRDefault="00652695" w:rsidP="002F118E"/>
    <w:p w14:paraId="61FBFEF3" w14:textId="5801B67E" w:rsidR="005C6D2B" w:rsidRDefault="005C6D2B" w:rsidP="005C6D2B">
      <w:pPr>
        <w:pStyle w:val="Caption"/>
        <w:keepNext/>
      </w:pPr>
      <w:bookmarkStart w:id="37" w:name="_Toc232242914"/>
      <w:r>
        <w:lastRenderedPageBreak/>
        <w:t xml:space="preserve">Table </w:t>
      </w:r>
      <w:fldSimple w:instr=" SEQ Table \* ARABIC ">
        <w:r w:rsidR="00CC6FF2">
          <w:rPr>
            <w:noProof/>
          </w:rPr>
          <w:t>8</w:t>
        </w:r>
      </w:fldSimple>
      <w:r>
        <w:t xml:space="preserve"> - </w:t>
      </w:r>
      <w:r w:rsidRPr="007F7661">
        <w:t>Granta screening filters</w:t>
      </w:r>
      <w:bookmarkEnd w:id="37"/>
    </w:p>
    <w:p w14:paraId="39377F8C" w14:textId="0C1FDE61" w:rsidR="00517471" w:rsidRPr="00652695" w:rsidRDefault="00517471" w:rsidP="00652695">
      <w:r w:rsidRPr="00517471">
        <w:rPr>
          <w:noProof/>
        </w:rPr>
        <w:drawing>
          <wp:inline distT="0" distB="0" distL="0" distR="0" wp14:anchorId="3DA2DC92" wp14:editId="6A46CE18">
            <wp:extent cx="5731510" cy="3115945"/>
            <wp:effectExtent l="0" t="0" r="2540" b="8255"/>
            <wp:docPr id="1592313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313744" name=""/>
                    <pic:cNvPicPr/>
                  </pic:nvPicPr>
                  <pic:blipFill>
                    <a:blip r:embed="rId20"/>
                    <a:stretch>
                      <a:fillRect/>
                    </a:stretch>
                  </pic:blipFill>
                  <pic:spPr>
                    <a:xfrm>
                      <a:off x="0" y="0"/>
                      <a:ext cx="5731510" cy="3115945"/>
                    </a:xfrm>
                    <a:prstGeom prst="rect">
                      <a:avLst/>
                    </a:prstGeom>
                  </pic:spPr>
                </pic:pic>
              </a:graphicData>
            </a:graphic>
          </wp:inline>
        </w:drawing>
      </w:r>
    </w:p>
    <w:p w14:paraId="45BCA232" w14:textId="0A8DD929" w:rsidR="00652695" w:rsidRDefault="006714D7" w:rsidP="002F118E">
      <w:pPr>
        <w:rPr>
          <w:noProof/>
        </w:rPr>
      </w:pPr>
      <w:r>
        <w:rPr>
          <w:noProof/>
        </w:rPr>
        <mc:AlternateContent>
          <mc:Choice Requires="wps">
            <w:drawing>
              <wp:anchor distT="0" distB="0" distL="114300" distR="114300" simplePos="0" relativeHeight="251685888" behindDoc="1" locked="0" layoutInCell="1" allowOverlap="1" wp14:anchorId="7ED0AC8B" wp14:editId="07303B3E">
                <wp:simplePos x="0" y="0"/>
                <wp:positionH relativeFrom="column">
                  <wp:posOffset>484505</wp:posOffset>
                </wp:positionH>
                <wp:positionV relativeFrom="paragraph">
                  <wp:posOffset>3910965</wp:posOffset>
                </wp:positionV>
                <wp:extent cx="4754245" cy="635"/>
                <wp:effectExtent l="0" t="0" r="0" b="0"/>
                <wp:wrapTight wrapText="bothSides">
                  <wp:wrapPolygon edited="0">
                    <wp:start x="0" y="0"/>
                    <wp:lineTo x="0" y="21600"/>
                    <wp:lineTo x="21600" y="21600"/>
                    <wp:lineTo x="21600" y="0"/>
                  </wp:wrapPolygon>
                </wp:wrapTight>
                <wp:docPr id="1622114074" name="Text Box 1"/>
                <wp:cNvGraphicFramePr/>
                <a:graphic xmlns:a="http://schemas.openxmlformats.org/drawingml/2006/main">
                  <a:graphicData uri="http://schemas.microsoft.com/office/word/2010/wordprocessingShape">
                    <wps:wsp>
                      <wps:cNvSpPr txBox="1"/>
                      <wps:spPr>
                        <a:xfrm>
                          <a:off x="0" y="0"/>
                          <a:ext cx="4754245" cy="635"/>
                        </a:xfrm>
                        <a:prstGeom prst="rect">
                          <a:avLst/>
                        </a:prstGeom>
                        <a:solidFill>
                          <a:prstClr val="white"/>
                        </a:solidFill>
                        <a:ln>
                          <a:noFill/>
                        </a:ln>
                      </wps:spPr>
                      <wps:txbx>
                        <w:txbxContent>
                          <w:p w14:paraId="2D37008A" w14:textId="18F2D1F7" w:rsidR="006714D7" w:rsidRPr="0015736A" w:rsidRDefault="006714D7" w:rsidP="006714D7">
                            <w:pPr>
                              <w:pStyle w:val="Caption"/>
                              <w:rPr>
                                <w:noProof/>
                              </w:rPr>
                            </w:pPr>
                            <w:bookmarkStart w:id="38" w:name="_Toc232242888"/>
                            <w:r>
                              <w:t xml:space="preserve">Figure </w:t>
                            </w:r>
                            <w:fldSimple w:instr=" SEQ Figure \* ARABIC ">
                              <w:r w:rsidR="006959FE">
                                <w:rPr>
                                  <w:noProof/>
                                </w:rPr>
                                <w:t>5</w:t>
                              </w:r>
                            </w:fldSimple>
                            <w:r>
                              <w:t xml:space="preserve"> - </w:t>
                            </w:r>
                            <w:r w:rsidRPr="004869DE">
                              <w:t>Granta screening filters used to reduce the candidate material list.</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D0AC8B" id="_x0000_s1029" type="#_x0000_t202" style="position:absolute;margin-left:38.15pt;margin-top:307.95pt;width:374.3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" stroked="f">
                <v:textbox style="mso-fit-shape-to-text:t" inset="0,0,0,0">
                  <w:txbxContent>
                    <w:p w14:paraId="2D37008A" w14:textId="18F2D1F7" w:rsidR="006714D7" w:rsidRPr="0015736A" w:rsidRDefault="006714D7" w:rsidP="006714D7">
                      <w:pPr>
                        <w:pStyle w:val="Caption"/>
                        <w:rPr>
                          <w:noProof/>
                        </w:rPr>
                      </w:pPr>
                      <w:bookmarkStart w:id="39" w:name="_Toc232242888"/>
                      <w:r>
                        <w:t xml:space="preserve">Figure </w:t>
                      </w:r>
                      <w:fldSimple w:instr=" SEQ Figure \* ARABIC ">
                        <w:r w:rsidR="006959FE">
                          <w:rPr>
                            <w:noProof/>
                          </w:rPr>
                          <w:t>5</w:t>
                        </w:r>
                      </w:fldSimple>
                      <w:r>
                        <w:t xml:space="preserve"> - </w:t>
                      </w:r>
                      <w:r w:rsidRPr="004869DE">
                        <w:t>Granta screening filters used to reduce the candidate material list.</w:t>
                      </w:r>
                      <w:bookmarkEnd w:id="39"/>
                    </w:p>
                  </w:txbxContent>
                </v:textbox>
                <w10:wrap type="tight"/>
              </v:shape>
            </w:pict>
          </mc:Fallback>
        </mc:AlternateContent>
      </w:r>
      <w:r w:rsidR="00652695">
        <w:rPr>
          <w:noProof/>
        </w:rPr>
        <w:drawing>
          <wp:anchor distT="0" distB="0" distL="114300" distR="114300" simplePos="0" relativeHeight="251668480" behindDoc="1" locked="0" layoutInCell="1" allowOverlap="1" wp14:anchorId="4264E620" wp14:editId="1D16CB10">
            <wp:simplePos x="0" y="0"/>
            <wp:positionH relativeFrom="margin">
              <wp:align>center</wp:align>
            </wp:positionH>
            <wp:positionV relativeFrom="paragraph">
              <wp:posOffset>72390</wp:posOffset>
            </wp:positionV>
            <wp:extent cx="4754245" cy="3781425"/>
            <wp:effectExtent l="0" t="0" r="8255" b="9525"/>
            <wp:wrapTight wrapText="bothSides">
              <wp:wrapPolygon edited="0">
                <wp:start x="0" y="0"/>
                <wp:lineTo x="0" y="21546"/>
                <wp:lineTo x="21551" y="21546"/>
                <wp:lineTo x="21551" y="0"/>
                <wp:lineTo x="0" y="0"/>
              </wp:wrapPolygon>
            </wp:wrapTight>
            <wp:docPr id="19332208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25268"/>
                    <a:stretch>
                      <a:fillRect/>
                    </a:stretch>
                  </pic:blipFill>
                  <pic:spPr bwMode="auto">
                    <a:xfrm>
                      <a:off x="0" y="0"/>
                      <a:ext cx="4754245" cy="37814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B4E427" w14:textId="28A0E557" w:rsidR="00652695" w:rsidRPr="002F118E" w:rsidRDefault="00652695" w:rsidP="002F118E"/>
    <w:p w14:paraId="68BCC827" w14:textId="77777777" w:rsidR="00652695" w:rsidRDefault="00652695" w:rsidP="002F118E"/>
    <w:p w14:paraId="109F914A" w14:textId="77777777" w:rsidR="00652695" w:rsidRDefault="00652695" w:rsidP="002F118E"/>
    <w:p w14:paraId="08527098" w14:textId="77777777" w:rsidR="00652695" w:rsidRDefault="00652695" w:rsidP="002F118E"/>
    <w:p w14:paraId="2F9F4B33" w14:textId="77777777" w:rsidR="00652695" w:rsidRDefault="00652695" w:rsidP="002F118E"/>
    <w:p w14:paraId="6FC2D00B" w14:textId="77777777" w:rsidR="00652695" w:rsidRDefault="00652695" w:rsidP="002F118E"/>
    <w:p w14:paraId="5BCA3FBA" w14:textId="77777777" w:rsidR="00652695" w:rsidRDefault="00652695" w:rsidP="002F118E"/>
    <w:p w14:paraId="6930485B" w14:textId="77777777" w:rsidR="00652695" w:rsidRDefault="00652695" w:rsidP="002F118E"/>
    <w:p w14:paraId="59157CE5" w14:textId="77777777" w:rsidR="00652695" w:rsidRDefault="00652695" w:rsidP="002F118E"/>
    <w:p w14:paraId="4EC076C9" w14:textId="77777777" w:rsidR="00652695" w:rsidRDefault="00652695" w:rsidP="002F118E"/>
    <w:p w14:paraId="4F02DC8B" w14:textId="77777777" w:rsidR="00652695" w:rsidRDefault="00652695" w:rsidP="002F118E"/>
    <w:p w14:paraId="18A9FA80" w14:textId="77777777" w:rsidR="006714D7" w:rsidRDefault="006714D7" w:rsidP="002F118E"/>
    <w:p w14:paraId="16841DD5" w14:textId="77777777" w:rsidR="006714D7" w:rsidRDefault="006714D7" w:rsidP="002F118E"/>
    <w:p w14:paraId="3FFDB6DA" w14:textId="27EBD7C3" w:rsidR="00652695" w:rsidRPr="00B11537" w:rsidRDefault="002F118E" w:rsidP="002F118E">
      <w:pPr>
        <w:rPr>
          <w:rFonts w:ascii="Arial" w:hAnsi="Arial" w:cs="Arial"/>
        </w:rPr>
      </w:pPr>
      <w:r w:rsidRPr="00B11537">
        <w:rPr>
          <w:rFonts w:ascii="Arial" w:hAnsi="Arial" w:cs="Arial"/>
        </w:rPr>
        <w:t>The filters reduced the candidate list to 13 of 75 materials. The remaining materials included SEBS, SBS, TPO, TPV and TPU grades. This shortlist was suitable because it contained flexible, injection-mouldable elastomers rather than general rigid polymers.</w:t>
      </w:r>
    </w:p>
    <w:p w14:paraId="6775E9A6" w14:textId="77777777" w:rsidR="006714D7" w:rsidRDefault="00652695" w:rsidP="006714D7">
      <w:pPr>
        <w:keepNext/>
        <w:jc w:val="center"/>
      </w:pPr>
      <w:r>
        <w:rPr>
          <w:noProof/>
        </w:rPr>
        <w:lastRenderedPageBreak/>
        <w:drawing>
          <wp:inline distT="0" distB="0" distL="0" distR="0" wp14:anchorId="094F4173" wp14:editId="408E87FC">
            <wp:extent cx="3034371" cy="4040505"/>
            <wp:effectExtent l="0" t="0" r="0" b="0"/>
            <wp:docPr id="15112329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1">
                      <a:extLst>
                        <a:ext uri="{28A0092B-C50C-407E-A947-70E740481C1C}">
                          <a14:useLocalDpi xmlns:a14="http://schemas.microsoft.com/office/drawing/2010/main" val="0"/>
                        </a:ext>
                      </a:extLst>
                    </a:blip>
                    <a:srcRect t="34296" r="74509" b="7096"/>
                    <a:stretch>
                      <a:fillRect/>
                    </a:stretch>
                  </pic:blipFill>
                  <pic:spPr bwMode="auto">
                    <a:xfrm>
                      <a:off x="0" y="0"/>
                      <a:ext cx="3050978" cy="4062618"/>
                    </a:xfrm>
                    <a:prstGeom prst="rect">
                      <a:avLst/>
                    </a:prstGeom>
                    <a:noFill/>
                    <a:ln>
                      <a:noFill/>
                    </a:ln>
                    <a:extLst>
                      <a:ext uri="{53640926-AAD7-44D8-BBD7-CCE9431645EC}">
                        <a14:shadowObscured xmlns:a14="http://schemas.microsoft.com/office/drawing/2010/main"/>
                      </a:ext>
                    </a:extLst>
                  </pic:spPr>
                </pic:pic>
              </a:graphicData>
            </a:graphic>
          </wp:inline>
        </w:drawing>
      </w:r>
    </w:p>
    <w:p w14:paraId="12497491" w14:textId="7407D976" w:rsidR="00652695" w:rsidRPr="002F118E" w:rsidRDefault="006714D7" w:rsidP="006714D7">
      <w:pPr>
        <w:pStyle w:val="Caption"/>
        <w:jc w:val="center"/>
        <w:rPr>
          <w:noProof/>
        </w:rPr>
      </w:pPr>
      <w:bookmarkStart w:id="40" w:name="_Toc232242889"/>
      <w:r>
        <w:t xml:space="preserve">Figure </w:t>
      </w:r>
      <w:fldSimple w:instr=" SEQ Figure \* ARABIC ">
        <w:r w:rsidR="006959FE">
          <w:rPr>
            <w:noProof/>
          </w:rPr>
          <w:t>6</w:t>
        </w:r>
      </w:fldSimple>
      <w:r>
        <w:t xml:space="preserve"> - </w:t>
      </w:r>
      <w:r w:rsidRPr="00EB3ED6">
        <w:t>Final shortlist showing 13 candidate materials passing the selection filters.</w:t>
      </w:r>
      <w:bookmarkEnd w:id="40"/>
    </w:p>
    <w:p w14:paraId="0A249FCE" w14:textId="77777777" w:rsidR="002F118E" w:rsidRPr="002F118E" w:rsidRDefault="002F118E" w:rsidP="002F118E">
      <w:pPr>
        <w:pStyle w:val="Heading2"/>
      </w:pPr>
      <w:bookmarkStart w:id="41" w:name="_Toc232242854"/>
      <w:r w:rsidRPr="002F118E">
        <w:t>4.4 Material Comparison and Final Selection</w:t>
      </w:r>
      <w:bookmarkEnd w:id="41"/>
    </w:p>
    <w:p w14:paraId="57F68E14" w14:textId="77777777" w:rsidR="007D401F" w:rsidRPr="00B11537" w:rsidRDefault="002F118E" w:rsidP="002F118E">
      <w:pPr>
        <w:rPr>
          <w:rFonts w:ascii="Arial" w:hAnsi="Arial" w:cs="Arial"/>
        </w:rPr>
      </w:pPr>
      <w:r w:rsidRPr="00B11537">
        <w:rPr>
          <w:rFonts w:ascii="Arial" w:hAnsi="Arial" w:cs="Arial"/>
        </w:rPr>
        <w:t>The shortlisted materials were compared using Granta charts. Tensile strength versus price was used to compare cost-performance. Tensile strength versus Young’s modulus compared strength and flexibility. Elongation versus Young’s modulus confirmed whether the materials could stretch sufficiently during fitting and impact.</w:t>
      </w:r>
    </w:p>
    <w:p w14:paraId="601DE54F" w14:textId="68C6D81D" w:rsidR="00652695" w:rsidRPr="002F118E" w:rsidRDefault="006714D7" w:rsidP="002F118E">
      <w:r>
        <w:rPr>
          <w:noProof/>
        </w:rPr>
        <w:lastRenderedPageBreak/>
        <mc:AlternateContent>
          <mc:Choice Requires="wps">
            <w:drawing>
              <wp:anchor distT="0" distB="0" distL="114300" distR="114300" simplePos="0" relativeHeight="251687936" behindDoc="1" locked="0" layoutInCell="1" allowOverlap="1" wp14:anchorId="2F5DCF8A" wp14:editId="4EFA4E18">
                <wp:simplePos x="0" y="0"/>
                <wp:positionH relativeFrom="column">
                  <wp:posOffset>0</wp:posOffset>
                </wp:positionH>
                <wp:positionV relativeFrom="paragraph">
                  <wp:posOffset>3824605</wp:posOffset>
                </wp:positionV>
                <wp:extent cx="5958840" cy="635"/>
                <wp:effectExtent l="0" t="0" r="0" b="0"/>
                <wp:wrapTight wrapText="bothSides">
                  <wp:wrapPolygon edited="0">
                    <wp:start x="0" y="0"/>
                    <wp:lineTo x="0" y="21600"/>
                    <wp:lineTo x="21600" y="21600"/>
                    <wp:lineTo x="21600" y="0"/>
                  </wp:wrapPolygon>
                </wp:wrapTight>
                <wp:docPr id="1313856449" name="Text Box 1"/>
                <wp:cNvGraphicFramePr/>
                <a:graphic xmlns:a="http://schemas.openxmlformats.org/drawingml/2006/main">
                  <a:graphicData uri="http://schemas.microsoft.com/office/word/2010/wordprocessingShape">
                    <wps:wsp>
                      <wps:cNvSpPr txBox="1"/>
                      <wps:spPr>
                        <a:xfrm>
                          <a:off x="0" y="0"/>
                          <a:ext cx="5958840" cy="635"/>
                        </a:xfrm>
                        <a:prstGeom prst="rect">
                          <a:avLst/>
                        </a:prstGeom>
                        <a:solidFill>
                          <a:prstClr val="white"/>
                        </a:solidFill>
                        <a:ln>
                          <a:noFill/>
                        </a:ln>
                      </wps:spPr>
                      <wps:txbx>
                        <w:txbxContent>
                          <w:p w14:paraId="663C8780" w14:textId="70BFC505" w:rsidR="006714D7" w:rsidRPr="004E7E0A" w:rsidRDefault="006714D7" w:rsidP="006714D7">
                            <w:pPr>
                              <w:pStyle w:val="Caption"/>
                              <w:rPr>
                                <w:noProof/>
                              </w:rPr>
                            </w:pPr>
                            <w:bookmarkStart w:id="42" w:name="_Toc232242890"/>
                            <w:r>
                              <w:t xml:space="preserve">Figure </w:t>
                            </w:r>
                            <w:fldSimple w:instr=" SEQ Figure \* ARABIC ">
                              <w:r w:rsidR="006959FE">
                                <w:rPr>
                                  <w:noProof/>
                                </w:rPr>
                                <w:t>7</w:t>
                              </w:r>
                            </w:fldSimple>
                            <w:r>
                              <w:t xml:space="preserve"> - </w:t>
                            </w:r>
                            <w:r w:rsidRPr="00A44CAA">
                              <w:t>Tensile strength versus price chart for shortlisted materials.</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5DCF8A" id="_x0000_s1030" type="#_x0000_t202" style="position:absolute;margin-left:0;margin-top:301.15pt;width:469.2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" stroked="f">
                <v:textbox style="mso-fit-shape-to-text:t" inset="0,0,0,0">
                  <w:txbxContent>
                    <w:p w14:paraId="663C8780" w14:textId="70BFC505" w:rsidR="006714D7" w:rsidRPr="004E7E0A" w:rsidRDefault="006714D7" w:rsidP="006714D7">
                      <w:pPr>
                        <w:pStyle w:val="Caption"/>
                        <w:rPr>
                          <w:noProof/>
                        </w:rPr>
                      </w:pPr>
                      <w:bookmarkStart w:id="43" w:name="_Toc232242890"/>
                      <w:r>
                        <w:t xml:space="preserve">Figure </w:t>
                      </w:r>
                      <w:fldSimple w:instr=" SEQ Figure \* ARABIC ">
                        <w:r w:rsidR="006959FE">
                          <w:rPr>
                            <w:noProof/>
                          </w:rPr>
                          <w:t>7</w:t>
                        </w:r>
                      </w:fldSimple>
                      <w:r>
                        <w:t xml:space="preserve"> - </w:t>
                      </w:r>
                      <w:r w:rsidRPr="00A44CAA">
                        <w:t>Tensile strength versus price chart for shortlisted materials.</w:t>
                      </w:r>
                      <w:bookmarkEnd w:id="43"/>
                    </w:p>
                  </w:txbxContent>
                </v:textbox>
                <w10:wrap type="tight"/>
              </v:shape>
            </w:pict>
          </mc:Fallback>
        </mc:AlternateContent>
      </w:r>
      <w:r w:rsidR="00652695">
        <w:rPr>
          <w:noProof/>
        </w:rPr>
        <w:drawing>
          <wp:anchor distT="0" distB="0" distL="114300" distR="114300" simplePos="0" relativeHeight="251670528" behindDoc="1" locked="0" layoutInCell="1" allowOverlap="1" wp14:anchorId="7AF1A81C" wp14:editId="41EDAF94">
            <wp:simplePos x="0" y="0"/>
            <wp:positionH relativeFrom="margin">
              <wp:align>left</wp:align>
            </wp:positionH>
            <wp:positionV relativeFrom="paragraph">
              <wp:posOffset>0</wp:posOffset>
            </wp:positionV>
            <wp:extent cx="5958840" cy="3767455"/>
            <wp:effectExtent l="0" t="0" r="3810" b="4445"/>
            <wp:wrapTight wrapText="bothSides">
              <wp:wrapPolygon edited="0">
                <wp:start x="0" y="0"/>
                <wp:lineTo x="0" y="21516"/>
                <wp:lineTo x="21545" y="21516"/>
                <wp:lineTo x="21545" y="0"/>
                <wp:lineTo x="0" y="0"/>
              </wp:wrapPolygon>
            </wp:wrapTight>
            <wp:docPr id="17325100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25664" t="15270" r="777" b="3030"/>
                    <a:stretch>
                      <a:fillRect/>
                    </a:stretch>
                  </pic:blipFill>
                  <pic:spPr bwMode="auto">
                    <a:xfrm>
                      <a:off x="0" y="0"/>
                      <a:ext cx="5958840" cy="37674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AD3B04" w14:textId="19036D38" w:rsidR="002F118E" w:rsidRDefault="006714D7" w:rsidP="002F118E">
      <w:r>
        <w:rPr>
          <w:noProof/>
        </w:rPr>
        <mc:AlternateContent>
          <mc:Choice Requires="wps">
            <w:drawing>
              <wp:anchor distT="0" distB="0" distL="114300" distR="114300" simplePos="0" relativeHeight="251689984" behindDoc="1" locked="0" layoutInCell="1" allowOverlap="1" wp14:anchorId="3381BE02" wp14:editId="1D2E3917">
                <wp:simplePos x="0" y="0"/>
                <wp:positionH relativeFrom="column">
                  <wp:posOffset>-281940</wp:posOffset>
                </wp:positionH>
                <wp:positionV relativeFrom="paragraph">
                  <wp:posOffset>4133215</wp:posOffset>
                </wp:positionV>
                <wp:extent cx="6164580" cy="635"/>
                <wp:effectExtent l="0" t="0" r="0" b="0"/>
                <wp:wrapTight wrapText="bothSides">
                  <wp:wrapPolygon edited="0">
                    <wp:start x="0" y="0"/>
                    <wp:lineTo x="0" y="21600"/>
                    <wp:lineTo x="21600" y="21600"/>
                    <wp:lineTo x="21600" y="0"/>
                  </wp:wrapPolygon>
                </wp:wrapTight>
                <wp:docPr id="113540670" name="Text Box 1"/>
                <wp:cNvGraphicFramePr/>
                <a:graphic xmlns:a="http://schemas.openxmlformats.org/drawingml/2006/main">
                  <a:graphicData uri="http://schemas.microsoft.com/office/word/2010/wordprocessingShape">
                    <wps:wsp>
                      <wps:cNvSpPr txBox="1"/>
                      <wps:spPr>
                        <a:xfrm>
                          <a:off x="0" y="0"/>
                          <a:ext cx="6164580" cy="635"/>
                        </a:xfrm>
                        <a:prstGeom prst="rect">
                          <a:avLst/>
                        </a:prstGeom>
                        <a:solidFill>
                          <a:prstClr val="white"/>
                        </a:solidFill>
                        <a:ln>
                          <a:noFill/>
                        </a:ln>
                      </wps:spPr>
                      <wps:txbx>
                        <w:txbxContent>
                          <w:p w14:paraId="6A8624FE" w14:textId="39C67873" w:rsidR="006714D7" w:rsidRPr="00EF27C2" w:rsidRDefault="006714D7" w:rsidP="006714D7">
                            <w:pPr>
                              <w:pStyle w:val="Caption"/>
                              <w:rPr>
                                <w:noProof/>
                              </w:rPr>
                            </w:pPr>
                            <w:bookmarkStart w:id="44" w:name="_Toc232242891"/>
                            <w:r>
                              <w:t xml:space="preserve">Figure </w:t>
                            </w:r>
                            <w:fldSimple w:instr=" SEQ Figure \* ARABIC ">
                              <w:r w:rsidR="006959FE">
                                <w:rPr>
                                  <w:noProof/>
                                </w:rPr>
                                <w:t>8</w:t>
                              </w:r>
                            </w:fldSimple>
                            <w:r>
                              <w:t xml:space="preserve"> - </w:t>
                            </w:r>
                            <w:r w:rsidRPr="00C0007B">
                              <w:t>Tensile strength versus price chart for shortlisted materials.</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81BE02" id="_x0000_s1031" type="#_x0000_t202" style="position:absolute;margin-left:-22.2pt;margin-top:325.45pt;width:485.4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" stroked="f">
                <v:textbox style="mso-fit-shape-to-text:t" inset="0,0,0,0">
                  <w:txbxContent>
                    <w:p w14:paraId="6A8624FE" w14:textId="39C67873" w:rsidR="006714D7" w:rsidRPr="00EF27C2" w:rsidRDefault="006714D7" w:rsidP="006714D7">
                      <w:pPr>
                        <w:pStyle w:val="Caption"/>
                        <w:rPr>
                          <w:noProof/>
                        </w:rPr>
                      </w:pPr>
                      <w:bookmarkStart w:id="45" w:name="_Toc232242891"/>
                      <w:r>
                        <w:t xml:space="preserve">Figure </w:t>
                      </w:r>
                      <w:fldSimple w:instr=" SEQ Figure \* ARABIC ">
                        <w:r w:rsidR="006959FE">
                          <w:rPr>
                            <w:noProof/>
                          </w:rPr>
                          <w:t>8</w:t>
                        </w:r>
                      </w:fldSimple>
                      <w:r>
                        <w:t xml:space="preserve"> - </w:t>
                      </w:r>
                      <w:r w:rsidRPr="00C0007B">
                        <w:t>Tensile strength versus price chart for shortlisted materials.</w:t>
                      </w:r>
                      <w:bookmarkEnd w:id="45"/>
                    </w:p>
                  </w:txbxContent>
                </v:textbox>
                <w10:wrap type="tight"/>
              </v:shape>
            </w:pict>
          </mc:Fallback>
        </mc:AlternateContent>
      </w:r>
      <w:r w:rsidR="007D401F">
        <w:rPr>
          <w:noProof/>
        </w:rPr>
        <w:drawing>
          <wp:anchor distT="0" distB="0" distL="114300" distR="114300" simplePos="0" relativeHeight="251669504" behindDoc="1" locked="0" layoutInCell="1" allowOverlap="1" wp14:anchorId="612732EC" wp14:editId="4102B629">
            <wp:simplePos x="0" y="0"/>
            <wp:positionH relativeFrom="margin">
              <wp:posOffset>-281940</wp:posOffset>
            </wp:positionH>
            <wp:positionV relativeFrom="paragraph">
              <wp:posOffset>264160</wp:posOffset>
            </wp:positionV>
            <wp:extent cx="6164580" cy="3927475"/>
            <wp:effectExtent l="0" t="0" r="7620" b="0"/>
            <wp:wrapTight wrapText="bothSides">
              <wp:wrapPolygon edited="0">
                <wp:start x="0" y="0"/>
                <wp:lineTo x="0" y="21478"/>
                <wp:lineTo x="21560" y="21478"/>
                <wp:lineTo x="21560" y="0"/>
                <wp:lineTo x="0" y="0"/>
              </wp:wrapPolygon>
            </wp:wrapTight>
            <wp:docPr id="7848748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3">
                      <a:extLst>
                        <a:ext uri="{28A0092B-C50C-407E-A947-70E740481C1C}">
                          <a14:useLocalDpi xmlns:a14="http://schemas.microsoft.com/office/drawing/2010/main" val="0"/>
                        </a:ext>
                      </a:extLst>
                    </a:blip>
                    <a:srcRect l="26216" t="20087" r="1123" b="2491"/>
                    <a:stretch>
                      <a:fillRect/>
                    </a:stretch>
                  </pic:blipFill>
                  <pic:spPr bwMode="auto">
                    <a:xfrm>
                      <a:off x="0" y="0"/>
                      <a:ext cx="6164580" cy="39274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148116" w14:textId="23E584E4" w:rsidR="002F118E" w:rsidRPr="002F118E" w:rsidRDefault="002F118E" w:rsidP="002F118E"/>
    <w:p w14:paraId="575A4A61" w14:textId="77777777" w:rsidR="006714D7" w:rsidRDefault="007D401F" w:rsidP="006714D7">
      <w:pPr>
        <w:keepNext/>
      </w:pPr>
      <w:r>
        <w:rPr>
          <w:noProof/>
        </w:rPr>
        <w:drawing>
          <wp:inline distT="0" distB="0" distL="0" distR="0" wp14:anchorId="068CBCC4" wp14:editId="2BA6123F">
            <wp:extent cx="5196425" cy="3340640"/>
            <wp:effectExtent l="0" t="0" r="4445" b="0"/>
            <wp:docPr id="509832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26307" t="19280" r="674" b="2610"/>
                    <a:stretch>
                      <a:fillRect/>
                    </a:stretch>
                  </pic:blipFill>
                  <pic:spPr bwMode="auto">
                    <a:xfrm>
                      <a:off x="0" y="0"/>
                      <a:ext cx="5202743" cy="3344702"/>
                    </a:xfrm>
                    <a:prstGeom prst="rect">
                      <a:avLst/>
                    </a:prstGeom>
                    <a:noFill/>
                    <a:ln>
                      <a:noFill/>
                    </a:ln>
                    <a:extLst>
                      <a:ext uri="{53640926-AAD7-44D8-BBD7-CCE9431645EC}">
                        <a14:shadowObscured xmlns:a14="http://schemas.microsoft.com/office/drawing/2010/main"/>
                      </a:ext>
                    </a:extLst>
                  </pic:spPr>
                </pic:pic>
              </a:graphicData>
            </a:graphic>
          </wp:inline>
        </w:drawing>
      </w:r>
    </w:p>
    <w:p w14:paraId="19505DD1" w14:textId="28F6A805" w:rsidR="007D401F" w:rsidRDefault="006714D7" w:rsidP="006714D7">
      <w:pPr>
        <w:pStyle w:val="Caption"/>
        <w:rPr>
          <w:noProof/>
        </w:rPr>
      </w:pPr>
      <w:bookmarkStart w:id="46" w:name="_Toc232242892"/>
      <w:r>
        <w:t xml:space="preserve">Figure </w:t>
      </w:r>
      <w:fldSimple w:instr=" SEQ Figure \* ARABIC ">
        <w:r w:rsidR="006959FE">
          <w:rPr>
            <w:noProof/>
          </w:rPr>
          <w:t>9</w:t>
        </w:r>
      </w:fldSimple>
      <w:r>
        <w:t xml:space="preserve"> - </w:t>
      </w:r>
      <w:r w:rsidRPr="00CA586B">
        <w:t>Tensile strength versus Young’s modulus chart comparing durability and flexibility.</w:t>
      </w:r>
      <w:bookmarkEnd w:id="46"/>
    </w:p>
    <w:p w14:paraId="55521B21" w14:textId="49E79B47" w:rsidR="007D401F" w:rsidRPr="00B11537" w:rsidRDefault="002F118E" w:rsidP="002F118E">
      <w:pPr>
        <w:rPr>
          <w:rFonts w:ascii="Arial" w:hAnsi="Arial" w:cs="Arial"/>
        </w:rPr>
      </w:pPr>
      <w:r w:rsidRPr="00B11537">
        <w:rPr>
          <w:rFonts w:ascii="Arial" w:hAnsi="Arial" w:cs="Arial"/>
        </w:rPr>
        <w:t>The charts showed that lower-cost elastomers such as SEBS and SBS were flexible but generally had lower tensile strength. Some TPO and TPV grades were suitable alternatives, but they did not provide the same overall balance. The selected material was:</w:t>
      </w:r>
    </w:p>
    <w:p w14:paraId="41CFA6D7" w14:textId="078F4286" w:rsidR="007D401F" w:rsidRPr="00B11537" w:rsidRDefault="002F118E" w:rsidP="002F118E">
      <w:pPr>
        <w:rPr>
          <w:rFonts w:ascii="Arial" w:hAnsi="Arial" w:cs="Arial"/>
        </w:rPr>
      </w:pPr>
      <w:r w:rsidRPr="00B11537">
        <w:rPr>
          <w:rFonts w:ascii="Arial" w:hAnsi="Arial" w:cs="Arial"/>
        </w:rPr>
        <w:t>TPU Ether, aromatic, Shore A85/D35</w:t>
      </w:r>
    </w:p>
    <w:p w14:paraId="11E0B2E8" w14:textId="77777777" w:rsidR="006714D7" w:rsidRDefault="006714D7" w:rsidP="002F118E"/>
    <w:p w14:paraId="0D5E11A5" w14:textId="77777777" w:rsidR="006714D7" w:rsidRDefault="006714D7" w:rsidP="006714D7">
      <w:pPr>
        <w:keepNext/>
      </w:pPr>
      <w:r w:rsidRPr="006714D7">
        <w:rPr>
          <w:noProof/>
        </w:rPr>
        <w:drawing>
          <wp:inline distT="0" distB="0" distL="0" distR="0" wp14:anchorId="06FB2D56" wp14:editId="3E50A5A8">
            <wp:extent cx="6241931" cy="2588472"/>
            <wp:effectExtent l="0" t="0" r="6985" b="2540"/>
            <wp:docPr id="1894320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320620" name=""/>
                    <pic:cNvPicPr/>
                  </pic:nvPicPr>
                  <pic:blipFill>
                    <a:blip r:embed="rId25"/>
                    <a:stretch>
                      <a:fillRect/>
                    </a:stretch>
                  </pic:blipFill>
                  <pic:spPr>
                    <a:xfrm>
                      <a:off x="0" y="0"/>
                      <a:ext cx="6250582" cy="2592059"/>
                    </a:xfrm>
                    <a:prstGeom prst="rect">
                      <a:avLst/>
                    </a:prstGeom>
                  </pic:spPr>
                </pic:pic>
              </a:graphicData>
            </a:graphic>
          </wp:inline>
        </w:drawing>
      </w:r>
    </w:p>
    <w:p w14:paraId="42484814" w14:textId="2B7E3C24" w:rsidR="006714D7" w:rsidRPr="002F118E" w:rsidRDefault="006714D7" w:rsidP="006714D7">
      <w:pPr>
        <w:pStyle w:val="Caption"/>
      </w:pPr>
      <w:bookmarkStart w:id="47" w:name="_Toc232242893"/>
      <w:r>
        <w:t xml:space="preserve">Figure </w:t>
      </w:r>
      <w:fldSimple w:instr=" SEQ Figure \* ARABIC ">
        <w:r w:rsidR="006959FE">
          <w:rPr>
            <w:noProof/>
          </w:rPr>
          <w:t>10</w:t>
        </w:r>
      </w:fldSimple>
      <w:r>
        <w:t xml:space="preserve"> - </w:t>
      </w:r>
      <w:r w:rsidRPr="00C76330">
        <w:t>Granta datasheet for selected TPU Ether, aromatic, Shore A85/D35.</w:t>
      </w:r>
      <w:bookmarkEnd w:id="47"/>
    </w:p>
    <w:p w14:paraId="49D830A0" w14:textId="77777777" w:rsidR="006714D7" w:rsidRDefault="006714D7" w:rsidP="005C6D2B">
      <w:pPr>
        <w:pStyle w:val="Caption"/>
        <w:keepNext/>
      </w:pPr>
    </w:p>
    <w:p w14:paraId="01160603" w14:textId="0A250908" w:rsidR="005C6D2B" w:rsidRDefault="005C6D2B" w:rsidP="005C6D2B">
      <w:pPr>
        <w:pStyle w:val="Caption"/>
        <w:keepNext/>
      </w:pPr>
      <w:bookmarkStart w:id="48" w:name="_Toc232242915"/>
      <w:r>
        <w:t xml:space="preserve">Table </w:t>
      </w:r>
      <w:fldSimple w:instr=" SEQ Table \* ARABIC ">
        <w:r w:rsidR="00CC6FF2">
          <w:rPr>
            <w:noProof/>
          </w:rPr>
          <w:t>9</w:t>
        </w:r>
      </w:fldSimple>
      <w:r>
        <w:t xml:space="preserve"> - </w:t>
      </w:r>
      <w:r w:rsidRPr="007A0998">
        <w:t xml:space="preserve"> Key properties of selected TPU</w:t>
      </w:r>
      <w:bookmarkEnd w:id="48"/>
    </w:p>
    <w:p w14:paraId="696C53D1" w14:textId="0307A3C3" w:rsidR="007D401F" w:rsidRPr="002F118E" w:rsidRDefault="00517471" w:rsidP="002F118E">
      <w:r w:rsidRPr="00517471">
        <w:rPr>
          <w:noProof/>
        </w:rPr>
        <w:drawing>
          <wp:inline distT="0" distB="0" distL="0" distR="0" wp14:anchorId="5722263D" wp14:editId="6594F3F1">
            <wp:extent cx="5731510" cy="2413000"/>
            <wp:effectExtent l="0" t="0" r="2540" b="6350"/>
            <wp:docPr id="1577096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096788" name=""/>
                    <pic:cNvPicPr/>
                  </pic:nvPicPr>
                  <pic:blipFill>
                    <a:blip r:embed="rId26"/>
                    <a:stretch>
                      <a:fillRect/>
                    </a:stretch>
                  </pic:blipFill>
                  <pic:spPr>
                    <a:xfrm>
                      <a:off x="0" y="0"/>
                      <a:ext cx="5731510" cy="2413000"/>
                    </a:xfrm>
                    <a:prstGeom prst="rect">
                      <a:avLst/>
                    </a:prstGeom>
                  </pic:spPr>
                </pic:pic>
              </a:graphicData>
            </a:graphic>
          </wp:inline>
        </w:drawing>
      </w:r>
    </w:p>
    <w:p w14:paraId="0E479A6D" w14:textId="0FD20FCF" w:rsidR="002F118E" w:rsidRPr="00B11537" w:rsidRDefault="002F118E" w:rsidP="002F118E">
      <w:pPr>
        <w:rPr>
          <w:rFonts w:ascii="Arial" w:hAnsi="Arial" w:cs="Arial"/>
        </w:rPr>
      </w:pPr>
      <w:r w:rsidRPr="00B11537">
        <w:rPr>
          <w:rFonts w:ascii="Arial" w:hAnsi="Arial" w:cs="Arial"/>
        </w:rPr>
        <w:t>TPU Ether Shore A85/D35 was selected because it provided the best overall balance of flexibility, strength, elongation, tear resistance, impact performance, cost and mouldability. It is not the cheapest shortlisted material, but the improved durability justifies the added cost for a protective phone case. Its mould shrinkage data also links</w:t>
      </w:r>
      <w:r w:rsidR="006714D7" w:rsidRPr="00B11537">
        <w:rPr>
          <w:rFonts w:ascii="Arial" w:hAnsi="Arial" w:cs="Arial"/>
        </w:rPr>
        <w:t xml:space="preserve"> </w:t>
      </w:r>
      <w:r w:rsidRPr="00B11537">
        <w:rPr>
          <w:rFonts w:ascii="Arial" w:hAnsi="Arial" w:cs="Arial"/>
        </w:rPr>
        <w:t>directly to the later injection moulding simulation, where warpage and dimensional accuracy are assessed.</w:t>
      </w:r>
    </w:p>
    <w:p w14:paraId="6BFC0FAD" w14:textId="244D5BC9" w:rsidR="002F118E" w:rsidRPr="002F118E" w:rsidRDefault="006714D7" w:rsidP="002F118E">
      <w:r>
        <w:rPr>
          <w:noProof/>
        </w:rPr>
        <mc:AlternateContent>
          <mc:Choice Requires="wps">
            <w:drawing>
              <wp:anchor distT="0" distB="0" distL="114300" distR="114300" simplePos="0" relativeHeight="251692032" behindDoc="1" locked="0" layoutInCell="1" allowOverlap="1" wp14:anchorId="46C6F401" wp14:editId="29FC4C86">
                <wp:simplePos x="0" y="0"/>
                <wp:positionH relativeFrom="column">
                  <wp:posOffset>-42545</wp:posOffset>
                </wp:positionH>
                <wp:positionV relativeFrom="paragraph">
                  <wp:posOffset>2546350</wp:posOffset>
                </wp:positionV>
                <wp:extent cx="5858510" cy="635"/>
                <wp:effectExtent l="0" t="0" r="0" b="0"/>
                <wp:wrapTight wrapText="bothSides">
                  <wp:wrapPolygon edited="0">
                    <wp:start x="0" y="0"/>
                    <wp:lineTo x="0" y="21600"/>
                    <wp:lineTo x="21600" y="21600"/>
                    <wp:lineTo x="21600" y="0"/>
                  </wp:wrapPolygon>
                </wp:wrapTight>
                <wp:docPr id="1782082177" name="Text Box 1"/>
                <wp:cNvGraphicFramePr/>
                <a:graphic xmlns:a="http://schemas.openxmlformats.org/drawingml/2006/main">
                  <a:graphicData uri="http://schemas.microsoft.com/office/word/2010/wordprocessingShape">
                    <wps:wsp>
                      <wps:cNvSpPr txBox="1"/>
                      <wps:spPr>
                        <a:xfrm>
                          <a:off x="0" y="0"/>
                          <a:ext cx="5858510" cy="635"/>
                        </a:xfrm>
                        <a:prstGeom prst="rect">
                          <a:avLst/>
                        </a:prstGeom>
                        <a:solidFill>
                          <a:prstClr val="white"/>
                        </a:solidFill>
                        <a:ln>
                          <a:noFill/>
                        </a:ln>
                      </wps:spPr>
                      <wps:txbx>
                        <w:txbxContent>
                          <w:p w14:paraId="7A91DE63" w14:textId="5157E342" w:rsidR="006714D7" w:rsidRPr="00E21C10" w:rsidRDefault="006714D7" w:rsidP="006714D7">
                            <w:pPr>
                              <w:pStyle w:val="Caption"/>
                              <w:rPr>
                                <w:noProof/>
                              </w:rPr>
                            </w:pPr>
                            <w:bookmarkStart w:id="49" w:name="_Toc232242894"/>
                            <w:r>
                              <w:t xml:space="preserve">Figure </w:t>
                            </w:r>
                            <w:fldSimple w:instr=" SEQ Figure \* ARABIC ">
                              <w:r w:rsidR="006959FE">
                                <w:rPr>
                                  <w:noProof/>
                                </w:rPr>
                                <w:t>11</w:t>
                              </w:r>
                            </w:fldSimple>
                            <w:r>
                              <w:t xml:space="preserve"> - </w:t>
                            </w:r>
                            <w:r w:rsidRPr="00F70C2C">
                              <w:t>TPU processing and end-of-life data showing injection moulding suitability and recyclability.</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C6F401" id="_x0000_s1032" type="#_x0000_t202" style="position:absolute;margin-left:-3.35pt;margin-top:200.5pt;width:461.3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" stroked="f">
                <v:textbox style="mso-fit-shape-to-text:t" inset="0,0,0,0">
                  <w:txbxContent>
                    <w:p w14:paraId="7A91DE63" w14:textId="5157E342" w:rsidR="006714D7" w:rsidRPr="00E21C10" w:rsidRDefault="006714D7" w:rsidP="006714D7">
                      <w:pPr>
                        <w:pStyle w:val="Caption"/>
                        <w:rPr>
                          <w:noProof/>
                        </w:rPr>
                      </w:pPr>
                      <w:bookmarkStart w:id="50" w:name="_Toc232242894"/>
                      <w:r>
                        <w:t xml:space="preserve">Figure </w:t>
                      </w:r>
                      <w:fldSimple w:instr=" SEQ Figure \* ARABIC ">
                        <w:r w:rsidR="006959FE">
                          <w:rPr>
                            <w:noProof/>
                          </w:rPr>
                          <w:t>11</w:t>
                        </w:r>
                      </w:fldSimple>
                      <w:r>
                        <w:t xml:space="preserve"> - </w:t>
                      </w:r>
                      <w:r w:rsidRPr="00F70C2C">
                        <w:t>TPU processing and end-of-life data showing injection moulding suitability and recyclability.</w:t>
                      </w:r>
                      <w:bookmarkEnd w:id="50"/>
                    </w:p>
                  </w:txbxContent>
                </v:textbox>
                <w10:wrap type="tight"/>
              </v:shape>
            </w:pict>
          </mc:Fallback>
        </mc:AlternateContent>
      </w:r>
      <w:r>
        <w:rPr>
          <w:noProof/>
        </w:rPr>
        <w:drawing>
          <wp:anchor distT="0" distB="0" distL="114300" distR="114300" simplePos="0" relativeHeight="251673600" behindDoc="1" locked="0" layoutInCell="1" allowOverlap="1" wp14:anchorId="246C698F" wp14:editId="231F9E39">
            <wp:simplePos x="0" y="0"/>
            <wp:positionH relativeFrom="margin">
              <wp:posOffset>-42757</wp:posOffset>
            </wp:positionH>
            <wp:positionV relativeFrom="paragraph">
              <wp:posOffset>515620</wp:posOffset>
            </wp:positionV>
            <wp:extent cx="5858697" cy="1973580"/>
            <wp:effectExtent l="0" t="0" r="8890" b="7620"/>
            <wp:wrapTight wrapText="bothSides">
              <wp:wrapPolygon edited="0">
                <wp:start x="0" y="0"/>
                <wp:lineTo x="0" y="21475"/>
                <wp:lineTo x="21563" y="21475"/>
                <wp:lineTo x="21563" y="0"/>
                <wp:lineTo x="0" y="0"/>
              </wp:wrapPolygon>
            </wp:wrapTight>
            <wp:docPr id="191313157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7">
                      <a:extLst>
                        <a:ext uri="{28A0092B-C50C-407E-A947-70E740481C1C}">
                          <a14:useLocalDpi xmlns:a14="http://schemas.microsoft.com/office/drawing/2010/main" val="0"/>
                        </a:ext>
                      </a:extLst>
                    </a:blip>
                    <a:srcRect t="40672" r="2013" b="19695"/>
                    <a:stretch>
                      <a:fillRect/>
                    </a:stretch>
                  </pic:blipFill>
                  <pic:spPr bwMode="auto">
                    <a:xfrm>
                      <a:off x="0" y="0"/>
                      <a:ext cx="5858697" cy="1973580"/>
                    </a:xfrm>
                    <a:prstGeom prst="rect">
                      <a:avLst/>
                    </a:prstGeom>
                    <a:noFill/>
                    <a:ln>
                      <a:noFill/>
                    </a:ln>
                    <a:extLst>
                      <a:ext uri="{53640926-AAD7-44D8-BBD7-CCE9431645EC}">
                        <a14:shadowObscured xmlns:a14="http://schemas.microsoft.com/office/drawing/2010/main"/>
                      </a:ext>
                    </a:extLst>
                  </pic:spPr>
                </pic:pic>
              </a:graphicData>
            </a:graphic>
          </wp:anchor>
        </w:drawing>
      </w:r>
    </w:p>
    <w:p w14:paraId="128B923D" w14:textId="77777777" w:rsidR="00E20FDD" w:rsidRDefault="00E20FDD">
      <w:pPr>
        <w:rPr>
          <w:rFonts w:asciiTheme="majorHAnsi" w:eastAsiaTheme="majorEastAsia" w:hAnsiTheme="majorHAnsi" w:cstheme="majorBidi"/>
          <w:color w:val="0F4761" w:themeColor="accent1" w:themeShade="BF"/>
          <w:sz w:val="40"/>
          <w:szCs w:val="40"/>
        </w:rPr>
      </w:pPr>
      <w:r>
        <w:br w:type="page"/>
      </w:r>
    </w:p>
    <w:p w14:paraId="4AD03396" w14:textId="15344D71" w:rsidR="00384E2C" w:rsidRPr="00384E2C" w:rsidRDefault="00384E2C" w:rsidP="00384E2C">
      <w:pPr>
        <w:pStyle w:val="Heading1"/>
      </w:pPr>
      <w:bookmarkStart w:id="51" w:name="_Toc232242855"/>
      <w:r w:rsidRPr="00384E2C">
        <w:lastRenderedPageBreak/>
        <w:t>5. Simulation and Validation</w:t>
      </w:r>
      <w:bookmarkEnd w:id="51"/>
    </w:p>
    <w:p w14:paraId="3057E79F" w14:textId="77777777" w:rsidR="00384E2C" w:rsidRPr="00384E2C" w:rsidRDefault="00384E2C" w:rsidP="00384E2C">
      <w:pPr>
        <w:pStyle w:val="Heading2"/>
      </w:pPr>
      <w:bookmarkStart w:id="52" w:name="_Toc232242856"/>
      <w:r w:rsidRPr="00384E2C">
        <w:t>5.1 Purpose of Simulation</w:t>
      </w:r>
      <w:bookmarkEnd w:id="52"/>
    </w:p>
    <w:p w14:paraId="4B314D83" w14:textId="20FF1628" w:rsidR="00384E2C" w:rsidRPr="00B11537" w:rsidRDefault="009855B0" w:rsidP="00384E2C">
      <w:pPr>
        <w:rPr>
          <w:rFonts w:ascii="Arial" w:hAnsi="Arial" w:cs="Arial"/>
        </w:rPr>
      </w:pPr>
      <w:r w:rsidRPr="00B11537">
        <w:rPr>
          <w:rFonts w:ascii="Arial" w:hAnsi="Arial" w:cs="Arial"/>
        </w:rPr>
        <w:t>Simulation was used to assess manufacturability and simplified structural performance. Fusion 360 injection moulding simulation assessed polymer flow, fill confidence, visual defects and warpage, while static stress analysis identified high-stress regions under simplified corner loading. The results were used to compare design decisions and identify improvements before physical prototyping.</w:t>
      </w:r>
    </w:p>
    <w:p w14:paraId="3D778A9C" w14:textId="77777777" w:rsidR="00384E2C" w:rsidRPr="00384E2C" w:rsidRDefault="00384E2C" w:rsidP="00384E2C">
      <w:pPr>
        <w:pStyle w:val="Heading2"/>
      </w:pPr>
      <w:bookmarkStart w:id="53" w:name="_Toc232242857"/>
      <w:r w:rsidRPr="00384E2C">
        <w:t>5.2 Injection Moulding Simulation Setup</w:t>
      </w:r>
      <w:bookmarkEnd w:id="53"/>
    </w:p>
    <w:p w14:paraId="2E0D4B5B" w14:textId="77777777" w:rsidR="00384E2C" w:rsidRPr="00B11537" w:rsidRDefault="00384E2C" w:rsidP="00384E2C">
      <w:pPr>
        <w:rPr>
          <w:rFonts w:ascii="Arial" w:hAnsi="Arial" w:cs="Arial"/>
        </w:rPr>
      </w:pPr>
      <w:r w:rsidRPr="00B11537">
        <w:rPr>
          <w:rFonts w:ascii="Arial" w:hAnsi="Arial" w:cs="Arial"/>
        </w:rPr>
        <w:t>The injection moulding simulation was completed using the phone case CAD model and a TPU material approximation within Fusion 360. Two gate locations were compared to understand how polymer flow direction affected filling, visual defects and warpage.</w:t>
      </w:r>
    </w:p>
    <w:p w14:paraId="3162DC45" w14:textId="4072113F" w:rsidR="005C6D2B" w:rsidRDefault="005C6D2B" w:rsidP="005C6D2B">
      <w:pPr>
        <w:pStyle w:val="Caption"/>
        <w:keepNext/>
      </w:pPr>
      <w:bookmarkStart w:id="54" w:name="_Toc232242916"/>
      <w:r>
        <w:t xml:space="preserve">Table </w:t>
      </w:r>
      <w:fldSimple w:instr=" SEQ Table \* ARABIC ">
        <w:r w:rsidR="00CC6FF2">
          <w:rPr>
            <w:noProof/>
          </w:rPr>
          <w:t>10</w:t>
        </w:r>
      </w:fldSimple>
      <w:r>
        <w:t xml:space="preserve"> - </w:t>
      </w:r>
      <w:r w:rsidRPr="00312900">
        <w:t xml:space="preserve"> Injection moulding simulation setup</w:t>
      </w:r>
      <w:bookmarkEnd w:id="54"/>
    </w:p>
    <w:p w14:paraId="2135F679" w14:textId="4D6FC53C" w:rsidR="00384E2C" w:rsidRDefault="00517471" w:rsidP="00384E2C">
      <w:r w:rsidRPr="00517471">
        <w:rPr>
          <w:noProof/>
        </w:rPr>
        <w:drawing>
          <wp:inline distT="0" distB="0" distL="0" distR="0" wp14:anchorId="53EE669D" wp14:editId="7BE36A60">
            <wp:extent cx="5730737" cy="2530059"/>
            <wp:effectExtent l="0" t="0" r="3810" b="3810"/>
            <wp:docPr id="708976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976611" name=""/>
                    <pic:cNvPicPr/>
                  </pic:nvPicPr>
                  <pic:blipFill>
                    <a:blip r:embed="rId28"/>
                    <a:stretch>
                      <a:fillRect/>
                    </a:stretch>
                  </pic:blipFill>
                  <pic:spPr>
                    <a:xfrm>
                      <a:off x="0" y="0"/>
                      <a:ext cx="5730737" cy="2530059"/>
                    </a:xfrm>
                    <a:prstGeom prst="rect">
                      <a:avLst/>
                    </a:prstGeom>
                  </pic:spPr>
                </pic:pic>
              </a:graphicData>
            </a:graphic>
          </wp:inline>
        </w:drawing>
      </w:r>
    </w:p>
    <w:p w14:paraId="5B738413" w14:textId="77777777" w:rsidR="00384E2C" w:rsidRDefault="00384E2C" w:rsidP="00384E2C"/>
    <w:p w14:paraId="5819058E" w14:textId="77777777" w:rsidR="00384E2C" w:rsidRDefault="00384E2C" w:rsidP="00384E2C"/>
    <w:p w14:paraId="67490B0F" w14:textId="77777777" w:rsidR="00384E2C" w:rsidRPr="00384E2C" w:rsidRDefault="00384E2C" w:rsidP="00384E2C"/>
    <w:p w14:paraId="169DF796" w14:textId="77777777" w:rsidR="006714D7" w:rsidRDefault="00384E2C" w:rsidP="006714D7">
      <w:pPr>
        <w:keepNext/>
        <w:jc w:val="center"/>
      </w:pPr>
      <w:r>
        <w:rPr>
          <w:noProof/>
        </w:rPr>
        <w:lastRenderedPageBreak/>
        <w:drawing>
          <wp:inline distT="0" distB="0" distL="0" distR="0" wp14:anchorId="319D2F8E" wp14:editId="50F2D082">
            <wp:extent cx="2682240" cy="2737178"/>
            <wp:effectExtent l="0" t="0" r="3810" b="6350"/>
            <wp:docPr id="18211426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705806" cy="2761227"/>
                    </a:xfrm>
                    <a:prstGeom prst="rect">
                      <a:avLst/>
                    </a:prstGeom>
                    <a:noFill/>
                  </pic:spPr>
                </pic:pic>
              </a:graphicData>
            </a:graphic>
          </wp:inline>
        </w:drawing>
      </w:r>
    </w:p>
    <w:p w14:paraId="1287CD5E" w14:textId="399BE686" w:rsidR="00384E2C" w:rsidRDefault="006714D7" w:rsidP="006714D7">
      <w:pPr>
        <w:pStyle w:val="Caption"/>
        <w:jc w:val="center"/>
      </w:pPr>
      <w:bookmarkStart w:id="55" w:name="_Toc232242895"/>
      <w:r>
        <w:t xml:space="preserve">Figure </w:t>
      </w:r>
      <w:fldSimple w:instr=" SEQ Figure \* ARABIC ">
        <w:r w:rsidR="006959FE">
          <w:rPr>
            <w:noProof/>
          </w:rPr>
          <w:t>12</w:t>
        </w:r>
      </w:fldSimple>
      <w:r>
        <w:t xml:space="preserve"> - </w:t>
      </w:r>
      <w:r w:rsidRPr="00283E62">
        <w:t>Gate A rear/internal injection location.</w:t>
      </w:r>
      <w:bookmarkEnd w:id="55"/>
    </w:p>
    <w:p w14:paraId="4E50F03E" w14:textId="77777777" w:rsidR="006714D7" w:rsidRDefault="00384E2C" w:rsidP="006714D7">
      <w:pPr>
        <w:keepNext/>
        <w:jc w:val="center"/>
      </w:pPr>
      <w:r>
        <w:rPr>
          <w:b/>
          <w:bCs/>
          <w:noProof/>
        </w:rPr>
        <w:drawing>
          <wp:inline distT="0" distB="0" distL="0" distR="0" wp14:anchorId="1071E0F5" wp14:editId="6AC47064">
            <wp:extent cx="2599568" cy="3131820"/>
            <wp:effectExtent l="0" t="0" r="0" b="0"/>
            <wp:docPr id="199250221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5449" r="18296"/>
                    <a:stretch>
                      <a:fillRect/>
                    </a:stretch>
                  </pic:blipFill>
                  <pic:spPr bwMode="auto">
                    <a:xfrm rot="10800000">
                      <a:off x="0" y="0"/>
                      <a:ext cx="2613780" cy="3148942"/>
                    </a:xfrm>
                    <a:prstGeom prst="rect">
                      <a:avLst/>
                    </a:prstGeom>
                    <a:noFill/>
                    <a:ln>
                      <a:noFill/>
                    </a:ln>
                    <a:extLst>
                      <a:ext uri="{53640926-AAD7-44D8-BBD7-CCE9431645EC}">
                        <a14:shadowObscured xmlns:a14="http://schemas.microsoft.com/office/drawing/2010/main"/>
                      </a:ext>
                    </a:extLst>
                  </pic:spPr>
                </pic:pic>
              </a:graphicData>
            </a:graphic>
          </wp:inline>
        </w:drawing>
      </w:r>
    </w:p>
    <w:p w14:paraId="4AAE58CA" w14:textId="6E6502C4" w:rsidR="00384E2C" w:rsidRPr="00384E2C" w:rsidRDefault="006714D7" w:rsidP="006714D7">
      <w:pPr>
        <w:pStyle w:val="Caption"/>
        <w:jc w:val="center"/>
        <w:rPr>
          <w:b/>
          <w:bCs/>
          <w:noProof/>
        </w:rPr>
      </w:pPr>
      <w:bookmarkStart w:id="56" w:name="_Toc232242896"/>
      <w:r>
        <w:t xml:space="preserve">Figure </w:t>
      </w:r>
      <w:fldSimple w:instr=" SEQ Figure \* ARABIC ">
        <w:r w:rsidR="006959FE">
          <w:rPr>
            <w:noProof/>
          </w:rPr>
          <w:t>13</w:t>
        </w:r>
      </w:fldSimple>
      <w:r>
        <w:t xml:space="preserve"> - </w:t>
      </w:r>
      <w:r w:rsidRPr="00A301E4">
        <w:t>Gate B charging-port edge injection location.</w:t>
      </w:r>
      <w:bookmarkEnd w:id="56"/>
    </w:p>
    <w:p w14:paraId="344AB562" w14:textId="77777777" w:rsidR="00384E2C" w:rsidRPr="00B11537" w:rsidRDefault="00384E2C" w:rsidP="00384E2C">
      <w:pPr>
        <w:rPr>
          <w:rFonts w:ascii="Arial" w:hAnsi="Arial" w:cs="Arial"/>
        </w:rPr>
      </w:pPr>
      <w:r w:rsidRPr="00B11537">
        <w:rPr>
          <w:rFonts w:ascii="Arial" w:hAnsi="Arial" w:cs="Arial"/>
        </w:rPr>
        <w:t>Gate A was tested because it provides a more central injection point and therefore a shorter flow path. Gate B was tested because the charging-port area is less visible, meaning the gate mark could be hidden more effectively. Comparing both options allowed the final gate decision to be based on manufacturing evidence rather than appearance alone.</w:t>
      </w:r>
    </w:p>
    <w:p w14:paraId="4D81A2C7" w14:textId="77777777" w:rsidR="00384E2C" w:rsidRDefault="00384E2C" w:rsidP="00384E2C"/>
    <w:p w14:paraId="3D59EE11" w14:textId="77777777" w:rsidR="00384E2C" w:rsidRPr="00384E2C" w:rsidRDefault="00384E2C" w:rsidP="00384E2C"/>
    <w:p w14:paraId="1F81F4FB" w14:textId="77777777" w:rsidR="00E20FDD" w:rsidRDefault="00384E2C" w:rsidP="00384E2C">
      <w:pPr>
        <w:pStyle w:val="Heading2"/>
      </w:pPr>
      <w:bookmarkStart w:id="57" w:name="_Toc232242858"/>
      <w:r w:rsidRPr="00384E2C">
        <w:lastRenderedPageBreak/>
        <w:t>5.3 Polymer Flow and Fill Results</w:t>
      </w:r>
      <w:bookmarkEnd w:id="57"/>
      <w:r w:rsidR="00E20FDD" w:rsidRPr="00E20FDD">
        <w:t xml:space="preserve"> </w:t>
      </w:r>
    </w:p>
    <w:p w14:paraId="4C5E9B7B" w14:textId="4B245B92" w:rsidR="00384E2C" w:rsidRPr="00B11537" w:rsidRDefault="00E20FDD" w:rsidP="00E20FDD">
      <w:pPr>
        <w:rPr>
          <w:rFonts w:ascii="Arial" w:hAnsi="Arial" w:cs="Arial"/>
        </w:rPr>
      </w:pPr>
      <w:r w:rsidRPr="00B11537">
        <w:rPr>
          <w:rFonts w:ascii="Arial" w:hAnsi="Arial" w:cs="Arial"/>
          <w:noProof/>
        </w:rPr>
        <mc:AlternateContent>
          <mc:Choice Requires="wps">
            <w:drawing>
              <wp:anchor distT="0" distB="0" distL="114300" distR="114300" simplePos="0" relativeHeight="251694080" behindDoc="1" locked="0" layoutInCell="1" allowOverlap="1" wp14:anchorId="0B220C37" wp14:editId="21E33193">
                <wp:simplePos x="0" y="0"/>
                <wp:positionH relativeFrom="column">
                  <wp:posOffset>99271</wp:posOffset>
                </wp:positionH>
                <wp:positionV relativeFrom="paragraph">
                  <wp:posOffset>3796665</wp:posOffset>
                </wp:positionV>
                <wp:extent cx="6057900" cy="635"/>
                <wp:effectExtent l="0" t="0" r="0" b="0"/>
                <wp:wrapTight wrapText="bothSides">
                  <wp:wrapPolygon edited="0">
                    <wp:start x="0" y="0"/>
                    <wp:lineTo x="0" y="21600"/>
                    <wp:lineTo x="21600" y="21600"/>
                    <wp:lineTo x="21600" y="0"/>
                  </wp:wrapPolygon>
                </wp:wrapTight>
                <wp:docPr id="1042332174" name="Text Box 1"/>
                <wp:cNvGraphicFramePr/>
                <a:graphic xmlns:a="http://schemas.openxmlformats.org/drawingml/2006/main">
                  <a:graphicData uri="http://schemas.microsoft.com/office/word/2010/wordprocessingShape">
                    <wps:wsp>
                      <wps:cNvSpPr txBox="1"/>
                      <wps:spPr>
                        <a:xfrm>
                          <a:off x="0" y="0"/>
                          <a:ext cx="6057900" cy="635"/>
                        </a:xfrm>
                        <a:prstGeom prst="rect">
                          <a:avLst/>
                        </a:prstGeom>
                        <a:solidFill>
                          <a:prstClr val="white"/>
                        </a:solidFill>
                        <a:ln>
                          <a:noFill/>
                        </a:ln>
                      </wps:spPr>
                      <wps:txbx>
                        <w:txbxContent>
                          <w:p w14:paraId="23042D67" w14:textId="155CBC3D" w:rsidR="006714D7" w:rsidRPr="001E363F" w:rsidRDefault="006714D7" w:rsidP="006714D7">
                            <w:pPr>
                              <w:pStyle w:val="Caption"/>
                              <w:rPr>
                                <w:noProof/>
                              </w:rPr>
                            </w:pPr>
                            <w:bookmarkStart w:id="58" w:name="_Toc232242897"/>
                            <w:r>
                              <w:t xml:space="preserve">Figure </w:t>
                            </w:r>
                            <w:fldSimple w:instr=" SEQ Figure \* ARABIC ">
                              <w:r w:rsidR="006959FE">
                                <w:rPr>
                                  <w:noProof/>
                                </w:rPr>
                                <w:t>14</w:t>
                              </w:r>
                            </w:fldSimple>
                            <w:r>
                              <w:t xml:space="preserve"> - </w:t>
                            </w:r>
                            <w:r w:rsidRPr="00E4037F">
                              <w:t>Gate A fill confidence result showing complete filling.</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220C37" id="_x0000_s1033" type="#_x0000_t202" style="position:absolute;margin-left:7.8pt;margin-top:298.95pt;width:477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" stroked="f">
                <v:textbox style="mso-fit-shape-to-text:t" inset="0,0,0,0">
                  <w:txbxContent>
                    <w:p w14:paraId="23042D67" w14:textId="155CBC3D" w:rsidR="006714D7" w:rsidRPr="001E363F" w:rsidRDefault="006714D7" w:rsidP="006714D7">
                      <w:pPr>
                        <w:pStyle w:val="Caption"/>
                        <w:rPr>
                          <w:noProof/>
                        </w:rPr>
                      </w:pPr>
                      <w:bookmarkStart w:id="59" w:name="_Toc232242897"/>
                      <w:r>
                        <w:t xml:space="preserve">Figure </w:t>
                      </w:r>
                      <w:fldSimple w:instr=" SEQ Figure \* ARABIC ">
                        <w:r w:rsidR="006959FE">
                          <w:rPr>
                            <w:noProof/>
                          </w:rPr>
                          <w:t>14</w:t>
                        </w:r>
                      </w:fldSimple>
                      <w:r>
                        <w:t xml:space="preserve"> - </w:t>
                      </w:r>
                      <w:r w:rsidRPr="00E4037F">
                        <w:t>Gate A fill confidence result showing complete filling.</w:t>
                      </w:r>
                      <w:bookmarkEnd w:id="59"/>
                    </w:p>
                  </w:txbxContent>
                </v:textbox>
                <w10:wrap type="tight"/>
              </v:shape>
            </w:pict>
          </mc:Fallback>
        </mc:AlternateContent>
      </w:r>
      <w:r w:rsidRPr="00B11537">
        <w:rPr>
          <w:rFonts w:ascii="Arial" w:hAnsi="Arial" w:cs="Arial"/>
          <w:noProof/>
        </w:rPr>
        <w:drawing>
          <wp:anchor distT="0" distB="0" distL="114300" distR="114300" simplePos="0" relativeHeight="251674624" behindDoc="1" locked="0" layoutInCell="1" allowOverlap="1" wp14:anchorId="688EE052" wp14:editId="6BEB80DB">
            <wp:simplePos x="0" y="0"/>
            <wp:positionH relativeFrom="margin">
              <wp:posOffset>-1058</wp:posOffset>
            </wp:positionH>
            <wp:positionV relativeFrom="paragraph">
              <wp:posOffset>812377</wp:posOffset>
            </wp:positionV>
            <wp:extent cx="6057900" cy="2956560"/>
            <wp:effectExtent l="0" t="0" r="0" b="0"/>
            <wp:wrapSquare wrapText="bothSides"/>
            <wp:docPr id="2117886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10800000" flipH="1" flipV="1">
                      <a:off x="0" y="0"/>
                      <a:ext cx="6057900" cy="2956560"/>
                    </a:xfrm>
                    <a:prstGeom prst="rect">
                      <a:avLst/>
                    </a:prstGeom>
                    <a:noFill/>
                  </pic:spPr>
                </pic:pic>
              </a:graphicData>
            </a:graphic>
          </wp:anchor>
        </w:drawing>
      </w:r>
      <w:r w:rsidRPr="00B11537">
        <w:rPr>
          <w:rFonts w:ascii="Arial" w:hAnsi="Arial" w:cs="Arial"/>
        </w:rPr>
        <w:t>Both gate locations achieved complete filling, showing that the phone case geometry was capable of being moulded using the selected process. Gate A filled faster, while Gate B required a longer filling time due to its edge position.</w:t>
      </w:r>
    </w:p>
    <w:p w14:paraId="13213EEB" w14:textId="4607ABFA" w:rsidR="00384E2C" w:rsidRPr="00384E2C" w:rsidRDefault="00384E2C" w:rsidP="00384E2C"/>
    <w:p w14:paraId="3F47D6BC" w14:textId="7E5EF2B3" w:rsidR="006714D7" w:rsidRDefault="00E20FDD" w:rsidP="006714D7">
      <w:pPr>
        <w:keepNext/>
      </w:pPr>
      <w:r>
        <w:rPr>
          <w:noProof/>
        </w:rPr>
        <w:drawing>
          <wp:inline distT="0" distB="0" distL="0" distR="0" wp14:anchorId="06316D56" wp14:editId="6153EE58">
            <wp:extent cx="5731510" cy="3035726"/>
            <wp:effectExtent l="0" t="0" r="2540" b="0"/>
            <wp:docPr id="30228900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035726"/>
                    </a:xfrm>
                    <a:prstGeom prst="rect">
                      <a:avLst/>
                    </a:prstGeom>
                    <a:noFill/>
                  </pic:spPr>
                </pic:pic>
              </a:graphicData>
            </a:graphic>
          </wp:inline>
        </w:drawing>
      </w:r>
    </w:p>
    <w:p w14:paraId="78EEAB0C" w14:textId="6DE6D272" w:rsidR="00384E2C" w:rsidRPr="00384E2C" w:rsidRDefault="006714D7" w:rsidP="006714D7">
      <w:pPr>
        <w:pStyle w:val="Caption"/>
      </w:pPr>
      <w:bookmarkStart w:id="60" w:name="_Toc232242898"/>
      <w:r>
        <w:t xml:space="preserve">Figure </w:t>
      </w:r>
      <w:fldSimple w:instr=" SEQ Figure \* ARABIC ">
        <w:r w:rsidR="006959FE">
          <w:rPr>
            <w:noProof/>
          </w:rPr>
          <w:t>15</w:t>
        </w:r>
      </w:fldSimple>
      <w:r>
        <w:t xml:space="preserve"> - </w:t>
      </w:r>
      <w:r w:rsidRPr="007B3138">
        <w:t>Gate B fill confidence result showing complete filling.</w:t>
      </w:r>
      <w:bookmarkEnd w:id="60"/>
    </w:p>
    <w:p w14:paraId="38D541B5" w14:textId="50AE02ED" w:rsidR="00384E2C" w:rsidRDefault="00384E2C" w:rsidP="00384E2C"/>
    <w:p w14:paraId="258D232F" w14:textId="0BE4CFD7" w:rsidR="005C6D2B" w:rsidRDefault="005C6D2B" w:rsidP="005C6D2B">
      <w:pPr>
        <w:pStyle w:val="Caption"/>
        <w:keepNext/>
      </w:pPr>
      <w:bookmarkStart w:id="61" w:name="_Toc232242917"/>
      <w:r>
        <w:lastRenderedPageBreak/>
        <w:t xml:space="preserve">Table </w:t>
      </w:r>
      <w:fldSimple w:instr=" SEQ Table \* ARABIC ">
        <w:r w:rsidR="00CC6FF2">
          <w:rPr>
            <w:noProof/>
          </w:rPr>
          <w:t>11</w:t>
        </w:r>
      </w:fldSimple>
      <w:r>
        <w:t xml:space="preserve"> - </w:t>
      </w:r>
      <w:r w:rsidRPr="00756B9A">
        <w:t>Fill result comparison</w:t>
      </w:r>
      <w:bookmarkEnd w:id="61"/>
    </w:p>
    <w:p w14:paraId="1F80E29A" w14:textId="0A8D92E6" w:rsidR="00384E2C" w:rsidRPr="00384E2C" w:rsidRDefault="00517471" w:rsidP="00384E2C">
      <w:r w:rsidRPr="00517471">
        <w:rPr>
          <w:noProof/>
        </w:rPr>
        <w:drawing>
          <wp:inline distT="0" distB="0" distL="0" distR="0" wp14:anchorId="744936AD" wp14:editId="37C382BC">
            <wp:extent cx="5624047" cy="1760373"/>
            <wp:effectExtent l="0" t="0" r="0" b="0"/>
            <wp:docPr id="2022051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051770" name=""/>
                    <pic:cNvPicPr/>
                  </pic:nvPicPr>
                  <pic:blipFill>
                    <a:blip r:embed="rId33"/>
                    <a:stretch>
                      <a:fillRect/>
                    </a:stretch>
                  </pic:blipFill>
                  <pic:spPr>
                    <a:xfrm>
                      <a:off x="0" y="0"/>
                      <a:ext cx="5624047" cy="1760373"/>
                    </a:xfrm>
                    <a:prstGeom prst="rect">
                      <a:avLst/>
                    </a:prstGeom>
                  </pic:spPr>
                </pic:pic>
              </a:graphicData>
            </a:graphic>
          </wp:inline>
        </w:drawing>
      </w:r>
    </w:p>
    <w:p w14:paraId="3AB06A9E" w14:textId="77777777" w:rsidR="00384E2C" w:rsidRPr="00B11537" w:rsidRDefault="00384E2C" w:rsidP="00384E2C">
      <w:pPr>
        <w:rPr>
          <w:rFonts w:ascii="Arial" w:hAnsi="Arial" w:cs="Arial"/>
        </w:rPr>
      </w:pPr>
      <w:r w:rsidRPr="00B11537">
        <w:rPr>
          <w:rFonts w:ascii="Arial" w:hAnsi="Arial" w:cs="Arial"/>
        </w:rPr>
        <w:t>Although Gate A filled faster, fill time alone was not used to select the preferred gate. The phone case contains camera holes, button openings and port cut-outs, so weld lines, sink marks and warpage also needed to be considered.</w:t>
      </w:r>
    </w:p>
    <w:p w14:paraId="1CF707F7" w14:textId="090A5F48" w:rsidR="00384E2C" w:rsidRPr="00384E2C" w:rsidRDefault="00384E2C" w:rsidP="00384E2C"/>
    <w:p w14:paraId="4BF95D08" w14:textId="77777777" w:rsidR="00384E2C" w:rsidRPr="00384E2C" w:rsidRDefault="00384E2C" w:rsidP="00384E2C">
      <w:pPr>
        <w:pStyle w:val="Heading2"/>
      </w:pPr>
      <w:bookmarkStart w:id="62" w:name="_Toc232242859"/>
      <w:r w:rsidRPr="00384E2C">
        <w:t>5.4 Visual Defects: Sink Marks, Weld Lines and Air Traps</w:t>
      </w:r>
      <w:bookmarkEnd w:id="62"/>
    </w:p>
    <w:p w14:paraId="3872CEA1" w14:textId="60AB265D" w:rsidR="00384E2C" w:rsidRPr="00B11537" w:rsidRDefault="00384E2C" w:rsidP="00384E2C">
      <w:pPr>
        <w:rPr>
          <w:rFonts w:ascii="Arial" w:hAnsi="Arial" w:cs="Arial"/>
        </w:rPr>
      </w:pPr>
      <w:r w:rsidRPr="00B11537">
        <w:rPr>
          <w:rFonts w:ascii="Arial" w:hAnsi="Arial" w:cs="Arial"/>
        </w:rPr>
        <w:t>Visual defect prediction was used to identify likely moulding quality issues. The main defects considered were sink marks, weld lines and air-trap risk. These are important because they affect appearance, dimensional accuracy and local strength.</w:t>
      </w:r>
    </w:p>
    <w:p w14:paraId="2FBCDB8D" w14:textId="77777777" w:rsidR="006714D7" w:rsidRDefault="006714D7" w:rsidP="006714D7">
      <w:pPr>
        <w:keepNext/>
      </w:pPr>
      <w:r w:rsidRPr="006714D7">
        <w:rPr>
          <w:noProof/>
        </w:rPr>
        <w:drawing>
          <wp:inline distT="0" distB="0" distL="0" distR="0" wp14:anchorId="3BDD2B50" wp14:editId="0FCF3A02">
            <wp:extent cx="5731510" cy="2603500"/>
            <wp:effectExtent l="0" t="0" r="2540" b="6350"/>
            <wp:docPr id="366729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729011" name=""/>
                    <pic:cNvPicPr/>
                  </pic:nvPicPr>
                  <pic:blipFill>
                    <a:blip r:embed="rId34"/>
                    <a:stretch>
                      <a:fillRect/>
                    </a:stretch>
                  </pic:blipFill>
                  <pic:spPr>
                    <a:xfrm>
                      <a:off x="0" y="0"/>
                      <a:ext cx="5731510" cy="2603500"/>
                    </a:xfrm>
                    <a:prstGeom prst="rect">
                      <a:avLst/>
                    </a:prstGeom>
                  </pic:spPr>
                </pic:pic>
              </a:graphicData>
            </a:graphic>
          </wp:inline>
        </w:drawing>
      </w:r>
    </w:p>
    <w:p w14:paraId="71929731" w14:textId="36CDC317" w:rsidR="00384E2C" w:rsidRPr="00384E2C" w:rsidRDefault="006714D7" w:rsidP="006714D7">
      <w:pPr>
        <w:pStyle w:val="Caption"/>
      </w:pPr>
      <w:bookmarkStart w:id="63" w:name="_Toc232242899"/>
      <w:r>
        <w:t xml:space="preserve">Figure </w:t>
      </w:r>
      <w:fldSimple w:instr=" SEQ Figure \* ARABIC ">
        <w:r w:rsidR="006959FE">
          <w:rPr>
            <w:noProof/>
          </w:rPr>
          <w:t>16</w:t>
        </w:r>
      </w:fldSimple>
      <w:r>
        <w:t xml:space="preserve"> - </w:t>
      </w:r>
      <w:r w:rsidRPr="00B36FF5">
        <w:t>Gate A visual defect result showing predicted sink mark and weld-line risk.</w:t>
      </w:r>
      <w:bookmarkEnd w:id="63"/>
    </w:p>
    <w:p w14:paraId="5BBD5627" w14:textId="309B80C6" w:rsidR="00384E2C" w:rsidRDefault="00384E2C" w:rsidP="00384E2C"/>
    <w:p w14:paraId="7626C89D" w14:textId="77777777" w:rsidR="00C06D51" w:rsidRDefault="00C06D51" w:rsidP="00384E2C">
      <w:pPr>
        <w:rPr>
          <w:noProof/>
        </w:rPr>
      </w:pPr>
    </w:p>
    <w:p w14:paraId="327A6E54" w14:textId="77777777" w:rsidR="006714D7" w:rsidRDefault="006714D7" w:rsidP="006714D7">
      <w:pPr>
        <w:keepNext/>
      </w:pPr>
      <w:r w:rsidRPr="006714D7">
        <w:rPr>
          <w:noProof/>
        </w:rPr>
        <w:lastRenderedPageBreak/>
        <w:drawing>
          <wp:inline distT="0" distB="0" distL="0" distR="0" wp14:anchorId="4134C193" wp14:editId="3F7F46C1">
            <wp:extent cx="5943600" cy="2836808"/>
            <wp:effectExtent l="0" t="0" r="0" b="1905"/>
            <wp:docPr id="1169105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105992" name=""/>
                    <pic:cNvPicPr/>
                  </pic:nvPicPr>
                  <pic:blipFill>
                    <a:blip r:embed="rId35"/>
                    <a:stretch>
                      <a:fillRect/>
                    </a:stretch>
                  </pic:blipFill>
                  <pic:spPr>
                    <a:xfrm>
                      <a:off x="0" y="0"/>
                      <a:ext cx="5946707" cy="2838291"/>
                    </a:xfrm>
                    <a:prstGeom prst="rect">
                      <a:avLst/>
                    </a:prstGeom>
                  </pic:spPr>
                </pic:pic>
              </a:graphicData>
            </a:graphic>
          </wp:inline>
        </w:drawing>
      </w:r>
    </w:p>
    <w:p w14:paraId="69BC367D" w14:textId="1710124A" w:rsidR="00C06D51" w:rsidRDefault="006714D7" w:rsidP="006714D7">
      <w:pPr>
        <w:pStyle w:val="Caption"/>
        <w:rPr>
          <w:noProof/>
        </w:rPr>
      </w:pPr>
      <w:bookmarkStart w:id="64" w:name="_Toc232242900"/>
      <w:r>
        <w:t xml:space="preserve">Figure </w:t>
      </w:r>
      <w:fldSimple w:instr=" SEQ Figure \* ARABIC ">
        <w:r w:rsidR="006959FE">
          <w:rPr>
            <w:noProof/>
          </w:rPr>
          <w:t>17</w:t>
        </w:r>
      </w:fldSimple>
      <w:r>
        <w:t xml:space="preserve"> - </w:t>
      </w:r>
      <w:r w:rsidRPr="00B91E78">
        <w:t>Gate B visual defect result showing predicted sink mark and weld-line risk.</w:t>
      </w:r>
      <w:bookmarkEnd w:id="64"/>
    </w:p>
    <w:p w14:paraId="632E0B88" w14:textId="77777777" w:rsidR="006714D7" w:rsidRDefault="006714D7" w:rsidP="00384E2C"/>
    <w:p w14:paraId="18F3541A" w14:textId="04F58092" w:rsidR="005C6D2B" w:rsidRDefault="005C6D2B" w:rsidP="005C6D2B">
      <w:pPr>
        <w:pStyle w:val="Caption"/>
        <w:keepNext/>
      </w:pPr>
      <w:bookmarkStart w:id="65" w:name="_Toc232242918"/>
      <w:r>
        <w:t xml:space="preserve">Table </w:t>
      </w:r>
      <w:fldSimple w:instr=" SEQ Table \* ARABIC ">
        <w:r w:rsidR="00CC6FF2">
          <w:rPr>
            <w:noProof/>
          </w:rPr>
          <w:t>12</w:t>
        </w:r>
      </w:fldSimple>
      <w:r>
        <w:t xml:space="preserve"> - </w:t>
      </w:r>
      <w:r w:rsidRPr="001C0550">
        <w:t>Visual defect comparison</w:t>
      </w:r>
      <w:bookmarkEnd w:id="65"/>
    </w:p>
    <w:p w14:paraId="36D00360" w14:textId="5795A30B" w:rsidR="00C06D51" w:rsidRPr="00384E2C" w:rsidRDefault="00517471" w:rsidP="00384E2C">
      <w:r w:rsidRPr="00517471">
        <w:rPr>
          <w:noProof/>
        </w:rPr>
        <w:drawing>
          <wp:inline distT="0" distB="0" distL="0" distR="0" wp14:anchorId="229CC18D" wp14:editId="72BA0EEB">
            <wp:extent cx="5547841" cy="1463167"/>
            <wp:effectExtent l="0" t="0" r="0" b="3810"/>
            <wp:docPr id="263633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633050" name=""/>
                    <pic:cNvPicPr/>
                  </pic:nvPicPr>
                  <pic:blipFill>
                    <a:blip r:embed="rId36"/>
                    <a:stretch>
                      <a:fillRect/>
                    </a:stretch>
                  </pic:blipFill>
                  <pic:spPr>
                    <a:xfrm>
                      <a:off x="0" y="0"/>
                      <a:ext cx="5547841" cy="1463167"/>
                    </a:xfrm>
                    <a:prstGeom prst="rect">
                      <a:avLst/>
                    </a:prstGeom>
                  </pic:spPr>
                </pic:pic>
              </a:graphicData>
            </a:graphic>
          </wp:inline>
        </w:drawing>
      </w:r>
    </w:p>
    <w:p w14:paraId="779CAF30" w14:textId="77777777" w:rsidR="00384E2C" w:rsidRPr="00B11537" w:rsidRDefault="00384E2C" w:rsidP="00384E2C">
      <w:pPr>
        <w:rPr>
          <w:rFonts w:ascii="Arial" w:hAnsi="Arial" w:cs="Arial"/>
        </w:rPr>
      </w:pPr>
      <w:r w:rsidRPr="00B11537">
        <w:rPr>
          <w:rFonts w:ascii="Arial" w:hAnsi="Arial" w:cs="Arial"/>
        </w:rPr>
        <w:t xml:space="preserve">Gate B reduced the number of sink mark faces from 11 to 2, suggesting improved local packing behaviour in thicker areas. However, it increased weld-line faces from 29 to 34. This was expected because the flow front </w:t>
      </w:r>
      <w:proofErr w:type="gramStart"/>
      <w:r w:rsidRPr="00B11537">
        <w:rPr>
          <w:rFonts w:ascii="Arial" w:hAnsi="Arial" w:cs="Arial"/>
        </w:rPr>
        <w:t>has to</w:t>
      </w:r>
      <w:proofErr w:type="gramEnd"/>
      <w:r w:rsidRPr="00B11537">
        <w:rPr>
          <w:rFonts w:ascii="Arial" w:hAnsi="Arial" w:cs="Arial"/>
        </w:rPr>
        <w:t xml:space="preserve"> travel around camera holes, side-button openings and charging-port features before rejoining.</w:t>
      </w:r>
    </w:p>
    <w:p w14:paraId="50F9C610" w14:textId="77777777" w:rsidR="00384E2C" w:rsidRPr="00B11537" w:rsidRDefault="00384E2C" w:rsidP="00384E2C">
      <w:pPr>
        <w:rPr>
          <w:rFonts w:ascii="Arial" w:hAnsi="Arial" w:cs="Arial"/>
        </w:rPr>
      </w:pPr>
      <w:r w:rsidRPr="00B11537">
        <w:rPr>
          <w:rFonts w:ascii="Arial" w:hAnsi="Arial" w:cs="Arial"/>
        </w:rPr>
        <w:t>The weld-line risk does not automatically mean the design is unacceptable, but it highlights where refinement is needed. The best mitigation would be to increase radii around cut-outs, avoid sharp ligaments and add venting near end-of-flow areas. Air-trap risk should also be managed through vent placement near corners and openings where the flow front finishes.</w:t>
      </w:r>
    </w:p>
    <w:p w14:paraId="193036F2" w14:textId="4CD9C921" w:rsidR="00E20FDD" w:rsidRPr="00B11537" w:rsidRDefault="00E20FDD">
      <w:pPr>
        <w:rPr>
          <w:rFonts w:ascii="Arial" w:hAnsi="Arial" w:cs="Arial"/>
        </w:rPr>
      </w:pPr>
      <w:r w:rsidRPr="00B11537">
        <w:rPr>
          <w:rFonts w:ascii="Arial" w:hAnsi="Arial" w:cs="Arial"/>
        </w:rPr>
        <w:br w:type="page"/>
      </w:r>
    </w:p>
    <w:p w14:paraId="5A05CFB4" w14:textId="77777777" w:rsidR="00384E2C" w:rsidRPr="00384E2C" w:rsidRDefault="00384E2C" w:rsidP="00384E2C"/>
    <w:p w14:paraId="69B8A14D" w14:textId="77777777" w:rsidR="00384E2C" w:rsidRPr="00384E2C" w:rsidRDefault="00384E2C" w:rsidP="00384E2C">
      <w:pPr>
        <w:pStyle w:val="Heading2"/>
      </w:pPr>
      <w:bookmarkStart w:id="66" w:name="_Toc232242860"/>
      <w:r w:rsidRPr="00384E2C">
        <w:t>5.5 Warpage, Cooling and Dimensional Accuracy</w:t>
      </w:r>
      <w:bookmarkEnd w:id="66"/>
    </w:p>
    <w:p w14:paraId="5ED10864" w14:textId="56F8098F" w:rsidR="00C06D51" w:rsidRPr="00B11537" w:rsidRDefault="00384E2C" w:rsidP="00384E2C">
      <w:pPr>
        <w:rPr>
          <w:rFonts w:ascii="Arial" w:hAnsi="Arial" w:cs="Arial"/>
        </w:rPr>
      </w:pPr>
      <w:r w:rsidRPr="00B11537">
        <w:rPr>
          <w:rFonts w:ascii="Arial" w:hAnsi="Arial" w:cs="Arial"/>
        </w:rPr>
        <w:t>Warpage was the most important dimensional accuracy result because the case must fit closely around the phone. Excessive warpage could cause poor alignment around the camera, buttons and charging port.</w:t>
      </w:r>
    </w:p>
    <w:p w14:paraId="6BD6D386" w14:textId="77777777" w:rsidR="006714D7" w:rsidRDefault="006714D7" w:rsidP="006714D7">
      <w:pPr>
        <w:keepNext/>
      </w:pPr>
      <w:r w:rsidRPr="006714D7">
        <w:rPr>
          <w:noProof/>
        </w:rPr>
        <w:drawing>
          <wp:inline distT="0" distB="0" distL="0" distR="0" wp14:anchorId="20FBC003" wp14:editId="09FEA33C">
            <wp:extent cx="5926667" cy="2989598"/>
            <wp:effectExtent l="0" t="0" r="0" b="1270"/>
            <wp:docPr id="1306100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100253" name=""/>
                    <pic:cNvPicPr/>
                  </pic:nvPicPr>
                  <pic:blipFill>
                    <a:blip r:embed="rId37"/>
                    <a:stretch>
                      <a:fillRect/>
                    </a:stretch>
                  </pic:blipFill>
                  <pic:spPr>
                    <a:xfrm>
                      <a:off x="0" y="0"/>
                      <a:ext cx="5931746" cy="2992160"/>
                    </a:xfrm>
                    <a:prstGeom prst="rect">
                      <a:avLst/>
                    </a:prstGeom>
                  </pic:spPr>
                </pic:pic>
              </a:graphicData>
            </a:graphic>
          </wp:inline>
        </w:drawing>
      </w:r>
    </w:p>
    <w:p w14:paraId="3F141935" w14:textId="6A9525E5" w:rsidR="00C06D51" w:rsidRPr="00384E2C" w:rsidRDefault="006714D7" w:rsidP="006714D7">
      <w:pPr>
        <w:pStyle w:val="Caption"/>
      </w:pPr>
      <w:bookmarkStart w:id="67" w:name="_Toc232242901"/>
      <w:r>
        <w:t xml:space="preserve">Figure </w:t>
      </w:r>
      <w:fldSimple w:instr=" SEQ Figure \* ARABIC ">
        <w:r w:rsidR="006959FE">
          <w:rPr>
            <w:noProof/>
          </w:rPr>
          <w:t>18</w:t>
        </w:r>
      </w:fldSimple>
      <w:r>
        <w:t xml:space="preserve"> - </w:t>
      </w:r>
      <w:r w:rsidRPr="00316192">
        <w:t>Gate A warpage result showing maximum deflection.</w:t>
      </w:r>
      <w:bookmarkEnd w:id="67"/>
    </w:p>
    <w:p w14:paraId="34D1D6EA" w14:textId="77777777" w:rsidR="006714D7" w:rsidRDefault="006714D7" w:rsidP="006714D7">
      <w:pPr>
        <w:keepNext/>
      </w:pPr>
      <w:r w:rsidRPr="006714D7">
        <w:rPr>
          <w:noProof/>
        </w:rPr>
        <w:drawing>
          <wp:inline distT="0" distB="0" distL="0" distR="0" wp14:anchorId="4CBE3612" wp14:editId="2667F2B9">
            <wp:extent cx="6180667" cy="3142375"/>
            <wp:effectExtent l="0" t="0" r="0" b="1270"/>
            <wp:docPr id="507331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331326" name=""/>
                    <pic:cNvPicPr/>
                  </pic:nvPicPr>
                  <pic:blipFill>
                    <a:blip r:embed="rId38"/>
                    <a:stretch>
                      <a:fillRect/>
                    </a:stretch>
                  </pic:blipFill>
                  <pic:spPr>
                    <a:xfrm>
                      <a:off x="0" y="0"/>
                      <a:ext cx="6197175" cy="3150768"/>
                    </a:xfrm>
                    <a:prstGeom prst="rect">
                      <a:avLst/>
                    </a:prstGeom>
                  </pic:spPr>
                </pic:pic>
              </a:graphicData>
            </a:graphic>
          </wp:inline>
        </w:drawing>
      </w:r>
    </w:p>
    <w:p w14:paraId="7BA0DC85" w14:textId="6DACD2DA" w:rsidR="00C06D51" w:rsidRPr="00384E2C" w:rsidRDefault="006714D7" w:rsidP="006714D7">
      <w:pPr>
        <w:pStyle w:val="Caption"/>
        <w:rPr>
          <w:noProof/>
        </w:rPr>
      </w:pPr>
      <w:bookmarkStart w:id="68" w:name="_Toc232242902"/>
      <w:r>
        <w:t xml:space="preserve">Figure </w:t>
      </w:r>
      <w:fldSimple w:instr=" SEQ Figure \* ARABIC ">
        <w:r w:rsidR="006959FE">
          <w:rPr>
            <w:noProof/>
          </w:rPr>
          <w:t>19</w:t>
        </w:r>
      </w:fldSimple>
      <w:r>
        <w:t xml:space="preserve"> - </w:t>
      </w:r>
      <w:r w:rsidRPr="009E0049">
        <w:t>Gate B warpage result showing maximum deflection.</w:t>
      </w:r>
      <w:bookmarkEnd w:id="68"/>
    </w:p>
    <w:p w14:paraId="771896CE" w14:textId="77777777" w:rsidR="006714D7" w:rsidRDefault="006714D7" w:rsidP="005C6D2B">
      <w:pPr>
        <w:pStyle w:val="Caption"/>
        <w:keepNext/>
      </w:pPr>
    </w:p>
    <w:p w14:paraId="1DFFBB9D" w14:textId="079B97BB" w:rsidR="005C6D2B" w:rsidRDefault="005C6D2B" w:rsidP="005C6D2B">
      <w:pPr>
        <w:pStyle w:val="Caption"/>
        <w:keepNext/>
      </w:pPr>
      <w:bookmarkStart w:id="69" w:name="_Toc232242919"/>
      <w:r>
        <w:t xml:space="preserve">Table </w:t>
      </w:r>
      <w:fldSimple w:instr=" SEQ Table \* ARABIC ">
        <w:r w:rsidR="00CC6FF2">
          <w:rPr>
            <w:noProof/>
          </w:rPr>
          <w:t>13</w:t>
        </w:r>
      </w:fldSimple>
      <w:r>
        <w:t xml:space="preserve"> - </w:t>
      </w:r>
      <w:r w:rsidRPr="004737DA">
        <w:t>Warpage comparison</w:t>
      </w:r>
      <w:bookmarkEnd w:id="69"/>
    </w:p>
    <w:p w14:paraId="1F44F321" w14:textId="4DF8335B" w:rsidR="00C06D51" w:rsidRPr="00384E2C" w:rsidRDefault="00517471" w:rsidP="00384E2C">
      <w:r w:rsidRPr="00517471">
        <w:rPr>
          <w:noProof/>
        </w:rPr>
        <w:drawing>
          <wp:inline distT="0" distB="0" distL="0" distR="0" wp14:anchorId="45D6FA02" wp14:editId="6341F14C">
            <wp:extent cx="5578323" cy="1501270"/>
            <wp:effectExtent l="0" t="0" r="3810" b="3810"/>
            <wp:docPr id="1788824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824622" name=""/>
                    <pic:cNvPicPr/>
                  </pic:nvPicPr>
                  <pic:blipFill>
                    <a:blip r:embed="rId39"/>
                    <a:stretch>
                      <a:fillRect/>
                    </a:stretch>
                  </pic:blipFill>
                  <pic:spPr>
                    <a:xfrm>
                      <a:off x="0" y="0"/>
                      <a:ext cx="5578323" cy="1501270"/>
                    </a:xfrm>
                    <a:prstGeom prst="rect">
                      <a:avLst/>
                    </a:prstGeom>
                  </pic:spPr>
                </pic:pic>
              </a:graphicData>
            </a:graphic>
          </wp:inline>
        </w:drawing>
      </w:r>
    </w:p>
    <w:p w14:paraId="0CE41CC2" w14:textId="77777777" w:rsidR="00384E2C" w:rsidRPr="00B11537" w:rsidRDefault="00384E2C" w:rsidP="00384E2C">
      <w:pPr>
        <w:rPr>
          <w:rFonts w:ascii="Arial" w:hAnsi="Arial" w:cs="Arial"/>
        </w:rPr>
      </w:pPr>
      <w:r w:rsidRPr="00B11537">
        <w:rPr>
          <w:rFonts w:ascii="Arial" w:hAnsi="Arial" w:cs="Arial"/>
        </w:rPr>
        <w:t>Gate B reduced maximum warpage from 1.259 mm to 1.187 mm. This is only a small improvement, and both simulations exceeded the software tolerance. Therefore, the design should not be treated as final. However, the result still supports Gate B because it gives a better balance of reduced sink marks, slightly reduced warpage and a less visible gate mark.</w:t>
      </w:r>
    </w:p>
    <w:p w14:paraId="262FE777" w14:textId="77777777" w:rsidR="00384E2C" w:rsidRPr="00B11537" w:rsidRDefault="00384E2C" w:rsidP="00384E2C">
      <w:pPr>
        <w:rPr>
          <w:rFonts w:ascii="Arial" w:hAnsi="Arial" w:cs="Arial"/>
        </w:rPr>
      </w:pPr>
      <w:r w:rsidRPr="00B11537">
        <w:rPr>
          <w:rFonts w:ascii="Arial" w:hAnsi="Arial" w:cs="Arial"/>
        </w:rPr>
        <w:t>Warpage is likely caused by uneven cooling and non-uniform thickness around the raised lip, corners and cut-outs. Increasing the whole case thickness is not recommended because it would increase material cost, cooling time and sink mark risk. A better approach is to improve wall uniformity, smooth transitions, increase radii and optimise cooling conditions.</w:t>
      </w:r>
    </w:p>
    <w:p w14:paraId="0DD6D4F8" w14:textId="77777777" w:rsidR="006714D7" w:rsidRPr="00B11537" w:rsidRDefault="006714D7" w:rsidP="00384E2C">
      <w:pPr>
        <w:rPr>
          <w:rFonts w:ascii="Arial" w:hAnsi="Arial" w:cs="Arial"/>
        </w:rPr>
      </w:pPr>
    </w:p>
    <w:p w14:paraId="3D598CFE" w14:textId="77777777" w:rsidR="00384E2C" w:rsidRPr="00384E2C" w:rsidRDefault="00384E2C" w:rsidP="00384E2C">
      <w:pPr>
        <w:pStyle w:val="Heading2"/>
      </w:pPr>
      <w:bookmarkStart w:id="70" w:name="_Toc232242861"/>
      <w:r w:rsidRPr="00384E2C">
        <w:t>5.6 Gate Selection Decision</w:t>
      </w:r>
      <w:bookmarkEnd w:id="70"/>
    </w:p>
    <w:p w14:paraId="6B0BAAE0" w14:textId="57E8C21F" w:rsidR="005C6D2B" w:rsidRDefault="005C6D2B" w:rsidP="005C6D2B">
      <w:pPr>
        <w:pStyle w:val="Caption"/>
        <w:keepNext/>
      </w:pPr>
      <w:bookmarkStart w:id="71" w:name="_Toc232242920"/>
      <w:r>
        <w:t xml:space="preserve">Table </w:t>
      </w:r>
      <w:fldSimple w:instr=" SEQ Table \* ARABIC ">
        <w:r w:rsidR="00CC6FF2">
          <w:rPr>
            <w:noProof/>
          </w:rPr>
          <w:t>14</w:t>
        </w:r>
      </w:fldSimple>
      <w:r>
        <w:t xml:space="preserve"> - </w:t>
      </w:r>
      <w:r w:rsidRPr="00D4757C">
        <w:t>Final gate selection decision</w:t>
      </w:r>
      <w:bookmarkEnd w:id="71"/>
    </w:p>
    <w:p w14:paraId="5DDB4ECB" w14:textId="6DEA1AF6" w:rsidR="00C06D51" w:rsidRDefault="00517471" w:rsidP="00384E2C">
      <w:r w:rsidRPr="00517471">
        <w:rPr>
          <w:noProof/>
        </w:rPr>
        <w:drawing>
          <wp:inline distT="0" distB="0" distL="0" distR="0" wp14:anchorId="49193498" wp14:editId="67039457">
            <wp:extent cx="5639289" cy="2080440"/>
            <wp:effectExtent l="0" t="0" r="0" b="0"/>
            <wp:docPr id="1484892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892088" name=""/>
                    <pic:cNvPicPr/>
                  </pic:nvPicPr>
                  <pic:blipFill>
                    <a:blip r:embed="rId40"/>
                    <a:stretch>
                      <a:fillRect/>
                    </a:stretch>
                  </pic:blipFill>
                  <pic:spPr>
                    <a:xfrm>
                      <a:off x="0" y="0"/>
                      <a:ext cx="5639289" cy="2080440"/>
                    </a:xfrm>
                    <a:prstGeom prst="rect">
                      <a:avLst/>
                    </a:prstGeom>
                  </pic:spPr>
                </pic:pic>
              </a:graphicData>
            </a:graphic>
          </wp:inline>
        </w:drawing>
      </w:r>
    </w:p>
    <w:p w14:paraId="2CA9C2CB" w14:textId="778253F1" w:rsidR="00384E2C" w:rsidRPr="00B11537" w:rsidRDefault="00384E2C" w:rsidP="00384E2C">
      <w:pPr>
        <w:rPr>
          <w:rFonts w:ascii="Arial" w:hAnsi="Arial" w:cs="Arial"/>
        </w:rPr>
      </w:pPr>
      <w:r w:rsidRPr="00B11537">
        <w:rPr>
          <w:rFonts w:ascii="Arial" w:hAnsi="Arial" w:cs="Arial"/>
        </w:rPr>
        <w:t>Gate B was selected as the preferred injection location. Although Gate A filled faster and gave fewer weld-line warnings, Gate B reduced sink mark faces, slightly reduced warpage and placed the gate in a less visible region. The remaining weld-line issue can be improved through radiused cut-outs and venting.</w:t>
      </w:r>
    </w:p>
    <w:p w14:paraId="07A2ACC8" w14:textId="580D4642" w:rsidR="00384E2C" w:rsidRPr="00B11537" w:rsidRDefault="00384E2C" w:rsidP="00384E2C">
      <w:pPr>
        <w:rPr>
          <w:rFonts w:ascii="Arial" w:hAnsi="Arial" w:cs="Arial"/>
        </w:rPr>
      </w:pPr>
    </w:p>
    <w:p w14:paraId="06CB2FA1" w14:textId="77777777" w:rsidR="00384E2C" w:rsidRPr="00384E2C" w:rsidRDefault="00384E2C" w:rsidP="00384E2C">
      <w:pPr>
        <w:pStyle w:val="Heading2"/>
      </w:pPr>
      <w:bookmarkStart w:id="72" w:name="_Toc232242862"/>
      <w:r w:rsidRPr="00384E2C">
        <w:lastRenderedPageBreak/>
        <w:t>5.7 FEA Stress and Deformation Validation</w:t>
      </w:r>
      <w:bookmarkEnd w:id="72"/>
    </w:p>
    <w:p w14:paraId="3BEEE517" w14:textId="77777777" w:rsidR="00384E2C" w:rsidRPr="00B11537" w:rsidRDefault="00384E2C" w:rsidP="00384E2C">
      <w:pPr>
        <w:rPr>
          <w:rFonts w:ascii="Arial" w:hAnsi="Arial" w:cs="Arial"/>
        </w:rPr>
      </w:pPr>
      <w:r w:rsidRPr="00B11537">
        <w:rPr>
          <w:rFonts w:ascii="Arial" w:hAnsi="Arial" w:cs="Arial"/>
        </w:rPr>
        <w:t>A simplified static stress study was completed to identify likely high-stress regions. The internal rear face of the phone case was fixed to represent support from the phone body, while a corner load was applied to represent a simplified impact condition.</w:t>
      </w:r>
    </w:p>
    <w:p w14:paraId="54583053" w14:textId="77777777" w:rsidR="00AE7D9D" w:rsidRPr="00B11537" w:rsidRDefault="00AE7D9D" w:rsidP="00AE7D9D">
      <w:pPr>
        <w:rPr>
          <w:rFonts w:ascii="Arial" w:hAnsi="Arial" w:cs="Arial"/>
          <w:noProof/>
        </w:rPr>
      </w:pPr>
      <w:r w:rsidRPr="00B11537">
        <w:rPr>
          <w:rFonts w:ascii="Arial" w:hAnsi="Arial" w:cs="Arial"/>
          <w:noProof/>
        </w:rPr>
        <w:t>A simplified drop calculation was used to justify the loading applied during stress validation. A 3 ft drop was converted to metres and the potential energy was estimated using E=mgh. The equivalent impact force was then estimated using F=E/d, assuming a 2 mm stopping distance.</w:t>
      </w:r>
    </w:p>
    <w:p w14:paraId="58300E67" w14:textId="7EBB5DC9" w:rsidR="00CC6FF2" w:rsidRDefault="00CC6FF2" w:rsidP="00CC6FF2">
      <w:pPr>
        <w:pStyle w:val="Caption"/>
        <w:keepNext/>
      </w:pPr>
      <w:bookmarkStart w:id="73" w:name="_Toc232242921"/>
      <w:r>
        <w:t xml:space="preserve">Table </w:t>
      </w:r>
      <w:fldSimple w:instr=" SEQ Table \* ARABIC ">
        <w:r>
          <w:rPr>
            <w:noProof/>
          </w:rPr>
          <w:t>15</w:t>
        </w:r>
      </w:fldSimple>
      <w:r>
        <w:t xml:space="preserve"> - </w:t>
      </w:r>
      <w:r w:rsidRPr="00FD2ED7">
        <w:t>Drop-force estimation for simplified impact loading</w:t>
      </w:r>
      <w:bookmarkEnd w:id="73"/>
    </w:p>
    <w:p w14:paraId="5642B798" w14:textId="372FAF3E" w:rsidR="00AE7D9D" w:rsidRDefault="00AE7D9D" w:rsidP="00AE7D9D">
      <w:pPr>
        <w:rPr>
          <w:noProof/>
        </w:rPr>
      </w:pPr>
      <w:r w:rsidRPr="00AE7D9D">
        <w:rPr>
          <w:noProof/>
        </w:rPr>
        <w:drawing>
          <wp:inline distT="0" distB="0" distL="0" distR="0" wp14:anchorId="3B62B411" wp14:editId="58FA0F6A">
            <wp:extent cx="6062868" cy="1714500"/>
            <wp:effectExtent l="0" t="0" r="0" b="0"/>
            <wp:docPr id="807739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739179" name=""/>
                    <pic:cNvPicPr/>
                  </pic:nvPicPr>
                  <pic:blipFill>
                    <a:blip r:embed="rId41"/>
                    <a:stretch>
                      <a:fillRect/>
                    </a:stretch>
                  </pic:blipFill>
                  <pic:spPr>
                    <a:xfrm>
                      <a:off x="0" y="0"/>
                      <a:ext cx="6066551" cy="1715542"/>
                    </a:xfrm>
                    <a:prstGeom prst="rect">
                      <a:avLst/>
                    </a:prstGeom>
                  </pic:spPr>
                </pic:pic>
              </a:graphicData>
            </a:graphic>
          </wp:inline>
        </w:drawing>
      </w:r>
    </w:p>
    <w:p w14:paraId="5A41066F" w14:textId="41D49ABE" w:rsidR="00251914" w:rsidRPr="00B11537" w:rsidRDefault="00AE7D9D" w:rsidP="00384E2C">
      <w:pPr>
        <w:rPr>
          <w:rFonts w:ascii="Arial" w:hAnsi="Arial" w:cs="Arial"/>
          <w:noProof/>
        </w:rPr>
      </w:pPr>
      <w:r w:rsidRPr="00B11537">
        <w:rPr>
          <w:rFonts w:ascii="Arial" w:hAnsi="Arial" w:cs="Arial"/>
          <w:noProof/>
        </w:rPr>
        <w:t>This shows that a 3 ft drop can create a high impact load if the stopping distance is small. Therefore, the stress simulation was treated as a severe simplified load case rather than an exact real-world drop prediction.</w:t>
      </w:r>
    </w:p>
    <w:p w14:paraId="4B9DD2F7" w14:textId="77777777" w:rsidR="00E20FDD" w:rsidRPr="00B11537" w:rsidRDefault="00E20FDD" w:rsidP="00384E2C">
      <w:pPr>
        <w:rPr>
          <w:rFonts w:ascii="Arial" w:hAnsi="Arial" w:cs="Arial"/>
          <w:noProof/>
        </w:rPr>
      </w:pPr>
    </w:p>
    <w:p w14:paraId="20CA1BF6" w14:textId="77777777" w:rsidR="00E20FDD" w:rsidRDefault="00E20FDD" w:rsidP="00384E2C">
      <w:pPr>
        <w:rPr>
          <w:noProof/>
        </w:rPr>
      </w:pPr>
    </w:p>
    <w:p w14:paraId="76D07B49" w14:textId="77777777" w:rsidR="006714D7" w:rsidRDefault="006714D7" w:rsidP="006714D7">
      <w:pPr>
        <w:keepNext/>
      </w:pPr>
      <w:r w:rsidRPr="006714D7">
        <w:rPr>
          <w:noProof/>
        </w:rPr>
        <w:drawing>
          <wp:inline distT="0" distB="0" distL="0" distR="0" wp14:anchorId="27C21D05" wp14:editId="69E31274">
            <wp:extent cx="6192697" cy="2810933"/>
            <wp:effectExtent l="0" t="0" r="0" b="8890"/>
            <wp:docPr id="386938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938329" name=""/>
                    <pic:cNvPicPr/>
                  </pic:nvPicPr>
                  <pic:blipFill>
                    <a:blip r:embed="rId42"/>
                    <a:stretch>
                      <a:fillRect/>
                    </a:stretch>
                  </pic:blipFill>
                  <pic:spPr>
                    <a:xfrm>
                      <a:off x="0" y="0"/>
                      <a:ext cx="6209007" cy="2818336"/>
                    </a:xfrm>
                    <a:prstGeom prst="rect">
                      <a:avLst/>
                    </a:prstGeom>
                  </pic:spPr>
                </pic:pic>
              </a:graphicData>
            </a:graphic>
          </wp:inline>
        </w:drawing>
      </w:r>
    </w:p>
    <w:p w14:paraId="4F717CD5" w14:textId="1C33D5DE" w:rsidR="00251914" w:rsidRDefault="006714D7" w:rsidP="006714D7">
      <w:pPr>
        <w:pStyle w:val="Caption"/>
        <w:rPr>
          <w:noProof/>
        </w:rPr>
      </w:pPr>
      <w:bookmarkStart w:id="74" w:name="_Toc232242903"/>
      <w:r>
        <w:t xml:space="preserve">Figure </w:t>
      </w:r>
      <w:fldSimple w:instr=" SEQ Figure \* ARABIC ">
        <w:r w:rsidR="006959FE">
          <w:rPr>
            <w:noProof/>
          </w:rPr>
          <w:t>20</w:t>
        </w:r>
      </w:fldSimple>
      <w:r>
        <w:t xml:space="preserve"> - </w:t>
      </w:r>
      <w:r w:rsidRPr="00120A9F">
        <w:t>Safety factor result for simplified corner loading.</w:t>
      </w:r>
      <w:bookmarkEnd w:id="74"/>
    </w:p>
    <w:p w14:paraId="225ED390" w14:textId="416AA088" w:rsidR="00384E2C" w:rsidRPr="00B11537" w:rsidRDefault="00384E2C" w:rsidP="00384E2C">
      <w:pPr>
        <w:rPr>
          <w:rFonts w:ascii="Arial" w:hAnsi="Arial" w:cs="Arial"/>
        </w:rPr>
      </w:pPr>
      <w:r w:rsidRPr="00B11537">
        <w:rPr>
          <w:rFonts w:ascii="Arial" w:hAnsi="Arial" w:cs="Arial"/>
        </w:rPr>
        <w:lastRenderedPageBreak/>
        <w:t>The stress results showed that the lowest safety factor occurred near the loaded corner and raised lip. Most of the case remained less critical, indicating that the weakness is local rather than global. Therefore, the design should be improved through larger corner radii, smoother raised-lip transitions and local reinforcement rather than increasing the thickness of the whole case.</w:t>
      </w:r>
    </w:p>
    <w:p w14:paraId="545A4745" w14:textId="77777777" w:rsidR="00251914" w:rsidRPr="00251914" w:rsidRDefault="00251914" w:rsidP="00251914">
      <w:pPr>
        <w:pStyle w:val="Heading1"/>
      </w:pPr>
      <w:bookmarkStart w:id="75" w:name="_Toc232242863"/>
      <w:r w:rsidRPr="00251914">
        <w:t>6. Cost Calculation Analysis</w:t>
      </w:r>
      <w:bookmarkEnd w:id="75"/>
    </w:p>
    <w:p w14:paraId="266D1130" w14:textId="77777777" w:rsidR="00251914" w:rsidRPr="00251914" w:rsidRDefault="00251914" w:rsidP="00251914">
      <w:pPr>
        <w:pStyle w:val="Heading2"/>
      </w:pPr>
      <w:bookmarkStart w:id="76" w:name="_Toc232242864"/>
      <w:r w:rsidRPr="00251914">
        <w:t>6.1 Purpose of Cost Analysis</w:t>
      </w:r>
      <w:bookmarkEnd w:id="76"/>
    </w:p>
    <w:p w14:paraId="41392BB0" w14:textId="77777777" w:rsidR="00251914" w:rsidRPr="00B11537" w:rsidRDefault="00251914" w:rsidP="00251914">
      <w:pPr>
        <w:rPr>
          <w:rFonts w:ascii="Arial" w:hAnsi="Arial" w:cs="Arial"/>
        </w:rPr>
      </w:pPr>
      <w:r w:rsidRPr="00B11537">
        <w:rPr>
          <w:rFonts w:ascii="Arial" w:hAnsi="Arial" w:cs="Arial"/>
        </w:rPr>
        <w:t>Cost analysis was completed to assess whether the proposed injection-moulded phone case is commercially viable for high-volume manufacture. Injection moulding has a high initial tooling cost, but the unit cost can become low when production volume is high. Therefore, the analysis considered material cost, machine time, labour, tooling cost and break-even production volume.</w:t>
      </w:r>
    </w:p>
    <w:p w14:paraId="494DE331" w14:textId="4C75FD72" w:rsidR="00251914" w:rsidRPr="00B11537" w:rsidRDefault="00251914" w:rsidP="00251914">
      <w:pPr>
        <w:rPr>
          <w:rFonts w:ascii="Arial" w:hAnsi="Arial" w:cs="Arial"/>
        </w:rPr>
      </w:pPr>
      <w:r w:rsidRPr="00B11537">
        <w:rPr>
          <w:rFonts w:ascii="Arial" w:hAnsi="Arial" w:cs="Arial"/>
        </w:rPr>
        <w:t>The calculation is based on a four-cavity mould, meaning four phone cases are produced per cycle. This is more suitable for high-volume production than a single-cavity mould because it reduces the time cost per part.</w:t>
      </w:r>
    </w:p>
    <w:p w14:paraId="4C11A9FD" w14:textId="4C75FD72" w:rsidR="00251914" w:rsidRPr="00251914" w:rsidRDefault="00251914" w:rsidP="00251914">
      <w:pPr>
        <w:pStyle w:val="Heading2"/>
      </w:pPr>
      <w:bookmarkStart w:id="77" w:name="_Toc232242865"/>
      <w:r w:rsidRPr="00251914">
        <w:t>6.2 Cost Assumptions</w:t>
      </w:r>
      <w:bookmarkEnd w:id="77"/>
    </w:p>
    <w:p w14:paraId="571F647B" w14:textId="2532D275" w:rsidR="00CC6FF2" w:rsidRDefault="00CC6FF2" w:rsidP="00CC6FF2">
      <w:pPr>
        <w:pStyle w:val="Caption"/>
        <w:keepNext/>
      </w:pPr>
      <w:bookmarkStart w:id="78" w:name="_Toc232242922"/>
      <w:r>
        <w:t xml:space="preserve">Table </w:t>
      </w:r>
      <w:fldSimple w:instr=" SEQ Table \* ARABIC ">
        <w:r>
          <w:rPr>
            <w:noProof/>
          </w:rPr>
          <w:t>16</w:t>
        </w:r>
      </w:fldSimple>
      <w:r>
        <w:t xml:space="preserve"> - </w:t>
      </w:r>
      <w:r w:rsidRPr="00041821">
        <w:t xml:space="preserve"> Cost calculation assumptions</w:t>
      </w:r>
      <w:bookmarkEnd w:id="78"/>
    </w:p>
    <w:p w14:paraId="692EB4CE" w14:textId="77245727" w:rsidR="00251914" w:rsidRPr="00251914" w:rsidRDefault="00517471" w:rsidP="00251914">
      <w:r w:rsidRPr="00517471">
        <w:rPr>
          <w:noProof/>
        </w:rPr>
        <w:drawing>
          <wp:inline distT="0" distB="0" distL="0" distR="0" wp14:anchorId="48307A0B" wp14:editId="2BF515EE">
            <wp:extent cx="4870666" cy="3932431"/>
            <wp:effectExtent l="0" t="0" r="6350" b="0"/>
            <wp:docPr id="239697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697897" name=""/>
                    <pic:cNvPicPr/>
                  </pic:nvPicPr>
                  <pic:blipFill>
                    <a:blip r:embed="rId43"/>
                    <a:stretch>
                      <a:fillRect/>
                    </a:stretch>
                  </pic:blipFill>
                  <pic:spPr>
                    <a:xfrm>
                      <a:off x="0" y="0"/>
                      <a:ext cx="4891278" cy="3949072"/>
                    </a:xfrm>
                    <a:prstGeom prst="rect">
                      <a:avLst/>
                    </a:prstGeom>
                  </pic:spPr>
                </pic:pic>
              </a:graphicData>
            </a:graphic>
          </wp:inline>
        </w:drawing>
      </w:r>
    </w:p>
    <w:p w14:paraId="3FDB4416" w14:textId="77777777" w:rsidR="00251914" w:rsidRPr="00B11537" w:rsidRDefault="00251914" w:rsidP="00251914">
      <w:pPr>
        <w:rPr>
          <w:rFonts w:ascii="Arial" w:hAnsi="Arial" w:cs="Arial"/>
        </w:rPr>
      </w:pPr>
      <w:r w:rsidRPr="00B11537">
        <w:rPr>
          <w:rFonts w:ascii="Arial" w:hAnsi="Arial" w:cs="Arial"/>
        </w:rPr>
        <w:lastRenderedPageBreak/>
        <w:t>The material cost of £0.30 per case was used as a practical estimate based on the selected TPU material cost and expected part mass. The selected TPU price from Granta was approximately £3.58–£3.73/kg, meaning the material cost remains realistic for a small consumer product.</w:t>
      </w:r>
    </w:p>
    <w:p w14:paraId="59CFE67E" w14:textId="77777777" w:rsidR="00251914" w:rsidRPr="00251914" w:rsidRDefault="00251914" w:rsidP="00251914">
      <w:pPr>
        <w:pStyle w:val="Heading2"/>
      </w:pPr>
      <w:bookmarkStart w:id="79" w:name="_Toc232242866"/>
      <w:r w:rsidRPr="00251914">
        <w:t>6.3 Cycle Time and Production Rate</w:t>
      </w:r>
      <w:bookmarkEnd w:id="79"/>
    </w:p>
    <w:p w14:paraId="17CA5C33" w14:textId="77777777" w:rsidR="00251914" w:rsidRPr="00B11537" w:rsidRDefault="00251914" w:rsidP="00251914">
      <w:pPr>
        <w:rPr>
          <w:rFonts w:ascii="Arial" w:hAnsi="Arial" w:cs="Arial"/>
        </w:rPr>
      </w:pPr>
      <w:r w:rsidRPr="00B11537">
        <w:rPr>
          <w:rFonts w:ascii="Arial" w:hAnsi="Arial" w:cs="Arial"/>
        </w:rPr>
        <w:t>The operating time per cycle is calculated from fill time, cooling time and return/ejection time:</w:t>
      </w:r>
    </w:p>
    <w:p w14:paraId="4C9D7BDD" w14:textId="79D80B87" w:rsidR="00CC6FF2" w:rsidRDefault="00CC6FF2" w:rsidP="00CC6FF2">
      <w:pPr>
        <w:pStyle w:val="Caption"/>
        <w:keepNext/>
      </w:pPr>
      <w:bookmarkStart w:id="80" w:name="_Toc232242923"/>
      <w:r>
        <w:t xml:space="preserve">Table </w:t>
      </w:r>
      <w:fldSimple w:instr=" SEQ Table \* ARABIC ">
        <w:r>
          <w:rPr>
            <w:noProof/>
          </w:rPr>
          <w:t>17</w:t>
        </w:r>
      </w:fldSimple>
      <w:r>
        <w:t xml:space="preserve"> - </w:t>
      </w:r>
      <w:r w:rsidRPr="007456FB">
        <w:t>Cycle time and production rate calculation</w:t>
      </w:r>
      <w:bookmarkEnd w:id="80"/>
    </w:p>
    <w:p w14:paraId="48886D17" w14:textId="34B251F1" w:rsidR="00AE7D9D" w:rsidRDefault="00AE7D9D" w:rsidP="00251914">
      <w:r w:rsidRPr="00AE7D9D">
        <w:rPr>
          <w:noProof/>
        </w:rPr>
        <w:drawing>
          <wp:inline distT="0" distB="0" distL="0" distR="0" wp14:anchorId="37FE503C" wp14:editId="3258E4CA">
            <wp:extent cx="4290432" cy="2438611"/>
            <wp:effectExtent l="0" t="0" r="0" b="0"/>
            <wp:docPr id="2005264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264081" name=""/>
                    <pic:cNvPicPr/>
                  </pic:nvPicPr>
                  <pic:blipFill>
                    <a:blip r:embed="rId44"/>
                    <a:stretch>
                      <a:fillRect/>
                    </a:stretch>
                  </pic:blipFill>
                  <pic:spPr>
                    <a:xfrm>
                      <a:off x="0" y="0"/>
                      <a:ext cx="4290432" cy="2438611"/>
                    </a:xfrm>
                    <a:prstGeom prst="rect">
                      <a:avLst/>
                    </a:prstGeom>
                  </pic:spPr>
                </pic:pic>
              </a:graphicData>
            </a:graphic>
          </wp:inline>
        </w:drawing>
      </w:r>
    </w:p>
    <w:p w14:paraId="23CF0B03" w14:textId="0316AC53" w:rsidR="00AE7D9D" w:rsidRPr="00B11537" w:rsidRDefault="00AE7D9D" w:rsidP="00251914">
      <w:pPr>
        <w:rPr>
          <w:rFonts w:ascii="Arial" w:hAnsi="Arial" w:cs="Arial"/>
        </w:rPr>
      </w:pPr>
      <w:r w:rsidRPr="00B11537">
        <w:rPr>
          <w:rFonts w:ascii="Arial" w:hAnsi="Arial" w:cs="Arial"/>
        </w:rPr>
        <w:t xml:space="preserve">This gives an estimated production rate of </w:t>
      </w:r>
      <w:r w:rsidRPr="00B11537">
        <w:rPr>
          <w:rFonts w:ascii="Arial" w:hAnsi="Arial" w:cs="Arial"/>
          <w:b/>
          <w:bCs/>
        </w:rPr>
        <w:t>307.7 cases/hour</w:t>
      </w:r>
      <w:r w:rsidRPr="00B11537">
        <w:rPr>
          <w:rFonts w:ascii="Arial" w:hAnsi="Arial" w:cs="Arial"/>
        </w:rPr>
        <w:t xml:space="preserve"> using a four-cavity mould.</w:t>
      </w:r>
    </w:p>
    <w:p w14:paraId="564E1A7D" w14:textId="77777777" w:rsidR="00251914" w:rsidRDefault="00251914" w:rsidP="00251914">
      <w:pPr>
        <w:pStyle w:val="Heading2"/>
      </w:pPr>
      <w:bookmarkStart w:id="81" w:name="_Toc232242867"/>
      <w:r w:rsidRPr="00251914">
        <w:t>6.4 Labour, Machine and Tooling Cost</w:t>
      </w:r>
      <w:bookmarkEnd w:id="81"/>
    </w:p>
    <w:p w14:paraId="343FB1CA" w14:textId="7E0CD39D" w:rsidR="00CC6FF2" w:rsidRDefault="00CC6FF2" w:rsidP="00CC6FF2">
      <w:pPr>
        <w:pStyle w:val="Caption"/>
        <w:keepNext/>
      </w:pPr>
      <w:bookmarkStart w:id="82" w:name="_Toc232242924"/>
      <w:r>
        <w:t xml:space="preserve">Table </w:t>
      </w:r>
      <w:fldSimple w:instr=" SEQ Table \* ARABIC ">
        <w:r>
          <w:rPr>
            <w:noProof/>
          </w:rPr>
          <w:t>18</w:t>
        </w:r>
      </w:fldSimple>
      <w:r>
        <w:t xml:space="preserve"> - </w:t>
      </w:r>
      <w:r w:rsidRPr="00012110">
        <w:t>Labour, machine and tooling cost calculation</w:t>
      </w:r>
      <w:bookmarkEnd w:id="82"/>
    </w:p>
    <w:p w14:paraId="352055AA" w14:textId="09094FF1" w:rsidR="00AE7D9D" w:rsidRPr="00AE7D9D" w:rsidRDefault="00AE7D9D" w:rsidP="00AE7D9D">
      <w:pPr>
        <w:jc w:val="center"/>
      </w:pPr>
      <w:r w:rsidRPr="00AE7D9D">
        <w:rPr>
          <w:noProof/>
        </w:rPr>
        <w:drawing>
          <wp:inline distT="0" distB="0" distL="0" distR="0" wp14:anchorId="454C7C62" wp14:editId="3A0B343F">
            <wp:extent cx="5924466" cy="2019300"/>
            <wp:effectExtent l="0" t="0" r="635" b="0"/>
            <wp:docPr id="249265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265583" name=""/>
                    <pic:cNvPicPr/>
                  </pic:nvPicPr>
                  <pic:blipFill>
                    <a:blip r:embed="rId45"/>
                    <a:stretch>
                      <a:fillRect/>
                    </a:stretch>
                  </pic:blipFill>
                  <pic:spPr>
                    <a:xfrm>
                      <a:off x="0" y="0"/>
                      <a:ext cx="5927088" cy="2020194"/>
                    </a:xfrm>
                    <a:prstGeom prst="rect">
                      <a:avLst/>
                    </a:prstGeom>
                  </pic:spPr>
                </pic:pic>
              </a:graphicData>
            </a:graphic>
          </wp:inline>
        </w:drawing>
      </w:r>
    </w:p>
    <w:p w14:paraId="49B580E4" w14:textId="77777777" w:rsidR="00E20FDD" w:rsidRDefault="00E20FDD">
      <w:pPr>
        <w:rPr>
          <w:rFonts w:asciiTheme="majorHAnsi" w:eastAsiaTheme="majorEastAsia" w:hAnsiTheme="majorHAnsi" w:cstheme="majorBidi"/>
          <w:color w:val="0F4761" w:themeColor="accent1" w:themeShade="BF"/>
          <w:sz w:val="32"/>
          <w:szCs w:val="32"/>
        </w:rPr>
      </w:pPr>
      <w:r>
        <w:br w:type="page"/>
      </w:r>
    </w:p>
    <w:p w14:paraId="0265F4B5" w14:textId="1B88B0FB" w:rsidR="00251914" w:rsidRDefault="00251914" w:rsidP="00251914">
      <w:pPr>
        <w:pStyle w:val="Heading2"/>
      </w:pPr>
      <w:bookmarkStart w:id="83" w:name="_Toc232242868"/>
      <w:r w:rsidRPr="00251914">
        <w:lastRenderedPageBreak/>
        <w:t>6.5 Unit Cost Per Case</w:t>
      </w:r>
      <w:bookmarkEnd w:id="83"/>
    </w:p>
    <w:p w14:paraId="5B40F04F" w14:textId="235D1988" w:rsidR="00B11537" w:rsidRPr="00B11537" w:rsidRDefault="00B11537" w:rsidP="00B11537">
      <w:pPr>
        <w:pStyle w:val="Caption"/>
        <w:keepNext/>
      </w:pPr>
      <w:bookmarkStart w:id="84" w:name="_Toc232242925"/>
      <w:r>
        <w:t xml:space="preserve">Table </w:t>
      </w:r>
      <w:r>
        <w:fldChar w:fldCharType="begin"/>
      </w:r>
      <w:r>
        <w:instrText xml:space="preserve"> SEQ Table \* ARABIC </w:instrText>
      </w:r>
      <w:r>
        <w:fldChar w:fldCharType="separate"/>
      </w:r>
      <w:r>
        <w:rPr>
          <w:noProof/>
        </w:rPr>
        <w:t>19</w:t>
      </w:r>
      <w:r>
        <w:fldChar w:fldCharType="end"/>
      </w:r>
      <w:r>
        <w:t xml:space="preserve"> - </w:t>
      </w:r>
      <w:r w:rsidRPr="003819A6">
        <w:t>Unit cost breakdown per phone case</w:t>
      </w:r>
      <w:bookmarkEnd w:id="84"/>
    </w:p>
    <w:p w14:paraId="3CE1CCC9" w14:textId="106F39E2" w:rsidR="00251914" w:rsidRDefault="00B11537" w:rsidP="0025245B">
      <w:r w:rsidRPr="0025245B">
        <w:rPr>
          <w:noProof/>
        </w:rPr>
        <w:drawing>
          <wp:inline distT="0" distB="0" distL="0" distR="0" wp14:anchorId="14F85970" wp14:editId="168BC8C6">
            <wp:extent cx="5570764" cy="1695450"/>
            <wp:effectExtent l="0" t="0" r="0" b="0"/>
            <wp:docPr id="1922316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316856" name=""/>
                    <pic:cNvPicPr/>
                  </pic:nvPicPr>
                  <pic:blipFill>
                    <a:blip r:embed="rId46"/>
                    <a:stretch>
                      <a:fillRect/>
                    </a:stretch>
                  </pic:blipFill>
                  <pic:spPr>
                    <a:xfrm>
                      <a:off x="0" y="0"/>
                      <a:ext cx="5578833" cy="1697906"/>
                    </a:xfrm>
                    <a:prstGeom prst="rect">
                      <a:avLst/>
                    </a:prstGeom>
                  </pic:spPr>
                </pic:pic>
              </a:graphicData>
            </a:graphic>
          </wp:inline>
        </w:drawing>
      </w:r>
      <w:r w:rsidR="00251914" w:rsidRPr="00251914">
        <w:t xml:space="preserve"> </w:t>
      </w:r>
    </w:p>
    <w:p w14:paraId="2CBEF473" w14:textId="160C3EDD" w:rsidR="00251914" w:rsidRPr="00B11537" w:rsidRDefault="00B11537" w:rsidP="00251914">
      <w:pPr>
        <w:rPr>
          <w:rFonts w:ascii="Arial" w:hAnsi="Arial" w:cs="Arial"/>
        </w:rPr>
      </w:pPr>
      <w:r w:rsidRPr="00B11537">
        <w:rPr>
          <w:rFonts w:ascii="Arial" w:hAnsi="Arial" w:cs="Arial"/>
        </w:rPr>
        <w:t xml:space="preserve">The unit cost per case is calculated by combining material cost, operating cost and </w:t>
      </w:r>
      <w:proofErr w:type="gramStart"/>
      <w:r w:rsidR="00251914" w:rsidRPr="00B11537">
        <w:rPr>
          <w:rFonts w:ascii="Arial" w:hAnsi="Arial" w:cs="Arial"/>
        </w:rPr>
        <w:t>The</w:t>
      </w:r>
      <w:proofErr w:type="gramEnd"/>
      <w:r w:rsidR="00251914" w:rsidRPr="00B11537">
        <w:rPr>
          <w:rFonts w:ascii="Arial" w:hAnsi="Arial" w:cs="Arial"/>
        </w:rPr>
        <w:t xml:space="preserve"> largest cost contributor is the raw material cost. This means that material efficiency is important. Increasing the whole wall thickness would raise the part mass and material cost, while also increasing cooling time and defect risk. Therefore, the preferred design improvement is local reinforcement at critical regions rather than thickening the complete phone case.</w:t>
      </w:r>
    </w:p>
    <w:p w14:paraId="69A4EF1E" w14:textId="77777777" w:rsidR="0025245B" w:rsidRPr="00251914" w:rsidRDefault="0025245B" w:rsidP="00251914"/>
    <w:p w14:paraId="34B4A6A9" w14:textId="77777777" w:rsidR="00251914" w:rsidRPr="00251914" w:rsidRDefault="00251914" w:rsidP="00251914">
      <w:pPr>
        <w:pStyle w:val="Heading2"/>
      </w:pPr>
      <w:bookmarkStart w:id="85" w:name="_Toc232242869"/>
      <w:r w:rsidRPr="00251914">
        <w:t>6.6 Cooling Time Sensitivity</w:t>
      </w:r>
      <w:bookmarkEnd w:id="85"/>
    </w:p>
    <w:p w14:paraId="116A74CB" w14:textId="77777777" w:rsidR="00251914" w:rsidRPr="00B11537" w:rsidRDefault="00251914" w:rsidP="00251914">
      <w:pPr>
        <w:rPr>
          <w:rFonts w:ascii="Arial" w:hAnsi="Arial" w:cs="Arial"/>
        </w:rPr>
      </w:pPr>
      <w:r w:rsidRPr="00B11537">
        <w:rPr>
          <w:rFonts w:ascii="Arial" w:hAnsi="Arial" w:cs="Arial"/>
        </w:rPr>
        <w:t>Cooling time was considered because the injection moulding simulation showed warpage. Increasing cooling time may reduce distortion, but it also increases cycle time and lowers production rate. To test the cost impact, cooling time was increased from 10 s to 15 s.</w:t>
      </w:r>
    </w:p>
    <w:p w14:paraId="5A403C10" w14:textId="5D4B8938" w:rsidR="00CC6FF2" w:rsidRDefault="00CC6FF2" w:rsidP="00CC6FF2">
      <w:pPr>
        <w:pStyle w:val="Caption"/>
        <w:keepNext/>
      </w:pPr>
      <w:bookmarkStart w:id="86" w:name="_Toc232242926"/>
      <w:r>
        <w:t xml:space="preserve">Table </w:t>
      </w:r>
      <w:fldSimple w:instr=" SEQ Table \* ARABIC ">
        <w:r>
          <w:rPr>
            <w:noProof/>
          </w:rPr>
          <w:t>20</w:t>
        </w:r>
      </w:fldSimple>
      <w:r>
        <w:t xml:space="preserve"> - </w:t>
      </w:r>
      <w:r w:rsidRPr="00E2244F">
        <w:t>Cooling time sensitivity</w:t>
      </w:r>
      <w:bookmarkEnd w:id="86"/>
    </w:p>
    <w:p w14:paraId="5EA3FE27" w14:textId="531FB879" w:rsidR="000C5C7D" w:rsidRDefault="0025245B" w:rsidP="00251914">
      <w:r w:rsidRPr="0025245B">
        <w:rPr>
          <w:noProof/>
        </w:rPr>
        <w:drawing>
          <wp:inline distT="0" distB="0" distL="0" distR="0" wp14:anchorId="02F4D67F" wp14:editId="5413D03F">
            <wp:extent cx="6168044" cy="1514475"/>
            <wp:effectExtent l="0" t="0" r="4445" b="0"/>
            <wp:docPr id="179590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90767" name=""/>
                    <pic:cNvPicPr/>
                  </pic:nvPicPr>
                  <pic:blipFill>
                    <a:blip r:embed="rId47"/>
                    <a:stretch>
                      <a:fillRect/>
                    </a:stretch>
                  </pic:blipFill>
                  <pic:spPr>
                    <a:xfrm>
                      <a:off x="0" y="0"/>
                      <a:ext cx="6172187" cy="1515492"/>
                    </a:xfrm>
                    <a:prstGeom prst="rect">
                      <a:avLst/>
                    </a:prstGeom>
                  </pic:spPr>
                </pic:pic>
              </a:graphicData>
            </a:graphic>
          </wp:inline>
        </w:drawing>
      </w:r>
    </w:p>
    <w:p w14:paraId="3480A4F0" w14:textId="6D869235" w:rsidR="00251914" w:rsidRPr="00B11537" w:rsidRDefault="00251914" w:rsidP="00251914">
      <w:pPr>
        <w:rPr>
          <w:rFonts w:ascii="Arial" w:hAnsi="Arial" w:cs="Arial"/>
        </w:rPr>
      </w:pPr>
      <w:r w:rsidRPr="00B11537">
        <w:rPr>
          <w:rFonts w:ascii="Arial" w:hAnsi="Arial" w:cs="Arial"/>
        </w:rPr>
        <w:t>Increasing cooling time reduces production rate by approximately 30 cases per hour and slightly increases unit cost. This shows that cooling can be used to improve warpage, but it should not be the only solution. Geometry improvements, wall thickness control and better mould cooling design should also be used.</w:t>
      </w:r>
    </w:p>
    <w:p w14:paraId="4644657A" w14:textId="77777777" w:rsidR="00251914" w:rsidRPr="00251914" w:rsidRDefault="00251914" w:rsidP="00251914">
      <w:pPr>
        <w:pStyle w:val="Heading2"/>
      </w:pPr>
      <w:bookmarkStart w:id="87" w:name="_Toc232242870"/>
      <w:r w:rsidRPr="00251914">
        <w:t>6.7 Break-Even Analysis</w:t>
      </w:r>
      <w:bookmarkEnd w:id="87"/>
    </w:p>
    <w:p w14:paraId="48F5CE70" w14:textId="77777777" w:rsidR="00251914" w:rsidRPr="00B11537" w:rsidRDefault="00251914" w:rsidP="00251914">
      <w:pPr>
        <w:rPr>
          <w:rFonts w:ascii="Arial" w:hAnsi="Arial" w:cs="Arial"/>
        </w:rPr>
      </w:pPr>
      <w:r w:rsidRPr="00B11537">
        <w:rPr>
          <w:rFonts w:ascii="Arial" w:hAnsi="Arial" w:cs="Arial"/>
        </w:rPr>
        <w:t>Break-even analysis was used to calculate the production volume required for revenue to equal total cost.</w:t>
      </w:r>
    </w:p>
    <w:p w14:paraId="6BFDF9B1" w14:textId="2AA593C7" w:rsidR="00CC6FF2" w:rsidRDefault="00CC6FF2" w:rsidP="00CC6FF2">
      <w:pPr>
        <w:pStyle w:val="Caption"/>
        <w:keepNext/>
      </w:pPr>
      <w:bookmarkStart w:id="88" w:name="_Toc232242927"/>
      <w:r>
        <w:lastRenderedPageBreak/>
        <w:t xml:space="preserve">Table </w:t>
      </w:r>
      <w:fldSimple w:instr=" SEQ Table \* ARABIC ">
        <w:r>
          <w:rPr>
            <w:noProof/>
          </w:rPr>
          <w:t>21</w:t>
        </w:r>
      </w:fldSimple>
      <w:r>
        <w:t xml:space="preserve"> - </w:t>
      </w:r>
      <w:r w:rsidRPr="00DE5F23">
        <w:t>Break-even production volume calculation</w:t>
      </w:r>
      <w:bookmarkEnd w:id="88"/>
    </w:p>
    <w:p w14:paraId="24A59EAD" w14:textId="06ECE565" w:rsidR="0025245B" w:rsidRDefault="0025245B" w:rsidP="00251914">
      <w:r w:rsidRPr="0025245B">
        <w:rPr>
          <w:noProof/>
        </w:rPr>
        <w:drawing>
          <wp:inline distT="0" distB="0" distL="0" distR="0" wp14:anchorId="4928F885" wp14:editId="43D2D794">
            <wp:extent cx="4473328" cy="1676545"/>
            <wp:effectExtent l="0" t="0" r="3810" b="0"/>
            <wp:docPr id="1415968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968384" name=""/>
                    <pic:cNvPicPr/>
                  </pic:nvPicPr>
                  <pic:blipFill>
                    <a:blip r:embed="rId48"/>
                    <a:stretch>
                      <a:fillRect/>
                    </a:stretch>
                  </pic:blipFill>
                  <pic:spPr>
                    <a:xfrm>
                      <a:off x="0" y="0"/>
                      <a:ext cx="4473328" cy="1676545"/>
                    </a:xfrm>
                    <a:prstGeom prst="rect">
                      <a:avLst/>
                    </a:prstGeom>
                  </pic:spPr>
                </pic:pic>
              </a:graphicData>
            </a:graphic>
          </wp:inline>
        </w:drawing>
      </w:r>
    </w:p>
    <w:p w14:paraId="253B5FF9" w14:textId="54AE023F" w:rsidR="0025245B" w:rsidRPr="00B11537" w:rsidRDefault="0025245B" w:rsidP="00251914">
      <w:pPr>
        <w:rPr>
          <w:rFonts w:ascii="Arial" w:hAnsi="Arial" w:cs="Arial"/>
        </w:rPr>
      </w:pPr>
      <w:r w:rsidRPr="00B11537">
        <w:rPr>
          <w:rFonts w:ascii="Arial" w:hAnsi="Arial" w:cs="Arial"/>
        </w:rPr>
        <w:t xml:space="preserve">The break-even production volume is therefore approximately </w:t>
      </w:r>
      <w:r w:rsidRPr="00B11537">
        <w:rPr>
          <w:rFonts w:ascii="Arial" w:hAnsi="Arial" w:cs="Arial"/>
          <w:b/>
          <w:bCs/>
        </w:rPr>
        <w:t>58,333 cases per year</w:t>
      </w:r>
      <w:r w:rsidRPr="00B11537">
        <w:rPr>
          <w:rFonts w:ascii="Arial" w:hAnsi="Arial" w:cs="Arial"/>
        </w:rPr>
        <w:t>.</w:t>
      </w:r>
    </w:p>
    <w:p w14:paraId="21929FE7" w14:textId="77777777" w:rsidR="0025245B" w:rsidRPr="00B11537" w:rsidRDefault="0025245B" w:rsidP="00251914">
      <w:pPr>
        <w:rPr>
          <w:rFonts w:ascii="Arial" w:hAnsi="Arial" w:cs="Arial"/>
        </w:rPr>
      </w:pPr>
    </w:p>
    <w:p w14:paraId="52911F14" w14:textId="77777777" w:rsidR="006959FE" w:rsidRDefault="006959FE" w:rsidP="006959FE">
      <w:pPr>
        <w:keepNext/>
      </w:pPr>
      <w:r w:rsidRPr="006959FE">
        <w:rPr>
          <w:noProof/>
        </w:rPr>
        <w:drawing>
          <wp:inline distT="0" distB="0" distL="0" distR="0" wp14:anchorId="2D644D24" wp14:editId="7BF03AB0">
            <wp:extent cx="5113463" cy="3048264"/>
            <wp:effectExtent l="0" t="0" r="0" b="0"/>
            <wp:docPr id="332217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217476" name=""/>
                    <pic:cNvPicPr/>
                  </pic:nvPicPr>
                  <pic:blipFill>
                    <a:blip r:embed="rId49"/>
                    <a:stretch>
                      <a:fillRect/>
                    </a:stretch>
                  </pic:blipFill>
                  <pic:spPr>
                    <a:xfrm>
                      <a:off x="0" y="0"/>
                      <a:ext cx="5113463" cy="3048264"/>
                    </a:xfrm>
                    <a:prstGeom prst="rect">
                      <a:avLst/>
                    </a:prstGeom>
                  </pic:spPr>
                </pic:pic>
              </a:graphicData>
            </a:graphic>
          </wp:inline>
        </w:drawing>
      </w:r>
    </w:p>
    <w:p w14:paraId="3E3B416A" w14:textId="1A4C456E" w:rsidR="006959FE" w:rsidRDefault="006959FE" w:rsidP="006959FE">
      <w:pPr>
        <w:pStyle w:val="Caption"/>
        <w:rPr>
          <w:b/>
          <w:bCs/>
        </w:rPr>
      </w:pPr>
      <w:bookmarkStart w:id="89" w:name="_Toc232242904"/>
      <w:r>
        <w:t xml:space="preserve">Figure </w:t>
      </w:r>
      <w:fldSimple w:instr=" SEQ Figure \* ARABIC ">
        <w:r>
          <w:rPr>
            <w:noProof/>
          </w:rPr>
          <w:t>21</w:t>
        </w:r>
      </w:fldSimple>
      <w:r>
        <w:t xml:space="preserve"> - </w:t>
      </w:r>
      <w:r w:rsidRPr="00A92669">
        <w:t>Break-even analysis showing the production volume required for revenue to exceed total cost.</w:t>
      </w:r>
      <w:bookmarkEnd w:id="89"/>
    </w:p>
    <w:p w14:paraId="325196E3" w14:textId="4FD66CBF" w:rsidR="006714D7" w:rsidRPr="00B11537" w:rsidRDefault="006959FE" w:rsidP="00251914">
      <w:pPr>
        <w:rPr>
          <w:rFonts w:ascii="Arial" w:hAnsi="Arial" w:cs="Arial"/>
        </w:rPr>
      </w:pPr>
      <w:r w:rsidRPr="00B11537">
        <w:rPr>
          <w:rFonts w:ascii="Arial" w:hAnsi="Arial" w:cs="Arial"/>
        </w:rPr>
        <w:t xml:space="preserve">Figure </w:t>
      </w:r>
      <w:r w:rsidR="00B11537" w:rsidRPr="00B11537">
        <w:rPr>
          <w:rFonts w:ascii="Arial" w:hAnsi="Arial" w:cs="Arial"/>
        </w:rPr>
        <w:t>21</w:t>
      </w:r>
      <w:r w:rsidRPr="00B11537">
        <w:rPr>
          <w:rFonts w:ascii="Arial" w:hAnsi="Arial" w:cs="Arial"/>
        </w:rPr>
        <w:t xml:space="preserve"> shows that the break-even point occurs at approximately </w:t>
      </w:r>
      <w:r w:rsidRPr="00B11537">
        <w:rPr>
          <w:rFonts w:ascii="Arial" w:hAnsi="Arial" w:cs="Arial"/>
          <w:b/>
          <w:bCs/>
        </w:rPr>
        <w:t>58,333 cases per year</w:t>
      </w:r>
      <w:r w:rsidRPr="00B11537">
        <w:rPr>
          <w:rFonts w:ascii="Arial" w:hAnsi="Arial" w:cs="Arial"/>
        </w:rPr>
        <w:t xml:space="preserve">, where annual revenue equals total annual cost. Above this point, the product becomes profitable based on the assumed selling price of </w:t>
      </w:r>
      <w:r w:rsidRPr="00B11537">
        <w:rPr>
          <w:rFonts w:ascii="Arial" w:hAnsi="Arial" w:cs="Arial"/>
          <w:b/>
          <w:bCs/>
        </w:rPr>
        <w:t>£1.20</w:t>
      </w:r>
      <w:r w:rsidRPr="00B11537">
        <w:rPr>
          <w:rFonts w:ascii="Arial" w:hAnsi="Arial" w:cs="Arial"/>
        </w:rPr>
        <w:t xml:space="preserve"> and unit cost of </w:t>
      </w:r>
      <w:r w:rsidRPr="00B11537">
        <w:rPr>
          <w:rFonts w:ascii="Arial" w:hAnsi="Arial" w:cs="Arial"/>
          <w:b/>
          <w:bCs/>
        </w:rPr>
        <w:t>£0.48</w:t>
      </w:r>
      <w:r w:rsidRPr="00B11537">
        <w:rPr>
          <w:rFonts w:ascii="Arial" w:hAnsi="Arial" w:cs="Arial"/>
        </w:rPr>
        <w:t xml:space="preserve"> per case.</w:t>
      </w:r>
    </w:p>
    <w:p w14:paraId="57134BED" w14:textId="77777777" w:rsidR="00E20FDD" w:rsidRDefault="00E20FDD">
      <w:r>
        <w:br w:type="page"/>
      </w:r>
    </w:p>
    <w:p w14:paraId="1C339BF3" w14:textId="531E93A7" w:rsidR="00251914" w:rsidRPr="00B11537" w:rsidRDefault="00251914" w:rsidP="00251914">
      <w:pPr>
        <w:rPr>
          <w:rFonts w:ascii="Arial" w:hAnsi="Arial" w:cs="Arial"/>
        </w:rPr>
      </w:pPr>
      <w:r w:rsidRPr="00B11537">
        <w:rPr>
          <w:rFonts w:ascii="Arial" w:hAnsi="Arial" w:cs="Arial"/>
        </w:rPr>
        <w:lastRenderedPageBreak/>
        <w:t>At a production volume of 150,000 cases per year:</w:t>
      </w:r>
    </w:p>
    <w:p w14:paraId="30F943F3" w14:textId="110AB4F7" w:rsidR="00CC6FF2" w:rsidRDefault="00CC6FF2" w:rsidP="00CC6FF2">
      <w:pPr>
        <w:pStyle w:val="Caption"/>
        <w:keepNext/>
      </w:pPr>
      <w:bookmarkStart w:id="90" w:name="_Toc232242928"/>
      <w:r>
        <w:t xml:space="preserve">Table </w:t>
      </w:r>
      <w:fldSimple w:instr=" SEQ Table \* ARABIC ">
        <w:r>
          <w:rPr>
            <w:noProof/>
          </w:rPr>
          <w:t>22</w:t>
        </w:r>
      </w:fldSimple>
      <w:r>
        <w:t xml:space="preserve"> - </w:t>
      </w:r>
      <w:r w:rsidRPr="00396EFF">
        <w:t>Estimated annual profit at 150,000 cases</w:t>
      </w:r>
      <w:bookmarkEnd w:id="90"/>
    </w:p>
    <w:p w14:paraId="3BA36D14" w14:textId="7091A3FC" w:rsidR="0025245B" w:rsidRPr="00251914" w:rsidRDefault="0025245B" w:rsidP="00251914">
      <w:r w:rsidRPr="0025245B">
        <w:rPr>
          <w:noProof/>
        </w:rPr>
        <w:drawing>
          <wp:inline distT="0" distB="0" distL="0" distR="0" wp14:anchorId="1E4CF116" wp14:editId="457A304B">
            <wp:extent cx="4800600" cy="2273455"/>
            <wp:effectExtent l="0" t="0" r="0" b="0"/>
            <wp:docPr id="1458712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712563" name=""/>
                    <pic:cNvPicPr/>
                  </pic:nvPicPr>
                  <pic:blipFill>
                    <a:blip r:embed="rId50"/>
                    <a:stretch>
                      <a:fillRect/>
                    </a:stretch>
                  </pic:blipFill>
                  <pic:spPr>
                    <a:xfrm>
                      <a:off x="0" y="0"/>
                      <a:ext cx="4807831" cy="2276879"/>
                    </a:xfrm>
                    <a:prstGeom prst="rect">
                      <a:avLst/>
                    </a:prstGeom>
                  </pic:spPr>
                </pic:pic>
              </a:graphicData>
            </a:graphic>
          </wp:inline>
        </w:drawing>
      </w:r>
    </w:p>
    <w:p w14:paraId="0677B330" w14:textId="1A54B045" w:rsidR="0025245B" w:rsidRPr="00B11537" w:rsidRDefault="00251914" w:rsidP="00251914">
      <w:pPr>
        <w:rPr>
          <w:rFonts w:ascii="Arial" w:hAnsi="Arial" w:cs="Arial"/>
        </w:rPr>
      </w:pPr>
      <w:r w:rsidRPr="00B11537">
        <w:rPr>
          <w:rFonts w:ascii="Arial" w:hAnsi="Arial" w:cs="Arial"/>
        </w:rPr>
        <w:t>This suggests that the design is commercially viable if sufficient production volume is achieved.</w:t>
      </w:r>
    </w:p>
    <w:p w14:paraId="58F467B9" w14:textId="77777777" w:rsidR="000C5C7D" w:rsidRPr="000C5C7D" w:rsidRDefault="000C5C7D" w:rsidP="000C5C7D">
      <w:pPr>
        <w:pStyle w:val="Heading1"/>
      </w:pPr>
      <w:bookmarkStart w:id="91" w:name="_Toc232242871"/>
      <w:r w:rsidRPr="000C5C7D">
        <w:t>7. Sustainability Considerations</w:t>
      </w:r>
      <w:bookmarkEnd w:id="91"/>
    </w:p>
    <w:p w14:paraId="333BFC8C" w14:textId="77777777" w:rsidR="000C5C7D" w:rsidRDefault="000C5C7D" w:rsidP="000C5C7D">
      <w:pPr>
        <w:pStyle w:val="Heading2"/>
      </w:pPr>
      <w:bookmarkStart w:id="92" w:name="_Toc232242872"/>
      <w:r w:rsidRPr="000C5C7D">
        <w:t>7.1 Purpose of Sustainability Review</w:t>
      </w:r>
      <w:bookmarkEnd w:id="92"/>
    </w:p>
    <w:p w14:paraId="50A85203" w14:textId="190A1084" w:rsidR="009855B0" w:rsidRPr="00B11537" w:rsidRDefault="009855B0" w:rsidP="009855B0">
      <w:pPr>
        <w:rPr>
          <w:rFonts w:ascii="Arial" w:hAnsi="Arial" w:cs="Arial"/>
        </w:rPr>
      </w:pPr>
      <w:r w:rsidRPr="00B11537">
        <w:rPr>
          <w:rFonts w:ascii="Arial" w:hAnsi="Arial" w:cs="Arial"/>
        </w:rPr>
        <w:t>Sustainability was considered through material recyclability, production energy and waste reduction. For a high-volume injection-moulded product, small improvements in cycle time, scrap rate and material use can have a significant environmental impact across repeated production.</w:t>
      </w:r>
    </w:p>
    <w:p w14:paraId="66C04DC7" w14:textId="77777777" w:rsidR="000C5C7D" w:rsidRPr="000C5C7D" w:rsidRDefault="000C5C7D" w:rsidP="000C5C7D">
      <w:pPr>
        <w:pStyle w:val="Heading2"/>
      </w:pPr>
      <w:bookmarkStart w:id="93" w:name="_Toc232242873"/>
      <w:r w:rsidRPr="000C5C7D">
        <w:t>7.2 Material Recyclability</w:t>
      </w:r>
      <w:bookmarkEnd w:id="93"/>
    </w:p>
    <w:p w14:paraId="6AA1BBFC" w14:textId="632A4A41" w:rsidR="000C5C7D" w:rsidRPr="00B11537" w:rsidRDefault="000C5C7D" w:rsidP="002458C7">
      <w:pPr>
        <w:rPr>
          <w:rFonts w:ascii="Arial" w:hAnsi="Arial" w:cs="Arial"/>
        </w:rPr>
      </w:pPr>
      <w:r w:rsidRPr="00B11537">
        <w:rPr>
          <w:rFonts w:ascii="Arial" w:hAnsi="Arial" w:cs="Arial"/>
        </w:rPr>
        <w:t xml:space="preserve">The selected material, TPU Ether, aromatic, Shore A85/D35, was identified in Granta </w:t>
      </w:r>
      <w:proofErr w:type="spellStart"/>
      <w:r w:rsidRPr="00B11537">
        <w:rPr>
          <w:rFonts w:ascii="Arial" w:hAnsi="Arial" w:cs="Arial"/>
        </w:rPr>
        <w:t>EduPack</w:t>
      </w:r>
      <w:proofErr w:type="spellEnd"/>
      <w:r w:rsidRPr="00B11537">
        <w:rPr>
          <w:rFonts w:ascii="Arial" w:hAnsi="Arial" w:cs="Arial"/>
        </w:rPr>
        <w:t xml:space="preserve"> as recyclable. This supports the use of a single-material design, where the phone case can be recovered more easily at end of life. A mono-material case is preferable because mixed materials, adhesives, coatings and metal inserts make recycling more difficult and may cause the product to be rejected during sorting.</w:t>
      </w:r>
      <w:r w:rsidR="00E20FDD" w:rsidRPr="00B11537">
        <w:rPr>
          <w:rFonts w:ascii="Arial" w:hAnsi="Arial" w:cs="Arial"/>
        </w:rPr>
        <w:t xml:space="preserve"> The design should therefore avoid unnecessary inserts, bonded decorations or painted finishes. If branding or product information is required, it should be moulded directly into the inside surface of the case rather than added as a separate label. This would support recycling while also reducing additional manufacturing steps.</w:t>
      </w:r>
    </w:p>
    <w:p w14:paraId="260DF5AC" w14:textId="4747F016" w:rsidR="000C5C7D" w:rsidRDefault="00E20FDD" w:rsidP="000C5C7D">
      <w:r>
        <w:rPr>
          <w:noProof/>
        </w:rPr>
        <w:lastRenderedPageBreak/>
        <mc:AlternateContent>
          <mc:Choice Requires="wps">
            <w:drawing>
              <wp:anchor distT="0" distB="0" distL="114300" distR="114300" simplePos="0" relativeHeight="251696128" behindDoc="1" locked="0" layoutInCell="1" allowOverlap="1" wp14:anchorId="50E6FE40" wp14:editId="58C8C1E9">
                <wp:simplePos x="0" y="0"/>
                <wp:positionH relativeFrom="column">
                  <wp:posOffset>36830</wp:posOffset>
                </wp:positionH>
                <wp:positionV relativeFrom="paragraph">
                  <wp:posOffset>2238375</wp:posOffset>
                </wp:positionV>
                <wp:extent cx="6419850" cy="635"/>
                <wp:effectExtent l="0" t="0" r="0" b="0"/>
                <wp:wrapTight wrapText="bothSides">
                  <wp:wrapPolygon edited="0">
                    <wp:start x="0" y="0"/>
                    <wp:lineTo x="0" y="21600"/>
                    <wp:lineTo x="21600" y="21600"/>
                    <wp:lineTo x="21600" y="0"/>
                  </wp:wrapPolygon>
                </wp:wrapTight>
                <wp:docPr id="2024684513" name="Text Box 1"/>
                <wp:cNvGraphicFramePr/>
                <a:graphic xmlns:a="http://schemas.openxmlformats.org/drawingml/2006/main">
                  <a:graphicData uri="http://schemas.microsoft.com/office/word/2010/wordprocessingShape">
                    <wps:wsp>
                      <wps:cNvSpPr txBox="1"/>
                      <wps:spPr>
                        <a:xfrm>
                          <a:off x="0" y="0"/>
                          <a:ext cx="6419850" cy="635"/>
                        </a:xfrm>
                        <a:prstGeom prst="rect">
                          <a:avLst/>
                        </a:prstGeom>
                        <a:solidFill>
                          <a:prstClr val="white"/>
                        </a:solidFill>
                        <a:ln>
                          <a:noFill/>
                        </a:ln>
                      </wps:spPr>
                      <wps:txbx>
                        <w:txbxContent>
                          <w:p w14:paraId="30401836" w14:textId="64F19E44" w:rsidR="006714D7" w:rsidRPr="004014B6" w:rsidRDefault="006714D7" w:rsidP="006714D7">
                            <w:pPr>
                              <w:pStyle w:val="Caption"/>
                            </w:pPr>
                            <w:bookmarkStart w:id="94" w:name="_Toc232242905"/>
                            <w:r>
                              <w:t xml:space="preserve">Figure </w:t>
                            </w:r>
                            <w:fldSimple w:instr=" SEQ Figure \* ARABIC ">
                              <w:r w:rsidR="006959FE">
                                <w:rPr>
                                  <w:noProof/>
                                </w:rPr>
                                <w:t>22</w:t>
                              </w:r>
                            </w:fldSimple>
                            <w:r>
                              <w:t xml:space="preserve"> - </w:t>
                            </w:r>
                            <w:r w:rsidRPr="001909DC">
                              <w:t>Granta end-of-life data showing recyclability of the selected TPU material.</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E6FE40" id="_x0000_s1034" type="#_x0000_t202" style="position:absolute;margin-left:2.9pt;margin-top:176.25pt;width:505.5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" stroked="f">
                <v:textbox style="mso-fit-shape-to-text:t" inset="0,0,0,0">
                  <w:txbxContent>
                    <w:p w14:paraId="30401836" w14:textId="64F19E44" w:rsidR="006714D7" w:rsidRPr="004014B6" w:rsidRDefault="006714D7" w:rsidP="006714D7">
                      <w:pPr>
                        <w:pStyle w:val="Caption"/>
                      </w:pPr>
                      <w:bookmarkStart w:id="95" w:name="_Toc232242905"/>
                      <w:r>
                        <w:t xml:space="preserve">Figure </w:t>
                      </w:r>
                      <w:fldSimple w:instr=" SEQ Figure \* ARABIC ">
                        <w:r w:rsidR="006959FE">
                          <w:rPr>
                            <w:noProof/>
                          </w:rPr>
                          <w:t>22</w:t>
                        </w:r>
                      </w:fldSimple>
                      <w:r>
                        <w:t xml:space="preserve"> - </w:t>
                      </w:r>
                      <w:r w:rsidRPr="001909DC">
                        <w:t>Granta end-of-life data showing recyclability of the selected TPU material.</w:t>
                      </w:r>
                      <w:bookmarkEnd w:id="95"/>
                    </w:p>
                  </w:txbxContent>
                </v:textbox>
                <w10:wrap type="tight"/>
              </v:shape>
            </w:pict>
          </mc:Fallback>
        </mc:AlternateContent>
      </w:r>
      <w:r w:rsidRPr="002458C7">
        <w:rPr>
          <w:noProof/>
        </w:rPr>
        <w:drawing>
          <wp:inline distT="0" distB="0" distL="0" distR="0" wp14:anchorId="4FDD90D7" wp14:editId="18683B7A">
            <wp:extent cx="6420055" cy="2130425"/>
            <wp:effectExtent l="0" t="0" r="0" b="3175"/>
            <wp:docPr id="2023906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906076" name=""/>
                    <pic:cNvPicPr/>
                  </pic:nvPicPr>
                  <pic:blipFill rotWithShape="1">
                    <a:blip r:embed="rId51">
                      <a:extLst>
                        <a:ext uri="{28A0092B-C50C-407E-A947-70E740481C1C}">
                          <a14:useLocalDpi xmlns:a14="http://schemas.microsoft.com/office/drawing/2010/main" val="0"/>
                        </a:ext>
                      </a:extLst>
                    </a:blip>
                    <a:srcRect l="2791" r="819"/>
                    <a:stretch>
                      <a:fillRect/>
                    </a:stretch>
                  </pic:blipFill>
                  <pic:spPr bwMode="auto">
                    <a:xfrm>
                      <a:off x="0" y="0"/>
                      <a:ext cx="6420055" cy="2130425"/>
                    </a:xfrm>
                    <a:prstGeom prst="rect">
                      <a:avLst/>
                    </a:prstGeom>
                    <a:ln>
                      <a:noFill/>
                    </a:ln>
                    <a:extLst>
                      <a:ext uri="{53640926-AAD7-44D8-BBD7-CCE9431645EC}">
                        <a14:shadowObscured xmlns:a14="http://schemas.microsoft.com/office/drawing/2010/main"/>
                      </a:ext>
                    </a:extLst>
                  </pic:spPr>
                </pic:pic>
              </a:graphicData>
            </a:graphic>
          </wp:inline>
        </w:drawing>
      </w:r>
    </w:p>
    <w:p w14:paraId="5374DA75" w14:textId="6500B0BE" w:rsidR="002458C7" w:rsidRPr="000C5C7D" w:rsidRDefault="002458C7" w:rsidP="000C5C7D"/>
    <w:p w14:paraId="5A997466" w14:textId="30946087" w:rsidR="00CC6FF2" w:rsidRDefault="00CC6FF2" w:rsidP="00CC6FF2">
      <w:pPr>
        <w:pStyle w:val="Caption"/>
        <w:keepNext/>
      </w:pPr>
      <w:bookmarkStart w:id="96" w:name="_Toc232242929"/>
      <w:r>
        <w:t xml:space="preserve">Table </w:t>
      </w:r>
      <w:fldSimple w:instr=" SEQ Table \* ARABIC ">
        <w:r>
          <w:rPr>
            <w:noProof/>
          </w:rPr>
          <w:t>23</w:t>
        </w:r>
      </w:fldSimple>
      <w:r>
        <w:t xml:space="preserve"> - </w:t>
      </w:r>
      <w:r w:rsidRPr="00501F0A">
        <w:t>Material recyclability decisions</w:t>
      </w:r>
      <w:bookmarkEnd w:id="96"/>
    </w:p>
    <w:p w14:paraId="030FD379" w14:textId="7425745A" w:rsidR="002458C7" w:rsidRPr="000C5C7D" w:rsidRDefault="002458C7" w:rsidP="000C5C7D">
      <w:r w:rsidRPr="002458C7">
        <w:rPr>
          <w:noProof/>
        </w:rPr>
        <w:drawing>
          <wp:inline distT="0" distB="0" distL="0" distR="0" wp14:anchorId="371B95FF" wp14:editId="1B2B515F">
            <wp:extent cx="4844468" cy="1775460"/>
            <wp:effectExtent l="0" t="0" r="0" b="0"/>
            <wp:docPr id="956764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764567" name=""/>
                    <pic:cNvPicPr/>
                  </pic:nvPicPr>
                  <pic:blipFill>
                    <a:blip r:embed="rId52"/>
                    <a:stretch>
                      <a:fillRect/>
                    </a:stretch>
                  </pic:blipFill>
                  <pic:spPr>
                    <a:xfrm>
                      <a:off x="0" y="0"/>
                      <a:ext cx="4847918" cy="1776724"/>
                    </a:xfrm>
                    <a:prstGeom prst="rect">
                      <a:avLst/>
                    </a:prstGeom>
                  </pic:spPr>
                </pic:pic>
              </a:graphicData>
            </a:graphic>
          </wp:inline>
        </w:drawing>
      </w:r>
    </w:p>
    <w:p w14:paraId="5688BC66" w14:textId="3989C371" w:rsidR="000C5C7D" w:rsidRPr="00B11537" w:rsidRDefault="000C5C7D" w:rsidP="000C5C7D">
      <w:pPr>
        <w:rPr>
          <w:rFonts w:ascii="Arial" w:hAnsi="Arial" w:cs="Arial"/>
        </w:rPr>
      </w:pPr>
      <w:r w:rsidRPr="00B11537">
        <w:rPr>
          <w:rFonts w:ascii="Arial" w:hAnsi="Arial" w:cs="Arial"/>
        </w:rPr>
        <w:t>Although the material is recyclable, it is not biodegradable. Therefore, the design should focus on long service life, repair avoidance and recovery rather than disposal. A durable case that lasts longer and protects the phone effectively is more sustainable than a weak case that fails quickly and needs replacing.</w:t>
      </w:r>
    </w:p>
    <w:p w14:paraId="56B07CE7" w14:textId="77777777" w:rsidR="000C5C7D" w:rsidRPr="000C5C7D" w:rsidRDefault="000C5C7D" w:rsidP="000C5C7D">
      <w:pPr>
        <w:pStyle w:val="Heading2"/>
      </w:pPr>
      <w:bookmarkStart w:id="97" w:name="_Toc232242874"/>
      <w:r w:rsidRPr="000C5C7D">
        <w:t>7.3 Energy Efficiency</w:t>
      </w:r>
      <w:bookmarkEnd w:id="97"/>
    </w:p>
    <w:p w14:paraId="4BB4A0AE" w14:textId="77777777" w:rsidR="000C5C7D" w:rsidRPr="00B11537" w:rsidRDefault="000C5C7D" w:rsidP="000C5C7D">
      <w:pPr>
        <w:rPr>
          <w:rFonts w:ascii="Arial" w:hAnsi="Arial" w:cs="Arial"/>
        </w:rPr>
      </w:pPr>
      <w:r w:rsidRPr="00B11537">
        <w:rPr>
          <w:rFonts w:ascii="Arial" w:hAnsi="Arial" w:cs="Arial"/>
        </w:rPr>
        <w:t>Energy efficiency in injection moulding is strongly linked to cycle time, cooling time, part thickness and scrap rate. The cost analysis showed that increasing cooling time from 10 seconds to 15 seconds reduced the production rate from 307.7 cases/hour to 277.8 cases/hour and slightly increased unit cost. This also implies higher energy use per part because the machine operates for longer to produce the same number of cases.</w:t>
      </w:r>
    </w:p>
    <w:p w14:paraId="6CF51CE6" w14:textId="67D663BB" w:rsidR="00CC6FF2" w:rsidRDefault="00CC6FF2" w:rsidP="00CC6FF2">
      <w:pPr>
        <w:pStyle w:val="Caption"/>
        <w:keepNext/>
      </w:pPr>
      <w:bookmarkStart w:id="98" w:name="_Toc232242930"/>
      <w:r>
        <w:lastRenderedPageBreak/>
        <w:t xml:space="preserve">Table </w:t>
      </w:r>
      <w:fldSimple w:instr=" SEQ Table \* ARABIC ">
        <w:r>
          <w:rPr>
            <w:noProof/>
          </w:rPr>
          <w:t>24</w:t>
        </w:r>
      </w:fldSimple>
      <w:r>
        <w:t xml:space="preserve"> - </w:t>
      </w:r>
      <w:r w:rsidRPr="00ED7CF7">
        <w:t xml:space="preserve"> Cooling time effect on production efficiency</w:t>
      </w:r>
      <w:bookmarkEnd w:id="98"/>
    </w:p>
    <w:p w14:paraId="1913144F" w14:textId="77777777" w:rsidR="002458C7" w:rsidRDefault="002458C7" w:rsidP="000C5C7D">
      <w:r w:rsidRPr="002458C7">
        <w:rPr>
          <w:noProof/>
        </w:rPr>
        <w:drawing>
          <wp:inline distT="0" distB="0" distL="0" distR="0" wp14:anchorId="387ACBA5" wp14:editId="563DACBA">
            <wp:extent cx="4732294" cy="1379220"/>
            <wp:effectExtent l="0" t="0" r="0" b="0"/>
            <wp:docPr id="412350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50855" name=""/>
                    <pic:cNvPicPr/>
                  </pic:nvPicPr>
                  <pic:blipFill>
                    <a:blip r:embed="rId53"/>
                    <a:stretch>
                      <a:fillRect/>
                    </a:stretch>
                  </pic:blipFill>
                  <pic:spPr>
                    <a:xfrm>
                      <a:off x="0" y="0"/>
                      <a:ext cx="4735837" cy="1380253"/>
                    </a:xfrm>
                    <a:prstGeom prst="rect">
                      <a:avLst/>
                    </a:prstGeom>
                  </pic:spPr>
                </pic:pic>
              </a:graphicData>
            </a:graphic>
          </wp:inline>
        </w:drawing>
      </w:r>
    </w:p>
    <w:p w14:paraId="62928790" w14:textId="171844C6" w:rsidR="000C5C7D" w:rsidRPr="00B11537" w:rsidRDefault="000C5C7D" w:rsidP="000C5C7D">
      <w:pPr>
        <w:rPr>
          <w:rFonts w:ascii="Arial" w:hAnsi="Arial" w:cs="Arial"/>
        </w:rPr>
      </w:pPr>
      <w:r w:rsidRPr="00B11537">
        <w:rPr>
          <w:rFonts w:ascii="Arial" w:hAnsi="Arial" w:cs="Arial"/>
        </w:rPr>
        <w:t>The simulation showed that warpage was a concern, so cooling cannot simply be minimised. However, extending cooling time alone is not the most sustainable solution. A better approach is to improve wall thickness uniformity, smooth transitions, improve cooling-channel design and reduce local thick sections. This can reduce warpage without unnecessarily increasing cycle time.</w:t>
      </w:r>
    </w:p>
    <w:p w14:paraId="2A677867" w14:textId="77777777" w:rsidR="000C5C7D" w:rsidRPr="00B11537" w:rsidRDefault="000C5C7D" w:rsidP="000C5C7D">
      <w:pPr>
        <w:rPr>
          <w:rFonts w:ascii="Arial" w:hAnsi="Arial" w:cs="Arial"/>
        </w:rPr>
      </w:pPr>
      <w:r w:rsidRPr="00B11537">
        <w:rPr>
          <w:rFonts w:ascii="Arial" w:hAnsi="Arial" w:cs="Arial"/>
        </w:rPr>
        <w:t>Energy efficiency is therefore linked directly to design quality. If the case geometry cools evenly, less additional cooling time is required, fewer parts are rejected and the machine can produce more usable parts per hour.</w:t>
      </w:r>
    </w:p>
    <w:p w14:paraId="5E82E022" w14:textId="77777777" w:rsidR="000C5C7D" w:rsidRPr="000C5C7D" w:rsidRDefault="000C5C7D" w:rsidP="000C5C7D">
      <w:pPr>
        <w:pStyle w:val="Heading2"/>
      </w:pPr>
      <w:bookmarkStart w:id="99" w:name="_Toc232242875"/>
      <w:r w:rsidRPr="000C5C7D">
        <w:t>7.4 Waste Reduction</w:t>
      </w:r>
      <w:bookmarkEnd w:id="99"/>
    </w:p>
    <w:p w14:paraId="5DDD5496" w14:textId="77777777" w:rsidR="000C5C7D" w:rsidRPr="00B11537" w:rsidRDefault="000C5C7D" w:rsidP="000C5C7D">
      <w:pPr>
        <w:rPr>
          <w:rFonts w:ascii="Arial" w:hAnsi="Arial" w:cs="Arial"/>
        </w:rPr>
      </w:pPr>
      <w:r w:rsidRPr="00B11537">
        <w:rPr>
          <w:rFonts w:ascii="Arial" w:hAnsi="Arial" w:cs="Arial"/>
        </w:rPr>
        <w:t>Waste reduction was considered in both the product design and manufacturing process. The main sources of waste are rejected parts, sprues/gates, start-up scrap, excessive wall thickness and defective components caused by warpage, sink marks or weld lines.</w:t>
      </w:r>
    </w:p>
    <w:p w14:paraId="0F02EF56" w14:textId="4BB3C049" w:rsidR="000C5C7D" w:rsidRPr="00B11537" w:rsidRDefault="006714D7" w:rsidP="000C5C7D">
      <w:pPr>
        <w:rPr>
          <w:rFonts w:ascii="Arial" w:hAnsi="Arial" w:cs="Arial"/>
        </w:rPr>
      </w:pPr>
      <w:r w:rsidRPr="00B11537">
        <w:rPr>
          <w:rFonts w:ascii="Arial" w:hAnsi="Arial" w:cs="Arial"/>
          <w:noProof/>
        </w:rPr>
        <mc:AlternateContent>
          <mc:Choice Requires="wps">
            <w:drawing>
              <wp:anchor distT="0" distB="0" distL="114300" distR="114300" simplePos="0" relativeHeight="251698176" behindDoc="1" locked="0" layoutInCell="1" allowOverlap="1" wp14:anchorId="13185750" wp14:editId="06391A61">
                <wp:simplePos x="0" y="0"/>
                <wp:positionH relativeFrom="column">
                  <wp:posOffset>749935</wp:posOffset>
                </wp:positionH>
                <wp:positionV relativeFrom="paragraph">
                  <wp:posOffset>4445000</wp:posOffset>
                </wp:positionV>
                <wp:extent cx="4231005" cy="635"/>
                <wp:effectExtent l="0" t="0" r="0" b="0"/>
                <wp:wrapTight wrapText="bothSides">
                  <wp:wrapPolygon edited="0">
                    <wp:start x="0" y="0"/>
                    <wp:lineTo x="0" y="21600"/>
                    <wp:lineTo x="21600" y="21600"/>
                    <wp:lineTo x="21600" y="0"/>
                  </wp:wrapPolygon>
                </wp:wrapTight>
                <wp:docPr id="880798448" name="Text Box 1"/>
                <wp:cNvGraphicFramePr/>
                <a:graphic xmlns:a="http://schemas.openxmlformats.org/drawingml/2006/main">
                  <a:graphicData uri="http://schemas.microsoft.com/office/word/2010/wordprocessingShape">
                    <wps:wsp>
                      <wps:cNvSpPr txBox="1"/>
                      <wps:spPr>
                        <a:xfrm>
                          <a:off x="0" y="0"/>
                          <a:ext cx="4231005" cy="635"/>
                        </a:xfrm>
                        <a:prstGeom prst="rect">
                          <a:avLst/>
                        </a:prstGeom>
                        <a:solidFill>
                          <a:prstClr val="white"/>
                        </a:solidFill>
                        <a:ln>
                          <a:noFill/>
                        </a:ln>
                      </wps:spPr>
                      <wps:txbx>
                        <w:txbxContent>
                          <w:p w14:paraId="5BD07A97" w14:textId="5BA0D424" w:rsidR="006714D7" w:rsidRPr="00C7060E" w:rsidRDefault="006714D7" w:rsidP="00E20FDD">
                            <w:pPr>
                              <w:pStyle w:val="Caption"/>
                              <w:jc w:val="center"/>
                              <w:rPr>
                                <w:noProof/>
                              </w:rPr>
                            </w:pPr>
                            <w:bookmarkStart w:id="100" w:name="_Toc232242906"/>
                            <w:r>
                              <w:t xml:space="preserve">Figure </w:t>
                            </w:r>
                            <w:fldSimple w:instr=" SEQ Figure \* ARABIC ">
                              <w:r w:rsidR="006959FE">
                                <w:rPr>
                                  <w:noProof/>
                                </w:rPr>
                                <w:t>23</w:t>
                              </w:r>
                            </w:fldSimple>
                            <w:r>
                              <w:t xml:space="preserve"> - </w:t>
                            </w:r>
                            <w:r w:rsidRPr="009603CE">
                              <w:t xml:space="preserve"> Injection moulding result used to identify defect-related waste reduction opportunities.</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185750" id="_x0000_s1035" type="#_x0000_t202" style="position:absolute;margin-left:59.05pt;margin-top:350pt;width:333.15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" stroked="f">
                <v:textbox style="mso-fit-shape-to-text:t" inset="0,0,0,0">
                  <w:txbxContent>
                    <w:p w14:paraId="5BD07A97" w14:textId="5BA0D424" w:rsidR="006714D7" w:rsidRPr="00C7060E" w:rsidRDefault="006714D7" w:rsidP="00E20FDD">
                      <w:pPr>
                        <w:pStyle w:val="Caption"/>
                        <w:jc w:val="center"/>
                        <w:rPr>
                          <w:noProof/>
                        </w:rPr>
                      </w:pPr>
                      <w:bookmarkStart w:id="101" w:name="_Toc232242906"/>
                      <w:r>
                        <w:t xml:space="preserve">Figure </w:t>
                      </w:r>
                      <w:fldSimple w:instr=" SEQ Figure \* ARABIC ">
                        <w:r w:rsidR="006959FE">
                          <w:rPr>
                            <w:noProof/>
                          </w:rPr>
                          <w:t>23</w:t>
                        </w:r>
                      </w:fldSimple>
                      <w:r>
                        <w:t xml:space="preserve"> - </w:t>
                      </w:r>
                      <w:r w:rsidRPr="009603CE">
                        <w:t xml:space="preserve"> Injection moulding result used to identify defect-related waste reduction opportunities.</w:t>
                      </w:r>
                      <w:bookmarkEnd w:id="101"/>
                    </w:p>
                  </w:txbxContent>
                </v:textbox>
                <w10:wrap type="tight"/>
              </v:shape>
            </w:pict>
          </mc:Fallback>
        </mc:AlternateContent>
      </w:r>
      <w:r w:rsidR="000C5C7D" w:rsidRPr="00B11537">
        <w:rPr>
          <w:rFonts w:ascii="Arial" w:hAnsi="Arial" w:cs="Arial"/>
        </w:rPr>
        <w:t>The injection moulding simulation showed that the preferred Gate B option reduced sink mark faces compared with Gate A and slightly reduced warpage. This supports waste reduction because fewer visible defects should reduce the likelihood of rejected parts. However, weld lines and warpage still require improvement before final manufacture.</w:t>
      </w:r>
    </w:p>
    <w:p w14:paraId="49078838" w14:textId="0EF03DD3" w:rsidR="002458C7" w:rsidRPr="000C5C7D" w:rsidRDefault="00E20FDD" w:rsidP="00E20FDD">
      <w:pPr>
        <w:jc w:val="center"/>
      </w:pPr>
      <w:r>
        <w:rPr>
          <w:noProof/>
        </w:rPr>
        <w:drawing>
          <wp:inline distT="0" distB="0" distL="0" distR="0" wp14:anchorId="31806F97" wp14:editId="2745C694">
            <wp:extent cx="2886075" cy="2254110"/>
            <wp:effectExtent l="0" t="0" r="0" b="0"/>
            <wp:docPr id="103087748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891492" cy="2258341"/>
                    </a:xfrm>
                    <a:prstGeom prst="rect">
                      <a:avLst/>
                    </a:prstGeom>
                    <a:noFill/>
                  </pic:spPr>
                </pic:pic>
              </a:graphicData>
            </a:graphic>
          </wp:inline>
        </w:drawing>
      </w:r>
    </w:p>
    <w:p w14:paraId="4E2E04BB" w14:textId="77777777" w:rsidR="006714D7" w:rsidRDefault="006714D7" w:rsidP="000C5C7D"/>
    <w:p w14:paraId="1FBADAF2" w14:textId="284D3A4D" w:rsidR="00CC6FF2" w:rsidRDefault="00CC6FF2" w:rsidP="00CC6FF2">
      <w:pPr>
        <w:pStyle w:val="Caption"/>
        <w:keepNext/>
      </w:pPr>
      <w:bookmarkStart w:id="102" w:name="_Toc232242931"/>
      <w:r>
        <w:lastRenderedPageBreak/>
        <w:t xml:space="preserve">Table </w:t>
      </w:r>
      <w:fldSimple w:instr=" SEQ Table \* ARABIC ">
        <w:r>
          <w:rPr>
            <w:noProof/>
          </w:rPr>
          <w:t>25</w:t>
        </w:r>
      </w:fldSimple>
      <w:r>
        <w:t xml:space="preserve"> - </w:t>
      </w:r>
      <w:r w:rsidRPr="00B0791B">
        <w:t>Waste sources and reduction actions</w:t>
      </w:r>
      <w:bookmarkEnd w:id="102"/>
    </w:p>
    <w:p w14:paraId="77434B44" w14:textId="5A317EBA" w:rsidR="000C5C7D" w:rsidRPr="000C5C7D" w:rsidRDefault="002458C7" w:rsidP="000C5C7D">
      <w:r w:rsidRPr="002458C7">
        <w:rPr>
          <w:noProof/>
        </w:rPr>
        <w:drawing>
          <wp:inline distT="0" distB="0" distL="0" distR="0" wp14:anchorId="37D79404" wp14:editId="22DC923A">
            <wp:extent cx="5021268" cy="2514600"/>
            <wp:effectExtent l="0" t="0" r="8255" b="0"/>
            <wp:docPr id="848257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257806" name=""/>
                    <pic:cNvPicPr/>
                  </pic:nvPicPr>
                  <pic:blipFill>
                    <a:blip r:embed="rId55"/>
                    <a:stretch>
                      <a:fillRect/>
                    </a:stretch>
                  </pic:blipFill>
                  <pic:spPr>
                    <a:xfrm>
                      <a:off x="0" y="0"/>
                      <a:ext cx="5023529" cy="2515732"/>
                    </a:xfrm>
                    <a:prstGeom prst="rect">
                      <a:avLst/>
                    </a:prstGeom>
                  </pic:spPr>
                </pic:pic>
              </a:graphicData>
            </a:graphic>
          </wp:inline>
        </w:drawing>
      </w:r>
    </w:p>
    <w:p w14:paraId="6BAB688F" w14:textId="77777777" w:rsidR="000C5C7D" w:rsidRPr="00B11537" w:rsidRDefault="000C5C7D" w:rsidP="000C5C7D">
      <w:pPr>
        <w:rPr>
          <w:rFonts w:ascii="Arial" w:hAnsi="Arial" w:cs="Arial"/>
        </w:rPr>
      </w:pPr>
      <w:r w:rsidRPr="00B11537">
        <w:rPr>
          <w:rFonts w:ascii="Arial" w:hAnsi="Arial" w:cs="Arial"/>
        </w:rPr>
        <w:t>The most important design decision is to avoid thickening the whole case as a response to stress or warpage. A thicker case would increase material consumption, cooling time, production cost and environmental impact. Instead, the design should use local reinforcement only at critical areas, such as corners and thin regions around cut-outs. This reduces material use while still improving performance.</w:t>
      </w:r>
    </w:p>
    <w:p w14:paraId="5EA017E2" w14:textId="77777777" w:rsidR="00782BCE" w:rsidRPr="00782BCE" w:rsidRDefault="00782BCE" w:rsidP="00782BCE">
      <w:pPr>
        <w:pStyle w:val="Heading1"/>
      </w:pPr>
      <w:bookmarkStart w:id="103" w:name="_Toc232242876"/>
      <w:r w:rsidRPr="00782BCE">
        <w:t>8. Discussion and Recommendations</w:t>
      </w:r>
      <w:bookmarkEnd w:id="103"/>
    </w:p>
    <w:p w14:paraId="3EC123CD" w14:textId="77777777" w:rsidR="00782BCE" w:rsidRPr="00782BCE" w:rsidRDefault="00782BCE" w:rsidP="00782BCE">
      <w:pPr>
        <w:pStyle w:val="Heading2"/>
      </w:pPr>
      <w:bookmarkStart w:id="104" w:name="_Toc232242877"/>
      <w:r w:rsidRPr="00782BCE">
        <w:t>8.1 Comparison Against Customer Requirements</w:t>
      </w:r>
      <w:bookmarkEnd w:id="104"/>
    </w:p>
    <w:p w14:paraId="29A7C8B9" w14:textId="07724928" w:rsidR="00270F1C" w:rsidRPr="00B11537" w:rsidRDefault="00782BCE" w:rsidP="00782BCE">
      <w:pPr>
        <w:rPr>
          <w:rFonts w:ascii="Arial" w:hAnsi="Arial" w:cs="Arial"/>
        </w:rPr>
      </w:pPr>
      <w:r w:rsidRPr="00B11537">
        <w:rPr>
          <w:rFonts w:ascii="Arial" w:hAnsi="Arial" w:cs="Arial"/>
        </w:rPr>
        <w:t>The design and simulation results show that the proposed phone case meets several of the main customer requirements, but further refinement is needed before final manufacture. The QFD identified protection, accurate fit, durability, usability, cost and sustainability as the main priorities. The later Granta, Fusion 360 and cost results were used to judge how well the design responds to these requirements.</w:t>
      </w:r>
    </w:p>
    <w:p w14:paraId="65E724C7" w14:textId="77777777" w:rsidR="005E4C85" w:rsidRPr="00B11537" w:rsidRDefault="005E4C85" w:rsidP="00782BCE">
      <w:pPr>
        <w:rPr>
          <w:rFonts w:ascii="Arial" w:hAnsi="Arial" w:cs="Arial"/>
          <w:b/>
          <w:bCs/>
        </w:rPr>
      </w:pPr>
    </w:p>
    <w:p w14:paraId="55B34CCB" w14:textId="77777777" w:rsidR="005E4C85" w:rsidRDefault="005E4C85" w:rsidP="00782BCE">
      <w:pPr>
        <w:rPr>
          <w:b/>
          <w:bCs/>
        </w:rPr>
      </w:pPr>
    </w:p>
    <w:p w14:paraId="6FC45707" w14:textId="77777777" w:rsidR="005E4C85" w:rsidRDefault="005E4C85" w:rsidP="00782BCE">
      <w:pPr>
        <w:rPr>
          <w:b/>
          <w:bCs/>
        </w:rPr>
      </w:pPr>
    </w:p>
    <w:p w14:paraId="2080DDF7" w14:textId="77777777" w:rsidR="005E4C85" w:rsidRDefault="005E4C85" w:rsidP="00782BCE">
      <w:pPr>
        <w:rPr>
          <w:b/>
          <w:bCs/>
        </w:rPr>
      </w:pPr>
    </w:p>
    <w:p w14:paraId="6B358AA4" w14:textId="6D2C6699" w:rsidR="00CC6FF2" w:rsidRDefault="00CC6FF2" w:rsidP="00CC6FF2">
      <w:pPr>
        <w:pStyle w:val="Caption"/>
        <w:keepNext/>
      </w:pPr>
      <w:bookmarkStart w:id="105" w:name="_Toc232242932"/>
      <w:r>
        <w:lastRenderedPageBreak/>
        <w:t xml:space="preserve">Table </w:t>
      </w:r>
      <w:fldSimple w:instr=" SEQ Table \* ARABIC ">
        <w:r>
          <w:rPr>
            <w:noProof/>
          </w:rPr>
          <w:t>26</w:t>
        </w:r>
      </w:fldSimple>
      <w:r>
        <w:t xml:space="preserve"> - </w:t>
      </w:r>
      <w:r w:rsidRPr="004E5455">
        <w:t xml:space="preserve"> Comparison of design results against customer requirements</w:t>
      </w:r>
      <w:bookmarkEnd w:id="105"/>
    </w:p>
    <w:p w14:paraId="479DC894" w14:textId="1A2ED409" w:rsidR="00270F1C" w:rsidRPr="00782BCE" w:rsidRDefault="00270F1C" w:rsidP="00270F1C">
      <w:pPr>
        <w:jc w:val="center"/>
      </w:pPr>
      <w:r w:rsidRPr="00270F1C">
        <w:rPr>
          <w:noProof/>
        </w:rPr>
        <w:drawing>
          <wp:inline distT="0" distB="0" distL="0" distR="0" wp14:anchorId="11892847" wp14:editId="2A736C1A">
            <wp:extent cx="4819650" cy="5998369"/>
            <wp:effectExtent l="0" t="0" r="0" b="2540"/>
            <wp:docPr id="274782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782991" name=""/>
                    <pic:cNvPicPr/>
                  </pic:nvPicPr>
                  <pic:blipFill>
                    <a:blip r:embed="rId56"/>
                    <a:stretch>
                      <a:fillRect/>
                    </a:stretch>
                  </pic:blipFill>
                  <pic:spPr>
                    <a:xfrm>
                      <a:off x="0" y="0"/>
                      <a:ext cx="4825516" cy="6005669"/>
                    </a:xfrm>
                    <a:prstGeom prst="rect">
                      <a:avLst/>
                    </a:prstGeom>
                  </pic:spPr>
                </pic:pic>
              </a:graphicData>
            </a:graphic>
          </wp:inline>
        </w:drawing>
      </w:r>
    </w:p>
    <w:p w14:paraId="78C13C99" w14:textId="77777777" w:rsidR="00782BCE" w:rsidRPr="00B11537" w:rsidRDefault="00782BCE" w:rsidP="00782BCE">
      <w:pPr>
        <w:rPr>
          <w:rFonts w:ascii="Arial" w:hAnsi="Arial" w:cs="Arial"/>
        </w:rPr>
      </w:pPr>
      <w:r w:rsidRPr="00B11537">
        <w:rPr>
          <w:rFonts w:ascii="Arial" w:hAnsi="Arial" w:cs="Arial"/>
        </w:rPr>
        <w:t>The results show that the strongest areas of the design are material choice, lightweight construction, manufacturability and cost viability. The weakest areas are warpage, local stress concentration and weld-line risk around cut-outs. These issues are not unusual for a thin injection-moulded phone case, but they must be addressed before final tooling.</w:t>
      </w:r>
    </w:p>
    <w:p w14:paraId="6AE0C930" w14:textId="77777777" w:rsidR="005E4C85" w:rsidRDefault="005E4C85" w:rsidP="00782BCE"/>
    <w:p w14:paraId="4467FCFC" w14:textId="77777777" w:rsidR="005E4C85" w:rsidRDefault="005E4C85" w:rsidP="00782BCE"/>
    <w:p w14:paraId="6B3D5F2B" w14:textId="77777777" w:rsidR="005E4C85" w:rsidRPr="00782BCE" w:rsidRDefault="005E4C85" w:rsidP="00782BCE"/>
    <w:p w14:paraId="283EB5F7" w14:textId="77777777" w:rsidR="00782BCE" w:rsidRPr="00782BCE" w:rsidRDefault="00782BCE" w:rsidP="00782BCE">
      <w:pPr>
        <w:pStyle w:val="Heading2"/>
      </w:pPr>
      <w:bookmarkStart w:id="106" w:name="_Toc232242878"/>
      <w:r w:rsidRPr="00782BCE">
        <w:lastRenderedPageBreak/>
        <w:t>8.2 Simulation and Validation Discussion</w:t>
      </w:r>
      <w:bookmarkEnd w:id="106"/>
    </w:p>
    <w:p w14:paraId="08D78C4A" w14:textId="77777777" w:rsidR="00782BCE" w:rsidRPr="00B11537" w:rsidRDefault="00782BCE" w:rsidP="00782BCE">
      <w:pPr>
        <w:rPr>
          <w:rFonts w:ascii="Arial" w:hAnsi="Arial" w:cs="Arial"/>
        </w:rPr>
      </w:pPr>
      <w:r w:rsidRPr="00B11537">
        <w:rPr>
          <w:rFonts w:ascii="Arial" w:hAnsi="Arial" w:cs="Arial"/>
        </w:rPr>
        <w:t>The injection moulding simulation showed that both gate locations achieved 100% fill confidence. This suggests that the general case geometry is mouldable. However, the two gate options showed different strengths and weaknesses. Gate A filled faster, with a fill time of 0.20 s, but produced more sink mark faces and slightly higher warpage. Gate B filled more slowly, with a fill time of 0.63 s, but reduced sink mark faces and slightly reduced maximum warpage. Gate B was therefore selected as the preferred option because it offered the better overall manufacturing balance and placed the gate mark in a less visible location.</w:t>
      </w:r>
    </w:p>
    <w:p w14:paraId="502DB844" w14:textId="77777777" w:rsidR="00782BCE" w:rsidRPr="00B11537" w:rsidRDefault="00782BCE" w:rsidP="00782BCE">
      <w:pPr>
        <w:rPr>
          <w:rFonts w:ascii="Arial" w:hAnsi="Arial" w:cs="Arial"/>
        </w:rPr>
      </w:pPr>
      <w:r w:rsidRPr="00B11537">
        <w:rPr>
          <w:rFonts w:ascii="Arial" w:hAnsi="Arial" w:cs="Arial"/>
        </w:rPr>
        <w:t>The main limitation was that both gate options exceeded the software warpage tolerance. Gate A produced approximately 1.259 mm warpage, while Gate B reduced this to approximately 1.187 mm. Although Gate B improved the result, the remaining warpage could affect fit around the phone. This shows that gate optimisation alone is not enough. Wall thickness, cooling, raised lip geometry and cut-out transitions also need improvement.</w:t>
      </w:r>
    </w:p>
    <w:p w14:paraId="0502EA30" w14:textId="77777777" w:rsidR="00782BCE" w:rsidRPr="00B11537" w:rsidRDefault="00782BCE" w:rsidP="00782BCE">
      <w:pPr>
        <w:rPr>
          <w:rFonts w:ascii="Arial" w:hAnsi="Arial" w:cs="Arial"/>
        </w:rPr>
      </w:pPr>
      <w:r w:rsidRPr="00B11537">
        <w:rPr>
          <w:rFonts w:ascii="Arial" w:hAnsi="Arial" w:cs="Arial"/>
        </w:rPr>
        <w:t>The stress validation showed that the loaded corner and raised lip were the most critical regions. This supports the QFD and FMEA findings because corners were identified as important for impact protection. However, the low safety factor was local rather than spread across the whole case. This means the entire case does not need to be thickened. A better design response is to add larger corner radii, smooth the raised lip transition and reinforce only the critical local regions.</w:t>
      </w:r>
    </w:p>
    <w:p w14:paraId="5BDEF2FA" w14:textId="77777777" w:rsidR="00782BCE" w:rsidRPr="00782BCE" w:rsidRDefault="00782BCE" w:rsidP="00782BCE">
      <w:pPr>
        <w:pStyle w:val="Heading2"/>
      </w:pPr>
      <w:bookmarkStart w:id="107" w:name="_Toc232242879"/>
      <w:r w:rsidRPr="00782BCE">
        <w:t>8.3 Design Trade-Offs</w:t>
      </w:r>
      <w:bookmarkEnd w:id="107"/>
    </w:p>
    <w:p w14:paraId="131C3BDC" w14:textId="77777777" w:rsidR="00782BCE" w:rsidRPr="00B11537" w:rsidRDefault="00782BCE" w:rsidP="00782BCE">
      <w:pPr>
        <w:rPr>
          <w:rFonts w:ascii="Arial" w:hAnsi="Arial" w:cs="Arial"/>
        </w:rPr>
      </w:pPr>
      <w:r w:rsidRPr="00B11537">
        <w:rPr>
          <w:rFonts w:ascii="Arial" w:hAnsi="Arial" w:cs="Arial"/>
        </w:rPr>
        <w:t>Several trade-offs were made during the design process. The most important trade-off was between protection and manufacturability. Increasing wall thickness can improve stiffness and impact resistance, but it also increases material cost, cooling time, shrinkage variation, sink marks and warpage. For this reason, whole-case thickening was rejected as the main improvement strategy.</w:t>
      </w:r>
    </w:p>
    <w:p w14:paraId="3D3134FF" w14:textId="77777777" w:rsidR="00782BCE" w:rsidRPr="00B11537" w:rsidRDefault="00782BCE" w:rsidP="00782BCE">
      <w:pPr>
        <w:rPr>
          <w:rFonts w:ascii="Arial" w:hAnsi="Arial" w:cs="Arial"/>
        </w:rPr>
      </w:pPr>
      <w:r w:rsidRPr="00B11537">
        <w:rPr>
          <w:rFonts w:ascii="Arial" w:hAnsi="Arial" w:cs="Arial"/>
        </w:rPr>
        <w:t>A second trade-off was between cost and material performance. Some shortlisted materials were cheaper than the selected TPU, but they offered lower tensile strength, tear resistance or durability. The selected material was not the cheapest option, but it gave a stronger balance between flexibility, impact performance and long-term durability. This is justified because a phone case must protect the phone and survive repeated use, not simply minimise raw material cost.</w:t>
      </w:r>
    </w:p>
    <w:p w14:paraId="3900C154" w14:textId="5DFC87F4" w:rsidR="00270F1C" w:rsidRPr="00B11537" w:rsidRDefault="00782BCE" w:rsidP="00782BCE">
      <w:pPr>
        <w:rPr>
          <w:rFonts w:ascii="Arial" w:hAnsi="Arial" w:cs="Arial"/>
        </w:rPr>
      </w:pPr>
      <w:r w:rsidRPr="00B11537">
        <w:rPr>
          <w:rFonts w:ascii="Arial" w:hAnsi="Arial" w:cs="Arial"/>
        </w:rPr>
        <w:t>A third trade-off was between cooling time and production efficiency. Longer cooling may help reduce warpage, but it reduces hourly production rate and increases energy use per part. Therefore, cooling should be optimised alongside geometry improvements rather than simply increased.</w:t>
      </w:r>
    </w:p>
    <w:p w14:paraId="65044582" w14:textId="1A3CF00F" w:rsidR="00CC6FF2" w:rsidRDefault="00CC6FF2" w:rsidP="00CC6FF2">
      <w:pPr>
        <w:pStyle w:val="Caption"/>
        <w:keepNext/>
      </w:pPr>
      <w:bookmarkStart w:id="108" w:name="_Toc232242933"/>
      <w:r>
        <w:lastRenderedPageBreak/>
        <w:t xml:space="preserve">Table </w:t>
      </w:r>
      <w:fldSimple w:instr=" SEQ Table \* ARABIC ">
        <w:r>
          <w:rPr>
            <w:noProof/>
          </w:rPr>
          <w:t>27</w:t>
        </w:r>
      </w:fldSimple>
      <w:r>
        <w:t xml:space="preserve"> - </w:t>
      </w:r>
      <w:r w:rsidRPr="00FE1932">
        <w:t xml:space="preserve"> Key design trade-offs</w:t>
      </w:r>
      <w:bookmarkEnd w:id="108"/>
    </w:p>
    <w:p w14:paraId="252820D9" w14:textId="410FD90A" w:rsidR="00270F1C" w:rsidRPr="00270F1C" w:rsidRDefault="00270F1C" w:rsidP="00270F1C">
      <w:pPr>
        <w:rPr>
          <w:b/>
          <w:bCs/>
        </w:rPr>
      </w:pPr>
      <w:r w:rsidRPr="00270F1C">
        <w:rPr>
          <w:b/>
          <w:bCs/>
          <w:noProof/>
        </w:rPr>
        <w:drawing>
          <wp:inline distT="0" distB="0" distL="0" distR="0" wp14:anchorId="180633A5" wp14:editId="40F800B5">
            <wp:extent cx="4823878" cy="3292125"/>
            <wp:effectExtent l="0" t="0" r="0" b="3810"/>
            <wp:docPr id="426610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610368" name=""/>
                    <pic:cNvPicPr/>
                  </pic:nvPicPr>
                  <pic:blipFill>
                    <a:blip r:embed="rId57"/>
                    <a:stretch>
                      <a:fillRect/>
                    </a:stretch>
                  </pic:blipFill>
                  <pic:spPr>
                    <a:xfrm>
                      <a:off x="0" y="0"/>
                      <a:ext cx="4823878" cy="3292125"/>
                    </a:xfrm>
                    <a:prstGeom prst="rect">
                      <a:avLst/>
                    </a:prstGeom>
                  </pic:spPr>
                </pic:pic>
              </a:graphicData>
            </a:graphic>
          </wp:inline>
        </w:drawing>
      </w:r>
    </w:p>
    <w:p w14:paraId="4146243B" w14:textId="77777777" w:rsidR="00782BCE" w:rsidRPr="00782BCE" w:rsidRDefault="00782BCE" w:rsidP="00782BCE">
      <w:pPr>
        <w:pStyle w:val="Heading2"/>
      </w:pPr>
      <w:bookmarkStart w:id="109" w:name="_Toc232242880"/>
      <w:r w:rsidRPr="00782BCE">
        <w:t>8.4 Recommendations for Design Improvement</w:t>
      </w:r>
      <w:bookmarkEnd w:id="109"/>
    </w:p>
    <w:p w14:paraId="3AE8D336" w14:textId="48CD9E2E" w:rsidR="00782BCE" w:rsidRPr="00B11537" w:rsidRDefault="00782BCE" w:rsidP="00782BCE">
      <w:pPr>
        <w:rPr>
          <w:rFonts w:ascii="Arial" w:hAnsi="Arial" w:cs="Arial"/>
        </w:rPr>
      </w:pPr>
      <w:r w:rsidRPr="00B11537">
        <w:rPr>
          <w:rFonts w:ascii="Arial" w:hAnsi="Arial" w:cs="Arial"/>
        </w:rPr>
        <w:t xml:space="preserve">The main design recommendation is to continue with the selected material and Gate B </w:t>
      </w:r>
      <w:r w:rsidR="005E4C85" w:rsidRPr="00B11537">
        <w:rPr>
          <w:rFonts w:ascii="Arial" w:hAnsi="Arial" w:cs="Arial"/>
        </w:rPr>
        <w:t>location but</w:t>
      </w:r>
      <w:r w:rsidRPr="00B11537">
        <w:rPr>
          <w:rFonts w:ascii="Arial" w:hAnsi="Arial" w:cs="Arial"/>
        </w:rPr>
        <w:t xml:space="preserve"> refine the geometry before final manufacture. The raised lip and corners should be smoothed to reduce local thickness changes and cooling imbalance. The camera, button and charging-port cut-outs should have larger radii to reduce tearing risk and weld-line severity. Venting should be added near end-of-flow regions to reduce air traps.</w:t>
      </w:r>
    </w:p>
    <w:p w14:paraId="3745D628" w14:textId="0642B753" w:rsidR="005E4C85" w:rsidRPr="00B11537" w:rsidRDefault="00782BCE" w:rsidP="00782BCE">
      <w:pPr>
        <w:rPr>
          <w:rFonts w:ascii="Arial" w:hAnsi="Arial" w:cs="Arial"/>
        </w:rPr>
      </w:pPr>
      <w:r w:rsidRPr="00B11537">
        <w:rPr>
          <w:rFonts w:ascii="Arial" w:hAnsi="Arial" w:cs="Arial"/>
        </w:rPr>
        <w:t>The stress results also suggest that the corners need local improvement. This should be done using controlled local reinforcement rather than thickening the entire case. Local reinforcement would improve impact resistance while limiting the negative effects on material use, cooling time and cost.</w:t>
      </w:r>
    </w:p>
    <w:p w14:paraId="69E5AD95" w14:textId="5C0D72A7" w:rsidR="00CC6FF2" w:rsidRDefault="00CC6FF2" w:rsidP="00CC6FF2">
      <w:pPr>
        <w:pStyle w:val="Caption"/>
        <w:keepNext/>
      </w:pPr>
      <w:bookmarkStart w:id="110" w:name="_Toc232242934"/>
      <w:r>
        <w:lastRenderedPageBreak/>
        <w:t xml:space="preserve">Table </w:t>
      </w:r>
      <w:fldSimple w:instr=" SEQ Table \* ARABIC ">
        <w:r>
          <w:rPr>
            <w:noProof/>
          </w:rPr>
          <w:t>28</w:t>
        </w:r>
      </w:fldSimple>
      <w:r>
        <w:t xml:space="preserve"> - </w:t>
      </w:r>
      <w:r w:rsidRPr="00EE2FD8">
        <w:t>Recommended design improvements</w:t>
      </w:r>
      <w:bookmarkEnd w:id="110"/>
    </w:p>
    <w:p w14:paraId="79B53CE2" w14:textId="5F3E8E27" w:rsidR="00270F1C" w:rsidRPr="00782BCE" w:rsidRDefault="00270F1C" w:rsidP="00782BCE">
      <w:r w:rsidRPr="00270F1C">
        <w:rPr>
          <w:noProof/>
        </w:rPr>
        <w:drawing>
          <wp:inline distT="0" distB="0" distL="0" distR="0" wp14:anchorId="7DE06813" wp14:editId="32BF9986">
            <wp:extent cx="4743450" cy="4281764"/>
            <wp:effectExtent l="0" t="0" r="0" b="5080"/>
            <wp:docPr id="1476859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859457" name=""/>
                    <pic:cNvPicPr/>
                  </pic:nvPicPr>
                  <pic:blipFill>
                    <a:blip r:embed="rId58"/>
                    <a:stretch>
                      <a:fillRect/>
                    </a:stretch>
                  </pic:blipFill>
                  <pic:spPr>
                    <a:xfrm>
                      <a:off x="0" y="0"/>
                      <a:ext cx="4752656" cy="4290074"/>
                    </a:xfrm>
                    <a:prstGeom prst="rect">
                      <a:avLst/>
                    </a:prstGeom>
                  </pic:spPr>
                </pic:pic>
              </a:graphicData>
            </a:graphic>
          </wp:inline>
        </w:drawing>
      </w:r>
    </w:p>
    <w:p w14:paraId="0E371588" w14:textId="77777777" w:rsidR="00782BCE" w:rsidRPr="00782BCE" w:rsidRDefault="00782BCE" w:rsidP="00782BCE">
      <w:pPr>
        <w:pStyle w:val="Heading2"/>
      </w:pPr>
      <w:bookmarkStart w:id="111" w:name="_Toc232242881"/>
      <w:r w:rsidRPr="00782BCE">
        <w:t>8.5 Future Work</w:t>
      </w:r>
      <w:bookmarkEnd w:id="111"/>
    </w:p>
    <w:p w14:paraId="59E8226D" w14:textId="19EBEEED" w:rsidR="005E4C85" w:rsidRPr="00B11537" w:rsidRDefault="009855B0" w:rsidP="00782BCE">
      <w:pPr>
        <w:rPr>
          <w:rFonts w:ascii="Arial" w:hAnsi="Arial" w:cs="Arial"/>
        </w:rPr>
      </w:pPr>
      <w:r w:rsidRPr="00B11537">
        <w:rPr>
          <w:rFonts w:ascii="Arial" w:hAnsi="Arial" w:cs="Arial"/>
        </w:rPr>
        <w:t xml:space="preserve"> Further work should include detailed mould-flow analysis with cooling channels, nonlinear drop simulation, physical prototype testing and updated cost calculations using final tooling quotations.</w:t>
      </w:r>
    </w:p>
    <w:p w14:paraId="335791AE" w14:textId="77777777" w:rsidR="006959FE" w:rsidRPr="00782BCE" w:rsidRDefault="006959FE" w:rsidP="00782BCE"/>
    <w:p w14:paraId="6845B028" w14:textId="77777777" w:rsidR="00782BCE" w:rsidRPr="00782BCE" w:rsidRDefault="00782BCE" w:rsidP="00782BCE">
      <w:pPr>
        <w:pStyle w:val="Heading2"/>
      </w:pPr>
      <w:bookmarkStart w:id="112" w:name="_Toc232242882"/>
      <w:r w:rsidRPr="00782BCE">
        <w:t>9. Conclusion</w:t>
      </w:r>
      <w:bookmarkEnd w:id="112"/>
    </w:p>
    <w:p w14:paraId="1ABD6333" w14:textId="77777777" w:rsidR="00BA0989" w:rsidRPr="00B11537" w:rsidRDefault="00BA0989" w:rsidP="00BA0989">
      <w:pPr>
        <w:rPr>
          <w:rFonts w:ascii="Arial" w:hAnsi="Arial" w:cs="Arial"/>
        </w:rPr>
      </w:pPr>
      <w:r w:rsidRPr="00B11537">
        <w:rPr>
          <w:rFonts w:ascii="Arial" w:hAnsi="Arial" w:cs="Arial"/>
        </w:rPr>
        <w:t>This report developed and evaluated an injection-moulded mobile phone case using QFD, FMEA, CAD modelling, Granta material selection, Fusion 360 simulation, cost analysis and sustainability review. The main customer requirements were protection, accurate fit, durability, usability, cost and recyclability.</w:t>
      </w:r>
    </w:p>
    <w:p w14:paraId="6E935ECF" w14:textId="77777777" w:rsidR="00BA0989" w:rsidRPr="00B11537" w:rsidRDefault="00BA0989" w:rsidP="00BA0989">
      <w:pPr>
        <w:rPr>
          <w:rFonts w:ascii="Arial" w:hAnsi="Arial" w:cs="Arial"/>
        </w:rPr>
      </w:pPr>
      <w:r w:rsidRPr="00B11537">
        <w:rPr>
          <w:rFonts w:ascii="Arial" w:hAnsi="Arial" w:cs="Arial"/>
        </w:rPr>
        <w:t xml:space="preserve">The CAD model included a raised perimeter lip, rounded corners, camera openings, button features and charging-port access. Granta </w:t>
      </w:r>
      <w:proofErr w:type="spellStart"/>
      <w:r w:rsidRPr="00B11537">
        <w:rPr>
          <w:rFonts w:ascii="Arial" w:hAnsi="Arial" w:cs="Arial"/>
        </w:rPr>
        <w:t>EduPack</w:t>
      </w:r>
      <w:proofErr w:type="spellEnd"/>
      <w:r w:rsidRPr="00B11537">
        <w:rPr>
          <w:rFonts w:ascii="Arial" w:hAnsi="Arial" w:cs="Arial"/>
        </w:rPr>
        <w:t xml:space="preserve"> was used to compare candidate polymers, with TPU Ether, aromatic, Shore A85/D35 selected for its balance of flexibility, tensile strength, elongation, tear resistance, impact performance, cost and injection moulding suitability.</w:t>
      </w:r>
    </w:p>
    <w:p w14:paraId="26A92FC0" w14:textId="77777777" w:rsidR="00BA0989" w:rsidRPr="00B11537" w:rsidRDefault="00BA0989" w:rsidP="00BA0989">
      <w:pPr>
        <w:rPr>
          <w:rFonts w:ascii="Arial" w:hAnsi="Arial" w:cs="Arial"/>
        </w:rPr>
      </w:pPr>
      <w:r w:rsidRPr="00B11537">
        <w:rPr>
          <w:rFonts w:ascii="Arial" w:hAnsi="Arial" w:cs="Arial"/>
        </w:rPr>
        <w:t xml:space="preserve">Fusion 360 simulation showed that both gate locations achieved complete filling. Gate B, positioned near the charging-port edge, was selected because it reduced </w:t>
      </w:r>
      <w:r w:rsidRPr="00B11537">
        <w:rPr>
          <w:rFonts w:ascii="Arial" w:hAnsi="Arial" w:cs="Arial"/>
        </w:rPr>
        <w:lastRenderedPageBreak/>
        <w:t>sink mark faces and slightly reduced maximum warpage while hiding the gate mark more effectively. However, both gate options exceeded the warpage tolerance, so further refinement is required.</w:t>
      </w:r>
    </w:p>
    <w:p w14:paraId="439998AA" w14:textId="77777777" w:rsidR="00BA0989" w:rsidRPr="00B11537" w:rsidRDefault="00BA0989" w:rsidP="00BA0989">
      <w:pPr>
        <w:rPr>
          <w:rFonts w:ascii="Arial" w:hAnsi="Arial" w:cs="Arial"/>
        </w:rPr>
      </w:pPr>
      <w:r w:rsidRPr="00B11537">
        <w:rPr>
          <w:rFonts w:ascii="Arial" w:hAnsi="Arial" w:cs="Arial"/>
        </w:rPr>
        <w:t>The stress validation showed that the main weakness was localised around the loaded corner and raised lip. Therefore, the design should be improved through larger radii, smoother transitions and local reinforcement rather than increasing the whole wall thickness. The cost analysis estimated a unit cost of approximately £0.48 and a break-even quantity of 58,333 cases per year. Sustainability should be improved by keeping the case mono-material, recyclable and free from unnecessary inserts or coatings.</w:t>
      </w:r>
    </w:p>
    <w:p w14:paraId="76828945" w14:textId="77777777" w:rsidR="00BA0989" w:rsidRPr="00B11537" w:rsidRDefault="00BA0989" w:rsidP="00BA0989">
      <w:pPr>
        <w:rPr>
          <w:rFonts w:ascii="Arial" w:hAnsi="Arial" w:cs="Arial"/>
        </w:rPr>
      </w:pPr>
      <w:r w:rsidRPr="00B11537">
        <w:rPr>
          <w:rFonts w:ascii="Arial" w:hAnsi="Arial" w:cs="Arial"/>
        </w:rPr>
        <w:t>Overall, the design is technically and commercially feasible, but it requires further optimisation of warpage, venting, cut-out radii, cooling and physical drop validation before final tooling.</w:t>
      </w:r>
    </w:p>
    <w:p w14:paraId="43DDC31C" w14:textId="47669EB0" w:rsidR="00BA0989" w:rsidRPr="00BA0989" w:rsidRDefault="00BA0989" w:rsidP="00BA0989">
      <w:pPr>
        <w:pStyle w:val="Heading1"/>
      </w:pPr>
      <w:bookmarkStart w:id="113" w:name="_Toc232242883"/>
      <w:r>
        <w:t xml:space="preserve">10. </w:t>
      </w:r>
      <w:r w:rsidRPr="00BA0989">
        <w:t>References</w:t>
      </w:r>
      <w:bookmarkEnd w:id="113"/>
    </w:p>
    <w:p w14:paraId="2D92EC74" w14:textId="77777777" w:rsidR="00BA0989" w:rsidRPr="00BA0989" w:rsidRDefault="00BA0989" w:rsidP="00BA0989">
      <w:r w:rsidRPr="00BA0989">
        <w:t xml:space="preserve">Ansys (n.d.) </w:t>
      </w:r>
      <w:r w:rsidRPr="00BA0989">
        <w:rPr>
          <w:i/>
          <w:iCs/>
        </w:rPr>
        <w:t xml:space="preserve">Ansys Granta </w:t>
      </w:r>
      <w:proofErr w:type="spellStart"/>
      <w:r w:rsidRPr="00BA0989">
        <w:rPr>
          <w:i/>
          <w:iCs/>
        </w:rPr>
        <w:t>EduPack</w:t>
      </w:r>
      <w:proofErr w:type="spellEnd"/>
      <w:r w:rsidRPr="00BA0989">
        <w:rPr>
          <w:i/>
          <w:iCs/>
        </w:rPr>
        <w:t>: Software for Materials Education</w:t>
      </w:r>
      <w:r w:rsidRPr="00BA0989">
        <w:t>. Ansys.</w:t>
      </w:r>
    </w:p>
    <w:p w14:paraId="7885EB77" w14:textId="77777777" w:rsidR="00BA0989" w:rsidRPr="00BA0989" w:rsidRDefault="00BA0989" w:rsidP="00BA0989">
      <w:r w:rsidRPr="00BA0989">
        <w:t xml:space="preserve">Autodesk (2013) </w:t>
      </w:r>
      <w:r w:rsidRPr="00BA0989">
        <w:rPr>
          <w:i/>
          <w:iCs/>
        </w:rPr>
        <w:t>Weld Lines Result</w:t>
      </w:r>
      <w:r w:rsidRPr="00BA0989">
        <w:t>. Autodesk Moldflow Help.</w:t>
      </w:r>
    </w:p>
    <w:p w14:paraId="44A71F74" w14:textId="77777777" w:rsidR="00BA0989" w:rsidRPr="00BA0989" w:rsidRDefault="00BA0989" w:rsidP="00BA0989">
      <w:r w:rsidRPr="00BA0989">
        <w:t xml:space="preserve">Autodesk (n.d.) </w:t>
      </w:r>
      <w:r w:rsidRPr="00BA0989">
        <w:rPr>
          <w:i/>
          <w:iCs/>
        </w:rPr>
        <w:t>Fusion Help: Injection Moulding Simulation Study</w:t>
      </w:r>
      <w:r w:rsidRPr="00BA0989">
        <w:t>. Autodesk Fusion 360 Help.</w:t>
      </w:r>
    </w:p>
    <w:p w14:paraId="5A6E7C48" w14:textId="77777777" w:rsidR="00BA0989" w:rsidRPr="00BA0989" w:rsidRDefault="00BA0989" w:rsidP="00BA0989">
      <w:r w:rsidRPr="00BA0989">
        <w:t xml:space="preserve">Boothroyd Dewhurst (2019) </w:t>
      </w:r>
      <w:r w:rsidRPr="00BA0989">
        <w:rPr>
          <w:i/>
          <w:iCs/>
        </w:rPr>
        <w:t>Design for Manufacturing and Assembly: Overview</w:t>
      </w:r>
      <w:r w:rsidRPr="00BA0989">
        <w:t>. Boothroyd Dewhurst, Inc.</w:t>
      </w:r>
    </w:p>
    <w:p w14:paraId="5BA2B983" w14:textId="77777777" w:rsidR="00BA0989" w:rsidRPr="00BA0989" w:rsidRDefault="00BA0989" w:rsidP="00BA0989">
      <w:r w:rsidRPr="00BA0989">
        <w:t xml:space="preserve">RJG Inc. (2024) </w:t>
      </w:r>
      <w:r w:rsidRPr="00BA0989">
        <w:rPr>
          <w:i/>
          <w:iCs/>
        </w:rPr>
        <w:t>How to Troubleshoot Common Defects in Injection-Moulded Parts</w:t>
      </w:r>
      <w:r w:rsidRPr="00BA0989">
        <w:t>. RJG Inc.</w:t>
      </w:r>
    </w:p>
    <w:p w14:paraId="0AB91778" w14:textId="77777777" w:rsidR="00782BCE" w:rsidRPr="00782BCE" w:rsidRDefault="00782BCE" w:rsidP="00782BCE"/>
    <w:p w14:paraId="735CA239" w14:textId="77777777" w:rsidR="00043547" w:rsidRPr="0004589E" w:rsidRDefault="00043547" w:rsidP="000C5C7D"/>
    <w:sectPr w:rsidR="00043547" w:rsidRPr="0004589E">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F86D81" w14:textId="77777777" w:rsidR="00CF3137" w:rsidRDefault="00CF3137" w:rsidP="00713500">
      <w:pPr>
        <w:spacing w:after="0" w:line="240" w:lineRule="auto"/>
      </w:pPr>
      <w:r>
        <w:separator/>
      </w:r>
    </w:p>
  </w:endnote>
  <w:endnote w:type="continuationSeparator" w:id="0">
    <w:p w14:paraId="67E3301B" w14:textId="77777777" w:rsidR="00CF3137" w:rsidRDefault="00CF3137" w:rsidP="007135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6386071"/>
      <w:docPartObj>
        <w:docPartGallery w:val="Page Numbers (Bottom of Page)"/>
        <w:docPartUnique/>
      </w:docPartObj>
    </w:sdtPr>
    <w:sdtEndPr>
      <w:rPr>
        <w:noProof/>
      </w:rPr>
    </w:sdtEndPr>
    <w:sdtContent>
      <w:p w14:paraId="3C760AF8" w14:textId="32B1EAB9" w:rsidR="007472CE" w:rsidRDefault="007472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AA90E3" w14:textId="77777777" w:rsidR="007472CE" w:rsidRDefault="007472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F67C21" w14:textId="77777777" w:rsidR="00CF3137" w:rsidRDefault="00CF3137" w:rsidP="00713500">
      <w:pPr>
        <w:spacing w:after="0" w:line="240" w:lineRule="auto"/>
      </w:pPr>
      <w:r>
        <w:separator/>
      </w:r>
    </w:p>
  </w:footnote>
  <w:footnote w:type="continuationSeparator" w:id="0">
    <w:p w14:paraId="0154209F" w14:textId="77777777" w:rsidR="00CF3137" w:rsidRDefault="00CF3137" w:rsidP="007135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3035B"/>
    <w:multiLevelType w:val="hybridMultilevel"/>
    <w:tmpl w:val="8ADC7A8E"/>
    <w:lvl w:ilvl="0" w:tplc="D7520036">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90017"/>
    <w:multiLevelType w:val="multilevel"/>
    <w:tmpl w:val="5C2EB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983149"/>
    <w:multiLevelType w:val="hybridMultilevel"/>
    <w:tmpl w:val="D494D256"/>
    <w:lvl w:ilvl="0" w:tplc="A1B6635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B42697"/>
    <w:multiLevelType w:val="multilevel"/>
    <w:tmpl w:val="733C5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E76BA5"/>
    <w:multiLevelType w:val="multilevel"/>
    <w:tmpl w:val="C2B65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E700C5"/>
    <w:multiLevelType w:val="hybridMultilevel"/>
    <w:tmpl w:val="4A04FB86"/>
    <w:lvl w:ilvl="0" w:tplc="6D864B0A">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643523"/>
    <w:multiLevelType w:val="hybridMultilevel"/>
    <w:tmpl w:val="B7105F9A"/>
    <w:lvl w:ilvl="0" w:tplc="7B0C1E8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4B727A"/>
    <w:multiLevelType w:val="hybridMultilevel"/>
    <w:tmpl w:val="563E1CFE"/>
    <w:lvl w:ilvl="0" w:tplc="E9B08FA6">
      <w:start w:val="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4E72EA"/>
    <w:multiLevelType w:val="multilevel"/>
    <w:tmpl w:val="72DCEB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7BC161C"/>
    <w:multiLevelType w:val="hybridMultilevel"/>
    <w:tmpl w:val="014AD312"/>
    <w:lvl w:ilvl="0" w:tplc="58648790">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C6F54"/>
    <w:multiLevelType w:val="hybridMultilevel"/>
    <w:tmpl w:val="89EC97FA"/>
    <w:lvl w:ilvl="0" w:tplc="1284C582">
      <w:start w:val="1"/>
      <w:numFmt w:val="bullet"/>
      <w:lvlText w:val="-"/>
      <w:lvlJc w:val="left"/>
      <w:pPr>
        <w:ind w:left="720" w:hanging="360"/>
      </w:pPr>
      <w:rPr>
        <w:rFonts w:ascii="Arial" w:eastAsiaTheme="minorHAnsi" w:hAnsi="Arial" w:cs="Arial" w:hint="default"/>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9457808">
    <w:abstractNumId w:val="7"/>
  </w:num>
  <w:num w:numId="2" w16cid:durableId="1588537111">
    <w:abstractNumId w:val="2"/>
  </w:num>
  <w:num w:numId="3" w16cid:durableId="83572779">
    <w:abstractNumId w:val="10"/>
  </w:num>
  <w:num w:numId="4" w16cid:durableId="676081745">
    <w:abstractNumId w:val="6"/>
  </w:num>
  <w:num w:numId="5" w16cid:durableId="392388755">
    <w:abstractNumId w:val="5"/>
  </w:num>
  <w:num w:numId="6" w16cid:durableId="614410014">
    <w:abstractNumId w:val="8"/>
  </w:num>
  <w:num w:numId="7" w16cid:durableId="112137862">
    <w:abstractNumId w:val="3"/>
  </w:num>
  <w:num w:numId="8" w16cid:durableId="1177771278">
    <w:abstractNumId w:val="1"/>
  </w:num>
  <w:num w:numId="9" w16cid:durableId="1897936821">
    <w:abstractNumId w:val="4"/>
  </w:num>
  <w:num w:numId="10" w16cid:durableId="532153453">
    <w:abstractNumId w:val="0"/>
  </w:num>
  <w:num w:numId="11" w16cid:durableId="167440683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886"/>
    <w:rsid w:val="00000D58"/>
    <w:rsid w:val="0000496C"/>
    <w:rsid w:val="00004B17"/>
    <w:rsid w:val="0000589E"/>
    <w:rsid w:val="00012B31"/>
    <w:rsid w:val="0001380A"/>
    <w:rsid w:val="00013D28"/>
    <w:rsid w:val="00020827"/>
    <w:rsid w:val="000272DF"/>
    <w:rsid w:val="00032B2E"/>
    <w:rsid w:val="00033886"/>
    <w:rsid w:val="000352FA"/>
    <w:rsid w:val="0003577F"/>
    <w:rsid w:val="0004100F"/>
    <w:rsid w:val="00042FFA"/>
    <w:rsid w:val="00043547"/>
    <w:rsid w:val="00044F4F"/>
    <w:rsid w:val="0004589E"/>
    <w:rsid w:val="00045C3E"/>
    <w:rsid w:val="00046751"/>
    <w:rsid w:val="000531C9"/>
    <w:rsid w:val="00061DEF"/>
    <w:rsid w:val="00067CE8"/>
    <w:rsid w:val="00082544"/>
    <w:rsid w:val="00086951"/>
    <w:rsid w:val="00090701"/>
    <w:rsid w:val="00097636"/>
    <w:rsid w:val="000A216C"/>
    <w:rsid w:val="000A560C"/>
    <w:rsid w:val="000A5675"/>
    <w:rsid w:val="000A5A25"/>
    <w:rsid w:val="000A6CF2"/>
    <w:rsid w:val="000B0473"/>
    <w:rsid w:val="000B36C2"/>
    <w:rsid w:val="000C308C"/>
    <w:rsid w:val="000C319F"/>
    <w:rsid w:val="000C5C7D"/>
    <w:rsid w:val="000C6C47"/>
    <w:rsid w:val="000D29F5"/>
    <w:rsid w:val="000D2DAD"/>
    <w:rsid w:val="000D46C8"/>
    <w:rsid w:val="000E241C"/>
    <w:rsid w:val="000E2902"/>
    <w:rsid w:val="000F0192"/>
    <w:rsid w:val="000F4381"/>
    <w:rsid w:val="00100195"/>
    <w:rsid w:val="00111BB7"/>
    <w:rsid w:val="0011279A"/>
    <w:rsid w:val="00123253"/>
    <w:rsid w:val="00124176"/>
    <w:rsid w:val="00124B03"/>
    <w:rsid w:val="00125E2C"/>
    <w:rsid w:val="001276C8"/>
    <w:rsid w:val="00147B00"/>
    <w:rsid w:val="001563BC"/>
    <w:rsid w:val="00161C90"/>
    <w:rsid w:val="00163A2D"/>
    <w:rsid w:val="001658BB"/>
    <w:rsid w:val="00181210"/>
    <w:rsid w:val="00183A30"/>
    <w:rsid w:val="00184BF2"/>
    <w:rsid w:val="001862A7"/>
    <w:rsid w:val="001869AE"/>
    <w:rsid w:val="00190660"/>
    <w:rsid w:val="001A2E93"/>
    <w:rsid w:val="001A4285"/>
    <w:rsid w:val="001B4587"/>
    <w:rsid w:val="001B55DF"/>
    <w:rsid w:val="001C19E9"/>
    <w:rsid w:val="001C2F41"/>
    <w:rsid w:val="001C5B34"/>
    <w:rsid w:val="001E02C6"/>
    <w:rsid w:val="00203944"/>
    <w:rsid w:val="00211F38"/>
    <w:rsid w:val="00214D82"/>
    <w:rsid w:val="00223A79"/>
    <w:rsid w:val="002258F8"/>
    <w:rsid w:val="00225F13"/>
    <w:rsid w:val="002261C3"/>
    <w:rsid w:val="00232F78"/>
    <w:rsid w:val="00235A63"/>
    <w:rsid w:val="002378A3"/>
    <w:rsid w:val="0024108B"/>
    <w:rsid w:val="00243F87"/>
    <w:rsid w:val="002458C7"/>
    <w:rsid w:val="00247344"/>
    <w:rsid w:val="00251914"/>
    <w:rsid w:val="0025245B"/>
    <w:rsid w:val="00260DCB"/>
    <w:rsid w:val="00260FC0"/>
    <w:rsid w:val="002678A0"/>
    <w:rsid w:val="00270F1C"/>
    <w:rsid w:val="00276816"/>
    <w:rsid w:val="00277AE7"/>
    <w:rsid w:val="002808B6"/>
    <w:rsid w:val="00293FD8"/>
    <w:rsid w:val="00295A8E"/>
    <w:rsid w:val="002A1B27"/>
    <w:rsid w:val="002A44AD"/>
    <w:rsid w:val="002A495B"/>
    <w:rsid w:val="002B4C35"/>
    <w:rsid w:val="002B5D47"/>
    <w:rsid w:val="002B759C"/>
    <w:rsid w:val="002C0B5D"/>
    <w:rsid w:val="002C1558"/>
    <w:rsid w:val="002C5E8D"/>
    <w:rsid w:val="002C6E6D"/>
    <w:rsid w:val="002C7EB0"/>
    <w:rsid w:val="002E08CC"/>
    <w:rsid w:val="002F09B0"/>
    <w:rsid w:val="002F0B38"/>
    <w:rsid w:val="002F118E"/>
    <w:rsid w:val="002F3307"/>
    <w:rsid w:val="003045E2"/>
    <w:rsid w:val="00305F78"/>
    <w:rsid w:val="00312682"/>
    <w:rsid w:val="0032037D"/>
    <w:rsid w:val="00320835"/>
    <w:rsid w:val="00327B69"/>
    <w:rsid w:val="00335C22"/>
    <w:rsid w:val="00336193"/>
    <w:rsid w:val="003376D1"/>
    <w:rsid w:val="0034147C"/>
    <w:rsid w:val="003421C7"/>
    <w:rsid w:val="00351764"/>
    <w:rsid w:val="00354AF2"/>
    <w:rsid w:val="00354E86"/>
    <w:rsid w:val="00357CA8"/>
    <w:rsid w:val="00364C92"/>
    <w:rsid w:val="00364FD8"/>
    <w:rsid w:val="00366FBB"/>
    <w:rsid w:val="00374A93"/>
    <w:rsid w:val="00384E2C"/>
    <w:rsid w:val="00387767"/>
    <w:rsid w:val="003A0B73"/>
    <w:rsid w:val="003A0C21"/>
    <w:rsid w:val="003A1F25"/>
    <w:rsid w:val="003A4348"/>
    <w:rsid w:val="003A4D1B"/>
    <w:rsid w:val="003B0207"/>
    <w:rsid w:val="003B6E7B"/>
    <w:rsid w:val="003C25B8"/>
    <w:rsid w:val="003C28C8"/>
    <w:rsid w:val="003C78C1"/>
    <w:rsid w:val="003D195B"/>
    <w:rsid w:val="003D3D50"/>
    <w:rsid w:val="003D3E13"/>
    <w:rsid w:val="003E1895"/>
    <w:rsid w:val="003E461A"/>
    <w:rsid w:val="003E55A6"/>
    <w:rsid w:val="003E55B9"/>
    <w:rsid w:val="003E6DF6"/>
    <w:rsid w:val="00406C4B"/>
    <w:rsid w:val="00407070"/>
    <w:rsid w:val="00410D99"/>
    <w:rsid w:val="0041216D"/>
    <w:rsid w:val="00414809"/>
    <w:rsid w:val="00414EF9"/>
    <w:rsid w:val="00416B5E"/>
    <w:rsid w:val="00424F59"/>
    <w:rsid w:val="00424FA6"/>
    <w:rsid w:val="004312EB"/>
    <w:rsid w:val="00437707"/>
    <w:rsid w:val="0043786C"/>
    <w:rsid w:val="00443671"/>
    <w:rsid w:val="00444937"/>
    <w:rsid w:val="00450F8F"/>
    <w:rsid w:val="00453EFE"/>
    <w:rsid w:val="00454EA5"/>
    <w:rsid w:val="00457089"/>
    <w:rsid w:val="00464464"/>
    <w:rsid w:val="0046741D"/>
    <w:rsid w:val="004701E9"/>
    <w:rsid w:val="00475122"/>
    <w:rsid w:val="00485734"/>
    <w:rsid w:val="00486393"/>
    <w:rsid w:val="00490A14"/>
    <w:rsid w:val="00494B64"/>
    <w:rsid w:val="00494BCC"/>
    <w:rsid w:val="00495546"/>
    <w:rsid w:val="004A7EFC"/>
    <w:rsid w:val="004B542A"/>
    <w:rsid w:val="004B5D16"/>
    <w:rsid w:val="004B622A"/>
    <w:rsid w:val="004C47D3"/>
    <w:rsid w:val="004C4902"/>
    <w:rsid w:val="004D0F98"/>
    <w:rsid w:val="004D32E0"/>
    <w:rsid w:val="004D5554"/>
    <w:rsid w:val="004D7BEA"/>
    <w:rsid w:val="004D7D6E"/>
    <w:rsid w:val="004F0BE2"/>
    <w:rsid w:val="004F52E6"/>
    <w:rsid w:val="00507A7B"/>
    <w:rsid w:val="00513AAD"/>
    <w:rsid w:val="00516E94"/>
    <w:rsid w:val="00517471"/>
    <w:rsid w:val="005265C7"/>
    <w:rsid w:val="00534A3C"/>
    <w:rsid w:val="00536256"/>
    <w:rsid w:val="005437F8"/>
    <w:rsid w:val="005501F4"/>
    <w:rsid w:val="005504CF"/>
    <w:rsid w:val="005566BC"/>
    <w:rsid w:val="00557256"/>
    <w:rsid w:val="00560803"/>
    <w:rsid w:val="00564C17"/>
    <w:rsid w:val="00573AD7"/>
    <w:rsid w:val="005854E9"/>
    <w:rsid w:val="005864AF"/>
    <w:rsid w:val="00593622"/>
    <w:rsid w:val="005A35E5"/>
    <w:rsid w:val="005B6616"/>
    <w:rsid w:val="005B79F6"/>
    <w:rsid w:val="005C20AA"/>
    <w:rsid w:val="005C6D2B"/>
    <w:rsid w:val="005E1114"/>
    <w:rsid w:val="005E12CD"/>
    <w:rsid w:val="005E2CB7"/>
    <w:rsid w:val="005E3DFC"/>
    <w:rsid w:val="005E4744"/>
    <w:rsid w:val="005E4C85"/>
    <w:rsid w:val="005F1D21"/>
    <w:rsid w:val="005F5F97"/>
    <w:rsid w:val="005F7F19"/>
    <w:rsid w:val="00600DC7"/>
    <w:rsid w:val="00614617"/>
    <w:rsid w:val="00621CF6"/>
    <w:rsid w:val="0062731E"/>
    <w:rsid w:val="00644309"/>
    <w:rsid w:val="00645FCE"/>
    <w:rsid w:val="00652695"/>
    <w:rsid w:val="00656C2E"/>
    <w:rsid w:val="006574E7"/>
    <w:rsid w:val="00660727"/>
    <w:rsid w:val="006649D0"/>
    <w:rsid w:val="00666108"/>
    <w:rsid w:val="006671FA"/>
    <w:rsid w:val="00667B98"/>
    <w:rsid w:val="006714D7"/>
    <w:rsid w:val="00673769"/>
    <w:rsid w:val="00680FE5"/>
    <w:rsid w:val="0068216D"/>
    <w:rsid w:val="0068233A"/>
    <w:rsid w:val="00686594"/>
    <w:rsid w:val="00687AE6"/>
    <w:rsid w:val="0069140A"/>
    <w:rsid w:val="006928B5"/>
    <w:rsid w:val="006929CB"/>
    <w:rsid w:val="00693820"/>
    <w:rsid w:val="006959FE"/>
    <w:rsid w:val="00697552"/>
    <w:rsid w:val="006A3BAB"/>
    <w:rsid w:val="006A4CA4"/>
    <w:rsid w:val="006A4FF0"/>
    <w:rsid w:val="006A6D47"/>
    <w:rsid w:val="006B09D6"/>
    <w:rsid w:val="006B2EF9"/>
    <w:rsid w:val="006B2FA2"/>
    <w:rsid w:val="006B4EA2"/>
    <w:rsid w:val="006B50FB"/>
    <w:rsid w:val="006B56D2"/>
    <w:rsid w:val="006B6F74"/>
    <w:rsid w:val="006C0CCD"/>
    <w:rsid w:val="006C187E"/>
    <w:rsid w:val="006C2F15"/>
    <w:rsid w:val="006C3D9F"/>
    <w:rsid w:val="006C53DD"/>
    <w:rsid w:val="006D23F1"/>
    <w:rsid w:val="006D3065"/>
    <w:rsid w:val="006D5FB2"/>
    <w:rsid w:val="006E38EF"/>
    <w:rsid w:val="006E5AEA"/>
    <w:rsid w:val="006F314B"/>
    <w:rsid w:val="006F4A89"/>
    <w:rsid w:val="00704265"/>
    <w:rsid w:val="00713500"/>
    <w:rsid w:val="007170C3"/>
    <w:rsid w:val="00720298"/>
    <w:rsid w:val="00725796"/>
    <w:rsid w:val="00733BA9"/>
    <w:rsid w:val="00734C11"/>
    <w:rsid w:val="00737553"/>
    <w:rsid w:val="00740EB3"/>
    <w:rsid w:val="007419ED"/>
    <w:rsid w:val="007437BF"/>
    <w:rsid w:val="007472CE"/>
    <w:rsid w:val="0075017B"/>
    <w:rsid w:val="00751B6B"/>
    <w:rsid w:val="007547C0"/>
    <w:rsid w:val="00756E71"/>
    <w:rsid w:val="00761100"/>
    <w:rsid w:val="00764571"/>
    <w:rsid w:val="00766FFF"/>
    <w:rsid w:val="00781989"/>
    <w:rsid w:val="00782BCE"/>
    <w:rsid w:val="00784B63"/>
    <w:rsid w:val="0078608C"/>
    <w:rsid w:val="00793202"/>
    <w:rsid w:val="00794F0B"/>
    <w:rsid w:val="007A2EE3"/>
    <w:rsid w:val="007A3F9A"/>
    <w:rsid w:val="007A4405"/>
    <w:rsid w:val="007A4E9C"/>
    <w:rsid w:val="007B3C8C"/>
    <w:rsid w:val="007B5850"/>
    <w:rsid w:val="007C18F5"/>
    <w:rsid w:val="007C196A"/>
    <w:rsid w:val="007D1596"/>
    <w:rsid w:val="007D16D1"/>
    <w:rsid w:val="007D401F"/>
    <w:rsid w:val="007D783D"/>
    <w:rsid w:val="007E2078"/>
    <w:rsid w:val="007E310A"/>
    <w:rsid w:val="007E525B"/>
    <w:rsid w:val="007E5FFF"/>
    <w:rsid w:val="007E6933"/>
    <w:rsid w:val="007E717A"/>
    <w:rsid w:val="007F1A3B"/>
    <w:rsid w:val="007F47D6"/>
    <w:rsid w:val="007F4A89"/>
    <w:rsid w:val="007F544A"/>
    <w:rsid w:val="00803A2B"/>
    <w:rsid w:val="00805F96"/>
    <w:rsid w:val="00815D06"/>
    <w:rsid w:val="00817BAC"/>
    <w:rsid w:val="00825FF7"/>
    <w:rsid w:val="00831AEC"/>
    <w:rsid w:val="0084369A"/>
    <w:rsid w:val="00844BFA"/>
    <w:rsid w:val="0085132C"/>
    <w:rsid w:val="00852414"/>
    <w:rsid w:val="00853254"/>
    <w:rsid w:val="008659FC"/>
    <w:rsid w:val="00866AD3"/>
    <w:rsid w:val="00874B67"/>
    <w:rsid w:val="008907C1"/>
    <w:rsid w:val="00893EA0"/>
    <w:rsid w:val="008976D7"/>
    <w:rsid w:val="008A0EE8"/>
    <w:rsid w:val="008A2130"/>
    <w:rsid w:val="008A50D2"/>
    <w:rsid w:val="008A66E1"/>
    <w:rsid w:val="008B0B08"/>
    <w:rsid w:val="008B1A99"/>
    <w:rsid w:val="008B34EC"/>
    <w:rsid w:val="008B4BDA"/>
    <w:rsid w:val="008C3833"/>
    <w:rsid w:val="008C4A6E"/>
    <w:rsid w:val="008D61F1"/>
    <w:rsid w:val="008D6626"/>
    <w:rsid w:val="008D66C4"/>
    <w:rsid w:val="008E5434"/>
    <w:rsid w:val="008E5CDC"/>
    <w:rsid w:val="008E6ED1"/>
    <w:rsid w:val="008F5CE1"/>
    <w:rsid w:val="0090394F"/>
    <w:rsid w:val="00904ECE"/>
    <w:rsid w:val="00907661"/>
    <w:rsid w:val="009123A5"/>
    <w:rsid w:val="00915B3C"/>
    <w:rsid w:val="0092560B"/>
    <w:rsid w:val="00927925"/>
    <w:rsid w:val="00927959"/>
    <w:rsid w:val="009328ED"/>
    <w:rsid w:val="00936934"/>
    <w:rsid w:val="00936CBF"/>
    <w:rsid w:val="00947EFD"/>
    <w:rsid w:val="00953FDE"/>
    <w:rsid w:val="00961612"/>
    <w:rsid w:val="00961954"/>
    <w:rsid w:val="00961D09"/>
    <w:rsid w:val="00962819"/>
    <w:rsid w:val="00963AB9"/>
    <w:rsid w:val="00970E7A"/>
    <w:rsid w:val="00971665"/>
    <w:rsid w:val="009728B1"/>
    <w:rsid w:val="009728E6"/>
    <w:rsid w:val="00972F14"/>
    <w:rsid w:val="00981BE0"/>
    <w:rsid w:val="009855B0"/>
    <w:rsid w:val="009971DE"/>
    <w:rsid w:val="0099750A"/>
    <w:rsid w:val="009A31AA"/>
    <w:rsid w:val="009A48CE"/>
    <w:rsid w:val="009A75D1"/>
    <w:rsid w:val="009B55B6"/>
    <w:rsid w:val="009B7D33"/>
    <w:rsid w:val="009C0B50"/>
    <w:rsid w:val="009C1CBE"/>
    <w:rsid w:val="009C2B16"/>
    <w:rsid w:val="009C3032"/>
    <w:rsid w:val="009C6C7C"/>
    <w:rsid w:val="009D2F26"/>
    <w:rsid w:val="009D6F1B"/>
    <w:rsid w:val="009E0641"/>
    <w:rsid w:val="009E24D5"/>
    <w:rsid w:val="009E48CB"/>
    <w:rsid w:val="009F4D71"/>
    <w:rsid w:val="00A045DD"/>
    <w:rsid w:val="00A133D8"/>
    <w:rsid w:val="00A226E1"/>
    <w:rsid w:val="00A257D4"/>
    <w:rsid w:val="00A27B01"/>
    <w:rsid w:val="00A35148"/>
    <w:rsid w:val="00A35CB7"/>
    <w:rsid w:val="00A36812"/>
    <w:rsid w:val="00A645C3"/>
    <w:rsid w:val="00A6538A"/>
    <w:rsid w:val="00A703A9"/>
    <w:rsid w:val="00A706CF"/>
    <w:rsid w:val="00A727A3"/>
    <w:rsid w:val="00A739A2"/>
    <w:rsid w:val="00A90AC5"/>
    <w:rsid w:val="00A93B8E"/>
    <w:rsid w:val="00A9792B"/>
    <w:rsid w:val="00AA1E68"/>
    <w:rsid w:val="00AA40CB"/>
    <w:rsid w:val="00AA443E"/>
    <w:rsid w:val="00AB2915"/>
    <w:rsid w:val="00AB41F8"/>
    <w:rsid w:val="00AC1999"/>
    <w:rsid w:val="00AC7F57"/>
    <w:rsid w:val="00AD5D31"/>
    <w:rsid w:val="00AD7AD8"/>
    <w:rsid w:val="00AD7D46"/>
    <w:rsid w:val="00AE018C"/>
    <w:rsid w:val="00AE0B4C"/>
    <w:rsid w:val="00AE351C"/>
    <w:rsid w:val="00AE7D9D"/>
    <w:rsid w:val="00AE7DB3"/>
    <w:rsid w:val="00AF2AC9"/>
    <w:rsid w:val="00AF3AD0"/>
    <w:rsid w:val="00AF7851"/>
    <w:rsid w:val="00B06212"/>
    <w:rsid w:val="00B071C7"/>
    <w:rsid w:val="00B11537"/>
    <w:rsid w:val="00B13C5F"/>
    <w:rsid w:val="00B13CF4"/>
    <w:rsid w:val="00B178F9"/>
    <w:rsid w:val="00B20FF7"/>
    <w:rsid w:val="00B219D5"/>
    <w:rsid w:val="00B33503"/>
    <w:rsid w:val="00B33961"/>
    <w:rsid w:val="00B37FB3"/>
    <w:rsid w:val="00B415BC"/>
    <w:rsid w:val="00B42E5E"/>
    <w:rsid w:val="00B4525A"/>
    <w:rsid w:val="00B4680E"/>
    <w:rsid w:val="00B524C0"/>
    <w:rsid w:val="00B536EB"/>
    <w:rsid w:val="00B566B4"/>
    <w:rsid w:val="00B60398"/>
    <w:rsid w:val="00B772C9"/>
    <w:rsid w:val="00B80916"/>
    <w:rsid w:val="00B86B08"/>
    <w:rsid w:val="00B86E41"/>
    <w:rsid w:val="00B87474"/>
    <w:rsid w:val="00B87EC6"/>
    <w:rsid w:val="00BA0989"/>
    <w:rsid w:val="00BA0AC0"/>
    <w:rsid w:val="00BA1D0A"/>
    <w:rsid w:val="00BA3DB4"/>
    <w:rsid w:val="00BA5F1E"/>
    <w:rsid w:val="00BA6417"/>
    <w:rsid w:val="00BA6795"/>
    <w:rsid w:val="00BD20EA"/>
    <w:rsid w:val="00BD3A37"/>
    <w:rsid w:val="00BE15CE"/>
    <w:rsid w:val="00BE38BF"/>
    <w:rsid w:val="00BE4005"/>
    <w:rsid w:val="00BE7C6E"/>
    <w:rsid w:val="00BF0E65"/>
    <w:rsid w:val="00BF1F83"/>
    <w:rsid w:val="00BF3B6D"/>
    <w:rsid w:val="00BF4391"/>
    <w:rsid w:val="00C04890"/>
    <w:rsid w:val="00C04A2F"/>
    <w:rsid w:val="00C057E6"/>
    <w:rsid w:val="00C06418"/>
    <w:rsid w:val="00C06D51"/>
    <w:rsid w:val="00C0778C"/>
    <w:rsid w:val="00C104FC"/>
    <w:rsid w:val="00C10945"/>
    <w:rsid w:val="00C138C5"/>
    <w:rsid w:val="00C13ADC"/>
    <w:rsid w:val="00C13E56"/>
    <w:rsid w:val="00C2004B"/>
    <w:rsid w:val="00C20717"/>
    <w:rsid w:val="00C22F1F"/>
    <w:rsid w:val="00C24709"/>
    <w:rsid w:val="00C24EEE"/>
    <w:rsid w:val="00C32394"/>
    <w:rsid w:val="00C33694"/>
    <w:rsid w:val="00C40322"/>
    <w:rsid w:val="00C60CC0"/>
    <w:rsid w:val="00C611CD"/>
    <w:rsid w:val="00C70F18"/>
    <w:rsid w:val="00C809B9"/>
    <w:rsid w:val="00C827BA"/>
    <w:rsid w:val="00C839D9"/>
    <w:rsid w:val="00C9013A"/>
    <w:rsid w:val="00C9388A"/>
    <w:rsid w:val="00CA380C"/>
    <w:rsid w:val="00CA3BC4"/>
    <w:rsid w:val="00CA4840"/>
    <w:rsid w:val="00CA6A64"/>
    <w:rsid w:val="00CA709C"/>
    <w:rsid w:val="00CB3D5C"/>
    <w:rsid w:val="00CB5A3D"/>
    <w:rsid w:val="00CB5CB4"/>
    <w:rsid w:val="00CB7CA4"/>
    <w:rsid w:val="00CC0C91"/>
    <w:rsid w:val="00CC5554"/>
    <w:rsid w:val="00CC6FF2"/>
    <w:rsid w:val="00CD46D1"/>
    <w:rsid w:val="00CD54FA"/>
    <w:rsid w:val="00CE2CAB"/>
    <w:rsid w:val="00CE55C8"/>
    <w:rsid w:val="00CF3137"/>
    <w:rsid w:val="00D05061"/>
    <w:rsid w:val="00D26BCA"/>
    <w:rsid w:val="00D32F95"/>
    <w:rsid w:val="00D4267D"/>
    <w:rsid w:val="00D444E4"/>
    <w:rsid w:val="00D4453F"/>
    <w:rsid w:val="00D44BB0"/>
    <w:rsid w:val="00D53521"/>
    <w:rsid w:val="00D53C99"/>
    <w:rsid w:val="00D57FA8"/>
    <w:rsid w:val="00D614F5"/>
    <w:rsid w:val="00D64481"/>
    <w:rsid w:val="00D665D5"/>
    <w:rsid w:val="00D7497D"/>
    <w:rsid w:val="00D74C2D"/>
    <w:rsid w:val="00D75802"/>
    <w:rsid w:val="00D779E1"/>
    <w:rsid w:val="00D848C0"/>
    <w:rsid w:val="00D9195E"/>
    <w:rsid w:val="00D930EA"/>
    <w:rsid w:val="00D957B8"/>
    <w:rsid w:val="00DA3C41"/>
    <w:rsid w:val="00DA5860"/>
    <w:rsid w:val="00DB0655"/>
    <w:rsid w:val="00DB1274"/>
    <w:rsid w:val="00DB3FAF"/>
    <w:rsid w:val="00DB43C0"/>
    <w:rsid w:val="00DB6A0F"/>
    <w:rsid w:val="00DC2DD7"/>
    <w:rsid w:val="00DC442D"/>
    <w:rsid w:val="00DC5F77"/>
    <w:rsid w:val="00DC661B"/>
    <w:rsid w:val="00DD7D6C"/>
    <w:rsid w:val="00DE08BE"/>
    <w:rsid w:val="00DE205A"/>
    <w:rsid w:val="00DE2835"/>
    <w:rsid w:val="00DE43AD"/>
    <w:rsid w:val="00DE738C"/>
    <w:rsid w:val="00DF4900"/>
    <w:rsid w:val="00DF6B8C"/>
    <w:rsid w:val="00E0379B"/>
    <w:rsid w:val="00E17D26"/>
    <w:rsid w:val="00E20FDD"/>
    <w:rsid w:val="00E26C28"/>
    <w:rsid w:val="00E27F78"/>
    <w:rsid w:val="00E322C6"/>
    <w:rsid w:val="00E328ED"/>
    <w:rsid w:val="00E35EFD"/>
    <w:rsid w:val="00E376BB"/>
    <w:rsid w:val="00E41777"/>
    <w:rsid w:val="00E45E32"/>
    <w:rsid w:val="00E4795F"/>
    <w:rsid w:val="00E55E4A"/>
    <w:rsid w:val="00E61738"/>
    <w:rsid w:val="00E73400"/>
    <w:rsid w:val="00E76A18"/>
    <w:rsid w:val="00E77C79"/>
    <w:rsid w:val="00E829B8"/>
    <w:rsid w:val="00E91B1A"/>
    <w:rsid w:val="00EA2350"/>
    <w:rsid w:val="00EA54A7"/>
    <w:rsid w:val="00EB020A"/>
    <w:rsid w:val="00EB02E0"/>
    <w:rsid w:val="00EB09DD"/>
    <w:rsid w:val="00EB1D6D"/>
    <w:rsid w:val="00EB1FF1"/>
    <w:rsid w:val="00EB5CAB"/>
    <w:rsid w:val="00EC446C"/>
    <w:rsid w:val="00EC62C2"/>
    <w:rsid w:val="00ED0574"/>
    <w:rsid w:val="00ED115C"/>
    <w:rsid w:val="00ED6680"/>
    <w:rsid w:val="00ED6BFE"/>
    <w:rsid w:val="00EE6CA6"/>
    <w:rsid w:val="00EF39DF"/>
    <w:rsid w:val="00EF4A4D"/>
    <w:rsid w:val="00EF6B55"/>
    <w:rsid w:val="00F01E80"/>
    <w:rsid w:val="00F041E3"/>
    <w:rsid w:val="00F15104"/>
    <w:rsid w:val="00F15418"/>
    <w:rsid w:val="00F17CED"/>
    <w:rsid w:val="00F17FE6"/>
    <w:rsid w:val="00F342ED"/>
    <w:rsid w:val="00F3525F"/>
    <w:rsid w:val="00F35784"/>
    <w:rsid w:val="00F435E7"/>
    <w:rsid w:val="00F45F1E"/>
    <w:rsid w:val="00F52C6B"/>
    <w:rsid w:val="00F545CC"/>
    <w:rsid w:val="00F70ADF"/>
    <w:rsid w:val="00F718AD"/>
    <w:rsid w:val="00F724F7"/>
    <w:rsid w:val="00F74D07"/>
    <w:rsid w:val="00F77449"/>
    <w:rsid w:val="00F837A1"/>
    <w:rsid w:val="00F8626F"/>
    <w:rsid w:val="00F920F4"/>
    <w:rsid w:val="00F95673"/>
    <w:rsid w:val="00F97502"/>
    <w:rsid w:val="00F97B82"/>
    <w:rsid w:val="00FA0C94"/>
    <w:rsid w:val="00FA1B9B"/>
    <w:rsid w:val="00FA71E5"/>
    <w:rsid w:val="00FB064F"/>
    <w:rsid w:val="00FD3236"/>
    <w:rsid w:val="00FD3491"/>
    <w:rsid w:val="00FD38A9"/>
    <w:rsid w:val="00FD4C1B"/>
    <w:rsid w:val="00FD6015"/>
    <w:rsid w:val="00FE2E2E"/>
    <w:rsid w:val="00FE68A0"/>
    <w:rsid w:val="00FE7FF5"/>
    <w:rsid w:val="27BB6D5E"/>
    <w:rsid w:val="5F8F1E08"/>
    <w:rsid w:val="626FF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813B7"/>
  <w15:chartTrackingRefBased/>
  <w15:docId w15:val="{97FA00FD-6F12-4222-A1EC-7809D4EBB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989"/>
  </w:style>
  <w:style w:type="paragraph" w:styleId="Heading1">
    <w:name w:val="heading 1"/>
    <w:basedOn w:val="Normal"/>
    <w:next w:val="Normal"/>
    <w:link w:val="Heading1Char"/>
    <w:uiPriority w:val="9"/>
    <w:qFormat/>
    <w:rsid w:val="000338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38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338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38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38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38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38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38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38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8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38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338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38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38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38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38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38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3886"/>
    <w:rPr>
      <w:rFonts w:eastAsiaTheme="majorEastAsia" w:cstheme="majorBidi"/>
      <w:color w:val="272727" w:themeColor="text1" w:themeTint="D8"/>
    </w:rPr>
  </w:style>
  <w:style w:type="paragraph" w:styleId="Title">
    <w:name w:val="Title"/>
    <w:basedOn w:val="Normal"/>
    <w:next w:val="Normal"/>
    <w:link w:val="TitleChar"/>
    <w:uiPriority w:val="10"/>
    <w:qFormat/>
    <w:rsid w:val="000338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38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38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38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3886"/>
    <w:pPr>
      <w:spacing w:before="160"/>
      <w:jc w:val="center"/>
    </w:pPr>
    <w:rPr>
      <w:i/>
      <w:iCs/>
      <w:color w:val="404040" w:themeColor="text1" w:themeTint="BF"/>
    </w:rPr>
  </w:style>
  <w:style w:type="character" w:customStyle="1" w:styleId="QuoteChar">
    <w:name w:val="Quote Char"/>
    <w:basedOn w:val="DefaultParagraphFont"/>
    <w:link w:val="Quote"/>
    <w:uiPriority w:val="29"/>
    <w:rsid w:val="00033886"/>
    <w:rPr>
      <w:i/>
      <w:iCs/>
      <w:color w:val="404040" w:themeColor="text1" w:themeTint="BF"/>
    </w:rPr>
  </w:style>
  <w:style w:type="paragraph" w:styleId="ListParagraph">
    <w:name w:val="List Paragraph"/>
    <w:basedOn w:val="Normal"/>
    <w:uiPriority w:val="34"/>
    <w:qFormat/>
    <w:rsid w:val="00033886"/>
    <w:pPr>
      <w:ind w:left="720"/>
      <w:contextualSpacing/>
    </w:pPr>
  </w:style>
  <w:style w:type="character" w:styleId="IntenseEmphasis">
    <w:name w:val="Intense Emphasis"/>
    <w:basedOn w:val="DefaultParagraphFont"/>
    <w:uiPriority w:val="21"/>
    <w:qFormat/>
    <w:rsid w:val="00033886"/>
    <w:rPr>
      <w:i/>
      <w:iCs/>
      <w:color w:val="0F4761" w:themeColor="accent1" w:themeShade="BF"/>
    </w:rPr>
  </w:style>
  <w:style w:type="paragraph" w:styleId="IntenseQuote">
    <w:name w:val="Intense Quote"/>
    <w:basedOn w:val="Normal"/>
    <w:next w:val="Normal"/>
    <w:link w:val="IntenseQuoteChar"/>
    <w:uiPriority w:val="30"/>
    <w:qFormat/>
    <w:rsid w:val="000338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3886"/>
    <w:rPr>
      <w:i/>
      <w:iCs/>
      <w:color w:val="0F4761" w:themeColor="accent1" w:themeShade="BF"/>
    </w:rPr>
  </w:style>
  <w:style w:type="character" w:styleId="IntenseReference">
    <w:name w:val="Intense Reference"/>
    <w:basedOn w:val="DefaultParagraphFont"/>
    <w:uiPriority w:val="32"/>
    <w:qFormat/>
    <w:rsid w:val="00033886"/>
    <w:rPr>
      <w:b/>
      <w:bCs/>
      <w:smallCaps/>
      <w:color w:val="0F4761" w:themeColor="accent1" w:themeShade="BF"/>
      <w:spacing w:val="5"/>
    </w:rPr>
  </w:style>
  <w:style w:type="paragraph" w:styleId="Header">
    <w:name w:val="header"/>
    <w:basedOn w:val="Normal"/>
    <w:link w:val="HeaderChar"/>
    <w:uiPriority w:val="99"/>
    <w:unhideWhenUsed/>
    <w:rsid w:val="007135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500"/>
  </w:style>
  <w:style w:type="paragraph" w:styleId="Footer">
    <w:name w:val="footer"/>
    <w:basedOn w:val="Normal"/>
    <w:link w:val="FooterChar"/>
    <w:uiPriority w:val="99"/>
    <w:unhideWhenUsed/>
    <w:rsid w:val="007135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500"/>
  </w:style>
  <w:style w:type="character" w:styleId="Hyperlink">
    <w:name w:val="Hyperlink"/>
    <w:basedOn w:val="DefaultParagraphFont"/>
    <w:uiPriority w:val="99"/>
    <w:unhideWhenUsed/>
    <w:rsid w:val="00AD5D31"/>
    <w:rPr>
      <w:color w:val="467886" w:themeColor="hyperlink"/>
      <w:u w:val="single"/>
    </w:rPr>
  </w:style>
  <w:style w:type="character" w:styleId="UnresolvedMention">
    <w:name w:val="Unresolved Mention"/>
    <w:basedOn w:val="DefaultParagraphFont"/>
    <w:uiPriority w:val="99"/>
    <w:semiHidden/>
    <w:unhideWhenUsed/>
    <w:rsid w:val="00AD5D31"/>
    <w:rPr>
      <w:color w:val="605E5C"/>
      <w:shd w:val="clear" w:color="auto" w:fill="E1DFDD"/>
    </w:rPr>
  </w:style>
  <w:style w:type="paragraph" w:styleId="NormalWeb">
    <w:name w:val="Normal (Web)"/>
    <w:basedOn w:val="Normal"/>
    <w:uiPriority w:val="99"/>
    <w:semiHidden/>
    <w:unhideWhenUsed/>
    <w:rsid w:val="001A428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C138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85734"/>
    <w:rPr>
      <w:sz w:val="16"/>
      <w:szCs w:val="16"/>
    </w:rPr>
  </w:style>
  <w:style w:type="paragraph" w:styleId="CommentText">
    <w:name w:val="annotation text"/>
    <w:basedOn w:val="Normal"/>
    <w:link w:val="CommentTextChar"/>
    <w:uiPriority w:val="99"/>
    <w:unhideWhenUsed/>
    <w:rsid w:val="00485734"/>
    <w:pPr>
      <w:spacing w:line="240" w:lineRule="auto"/>
    </w:pPr>
    <w:rPr>
      <w:sz w:val="20"/>
      <w:szCs w:val="20"/>
    </w:rPr>
  </w:style>
  <w:style w:type="character" w:customStyle="1" w:styleId="CommentTextChar">
    <w:name w:val="Comment Text Char"/>
    <w:basedOn w:val="DefaultParagraphFont"/>
    <w:link w:val="CommentText"/>
    <w:uiPriority w:val="99"/>
    <w:rsid w:val="00485734"/>
    <w:rPr>
      <w:sz w:val="20"/>
      <w:szCs w:val="20"/>
    </w:rPr>
  </w:style>
  <w:style w:type="paragraph" w:styleId="CommentSubject">
    <w:name w:val="annotation subject"/>
    <w:basedOn w:val="CommentText"/>
    <w:next w:val="CommentText"/>
    <w:link w:val="CommentSubjectChar"/>
    <w:uiPriority w:val="99"/>
    <w:semiHidden/>
    <w:unhideWhenUsed/>
    <w:rsid w:val="00485734"/>
    <w:rPr>
      <w:b/>
      <w:bCs/>
    </w:rPr>
  </w:style>
  <w:style w:type="character" w:customStyle="1" w:styleId="CommentSubjectChar">
    <w:name w:val="Comment Subject Char"/>
    <w:basedOn w:val="CommentTextChar"/>
    <w:link w:val="CommentSubject"/>
    <w:uiPriority w:val="99"/>
    <w:semiHidden/>
    <w:rsid w:val="00485734"/>
    <w:rPr>
      <w:b/>
      <w:bCs/>
      <w:sz w:val="20"/>
      <w:szCs w:val="20"/>
    </w:rPr>
  </w:style>
  <w:style w:type="table" w:styleId="PlainTable5">
    <w:name w:val="Plain Table 5"/>
    <w:basedOn w:val="TableNormal"/>
    <w:uiPriority w:val="45"/>
    <w:rsid w:val="00874B6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CB7CA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322C6"/>
    <w:pPr>
      <w:tabs>
        <w:tab w:val="right" w:leader="dot" w:pos="9016"/>
      </w:tabs>
      <w:spacing w:after="100"/>
    </w:pPr>
    <w:rPr>
      <w:rFonts w:ascii="Arial" w:hAnsi="Arial" w:cs="Arial"/>
      <w:noProof/>
      <w:sz w:val="28"/>
      <w:szCs w:val="28"/>
    </w:rPr>
  </w:style>
  <w:style w:type="paragraph" w:styleId="TOC3">
    <w:name w:val="toc 3"/>
    <w:basedOn w:val="Normal"/>
    <w:next w:val="Normal"/>
    <w:autoRedefine/>
    <w:uiPriority w:val="39"/>
    <w:unhideWhenUsed/>
    <w:rsid w:val="007472CE"/>
    <w:pPr>
      <w:spacing w:after="100"/>
      <w:ind w:left="480"/>
    </w:pPr>
  </w:style>
  <w:style w:type="paragraph" w:styleId="Caption">
    <w:name w:val="caption"/>
    <w:basedOn w:val="Normal"/>
    <w:next w:val="Normal"/>
    <w:uiPriority w:val="35"/>
    <w:unhideWhenUsed/>
    <w:qFormat/>
    <w:rsid w:val="006A3BAB"/>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A3BAB"/>
    <w:pPr>
      <w:spacing w:after="0"/>
    </w:pPr>
  </w:style>
  <w:style w:type="paragraph" w:styleId="TOC2">
    <w:name w:val="toc 2"/>
    <w:basedOn w:val="Normal"/>
    <w:next w:val="Normal"/>
    <w:autoRedefine/>
    <w:uiPriority w:val="39"/>
    <w:unhideWhenUsed/>
    <w:rsid w:val="00782BC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232610">
      <w:bodyDiv w:val="1"/>
      <w:marLeft w:val="0"/>
      <w:marRight w:val="0"/>
      <w:marTop w:val="0"/>
      <w:marBottom w:val="0"/>
      <w:divBdr>
        <w:top w:val="none" w:sz="0" w:space="0" w:color="auto"/>
        <w:left w:val="none" w:sz="0" w:space="0" w:color="auto"/>
        <w:bottom w:val="none" w:sz="0" w:space="0" w:color="auto"/>
        <w:right w:val="none" w:sz="0" w:space="0" w:color="auto"/>
      </w:divBdr>
    </w:div>
    <w:div w:id="679240901">
      <w:bodyDiv w:val="1"/>
      <w:marLeft w:val="0"/>
      <w:marRight w:val="0"/>
      <w:marTop w:val="0"/>
      <w:marBottom w:val="0"/>
      <w:divBdr>
        <w:top w:val="none" w:sz="0" w:space="0" w:color="auto"/>
        <w:left w:val="none" w:sz="0" w:space="0" w:color="auto"/>
        <w:bottom w:val="none" w:sz="0" w:space="0" w:color="auto"/>
        <w:right w:val="none" w:sz="0" w:space="0" w:color="auto"/>
      </w:divBdr>
    </w:div>
    <w:div w:id="698237266">
      <w:bodyDiv w:val="1"/>
      <w:marLeft w:val="0"/>
      <w:marRight w:val="0"/>
      <w:marTop w:val="0"/>
      <w:marBottom w:val="0"/>
      <w:divBdr>
        <w:top w:val="none" w:sz="0" w:space="0" w:color="auto"/>
        <w:left w:val="none" w:sz="0" w:space="0" w:color="auto"/>
        <w:bottom w:val="none" w:sz="0" w:space="0" w:color="auto"/>
        <w:right w:val="none" w:sz="0" w:space="0" w:color="auto"/>
      </w:divBdr>
    </w:div>
    <w:div w:id="755979414">
      <w:bodyDiv w:val="1"/>
      <w:marLeft w:val="0"/>
      <w:marRight w:val="0"/>
      <w:marTop w:val="0"/>
      <w:marBottom w:val="0"/>
      <w:divBdr>
        <w:top w:val="none" w:sz="0" w:space="0" w:color="auto"/>
        <w:left w:val="none" w:sz="0" w:space="0" w:color="auto"/>
        <w:bottom w:val="none" w:sz="0" w:space="0" w:color="auto"/>
        <w:right w:val="none" w:sz="0" w:space="0" w:color="auto"/>
      </w:divBdr>
      <w:divsChild>
        <w:div w:id="366757911">
          <w:marLeft w:val="0"/>
          <w:marRight w:val="0"/>
          <w:marTop w:val="0"/>
          <w:marBottom w:val="0"/>
          <w:divBdr>
            <w:top w:val="none" w:sz="0" w:space="0" w:color="auto"/>
            <w:left w:val="none" w:sz="0" w:space="0" w:color="auto"/>
            <w:bottom w:val="none" w:sz="0" w:space="0" w:color="auto"/>
            <w:right w:val="none" w:sz="0" w:space="0" w:color="auto"/>
          </w:divBdr>
        </w:div>
      </w:divsChild>
    </w:div>
    <w:div w:id="926812732">
      <w:bodyDiv w:val="1"/>
      <w:marLeft w:val="0"/>
      <w:marRight w:val="0"/>
      <w:marTop w:val="0"/>
      <w:marBottom w:val="0"/>
      <w:divBdr>
        <w:top w:val="none" w:sz="0" w:space="0" w:color="auto"/>
        <w:left w:val="none" w:sz="0" w:space="0" w:color="auto"/>
        <w:bottom w:val="none" w:sz="0" w:space="0" w:color="auto"/>
        <w:right w:val="none" w:sz="0" w:space="0" w:color="auto"/>
      </w:divBdr>
    </w:div>
    <w:div w:id="937130730">
      <w:bodyDiv w:val="1"/>
      <w:marLeft w:val="0"/>
      <w:marRight w:val="0"/>
      <w:marTop w:val="0"/>
      <w:marBottom w:val="0"/>
      <w:divBdr>
        <w:top w:val="none" w:sz="0" w:space="0" w:color="auto"/>
        <w:left w:val="none" w:sz="0" w:space="0" w:color="auto"/>
        <w:bottom w:val="none" w:sz="0" w:space="0" w:color="auto"/>
        <w:right w:val="none" w:sz="0" w:space="0" w:color="auto"/>
      </w:divBdr>
    </w:div>
    <w:div w:id="996113256">
      <w:bodyDiv w:val="1"/>
      <w:marLeft w:val="0"/>
      <w:marRight w:val="0"/>
      <w:marTop w:val="0"/>
      <w:marBottom w:val="0"/>
      <w:divBdr>
        <w:top w:val="none" w:sz="0" w:space="0" w:color="auto"/>
        <w:left w:val="none" w:sz="0" w:space="0" w:color="auto"/>
        <w:bottom w:val="none" w:sz="0" w:space="0" w:color="auto"/>
        <w:right w:val="none" w:sz="0" w:space="0" w:color="auto"/>
      </w:divBdr>
    </w:div>
    <w:div w:id="1010524272">
      <w:bodyDiv w:val="1"/>
      <w:marLeft w:val="0"/>
      <w:marRight w:val="0"/>
      <w:marTop w:val="0"/>
      <w:marBottom w:val="0"/>
      <w:divBdr>
        <w:top w:val="none" w:sz="0" w:space="0" w:color="auto"/>
        <w:left w:val="none" w:sz="0" w:space="0" w:color="auto"/>
        <w:bottom w:val="none" w:sz="0" w:space="0" w:color="auto"/>
        <w:right w:val="none" w:sz="0" w:space="0" w:color="auto"/>
      </w:divBdr>
    </w:div>
    <w:div w:id="1085689593">
      <w:bodyDiv w:val="1"/>
      <w:marLeft w:val="0"/>
      <w:marRight w:val="0"/>
      <w:marTop w:val="0"/>
      <w:marBottom w:val="0"/>
      <w:divBdr>
        <w:top w:val="none" w:sz="0" w:space="0" w:color="auto"/>
        <w:left w:val="none" w:sz="0" w:space="0" w:color="auto"/>
        <w:bottom w:val="none" w:sz="0" w:space="0" w:color="auto"/>
        <w:right w:val="none" w:sz="0" w:space="0" w:color="auto"/>
      </w:divBdr>
      <w:divsChild>
        <w:div w:id="515510168">
          <w:marLeft w:val="0"/>
          <w:marRight w:val="0"/>
          <w:marTop w:val="0"/>
          <w:marBottom w:val="0"/>
          <w:divBdr>
            <w:top w:val="none" w:sz="0" w:space="0" w:color="auto"/>
            <w:left w:val="none" w:sz="0" w:space="0" w:color="auto"/>
            <w:bottom w:val="none" w:sz="0" w:space="0" w:color="auto"/>
            <w:right w:val="none" w:sz="0" w:space="0" w:color="auto"/>
          </w:divBdr>
        </w:div>
      </w:divsChild>
    </w:div>
    <w:div w:id="1139956668">
      <w:bodyDiv w:val="1"/>
      <w:marLeft w:val="0"/>
      <w:marRight w:val="0"/>
      <w:marTop w:val="0"/>
      <w:marBottom w:val="0"/>
      <w:divBdr>
        <w:top w:val="none" w:sz="0" w:space="0" w:color="auto"/>
        <w:left w:val="none" w:sz="0" w:space="0" w:color="auto"/>
        <w:bottom w:val="none" w:sz="0" w:space="0" w:color="auto"/>
        <w:right w:val="none" w:sz="0" w:space="0" w:color="auto"/>
      </w:divBdr>
      <w:divsChild>
        <w:div w:id="537860036">
          <w:marLeft w:val="0"/>
          <w:marRight w:val="0"/>
          <w:marTop w:val="0"/>
          <w:marBottom w:val="0"/>
          <w:divBdr>
            <w:top w:val="none" w:sz="0" w:space="0" w:color="auto"/>
            <w:left w:val="none" w:sz="0" w:space="0" w:color="auto"/>
            <w:bottom w:val="none" w:sz="0" w:space="0" w:color="auto"/>
            <w:right w:val="none" w:sz="0" w:space="0" w:color="auto"/>
          </w:divBdr>
        </w:div>
      </w:divsChild>
    </w:div>
    <w:div w:id="1421371354">
      <w:bodyDiv w:val="1"/>
      <w:marLeft w:val="0"/>
      <w:marRight w:val="0"/>
      <w:marTop w:val="0"/>
      <w:marBottom w:val="0"/>
      <w:divBdr>
        <w:top w:val="none" w:sz="0" w:space="0" w:color="auto"/>
        <w:left w:val="none" w:sz="0" w:space="0" w:color="auto"/>
        <w:bottom w:val="none" w:sz="0" w:space="0" w:color="auto"/>
        <w:right w:val="none" w:sz="0" w:space="0" w:color="auto"/>
      </w:divBdr>
      <w:divsChild>
        <w:div w:id="961615475">
          <w:marLeft w:val="0"/>
          <w:marRight w:val="0"/>
          <w:marTop w:val="0"/>
          <w:marBottom w:val="0"/>
          <w:divBdr>
            <w:top w:val="none" w:sz="0" w:space="0" w:color="auto"/>
            <w:left w:val="none" w:sz="0" w:space="0" w:color="auto"/>
            <w:bottom w:val="none" w:sz="0" w:space="0" w:color="auto"/>
            <w:right w:val="none" w:sz="0" w:space="0" w:color="auto"/>
          </w:divBdr>
        </w:div>
      </w:divsChild>
    </w:div>
    <w:div w:id="1658457244">
      <w:bodyDiv w:val="1"/>
      <w:marLeft w:val="0"/>
      <w:marRight w:val="0"/>
      <w:marTop w:val="0"/>
      <w:marBottom w:val="0"/>
      <w:divBdr>
        <w:top w:val="none" w:sz="0" w:space="0" w:color="auto"/>
        <w:left w:val="none" w:sz="0" w:space="0" w:color="auto"/>
        <w:bottom w:val="none" w:sz="0" w:space="0" w:color="auto"/>
        <w:right w:val="none" w:sz="0" w:space="0" w:color="auto"/>
      </w:divBdr>
      <w:divsChild>
        <w:div w:id="378434924">
          <w:marLeft w:val="0"/>
          <w:marRight w:val="0"/>
          <w:marTop w:val="0"/>
          <w:marBottom w:val="0"/>
          <w:divBdr>
            <w:top w:val="none" w:sz="0" w:space="0" w:color="auto"/>
            <w:left w:val="none" w:sz="0" w:space="0" w:color="auto"/>
            <w:bottom w:val="none" w:sz="0" w:space="0" w:color="auto"/>
            <w:right w:val="none" w:sz="0" w:space="0" w:color="auto"/>
          </w:divBdr>
        </w:div>
      </w:divsChild>
    </w:div>
    <w:div w:id="1659848301">
      <w:bodyDiv w:val="1"/>
      <w:marLeft w:val="0"/>
      <w:marRight w:val="0"/>
      <w:marTop w:val="0"/>
      <w:marBottom w:val="0"/>
      <w:divBdr>
        <w:top w:val="none" w:sz="0" w:space="0" w:color="auto"/>
        <w:left w:val="none" w:sz="0" w:space="0" w:color="auto"/>
        <w:bottom w:val="none" w:sz="0" w:space="0" w:color="auto"/>
        <w:right w:val="none" w:sz="0" w:space="0" w:color="auto"/>
      </w:divBdr>
    </w:div>
    <w:div w:id="1828935195">
      <w:bodyDiv w:val="1"/>
      <w:marLeft w:val="0"/>
      <w:marRight w:val="0"/>
      <w:marTop w:val="0"/>
      <w:marBottom w:val="0"/>
      <w:divBdr>
        <w:top w:val="none" w:sz="0" w:space="0" w:color="auto"/>
        <w:left w:val="none" w:sz="0" w:space="0" w:color="auto"/>
        <w:bottom w:val="none" w:sz="0" w:space="0" w:color="auto"/>
        <w:right w:val="none" w:sz="0" w:space="0" w:color="auto"/>
      </w:divBdr>
      <w:divsChild>
        <w:div w:id="6525640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A10866-D663-4840-8464-737F1773E4D4}">
  <ds:schemaRefs>
    <ds:schemaRef ds:uri="http://schemas.openxmlformats.org/officeDocument/2006/bibliography"/>
  </ds:schemaRefs>
</ds:datastoreItem>
</file>

<file path=docMetadata/LabelInfo.xml><?xml version="1.0" encoding="utf-8"?>
<clbl:labelList xmlns:clbl="http://schemas.microsoft.com/office/2020/mipLabelMetadata">
  <clbl:label id="{024ffcea-f25b-491e-9dc9-834516f3550e}" enabled="1" method="Standard" siteId="{d52b49b7-0c8f-4d89-8c4f-f20517306e08}" contentBits="1" removed="0"/>
</clbl:labelList>
</file>

<file path=docProps/app.xml><?xml version="1.0" encoding="utf-8"?>
<Properties xmlns="http://schemas.openxmlformats.org/officeDocument/2006/extended-properties" xmlns:vt="http://schemas.openxmlformats.org/officeDocument/2006/docPropsVTypes">
  <Template>Normal</Template>
  <TotalTime>0</TotalTime>
  <Pages>44</Pages>
  <Words>7629</Words>
  <Characters>43491</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51018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Evans (2516473)</dc:creator>
  <cp:keywords/>
  <dc:description/>
  <cp:lastModifiedBy>Tom Evans (2516473)</cp:lastModifiedBy>
  <cp:revision>9</cp:revision>
  <dcterms:created xsi:type="dcterms:W3CDTF">2026-06-04T18:23:00Z</dcterms:created>
  <dcterms:modified xsi:type="dcterms:W3CDTF">2026-06-13T10:48:00Z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2026-01-15T09:38:35Z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406a9bb4-7a78-46bd-9a2e-68a8d4fe4fd5</vt:lpwstr>
  </property>
  <property fmtid="{D5CDD505-2E9C-101B-9397-08002B2CF9AE}" pid="8" name="MSIP_Label_024ffcea-f25b-491e-9dc9-834516f3550e_ContentBits">
    <vt:lpwstr>1</vt:lpwstr>
  </property>
  <property fmtid="{D5CDD505-2E9C-101B-9397-08002B2CF9AE}" pid="9" name="MSIP_Label_024ffcea-f25b-491e-9dc9-834516f3550e_Tag">
    <vt:lpwstr>10, 3, 0, 1</vt:lpwstr>
  </property>
</Properties>
</file>