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267B70" w14:textId="696856C6" w:rsidR="00381EAC" w:rsidRDefault="00166E5A">
      <w:r>
        <w:t xml:space="preserve">Managing Organisations </w:t>
      </w:r>
    </w:p>
    <w:p w14:paraId="098D2012" w14:textId="77777777" w:rsidR="009A3915" w:rsidRDefault="00166E5A">
      <w:r>
        <w:t>Tyler King 2008275</w:t>
      </w:r>
    </w:p>
    <w:p w14:paraId="075185AC" w14:textId="3DEACF8D" w:rsidR="00166E5A" w:rsidRDefault="00166E5A">
      <w:r>
        <w:br/>
      </w:r>
      <w:r w:rsidR="00996129">
        <w:t xml:space="preserve">The aim of this paper is to </w:t>
      </w:r>
      <w:r w:rsidR="005C0AEB">
        <w:t>identify</w:t>
      </w:r>
      <w:r w:rsidR="00B87943">
        <w:t xml:space="preserve"> the meaning</w:t>
      </w:r>
      <w:r w:rsidR="005C0AEB">
        <w:t xml:space="preserve"> and purpos</w:t>
      </w:r>
      <w:r w:rsidR="000429DF">
        <w:t>e</w:t>
      </w:r>
      <w:r w:rsidR="00B87943">
        <w:t xml:space="preserve"> </w:t>
      </w:r>
      <w:r w:rsidR="003527F5">
        <w:t xml:space="preserve">of four different sectors </w:t>
      </w:r>
      <w:r w:rsidR="00F728B8">
        <w:t>with</w:t>
      </w:r>
      <w:r w:rsidR="003527F5">
        <w:t xml:space="preserve">in organisations, that is human resource management, organisational climate, organisational culture </w:t>
      </w:r>
      <w:r w:rsidR="00CE6F20">
        <w:t>and managing change</w:t>
      </w:r>
      <w:r w:rsidR="009A3915">
        <w:t xml:space="preserve">, the </w:t>
      </w:r>
      <w:r w:rsidR="002B2FA9">
        <w:t>systems and duties within each of these sectors will also be discussed</w:t>
      </w:r>
      <w:r w:rsidR="003037B7">
        <w:t xml:space="preserve"> and debated</w:t>
      </w:r>
      <w:r w:rsidR="00CE6F20">
        <w:t xml:space="preserve">. </w:t>
      </w:r>
      <w:r w:rsidR="00881877">
        <w:t>The paper will then seek to analyse the function of these four sectors and whether they work effectively or ineffectively</w:t>
      </w:r>
      <w:r w:rsidR="00AD1021">
        <w:t xml:space="preserve">, evaluating </w:t>
      </w:r>
      <w:r w:rsidR="0039116F">
        <w:t xml:space="preserve">and contrasting the strengths and weaknesses within all four of the </w:t>
      </w:r>
      <w:r w:rsidR="004F57EF">
        <w:t>areas</w:t>
      </w:r>
      <w:r w:rsidR="00315C35">
        <w:t xml:space="preserve">. </w:t>
      </w:r>
      <w:r w:rsidR="002B2FA9">
        <w:t>Finally,</w:t>
      </w:r>
      <w:r w:rsidR="000429DF">
        <w:t xml:space="preserve"> t</w:t>
      </w:r>
      <w:r w:rsidR="005C0AEB">
        <w:t>he paper will then explore</w:t>
      </w:r>
      <w:r w:rsidR="000429DF">
        <w:t xml:space="preserve"> how each of these key </w:t>
      </w:r>
      <w:r w:rsidR="00037EA5">
        <w:t>features</w:t>
      </w:r>
      <w:r w:rsidR="000429DF">
        <w:t xml:space="preserve"> within an organisation would survive and thrive through financial hardship</w:t>
      </w:r>
      <w:r w:rsidR="0038215D">
        <w:t xml:space="preserve"> and</w:t>
      </w:r>
      <w:r w:rsidR="000429DF">
        <w:t xml:space="preserve"> budget </w:t>
      </w:r>
      <w:proofErr w:type="gramStart"/>
      <w:r w:rsidR="000429DF">
        <w:t>cuts</w:t>
      </w:r>
      <w:r w:rsidR="008A243E">
        <w:t>, and</w:t>
      </w:r>
      <w:proofErr w:type="gramEnd"/>
      <w:r w:rsidR="00074EAF">
        <w:t xml:space="preserve"> discover</w:t>
      </w:r>
      <w:r w:rsidR="008A243E">
        <w:t xml:space="preserve"> other </w:t>
      </w:r>
      <w:r w:rsidR="00BD6E7B">
        <w:t>strategies each division will need to adapt to survive through organisational hardship</w:t>
      </w:r>
      <w:r w:rsidR="005D2D4E">
        <w:t>, chaotic change and other eventualities</w:t>
      </w:r>
      <w:r w:rsidR="00AA3E70">
        <w:t xml:space="preserve"> and how each of these can be successfully implemented will also be explored</w:t>
      </w:r>
      <w:r w:rsidR="00D14E98">
        <w:t xml:space="preserve"> and </w:t>
      </w:r>
      <w:r w:rsidR="0038215D">
        <w:t>deliberated</w:t>
      </w:r>
      <w:r w:rsidR="00D14E98">
        <w:t xml:space="preserve"> as well as looking into </w:t>
      </w:r>
      <w:r w:rsidR="00FF1C80">
        <w:t>a framework each organisation can implement to survive through austerity.</w:t>
      </w:r>
    </w:p>
    <w:p w14:paraId="28B5BC27" w14:textId="5E8085D4" w:rsidR="00166E5A" w:rsidRDefault="00166E5A">
      <w:r>
        <w:t xml:space="preserve">Heathfield (2020) describes human resource management as </w:t>
      </w:r>
      <w:r w:rsidR="00B45B94">
        <w:t xml:space="preserve">the organisational </w:t>
      </w:r>
      <w:r w:rsidR="000C6427">
        <w:t>role</w:t>
      </w:r>
      <w:r w:rsidR="00B45B94">
        <w:t xml:space="preserve"> that manages all issues </w:t>
      </w:r>
      <w:r w:rsidR="001A0C51">
        <w:t xml:space="preserve">involving </w:t>
      </w:r>
      <w:r w:rsidR="000C6427">
        <w:t>individuals</w:t>
      </w:r>
      <w:r w:rsidR="00B45B94">
        <w:t xml:space="preserve"> within an organisation. These duties can include, but are not limited to;</w:t>
      </w:r>
      <w:r w:rsidR="00AA6F35">
        <w:t xml:space="preserve"> performance management</w:t>
      </w:r>
      <w:r w:rsidR="00B45B94">
        <w:t xml:space="preserve">, </w:t>
      </w:r>
      <w:r w:rsidR="00AA6F35">
        <w:t>recruitment and hiring</w:t>
      </w:r>
      <w:r w:rsidR="00B45B94">
        <w:t xml:space="preserve">, </w:t>
      </w:r>
      <w:r w:rsidR="00AA6F35">
        <w:t>wellness</w:t>
      </w:r>
      <w:r w:rsidR="00B45B94">
        <w:t xml:space="preserve">, </w:t>
      </w:r>
      <w:r w:rsidR="00AA6F35">
        <w:t>safety</w:t>
      </w:r>
      <w:r w:rsidR="00B45B94">
        <w:t>, employee motivation, policy administration and training</w:t>
      </w:r>
      <w:r w:rsidR="00742BE6">
        <w:t xml:space="preserve">, </w:t>
      </w:r>
      <w:r w:rsidR="00D46C0F">
        <w:t xml:space="preserve">and aims to identify current and future needs to </w:t>
      </w:r>
      <w:r w:rsidR="00CB7C9B">
        <w:t xml:space="preserve">achieve future organisational goals. </w:t>
      </w:r>
      <w:r w:rsidR="00963009">
        <w:t>Human resour</w:t>
      </w:r>
      <w:r w:rsidR="00A54E26">
        <w:t xml:space="preserve">ce management is a vital component for all successful businesses, </w:t>
      </w:r>
      <w:r w:rsidR="009F068D">
        <w:t xml:space="preserve">Sands (2020) </w:t>
      </w:r>
      <w:r w:rsidR="00950511">
        <w:t xml:space="preserve">demonstrates this by explaining that Human resources (HR) </w:t>
      </w:r>
      <w:r w:rsidR="005A11B9">
        <w:t>plays a major</w:t>
      </w:r>
      <w:r w:rsidR="00D16C2F">
        <w:t xml:space="preserve"> role in developing positive business culture and improving employee productivity. </w:t>
      </w:r>
      <w:r w:rsidR="00963FCC">
        <w:t>Sands (2020) elaborates</w:t>
      </w:r>
      <w:r w:rsidR="00875D44">
        <w:t xml:space="preserve"> on</w:t>
      </w:r>
      <w:r w:rsidR="00963FCC">
        <w:t xml:space="preserve"> this by </w:t>
      </w:r>
      <w:r w:rsidR="0022288D">
        <w:t xml:space="preserve">explaining </w:t>
      </w:r>
      <w:r w:rsidR="00B74653">
        <w:t xml:space="preserve">managing staff takes time and </w:t>
      </w:r>
      <w:r w:rsidR="00033428">
        <w:t>involves a</w:t>
      </w:r>
      <w:r w:rsidR="00B74653">
        <w:t xml:space="preserve"> specific</w:t>
      </w:r>
      <w:r w:rsidR="00033428">
        <w:t xml:space="preserve"> set of</w:t>
      </w:r>
      <w:r w:rsidR="00B74653">
        <w:t xml:space="preserve"> skills</w:t>
      </w:r>
      <w:r w:rsidR="00713A6D">
        <w:t>, HR is a crucial area of expertise</w:t>
      </w:r>
      <w:r w:rsidR="00B91C9B">
        <w:t xml:space="preserve"> so</w:t>
      </w:r>
      <w:r w:rsidR="00713A6D">
        <w:t xml:space="preserve"> </w:t>
      </w:r>
      <w:r w:rsidR="009442FE">
        <w:t xml:space="preserve">the consequences of poor human resource management can be detrimental </w:t>
      </w:r>
      <w:r w:rsidR="00221ACF">
        <w:t>for</w:t>
      </w:r>
      <w:r w:rsidR="009442FE">
        <w:t xml:space="preserve"> a business</w:t>
      </w:r>
      <w:r w:rsidR="00CB5C09">
        <w:t xml:space="preserve"> or organisation</w:t>
      </w:r>
      <w:r w:rsidR="00E263E4">
        <w:t>,</w:t>
      </w:r>
      <w:r w:rsidR="009442FE">
        <w:t xml:space="preserve"> </w:t>
      </w:r>
      <w:proofErr w:type="gramStart"/>
      <w:r w:rsidR="00221ACF">
        <w:t>F</w:t>
      </w:r>
      <w:r w:rsidR="00F034DE">
        <w:t>or</w:t>
      </w:r>
      <w:proofErr w:type="gramEnd"/>
      <w:r w:rsidR="00F034DE">
        <w:t xml:space="preserve"> example if employees do not feel valued and</w:t>
      </w:r>
      <w:r w:rsidR="00093F95">
        <w:t xml:space="preserve"> supported and are not being treated fairly their motivation to perform is </w:t>
      </w:r>
      <w:r w:rsidR="00C57FC5">
        <w:t xml:space="preserve">impacted, therefore if you under deliver on </w:t>
      </w:r>
      <w:r w:rsidR="000B4C5C">
        <w:t xml:space="preserve">effective HR a </w:t>
      </w:r>
      <w:r w:rsidR="00BF5796">
        <w:t>knock-on</w:t>
      </w:r>
      <w:r w:rsidR="000B4C5C">
        <w:t xml:space="preserve"> effect </w:t>
      </w:r>
      <w:r w:rsidR="00A26CA1">
        <w:t>will be seen on the businesses bottom line.</w:t>
      </w:r>
      <w:r w:rsidR="009D0528">
        <w:t xml:space="preserve"> Cooke and Bartram (2017) </w:t>
      </w:r>
      <w:r w:rsidR="0058690F">
        <w:t>clarify that considering the pressure</w:t>
      </w:r>
      <w:r w:rsidR="00066015">
        <w:t>s within the health and social care sector for cost reduction and at the same time the need for high quality care</w:t>
      </w:r>
      <w:r w:rsidR="00A45EEA">
        <w:t>, the effective management of the workforce in the health a</w:t>
      </w:r>
      <w:r w:rsidR="005D2E3C">
        <w:t>nd social care organisations is of critical</w:t>
      </w:r>
      <w:r w:rsidR="0058690F">
        <w:t xml:space="preserve"> </w:t>
      </w:r>
      <w:r w:rsidR="005D2E3C">
        <w:t xml:space="preserve">importance. </w:t>
      </w:r>
      <w:r w:rsidR="002B4852">
        <w:t xml:space="preserve">Harris, </w:t>
      </w:r>
      <w:proofErr w:type="spellStart"/>
      <w:r w:rsidR="003A5C93">
        <w:t>Cortvriend</w:t>
      </w:r>
      <w:proofErr w:type="spellEnd"/>
      <w:r w:rsidR="003A5C93">
        <w:t xml:space="preserve"> and Hyde (2007) mirror this view by</w:t>
      </w:r>
      <w:r w:rsidR="00D72EDC">
        <w:t xml:space="preserve"> asserting that human resource management is </w:t>
      </w:r>
      <w:r w:rsidR="004C1A9D">
        <w:t xml:space="preserve">notably </w:t>
      </w:r>
      <w:r w:rsidR="00D72EDC">
        <w:t>more important in healthcare settings than any other organisations as people are the product</w:t>
      </w:r>
      <w:r w:rsidR="00B25350">
        <w:t xml:space="preserve">, and if systems fall through </w:t>
      </w:r>
      <w:r w:rsidR="00C50C09">
        <w:t>due to poor performance it could end gravely</w:t>
      </w:r>
      <w:r w:rsidR="00B25350">
        <w:t xml:space="preserve">. </w:t>
      </w:r>
      <w:r w:rsidR="002925A5">
        <w:t>Cu</w:t>
      </w:r>
      <w:r w:rsidR="00D24C7F">
        <w:t xml:space="preserve">nningham (2016) </w:t>
      </w:r>
      <w:r w:rsidR="00EE4236">
        <w:t xml:space="preserve">articulates at a time </w:t>
      </w:r>
      <w:r w:rsidR="00B21EB9">
        <w:t xml:space="preserve">of public service austerity hard health resource management </w:t>
      </w:r>
      <w:r w:rsidR="00810F6D">
        <w:t>policy will be</w:t>
      </w:r>
      <w:r w:rsidR="00843312">
        <w:t xml:space="preserve"> </w:t>
      </w:r>
      <w:r w:rsidR="00810F6D">
        <w:t xml:space="preserve">installed </w:t>
      </w:r>
      <w:r w:rsidR="0008035F">
        <w:t xml:space="preserve">to use </w:t>
      </w:r>
      <w:r w:rsidR="00BB7116">
        <w:t>employees</w:t>
      </w:r>
      <w:r w:rsidR="0008035F">
        <w:t xml:space="preserve"> as a cost like any other </w:t>
      </w:r>
      <w:r w:rsidR="00843312">
        <w:t xml:space="preserve">to be </w:t>
      </w:r>
      <w:r w:rsidR="00C20207">
        <w:t>influenced</w:t>
      </w:r>
      <w:r w:rsidR="003D3C41">
        <w:t>,</w:t>
      </w:r>
      <w:r w:rsidR="00843312">
        <w:t xml:space="preserve"> </w:t>
      </w:r>
      <w:r w:rsidR="00C20207">
        <w:t>persuaded</w:t>
      </w:r>
      <w:r w:rsidR="003D3C41">
        <w:t>, and disposed of</w:t>
      </w:r>
      <w:r w:rsidR="00843312">
        <w:t xml:space="preserve"> to meet organisational re</w:t>
      </w:r>
      <w:r w:rsidR="006D5D6B">
        <w:t xml:space="preserve">quirements. </w:t>
      </w:r>
      <w:r w:rsidR="00815B3A">
        <w:t>Recession</w:t>
      </w:r>
      <w:r w:rsidR="00565A79">
        <w:t xml:space="preserve"> has </w:t>
      </w:r>
      <w:r w:rsidR="00A36635">
        <w:t>led</w:t>
      </w:r>
      <w:r w:rsidR="00565A79">
        <w:t xml:space="preserve"> the United Kingdom </w:t>
      </w:r>
      <w:r w:rsidR="00221B38">
        <w:t xml:space="preserve">to budget cuts across many of its private and public service sectors, </w:t>
      </w:r>
      <w:r w:rsidR="00320C1E">
        <w:t xml:space="preserve">the result of this in the healthcare sector </w:t>
      </w:r>
      <w:r w:rsidR="00021F66">
        <w:t xml:space="preserve">has been many service reductions, which often </w:t>
      </w:r>
      <w:r w:rsidR="001B737D">
        <w:t xml:space="preserve">cause </w:t>
      </w:r>
      <w:r w:rsidR="00A36635">
        <w:t>layoffs</w:t>
      </w:r>
      <w:r w:rsidR="001B737D">
        <w:t xml:space="preserve">, redundancies, </w:t>
      </w:r>
      <w:r w:rsidR="003B22FA">
        <w:t>and lack of recruitment</w:t>
      </w:r>
      <w:r w:rsidR="00D0487D">
        <w:t xml:space="preserve"> </w:t>
      </w:r>
      <w:r w:rsidR="00982E32">
        <w:t>(</w:t>
      </w:r>
      <w:proofErr w:type="spellStart"/>
      <w:r w:rsidR="002D0CF3">
        <w:t>Ala</w:t>
      </w:r>
      <w:r w:rsidR="00982E32">
        <w:t>meddine</w:t>
      </w:r>
      <w:proofErr w:type="spellEnd"/>
      <w:r w:rsidR="00982E32">
        <w:t xml:space="preserve"> et al 2012)</w:t>
      </w:r>
      <w:r w:rsidR="003B22FA">
        <w:t xml:space="preserve">. Nurses, who </w:t>
      </w:r>
      <w:r w:rsidR="003C408A">
        <w:t xml:space="preserve">make up the largest group of professionals in the healthcare sector, </w:t>
      </w:r>
      <w:r w:rsidR="00377568">
        <w:t xml:space="preserve">are strongly </w:t>
      </w:r>
      <w:r w:rsidR="00A36635">
        <w:t>affected</w:t>
      </w:r>
      <w:r w:rsidR="00377568">
        <w:t xml:space="preserve"> by cost reductions, this comes with serious </w:t>
      </w:r>
      <w:r w:rsidR="005A09AD">
        <w:t xml:space="preserve">potential negative outcomes such as supply shortage, </w:t>
      </w:r>
      <w:r w:rsidR="008C1AF3">
        <w:t xml:space="preserve">therefore effective management </w:t>
      </w:r>
      <w:r w:rsidR="00866CE7">
        <w:t>should support the nursing workforce by creating attractive and stable work environments</w:t>
      </w:r>
      <w:r w:rsidR="006E11FF">
        <w:t xml:space="preserve"> and positive organisational climate</w:t>
      </w:r>
      <w:r w:rsidR="00866CE7">
        <w:t>.</w:t>
      </w:r>
      <w:r w:rsidR="001B737D">
        <w:t xml:space="preserve"> </w:t>
      </w:r>
    </w:p>
    <w:p w14:paraId="05211776" w14:textId="4B1926BF" w:rsidR="00FD189C" w:rsidRDefault="001A3C26">
      <w:r>
        <w:t>Eh</w:t>
      </w:r>
      <w:r w:rsidR="00A4394A">
        <w:t xml:space="preserve">rhart, Schneider and Macey (2014) define organisational climate </w:t>
      </w:r>
      <w:r w:rsidR="00951CF0">
        <w:t>as the shar</w:t>
      </w:r>
      <w:r w:rsidR="001050D8">
        <w:t>e</w:t>
      </w:r>
      <w:r w:rsidR="00951CF0">
        <w:t xml:space="preserve">d </w:t>
      </w:r>
      <w:r w:rsidR="0043271C">
        <w:t>significance</w:t>
      </w:r>
      <w:r w:rsidR="00951CF0">
        <w:t xml:space="preserve"> organisational members attach to the workplace and procedures</w:t>
      </w:r>
      <w:r w:rsidR="00516268">
        <w:t xml:space="preserve"> and policies</w:t>
      </w:r>
      <w:r w:rsidR="00951CF0">
        <w:t xml:space="preserve"> they experience</w:t>
      </w:r>
      <w:r w:rsidR="00516268">
        <w:t xml:space="preserve">, as well as the behaviours they see be </w:t>
      </w:r>
      <w:r w:rsidR="00535012">
        <w:t xml:space="preserve">rewarded, supported and expected. Madhukar </w:t>
      </w:r>
      <w:r w:rsidR="00274FB1">
        <w:t xml:space="preserve">and Sharma (2017) </w:t>
      </w:r>
      <w:r w:rsidR="00330D76">
        <w:t xml:space="preserve">take a similar view defining organisational climate as </w:t>
      </w:r>
      <w:r w:rsidR="000B0132">
        <w:t>a function of a person and their interaction with the organisational environment</w:t>
      </w:r>
      <w:r w:rsidR="00EA5D4D">
        <w:t>, on the other hand</w:t>
      </w:r>
      <w:r w:rsidR="00330D76">
        <w:t xml:space="preserve"> </w:t>
      </w:r>
      <w:r w:rsidR="00EA5D4D">
        <w:t>c</w:t>
      </w:r>
      <w:r w:rsidR="001669C7">
        <w:t xml:space="preserve">ritics have previously </w:t>
      </w:r>
      <w:r w:rsidR="00A05186">
        <w:lastRenderedPageBreak/>
        <w:t>questioned whether organisational climate should be measured as a perception, and why its relationship with</w:t>
      </w:r>
      <w:r w:rsidR="00930635">
        <w:t xml:space="preserve"> organisational</w:t>
      </w:r>
      <w:r w:rsidR="00A05186">
        <w:t xml:space="preserve"> outcomes is </w:t>
      </w:r>
      <w:r w:rsidR="002E388D">
        <w:t xml:space="preserve">not more consistent and effective </w:t>
      </w:r>
      <w:r w:rsidR="007C6484">
        <w:t>(Payne and Pugh 1976)</w:t>
      </w:r>
      <w:r w:rsidR="002E2775">
        <w:t xml:space="preserve">. </w:t>
      </w:r>
      <w:r w:rsidR="000A25D2">
        <w:t xml:space="preserve">Service climate can be shown to relate to a variety of different </w:t>
      </w:r>
      <w:r w:rsidR="0038215D">
        <w:t>service-related</w:t>
      </w:r>
      <w:r w:rsidR="000A25D2">
        <w:t xml:space="preserve"> fields </w:t>
      </w:r>
      <w:proofErr w:type="gramStart"/>
      <w:r w:rsidR="00FE5D42">
        <w:t>including;</w:t>
      </w:r>
      <w:proofErr w:type="gramEnd"/>
      <w:r w:rsidR="008007DB">
        <w:t xml:space="preserve"> financial outcomes</w:t>
      </w:r>
      <w:r w:rsidR="00FE5D42">
        <w:t xml:space="preserve">, </w:t>
      </w:r>
      <w:r w:rsidR="008007DB">
        <w:t>customer satisfaction</w:t>
      </w:r>
      <w:r w:rsidR="00086243">
        <w:t xml:space="preserve">, service behaviour and customer loyalty (Hong et al </w:t>
      </w:r>
      <w:r w:rsidR="00A54B6C">
        <w:t xml:space="preserve">2013). Research continues to demonstrate that customer loyalty </w:t>
      </w:r>
      <w:r w:rsidR="002E1A2C">
        <w:t xml:space="preserve">is more strongly related to service behaviour when climate levels </w:t>
      </w:r>
      <w:r w:rsidR="007C6C08">
        <w:t>are</w:t>
      </w:r>
      <w:r w:rsidR="002E1A2C">
        <w:t xml:space="preserve"> high, </w:t>
      </w:r>
      <w:r w:rsidR="00B962FE">
        <w:t xml:space="preserve">the idea being </w:t>
      </w:r>
      <w:r w:rsidR="00A278C4">
        <w:t xml:space="preserve">that the more an organisation values the individuals within it the more attractive it becomes to customers resulting in </w:t>
      </w:r>
      <w:r w:rsidR="0018082E">
        <w:t>greater customer satisfaction and loyalty to the organisation</w:t>
      </w:r>
      <w:r w:rsidR="00BD27BD">
        <w:t xml:space="preserve"> (Grizzle et al 2009).</w:t>
      </w:r>
      <w:r w:rsidR="0089794F">
        <w:t xml:space="preserve"> </w:t>
      </w:r>
      <w:r w:rsidR="00D91B61">
        <w:t xml:space="preserve">Williams and McMurray (2003) </w:t>
      </w:r>
      <w:r w:rsidR="00027D5E">
        <w:t>outline</w:t>
      </w:r>
      <w:r w:rsidR="00C563E2">
        <w:t xml:space="preserve"> the key</w:t>
      </w:r>
      <w:r w:rsidR="00860AE3">
        <w:t xml:space="preserve"> aspects of organisational climate are</w:t>
      </w:r>
      <w:r w:rsidR="00AE37C5">
        <w:t xml:space="preserve"> trust</w:t>
      </w:r>
      <w:r w:rsidR="00901446">
        <w:t xml:space="preserve">, </w:t>
      </w:r>
      <w:r w:rsidR="00AE37C5">
        <w:t>fairness</w:t>
      </w:r>
      <w:r w:rsidR="00901446">
        <w:t xml:space="preserve">, recognition, supervisory encouragement, organisational support, </w:t>
      </w:r>
      <w:r w:rsidR="002511B1">
        <w:t xml:space="preserve">and rewards for effort if all these are in place for individuals within an organisation </w:t>
      </w:r>
      <w:r w:rsidR="00027D5E">
        <w:t>innovative practice is supported.</w:t>
      </w:r>
      <w:r w:rsidR="0094691F">
        <w:t xml:space="preserve"> </w:t>
      </w:r>
      <w:proofErr w:type="spellStart"/>
      <w:r w:rsidR="00523CA5">
        <w:t>Rozman</w:t>
      </w:r>
      <w:proofErr w:type="spellEnd"/>
      <w:r w:rsidR="00523CA5">
        <w:t xml:space="preserve"> and </w:t>
      </w:r>
      <w:proofErr w:type="spellStart"/>
      <w:r w:rsidR="00D554BF">
        <w:t>Strukelj</w:t>
      </w:r>
      <w:proofErr w:type="spellEnd"/>
      <w:r w:rsidR="00D554BF">
        <w:t xml:space="preserve"> (2020)</w:t>
      </w:r>
      <w:r w:rsidR="00F5039A">
        <w:t xml:space="preserve"> agree with this statement by illustrating </w:t>
      </w:r>
      <w:r w:rsidR="00B65DC2">
        <w:t>organisational climate components such as leadership, employee relations, employee satisfaction</w:t>
      </w:r>
      <w:r w:rsidR="005D08DE">
        <w:t xml:space="preserve"> and employee motivation have a significant positive impact on work engagement, therefore if an organisation</w:t>
      </w:r>
      <w:r w:rsidR="001D698E">
        <w:t xml:space="preserve"> </w:t>
      </w:r>
      <w:r w:rsidR="00B618AF">
        <w:t xml:space="preserve">does not </w:t>
      </w:r>
      <w:r w:rsidR="0008337C">
        <w:t>put the work in to create a positive, encouraging and supportive work climate it will have a knoc</w:t>
      </w:r>
      <w:r w:rsidR="008471A2">
        <w:t xml:space="preserve">k-on effect on the employees willingness to carry work out to high standard, employee wellbeing </w:t>
      </w:r>
      <w:r w:rsidR="00921F1E">
        <w:t>an</w:t>
      </w:r>
      <w:r w:rsidR="00E37C22">
        <w:t xml:space="preserve">d have a negative on the organisation in general. </w:t>
      </w:r>
      <w:r w:rsidR="001A094A">
        <w:t xml:space="preserve">The financial crisis </w:t>
      </w:r>
      <w:r w:rsidR="00885DAA">
        <w:t xml:space="preserve">has </w:t>
      </w:r>
      <w:r w:rsidR="0073176D">
        <w:t xml:space="preserve">added urgency to the need to develop innovative </w:t>
      </w:r>
      <w:r w:rsidR="000F1DC6">
        <w:t>systems in organisations within the health and social care sector</w:t>
      </w:r>
      <w:r w:rsidR="00BC2D63">
        <w:t xml:space="preserve">, mostly based on co-production, mutualism and localism. </w:t>
      </w:r>
      <w:r w:rsidR="006633F0">
        <w:t xml:space="preserve">For these approaches to be effective they will need to be done with strong leadership and </w:t>
      </w:r>
      <w:proofErr w:type="gramStart"/>
      <w:r w:rsidR="00350CC6">
        <w:t>long term</w:t>
      </w:r>
      <w:proofErr w:type="gramEnd"/>
      <w:r w:rsidR="00350CC6">
        <w:t xml:space="preserve"> thinking (Evans</w:t>
      </w:r>
      <w:r w:rsidR="004A12E9">
        <w:t>, Hills and Orme 2012).</w:t>
      </w:r>
      <w:r w:rsidR="002D3183">
        <w:t xml:space="preserve"> </w:t>
      </w:r>
      <w:r w:rsidR="00662097">
        <w:t xml:space="preserve">Organisational climate can often get </w:t>
      </w:r>
      <w:r w:rsidR="006750F2">
        <w:t xml:space="preserve">confused </w:t>
      </w:r>
      <w:r w:rsidR="000B41C0">
        <w:t>with</w:t>
      </w:r>
      <w:r w:rsidR="006750F2">
        <w:t xml:space="preserve"> organisational culture, while </w:t>
      </w:r>
      <w:proofErr w:type="gramStart"/>
      <w:r w:rsidR="006750F2">
        <w:t>the both</w:t>
      </w:r>
      <w:proofErr w:type="gramEnd"/>
      <w:r w:rsidR="006750F2">
        <w:t xml:space="preserve"> may share some similarities </w:t>
      </w:r>
      <w:r w:rsidR="009D5E48">
        <w:t xml:space="preserve">organisational climate focuses on environment, </w:t>
      </w:r>
      <w:r w:rsidR="00F74142">
        <w:t xml:space="preserve">and can fluctuate and vary based on surrounding </w:t>
      </w:r>
      <w:r w:rsidR="00F05901">
        <w:t xml:space="preserve">conditions, organisational culture is at the core of </w:t>
      </w:r>
      <w:r w:rsidR="000B41C0">
        <w:t xml:space="preserve">an organisation. </w:t>
      </w:r>
    </w:p>
    <w:p w14:paraId="4DF06C52" w14:textId="630D0260" w:rsidR="00884C0F" w:rsidRDefault="00307A39">
      <w:r>
        <w:t>Organisational culture is a term that is used regularly in workplace discussions (</w:t>
      </w:r>
      <w:proofErr w:type="spellStart"/>
      <w:r>
        <w:t>Willcoxson</w:t>
      </w:r>
      <w:proofErr w:type="spellEnd"/>
      <w:r>
        <w:t xml:space="preserve"> and Mullet 2000)</w:t>
      </w:r>
      <w:r w:rsidR="00EA1D0A">
        <w:t>,</w:t>
      </w:r>
      <w:r w:rsidR="004B4B36">
        <w:t xml:space="preserve"> Parker and Bradley</w:t>
      </w:r>
      <w:r w:rsidR="0089420C">
        <w:t xml:space="preserve"> (2000) </w:t>
      </w:r>
      <w:r w:rsidR="00893775">
        <w:t>highlight a process of organisational change ha</w:t>
      </w:r>
      <w:r w:rsidR="00EA1D0A">
        <w:t>s</w:t>
      </w:r>
      <w:r w:rsidR="00893775">
        <w:t xml:space="preserve"> complemented </w:t>
      </w:r>
      <w:r w:rsidR="008F0871">
        <w:t>managerial developments in both the public and private secto</w:t>
      </w:r>
      <w:r w:rsidR="00607D37">
        <w:t>r and is directed towards the development of post-bureaucratic culture</w:t>
      </w:r>
      <w:r w:rsidR="007955CD">
        <w:t>.</w:t>
      </w:r>
      <w:r w:rsidR="00607D37">
        <w:t xml:space="preserve"> </w:t>
      </w:r>
      <w:r w:rsidR="007955CD">
        <w:t>B</w:t>
      </w:r>
      <w:r w:rsidR="00C31E06">
        <w:t>ur</w:t>
      </w:r>
      <w:r w:rsidR="00F5269E">
        <w:t xml:space="preserve">eaucratic culture can be defined as a formal organisation </w:t>
      </w:r>
      <w:r w:rsidR="000649A1">
        <w:t xml:space="preserve">structure whose members </w:t>
      </w:r>
      <w:r w:rsidR="00F943F5">
        <w:t xml:space="preserve">share common attitudes, values, beliefs and sentiments. </w:t>
      </w:r>
      <w:proofErr w:type="spellStart"/>
      <w:r w:rsidR="002C3C0F">
        <w:t>Gochhayat</w:t>
      </w:r>
      <w:proofErr w:type="spellEnd"/>
      <w:r w:rsidR="002E5D70">
        <w:t xml:space="preserve">, </w:t>
      </w:r>
      <w:proofErr w:type="spellStart"/>
      <w:r w:rsidR="002E5D70">
        <w:t>Giri</w:t>
      </w:r>
      <w:proofErr w:type="spellEnd"/>
      <w:r w:rsidR="002E5D70">
        <w:t xml:space="preserve"> and </w:t>
      </w:r>
      <w:proofErr w:type="spellStart"/>
      <w:r w:rsidR="002E5D70">
        <w:t>Suar</w:t>
      </w:r>
      <w:proofErr w:type="spellEnd"/>
      <w:r w:rsidR="002E5D70">
        <w:t xml:space="preserve"> (2017)</w:t>
      </w:r>
      <w:r w:rsidR="00C106F7">
        <w:t xml:space="preserve"> demonstrate that cultures have been found to predict </w:t>
      </w:r>
      <w:r w:rsidR="00737F13">
        <w:t>the organisational effectiveness, so it is imperative orga</w:t>
      </w:r>
      <w:r w:rsidR="00105443">
        <w:t xml:space="preserve">nisations focus on strengthening </w:t>
      </w:r>
      <w:r w:rsidR="00F740F3">
        <w:t xml:space="preserve">organisational culture to improve effectiveness. </w:t>
      </w:r>
      <w:r w:rsidR="008F0871">
        <w:t xml:space="preserve"> </w:t>
      </w:r>
      <w:r w:rsidR="00076801">
        <w:t xml:space="preserve">Due to organisational culture referring to the beliefs and </w:t>
      </w:r>
      <w:r w:rsidR="00AE37D2">
        <w:t xml:space="preserve">values that have existed within an organisation for </w:t>
      </w:r>
      <w:proofErr w:type="gramStart"/>
      <w:r w:rsidR="00AE37D2">
        <w:t>a period of time</w:t>
      </w:r>
      <w:proofErr w:type="gramEnd"/>
      <w:r w:rsidR="00C9187C">
        <w:t xml:space="preserve">, the beliefs of the staff and value of their work will influence </w:t>
      </w:r>
      <w:r w:rsidR="00807F85">
        <w:t>their attitudes and behaviour</w:t>
      </w:r>
      <w:r w:rsidR="009C00FF">
        <w:t>.</w:t>
      </w:r>
      <w:r w:rsidR="00807F85">
        <w:t xml:space="preserve"> </w:t>
      </w:r>
      <w:r w:rsidR="00E55392">
        <w:t>A</w:t>
      </w:r>
      <w:r w:rsidR="00DD0627">
        <w:t xml:space="preserve">dministrators will usually adjust their leadership style and behaviours </w:t>
      </w:r>
      <w:r w:rsidR="00912754">
        <w:t xml:space="preserve">to achieve </w:t>
      </w:r>
      <w:r w:rsidR="00D97C49">
        <w:t>the mission of the organisation (Tsai 2011)</w:t>
      </w:r>
      <w:r w:rsidR="00912754">
        <w:t>.</w:t>
      </w:r>
      <w:r w:rsidR="002C32EB">
        <w:t xml:space="preserve"> </w:t>
      </w:r>
      <w:r w:rsidR="006142E2">
        <w:t>Kane-</w:t>
      </w:r>
      <w:proofErr w:type="spellStart"/>
      <w:r w:rsidR="006142E2">
        <w:t>Urrabazo</w:t>
      </w:r>
      <w:proofErr w:type="spellEnd"/>
      <w:r w:rsidR="006142E2">
        <w:t xml:space="preserve"> (2006) agrees with this </w:t>
      </w:r>
      <w:r w:rsidR="002D4979">
        <w:t xml:space="preserve">by declaring culture within an organisation is very important, as it plays </w:t>
      </w:r>
      <w:r w:rsidR="00FB105C">
        <w:t>a large role in whether or not the organisation is a happy and healthy place to work,</w:t>
      </w:r>
      <w:r w:rsidR="002D4979">
        <w:t xml:space="preserve"> </w:t>
      </w:r>
      <w:r w:rsidR="005742CC">
        <w:t xml:space="preserve">when individuals within an organisation are happy and healthy it will in turn result in </w:t>
      </w:r>
      <w:r w:rsidR="00E423FA">
        <w:t>more p</w:t>
      </w:r>
      <w:r w:rsidR="007F0B1E">
        <w:t xml:space="preserve">roactive employees, which then has a </w:t>
      </w:r>
      <w:proofErr w:type="gramStart"/>
      <w:r w:rsidR="007F0B1E">
        <w:t>knock on</w:t>
      </w:r>
      <w:proofErr w:type="gramEnd"/>
      <w:r w:rsidR="007F0B1E">
        <w:t xml:space="preserve"> effect in terms of profit, </w:t>
      </w:r>
      <w:r w:rsidR="001A72B1">
        <w:t>innovative systems and general high standard of work</w:t>
      </w:r>
      <w:r w:rsidR="0008690C">
        <w:t xml:space="preserve"> </w:t>
      </w:r>
      <w:r w:rsidR="00D337C8">
        <w:t>which will result in enhanced job satisfaction</w:t>
      </w:r>
      <w:r w:rsidR="001A72B1">
        <w:t>.</w:t>
      </w:r>
      <w:r w:rsidR="009A4F29">
        <w:t xml:space="preserve"> Dark et al (2017) </w:t>
      </w:r>
      <w:r w:rsidR="00FC745A">
        <w:t>asserts organisa</w:t>
      </w:r>
      <w:r w:rsidR="00FE01AB">
        <w:t xml:space="preserve">tional culture </w:t>
      </w:r>
      <w:proofErr w:type="gramStart"/>
      <w:r w:rsidR="00FE01AB">
        <w:t>as a whole is</w:t>
      </w:r>
      <w:proofErr w:type="gramEnd"/>
      <w:r w:rsidR="00FE01AB">
        <w:t xml:space="preserve"> relatively robust and resilient, and an organisation </w:t>
      </w:r>
      <w:r w:rsidR="00745550">
        <w:t xml:space="preserve">will tend to have a finite capacity to absorb change, consequently </w:t>
      </w:r>
      <w:r w:rsidR="0015753B">
        <w:t xml:space="preserve">the limitation of financial cuts must be taken in to account in the timing and </w:t>
      </w:r>
      <w:r w:rsidR="00A45D76">
        <w:t xml:space="preserve">planning of major service reform wherever possible. </w:t>
      </w:r>
      <w:r w:rsidR="00903215">
        <w:t xml:space="preserve">Bordia </w:t>
      </w:r>
      <w:r w:rsidR="00762879">
        <w:t xml:space="preserve">(2004) disagrees with this by arguing that budget cuts contribute to the feeling of </w:t>
      </w:r>
      <w:r w:rsidR="00076767">
        <w:t>job</w:t>
      </w:r>
      <w:r w:rsidR="00005F0D">
        <w:t>-</w:t>
      </w:r>
      <w:r w:rsidR="00076767">
        <w:t xml:space="preserve">related uncertainty and are heavily linked to psychological strain, individuals in this position are far less likely to be delivering a high standard of work despite the </w:t>
      </w:r>
      <w:r w:rsidR="00EF6FF7">
        <w:t>organisational culture</w:t>
      </w:r>
      <w:r w:rsidR="00D90BAC">
        <w:t xml:space="preserve"> and where the organisations values, </w:t>
      </w:r>
      <w:r w:rsidR="00277958">
        <w:t>beliefs and sentiments lay</w:t>
      </w:r>
      <w:r w:rsidR="00EF6FF7">
        <w:t xml:space="preserve">. </w:t>
      </w:r>
      <w:r w:rsidR="00A21BCB">
        <w:t xml:space="preserve">Studies suggest that when individuals within an organisation feel valued, part of the “bigger picture” and can participate </w:t>
      </w:r>
      <w:r w:rsidR="00713B8A">
        <w:t xml:space="preserve">in the decision making within a company </w:t>
      </w:r>
      <w:r w:rsidR="00762FC2">
        <w:t xml:space="preserve">job </w:t>
      </w:r>
      <w:r w:rsidR="00762FC2">
        <w:lastRenderedPageBreak/>
        <w:t xml:space="preserve">uncertainty is less likely as is psychological strain and </w:t>
      </w:r>
      <w:proofErr w:type="gramStart"/>
      <w:r w:rsidR="00762FC2">
        <w:t xml:space="preserve">work </w:t>
      </w:r>
      <w:r w:rsidR="00C27E6B">
        <w:t>r</w:t>
      </w:r>
      <w:r w:rsidR="00762FC2">
        <w:t>elated</w:t>
      </w:r>
      <w:proofErr w:type="gramEnd"/>
      <w:r w:rsidR="00762FC2">
        <w:t xml:space="preserve"> stress. </w:t>
      </w:r>
      <w:r w:rsidR="00C27E6B">
        <w:t xml:space="preserve">Managing change is </w:t>
      </w:r>
      <w:r w:rsidR="00963A71">
        <w:t>essential</w:t>
      </w:r>
      <w:r w:rsidR="00C27E6B">
        <w:t xml:space="preserve"> to ensure </w:t>
      </w:r>
      <w:r w:rsidR="00796E51">
        <w:t>organisational success</w:t>
      </w:r>
      <w:r w:rsidR="00DE01CB">
        <w:t xml:space="preserve"> and resilience. </w:t>
      </w:r>
    </w:p>
    <w:p w14:paraId="0976B89B" w14:textId="6949BF1E" w:rsidR="00EA6362" w:rsidRDefault="005D387F">
      <w:r>
        <w:t xml:space="preserve">The purpose of every change management initiative </w:t>
      </w:r>
      <w:r w:rsidR="00435D7D">
        <w:t xml:space="preserve">is to successfully implement strategies and methods for effecting change </w:t>
      </w:r>
      <w:r w:rsidR="00771BE4">
        <w:t xml:space="preserve">and helping within an organisation accept and adapt to change. </w:t>
      </w:r>
      <w:r w:rsidR="00C62818">
        <w:t xml:space="preserve">In </w:t>
      </w:r>
      <w:proofErr w:type="spellStart"/>
      <w:r w:rsidR="00C62818">
        <w:t>todays</w:t>
      </w:r>
      <w:proofErr w:type="spellEnd"/>
      <w:r w:rsidR="00C62818">
        <w:t xml:space="preserve"> organisations leaders must be prepared to manage organisational change</w:t>
      </w:r>
      <w:r w:rsidR="005C6B79">
        <w:t xml:space="preserve">. Change in the workplace is inevitable, especially in the </w:t>
      </w:r>
      <w:proofErr w:type="gramStart"/>
      <w:r w:rsidR="005C6B79">
        <w:t>ever changing</w:t>
      </w:r>
      <w:proofErr w:type="gramEnd"/>
      <w:r w:rsidR="005C6B79">
        <w:t xml:space="preserve"> technological </w:t>
      </w:r>
      <w:r w:rsidR="00733FC3">
        <w:t xml:space="preserve">world, so the effective management of change plays a large </w:t>
      </w:r>
      <w:r w:rsidR="00D84E78">
        <w:t xml:space="preserve">role in success and survival for an organisation. </w:t>
      </w:r>
      <w:r w:rsidR="00F963E9">
        <w:t xml:space="preserve">Al-Abri (2007) expresses one of the key concerns in health care management </w:t>
      </w:r>
      <w:r w:rsidR="00270172">
        <w:t xml:space="preserve">is the managing change, individuals may want to support it, </w:t>
      </w:r>
      <w:r w:rsidR="00966B12">
        <w:t xml:space="preserve">be indifferent to it, and be passive or participate in it, for this reason </w:t>
      </w:r>
      <w:r w:rsidR="005A4174">
        <w:t>the effective management</w:t>
      </w:r>
      <w:r w:rsidR="00280C4D">
        <w:t xml:space="preserve"> of change is critical</w:t>
      </w:r>
      <w:r w:rsidR="0072418E">
        <w:t>, especially as the pace of change has increased dramatically.</w:t>
      </w:r>
      <w:r w:rsidR="00A73909">
        <w:t xml:space="preserve"> Burnes (2003) agrees with this by </w:t>
      </w:r>
      <w:r w:rsidR="00F00E51">
        <w:t xml:space="preserve">asserting effective leaders are at </w:t>
      </w:r>
      <w:proofErr w:type="spellStart"/>
      <w:r w:rsidR="00F00E51">
        <w:t>a</w:t>
      </w:r>
      <w:proofErr w:type="spellEnd"/>
      <w:r w:rsidR="00F00E51">
        <w:t xml:space="preserve"> </w:t>
      </w:r>
      <w:proofErr w:type="spellStart"/>
      <w:r w:rsidR="00D136EC">
        <w:t>all time</w:t>
      </w:r>
      <w:proofErr w:type="spellEnd"/>
      <w:r w:rsidR="00D136EC">
        <w:t xml:space="preserve"> high</w:t>
      </w:r>
      <w:r w:rsidR="00F00E51">
        <w:t xml:space="preserve"> and change seems to be the “order </w:t>
      </w:r>
      <w:r w:rsidR="00B80B50">
        <w:t xml:space="preserve">of the day” </w:t>
      </w:r>
      <w:r w:rsidR="004A4ADF">
        <w:t xml:space="preserve">therefore, it is important </w:t>
      </w:r>
      <w:r w:rsidR="00AC7C05">
        <w:t xml:space="preserve">organisations align organisational change and management </w:t>
      </w:r>
      <w:r w:rsidR="008D4006">
        <w:t xml:space="preserve">development strategically in order to maintain and increase their </w:t>
      </w:r>
      <w:r w:rsidR="00440BED">
        <w:t>competi</w:t>
      </w:r>
      <w:r w:rsidR="00D40A03">
        <w:t>ti</w:t>
      </w:r>
      <w:r w:rsidR="00440BED">
        <w:t>veness</w:t>
      </w:r>
      <w:r w:rsidR="00BB2874">
        <w:t>.</w:t>
      </w:r>
      <w:r w:rsidR="007F07D4">
        <w:t xml:space="preserve"> It is well known that managed change within an organisation can result in unpredictable </w:t>
      </w:r>
      <w:proofErr w:type="gramStart"/>
      <w:r w:rsidR="007F07D4">
        <w:t>outcomes, and</w:t>
      </w:r>
      <w:proofErr w:type="gramEnd"/>
      <w:r w:rsidR="007F07D4">
        <w:t xml:space="preserve"> </w:t>
      </w:r>
      <w:r w:rsidR="002B29DC">
        <w:t>can often come with resistance to the change often brought forward by the fear of the unknown</w:t>
      </w:r>
      <w:r w:rsidR="00E82D8E">
        <w:t xml:space="preserve">, but handled correctly by using </w:t>
      </w:r>
      <w:r w:rsidR="008D7022">
        <w:t>tried</w:t>
      </w:r>
      <w:r w:rsidR="00E82D8E">
        <w:t xml:space="preserve"> and tested change techniques </w:t>
      </w:r>
      <w:r w:rsidR="00772FA1">
        <w:t>change can be brought about successfully, achieving set goals and object</w:t>
      </w:r>
      <w:r w:rsidR="008D207A">
        <w:t xml:space="preserve">ives and budget (Edmonds 2011). </w:t>
      </w:r>
      <w:r w:rsidR="00493D93">
        <w:t xml:space="preserve">The most common examples of when change management is necessary to successfully </w:t>
      </w:r>
      <w:r w:rsidR="00E42A76">
        <w:t xml:space="preserve">implement change </w:t>
      </w:r>
      <w:r w:rsidR="00485482">
        <w:t>include but</w:t>
      </w:r>
      <w:r w:rsidR="00AD1978">
        <w:t xml:space="preserve"> are not limited to; implementation of new technology, change in leadership and </w:t>
      </w:r>
      <w:r w:rsidR="001A5CC4">
        <w:t>times of a crisis.</w:t>
      </w:r>
      <w:r w:rsidR="00455864">
        <w:t xml:space="preserve"> Successful change management practices in organisations should therefore take better </w:t>
      </w:r>
      <w:r w:rsidR="00262264">
        <w:t xml:space="preserve">account of unpredictability, uncertainty, </w:t>
      </w:r>
      <w:proofErr w:type="spellStart"/>
      <w:r w:rsidR="009870A8">
        <w:t>self governance</w:t>
      </w:r>
      <w:proofErr w:type="spellEnd"/>
      <w:r w:rsidR="009870A8">
        <w:t xml:space="preserve">, emergence and other eventualities during “chaotic change”. Chaotic change </w:t>
      </w:r>
      <w:r w:rsidR="0070581D">
        <w:t xml:space="preserve">occurs </w:t>
      </w:r>
      <w:r w:rsidR="00A97A3B">
        <w:t>in an organisation when the external and internal complexity</w:t>
      </w:r>
      <w:r w:rsidR="007A6FB0">
        <w:t xml:space="preserve"> is high which can be said for </w:t>
      </w:r>
      <w:proofErr w:type="gramStart"/>
      <w:r w:rsidR="007A6FB0">
        <w:t>a large number of</w:t>
      </w:r>
      <w:proofErr w:type="gramEnd"/>
      <w:r w:rsidR="007A6FB0">
        <w:t xml:space="preserve"> public and private organisations in the current climate (Karp and </w:t>
      </w:r>
      <w:proofErr w:type="spellStart"/>
      <w:r w:rsidR="007A6FB0">
        <w:t>Helgo</w:t>
      </w:r>
      <w:proofErr w:type="spellEnd"/>
      <w:r w:rsidR="007A6FB0">
        <w:t xml:space="preserve"> 2008). </w:t>
      </w:r>
      <w:r w:rsidR="00941FF6">
        <w:t xml:space="preserve">Ultimately the successful implementation of change is </w:t>
      </w:r>
      <w:proofErr w:type="spellStart"/>
      <w:r w:rsidR="00941FF6">
        <w:t>dependant</w:t>
      </w:r>
      <w:proofErr w:type="spellEnd"/>
      <w:r w:rsidR="00941FF6">
        <w:t xml:space="preserve"> on the active support of the employees, and there is no simple </w:t>
      </w:r>
      <w:r w:rsidR="004F7168">
        <w:t xml:space="preserve">recipe to successfully manage change, it is a complex </w:t>
      </w:r>
      <w:r w:rsidR="002D111B">
        <w:t>undertaking that must start at three points; the corporate structure, the affected individuals and the corporate climate (</w:t>
      </w:r>
      <w:r w:rsidR="0042448A">
        <w:t>Lauer 2021).</w:t>
      </w:r>
    </w:p>
    <w:p w14:paraId="57A520AE" w14:textId="752CDE2C" w:rsidR="00353DD1" w:rsidRDefault="006F3610">
      <w:r>
        <w:t>The United Kingdom (UK) has been living through</w:t>
      </w:r>
      <w:r w:rsidR="005E1E7F">
        <w:t xml:space="preserve"> austerity for over a decade, austerity has reshaped the way UK citizens live, </w:t>
      </w:r>
      <w:r w:rsidR="00F22CEE">
        <w:t xml:space="preserve">and how </w:t>
      </w:r>
      <w:proofErr w:type="gramStart"/>
      <w:r w:rsidR="00F22CEE">
        <w:t>a number of</w:t>
      </w:r>
      <w:proofErr w:type="gramEnd"/>
      <w:r w:rsidR="00F22CEE">
        <w:t xml:space="preserve"> organisations operate. The budgets for policing, housing and welfare have taken a massive hit </w:t>
      </w:r>
      <w:r w:rsidR="00C40219">
        <w:t>and many organisations have not survived (Mueller 2019).</w:t>
      </w:r>
      <w:r w:rsidR="00AF1A4F">
        <w:t xml:space="preserve"> </w:t>
      </w:r>
      <w:proofErr w:type="gramStart"/>
      <w:r w:rsidR="00AF1A4F">
        <w:t>In order for</w:t>
      </w:r>
      <w:proofErr w:type="gramEnd"/>
      <w:r w:rsidR="00AF1A4F">
        <w:t xml:space="preserve"> businesses to thrive and survive through very difficult financial times it is therefore extremely important that all operations are </w:t>
      </w:r>
      <w:r w:rsidR="00423614">
        <w:t xml:space="preserve">both effective and efficient, ideally organisations </w:t>
      </w:r>
      <w:r w:rsidR="003351AD">
        <w:t xml:space="preserve">would aim for effectiveness and efficiency to be perfectly balanced, this is extremely hard to achieve and organisations need to be flexible, adapt to change, </w:t>
      </w:r>
      <w:r w:rsidR="00086B6B">
        <w:t xml:space="preserve">and open to </w:t>
      </w:r>
      <w:r w:rsidR="001C2A24">
        <w:t>feedback from all individuals within the organisation. A robust plan in place for all negative eventualities would also be beneficial for organisations to survive crisis’s</w:t>
      </w:r>
      <w:r w:rsidR="009E4C7D">
        <w:t xml:space="preserve"> whether they are foreseen or unforeseen. </w:t>
      </w:r>
      <w:r w:rsidR="001C2A24">
        <w:t xml:space="preserve"> </w:t>
      </w:r>
    </w:p>
    <w:p w14:paraId="0F2EE2E4" w14:textId="2A4418D3" w:rsidR="003049E7" w:rsidRDefault="003049E7">
      <w:r>
        <w:t xml:space="preserve">In summary it is evident that human resource management, organisational culture, organisational climate and change management all play vital roles </w:t>
      </w:r>
      <w:r w:rsidR="006B0443">
        <w:t xml:space="preserve">in ensuring businesses stay afloat, efficient, and more importantly </w:t>
      </w:r>
      <w:r w:rsidR="002C64C7">
        <w:t xml:space="preserve">a safe, </w:t>
      </w:r>
      <w:r w:rsidR="00667B9E">
        <w:t xml:space="preserve">fair environment for all individuals within it. </w:t>
      </w:r>
      <w:r w:rsidR="002107BF">
        <w:t xml:space="preserve">Through research </w:t>
      </w:r>
      <w:proofErr w:type="gramStart"/>
      <w:r w:rsidR="002107BF">
        <w:t>it is clear that not</w:t>
      </w:r>
      <w:proofErr w:type="gramEnd"/>
      <w:r w:rsidR="002107BF">
        <w:t xml:space="preserve"> one of these </w:t>
      </w:r>
      <w:r w:rsidR="004B0E45">
        <w:t>areas is more important than the other, and rather that they go hand in hand and are constantly balancing on a knife edge, especially in the current climate with the</w:t>
      </w:r>
      <w:r w:rsidR="00A676A9">
        <w:t xml:space="preserve"> financial crisis and budget cuts</w:t>
      </w:r>
      <w:r w:rsidR="00A37145">
        <w:t>,</w:t>
      </w:r>
      <w:r w:rsidR="00A676A9">
        <w:t xml:space="preserve"> it is now more important than ever that businesses invest in each and every one of these sectors to </w:t>
      </w:r>
      <w:r w:rsidR="00C84017">
        <w:t xml:space="preserve">allow </w:t>
      </w:r>
      <w:r w:rsidR="00C62D35">
        <w:t>innovative system</w:t>
      </w:r>
      <w:r w:rsidR="008C48AD">
        <w:t>s whilst still protecting their values, employees, and</w:t>
      </w:r>
      <w:r w:rsidR="007213C1">
        <w:t xml:space="preserve"> future organ</w:t>
      </w:r>
      <w:r w:rsidR="003E102F">
        <w:t xml:space="preserve">isational goals. </w:t>
      </w:r>
      <w:r w:rsidR="007213C1">
        <w:t xml:space="preserve"> </w:t>
      </w:r>
      <w:r w:rsidR="008C48AD">
        <w:t xml:space="preserve"> </w:t>
      </w:r>
    </w:p>
    <w:p w14:paraId="1BB4E4CD" w14:textId="77777777" w:rsidR="001A6E29" w:rsidRDefault="001A6E29"/>
    <w:p w14:paraId="364B1FA3" w14:textId="6836DC78" w:rsidR="00B45B94" w:rsidRDefault="00B45B94">
      <w:r>
        <w:lastRenderedPageBreak/>
        <w:t xml:space="preserve">Reference list </w:t>
      </w:r>
    </w:p>
    <w:p w14:paraId="541DA0EA" w14:textId="77777777" w:rsidR="00EA2789" w:rsidRPr="00EA2789" w:rsidRDefault="00EA2789">
      <w:pPr>
        <w:rPr>
          <w:rFonts w:cstheme="minorHAnsi"/>
          <w:color w:val="222222"/>
          <w:shd w:val="clear" w:color="auto" w:fill="FFFFFF"/>
        </w:rPr>
      </w:pPr>
      <w:r w:rsidRPr="00EA2789">
        <w:rPr>
          <w:rFonts w:cstheme="minorHAnsi"/>
          <w:color w:val="222222"/>
          <w:shd w:val="clear" w:color="auto" w:fill="FFFFFF"/>
        </w:rPr>
        <w:t>Al-Abri, R., (2007). Managing change in healthcare. </w:t>
      </w:r>
      <w:r w:rsidRPr="00EA2789">
        <w:rPr>
          <w:rFonts w:cstheme="minorHAnsi"/>
          <w:i/>
          <w:iCs/>
          <w:color w:val="222222"/>
          <w:shd w:val="clear" w:color="auto" w:fill="FFFFFF"/>
        </w:rPr>
        <w:t>Oman medical journal</w:t>
      </w:r>
      <w:r w:rsidRPr="00EA2789">
        <w:rPr>
          <w:rFonts w:cstheme="minorHAnsi"/>
          <w:color w:val="222222"/>
          <w:shd w:val="clear" w:color="auto" w:fill="FFFFFF"/>
        </w:rPr>
        <w:t>, </w:t>
      </w:r>
      <w:r w:rsidRPr="00EA2789">
        <w:rPr>
          <w:rFonts w:cstheme="minorHAnsi"/>
          <w:i/>
          <w:iCs/>
          <w:color w:val="222222"/>
          <w:shd w:val="clear" w:color="auto" w:fill="FFFFFF"/>
        </w:rPr>
        <w:t>22</w:t>
      </w:r>
      <w:r w:rsidRPr="00EA2789">
        <w:rPr>
          <w:rFonts w:cstheme="minorHAnsi"/>
          <w:color w:val="222222"/>
          <w:shd w:val="clear" w:color="auto" w:fill="FFFFFF"/>
        </w:rPr>
        <w:t>(3), p.9.</w:t>
      </w:r>
    </w:p>
    <w:p w14:paraId="0FB31A49" w14:textId="77777777" w:rsidR="00EA2789" w:rsidRPr="00EA2789" w:rsidRDefault="00EA2789">
      <w:pPr>
        <w:rPr>
          <w:rFonts w:cstheme="minorHAnsi"/>
          <w:color w:val="333333"/>
          <w:shd w:val="clear" w:color="auto" w:fill="FFFFFF"/>
        </w:rPr>
      </w:pPr>
      <w:proofErr w:type="spellStart"/>
      <w:r w:rsidRPr="00EA2789">
        <w:rPr>
          <w:rFonts w:cstheme="minorHAnsi"/>
          <w:color w:val="333333"/>
          <w:shd w:val="clear" w:color="auto" w:fill="FFFFFF"/>
        </w:rPr>
        <w:t>Alameddine</w:t>
      </w:r>
      <w:proofErr w:type="spellEnd"/>
      <w:r w:rsidRPr="00EA2789">
        <w:rPr>
          <w:rFonts w:cstheme="minorHAnsi"/>
          <w:color w:val="333333"/>
          <w:shd w:val="clear" w:color="auto" w:fill="FFFFFF"/>
        </w:rPr>
        <w:t>, M., Baumann, A., Laporte, A. </w:t>
      </w:r>
      <w:proofErr w:type="spellStart"/>
      <w:r w:rsidRPr="00EA2789">
        <w:rPr>
          <w:rFonts w:cstheme="minorHAnsi"/>
          <w:color w:val="333333"/>
          <w:shd w:val="clear" w:color="auto" w:fill="FFFFFF"/>
        </w:rPr>
        <w:t>Deber</w:t>
      </w:r>
      <w:proofErr w:type="spellEnd"/>
      <w:r w:rsidRPr="00EA2789">
        <w:rPr>
          <w:rFonts w:cstheme="minorHAnsi"/>
          <w:color w:val="333333"/>
          <w:shd w:val="clear" w:color="auto" w:fill="FFFFFF"/>
        </w:rPr>
        <w:t>, R</w:t>
      </w:r>
      <w:r w:rsidRPr="00EA2789">
        <w:rPr>
          <w:rFonts w:cstheme="minorHAnsi"/>
          <w:i/>
          <w:iCs/>
          <w:color w:val="333333"/>
          <w:shd w:val="clear" w:color="auto" w:fill="FFFFFF"/>
        </w:rPr>
        <w:t xml:space="preserve">. </w:t>
      </w:r>
      <w:r w:rsidRPr="00EA2789">
        <w:rPr>
          <w:rFonts w:cstheme="minorHAnsi"/>
          <w:color w:val="333333"/>
          <w:shd w:val="clear" w:color="auto" w:fill="FFFFFF"/>
        </w:rPr>
        <w:t>(2012) </w:t>
      </w:r>
      <w:r w:rsidRPr="00EA2789">
        <w:rPr>
          <w:rFonts w:cstheme="minorHAnsi"/>
          <w:i/>
          <w:iCs/>
          <w:color w:val="333333"/>
          <w:shd w:val="clear" w:color="auto" w:fill="FFFFFF"/>
        </w:rPr>
        <w:t>A narrative review on the effect of economic downturns on the nursing labour market: implications for policy and planning</w:t>
      </w:r>
      <w:r w:rsidRPr="00EA2789">
        <w:rPr>
          <w:rFonts w:cstheme="minorHAnsi"/>
          <w:color w:val="333333"/>
          <w:shd w:val="clear" w:color="auto" w:fill="FFFFFF"/>
        </w:rPr>
        <w:t xml:space="preserve">. Hum </w:t>
      </w:r>
      <w:proofErr w:type="spellStart"/>
      <w:r w:rsidRPr="00EA2789">
        <w:rPr>
          <w:rFonts w:cstheme="minorHAnsi"/>
          <w:color w:val="333333"/>
          <w:shd w:val="clear" w:color="auto" w:fill="FFFFFF"/>
        </w:rPr>
        <w:t>Resour</w:t>
      </w:r>
      <w:proofErr w:type="spellEnd"/>
      <w:r w:rsidRPr="00EA2789">
        <w:rPr>
          <w:rFonts w:cstheme="minorHAnsi"/>
          <w:color w:val="333333"/>
          <w:shd w:val="clear" w:color="auto" w:fill="FFFFFF"/>
        </w:rPr>
        <w:t xml:space="preserve"> Health 10, 23 (2012).</w:t>
      </w:r>
    </w:p>
    <w:p w14:paraId="65041DDC" w14:textId="77777777" w:rsidR="00EA2789" w:rsidRPr="00EA2789" w:rsidRDefault="00EA2789">
      <w:pPr>
        <w:rPr>
          <w:rFonts w:cstheme="minorHAnsi"/>
          <w:color w:val="222222"/>
          <w:shd w:val="clear" w:color="auto" w:fill="FFFFFF"/>
        </w:rPr>
      </w:pPr>
      <w:r w:rsidRPr="00EA2789">
        <w:rPr>
          <w:rFonts w:cstheme="minorHAnsi"/>
          <w:color w:val="222222"/>
          <w:shd w:val="clear" w:color="auto" w:fill="FFFFFF"/>
        </w:rPr>
        <w:t xml:space="preserve">Bordia, P., </w:t>
      </w:r>
      <w:proofErr w:type="spellStart"/>
      <w:r w:rsidRPr="00EA2789">
        <w:rPr>
          <w:rFonts w:cstheme="minorHAnsi"/>
          <w:color w:val="222222"/>
          <w:shd w:val="clear" w:color="auto" w:fill="FFFFFF"/>
        </w:rPr>
        <w:t>Hobman</w:t>
      </w:r>
      <w:proofErr w:type="spellEnd"/>
      <w:r w:rsidRPr="00EA2789">
        <w:rPr>
          <w:rFonts w:cstheme="minorHAnsi"/>
          <w:color w:val="222222"/>
          <w:shd w:val="clear" w:color="auto" w:fill="FFFFFF"/>
        </w:rPr>
        <w:t xml:space="preserve">, E., Jones, E., </w:t>
      </w:r>
      <w:proofErr w:type="spellStart"/>
      <w:r w:rsidRPr="00EA2789">
        <w:rPr>
          <w:rFonts w:cstheme="minorHAnsi"/>
          <w:color w:val="222222"/>
          <w:shd w:val="clear" w:color="auto" w:fill="FFFFFF"/>
        </w:rPr>
        <w:t>Gallois</w:t>
      </w:r>
      <w:proofErr w:type="spellEnd"/>
      <w:r w:rsidRPr="00EA2789">
        <w:rPr>
          <w:rFonts w:cstheme="minorHAnsi"/>
          <w:color w:val="222222"/>
          <w:shd w:val="clear" w:color="auto" w:fill="FFFFFF"/>
        </w:rPr>
        <w:t>, C. and Callan, V.J., 2004. Uncertainty during organizational change: Types, consequences, and management strategies. </w:t>
      </w:r>
      <w:r w:rsidRPr="00EA2789">
        <w:rPr>
          <w:rFonts w:cstheme="minorHAnsi"/>
          <w:i/>
          <w:iCs/>
          <w:color w:val="222222"/>
          <w:shd w:val="clear" w:color="auto" w:fill="FFFFFF"/>
        </w:rPr>
        <w:t>Journal of business and psychology</w:t>
      </w:r>
      <w:r w:rsidRPr="00EA2789">
        <w:rPr>
          <w:rFonts w:cstheme="minorHAnsi"/>
          <w:color w:val="222222"/>
          <w:shd w:val="clear" w:color="auto" w:fill="FFFFFF"/>
        </w:rPr>
        <w:t>, </w:t>
      </w:r>
      <w:r w:rsidRPr="00EA2789">
        <w:rPr>
          <w:rFonts w:cstheme="minorHAnsi"/>
          <w:i/>
          <w:iCs/>
          <w:color w:val="222222"/>
          <w:shd w:val="clear" w:color="auto" w:fill="FFFFFF"/>
        </w:rPr>
        <w:t>18</w:t>
      </w:r>
      <w:r w:rsidRPr="00EA2789">
        <w:rPr>
          <w:rFonts w:cstheme="minorHAnsi"/>
          <w:color w:val="222222"/>
          <w:shd w:val="clear" w:color="auto" w:fill="FFFFFF"/>
        </w:rPr>
        <w:t>(4), pp.507-532.</w:t>
      </w:r>
    </w:p>
    <w:p w14:paraId="69FA7BBA" w14:textId="77777777" w:rsidR="00EA2789" w:rsidRPr="00EA2789" w:rsidRDefault="00EA2789">
      <w:pPr>
        <w:rPr>
          <w:rFonts w:cstheme="minorHAnsi"/>
          <w:color w:val="222222"/>
          <w:shd w:val="clear" w:color="auto" w:fill="FFFFFF"/>
        </w:rPr>
      </w:pPr>
      <w:r w:rsidRPr="00EA2789">
        <w:rPr>
          <w:rFonts w:cstheme="minorHAnsi"/>
          <w:color w:val="222222"/>
          <w:shd w:val="clear" w:color="auto" w:fill="FFFFFF"/>
        </w:rPr>
        <w:t>Burnes, B., (2003). Managing change and changing managers from ABC to XYZ. </w:t>
      </w:r>
      <w:r w:rsidRPr="00EA2789">
        <w:rPr>
          <w:rFonts w:cstheme="minorHAnsi"/>
          <w:i/>
          <w:iCs/>
          <w:color w:val="222222"/>
          <w:shd w:val="clear" w:color="auto" w:fill="FFFFFF"/>
        </w:rPr>
        <w:t>Journal of Management Development</w:t>
      </w:r>
      <w:r w:rsidRPr="00EA2789">
        <w:rPr>
          <w:rFonts w:cstheme="minorHAnsi"/>
          <w:color w:val="222222"/>
          <w:shd w:val="clear" w:color="auto" w:fill="FFFFFF"/>
        </w:rPr>
        <w:t>.</w:t>
      </w:r>
    </w:p>
    <w:p w14:paraId="4969839C" w14:textId="77777777" w:rsidR="00EA2789" w:rsidRPr="00EA2789" w:rsidRDefault="00EA2789" w:rsidP="00B45B94">
      <w:pPr>
        <w:pStyle w:val="Heading1"/>
        <w:shd w:val="clear" w:color="auto" w:fill="FFFFFF"/>
        <w:rPr>
          <w:rFonts w:asciiTheme="minorHAnsi" w:hAnsiTheme="minorHAnsi" w:cstheme="minorHAnsi"/>
          <w:b w:val="0"/>
          <w:bCs w:val="0"/>
          <w:color w:val="000000"/>
          <w:sz w:val="22"/>
          <w:szCs w:val="22"/>
          <w:shd w:val="clear" w:color="auto" w:fill="FFFFFF"/>
        </w:rPr>
      </w:pPr>
      <w:r w:rsidRPr="00EA2789">
        <w:rPr>
          <w:rFonts w:asciiTheme="minorHAnsi" w:hAnsiTheme="minorHAnsi" w:cstheme="minorHAnsi"/>
          <w:b w:val="0"/>
          <w:bCs w:val="0"/>
          <w:color w:val="1C1D1E"/>
          <w:sz w:val="22"/>
          <w:szCs w:val="22"/>
          <w:shd w:val="clear" w:color="auto" w:fill="FFFFFF"/>
        </w:rPr>
        <w:t xml:space="preserve">Cooke, F.L. and Bartram, T. (2015), Guest Editors’ Introduction: </w:t>
      </w:r>
      <w:r w:rsidRPr="00EA2789">
        <w:rPr>
          <w:rFonts w:asciiTheme="minorHAnsi" w:hAnsiTheme="minorHAnsi" w:cstheme="minorHAnsi"/>
          <w:b w:val="0"/>
          <w:bCs w:val="0"/>
          <w:i/>
          <w:iCs/>
          <w:color w:val="1C1D1E"/>
          <w:sz w:val="22"/>
          <w:szCs w:val="22"/>
          <w:shd w:val="clear" w:color="auto" w:fill="FFFFFF"/>
        </w:rPr>
        <w:t>Human Resource Management in Health Care and Elderly Care: Current Challenges and Toward a Research Agenda</w:t>
      </w:r>
      <w:r w:rsidRPr="00EA2789">
        <w:rPr>
          <w:rFonts w:asciiTheme="minorHAnsi" w:hAnsiTheme="minorHAnsi" w:cstheme="minorHAnsi"/>
          <w:b w:val="0"/>
          <w:bCs w:val="0"/>
          <w:color w:val="1C1D1E"/>
          <w:sz w:val="22"/>
          <w:szCs w:val="22"/>
          <w:shd w:val="clear" w:color="auto" w:fill="FFFFFF"/>
        </w:rPr>
        <w:t xml:space="preserve">. Hum </w:t>
      </w:r>
      <w:proofErr w:type="spellStart"/>
      <w:r w:rsidRPr="00EA2789">
        <w:rPr>
          <w:rFonts w:asciiTheme="minorHAnsi" w:hAnsiTheme="minorHAnsi" w:cstheme="minorHAnsi"/>
          <w:b w:val="0"/>
          <w:bCs w:val="0"/>
          <w:color w:val="1C1D1E"/>
          <w:sz w:val="22"/>
          <w:szCs w:val="22"/>
          <w:shd w:val="clear" w:color="auto" w:fill="FFFFFF"/>
        </w:rPr>
        <w:t>Resour</w:t>
      </w:r>
      <w:proofErr w:type="spellEnd"/>
      <w:r w:rsidRPr="00EA2789">
        <w:rPr>
          <w:rFonts w:asciiTheme="minorHAnsi" w:hAnsiTheme="minorHAnsi" w:cstheme="minorHAnsi"/>
          <w:b w:val="0"/>
          <w:bCs w:val="0"/>
          <w:color w:val="1C1D1E"/>
          <w:sz w:val="22"/>
          <w:szCs w:val="22"/>
          <w:shd w:val="clear" w:color="auto" w:fill="FFFFFF"/>
        </w:rPr>
        <w:t xml:space="preserve"> Manage, 54: 711-735.</w:t>
      </w:r>
    </w:p>
    <w:p w14:paraId="6FEAC6DE" w14:textId="77777777" w:rsidR="00EA2789" w:rsidRPr="00EA2789" w:rsidRDefault="00EA2789" w:rsidP="00B45B94">
      <w:pPr>
        <w:pStyle w:val="Heading1"/>
        <w:shd w:val="clear" w:color="auto" w:fill="FFFFFF"/>
        <w:rPr>
          <w:rFonts w:asciiTheme="minorHAnsi" w:hAnsiTheme="minorHAnsi" w:cstheme="minorHAnsi"/>
          <w:b w:val="0"/>
          <w:bCs w:val="0"/>
          <w:color w:val="000000"/>
          <w:sz w:val="22"/>
          <w:szCs w:val="22"/>
          <w:shd w:val="clear" w:color="auto" w:fill="FFFFFF"/>
        </w:rPr>
      </w:pPr>
      <w:r w:rsidRPr="00EA2789">
        <w:rPr>
          <w:rFonts w:asciiTheme="minorHAnsi" w:hAnsiTheme="minorHAnsi" w:cstheme="minorHAnsi"/>
          <w:b w:val="0"/>
          <w:bCs w:val="0"/>
          <w:color w:val="000000"/>
          <w:sz w:val="22"/>
          <w:szCs w:val="22"/>
          <w:shd w:val="clear" w:color="auto" w:fill="FFFFFF"/>
        </w:rPr>
        <w:t>Cunningham, I., (</w:t>
      </w:r>
      <w:r w:rsidRPr="00EA2789">
        <w:rPr>
          <w:rFonts w:asciiTheme="minorHAnsi" w:hAnsiTheme="minorHAnsi" w:cstheme="minorHAnsi"/>
          <w:b w:val="0"/>
          <w:bCs w:val="0"/>
          <w:sz w:val="22"/>
          <w:szCs w:val="22"/>
          <w:shd w:val="clear" w:color="auto" w:fill="FFFFFF"/>
        </w:rPr>
        <w:t>2016</w:t>
      </w:r>
      <w:r w:rsidRPr="00EA2789">
        <w:rPr>
          <w:rFonts w:asciiTheme="minorHAnsi" w:hAnsiTheme="minorHAnsi" w:cstheme="minorHAnsi"/>
          <w:b w:val="0"/>
          <w:bCs w:val="0"/>
          <w:color w:val="000000"/>
          <w:sz w:val="22"/>
          <w:szCs w:val="22"/>
          <w:shd w:val="clear" w:color="auto" w:fill="FFFFFF"/>
        </w:rPr>
        <w:t>) </w:t>
      </w:r>
      <w:r w:rsidRPr="00EA2789">
        <w:rPr>
          <w:rStyle w:val="Emphasis"/>
          <w:rFonts w:asciiTheme="minorHAnsi" w:hAnsiTheme="minorHAnsi" w:cstheme="minorHAnsi"/>
          <w:b w:val="0"/>
          <w:bCs w:val="0"/>
          <w:color w:val="000000"/>
          <w:sz w:val="22"/>
          <w:szCs w:val="22"/>
          <w:shd w:val="clear" w:color="auto" w:fill="FFFFFF"/>
        </w:rPr>
        <w:t>Personalisation, austerity and the HR function in the UK voluntary sector.</w:t>
      </w:r>
      <w:r w:rsidRPr="00EA2789">
        <w:rPr>
          <w:rFonts w:asciiTheme="minorHAnsi" w:hAnsiTheme="minorHAnsi" w:cstheme="minorHAnsi"/>
          <w:b w:val="0"/>
          <w:bCs w:val="0"/>
          <w:color w:val="000000"/>
          <w:sz w:val="22"/>
          <w:szCs w:val="22"/>
          <w:shd w:val="clear" w:color="auto" w:fill="FFFFFF"/>
        </w:rPr>
        <w:t> </w:t>
      </w:r>
      <w:r w:rsidRPr="00EA2789">
        <w:rPr>
          <w:rFonts w:asciiTheme="minorHAnsi" w:hAnsiTheme="minorHAnsi" w:cstheme="minorHAnsi"/>
          <w:b w:val="0"/>
          <w:bCs w:val="0"/>
          <w:sz w:val="22"/>
          <w:szCs w:val="22"/>
          <w:shd w:val="clear" w:color="auto" w:fill="FFFFFF"/>
        </w:rPr>
        <w:t>International Journal of Human Resource Management</w:t>
      </w:r>
      <w:r w:rsidRPr="00EA2789">
        <w:rPr>
          <w:rFonts w:asciiTheme="minorHAnsi" w:hAnsiTheme="minorHAnsi" w:cstheme="minorHAnsi"/>
          <w:b w:val="0"/>
          <w:bCs w:val="0"/>
          <w:color w:val="000000"/>
          <w:sz w:val="22"/>
          <w:szCs w:val="22"/>
          <w:shd w:val="clear" w:color="auto" w:fill="FFFFFF"/>
        </w:rPr>
        <w:t>, 28 (14). pp. 2017-2035</w:t>
      </w:r>
    </w:p>
    <w:p w14:paraId="1CDC32A1" w14:textId="77777777" w:rsidR="00EA2789" w:rsidRPr="00EA2789" w:rsidRDefault="00EA2789">
      <w:pPr>
        <w:rPr>
          <w:rFonts w:cstheme="minorHAnsi"/>
          <w:color w:val="222222"/>
          <w:shd w:val="clear" w:color="auto" w:fill="FFFFFF"/>
        </w:rPr>
      </w:pPr>
      <w:r w:rsidRPr="00EA2789">
        <w:rPr>
          <w:rFonts w:cstheme="minorHAnsi"/>
          <w:color w:val="222222"/>
          <w:shd w:val="clear" w:color="auto" w:fill="FFFFFF"/>
        </w:rPr>
        <w:t xml:space="preserve">Dark, F., Whiteford, H., </w:t>
      </w:r>
      <w:proofErr w:type="spellStart"/>
      <w:r w:rsidRPr="00EA2789">
        <w:rPr>
          <w:rFonts w:cstheme="minorHAnsi"/>
          <w:color w:val="222222"/>
          <w:shd w:val="clear" w:color="auto" w:fill="FFFFFF"/>
        </w:rPr>
        <w:t>Ashkanasy</w:t>
      </w:r>
      <w:proofErr w:type="spellEnd"/>
      <w:r w:rsidRPr="00EA2789">
        <w:rPr>
          <w:rFonts w:cstheme="minorHAnsi"/>
          <w:color w:val="222222"/>
          <w:shd w:val="clear" w:color="auto" w:fill="FFFFFF"/>
        </w:rPr>
        <w:t>, N.M., Harvey, C., Harris, M., Crompton, D. and Newman, E., (2017). The impact of organisational change and fiscal restraint on organisational culture. </w:t>
      </w:r>
      <w:r w:rsidRPr="00EA2789">
        <w:rPr>
          <w:rFonts w:cstheme="minorHAnsi"/>
          <w:i/>
          <w:iCs/>
          <w:color w:val="222222"/>
          <w:shd w:val="clear" w:color="auto" w:fill="FFFFFF"/>
        </w:rPr>
        <w:t>International journal of mental health systems</w:t>
      </w:r>
      <w:r w:rsidRPr="00EA2789">
        <w:rPr>
          <w:rFonts w:cstheme="minorHAnsi"/>
          <w:color w:val="222222"/>
          <w:shd w:val="clear" w:color="auto" w:fill="FFFFFF"/>
        </w:rPr>
        <w:t>, </w:t>
      </w:r>
      <w:r w:rsidRPr="00EA2789">
        <w:rPr>
          <w:rFonts w:cstheme="minorHAnsi"/>
          <w:i/>
          <w:iCs/>
          <w:color w:val="222222"/>
          <w:shd w:val="clear" w:color="auto" w:fill="FFFFFF"/>
        </w:rPr>
        <w:t>11</w:t>
      </w:r>
      <w:r w:rsidRPr="00EA2789">
        <w:rPr>
          <w:rFonts w:cstheme="minorHAnsi"/>
          <w:color w:val="222222"/>
          <w:shd w:val="clear" w:color="auto" w:fill="FFFFFF"/>
        </w:rPr>
        <w:t>(1), pp.1-7.</w:t>
      </w:r>
    </w:p>
    <w:p w14:paraId="468F0741" w14:textId="77777777" w:rsidR="00EA2789" w:rsidRPr="00EA2789" w:rsidRDefault="00EA2789">
      <w:pPr>
        <w:rPr>
          <w:rFonts w:cstheme="minorHAnsi"/>
          <w:color w:val="222222"/>
          <w:shd w:val="clear" w:color="auto" w:fill="FFFFFF"/>
        </w:rPr>
      </w:pPr>
      <w:r w:rsidRPr="00EA2789">
        <w:rPr>
          <w:rFonts w:cstheme="minorHAnsi"/>
          <w:color w:val="222222"/>
          <w:shd w:val="clear" w:color="auto" w:fill="FFFFFF"/>
        </w:rPr>
        <w:t>Edmonds, J., (2011). Managing successful change. </w:t>
      </w:r>
      <w:r w:rsidRPr="00EA2789">
        <w:rPr>
          <w:rFonts w:cstheme="minorHAnsi"/>
          <w:i/>
          <w:iCs/>
          <w:color w:val="222222"/>
          <w:shd w:val="clear" w:color="auto" w:fill="FFFFFF"/>
        </w:rPr>
        <w:t>Industrial and commercial training</w:t>
      </w:r>
      <w:r w:rsidRPr="00EA2789">
        <w:rPr>
          <w:rFonts w:cstheme="minorHAnsi"/>
          <w:color w:val="222222"/>
          <w:shd w:val="clear" w:color="auto" w:fill="FFFFFF"/>
        </w:rPr>
        <w:t>.</w:t>
      </w:r>
    </w:p>
    <w:p w14:paraId="78162E5D" w14:textId="77777777" w:rsidR="00EA2789" w:rsidRPr="00EA2789" w:rsidRDefault="00EA2789">
      <w:pPr>
        <w:rPr>
          <w:rFonts w:cstheme="minorHAnsi"/>
          <w:color w:val="2A2A2A"/>
          <w:shd w:val="clear" w:color="auto" w:fill="FFFFFF"/>
        </w:rPr>
      </w:pPr>
      <w:r w:rsidRPr="00EA2789">
        <w:rPr>
          <w:rStyle w:val="name"/>
          <w:rFonts w:cstheme="minorHAnsi"/>
          <w:color w:val="2A2A2A"/>
          <w:bdr w:val="none" w:sz="0" w:space="0" w:color="auto" w:frame="1"/>
          <w:shd w:val="clear" w:color="auto" w:fill="FFFFFF"/>
        </w:rPr>
        <w:t>Ehrhart, M. G.</w:t>
      </w:r>
      <w:r w:rsidRPr="00EA2789">
        <w:rPr>
          <w:rFonts w:cstheme="minorHAnsi"/>
          <w:color w:val="2A2A2A"/>
          <w:shd w:val="clear" w:color="auto" w:fill="FFFFFF"/>
        </w:rPr>
        <w:t>, </w:t>
      </w:r>
      <w:r w:rsidRPr="00EA2789">
        <w:rPr>
          <w:rStyle w:val="name"/>
          <w:rFonts w:cstheme="minorHAnsi"/>
          <w:color w:val="2A2A2A"/>
          <w:bdr w:val="none" w:sz="0" w:space="0" w:color="auto" w:frame="1"/>
          <w:shd w:val="clear" w:color="auto" w:fill="FFFFFF"/>
        </w:rPr>
        <w:t>Schneider, B.</w:t>
      </w:r>
      <w:r w:rsidRPr="00EA2789">
        <w:rPr>
          <w:rFonts w:cstheme="minorHAnsi"/>
          <w:color w:val="2A2A2A"/>
          <w:shd w:val="clear" w:color="auto" w:fill="FFFFFF"/>
        </w:rPr>
        <w:t>, &amp; </w:t>
      </w:r>
      <w:r w:rsidRPr="00EA2789">
        <w:rPr>
          <w:rStyle w:val="name"/>
          <w:rFonts w:cstheme="minorHAnsi"/>
          <w:color w:val="2A2A2A"/>
          <w:bdr w:val="none" w:sz="0" w:space="0" w:color="auto" w:frame="1"/>
          <w:shd w:val="clear" w:color="auto" w:fill="FFFFFF"/>
        </w:rPr>
        <w:t>Macey, W. H.</w:t>
      </w:r>
      <w:r w:rsidRPr="00EA2789">
        <w:rPr>
          <w:rFonts w:cstheme="minorHAnsi"/>
          <w:color w:val="2A2A2A"/>
          <w:shd w:val="clear" w:color="auto" w:fill="FFFFFF"/>
        </w:rPr>
        <w:t> (2014). </w:t>
      </w:r>
      <w:r w:rsidRPr="00EA2789">
        <w:rPr>
          <w:rStyle w:val="Emphasis"/>
          <w:rFonts w:cstheme="minorHAnsi"/>
          <w:color w:val="2A2A2A"/>
          <w:bdr w:val="none" w:sz="0" w:space="0" w:color="auto" w:frame="1"/>
          <w:shd w:val="clear" w:color="auto" w:fill="FFFFFF"/>
        </w:rPr>
        <w:t>Organizational climate and culture: An introduction to theory, research, and practice</w:t>
      </w:r>
      <w:r w:rsidRPr="00EA2789">
        <w:rPr>
          <w:rFonts w:cstheme="minorHAnsi"/>
          <w:color w:val="2A2A2A"/>
          <w:shd w:val="clear" w:color="auto" w:fill="FFFFFF"/>
        </w:rPr>
        <w:t>. New York: Routledge.</w:t>
      </w:r>
    </w:p>
    <w:p w14:paraId="05FD9941" w14:textId="77777777" w:rsidR="00EA2789" w:rsidRPr="00EA2789" w:rsidRDefault="00EA2789">
      <w:pPr>
        <w:rPr>
          <w:rFonts w:cstheme="minorHAnsi"/>
        </w:rPr>
      </w:pPr>
      <w:r w:rsidRPr="00EA2789">
        <w:rPr>
          <w:rFonts w:cstheme="minorHAnsi"/>
          <w:color w:val="2A2A2A"/>
          <w:shd w:val="clear" w:color="auto" w:fill="FFFFFF"/>
        </w:rPr>
        <w:t xml:space="preserve">Evans, S., Hills, S., Orme, J., (2012). </w:t>
      </w:r>
      <w:r w:rsidRPr="00EA2789">
        <w:rPr>
          <w:rFonts w:cstheme="minorHAnsi"/>
          <w:i/>
          <w:iCs/>
          <w:color w:val="2A2A2A"/>
          <w:shd w:val="clear" w:color="auto" w:fill="FFFFFF"/>
        </w:rPr>
        <w:t>Doing More for Less? Developing Sustainable Systems of Social Care in the Context of Climate Change and Public Spending Cuts.</w:t>
      </w:r>
      <w:r w:rsidRPr="00EA2789">
        <w:rPr>
          <w:rFonts w:cstheme="minorHAnsi"/>
          <w:color w:val="2A2A2A"/>
          <w:shd w:val="clear" w:color="auto" w:fill="FFFFFF"/>
        </w:rPr>
        <w:t>, </w:t>
      </w:r>
      <w:r w:rsidRPr="00EA2789">
        <w:rPr>
          <w:rStyle w:val="Emphasis"/>
          <w:rFonts w:cstheme="minorHAnsi"/>
          <w:i w:val="0"/>
          <w:iCs w:val="0"/>
          <w:color w:val="2A2A2A"/>
          <w:bdr w:val="none" w:sz="0" w:space="0" w:color="auto" w:frame="1"/>
          <w:shd w:val="clear" w:color="auto" w:fill="FFFFFF"/>
        </w:rPr>
        <w:t>The British Journal of Social Work</w:t>
      </w:r>
      <w:r w:rsidRPr="00EA2789">
        <w:rPr>
          <w:rFonts w:cstheme="minorHAnsi"/>
          <w:color w:val="2A2A2A"/>
          <w:shd w:val="clear" w:color="auto" w:fill="FFFFFF"/>
        </w:rPr>
        <w:t>, Volume 42, Issue 4, Pages 744–764</w:t>
      </w:r>
      <w:r w:rsidRPr="00EA2789">
        <w:rPr>
          <w:rFonts w:cstheme="minorHAnsi"/>
        </w:rPr>
        <w:t xml:space="preserve"> </w:t>
      </w:r>
    </w:p>
    <w:p w14:paraId="6CED02A4" w14:textId="77777777" w:rsidR="00EA2789" w:rsidRPr="00EA2789" w:rsidRDefault="00EA2789">
      <w:pPr>
        <w:rPr>
          <w:rFonts w:cstheme="minorHAnsi"/>
          <w:color w:val="333333"/>
          <w:shd w:val="clear" w:color="auto" w:fill="FFFFFF"/>
        </w:rPr>
      </w:pPr>
      <w:proofErr w:type="spellStart"/>
      <w:r w:rsidRPr="00EA2789">
        <w:rPr>
          <w:rFonts w:cstheme="minorHAnsi"/>
          <w:color w:val="333333"/>
          <w:shd w:val="clear" w:color="auto" w:fill="FFFFFF"/>
        </w:rPr>
        <w:t>Gochhayat</w:t>
      </w:r>
      <w:proofErr w:type="spellEnd"/>
      <w:r w:rsidRPr="00EA2789">
        <w:rPr>
          <w:rFonts w:cstheme="minorHAnsi"/>
          <w:color w:val="333333"/>
          <w:shd w:val="clear" w:color="auto" w:fill="FFFFFF"/>
        </w:rPr>
        <w:t xml:space="preserve">, J., </w:t>
      </w:r>
      <w:proofErr w:type="spellStart"/>
      <w:r w:rsidRPr="00EA2789">
        <w:rPr>
          <w:rFonts w:cstheme="minorHAnsi"/>
          <w:color w:val="333333"/>
          <w:shd w:val="clear" w:color="auto" w:fill="FFFFFF"/>
        </w:rPr>
        <w:t>Giri</w:t>
      </w:r>
      <w:proofErr w:type="spellEnd"/>
      <w:r w:rsidRPr="00EA2789">
        <w:rPr>
          <w:rFonts w:cstheme="minorHAnsi"/>
          <w:color w:val="333333"/>
          <w:shd w:val="clear" w:color="auto" w:fill="FFFFFF"/>
        </w:rPr>
        <w:t xml:space="preserve">, V. N., &amp; </w:t>
      </w:r>
      <w:proofErr w:type="spellStart"/>
      <w:r w:rsidRPr="00EA2789">
        <w:rPr>
          <w:rFonts w:cstheme="minorHAnsi"/>
          <w:color w:val="333333"/>
          <w:shd w:val="clear" w:color="auto" w:fill="FFFFFF"/>
        </w:rPr>
        <w:t>Suar</w:t>
      </w:r>
      <w:proofErr w:type="spellEnd"/>
      <w:r w:rsidRPr="00EA2789">
        <w:rPr>
          <w:rFonts w:cstheme="minorHAnsi"/>
          <w:color w:val="333333"/>
          <w:shd w:val="clear" w:color="auto" w:fill="FFFFFF"/>
        </w:rPr>
        <w:t>, D. (2017). Influence of Organizational Culture on Organizational Effectiveness: The Mediating Role of Organizational Communication. </w:t>
      </w:r>
      <w:r w:rsidRPr="00EA2789">
        <w:rPr>
          <w:rFonts w:cstheme="minorHAnsi"/>
          <w:i/>
          <w:iCs/>
          <w:color w:val="333333"/>
          <w:shd w:val="clear" w:color="auto" w:fill="FFFFFF"/>
        </w:rPr>
        <w:t>Global Business Review</w:t>
      </w:r>
      <w:r w:rsidRPr="00EA2789">
        <w:rPr>
          <w:rFonts w:cstheme="minorHAnsi"/>
          <w:color w:val="333333"/>
          <w:shd w:val="clear" w:color="auto" w:fill="FFFFFF"/>
        </w:rPr>
        <w:t>, </w:t>
      </w:r>
      <w:r w:rsidRPr="00EA2789">
        <w:rPr>
          <w:rFonts w:cstheme="minorHAnsi"/>
          <w:i/>
          <w:iCs/>
          <w:color w:val="333333"/>
          <w:shd w:val="clear" w:color="auto" w:fill="FFFFFF"/>
        </w:rPr>
        <w:t>18</w:t>
      </w:r>
      <w:r w:rsidRPr="00EA2789">
        <w:rPr>
          <w:rFonts w:cstheme="minorHAnsi"/>
          <w:color w:val="333333"/>
          <w:shd w:val="clear" w:color="auto" w:fill="FFFFFF"/>
        </w:rPr>
        <w:t>(3), 691–702.</w:t>
      </w:r>
    </w:p>
    <w:p w14:paraId="5B8B37FA" w14:textId="77777777" w:rsidR="00EA2789" w:rsidRPr="00EA2789" w:rsidRDefault="00EA2789">
      <w:pPr>
        <w:rPr>
          <w:rFonts w:cstheme="minorHAnsi"/>
          <w:color w:val="2A2A2A"/>
          <w:shd w:val="clear" w:color="auto" w:fill="FFFFFF"/>
        </w:rPr>
      </w:pPr>
      <w:r w:rsidRPr="00EA2789">
        <w:rPr>
          <w:rStyle w:val="name"/>
          <w:rFonts w:cstheme="minorHAnsi"/>
          <w:color w:val="2A2A2A"/>
          <w:bdr w:val="none" w:sz="0" w:space="0" w:color="auto" w:frame="1"/>
          <w:shd w:val="clear" w:color="auto" w:fill="FFFFFF"/>
        </w:rPr>
        <w:t>Grizzle, J. W.</w:t>
      </w:r>
      <w:r w:rsidRPr="00EA2789">
        <w:rPr>
          <w:rFonts w:cstheme="minorHAnsi"/>
          <w:color w:val="2A2A2A"/>
          <w:shd w:val="clear" w:color="auto" w:fill="FFFFFF"/>
        </w:rPr>
        <w:t>, </w:t>
      </w:r>
      <w:proofErr w:type="spellStart"/>
      <w:r w:rsidRPr="00EA2789">
        <w:rPr>
          <w:rStyle w:val="name"/>
          <w:rFonts w:cstheme="minorHAnsi"/>
          <w:color w:val="2A2A2A"/>
          <w:bdr w:val="none" w:sz="0" w:space="0" w:color="auto" w:frame="1"/>
          <w:shd w:val="clear" w:color="auto" w:fill="FFFFFF"/>
        </w:rPr>
        <w:t>Zablah</w:t>
      </w:r>
      <w:proofErr w:type="spellEnd"/>
      <w:r w:rsidRPr="00EA2789">
        <w:rPr>
          <w:rStyle w:val="name"/>
          <w:rFonts w:cstheme="minorHAnsi"/>
          <w:color w:val="2A2A2A"/>
          <w:bdr w:val="none" w:sz="0" w:space="0" w:color="auto" w:frame="1"/>
          <w:shd w:val="clear" w:color="auto" w:fill="FFFFFF"/>
        </w:rPr>
        <w:t>, A. R.</w:t>
      </w:r>
      <w:r w:rsidRPr="00EA2789">
        <w:rPr>
          <w:rFonts w:cstheme="minorHAnsi"/>
          <w:color w:val="2A2A2A"/>
          <w:shd w:val="clear" w:color="auto" w:fill="FFFFFF"/>
        </w:rPr>
        <w:t>, </w:t>
      </w:r>
      <w:r w:rsidRPr="00EA2789">
        <w:rPr>
          <w:rStyle w:val="name"/>
          <w:rFonts w:cstheme="minorHAnsi"/>
          <w:color w:val="2A2A2A"/>
          <w:bdr w:val="none" w:sz="0" w:space="0" w:color="auto" w:frame="1"/>
          <w:shd w:val="clear" w:color="auto" w:fill="FFFFFF"/>
        </w:rPr>
        <w:t>Brown, T. J.</w:t>
      </w:r>
      <w:r w:rsidRPr="00EA2789">
        <w:rPr>
          <w:rFonts w:cstheme="minorHAnsi"/>
          <w:color w:val="2A2A2A"/>
          <w:shd w:val="clear" w:color="auto" w:fill="FFFFFF"/>
        </w:rPr>
        <w:t>, </w:t>
      </w:r>
      <w:proofErr w:type="spellStart"/>
      <w:r w:rsidRPr="00EA2789">
        <w:rPr>
          <w:rStyle w:val="name"/>
          <w:rFonts w:cstheme="minorHAnsi"/>
          <w:color w:val="2A2A2A"/>
          <w:bdr w:val="none" w:sz="0" w:space="0" w:color="auto" w:frame="1"/>
          <w:shd w:val="clear" w:color="auto" w:fill="FFFFFF"/>
        </w:rPr>
        <w:t>Mowen</w:t>
      </w:r>
      <w:proofErr w:type="spellEnd"/>
      <w:r w:rsidRPr="00EA2789">
        <w:rPr>
          <w:rStyle w:val="name"/>
          <w:rFonts w:cstheme="minorHAnsi"/>
          <w:color w:val="2A2A2A"/>
          <w:bdr w:val="none" w:sz="0" w:space="0" w:color="auto" w:frame="1"/>
          <w:shd w:val="clear" w:color="auto" w:fill="FFFFFF"/>
        </w:rPr>
        <w:t>, J. C.</w:t>
      </w:r>
      <w:r w:rsidRPr="00EA2789">
        <w:rPr>
          <w:rFonts w:cstheme="minorHAnsi"/>
          <w:color w:val="2A2A2A"/>
          <w:shd w:val="clear" w:color="auto" w:fill="FFFFFF"/>
        </w:rPr>
        <w:t>, &amp; </w:t>
      </w:r>
      <w:r w:rsidRPr="00EA2789">
        <w:rPr>
          <w:rStyle w:val="name"/>
          <w:rFonts w:cstheme="minorHAnsi"/>
          <w:color w:val="2A2A2A"/>
          <w:bdr w:val="none" w:sz="0" w:space="0" w:color="auto" w:frame="1"/>
          <w:shd w:val="clear" w:color="auto" w:fill="FFFFFF"/>
        </w:rPr>
        <w:t>Lee, J. M.</w:t>
      </w:r>
      <w:r w:rsidRPr="00EA2789">
        <w:rPr>
          <w:rFonts w:cstheme="minorHAnsi"/>
          <w:color w:val="2A2A2A"/>
          <w:shd w:val="clear" w:color="auto" w:fill="FFFFFF"/>
        </w:rPr>
        <w:t xml:space="preserve"> (2009). </w:t>
      </w:r>
      <w:r w:rsidRPr="00EA2789">
        <w:rPr>
          <w:rFonts w:cstheme="minorHAnsi"/>
          <w:i/>
          <w:iCs/>
          <w:color w:val="2A2A2A"/>
          <w:shd w:val="clear" w:color="auto" w:fill="FFFFFF"/>
        </w:rPr>
        <w:t>Employee customer orientation in context: How the environment moderates the influence of customer orientation on performance outcomes</w:t>
      </w:r>
      <w:r w:rsidRPr="00EA2789">
        <w:rPr>
          <w:rFonts w:cstheme="minorHAnsi"/>
          <w:color w:val="2A2A2A"/>
          <w:shd w:val="clear" w:color="auto" w:fill="FFFFFF"/>
        </w:rPr>
        <w:t>. </w:t>
      </w:r>
      <w:r w:rsidRPr="00EA2789">
        <w:rPr>
          <w:rStyle w:val="Emphasis"/>
          <w:rFonts w:cstheme="minorHAnsi"/>
          <w:i w:val="0"/>
          <w:iCs w:val="0"/>
          <w:color w:val="2A2A2A"/>
          <w:bdr w:val="none" w:sz="0" w:space="0" w:color="auto" w:frame="1"/>
          <w:shd w:val="clear" w:color="auto" w:fill="FFFFFF"/>
        </w:rPr>
        <w:t>Journal of Applied Psychology</w:t>
      </w:r>
      <w:r w:rsidRPr="00EA2789">
        <w:rPr>
          <w:rFonts w:cstheme="minorHAnsi"/>
          <w:i/>
          <w:iCs/>
          <w:color w:val="2A2A2A"/>
          <w:shd w:val="clear" w:color="auto" w:fill="FFFFFF"/>
        </w:rPr>
        <w:t>, </w:t>
      </w:r>
      <w:r w:rsidRPr="00EA2789">
        <w:rPr>
          <w:rStyle w:val="Emphasis"/>
          <w:rFonts w:cstheme="minorHAnsi"/>
          <w:i w:val="0"/>
          <w:iCs w:val="0"/>
          <w:color w:val="2A2A2A"/>
          <w:bdr w:val="none" w:sz="0" w:space="0" w:color="auto" w:frame="1"/>
          <w:shd w:val="clear" w:color="auto" w:fill="FFFFFF"/>
        </w:rPr>
        <w:t>94</w:t>
      </w:r>
      <w:r w:rsidRPr="00EA2789">
        <w:rPr>
          <w:rFonts w:cstheme="minorHAnsi"/>
          <w:color w:val="2A2A2A"/>
          <w:shd w:val="clear" w:color="auto" w:fill="FFFFFF"/>
        </w:rPr>
        <w:t>(5), 1227–1242.</w:t>
      </w:r>
    </w:p>
    <w:p w14:paraId="06EF48F7" w14:textId="77777777" w:rsidR="00EA2789" w:rsidRPr="00EA2789" w:rsidRDefault="00EA2789">
      <w:pPr>
        <w:rPr>
          <w:rFonts w:cstheme="minorHAnsi"/>
        </w:rPr>
      </w:pPr>
      <w:r w:rsidRPr="00EA2789">
        <w:rPr>
          <w:rFonts w:cstheme="minorHAnsi"/>
        </w:rPr>
        <w:t xml:space="preserve">Harris, C., </w:t>
      </w:r>
      <w:proofErr w:type="spellStart"/>
      <w:r w:rsidRPr="00EA2789">
        <w:rPr>
          <w:rFonts w:cstheme="minorHAnsi"/>
        </w:rPr>
        <w:t>Cortvriend</w:t>
      </w:r>
      <w:proofErr w:type="spellEnd"/>
      <w:r w:rsidRPr="00EA2789">
        <w:rPr>
          <w:rFonts w:cstheme="minorHAnsi"/>
        </w:rPr>
        <w:t>, P &amp; Hyde, P. (2007). Human resource management and performance in healthcare organisations. Journal of health organization and management. 21. 448-59. 10.1108/14777260710778961.</w:t>
      </w:r>
    </w:p>
    <w:p w14:paraId="24CEE8B9" w14:textId="77777777" w:rsidR="00EA2789" w:rsidRPr="00EA2789" w:rsidRDefault="00EA2789" w:rsidP="00B45B94">
      <w:pPr>
        <w:pStyle w:val="Heading1"/>
        <w:shd w:val="clear" w:color="auto" w:fill="FFFFFF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EA2789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Heathfield S., (2020)., </w:t>
      </w:r>
      <w:r w:rsidRPr="00EA2789">
        <w:rPr>
          <w:rFonts w:asciiTheme="minorHAnsi" w:hAnsiTheme="minorHAnsi" w:cstheme="minorHAnsi"/>
          <w:b w:val="0"/>
          <w:bCs w:val="0"/>
          <w:color w:val="222222"/>
          <w:sz w:val="22"/>
          <w:szCs w:val="22"/>
        </w:rPr>
        <w:t xml:space="preserve">What Is Human Resource Management? </w:t>
      </w:r>
      <w:r w:rsidRPr="00EA2789">
        <w:rPr>
          <w:rFonts w:asciiTheme="minorHAnsi" w:hAnsiTheme="minorHAnsi" w:cstheme="minorHAnsi"/>
          <w:b w:val="0"/>
          <w:bCs w:val="0"/>
          <w:i/>
          <w:iCs/>
          <w:color w:val="666666"/>
          <w:sz w:val="22"/>
          <w:szCs w:val="22"/>
        </w:rPr>
        <w:t xml:space="preserve">Definition &amp; Examples of Human Resource Management. </w:t>
      </w:r>
      <w:r w:rsidRPr="00EA2789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Human Resource Management: What Is It? (thebalancecareers.com) (accessed on 03/02/2021) </w:t>
      </w:r>
    </w:p>
    <w:p w14:paraId="30C2D581" w14:textId="77777777" w:rsidR="00EA2789" w:rsidRPr="00EA2789" w:rsidRDefault="00EA2789">
      <w:pPr>
        <w:rPr>
          <w:rFonts w:cstheme="minorHAnsi"/>
          <w:color w:val="2A2A2A"/>
          <w:shd w:val="clear" w:color="auto" w:fill="FFFFFF"/>
        </w:rPr>
      </w:pPr>
      <w:r w:rsidRPr="00EA2789">
        <w:rPr>
          <w:rStyle w:val="name"/>
          <w:rFonts w:cstheme="minorHAnsi"/>
          <w:color w:val="2A2A2A"/>
          <w:bdr w:val="none" w:sz="0" w:space="0" w:color="auto" w:frame="1"/>
          <w:shd w:val="clear" w:color="auto" w:fill="FFFFFF"/>
        </w:rPr>
        <w:lastRenderedPageBreak/>
        <w:t>Hong, Y.</w:t>
      </w:r>
      <w:r w:rsidRPr="00EA2789">
        <w:rPr>
          <w:rFonts w:cstheme="minorHAnsi"/>
          <w:color w:val="2A2A2A"/>
          <w:shd w:val="clear" w:color="auto" w:fill="FFFFFF"/>
        </w:rPr>
        <w:t>, </w:t>
      </w:r>
      <w:r w:rsidRPr="00EA2789">
        <w:rPr>
          <w:rStyle w:val="name"/>
          <w:rFonts w:cstheme="minorHAnsi"/>
          <w:color w:val="2A2A2A"/>
          <w:bdr w:val="none" w:sz="0" w:space="0" w:color="auto" w:frame="1"/>
          <w:shd w:val="clear" w:color="auto" w:fill="FFFFFF"/>
        </w:rPr>
        <w:t>Liao, H.</w:t>
      </w:r>
      <w:r w:rsidRPr="00EA2789">
        <w:rPr>
          <w:rFonts w:cstheme="minorHAnsi"/>
          <w:color w:val="2A2A2A"/>
          <w:shd w:val="clear" w:color="auto" w:fill="FFFFFF"/>
        </w:rPr>
        <w:t>, </w:t>
      </w:r>
      <w:r w:rsidRPr="00EA2789">
        <w:rPr>
          <w:rStyle w:val="name"/>
          <w:rFonts w:cstheme="minorHAnsi"/>
          <w:color w:val="2A2A2A"/>
          <w:bdr w:val="none" w:sz="0" w:space="0" w:color="auto" w:frame="1"/>
          <w:shd w:val="clear" w:color="auto" w:fill="FFFFFF"/>
        </w:rPr>
        <w:t>Hu, J.</w:t>
      </w:r>
      <w:r w:rsidRPr="00EA2789">
        <w:rPr>
          <w:rFonts w:cstheme="minorHAnsi"/>
          <w:color w:val="2A2A2A"/>
          <w:shd w:val="clear" w:color="auto" w:fill="FFFFFF"/>
        </w:rPr>
        <w:t>, &amp; </w:t>
      </w:r>
      <w:r w:rsidRPr="00EA2789">
        <w:rPr>
          <w:rStyle w:val="name"/>
          <w:rFonts w:cstheme="minorHAnsi"/>
          <w:color w:val="2A2A2A"/>
          <w:bdr w:val="none" w:sz="0" w:space="0" w:color="auto" w:frame="1"/>
          <w:shd w:val="clear" w:color="auto" w:fill="FFFFFF"/>
        </w:rPr>
        <w:t>Jiang, K.</w:t>
      </w:r>
      <w:r w:rsidRPr="00EA2789">
        <w:rPr>
          <w:rFonts w:cstheme="minorHAnsi"/>
          <w:color w:val="2A2A2A"/>
          <w:shd w:val="clear" w:color="auto" w:fill="FFFFFF"/>
        </w:rPr>
        <w:t> (2013). Missing link in the service profit chain: A meta-analytic review of the antecedents, consequences, and moderators of service climate. </w:t>
      </w:r>
      <w:r w:rsidRPr="00EA2789">
        <w:rPr>
          <w:rStyle w:val="Emphasis"/>
          <w:rFonts w:cstheme="minorHAnsi"/>
          <w:color w:val="2A2A2A"/>
          <w:bdr w:val="none" w:sz="0" w:space="0" w:color="auto" w:frame="1"/>
          <w:shd w:val="clear" w:color="auto" w:fill="FFFFFF"/>
        </w:rPr>
        <w:t>Journal of Applied Psychology</w:t>
      </w:r>
      <w:r w:rsidRPr="00EA2789">
        <w:rPr>
          <w:rFonts w:cstheme="minorHAnsi"/>
          <w:color w:val="2A2A2A"/>
          <w:shd w:val="clear" w:color="auto" w:fill="FFFFFF"/>
        </w:rPr>
        <w:t>, </w:t>
      </w:r>
      <w:r w:rsidRPr="00EA2789">
        <w:rPr>
          <w:rStyle w:val="Emphasis"/>
          <w:rFonts w:cstheme="minorHAnsi"/>
          <w:color w:val="2A2A2A"/>
          <w:bdr w:val="none" w:sz="0" w:space="0" w:color="auto" w:frame="1"/>
          <w:shd w:val="clear" w:color="auto" w:fill="FFFFFF"/>
        </w:rPr>
        <w:t>98</w:t>
      </w:r>
      <w:r w:rsidRPr="00EA2789">
        <w:rPr>
          <w:rFonts w:cstheme="minorHAnsi"/>
          <w:color w:val="2A2A2A"/>
          <w:shd w:val="clear" w:color="auto" w:fill="FFFFFF"/>
        </w:rPr>
        <w:t>, 237–267.</w:t>
      </w:r>
    </w:p>
    <w:p w14:paraId="3D85769A" w14:textId="77777777" w:rsidR="00EA2789" w:rsidRPr="00EA2789" w:rsidRDefault="00EA2789">
      <w:pPr>
        <w:rPr>
          <w:rFonts w:cstheme="minorHAnsi"/>
          <w:color w:val="333333"/>
          <w:shd w:val="clear" w:color="auto" w:fill="FFFFFF"/>
        </w:rPr>
      </w:pPr>
      <w:r w:rsidRPr="00EA2789">
        <w:rPr>
          <w:rFonts w:cstheme="minorHAnsi"/>
          <w:color w:val="333333"/>
          <w:shd w:val="clear" w:color="auto" w:fill="FFFFFF"/>
        </w:rPr>
        <w:t>Kane-</w:t>
      </w:r>
      <w:proofErr w:type="spellStart"/>
      <w:r w:rsidRPr="00EA2789">
        <w:rPr>
          <w:rFonts w:cstheme="minorHAnsi"/>
          <w:color w:val="333333"/>
          <w:shd w:val="clear" w:color="auto" w:fill="FFFFFF"/>
        </w:rPr>
        <w:t>Urrabazo</w:t>
      </w:r>
      <w:proofErr w:type="spellEnd"/>
      <w:r w:rsidRPr="00EA2789">
        <w:rPr>
          <w:rFonts w:cstheme="minorHAnsi"/>
          <w:color w:val="333333"/>
          <w:shd w:val="clear" w:color="auto" w:fill="FFFFFF"/>
        </w:rPr>
        <w:t xml:space="preserve">, C., (2006). </w:t>
      </w:r>
      <w:r w:rsidRPr="00EA2789">
        <w:rPr>
          <w:rFonts w:cstheme="minorHAnsi"/>
          <w:i/>
          <w:iCs/>
          <w:color w:val="333333"/>
          <w:shd w:val="clear" w:color="auto" w:fill="FFFFFF"/>
        </w:rPr>
        <w:t>Management's role in shaping organizational culture. Journal of Nursing Management</w:t>
      </w:r>
      <w:r w:rsidRPr="00EA2789">
        <w:rPr>
          <w:rFonts w:cstheme="minorHAnsi"/>
          <w:color w:val="333333"/>
          <w:shd w:val="clear" w:color="auto" w:fill="FFFFFF"/>
        </w:rPr>
        <w:t>., 14: 188-194.</w:t>
      </w:r>
    </w:p>
    <w:p w14:paraId="4423C963" w14:textId="77777777" w:rsidR="00EA2789" w:rsidRPr="00EA2789" w:rsidRDefault="00EA2789">
      <w:pPr>
        <w:rPr>
          <w:rFonts w:cstheme="minorHAnsi"/>
        </w:rPr>
      </w:pPr>
      <w:r w:rsidRPr="00EA2789">
        <w:rPr>
          <w:rFonts w:cstheme="minorHAnsi"/>
          <w:color w:val="222222"/>
          <w:shd w:val="clear" w:color="auto" w:fill="FFFFFF"/>
        </w:rPr>
        <w:t xml:space="preserve">Karp, T. and </w:t>
      </w:r>
      <w:proofErr w:type="spellStart"/>
      <w:r w:rsidRPr="00EA2789">
        <w:rPr>
          <w:rFonts w:cstheme="minorHAnsi"/>
          <w:color w:val="222222"/>
          <w:shd w:val="clear" w:color="auto" w:fill="FFFFFF"/>
        </w:rPr>
        <w:t>Helg</w:t>
      </w:r>
      <w:proofErr w:type="spellEnd"/>
      <w:r w:rsidRPr="00EA2789">
        <w:rPr>
          <w:rFonts w:ascii="Cambria Math" w:hAnsi="Cambria Math" w:cs="Cambria Math"/>
          <w:color w:val="222222"/>
          <w:shd w:val="clear" w:color="auto" w:fill="FFFFFF"/>
        </w:rPr>
        <w:t>⊘</w:t>
      </w:r>
      <w:r w:rsidRPr="00EA2789">
        <w:rPr>
          <w:rFonts w:cstheme="minorHAnsi"/>
          <w:color w:val="222222"/>
          <w:shd w:val="clear" w:color="auto" w:fill="FFFFFF"/>
        </w:rPr>
        <w:t>, T.I., (2008). From change management to change leadership: Embracing chaotic change in public service organizations. </w:t>
      </w:r>
      <w:r w:rsidRPr="00EA2789">
        <w:rPr>
          <w:rFonts w:cstheme="minorHAnsi"/>
          <w:i/>
          <w:iCs/>
          <w:color w:val="222222"/>
          <w:shd w:val="clear" w:color="auto" w:fill="FFFFFF"/>
        </w:rPr>
        <w:t>Journal of change management</w:t>
      </w:r>
      <w:r w:rsidRPr="00EA2789">
        <w:rPr>
          <w:rFonts w:cstheme="minorHAnsi"/>
          <w:color w:val="222222"/>
          <w:shd w:val="clear" w:color="auto" w:fill="FFFFFF"/>
        </w:rPr>
        <w:t>, </w:t>
      </w:r>
      <w:r w:rsidRPr="00EA2789">
        <w:rPr>
          <w:rFonts w:cstheme="minorHAnsi"/>
          <w:i/>
          <w:iCs/>
          <w:color w:val="222222"/>
          <w:shd w:val="clear" w:color="auto" w:fill="FFFFFF"/>
        </w:rPr>
        <w:t>8</w:t>
      </w:r>
      <w:r w:rsidRPr="00EA2789">
        <w:rPr>
          <w:rFonts w:cstheme="minorHAnsi"/>
          <w:color w:val="222222"/>
          <w:shd w:val="clear" w:color="auto" w:fill="FFFFFF"/>
        </w:rPr>
        <w:t>(1), pp.85-96.</w:t>
      </w:r>
    </w:p>
    <w:p w14:paraId="2BF1B3D5" w14:textId="77777777" w:rsidR="00EA2789" w:rsidRPr="00EA2789" w:rsidRDefault="00EA2789">
      <w:pPr>
        <w:rPr>
          <w:rFonts w:cstheme="minorHAnsi"/>
          <w:color w:val="333333"/>
          <w:spacing w:val="4"/>
          <w:shd w:val="clear" w:color="auto" w:fill="FCFCFC"/>
        </w:rPr>
      </w:pPr>
      <w:r w:rsidRPr="00EA2789">
        <w:rPr>
          <w:rFonts w:cstheme="minorHAnsi"/>
          <w:color w:val="333333"/>
          <w:spacing w:val="4"/>
          <w:shd w:val="clear" w:color="auto" w:fill="FCFCFC"/>
        </w:rPr>
        <w:t>Lauer T. (2021) Change Management: The Path to Achieve the Goal. In: Change Management. Springer, Berlin, Heidelberg.</w:t>
      </w:r>
    </w:p>
    <w:p w14:paraId="728CB630" w14:textId="77777777" w:rsidR="00EA2789" w:rsidRPr="00EA2789" w:rsidRDefault="00EA2789">
      <w:pPr>
        <w:rPr>
          <w:rFonts w:cstheme="minorHAnsi"/>
        </w:rPr>
      </w:pPr>
      <w:r w:rsidRPr="00EA2789">
        <w:rPr>
          <w:rFonts w:cstheme="minorHAnsi"/>
        </w:rPr>
        <w:t xml:space="preserve">Madhukar, V., Sharma, S. (2017). </w:t>
      </w:r>
      <w:r w:rsidRPr="00EA2789">
        <w:rPr>
          <w:rFonts w:cstheme="minorHAnsi"/>
          <w:i/>
          <w:iCs/>
        </w:rPr>
        <w:t>Organisational Climate: A Conceptual Perspective</w:t>
      </w:r>
      <w:r w:rsidRPr="00EA2789">
        <w:rPr>
          <w:rFonts w:cstheme="minorHAnsi"/>
        </w:rPr>
        <w:t>. International Journal of Management and Business. 7.</w:t>
      </w:r>
    </w:p>
    <w:p w14:paraId="1B36380A" w14:textId="77777777" w:rsidR="00EA2789" w:rsidRPr="00EA2789" w:rsidRDefault="00EA2789">
      <w:pPr>
        <w:rPr>
          <w:rFonts w:cstheme="minorHAnsi"/>
        </w:rPr>
      </w:pPr>
      <w:r w:rsidRPr="00EA2789">
        <w:rPr>
          <w:rFonts w:cstheme="minorHAnsi"/>
        </w:rPr>
        <w:t xml:space="preserve">Mueller, B., (2019). </w:t>
      </w:r>
      <w:r w:rsidRPr="00EA2789">
        <w:rPr>
          <w:rFonts w:cstheme="minorHAnsi"/>
          <w:i/>
          <w:iCs/>
        </w:rPr>
        <w:t>What is austerity and how has it affected British society.</w:t>
      </w:r>
      <w:r w:rsidRPr="00EA2789">
        <w:rPr>
          <w:rFonts w:cstheme="minorHAnsi"/>
        </w:rPr>
        <w:t xml:space="preserve"> What Is Austerity and How Has It Affected British Society? - The New York Times (nytimes.com) (accessed on 14/02/2021) </w:t>
      </w:r>
    </w:p>
    <w:p w14:paraId="0A10A0FE" w14:textId="77777777" w:rsidR="00EA2789" w:rsidRPr="00EA2789" w:rsidRDefault="00EA2789">
      <w:pPr>
        <w:rPr>
          <w:rFonts w:cstheme="minorHAnsi"/>
          <w:color w:val="222222"/>
          <w:shd w:val="clear" w:color="auto" w:fill="FFFFFF"/>
        </w:rPr>
      </w:pPr>
      <w:r w:rsidRPr="00EA2789">
        <w:rPr>
          <w:rFonts w:cstheme="minorHAnsi"/>
          <w:color w:val="222222"/>
          <w:shd w:val="clear" w:color="auto" w:fill="FFFFFF"/>
        </w:rPr>
        <w:t>Parker, R., &amp; Bradley, L. (2000). Organisational culture in the public sector: evidence from six organisations. </w:t>
      </w:r>
      <w:r w:rsidRPr="00EA2789">
        <w:rPr>
          <w:rFonts w:cstheme="minorHAnsi"/>
          <w:i/>
          <w:iCs/>
          <w:color w:val="222222"/>
          <w:shd w:val="clear" w:color="auto" w:fill="FFFFFF"/>
        </w:rPr>
        <w:t>International Journal of Public Sector Management</w:t>
      </w:r>
      <w:r w:rsidRPr="00EA2789">
        <w:rPr>
          <w:rFonts w:cstheme="minorHAnsi"/>
          <w:color w:val="222222"/>
          <w:shd w:val="clear" w:color="auto" w:fill="FFFFFF"/>
        </w:rPr>
        <w:t>.</w:t>
      </w:r>
    </w:p>
    <w:p w14:paraId="3AFCDD15" w14:textId="77777777" w:rsidR="00EA2789" w:rsidRPr="00EA2789" w:rsidRDefault="00EA2789">
      <w:pPr>
        <w:rPr>
          <w:rFonts w:cstheme="minorHAnsi"/>
          <w:color w:val="2A2A2A"/>
          <w:shd w:val="clear" w:color="auto" w:fill="FFFFFF"/>
        </w:rPr>
      </w:pPr>
      <w:r w:rsidRPr="00EA2789">
        <w:rPr>
          <w:rStyle w:val="name"/>
          <w:rFonts w:cstheme="minorHAnsi"/>
          <w:color w:val="2A2A2A"/>
          <w:bdr w:val="none" w:sz="0" w:space="0" w:color="auto" w:frame="1"/>
          <w:shd w:val="clear" w:color="auto" w:fill="FFFFFF"/>
        </w:rPr>
        <w:t>Payne, R. L.</w:t>
      </w:r>
      <w:r w:rsidRPr="00EA2789">
        <w:rPr>
          <w:rFonts w:cstheme="minorHAnsi"/>
          <w:color w:val="2A2A2A"/>
          <w:shd w:val="clear" w:color="auto" w:fill="FFFFFF"/>
        </w:rPr>
        <w:t>, &amp; </w:t>
      </w:r>
      <w:r w:rsidRPr="00EA2789">
        <w:rPr>
          <w:rStyle w:val="name"/>
          <w:rFonts w:cstheme="minorHAnsi"/>
          <w:color w:val="2A2A2A"/>
          <w:bdr w:val="none" w:sz="0" w:space="0" w:color="auto" w:frame="1"/>
          <w:shd w:val="clear" w:color="auto" w:fill="FFFFFF"/>
        </w:rPr>
        <w:t>Pugh, D. S.</w:t>
      </w:r>
      <w:r w:rsidRPr="00EA2789">
        <w:rPr>
          <w:rFonts w:cstheme="minorHAnsi"/>
          <w:color w:val="2A2A2A"/>
          <w:shd w:val="clear" w:color="auto" w:fill="FFFFFF"/>
        </w:rPr>
        <w:t> (1976). Organizational structure and climate. In </w:t>
      </w:r>
      <w:r w:rsidRPr="00EA2789">
        <w:rPr>
          <w:rStyle w:val="name"/>
          <w:rFonts w:cstheme="minorHAnsi"/>
          <w:color w:val="2A2A2A"/>
          <w:bdr w:val="none" w:sz="0" w:space="0" w:color="auto" w:frame="1"/>
          <w:shd w:val="clear" w:color="auto" w:fill="FFFFFF"/>
        </w:rPr>
        <w:t xml:space="preserve">M. D. </w:t>
      </w:r>
      <w:proofErr w:type="spellStart"/>
      <w:r w:rsidRPr="00EA2789">
        <w:rPr>
          <w:rStyle w:val="name"/>
          <w:rFonts w:cstheme="minorHAnsi"/>
          <w:color w:val="2A2A2A"/>
          <w:bdr w:val="none" w:sz="0" w:space="0" w:color="auto" w:frame="1"/>
          <w:shd w:val="clear" w:color="auto" w:fill="FFFFFF"/>
        </w:rPr>
        <w:t>Dunnette</w:t>
      </w:r>
      <w:proofErr w:type="spellEnd"/>
      <w:r w:rsidRPr="00EA2789">
        <w:rPr>
          <w:rFonts w:cstheme="minorHAnsi"/>
          <w:color w:val="2A2A2A"/>
          <w:shd w:val="clear" w:color="auto" w:fill="FFFFFF"/>
        </w:rPr>
        <w:t> (Ed.), </w:t>
      </w:r>
      <w:r w:rsidRPr="00EA2789">
        <w:rPr>
          <w:rStyle w:val="Emphasis"/>
          <w:rFonts w:cstheme="minorHAnsi"/>
          <w:color w:val="2A2A2A"/>
          <w:bdr w:val="none" w:sz="0" w:space="0" w:color="auto" w:frame="1"/>
          <w:shd w:val="clear" w:color="auto" w:fill="FFFFFF"/>
        </w:rPr>
        <w:t>Handbook of industrial and organizational psychology</w:t>
      </w:r>
      <w:r w:rsidRPr="00EA2789">
        <w:rPr>
          <w:rFonts w:cstheme="minorHAnsi"/>
          <w:color w:val="2A2A2A"/>
          <w:shd w:val="clear" w:color="auto" w:fill="FFFFFF"/>
        </w:rPr>
        <w:t> (pp. 1125–1173).</w:t>
      </w:r>
    </w:p>
    <w:p w14:paraId="11BA39EF" w14:textId="77777777" w:rsidR="00EA2789" w:rsidRPr="00EA2789" w:rsidRDefault="00EA2789">
      <w:pPr>
        <w:rPr>
          <w:rFonts w:cstheme="minorHAnsi"/>
          <w:color w:val="222222"/>
          <w:shd w:val="clear" w:color="auto" w:fill="FFFFFF"/>
        </w:rPr>
      </w:pPr>
      <w:proofErr w:type="spellStart"/>
      <w:r w:rsidRPr="00EA2789">
        <w:rPr>
          <w:rFonts w:cstheme="minorHAnsi"/>
          <w:color w:val="222222"/>
          <w:shd w:val="clear" w:color="auto" w:fill="FFFFFF"/>
        </w:rPr>
        <w:t>Rožman</w:t>
      </w:r>
      <w:proofErr w:type="spellEnd"/>
      <w:r w:rsidRPr="00EA2789">
        <w:rPr>
          <w:rFonts w:cstheme="minorHAnsi"/>
          <w:color w:val="222222"/>
          <w:shd w:val="clear" w:color="auto" w:fill="FFFFFF"/>
        </w:rPr>
        <w:t xml:space="preserve">, M., &amp; </w:t>
      </w:r>
      <w:proofErr w:type="spellStart"/>
      <w:r w:rsidRPr="00EA2789">
        <w:rPr>
          <w:rFonts w:cstheme="minorHAnsi"/>
          <w:color w:val="222222"/>
          <w:shd w:val="clear" w:color="auto" w:fill="FFFFFF"/>
        </w:rPr>
        <w:t>Štrukelj</w:t>
      </w:r>
      <w:proofErr w:type="spellEnd"/>
      <w:r w:rsidRPr="00EA2789">
        <w:rPr>
          <w:rFonts w:cstheme="minorHAnsi"/>
          <w:color w:val="222222"/>
          <w:shd w:val="clear" w:color="auto" w:fill="FFFFFF"/>
        </w:rPr>
        <w:t>, T. (2020). Organisational climate components and their impact on work engagement of employees in medium-sized organisations. </w:t>
      </w:r>
      <w:r w:rsidRPr="00EA2789">
        <w:rPr>
          <w:rFonts w:cstheme="minorHAnsi"/>
          <w:i/>
          <w:iCs/>
          <w:color w:val="222222"/>
          <w:shd w:val="clear" w:color="auto" w:fill="FFFFFF"/>
        </w:rPr>
        <w:t>Economic Research-</w:t>
      </w:r>
      <w:proofErr w:type="spellStart"/>
      <w:r w:rsidRPr="00EA2789">
        <w:rPr>
          <w:rFonts w:cstheme="minorHAnsi"/>
          <w:i/>
          <w:iCs/>
          <w:color w:val="222222"/>
          <w:shd w:val="clear" w:color="auto" w:fill="FFFFFF"/>
        </w:rPr>
        <w:t>Ekonomska</w:t>
      </w:r>
      <w:proofErr w:type="spellEnd"/>
      <w:r w:rsidRPr="00EA2789">
        <w:rPr>
          <w:rFonts w:cstheme="minorHAnsi"/>
          <w:i/>
          <w:iCs/>
          <w:color w:val="222222"/>
          <w:shd w:val="clear" w:color="auto" w:fill="FFFFFF"/>
        </w:rPr>
        <w:t xml:space="preserve"> </w:t>
      </w:r>
      <w:proofErr w:type="spellStart"/>
      <w:r w:rsidRPr="00EA2789">
        <w:rPr>
          <w:rFonts w:cstheme="minorHAnsi"/>
          <w:i/>
          <w:iCs/>
          <w:color w:val="222222"/>
          <w:shd w:val="clear" w:color="auto" w:fill="FFFFFF"/>
        </w:rPr>
        <w:t>Istraživanja</w:t>
      </w:r>
      <w:proofErr w:type="spellEnd"/>
      <w:r w:rsidRPr="00EA2789">
        <w:rPr>
          <w:rFonts w:cstheme="minorHAnsi"/>
          <w:color w:val="222222"/>
          <w:shd w:val="clear" w:color="auto" w:fill="FFFFFF"/>
        </w:rPr>
        <w:t>, 1-32.</w:t>
      </w:r>
    </w:p>
    <w:p w14:paraId="304D4E5B" w14:textId="77777777" w:rsidR="00EA2789" w:rsidRPr="00EA2789" w:rsidRDefault="00EA2789" w:rsidP="00B45B94">
      <w:pPr>
        <w:pStyle w:val="Heading1"/>
        <w:shd w:val="clear" w:color="auto" w:fill="FFFFFF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EA2789">
        <w:rPr>
          <w:rFonts w:asciiTheme="minorHAnsi" w:hAnsiTheme="minorHAnsi" w:cstheme="minorHAnsi"/>
          <w:b w:val="0"/>
          <w:bCs w:val="0"/>
          <w:color w:val="222222"/>
          <w:sz w:val="22"/>
          <w:szCs w:val="22"/>
        </w:rPr>
        <w:t xml:space="preserve">Sands, L., (2020)., </w:t>
      </w:r>
      <w:r w:rsidRPr="00EA2789">
        <w:rPr>
          <w:rFonts w:asciiTheme="minorHAnsi" w:hAnsiTheme="minorHAnsi" w:cstheme="minorHAnsi"/>
          <w:b w:val="0"/>
          <w:bCs w:val="0"/>
          <w:i/>
          <w:iCs/>
          <w:color w:val="222222"/>
          <w:sz w:val="22"/>
          <w:szCs w:val="22"/>
        </w:rPr>
        <w:t xml:space="preserve">Why is human resources </w:t>
      </w:r>
      <w:proofErr w:type="gramStart"/>
      <w:r w:rsidRPr="00EA2789">
        <w:rPr>
          <w:rFonts w:asciiTheme="minorHAnsi" w:hAnsiTheme="minorHAnsi" w:cstheme="minorHAnsi"/>
          <w:b w:val="0"/>
          <w:bCs w:val="0"/>
          <w:i/>
          <w:iCs/>
          <w:color w:val="222222"/>
          <w:sz w:val="22"/>
          <w:szCs w:val="22"/>
        </w:rPr>
        <w:t>important?.,</w:t>
      </w:r>
      <w:proofErr w:type="gramEnd"/>
      <w:r w:rsidRPr="00EA2789">
        <w:rPr>
          <w:rFonts w:asciiTheme="minorHAnsi" w:hAnsiTheme="minorHAnsi" w:cstheme="minorHAnsi"/>
          <w:b w:val="0"/>
          <w:bCs w:val="0"/>
          <w:color w:val="222222"/>
          <w:sz w:val="22"/>
          <w:szCs w:val="22"/>
        </w:rPr>
        <w:t xml:space="preserve"> </w:t>
      </w:r>
      <w:r w:rsidRPr="00EA2789">
        <w:rPr>
          <w:rFonts w:asciiTheme="minorHAnsi" w:hAnsiTheme="minorHAnsi" w:cstheme="minorHAnsi"/>
          <w:b w:val="0"/>
          <w:bCs w:val="0"/>
          <w:sz w:val="22"/>
          <w:szCs w:val="22"/>
        </w:rPr>
        <w:t>Why is human resources (HR) important? (breathehr.com) (accessed on 03/02/2021)</w:t>
      </w:r>
    </w:p>
    <w:p w14:paraId="20C3CC4E" w14:textId="77777777" w:rsidR="00EA2789" w:rsidRPr="00EA2789" w:rsidRDefault="00EA2789">
      <w:pPr>
        <w:rPr>
          <w:rFonts w:cstheme="minorHAnsi"/>
          <w:color w:val="333333"/>
          <w:shd w:val="clear" w:color="auto" w:fill="FFFFFF"/>
        </w:rPr>
      </w:pPr>
      <w:r w:rsidRPr="00EA2789">
        <w:rPr>
          <w:rFonts w:cstheme="minorHAnsi"/>
          <w:color w:val="333333"/>
          <w:shd w:val="clear" w:color="auto" w:fill="FFFFFF"/>
        </w:rPr>
        <w:t xml:space="preserve">Tsai, Y. (2011). </w:t>
      </w:r>
      <w:r w:rsidRPr="00EA2789">
        <w:rPr>
          <w:rFonts w:cstheme="minorHAnsi"/>
          <w:i/>
          <w:iCs/>
          <w:color w:val="333333"/>
          <w:shd w:val="clear" w:color="auto" w:fill="FFFFFF"/>
        </w:rPr>
        <w:t xml:space="preserve">Relationship between Organizational Culture, Leadership </w:t>
      </w:r>
      <w:proofErr w:type="spellStart"/>
      <w:r w:rsidRPr="00EA2789">
        <w:rPr>
          <w:rFonts w:cstheme="minorHAnsi"/>
          <w:i/>
          <w:iCs/>
          <w:color w:val="333333"/>
          <w:shd w:val="clear" w:color="auto" w:fill="FFFFFF"/>
        </w:rPr>
        <w:t>Behavior</w:t>
      </w:r>
      <w:proofErr w:type="spellEnd"/>
      <w:r w:rsidRPr="00EA2789">
        <w:rPr>
          <w:rFonts w:cstheme="minorHAnsi"/>
          <w:i/>
          <w:iCs/>
          <w:color w:val="333333"/>
          <w:shd w:val="clear" w:color="auto" w:fill="FFFFFF"/>
        </w:rPr>
        <w:t xml:space="preserve"> and Job Satisfaction</w:t>
      </w:r>
      <w:r w:rsidRPr="00EA2789">
        <w:rPr>
          <w:rFonts w:cstheme="minorHAnsi"/>
          <w:color w:val="333333"/>
          <w:shd w:val="clear" w:color="auto" w:fill="FFFFFF"/>
        </w:rPr>
        <w:t xml:space="preserve">. BMC Health </w:t>
      </w:r>
      <w:proofErr w:type="spellStart"/>
      <w:r w:rsidRPr="00EA2789">
        <w:rPr>
          <w:rFonts w:cstheme="minorHAnsi"/>
          <w:color w:val="333333"/>
          <w:shd w:val="clear" w:color="auto" w:fill="FFFFFF"/>
        </w:rPr>
        <w:t>Serv</w:t>
      </w:r>
      <w:proofErr w:type="spellEnd"/>
      <w:r w:rsidRPr="00EA2789">
        <w:rPr>
          <w:rFonts w:cstheme="minorHAnsi"/>
          <w:color w:val="333333"/>
          <w:shd w:val="clear" w:color="auto" w:fill="FFFFFF"/>
        </w:rPr>
        <w:t xml:space="preserve"> Res 11, 98</w:t>
      </w:r>
    </w:p>
    <w:p w14:paraId="12819E9C" w14:textId="77777777" w:rsidR="00EA2789" w:rsidRPr="00EA2789" w:rsidRDefault="00EA2789">
      <w:pPr>
        <w:rPr>
          <w:rFonts w:cstheme="minorHAnsi"/>
        </w:rPr>
      </w:pPr>
      <w:proofErr w:type="spellStart"/>
      <w:r w:rsidRPr="00EA2789">
        <w:rPr>
          <w:rFonts w:cstheme="minorHAnsi"/>
          <w:color w:val="222222"/>
          <w:shd w:val="clear" w:color="auto" w:fill="FFFFFF"/>
        </w:rPr>
        <w:t>Willcoxson</w:t>
      </w:r>
      <w:proofErr w:type="spellEnd"/>
      <w:r w:rsidRPr="00EA2789">
        <w:rPr>
          <w:rFonts w:cstheme="minorHAnsi"/>
          <w:color w:val="222222"/>
          <w:shd w:val="clear" w:color="auto" w:fill="FFFFFF"/>
        </w:rPr>
        <w:t>, L. and Millett, B., (2000). The management of organisational culture. </w:t>
      </w:r>
      <w:r w:rsidRPr="00EA2789">
        <w:rPr>
          <w:rFonts w:cstheme="minorHAnsi"/>
          <w:i/>
          <w:iCs/>
          <w:color w:val="222222"/>
          <w:shd w:val="clear" w:color="auto" w:fill="FFFFFF"/>
        </w:rPr>
        <w:t>Australian Journal of Management and Organisational Behaviour</w:t>
      </w:r>
      <w:r w:rsidRPr="00EA2789">
        <w:rPr>
          <w:rFonts w:cstheme="minorHAnsi"/>
          <w:color w:val="222222"/>
          <w:shd w:val="clear" w:color="auto" w:fill="FFFFFF"/>
        </w:rPr>
        <w:t>, </w:t>
      </w:r>
      <w:r w:rsidRPr="00EA2789">
        <w:rPr>
          <w:rFonts w:cstheme="minorHAnsi"/>
          <w:i/>
          <w:iCs/>
          <w:color w:val="222222"/>
          <w:shd w:val="clear" w:color="auto" w:fill="FFFFFF"/>
        </w:rPr>
        <w:t>3</w:t>
      </w:r>
      <w:r w:rsidRPr="00EA2789">
        <w:rPr>
          <w:rFonts w:cstheme="minorHAnsi"/>
          <w:color w:val="222222"/>
          <w:shd w:val="clear" w:color="auto" w:fill="FFFFFF"/>
        </w:rPr>
        <w:t>(2), pp.91-99.</w:t>
      </w:r>
    </w:p>
    <w:p w14:paraId="11AE8B16" w14:textId="77777777" w:rsidR="00EA2789" w:rsidRPr="00EA2789" w:rsidRDefault="00EA2789">
      <w:pPr>
        <w:rPr>
          <w:rFonts w:cstheme="minorHAnsi"/>
        </w:rPr>
      </w:pPr>
      <w:r w:rsidRPr="00EA2789">
        <w:rPr>
          <w:rFonts w:cstheme="minorHAnsi"/>
        </w:rPr>
        <w:t xml:space="preserve">Williams, L., McMurray, A., (2003)., Contemporary Nurse; </w:t>
      </w:r>
      <w:r w:rsidRPr="00EA2789">
        <w:rPr>
          <w:rFonts w:cstheme="minorHAnsi"/>
          <w:i/>
          <w:iCs/>
        </w:rPr>
        <w:t xml:space="preserve">Factors affecting the innovative practice of nurse managers in health organisations. </w:t>
      </w:r>
      <w:r w:rsidRPr="00EA2789">
        <w:rPr>
          <w:rFonts w:cstheme="minorHAnsi"/>
        </w:rPr>
        <w:t>Vol; 16.</w:t>
      </w:r>
    </w:p>
    <w:p w14:paraId="421225A1" w14:textId="77777777" w:rsidR="00AF1A4F" w:rsidRPr="004801C3" w:rsidRDefault="00AF1A4F">
      <w:pPr>
        <w:rPr>
          <w:rFonts w:cstheme="minorHAnsi"/>
          <w:i/>
          <w:iCs/>
          <w:sz w:val="20"/>
          <w:szCs w:val="20"/>
        </w:rPr>
      </w:pPr>
    </w:p>
    <w:sectPr w:rsidR="00AF1A4F" w:rsidRPr="004801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6E5A"/>
    <w:rsid w:val="00005F0D"/>
    <w:rsid w:val="00021F66"/>
    <w:rsid w:val="00027D5E"/>
    <w:rsid w:val="00033428"/>
    <w:rsid w:val="00037EA5"/>
    <w:rsid w:val="00041244"/>
    <w:rsid w:val="000429DF"/>
    <w:rsid w:val="000649A1"/>
    <w:rsid w:val="00066015"/>
    <w:rsid w:val="00066B3E"/>
    <w:rsid w:val="00074EAF"/>
    <w:rsid w:val="00076767"/>
    <w:rsid w:val="00076801"/>
    <w:rsid w:val="000773C2"/>
    <w:rsid w:val="0008035F"/>
    <w:rsid w:val="0008337C"/>
    <w:rsid w:val="00086243"/>
    <w:rsid w:val="0008690C"/>
    <w:rsid w:val="00086B6B"/>
    <w:rsid w:val="00093F95"/>
    <w:rsid w:val="000A25D2"/>
    <w:rsid w:val="000B0132"/>
    <w:rsid w:val="000B41C0"/>
    <w:rsid w:val="000B4C5C"/>
    <w:rsid w:val="000C6427"/>
    <w:rsid w:val="000F1DC6"/>
    <w:rsid w:val="001050D8"/>
    <w:rsid w:val="00105443"/>
    <w:rsid w:val="00152957"/>
    <w:rsid w:val="0015544B"/>
    <w:rsid w:val="0015753B"/>
    <w:rsid w:val="001669C7"/>
    <w:rsid w:val="00166E5A"/>
    <w:rsid w:val="0018082E"/>
    <w:rsid w:val="00181884"/>
    <w:rsid w:val="001A094A"/>
    <w:rsid w:val="001A0C51"/>
    <w:rsid w:val="001A3C26"/>
    <w:rsid w:val="001A4849"/>
    <w:rsid w:val="001A5CC4"/>
    <w:rsid w:val="001A6E29"/>
    <w:rsid w:val="001A72B1"/>
    <w:rsid w:val="001A7C82"/>
    <w:rsid w:val="001B737D"/>
    <w:rsid w:val="001C2A24"/>
    <w:rsid w:val="001D698E"/>
    <w:rsid w:val="001E3D51"/>
    <w:rsid w:val="001E419B"/>
    <w:rsid w:val="001F0116"/>
    <w:rsid w:val="002107BF"/>
    <w:rsid w:val="00221ACF"/>
    <w:rsid w:val="00221B38"/>
    <w:rsid w:val="0022288D"/>
    <w:rsid w:val="002511B1"/>
    <w:rsid w:val="00262264"/>
    <w:rsid w:val="00270172"/>
    <w:rsid w:val="00274FB1"/>
    <w:rsid w:val="00277958"/>
    <w:rsid w:val="00280C4D"/>
    <w:rsid w:val="002925A5"/>
    <w:rsid w:val="002B03AB"/>
    <w:rsid w:val="002B102E"/>
    <w:rsid w:val="002B29DC"/>
    <w:rsid w:val="002B2FA9"/>
    <w:rsid w:val="002B4852"/>
    <w:rsid w:val="002C32EB"/>
    <w:rsid w:val="002C3C0F"/>
    <w:rsid w:val="002C64C7"/>
    <w:rsid w:val="002D0CF3"/>
    <w:rsid w:val="002D111B"/>
    <w:rsid w:val="002D3183"/>
    <w:rsid w:val="002D341E"/>
    <w:rsid w:val="002D4979"/>
    <w:rsid w:val="002E1A2C"/>
    <w:rsid w:val="002E2775"/>
    <w:rsid w:val="002E388D"/>
    <w:rsid w:val="002E5D70"/>
    <w:rsid w:val="002F18C0"/>
    <w:rsid w:val="003037B7"/>
    <w:rsid w:val="003049E7"/>
    <w:rsid w:val="00307A39"/>
    <w:rsid w:val="00315C35"/>
    <w:rsid w:val="00320C1E"/>
    <w:rsid w:val="00330D76"/>
    <w:rsid w:val="003351AD"/>
    <w:rsid w:val="00350CC6"/>
    <w:rsid w:val="003527F5"/>
    <w:rsid w:val="00353DD1"/>
    <w:rsid w:val="00377568"/>
    <w:rsid w:val="00381EAC"/>
    <w:rsid w:val="0038215D"/>
    <w:rsid w:val="0039116F"/>
    <w:rsid w:val="003A34FE"/>
    <w:rsid w:val="003A5C93"/>
    <w:rsid w:val="003B22FA"/>
    <w:rsid w:val="003C408A"/>
    <w:rsid w:val="003D3C41"/>
    <w:rsid w:val="003E102F"/>
    <w:rsid w:val="00423614"/>
    <w:rsid w:val="0042448A"/>
    <w:rsid w:val="004271FA"/>
    <w:rsid w:val="0043271C"/>
    <w:rsid w:val="00435D7D"/>
    <w:rsid w:val="00440BED"/>
    <w:rsid w:val="00441C03"/>
    <w:rsid w:val="00455864"/>
    <w:rsid w:val="00467DA8"/>
    <w:rsid w:val="004801C3"/>
    <w:rsid w:val="004804A7"/>
    <w:rsid w:val="00485482"/>
    <w:rsid w:val="00492F70"/>
    <w:rsid w:val="00493D93"/>
    <w:rsid w:val="0049571C"/>
    <w:rsid w:val="004A12E9"/>
    <w:rsid w:val="004A4ADF"/>
    <w:rsid w:val="004B0E45"/>
    <w:rsid w:val="004B4B36"/>
    <w:rsid w:val="004C1A9D"/>
    <w:rsid w:val="004F57EF"/>
    <w:rsid w:val="004F7168"/>
    <w:rsid w:val="00512542"/>
    <w:rsid w:val="00516268"/>
    <w:rsid w:val="00520642"/>
    <w:rsid w:val="00523CA5"/>
    <w:rsid w:val="00535012"/>
    <w:rsid w:val="00565A79"/>
    <w:rsid w:val="005742CC"/>
    <w:rsid w:val="005819F5"/>
    <w:rsid w:val="0058690F"/>
    <w:rsid w:val="005971E0"/>
    <w:rsid w:val="005A09AD"/>
    <w:rsid w:val="005A11B9"/>
    <w:rsid w:val="005A4174"/>
    <w:rsid w:val="005A66B3"/>
    <w:rsid w:val="005C0AEB"/>
    <w:rsid w:val="005C4BC4"/>
    <w:rsid w:val="005C6B79"/>
    <w:rsid w:val="005D08DE"/>
    <w:rsid w:val="005D2D4E"/>
    <w:rsid w:val="005D2E3C"/>
    <w:rsid w:val="005D387F"/>
    <w:rsid w:val="005E1E7F"/>
    <w:rsid w:val="005F7121"/>
    <w:rsid w:val="00607D37"/>
    <w:rsid w:val="006142E2"/>
    <w:rsid w:val="0062360B"/>
    <w:rsid w:val="00662097"/>
    <w:rsid w:val="006633F0"/>
    <w:rsid w:val="00664701"/>
    <w:rsid w:val="00667B9E"/>
    <w:rsid w:val="006750F2"/>
    <w:rsid w:val="006803F0"/>
    <w:rsid w:val="006948AD"/>
    <w:rsid w:val="006B0443"/>
    <w:rsid w:val="006C445E"/>
    <w:rsid w:val="006D5D6B"/>
    <w:rsid w:val="006E11FF"/>
    <w:rsid w:val="006F3610"/>
    <w:rsid w:val="0070581D"/>
    <w:rsid w:val="00710C71"/>
    <w:rsid w:val="00713A6D"/>
    <w:rsid w:val="00713B8A"/>
    <w:rsid w:val="007213C1"/>
    <w:rsid w:val="0072418E"/>
    <w:rsid w:val="0073176D"/>
    <w:rsid w:val="00733FC3"/>
    <w:rsid w:val="00737F13"/>
    <w:rsid w:val="00742BE6"/>
    <w:rsid w:val="00745550"/>
    <w:rsid w:val="00762879"/>
    <w:rsid w:val="00762FC2"/>
    <w:rsid w:val="00771BE4"/>
    <w:rsid w:val="00772FA1"/>
    <w:rsid w:val="007812F8"/>
    <w:rsid w:val="007955CD"/>
    <w:rsid w:val="00796E51"/>
    <w:rsid w:val="007A02A6"/>
    <w:rsid w:val="007A6FB0"/>
    <w:rsid w:val="007C6484"/>
    <w:rsid w:val="007C6C08"/>
    <w:rsid w:val="007F07D4"/>
    <w:rsid w:val="007F0B1E"/>
    <w:rsid w:val="007F554C"/>
    <w:rsid w:val="008007DB"/>
    <w:rsid w:val="00807F85"/>
    <w:rsid w:val="00810F6D"/>
    <w:rsid w:val="00815B3A"/>
    <w:rsid w:val="00820578"/>
    <w:rsid w:val="00836E71"/>
    <w:rsid w:val="00843312"/>
    <w:rsid w:val="008471A2"/>
    <w:rsid w:val="00860AE3"/>
    <w:rsid w:val="00866CE7"/>
    <w:rsid w:val="00874079"/>
    <w:rsid w:val="00875D44"/>
    <w:rsid w:val="00881877"/>
    <w:rsid w:val="00884C0F"/>
    <w:rsid w:val="00885DAA"/>
    <w:rsid w:val="00893775"/>
    <w:rsid w:val="0089420C"/>
    <w:rsid w:val="00894AC8"/>
    <w:rsid w:val="0089794F"/>
    <w:rsid w:val="008A243E"/>
    <w:rsid w:val="008A664B"/>
    <w:rsid w:val="008C1AF3"/>
    <w:rsid w:val="008C48AD"/>
    <w:rsid w:val="008D207A"/>
    <w:rsid w:val="008D3F8F"/>
    <w:rsid w:val="008D4006"/>
    <w:rsid w:val="008D7022"/>
    <w:rsid w:val="008F0871"/>
    <w:rsid w:val="00901446"/>
    <w:rsid w:val="00903215"/>
    <w:rsid w:val="00912754"/>
    <w:rsid w:val="00921F1E"/>
    <w:rsid w:val="00930635"/>
    <w:rsid w:val="00941FF6"/>
    <w:rsid w:val="009442FE"/>
    <w:rsid w:val="0094691F"/>
    <w:rsid w:val="00950511"/>
    <w:rsid w:val="00951CF0"/>
    <w:rsid w:val="00961E4D"/>
    <w:rsid w:val="00963009"/>
    <w:rsid w:val="00963A71"/>
    <w:rsid w:val="00963FCC"/>
    <w:rsid w:val="00966B12"/>
    <w:rsid w:val="00967E2C"/>
    <w:rsid w:val="00982E32"/>
    <w:rsid w:val="009870A8"/>
    <w:rsid w:val="00996129"/>
    <w:rsid w:val="009A3915"/>
    <w:rsid w:val="009A4F29"/>
    <w:rsid w:val="009C00FF"/>
    <w:rsid w:val="009D0528"/>
    <w:rsid w:val="009D5E48"/>
    <w:rsid w:val="009E4C7D"/>
    <w:rsid w:val="009F0529"/>
    <w:rsid w:val="009F068D"/>
    <w:rsid w:val="00A05186"/>
    <w:rsid w:val="00A059AE"/>
    <w:rsid w:val="00A15A1D"/>
    <w:rsid w:val="00A21BCB"/>
    <w:rsid w:val="00A26CA1"/>
    <w:rsid w:val="00A278C4"/>
    <w:rsid w:val="00A36635"/>
    <w:rsid w:val="00A37145"/>
    <w:rsid w:val="00A40611"/>
    <w:rsid w:val="00A4394A"/>
    <w:rsid w:val="00A45D76"/>
    <w:rsid w:val="00A45EEA"/>
    <w:rsid w:val="00A46D4D"/>
    <w:rsid w:val="00A54B6C"/>
    <w:rsid w:val="00A54E26"/>
    <w:rsid w:val="00A676A9"/>
    <w:rsid w:val="00A73909"/>
    <w:rsid w:val="00A84D9A"/>
    <w:rsid w:val="00A97A3B"/>
    <w:rsid w:val="00AA3E70"/>
    <w:rsid w:val="00AA6F35"/>
    <w:rsid w:val="00AC1139"/>
    <w:rsid w:val="00AC7C05"/>
    <w:rsid w:val="00AD1021"/>
    <w:rsid w:val="00AD1978"/>
    <w:rsid w:val="00AE37C5"/>
    <w:rsid w:val="00AE37D2"/>
    <w:rsid w:val="00AF1A4F"/>
    <w:rsid w:val="00B21EB9"/>
    <w:rsid w:val="00B2299B"/>
    <w:rsid w:val="00B25350"/>
    <w:rsid w:val="00B45B94"/>
    <w:rsid w:val="00B55C0C"/>
    <w:rsid w:val="00B618AF"/>
    <w:rsid w:val="00B65DC2"/>
    <w:rsid w:val="00B74653"/>
    <w:rsid w:val="00B80B50"/>
    <w:rsid w:val="00B87943"/>
    <w:rsid w:val="00B91C9B"/>
    <w:rsid w:val="00B962FE"/>
    <w:rsid w:val="00BB2874"/>
    <w:rsid w:val="00BB7116"/>
    <w:rsid w:val="00BC2D63"/>
    <w:rsid w:val="00BD27BD"/>
    <w:rsid w:val="00BD2EA9"/>
    <w:rsid w:val="00BD6E7B"/>
    <w:rsid w:val="00BF5796"/>
    <w:rsid w:val="00C106F7"/>
    <w:rsid w:val="00C14C6F"/>
    <w:rsid w:val="00C20207"/>
    <w:rsid w:val="00C27AF9"/>
    <w:rsid w:val="00C27E6B"/>
    <w:rsid w:val="00C31E06"/>
    <w:rsid w:val="00C40219"/>
    <w:rsid w:val="00C50C09"/>
    <w:rsid w:val="00C563E2"/>
    <w:rsid w:val="00C57FC5"/>
    <w:rsid w:val="00C62818"/>
    <w:rsid w:val="00C62D35"/>
    <w:rsid w:val="00C63125"/>
    <w:rsid w:val="00C73A60"/>
    <w:rsid w:val="00C75490"/>
    <w:rsid w:val="00C84017"/>
    <w:rsid w:val="00C9187C"/>
    <w:rsid w:val="00CB3405"/>
    <w:rsid w:val="00CB5C09"/>
    <w:rsid w:val="00CB7C9B"/>
    <w:rsid w:val="00CD1F82"/>
    <w:rsid w:val="00CD274A"/>
    <w:rsid w:val="00CE1CB4"/>
    <w:rsid w:val="00CE6F20"/>
    <w:rsid w:val="00D0487D"/>
    <w:rsid w:val="00D136EC"/>
    <w:rsid w:val="00D14E98"/>
    <w:rsid w:val="00D16C2F"/>
    <w:rsid w:val="00D24C7F"/>
    <w:rsid w:val="00D337C8"/>
    <w:rsid w:val="00D40A03"/>
    <w:rsid w:val="00D46C0F"/>
    <w:rsid w:val="00D554BF"/>
    <w:rsid w:val="00D72EDC"/>
    <w:rsid w:val="00D74DC2"/>
    <w:rsid w:val="00D76C3A"/>
    <w:rsid w:val="00D84CF7"/>
    <w:rsid w:val="00D84E78"/>
    <w:rsid w:val="00D90BAC"/>
    <w:rsid w:val="00D91B61"/>
    <w:rsid w:val="00D97C49"/>
    <w:rsid w:val="00DB36C5"/>
    <w:rsid w:val="00DD0627"/>
    <w:rsid w:val="00DE01CB"/>
    <w:rsid w:val="00E263E4"/>
    <w:rsid w:val="00E37C22"/>
    <w:rsid w:val="00E423FA"/>
    <w:rsid w:val="00E42A76"/>
    <w:rsid w:val="00E55392"/>
    <w:rsid w:val="00E82D8E"/>
    <w:rsid w:val="00EA1D0A"/>
    <w:rsid w:val="00EA2789"/>
    <w:rsid w:val="00EA5D4D"/>
    <w:rsid w:val="00EA6362"/>
    <w:rsid w:val="00EE4236"/>
    <w:rsid w:val="00EF507F"/>
    <w:rsid w:val="00EF6C88"/>
    <w:rsid w:val="00EF6FF7"/>
    <w:rsid w:val="00F00E51"/>
    <w:rsid w:val="00F034DE"/>
    <w:rsid w:val="00F05901"/>
    <w:rsid w:val="00F22CEE"/>
    <w:rsid w:val="00F27149"/>
    <w:rsid w:val="00F5039A"/>
    <w:rsid w:val="00F5269E"/>
    <w:rsid w:val="00F728B8"/>
    <w:rsid w:val="00F740F3"/>
    <w:rsid w:val="00F74142"/>
    <w:rsid w:val="00F76100"/>
    <w:rsid w:val="00F93911"/>
    <w:rsid w:val="00F943F5"/>
    <w:rsid w:val="00F963E9"/>
    <w:rsid w:val="00FB105C"/>
    <w:rsid w:val="00FC745A"/>
    <w:rsid w:val="00FD189C"/>
    <w:rsid w:val="00FE01AB"/>
    <w:rsid w:val="00FE5D42"/>
    <w:rsid w:val="00FF1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F062F3"/>
  <w15:chartTrackingRefBased/>
  <w15:docId w15:val="{9C3B8A5C-EEA8-4E51-8335-DA3443F2E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B45B9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B45B9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45B94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B45B94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comp">
    <w:name w:val="comp"/>
    <w:basedOn w:val="DefaultParagraphFont"/>
    <w:rsid w:val="00B45B94"/>
  </w:style>
  <w:style w:type="character" w:styleId="Hyperlink">
    <w:name w:val="Hyperlink"/>
    <w:basedOn w:val="DefaultParagraphFont"/>
    <w:uiPriority w:val="99"/>
    <w:semiHidden/>
    <w:unhideWhenUsed/>
    <w:rsid w:val="00B45B94"/>
    <w:rPr>
      <w:color w:val="0000FF"/>
      <w:u w:val="single"/>
    </w:rPr>
  </w:style>
  <w:style w:type="character" w:customStyle="1" w:styleId="personname">
    <w:name w:val="person_name"/>
    <w:basedOn w:val="DefaultParagraphFont"/>
    <w:rsid w:val="00520642"/>
  </w:style>
  <w:style w:type="character" w:styleId="Emphasis">
    <w:name w:val="Emphasis"/>
    <w:basedOn w:val="DefaultParagraphFont"/>
    <w:uiPriority w:val="20"/>
    <w:qFormat/>
    <w:rsid w:val="00520642"/>
    <w:rPr>
      <w:i/>
      <w:iCs/>
    </w:rPr>
  </w:style>
  <w:style w:type="character" w:customStyle="1" w:styleId="name">
    <w:name w:val="name"/>
    <w:basedOn w:val="DefaultParagraphFont"/>
    <w:rsid w:val="00894A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6724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1784</TotalTime>
  <Pages>5</Pages>
  <Words>2613</Words>
  <Characters>14896</Characters>
  <Application>Microsoft Office Word</Application>
  <DocSecurity>0</DocSecurity>
  <Lines>124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Tyler King</dc:creator>
  <cp:keywords/>
  <dc:description/>
  <cp:lastModifiedBy>Tyler King</cp:lastModifiedBy>
  <cp:revision>361</cp:revision>
  <dcterms:created xsi:type="dcterms:W3CDTF">2021-02-03T12:22:00Z</dcterms:created>
  <dcterms:modified xsi:type="dcterms:W3CDTF">2021-02-17T09:42:00Z</dcterms:modified>
</cp:coreProperties>
</file>