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72D30649" w:rsidR="00D33E00" w:rsidRDefault="513DC167" w:rsidP="0695B6D6">
      <w:pPr>
        <w:pStyle w:val="Title"/>
      </w:pPr>
      <w:r>
        <w:t>Main Competitors</w:t>
      </w:r>
    </w:p>
    <w:sdt>
      <w:sdtPr>
        <w:id w:val="2012409117"/>
        <w:docPartObj>
          <w:docPartGallery w:val="Table of Contents"/>
          <w:docPartUnique/>
        </w:docPartObj>
      </w:sdtPr>
      <w:sdtEndPr>
        <w:rPr>
          <w:rFonts w:asciiTheme="minorHAnsi" w:eastAsiaTheme="minorEastAsia" w:hAnsiTheme="minorHAnsi" w:cstheme="minorBidi"/>
          <w:b/>
          <w:bCs/>
          <w:noProof/>
          <w:color w:val="auto"/>
          <w:sz w:val="24"/>
          <w:szCs w:val="24"/>
          <w:lang w:val="en-GB" w:eastAsia="ja-JP"/>
        </w:rPr>
      </w:sdtEndPr>
      <w:sdtContent>
        <w:p w14:paraId="25C91B70" w14:textId="502D302E" w:rsidR="00DB3197" w:rsidRDefault="00DB3197">
          <w:pPr>
            <w:pStyle w:val="TOCHeading"/>
          </w:pPr>
          <w:r>
            <w:t>Contents</w:t>
          </w:r>
        </w:p>
        <w:p w14:paraId="6A325CA7" w14:textId="6BA180B5" w:rsidR="00684AE5" w:rsidRDefault="00DB3197">
          <w:pPr>
            <w:pStyle w:val="TOC1"/>
            <w:tabs>
              <w:tab w:val="right" w:leader="dot" w:pos="9016"/>
            </w:tabs>
            <w:rPr>
              <w:noProof/>
              <w:kern w:val="2"/>
              <w:lang w:eastAsia="zh-CN"/>
              <w14:ligatures w14:val="standardContextual"/>
            </w:rPr>
          </w:pPr>
          <w:r>
            <w:fldChar w:fldCharType="begin"/>
          </w:r>
          <w:r>
            <w:instrText xml:space="preserve"> TOC \o "1-3" \h \z \u </w:instrText>
          </w:r>
          <w:r>
            <w:fldChar w:fldCharType="separate"/>
          </w:r>
          <w:hyperlink w:anchor="_Toc210048960" w:history="1">
            <w:r w:rsidR="00684AE5" w:rsidRPr="005711ED">
              <w:rPr>
                <w:rStyle w:val="Hyperlink"/>
                <w:noProof/>
              </w:rPr>
              <w:t>Wales</w:t>
            </w:r>
            <w:r w:rsidR="00684AE5">
              <w:rPr>
                <w:noProof/>
                <w:webHidden/>
              </w:rPr>
              <w:tab/>
            </w:r>
            <w:r w:rsidR="00684AE5">
              <w:rPr>
                <w:noProof/>
                <w:webHidden/>
              </w:rPr>
              <w:fldChar w:fldCharType="begin"/>
            </w:r>
            <w:r w:rsidR="00684AE5">
              <w:rPr>
                <w:noProof/>
                <w:webHidden/>
              </w:rPr>
              <w:instrText xml:space="preserve"> PAGEREF _Toc210048960 \h </w:instrText>
            </w:r>
            <w:r w:rsidR="00684AE5">
              <w:rPr>
                <w:noProof/>
                <w:webHidden/>
              </w:rPr>
            </w:r>
            <w:r w:rsidR="00684AE5">
              <w:rPr>
                <w:noProof/>
                <w:webHidden/>
              </w:rPr>
              <w:fldChar w:fldCharType="separate"/>
            </w:r>
            <w:r w:rsidR="00684AE5">
              <w:rPr>
                <w:noProof/>
                <w:webHidden/>
              </w:rPr>
              <w:t>1</w:t>
            </w:r>
            <w:r w:rsidR="00684AE5">
              <w:rPr>
                <w:noProof/>
                <w:webHidden/>
              </w:rPr>
              <w:fldChar w:fldCharType="end"/>
            </w:r>
          </w:hyperlink>
        </w:p>
        <w:p w14:paraId="291965AF" w14:textId="25DE031B" w:rsidR="00684AE5" w:rsidRDefault="00684AE5">
          <w:pPr>
            <w:pStyle w:val="TOC2"/>
            <w:tabs>
              <w:tab w:val="right" w:leader="dot" w:pos="9016"/>
            </w:tabs>
            <w:rPr>
              <w:noProof/>
              <w:kern w:val="2"/>
              <w:lang w:eastAsia="zh-CN"/>
              <w14:ligatures w14:val="standardContextual"/>
            </w:rPr>
          </w:pPr>
          <w:hyperlink w:anchor="_Toc210048961" w:history="1">
            <w:r w:rsidRPr="005711ED">
              <w:rPr>
                <w:rStyle w:val="Hyperlink"/>
                <w:noProof/>
              </w:rPr>
              <w:t>Cardiff Met</w:t>
            </w:r>
            <w:r>
              <w:rPr>
                <w:noProof/>
                <w:webHidden/>
              </w:rPr>
              <w:tab/>
            </w:r>
            <w:r>
              <w:rPr>
                <w:noProof/>
                <w:webHidden/>
              </w:rPr>
              <w:fldChar w:fldCharType="begin"/>
            </w:r>
            <w:r>
              <w:rPr>
                <w:noProof/>
                <w:webHidden/>
              </w:rPr>
              <w:instrText xml:space="preserve"> PAGEREF _Toc210048961 \h </w:instrText>
            </w:r>
            <w:r>
              <w:rPr>
                <w:noProof/>
                <w:webHidden/>
              </w:rPr>
            </w:r>
            <w:r>
              <w:rPr>
                <w:noProof/>
                <w:webHidden/>
              </w:rPr>
              <w:fldChar w:fldCharType="separate"/>
            </w:r>
            <w:r>
              <w:rPr>
                <w:noProof/>
                <w:webHidden/>
              </w:rPr>
              <w:t>1</w:t>
            </w:r>
            <w:r>
              <w:rPr>
                <w:noProof/>
                <w:webHidden/>
              </w:rPr>
              <w:fldChar w:fldCharType="end"/>
            </w:r>
          </w:hyperlink>
        </w:p>
        <w:p w14:paraId="4E5EBD72" w14:textId="4DE6167E" w:rsidR="00684AE5" w:rsidRDefault="00684AE5">
          <w:pPr>
            <w:pStyle w:val="TOC2"/>
            <w:tabs>
              <w:tab w:val="right" w:leader="dot" w:pos="9016"/>
            </w:tabs>
            <w:rPr>
              <w:noProof/>
              <w:kern w:val="2"/>
              <w:lang w:eastAsia="zh-CN"/>
              <w14:ligatures w14:val="standardContextual"/>
            </w:rPr>
          </w:pPr>
          <w:hyperlink w:anchor="_Toc210048962" w:history="1">
            <w:r w:rsidRPr="005711ED">
              <w:rPr>
                <w:rStyle w:val="Hyperlink"/>
                <w:noProof/>
              </w:rPr>
              <w:t>Swansea</w:t>
            </w:r>
            <w:r>
              <w:rPr>
                <w:noProof/>
                <w:webHidden/>
              </w:rPr>
              <w:tab/>
            </w:r>
            <w:r>
              <w:rPr>
                <w:noProof/>
                <w:webHidden/>
              </w:rPr>
              <w:fldChar w:fldCharType="begin"/>
            </w:r>
            <w:r>
              <w:rPr>
                <w:noProof/>
                <w:webHidden/>
              </w:rPr>
              <w:instrText xml:space="preserve"> PAGEREF _Toc210048962 \h </w:instrText>
            </w:r>
            <w:r>
              <w:rPr>
                <w:noProof/>
                <w:webHidden/>
              </w:rPr>
            </w:r>
            <w:r>
              <w:rPr>
                <w:noProof/>
                <w:webHidden/>
              </w:rPr>
              <w:fldChar w:fldCharType="separate"/>
            </w:r>
            <w:r>
              <w:rPr>
                <w:noProof/>
                <w:webHidden/>
              </w:rPr>
              <w:t>3</w:t>
            </w:r>
            <w:r>
              <w:rPr>
                <w:noProof/>
                <w:webHidden/>
              </w:rPr>
              <w:fldChar w:fldCharType="end"/>
            </w:r>
          </w:hyperlink>
        </w:p>
        <w:p w14:paraId="23969436" w14:textId="1CEDF23C" w:rsidR="00684AE5" w:rsidRDefault="00684AE5">
          <w:pPr>
            <w:pStyle w:val="TOC2"/>
            <w:tabs>
              <w:tab w:val="right" w:leader="dot" w:pos="9016"/>
            </w:tabs>
            <w:rPr>
              <w:noProof/>
              <w:kern w:val="2"/>
              <w:lang w:eastAsia="zh-CN"/>
              <w14:ligatures w14:val="standardContextual"/>
            </w:rPr>
          </w:pPr>
          <w:hyperlink w:anchor="_Toc210048963" w:history="1">
            <w:r w:rsidRPr="005711ED">
              <w:rPr>
                <w:rStyle w:val="Hyperlink"/>
                <w:noProof/>
              </w:rPr>
              <w:t>Coleg Sir Gar Social Care Studies</w:t>
            </w:r>
            <w:r>
              <w:rPr>
                <w:noProof/>
                <w:webHidden/>
              </w:rPr>
              <w:tab/>
            </w:r>
            <w:r>
              <w:rPr>
                <w:noProof/>
                <w:webHidden/>
              </w:rPr>
              <w:fldChar w:fldCharType="begin"/>
            </w:r>
            <w:r>
              <w:rPr>
                <w:noProof/>
                <w:webHidden/>
              </w:rPr>
              <w:instrText xml:space="preserve"> PAGEREF _Toc210048963 \h </w:instrText>
            </w:r>
            <w:r>
              <w:rPr>
                <w:noProof/>
                <w:webHidden/>
              </w:rPr>
            </w:r>
            <w:r>
              <w:rPr>
                <w:noProof/>
                <w:webHidden/>
              </w:rPr>
              <w:fldChar w:fldCharType="separate"/>
            </w:r>
            <w:r>
              <w:rPr>
                <w:noProof/>
                <w:webHidden/>
              </w:rPr>
              <w:t>7</w:t>
            </w:r>
            <w:r>
              <w:rPr>
                <w:noProof/>
                <w:webHidden/>
              </w:rPr>
              <w:fldChar w:fldCharType="end"/>
            </w:r>
          </w:hyperlink>
        </w:p>
        <w:p w14:paraId="62C08E44" w14:textId="1F088C92" w:rsidR="00684AE5" w:rsidRDefault="00684AE5">
          <w:pPr>
            <w:pStyle w:val="TOC1"/>
            <w:tabs>
              <w:tab w:val="right" w:leader="dot" w:pos="9016"/>
            </w:tabs>
            <w:rPr>
              <w:noProof/>
              <w:kern w:val="2"/>
              <w:lang w:eastAsia="zh-CN"/>
              <w14:ligatures w14:val="standardContextual"/>
            </w:rPr>
          </w:pPr>
          <w:hyperlink w:anchor="_Toc210048964" w:history="1">
            <w:r w:rsidRPr="005711ED">
              <w:rPr>
                <w:rStyle w:val="Hyperlink"/>
                <w:noProof/>
              </w:rPr>
              <w:t>England</w:t>
            </w:r>
            <w:r>
              <w:rPr>
                <w:noProof/>
                <w:webHidden/>
              </w:rPr>
              <w:tab/>
            </w:r>
            <w:r>
              <w:rPr>
                <w:noProof/>
                <w:webHidden/>
              </w:rPr>
              <w:fldChar w:fldCharType="begin"/>
            </w:r>
            <w:r>
              <w:rPr>
                <w:noProof/>
                <w:webHidden/>
              </w:rPr>
              <w:instrText xml:space="preserve"> PAGEREF _Toc210048964 \h </w:instrText>
            </w:r>
            <w:r>
              <w:rPr>
                <w:noProof/>
                <w:webHidden/>
              </w:rPr>
            </w:r>
            <w:r>
              <w:rPr>
                <w:noProof/>
                <w:webHidden/>
              </w:rPr>
              <w:fldChar w:fldCharType="separate"/>
            </w:r>
            <w:r>
              <w:rPr>
                <w:noProof/>
                <w:webHidden/>
              </w:rPr>
              <w:t>7</w:t>
            </w:r>
            <w:r>
              <w:rPr>
                <w:noProof/>
                <w:webHidden/>
              </w:rPr>
              <w:fldChar w:fldCharType="end"/>
            </w:r>
          </w:hyperlink>
        </w:p>
        <w:p w14:paraId="101EBED1" w14:textId="3E99D17F" w:rsidR="00684AE5" w:rsidRDefault="00684AE5">
          <w:pPr>
            <w:pStyle w:val="TOC2"/>
            <w:tabs>
              <w:tab w:val="right" w:leader="dot" w:pos="9016"/>
            </w:tabs>
            <w:rPr>
              <w:noProof/>
              <w:kern w:val="2"/>
              <w:lang w:eastAsia="zh-CN"/>
              <w14:ligatures w14:val="standardContextual"/>
            </w:rPr>
          </w:pPr>
          <w:hyperlink w:anchor="_Toc210048965" w:history="1">
            <w:r w:rsidRPr="005711ED">
              <w:rPr>
                <w:rStyle w:val="Hyperlink"/>
                <w:noProof/>
              </w:rPr>
              <w:t>UWE Bristol</w:t>
            </w:r>
            <w:r>
              <w:rPr>
                <w:noProof/>
                <w:webHidden/>
              </w:rPr>
              <w:tab/>
            </w:r>
            <w:r>
              <w:rPr>
                <w:noProof/>
                <w:webHidden/>
              </w:rPr>
              <w:fldChar w:fldCharType="begin"/>
            </w:r>
            <w:r>
              <w:rPr>
                <w:noProof/>
                <w:webHidden/>
              </w:rPr>
              <w:instrText xml:space="preserve"> PAGEREF _Toc210048965 \h </w:instrText>
            </w:r>
            <w:r>
              <w:rPr>
                <w:noProof/>
                <w:webHidden/>
              </w:rPr>
            </w:r>
            <w:r>
              <w:rPr>
                <w:noProof/>
                <w:webHidden/>
              </w:rPr>
              <w:fldChar w:fldCharType="separate"/>
            </w:r>
            <w:r>
              <w:rPr>
                <w:noProof/>
                <w:webHidden/>
              </w:rPr>
              <w:t>7</w:t>
            </w:r>
            <w:r>
              <w:rPr>
                <w:noProof/>
                <w:webHidden/>
              </w:rPr>
              <w:fldChar w:fldCharType="end"/>
            </w:r>
          </w:hyperlink>
        </w:p>
        <w:p w14:paraId="068B11ED" w14:textId="585B862D" w:rsidR="00684AE5" w:rsidRDefault="00684AE5">
          <w:pPr>
            <w:pStyle w:val="TOC2"/>
            <w:tabs>
              <w:tab w:val="right" w:leader="dot" w:pos="9016"/>
            </w:tabs>
            <w:rPr>
              <w:noProof/>
              <w:kern w:val="2"/>
              <w:lang w:eastAsia="zh-CN"/>
              <w14:ligatures w14:val="standardContextual"/>
            </w:rPr>
          </w:pPr>
          <w:hyperlink w:anchor="_Toc210048966" w:history="1">
            <w:r w:rsidRPr="005711ED">
              <w:rPr>
                <w:rStyle w:val="Hyperlink"/>
                <w:noProof/>
              </w:rPr>
              <w:t>Winchester</w:t>
            </w:r>
            <w:r>
              <w:rPr>
                <w:noProof/>
                <w:webHidden/>
              </w:rPr>
              <w:tab/>
            </w:r>
            <w:r>
              <w:rPr>
                <w:noProof/>
                <w:webHidden/>
              </w:rPr>
              <w:fldChar w:fldCharType="begin"/>
            </w:r>
            <w:r>
              <w:rPr>
                <w:noProof/>
                <w:webHidden/>
              </w:rPr>
              <w:instrText xml:space="preserve"> PAGEREF _Toc210048966 \h </w:instrText>
            </w:r>
            <w:r>
              <w:rPr>
                <w:noProof/>
                <w:webHidden/>
              </w:rPr>
            </w:r>
            <w:r>
              <w:rPr>
                <w:noProof/>
                <w:webHidden/>
              </w:rPr>
              <w:fldChar w:fldCharType="separate"/>
            </w:r>
            <w:r>
              <w:rPr>
                <w:noProof/>
                <w:webHidden/>
              </w:rPr>
              <w:t>9</w:t>
            </w:r>
            <w:r>
              <w:rPr>
                <w:noProof/>
                <w:webHidden/>
              </w:rPr>
              <w:fldChar w:fldCharType="end"/>
            </w:r>
          </w:hyperlink>
        </w:p>
        <w:p w14:paraId="203B54D7" w14:textId="4A1B7C9A" w:rsidR="00684AE5" w:rsidRDefault="00684AE5">
          <w:pPr>
            <w:pStyle w:val="TOC2"/>
            <w:tabs>
              <w:tab w:val="right" w:leader="dot" w:pos="9016"/>
            </w:tabs>
            <w:rPr>
              <w:noProof/>
              <w:kern w:val="2"/>
              <w:lang w:eastAsia="zh-CN"/>
              <w14:ligatures w14:val="standardContextual"/>
            </w:rPr>
          </w:pPr>
          <w:hyperlink w:anchor="_Toc210048967" w:history="1">
            <w:r w:rsidRPr="005711ED">
              <w:rPr>
                <w:rStyle w:val="Hyperlink"/>
                <w:noProof/>
              </w:rPr>
              <w:t>Gloucestershire</w:t>
            </w:r>
            <w:r>
              <w:rPr>
                <w:noProof/>
                <w:webHidden/>
              </w:rPr>
              <w:tab/>
            </w:r>
            <w:r>
              <w:rPr>
                <w:noProof/>
                <w:webHidden/>
              </w:rPr>
              <w:fldChar w:fldCharType="begin"/>
            </w:r>
            <w:r>
              <w:rPr>
                <w:noProof/>
                <w:webHidden/>
              </w:rPr>
              <w:instrText xml:space="preserve"> PAGEREF _Toc210048967 \h </w:instrText>
            </w:r>
            <w:r>
              <w:rPr>
                <w:noProof/>
                <w:webHidden/>
              </w:rPr>
            </w:r>
            <w:r>
              <w:rPr>
                <w:noProof/>
                <w:webHidden/>
              </w:rPr>
              <w:fldChar w:fldCharType="separate"/>
            </w:r>
            <w:r>
              <w:rPr>
                <w:noProof/>
                <w:webHidden/>
              </w:rPr>
              <w:t>11</w:t>
            </w:r>
            <w:r>
              <w:rPr>
                <w:noProof/>
                <w:webHidden/>
              </w:rPr>
              <w:fldChar w:fldCharType="end"/>
            </w:r>
          </w:hyperlink>
        </w:p>
        <w:p w14:paraId="2F2E538E" w14:textId="1F32883C" w:rsidR="00DB3197" w:rsidRDefault="00DB3197">
          <w:r>
            <w:rPr>
              <w:b/>
              <w:bCs/>
              <w:noProof/>
            </w:rPr>
            <w:fldChar w:fldCharType="end"/>
          </w:r>
        </w:p>
      </w:sdtContent>
    </w:sdt>
    <w:p w14:paraId="1EF2A3F4" w14:textId="0AF9B133" w:rsidR="0695B6D6" w:rsidRDefault="0695B6D6"/>
    <w:p w14:paraId="5E0709F6" w14:textId="6A71B226" w:rsidR="513DC167" w:rsidRDefault="513DC167" w:rsidP="70C76E9C">
      <w:pPr>
        <w:pStyle w:val="Heading1"/>
      </w:pPr>
      <w:bookmarkStart w:id="0" w:name="_Toc210048960"/>
      <w:r>
        <w:t>Wales</w:t>
      </w:r>
      <w:bookmarkEnd w:id="0"/>
    </w:p>
    <w:p w14:paraId="25289119" w14:textId="3B9B9C42" w:rsidR="513DC167" w:rsidRDefault="513DC167" w:rsidP="70C76E9C">
      <w:pPr>
        <w:pStyle w:val="Heading2"/>
      </w:pPr>
      <w:bookmarkStart w:id="1" w:name="_Toc210048961"/>
      <w:r>
        <w:t>Cardiff Met</w:t>
      </w:r>
      <w:bookmarkEnd w:id="1"/>
    </w:p>
    <w:p w14:paraId="263DEF46" w14:textId="05B9324E" w:rsidR="513DC167" w:rsidRDefault="513DC167" w:rsidP="0695B6D6">
      <w:pPr>
        <w:rPr>
          <w:rFonts w:ascii="Aptos" w:eastAsia="Aptos" w:hAnsi="Aptos" w:cs="Aptos"/>
        </w:rPr>
      </w:pPr>
      <w:hyperlink r:id="rId9">
        <w:r w:rsidRPr="70C76E9C">
          <w:rPr>
            <w:rStyle w:val="Hyperlink"/>
            <w:rFonts w:ascii="Aptos" w:eastAsia="Aptos" w:hAnsi="Aptos" w:cs="Aptos"/>
          </w:rPr>
          <w:t>HND / BSc Health and Social Care | Cardiff Metropolitan University</w:t>
        </w:r>
      </w:hyperlink>
    </w:p>
    <w:p w14:paraId="1EA5C029" w14:textId="2F63C7F2" w:rsidR="52676CFB" w:rsidRDefault="52676CFB" w:rsidP="70C76E9C">
      <w:pPr>
        <w:rPr>
          <w:rFonts w:ascii="Aptos" w:eastAsia="Aptos" w:hAnsi="Aptos" w:cs="Aptos"/>
        </w:rPr>
      </w:pPr>
      <w:r w:rsidRPr="70C76E9C">
        <w:rPr>
          <w:rFonts w:ascii="Aptos" w:eastAsia="Aptos" w:hAnsi="Aptos" w:cs="Aptos"/>
          <w:color w:val="0A2A3D"/>
        </w:rPr>
        <w:t>his degree can be studied as a three-year full-time degree or a four-year full-time degree that includes a year of foundational study. Our foundation year is intended to prepare you for your subsequent years of studying, offering you the chance to strengthen your skills, knowledge and confidence.</w:t>
      </w:r>
    </w:p>
    <w:p w14:paraId="1679445F" w14:textId="4AE78F7E" w:rsidR="380EE834" w:rsidRDefault="380EE834" w:rsidP="70C76E9C">
      <w:pPr>
        <w:pStyle w:val="Heading4"/>
        <w:shd w:val="clear" w:color="auto" w:fill="F4F6FA"/>
        <w:spacing w:before="450" w:after="150" w:line="375" w:lineRule="auto"/>
      </w:pPr>
      <w:r w:rsidRPr="70C76E9C">
        <w:rPr>
          <w:rFonts w:ascii="Aptos" w:eastAsia="Aptos" w:hAnsi="Aptos" w:cs="Aptos"/>
          <w:i w:val="0"/>
          <w:iCs w:val="0"/>
          <w:color w:val="0A2A3D"/>
          <w:sz w:val="25"/>
          <w:szCs w:val="25"/>
        </w:rPr>
        <w:t>HND/Degree:</w:t>
      </w:r>
    </w:p>
    <w:p w14:paraId="285DADE2" w14:textId="299C463D" w:rsidR="380EE834" w:rsidRDefault="380EE834" w:rsidP="70C76E9C">
      <w:pPr>
        <w:shd w:val="clear" w:color="auto" w:fill="F4F6FA"/>
        <w:spacing w:after="150" w:line="390" w:lineRule="auto"/>
      </w:pPr>
      <w:r w:rsidRPr="70C76E9C">
        <w:rPr>
          <w:rFonts w:ascii="Aptos" w:eastAsia="Aptos" w:hAnsi="Aptos" w:cs="Aptos"/>
          <w:b/>
          <w:bCs/>
          <w:color w:val="0A2A3D"/>
        </w:rPr>
        <w:t>Year One Level 4 (HND &amp; BSc) modules include:</w:t>
      </w:r>
    </w:p>
    <w:p w14:paraId="35B29002" w14:textId="4A9810DD" w:rsidR="380EE834" w:rsidRDefault="380EE834" w:rsidP="70C76E9C">
      <w:pPr>
        <w:shd w:val="clear" w:color="auto" w:fill="F4F6FA"/>
        <w:spacing w:after="0" w:line="390" w:lineRule="auto"/>
      </w:pPr>
      <w:r w:rsidRPr="70C76E9C">
        <w:rPr>
          <w:rFonts w:ascii="Aptos" w:eastAsia="Aptos" w:hAnsi="Aptos" w:cs="Aptos"/>
          <w:color w:val="0A2A3D"/>
        </w:rPr>
        <w:t>Introduction to Global Health and Social Care</w:t>
      </w:r>
    </w:p>
    <w:p w14:paraId="53C14D6D" w14:textId="4A507268" w:rsidR="380EE834" w:rsidRDefault="380EE834" w:rsidP="70C76E9C">
      <w:pPr>
        <w:shd w:val="clear" w:color="auto" w:fill="F4F6FA"/>
        <w:spacing w:after="0" w:line="390" w:lineRule="auto"/>
      </w:pPr>
      <w:r w:rsidRPr="70C76E9C">
        <w:rPr>
          <w:rFonts w:ascii="Aptos" w:eastAsia="Aptos" w:hAnsi="Aptos" w:cs="Aptos"/>
          <w:color w:val="0A2A3D"/>
        </w:rPr>
        <w:t>Working with Adults</w:t>
      </w:r>
    </w:p>
    <w:p w14:paraId="25672A55" w14:textId="21E818E8" w:rsidR="380EE834" w:rsidRDefault="380EE834" w:rsidP="70C76E9C">
      <w:pPr>
        <w:shd w:val="clear" w:color="auto" w:fill="F4F6FA"/>
        <w:spacing w:after="0" w:line="390" w:lineRule="auto"/>
      </w:pPr>
      <w:r w:rsidRPr="70C76E9C">
        <w:rPr>
          <w:rFonts w:ascii="Aptos" w:eastAsia="Aptos" w:hAnsi="Aptos" w:cs="Aptos"/>
          <w:color w:val="0A2A3D"/>
        </w:rPr>
        <w:t>Health and Social Care in a Political Landscape</w:t>
      </w:r>
    </w:p>
    <w:p w14:paraId="6A2DB53A" w14:textId="7543F92C" w:rsidR="380EE834" w:rsidRDefault="380EE834" w:rsidP="70C76E9C">
      <w:pPr>
        <w:shd w:val="clear" w:color="auto" w:fill="F4F6FA"/>
        <w:spacing w:after="0" w:line="390" w:lineRule="auto"/>
      </w:pPr>
      <w:r w:rsidRPr="70C76E9C">
        <w:rPr>
          <w:rFonts w:ascii="Aptos" w:eastAsia="Aptos" w:hAnsi="Aptos" w:cs="Aptos"/>
          <w:color w:val="0A2A3D"/>
        </w:rPr>
        <w:t>Working with Children</w:t>
      </w:r>
    </w:p>
    <w:p w14:paraId="2AFB1A6D" w14:textId="4C1E2612" w:rsidR="380EE834" w:rsidRDefault="380EE834" w:rsidP="70C76E9C">
      <w:pPr>
        <w:shd w:val="clear" w:color="auto" w:fill="F4F6FA"/>
        <w:spacing w:after="0" w:line="390" w:lineRule="auto"/>
      </w:pPr>
      <w:r w:rsidRPr="70C76E9C">
        <w:rPr>
          <w:rFonts w:ascii="Aptos" w:eastAsia="Aptos" w:hAnsi="Aptos" w:cs="Aptos"/>
          <w:color w:val="0A2A3D"/>
        </w:rPr>
        <w:t>Academic and Employability Skills</w:t>
      </w:r>
    </w:p>
    <w:p w14:paraId="68FBB225" w14:textId="3BCCA103" w:rsidR="380EE834" w:rsidRDefault="380EE834" w:rsidP="70C76E9C">
      <w:pPr>
        <w:shd w:val="clear" w:color="auto" w:fill="F4F6FA"/>
        <w:spacing w:after="0" w:line="390" w:lineRule="auto"/>
      </w:pPr>
      <w:r w:rsidRPr="70C76E9C">
        <w:rPr>
          <w:rFonts w:ascii="Aptos" w:eastAsia="Aptos" w:hAnsi="Aptos" w:cs="Aptos"/>
          <w:color w:val="0A2A3D"/>
        </w:rPr>
        <w:t>Applied Sociology and Psychology of Health</w:t>
      </w:r>
    </w:p>
    <w:p w14:paraId="3D0FD505" w14:textId="274486F3" w:rsidR="380EE834" w:rsidRDefault="380EE834" w:rsidP="70C76E9C">
      <w:pPr>
        <w:shd w:val="clear" w:color="auto" w:fill="F4F6FA"/>
        <w:spacing w:after="150" w:line="390" w:lineRule="auto"/>
      </w:pPr>
      <w:r w:rsidRPr="70C76E9C">
        <w:rPr>
          <w:rFonts w:ascii="Aptos" w:eastAsia="Aptos" w:hAnsi="Aptos" w:cs="Aptos"/>
          <w:color w:val="0A2A3D"/>
        </w:rPr>
        <w:lastRenderedPageBreak/>
        <w:t>Through these modules you will gain a good understanding of the sector, and be able to understand the challenges and opportunities associated with global health, working with different age groups, and the political context of health and social care.</w:t>
      </w:r>
    </w:p>
    <w:p w14:paraId="7AF93B23" w14:textId="7D8D9D85" w:rsidR="380EE834" w:rsidRDefault="380EE834" w:rsidP="70C76E9C">
      <w:pPr>
        <w:shd w:val="clear" w:color="auto" w:fill="F4F6FA"/>
        <w:spacing w:after="150" w:line="390" w:lineRule="auto"/>
      </w:pPr>
      <w:r w:rsidRPr="70C76E9C">
        <w:rPr>
          <w:rFonts w:ascii="Aptos" w:eastAsia="Aptos" w:hAnsi="Aptos" w:cs="Aptos"/>
          <w:b/>
          <w:bCs/>
          <w:color w:val="0A2A3D"/>
        </w:rPr>
        <w:t>Year Two Level 5 (HND &amp; BSc) modules include:</w:t>
      </w:r>
    </w:p>
    <w:p w14:paraId="6253D1C2" w14:textId="105C8C60" w:rsidR="380EE834" w:rsidRDefault="380EE834" w:rsidP="70C76E9C">
      <w:pPr>
        <w:shd w:val="clear" w:color="auto" w:fill="F4F6FA"/>
        <w:spacing w:after="0" w:line="390" w:lineRule="auto"/>
      </w:pPr>
      <w:r w:rsidRPr="70C76E9C">
        <w:rPr>
          <w:rFonts w:ascii="Aptos" w:eastAsia="Aptos" w:hAnsi="Aptos" w:cs="Aptos"/>
          <w:color w:val="0A2A3D"/>
        </w:rPr>
        <w:t>Psychological Vulnerability</w:t>
      </w:r>
    </w:p>
    <w:p w14:paraId="71CF3539" w14:textId="73EB6675" w:rsidR="380EE834" w:rsidRDefault="380EE834" w:rsidP="70C76E9C">
      <w:pPr>
        <w:shd w:val="clear" w:color="auto" w:fill="F4F6FA"/>
        <w:spacing w:after="0" w:line="390" w:lineRule="auto"/>
      </w:pPr>
      <w:r w:rsidRPr="70C76E9C">
        <w:rPr>
          <w:rFonts w:ascii="Aptos" w:eastAsia="Aptos" w:hAnsi="Aptos" w:cs="Aptos"/>
          <w:color w:val="0A2A3D"/>
        </w:rPr>
        <w:t>Critical Perspectives in Childhood and Youth Studies</w:t>
      </w:r>
    </w:p>
    <w:p w14:paraId="7061F27E" w14:textId="0605F53A" w:rsidR="380EE834" w:rsidRDefault="380EE834" w:rsidP="70C76E9C">
      <w:pPr>
        <w:shd w:val="clear" w:color="auto" w:fill="F4F6FA"/>
        <w:spacing w:after="0" w:line="390" w:lineRule="auto"/>
      </w:pPr>
      <w:r w:rsidRPr="70C76E9C">
        <w:rPr>
          <w:rFonts w:ascii="Aptos" w:eastAsia="Aptos" w:hAnsi="Aptos" w:cs="Aptos"/>
          <w:color w:val="0A2A3D"/>
        </w:rPr>
        <w:t>Health and Social Care Industry Research</w:t>
      </w:r>
    </w:p>
    <w:p w14:paraId="7476FE9F" w14:textId="5F7E43DC" w:rsidR="380EE834" w:rsidRDefault="380EE834" w:rsidP="70C76E9C">
      <w:pPr>
        <w:shd w:val="clear" w:color="auto" w:fill="F4F6FA"/>
        <w:spacing w:after="0" w:line="390" w:lineRule="auto"/>
      </w:pPr>
      <w:r w:rsidRPr="70C76E9C">
        <w:rPr>
          <w:rFonts w:ascii="Aptos" w:eastAsia="Aptos" w:hAnsi="Aptos" w:cs="Aptos"/>
          <w:color w:val="0A2A3D"/>
        </w:rPr>
        <w:t>Leadership in Health and Social Care</w:t>
      </w:r>
    </w:p>
    <w:p w14:paraId="2EBF79F4" w14:textId="4AE873FA" w:rsidR="380EE834" w:rsidRDefault="380EE834" w:rsidP="70C76E9C">
      <w:pPr>
        <w:shd w:val="clear" w:color="auto" w:fill="F4F6FA"/>
        <w:spacing w:after="0" w:line="390" w:lineRule="auto"/>
      </w:pPr>
      <w:r w:rsidRPr="70C76E9C">
        <w:rPr>
          <w:rFonts w:ascii="Aptos" w:eastAsia="Aptos" w:hAnsi="Aptos" w:cs="Aptos"/>
          <w:color w:val="0A2A3D"/>
        </w:rPr>
        <w:t>Comparative Global Health and Social Care</w:t>
      </w:r>
    </w:p>
    <w:p w14:paraId="6059897F" w14:textId="69DB56E6" w:rsidR="380EE834" w:rsidRDefault="380EE834" w:rsidP="70C76E9C">
      <w:pPr>
        <w:shd w:val="clear" w:color="auto" w:fill="F4F6FA"/>
        <w:spacing w:after="0" w:line="390" w:lineRule="auto"/>
      </w:pPr>
      <w:r w:rsidRPr="70C76E9C">
        <w:rPr>
          <w:rFonts w:ascii="Aptos" w:eastAsia="Aptos" w:hAnsi="Aptos" w:cs="Aptos"/>
          <w:color w:val="0A2A3D"/>
        </w:rPr>
        <w:t>Work-Based Learning</w:t>
      </w:r>
    </w:p>
    <w:p w14:paraId="3BB68580" w14:textId="33E0EFC4" w:rsidR="380EE834" w:rsidRDefault="380EE834" w:rsidP="70C76E9C">
      <w:pPr>
        <w:shd w:val="clear" w:color="auto" w:fill="F4F6FA"/>
        <w:spacing w:after="150" w:line="390" w:lineRule="auto"/>
      </w:pPr>
      <w:r w:rsidRPr="70C76E9C">
        <w:rPr>
          <w:rFonts w:ascii="Aptos" w:eastAsia="Aptos" w:hAnsi="Aptos" w:cs="Aptos"/>
          <w:color w:val="0A2A3D"/>
        </w:rPr>
        <w:t>These modules will develop your critical thinking, alongside your research and leadership skills, and deepen your knowledge of the sector in an international context.</w:t>
      </w:r>
    </w:p>
    <w:p w14:paraId="4DBC3AFE" w14:textId="45C80EC2" w:rsidR="380EE834" w:rsidRDefault="380EE834" w:rsidP="70C76E9C">
      <w:pPr>
        <w:shd w:val="clear" w:color="auto" w:fill="F4F6FA"/>
        <w:spacing w:after="150" w:line="390" w:lineRule="auto"/>
      </w:pPr>
      <w:r w:rsidRPr="70C76E9C">
        <w:rPr>
          <w:rFonts w:ascii="Aptos" w:eastAsia="Aptos" w:hAnsi="Aptos" w:cs="Aptos"/>
          <w:b/>
          <w:bCs/>
          <w:color w:val="0A2A3D"/>
        </w:rPr>
        <w:t>Year Three Level 6 (BSc) modules include:</w:t>
      </w:r>
    </w:p>
    <w:p w14:paraId="7C418002" w14:textId="21E19F2E" w:rsidR="380EE834" w:rsidRDefault="380EE834" w:rsidP="70C76E9C">
      <w:pPr>
        <w:shd w:val="clear" w:color="auto" w:fill="F4F6FA"/>
        <w:spacing w:after="0" w:line="390" w:lineRule="auto"/>
      </w:pPr>
      <w:r w:rsidRPr="70C76E9C">
        <w:rPr>
          <w:rFonts w:ascii="Aptos" w:eastAsia="Aptos" w:hAnsi="Aptos" w:cs="Aptos"/>
          <w:color w:val="0A2A3D"/>
        </w:rPr>
        <w:t>Real-World Research and Employability</w:t>
      </w:r>
    </w:p>
    <w:p w14:paraId="271879E1" w14:textId="54332A61" w:rsidR="380EE834" w:rsidRDefault="380EE834" w:rsidP="70C76E9C">
      <w:pPr>
        <w:shd w:val="clear" w:color="auto" w:fill="F4F6FA"/>
        <w:spacing w:after="0" w:line="390" w:lineRule="auto"/>
      </w:pPr>
      <w:r w:rsidRPr="70C76E9C">
        <w:rPr>
          <w:rFonts w:ascii="Aptos" w:eastAsia="Aptos" w:hAnsi="Aptos" w:cs="Aptos"/>
          <w:color w:val="0A2A3D"/>
        </w:rPr>
        <w:t>Applied Health and Wellbeing Across the Lifespan</w:t>
      </w:r>
    </w:p>
    <w:p w14:paraId="3821E4AC" w14:textId="07D0F9C8" w:rsidR="380EE834" w:rsidRDefault="380EE834" w:rsidP="70C76E9C">
      <w:pPr>
        <w:shd w:val="clear" w:color="auto" w:fill="F4F6FA"/>
        <w:spacing w:after="0" w:line="390" w:lineRule="auto"/>
      </w:pPr>
      <w:r w:rsidRPr="70C76E9C">
        <w:rPr>
          <w:rFonts w:ascii="Aptos" w:eastAsia="Aptos" w:hAnsi="Aptos" w:cs="Aptos"/>
          <w:color w:val="0A2A3D"/>
        </w:rPr>
        <w:t>Global Issues within Health and Social Care</w:t>
      </w:r>
    </w:p>
    <w:p w14:paraId="336238F6" w14:textId="739F3B69" w:rsidR="380EE834" w:rsidRDefault="380EE834" w:rsidP="70C76E9C">
      <w:pPr>
        <w:shd w:val="clear" w:color="auto" w:fill="F4F6FA"/>
        <w:spacing w:after="0" w:line="390" w:lineRule="auto"/>
      </w:pPr>
      <w:r w:rsidRPr="70C76E9C">
        <w:rPr>
          <w:rFonts w:ascii="Aptos" w:eastAsia="Aptos" w:hAnsi="Aptos" w:cs="Aptos"/>
          <w:color w:val="0A2A3D"/>
        </w:rPr>
        <w:t>Social Entrepreneurship</w:t>
      </w:r>
    </w:p>
    <w:p w14:paraId="7EF536DB" w14:textId="226733A4" w:rsidR="380EE834" w:rsidRDefault="380EE834" w:rsidP="70C76E9C">
      <w:pPr>
        <w:shd w:val="clear" w:color="auto" w:fill="F4F6FA"/>
        <w:spacing w:after="0" w:line="390" w:lineRule="auto"/>
      </w:pPr>
      <w:r w:rsidRPr="70C76E9C">
        <w:rPr>
          <w:rFonts w:ascii="Aptos" w:eastAsia="Aptos" w:hAnsi="Aptos" w:cs="Aptos"/>
          <w:color w:val="0A2A3D"/>
        </w:rPr>
        <w:t>Independent Evidence-Based Project</w:t>
      </w:r>
    </w:p>
    <w:p w14:paraId="387E9008" w14:textId="5001DB6F" w:rsidR="70C76E9C" w:rsidRDefault="70C76E9C" w:rsidP="70C76E9C">
      <w:pPr>
        <w:rPr>
          <w:rFonts w:ascii="Aptos" w:eastAsia="Aptos" w:hAnsi="Aptos" w:cs="Aptos"/>
          <w:color w:val="0A2A3D"/>
        </w:rPr>
      </w:pPr>
    </w:p>
    <w:p w14:paraId="169AB95A" w14:textId="778F8FBB" w:rsidR="380EE834" w:rsidRDefault="380EE834" w:rsidP="70C76E9C">
      <w:pPr>
        <w:shd w:val="clear" w:color="auto" w:fill="F4F6FA"/>
        <w:spacing w:after="150" w:line="390" w:lineRule="auto"/>
      </w:pPr>
      <w:r w:rsidRPr="70C76E9C">
        <w:rPr>
          <w:rFonts w:ascii="Aptos" w:eastAsia="Aptos" w:hAnsi="Aptos" w:cs="Aptos"/>
          <w:b/>
          <w:bCs/>
          <w:color w:val="0A2A3D"/>
        </w:rPr>
        <w:t>HND</w:t>
      </w:r>
    </w:p>
    <w:p w14:paraId="026565A9" w14:textId="2BECBD63" w:rsidR="380EE834" w:rsidRDefault="380EE834" w:rsidP="70C76E9C">
      <w:pPr>
        <w:shd w:val="clear" w:color="auto" w:fill="F4F6FA"/>
        <w:spacing w:after="0" w:line="390" w:lineRule="auto"/>
      </w:pPr>
      <w:r w:rsidRPr="70C76E9C">
        <w:rPr>
          <w:rFonts w:ascii="Aptos" w:eastAsia="Aptos" w:hAnsi="Aptos" w:cs="Aptos"/>
          <w:b/>
          <w:bCs/>
          <w:color w:val="0A2A3D"/>
        </w:rPr>
        <w:t>Tariff points:</w:t>
      </w:r>
      <w:r w:rsidRPr="70C76E9C">
        <w:rPr>
          <w:rFonts w:ascii="Aptos" w:eastAsia="Aptos" w:hAnsi="Aptos" w:cs="Aptos"/>
          <w:color w:val="0A2A3D"/>
        </w:rPr>
        <w:t xml:space="preserve"> 96</w:t>
      </w:r>
    </w:p>
    <w:p w14:paraId="181DC66F" w14:textId="1D03EC77" w:rsidR="380EE834" w:rsidRDefault="380EE834" w:rsidP="70C76E9C">
      <w:pPr>
        <w:shd w:val="clear" w:color="auto" w:fill="F4F6FA"/>
        <w:spacing w:after="0" w:line="390" w:lineRule="auto"/>
      </w:pPr>
      <w:r w:rsidRPr="70C76E9C">
        <w:rPr>
          <w:rFonts w:ascii="Aptos" w:eastAsia="Aptos" w:hAnsi="Aptos" w:cs="Aptos"/>
          <w:b/>
          <w:bCs/>
          <w:color w:val="0A2A3D"/>
        </w:rPr>
        <w:t>Contextual offer:</w:t>
      </w:r>
      <w:r w:rsidRPr="70C76E9C">
        <w:rPr>
          <w:rFonts w:ascii="Aptos" w:eastAsia="Aptos" w:hAnsi="Aptos" w:cs="Aptos"/>
          <w:color w:val="0A2A3D"/>
        </w:rPr>
        <w:t xml:space="preserve"> See our </w:t>
      </w:r>
      <w:hyperlink r:id="rId10">
        <w:r w:rsidRPr="70C76E9C">
          <w:rPr>
            <w:rStyle w:val="Hyperlink"/>
            <w:rFonts w:ascii="Aptos" w:eastAsia="Aptos" w:hAnsi="Aptos" w:cs="Aptos"/>
            <w:b/>
            <w:bCs/>
            <w:color w:val="0A2A3D"/>
            <w:u w:val="none"/>
          </w:rPr>
          <w:t>contextual offers</w:t>
        </w:r>
      </w:hyperlink>
      <w:r w:rsidRPr="70C76E9C">
        <w:rPr>
          <w:rFonts w:ascii="Aptos" w:eastAsia="Aptos" w:hAnsi="Aptos" w:cs="Aptos"/>
          <w:color w:val="0A2A3D"/>
        </w:rPr>
        <w:t xml:space="preserve"> page.</w:t>
      </w:r>
    </w:p>
    <w:p w14:paraId="76631B3D" w14:textId="7798FA23" w:rsidR="380EE834" w:rsidRDefault="380EE834" w:rsidP="70C76E9C">
      <w:pPr>
        <w:shd w:val="clear" w:color="auto" w:fill="F4F6FA"/>
        <w:spacing w:after="0" w:line="390" w:lineRule="auto"/>
      </w:pPr>
      <w:r w:rsidRPr="70C76E9C">
        <w:rPr>
          <w:rFonts w:ascii="Aptos" w:eastAsia="Aptos" w:hAnsi="Aptos" w:cs="Aptos"/>
          <w:b/>
          <w:bCs/>
          <w:color w:val="0A2A3D"/>
        </w:rPr>
        <w:t>GCSE:</w:t>
      </w:r>
      <w:r w:rsidRPr="70C76E9C">
        <w:rPr>
          <w:rFonts w:ascii="Aptos" w:eastAsia="Aptos" w:hAnsi="Aptos" w:cs="Aptos"/>
          <w:color w:val="0A2A3D"/>
        </w:rPr>
        <w:t xml:space="preserve"> Five GCSEs at Grade C / 4 or above to include English Language / Welsh First Language, Mathematics / Mathematics – Numeracy.</w:t>
      </w:r>
    </w:p>
    <w:p w14:paraId="0E70BB1A" w14:textId="79427AD1" w:rsidR="380EE834" w:rsidRDefault="380EE834" w:rsidP="70C76E9C">
      <w:pPr>
        <w:shd w:val="clear" w:color="auto" w:fill="F4F6FA"/>
        <w:spacing w:after="0" w:line="390" w:lineRule="auto"/>
      </w:pPr>
      <w:r w:rsidRPr="70C76E9C">
        <w:rPr>
          <w:rFonts w:ascii="Aptos" w:eastAsia="Aptos" w:hAnsi="Aptos" w:cs="Aptos"/>
          <w:b/>
          <w:bCs/>
          <w:color w:val="0A2A3D"/>
        </w:rPr>
        <w:t>English Language Requirement:</w:t>
      </w:r>
      <w:r w:rsidRPr="70C76E9C">
        <w:rPr>
          <w:rFonts w:ascii="Aptos" w:eastAsia="Aptos" w:hAnsi="Aptos" w:cs="Aptos"/>
          <w:color w:val="0A2A3D"/>
        </w:rPr>
        <w:t xml:space="preserve"> Academic IELTS 6.0 overall with at least 5.5 in all elements, or equivalent.</w:t>
      </w:r>
    </w:p>
    <w:p w14:paraId="08995EF4" w14:textId="5FBD826D" w:rsidR="380EE834" w:rsidRDefault="380EE834" w:rsidP="70C76E9C">
      <w:pPr>
        <w:shd w:val="clear" w:color="auto" w:fill="F4F6FA"/>
        <w:spacing w:after="0" w:line="390" w:lineRule="auto"/>
      </w:pPr>
      <w:r w:rsidRPr="70C76E9C">
        <w:rPr>
          <w:rFonts w:ascii="Aptos" w:eastAsia="Aptos" w:hAnsi="Aptos" w:cs="Aptos"/>
          <w:b/>
          <w:bCs/>
          <w:color w:val="0A2A3D"/>
        </w:rPr>
        <w:t>A level subjects:</w:t>
      </w:r>
      <w:r w:rsidRPr="70C76E9C">
        <w:rPr>
          <w:rFonts w:ascii="Aptos" w:eastAsia="Aptos" w:hAnsi="Aptos" w:cs="Aptos"/>
          <w:color w:val="0A2A3D"/>
        </w:rPr>
        <w:t xml:space="preserve"> Grades CC. No specific subjects required.</w:t>
      </w:r>
    </w:p>
    <w:p w14:paraId="19784F34" w14:textId="25045C84" w:rsidR="70C76E9C" w:rsidRDefault="70C76E9C" w:rsidP="70C76E9C">
      <w:pPr>
        <w:rPr>
          <w:rFonts w:ascii="Aptos" w:eastAsia="Aptos" w:hAnsi="Aptos" w:cs="Aptos"/>
          <w:color w:val="0A2A3D"/>
        </w:rPr>
      </w:pPr>
    </w:p>
    <w:p w14:paraId="4972311A" w14:textId="75EAECBE" w:rsidR="380EE834" w:rsidRDefault="380EE834" w:rsidP="70C76E9C">
      <w:pPr>
        <w:shd w:val="clear" w:color="auto" w:fill="F4F6FA"/>
        <w:spacing w:after="150" w:line="390" w:lineRule="auto"/>
      </w:pPr>
      <w:r w:rsidRPr="70C76E9C">
        <w:rPr>
          <w:rFonts w:ascii="Aptos" w:eastAsia="Aptos" w:hAnsi="Aptos" w:cs="Aptos"/>
          <w:b/>
          <w:bCs/>
          <w:color w:val="0A2A3D"/>
        </w:rPr>
        <w:lastRenderedPageBreak/>
        <w:t>BSc</w:t>
      </w:r>
    </w:p>
    <w:p w14:paraId="6ADC4412" w14:textId="4FCF772F" w:rsidR="380EE834" w:rsidRDefault="380EE834" w:rsidP="70C76E9C">
      <w:pPr>
        <w:shd w:val="clear" w:color="auto" w:fill="F4F6FA"/>
        <w:spacing w:after="0" w:line="390" w:lineRule="auto"/>
      </w:pPr>
      <w:r w:rsidRPr="70C76E9C">
        <w:rPr>
          <w:rFonts w:ascii="Aptos" w:eastAsia="Aptos" w:hAnsi="Aptos" w:cs="Aptos"/>
          <w:b/>
          <w:bCs/>
          <w:color w:val="0A2A3D"/>
        </w:rPr>
        <w:t>Tariff points:</w:t>
      </w:r>
      <w:r w:rsidRPr="70C76E9C">
        <w:rPr>
          <w:rFonts w:ascii="Aptos" w:eastAsia="Aptos" w:hAnsi="Aptos" w:cs="Aptos"/>
          <w:color w:val="0A2A3D"/>
        </w:rPr>
        <w:t xml:space="preserve"> 104</w:t>
      </w:r>
    </w:p>
    <w:p w14:paraId="64AE72D7" w14:textId="0055E87D" w:rsidR="380EE834" w:rsidRDefault="380EE834" w:rsidP="70C76E9C">
      <w:pPr>
        <w:shd w:val="clear" w:color="auto" w:fill="F4F6FA"/>
        <w:spacing w:after="0" w:line="390" w:lineRule="auto"/>
      </w:pPr>
      <w:r w:rsidRPr="70C76E9C">
        <w:rPr>
          <w:rFonts w:ascii="Aptos" w:eastAsia="Aptos" w:hAnsi="Aptos" w:cs="Aptos"/>
          <w:b/>
          <w:bCs/>
          <w:color w:val="0A2A3D"/>
        </w:rPr>
        <w:t>Contextual offer:</w:t>
      </w:r>
      <w:r w:rsidRPr="70C76E9C">
        <w:rPr>
          <w:rFonts w:ascii="Aptos" w:eastAsia="Aptos" w:hAnsi="Aptos" w:cs="Aptos"/>
          <w:color w:val="0A2A3D"/>
        </w:rPr>
        <w:t xml:space="preserve"> See our </w:t>
      </w:r>
      <w:hyperlink r:id="rId11">
        <w:r w:rsidRPr="70C76E9C">
          <w:rPr>
            <w:rStyle w:val="Hyperlink"/>
            <w:rFonts w:ascii="Aptos" w:eastAsia="Aptos" w:hAnsi="Aptos" w:cs="Aptos"/>
            <w:b/>
            <w:bCs/>
            <w:color w:val="0A2A3D"/>
            <w:u w:val="none"/>
          </w:rPr>
          <w:t>contextual offers</w:t>
        </w:r>
      </w:hyperlink>
      <w:r w:rsidRPr="70C76E9C">
        <w:rPr>
          <w:rFonts w:ascii="Aptos" w:eastAsia="Aptos" w:hAnsi="Aptos" w:cs="Aptos"/>
          <w:color w:val="0A2A3D"/>
        </w:rPr>
        <w:t xml:space="preserve"> page.</w:t>
      </w:r>
    </w:p>
    <w:p w14:paraId="0761DBF1" w14:textId="1EFE7024" w:rsidR="380EE834" w:rsidRDefault="380EE834" w:rsidP="70C76E9C">
      <w:pPr>
        <w:shd w:val="clear" w:color="auto" w:fill="F4F6FA"/>
        <w:spacing w:after="0" w:line="390" w:lineRule="auto"/>
      </w:pPr>
      <w:r w:rsidRPr="70C76E9C">
        <w:rPr>
          <w:rFonts w:ascii="Aptos" w:eastAsia="Aptos" w:hAnsi="Aptos" w:cs="Aptos"/>
          <w:b/>
          <w:bCs/>
          <w:color w:val="0A2A3D"/>
        </w:rPr>
        <w:t>GCSE:</w:t>
      </w:r>
      <w:r w:rsidRPr="70C76E9C">
        <w:rPr>
          <w:rFonts w:ascii="Aptos" w:eastAsia="Aptos" w:hAnsi="Aptos" w:cs="Aptos"/>
          <w:color w:val="0A2A3D"/>
        </w:rPr>
        <w:t xml:space="preserve"> Five GCSEs at Grade C / 4 or above to include English Language / Welsh First Language, Mathematics / Mathematics – Numeracy.</w:t>
      </w:r>
    </w:p>
    <w:p w14:paraId="76189907" w14:textId="465C6194" w:rsidR="380EE834" w:rsidRDefault="380EE834" w:rsidP="70C76E9C">
      <w:pPr>
        <w:shd w:val="clear" w:color="auto" w:fill="F4F6FA"/>
        <w:spacing w:after="0" w:line="390" w:lineRule="auto"/>
      </w:pPr>
      <w:r w:rsidRPr="70C76E9C">
        <w:rPr>
          <w:rFonts w:ascii="Aptos" w:eastAsia="Aptos" w:hAnsi="Aptos" w:cs="Aptos"/>
          <w:b/>
          <w:bCs/>
          <w:color w:val="0A2A3D"/>
        </w:rPr>
        <w:t>English Language Requirement:</w:t>
      </w:r>
      <w:r w:rsidRPr="70C76E9C">
        <w:rPr>
          <w:rFonts w:ascii="Aptos" w:eastAsia="Aptos" w:hAnsi="Aptos" w:cs="Aptos"/>
          <w:color w:val="0A2A3D"/>
        </w:rPr>
        <w:t xml:space="preserve"> Academic IELTS 6.0 overall with at least 5.5 in all elements, or equivalent.</w:t>
      </w:r>
    </w:p>
    <w:p w14:paraId="2EB10B34" w14:textId="5AD7F9C4" w:rsidR="380EE834" w:rsidRDefault="380EE834" w:rsidP="70C76E9C">
      <w:pPr>
        <w:shd w:val="clear" w:color="auto" w:fill="F4F6FA"/>
        <w:spacing w:after="0" w:line="390" w:lineRule="auto"/>
      </w:pPr>
      <w:r w:rsidRPr="70C76E9C">
        <w:rPr>
          <w:rFonts w:ascii="Aptos" w:eastAsia="Aptos" w:hAnsi="Aptos" w:cs="Aptos"/>
          <w:b/>
          <w:bCs/>
          <w:color w:val="0A2A3D"/>
        </w:rPr>
        <w:t>A level subjects:</w:t>
      </w:r>
      <w:r w:rsidRPr="70C76E9C">
        <w:rPr>
          <w:rFonts w:ascii="Aptos" w:eastAsia="Aptos" w:hAnsi="Aptos" w:cs="Aptos"/>
          <w:color w:val="0A2A3D"/>
        </w:rPr>
        <w:t xml:space="preserve"> Minimum three A levels to include grades CCC. No specific subjects required. Welsh Advanced Skills Baccalaureate considered as a third subject.</w:t>
      </w:r>
    </w:p>
    <w:p w14:paraId="6C96CE6A" w14:textId="7F12687A" w:rsidR="70C76E9C" w:rsidRDefault="70C76E9C" w:rsidP="70C76E9C">
      <w:pPr>
        <w:rPr>
          <w:rFonts w:ascii="Aptos" w:eastAsia="Aptos" w:hAnsi="Aptos" w:cs="Aptos"/>
          <w:color w:val="0A2A3D"/>
        </w:rPr>
      </w:pPr>
    </w:p>
    <w:p w14:paraId="0F9614B3" w14:textId="1436CBD8" w:rsidR="380EE834" w:rsidRDefault="380EE834" w:rsidP="70C76E9C">
      <w:r w:rsidRPr="70C76E9C">
        <w:rPr>
          <w:rFonts w:ascii="Aptos" w:eastAsia="Aptos" w:hAnsi="Aptos" w:cs="Aptos"/>
          <w:color w:val="0A2A3D"/>
        </w:rPr>
        <w:t xml:space="preserve">Your second year placement is an ideal opportunity to gain experience of the Health and Social Care sector. </w:t>
      </w:r>
      <w:r w:rsidRPr="70C76E9C">
        <w:rPr>
          <w:rFonts w:ascii="Aptos" w:eastAsia="Aptos" w:hAnsi="Aptos" w:cs="Aptos"/>
        </w:rPr>
        <w:t xml:space="preserve"> </w:t>
      </w:r>
    </w:p>
    <w:p w14:paraId="278774F9" w14:textId="23D9D7CB" w:rsidR="70C76E9C" w:rsidRDefault="70C76E9C" w:rsidP="70C76E9C">
      <w:pPr>
        <w:rPr>
          <w:rFonts w:ascii="Aptos" w:eastAsia="Aptos" w:hAnsi="Aptos" w:cs="Aptos"/>
        </w:rPr>
      </w:pPr>
    </w:p>
    <w:p w14:paraId="3C82C152" w14:textId="494C065C" w:rsidR="0695B6D6" w:rsidRDefault="513DC167" w:rsidP="70C76E9C">
      <w:pPr>
        <w:pStyle w:val="Heading2"/>
        <w:rPr>
          <w:rFonts w:ascii="Aptos" w:eastAsia="Aptos" w:hAnsi="Aptos" w:cs="Aptos"/>
          <w:sz w:val="24"/>
          <w:szCs w:val="24"/>
        </w:rPr>
      </w:pPr>
      <w:bookmarkStart w:id="2" w:name="_Toc210048962"/>
      <w:r w:rsidRPr="70C76E9C">
        <w:t>Swansea</w:t>
      </w:r>
      <w:bookmarkEnd w:id="2"/>
    </w:p>
    <w:p w14:paraId="1AFD3B70" w14:textId="66BD8427" w:rsidR="513DC167" w:rsidRDefault="513DC167" w:rsidP="6D1A5207">
      <w:pPr>
        <w:rPr>
          <w:rFonts w:ascii="Aptos" w:eastAsia="Aptos" w:hAnsi="Aptos" w:cs="Aptos"/>
        </w:rPr>
      </w:pPr>
      <w:hyperlink r:id="rId12">
        <w:r w:rsidRPr="70C76E9C">
          <w:rPr>
            <w:rStyle w:val="Hyperlink"/>
            <w:rFonts w:ascii="Aptos" w:eastAsia="Aptos" w:hAnsi="Aptos" w:cs="Aptos"/>
          </w:rPr>
          <w:t>Health and Social Care, BSc (Hons) - Swansea University</w:t>
        </w:r>
      </w:hyperlink>
    </w:p>
    <w:p w14:paraId="39C9760A" w14:textId="064390BC" w:rsidR="643FEA09" w:rsidRDefault="643FEA09">
      <w:r w:rsidRPr="70C76E9C">
        <w:rPr>
          <w:rFonts w:ascii="Arial" w:eastAsia="Arial" w:hAnsi="Arial" w:cs="Arial"/>
          <w:b/>
          <w:bCs/>
          <w:color w:val="242F60"/>
        </w:rPr>
        <w:t xml:space="preserve">Typical Offer </w:t>
      </w:r>
      <w:hyperlink r:id="rId13">
        <w:r w:rsidRPr="70C76E9C">
          <w:rPr>
            <w:rStyle w:val="Hyperlink"/>
            <w:rFonts w:ascii="Arial" w:eastAsia="Arial" w:hAnsi="Arial" w:cs="Arial"/>
            <w:b/>
            <w:bCs/>
            <w:color w:val="242F60"/>
          </w:rPr>
          <w:t>(view equivalents)</w:t>
        </w:r>
      </w:hyperlink>
    </w:p>
    <w:p w14:paraId="7DD84E1F" w14:textId="18E1F121" w:rsidR="643FEA09" w:rsidRDefault="643FEA09" w:rsidP="70C76E9C">
      <w:pPr>
        <w:spacing w:after="0"/>
      </w:pPr>
      <w:r w:rsidRPr="70C76E9C">
        <w:rPr>
          <w:rFonts w:ascii="Arial" w:eastAsia="Arial" w:hAnsi="Arial" w:cs="Arial"/>
          <w:b/>
          <w:bCs/>
          <w:color w:val="242F60"/>
        </w:rPr>
        <w:t>BBB–BBC</w:t>
      </w:r>
    </w:p>
    <w:p w14:paraId="5EE03203" w14:textId="2608E2A1" w:rsidR="70C76E9C" w:rsidRDefault="70C76E9C" w:rsidP="70C76E9C">
      <w:pPr>
        <w:rPr>
          <w:rFonts w:ascii="Aptos" w:eastAsia="Aptos" w:hAnsi="Aptos" w:cs="Aptos"/>
        </w:rPr>
      </w:pPr>
    </w:p>
    <w:p w14:paraId="1A6568DF" w14:textId="090EBE58" w:rsidR="70C76E9C" w:rsidRDefault="70C76E9C" w:rsidP="70C76E9C">
      <w:pPr>
        <w:rPr>
          <w:rFonts w:ascii="Aptos" w:eastAsia="Aptos" w:hAnsi="Aptos" w:cs="Aptos"/>
        </w:rPr>
      </w:pPr>
    </w:p>
    <w:p w14:paraId="2555DCDD" w14:textId="30E00074" w:rsidR="6D1A5207" w:rsidRDefault="45277EEF" w:rsidP="6D1A5207">
      <w:pPr>
        <w:rPr>
          <w:rFonts w:ascii="Aptos" w:eastAsia="Aptos" w:hAnsi="Aptos" w:cs="Aptos"/>
        </w:rPr>
      </w:pPr>
      <w:r w:rsidRPr="70C76E9C">
        <w:rPr>
          <w:rFonts w:ascii="Aptos" w:eastAsia="Aptos" w:hAnsi="Aptos" w:cs="Aptos"/>
        </w:rPr>
        <w:t>Health and Social Care with Applied Practice. Not on website</w:t>
      </w:r>
      <w:r w:rsidR="49DA75A0" w:rsidRPr="70C76E9C">
        <w:rPr>
          <w:rFonts w:ascii="Aptos" w:eastAsia="Aptos" w:hAnsi="Aptos" w:cs="Aptos"/>
        </w:rPr>
        <w:t xml:space="preserve"> independently</w:t>
      </w:r>
      <w:r w:rsidRPr="70C76E9C">
        <w:rPr>
          <w:rFonts w:ascii="Aptos" w:eastAsia="Aptos" w:hAnsi="Aptos" w:cs="Aptos"/>
        </w:rPr>
        <w:t xml:space="preserve"> but on UCAS: </w:t>
      </w:r>
      <w:hyperlink r:id="rId14">
        <w:r w:rsidRPr="70C76E9C">
          <w:rPr>
            <w:rStyle w:val="Hyperlink"/>
            <w:rFonts w:ascii="Aptos" w:eastAsia="Aptos" w:hAnsi="Aptos" w:cs="Aptos"/>
          </w:rPr>
          <w:t>Health and Social Care with Applied Practice at Swansea University - UCAS</w:t>
        </w:r>
      </w:hyperlink>
    </w:p>
    <w:p w14:paraId="19A4D6EE" w14:textId="6628F7B1" w:rsidR="429C039A" w:rsidRDefault="429C039A" w:rsidP="70C76E9C">
      <w:pPr>
        <w:rPr>
          <w:rFonts w:ascii="Aptos" w:eastAsia="Aptos" w:hAnsi="Aptos" w:cs="Aptos"/>
        </w:rPr>
      </w:pPr>
      <w:r w:rsidRPr="70C76E9C">
        <w:rPr>
          <w:rFonts w:ascii="Aptos" w:eastAsia="Aptos" w:hAnsi="Aptos" w:cs="Aptos"/>
        </w:rPr>
        <w:t xml:space="preserve">It might be the 4-year with a year in practice degree: </w:t>
      </w:r>
    </w:p>
    <w:p w14:paraId="14C9E867" w14:textId="6AE5DE71" w:rsidR="429C039A" w:rsidRDefault="429C039A">
      <w:r w:rsidRPr="70C76E9C">
        <w:rPr>
          <w:rFonts w:ascii="Arial" w:eastAsia="Arial" w:hAnsi="Arial" w:cs="Arial"/>
          <w:b/>
          <w:bCs/>
          <w:color w:val="242F60"/>
        </w:rPr>
        <w:t xml:space="preserve">Typical Offer </w:t>
      </w:r>
      <w:hyperlink r:id="rId15">
        <w:r w:rsidRPr="70C76E9C">
          <w:rPr>
            <w:rStyle w:val="Hyperlink"/>
            <w:rFonts w:ascii="Arial" w:eastAsia="Arial" w:hAnsi="Arial" w:cs="Arial"/>
            <w:b/>
            <w:bCs/>
            <w:color w:val="242F60"/>
          </w:rPr>
          <w:t>(view equivalents)</w:t>
        </w:r>
      </w:hyperlink>
    </w:p>
    <w:p w14:paraId="1BBE71E1" w14:textId="1D6E3E7D" w:rsidR="429C039A" w:rsidRDefault="429C039A" w:rsidP="70C76E9C">
      <w:pPr>
        <w:spacing w:after="0"/>
      </w:pPr>
      <w:r w:rsidRPr="70C76E9C">
        <w:rPr>
          <w:rFonts w:ascii="Arial" w:eastAsia="Arial" w:hAnsi="Arial" w:cs="Arial"/>
          <w:b/>
          <w:bCs/>
          <w:color w:val="242F60"/>
        </w:rPr>
        <w:t>BBB–BBC</w:t>
      </w:r>
    </w:p>
    <w:p w14:paraId="5C51113A" w14:textId="68508140" w:rsidR="70C76E9C" w:rsidRDefault="70C76E9C" w:rsidP="70C76E9C">
      <w:pPr>
        <w:rPr>
          <w:rFonts w:ascii="Aptos" w:eastAsia="Aptos" w:hAnsi="Aptos" w:cs="Aptos"/>
        </w:rPr>
      </w:pPr>
    </w:p>
    <w:p w14:paraId="797AC205" w14:textId="5E5C20E2" w:rsidR="4FCA9C4C" w:rsidRDefault="4FCA9C4C" w:rsidP="70C76E9C">
      <w:pPr>
        <w:rPr>
          <w:rFonts w:ascii="Aptos" w:eastAsia="Aptos" w:hAnsi="Aptos" w:cs="Aptos"/>
        </w:rPr>
      </w:pPr>
      <w:r w:rsidRPr="70C76E9C">
        <w:rPr>
          <w:rFonts w:ascii="Arial" w:eastAsia="Arial" w:hAnsi="Arial" w:cs="Arial"/>
          <w:color w:val="495057"/>
          <w:sz w:val="27"/>
          <w:szCs w:val="27"/>
        </w:rPr>
        <w:t>You can choose to study Health and Social Care as a 3-year BSc or a 4-year BSc with Applied Practice.</w:t>
      </w:r>
    </w:p>
    <w:p w14:paraId="53FEFADE" w14:textId="5B6B0B62" w:rsidR="7DFC9135" w:rsidRDefault="7DFC9135" w:rsidP="70C76E9C">
      <w:pPr>
        <w:rPr>
          <w:rFonts w:ascii="Arial" w:eastAsia="Arial" w:hAnsi="Arial" w:cs="Arial"/>
          <w:color w:val="495057"/>
          <w:sz w:val="27"/>
          <w:szCs w:val="27"/>
        </w:rPr>
      </w:pPr>
      <w:r w:rsidRPr="70C76E9C">
        <w:rPr>
          <w:rFonts w:ascii="Arial" w:eastAsia="Arial" w:hAnsi="Arial" w:cs="Arial"/>
          <w:color w:val="495057"/>
          <w:sz w:val="27"/>
          <w:szCs w:val="27"/>
        </w:rPr>
        <w:t>Level 4</w:t>
      </w:r>
    </w:p>
    <w:tbl>
      <w:tblPr>
        <w:tblW w:w="0" w:type="auto"/>
        <w:tblLayout w:type="fixed"/>
        <w:tblLook w:val="06A0" w:firstRow="1" w:lastRow="0" w:firstColumn="1" w:lastColumn="0" w:noHBand="1" w:noVBand="1"/>
      </w:tblPr>
      <w:tblGrid>
        <w:gridCol w:w="4423"/>
        <w:gridCol w:w="2193"/>
        <w:gridCol w:w="1023"/>
        <w:gridCol w:w="1376"/>
      </w:tblGrid>
      <w:tr w:rsidR="70C76E9C" w14:paraId="394121F5" w14:textId="77777777" w:rsidTr="70C76E9C">
        <w:trPr>
          <w:trHeight w:val="300"/>
        </w:trPr>
        <w:tc>
          <w:tcPr>
            <w:tcW w:w="4423"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3274340F" w14:textId="7CB282FE" w:rsidR="70C76E9C" w:rsidRDefault="70C76E9C" w:rsidP="70C76E9C">
            <w:pPr>
              <w:spacing w:after="0"/>
            </w:pPr>
            <w:r w:rsidRPr="70C76E9C">
              <w:rPr>
                <w:rFonts w:ascii="Arial" w:eastAsia="Arial" w:hAnsi="Arial" w:cs="Arial"/>
                <w:b/>
                <w:bCs/>
                <w:color w:val="FFFFFF" w:themeColor="background1"/>
              </w:rPr>
              <w:lastRenderedPageBreak/>
              <w:t>Module Name</w:t>
            </w:r>
          </w:p>
        </w:tc>
        <w:tc>
          <w:tcPr>
            <w:tcW w:w="2193"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056B8EA2" w14:textId="5BABDBAB" w:rsidR="70C76E9C" w:rsidRDefault="70C76E9C" w:rsidP="70C76E9C">
            <w:pPr>
              <w:spacing w:after="0"/>
            </w:pPr>
            <w:r w:rsidRPr="70C76E9C">
              <w:rPr>
                <w:rFonts w:ascii="Arial" w:eastAsia="Arial" w:hAnsi="Arial" w:cs="Arial"/>
                <w:b/>
                <w:bCs/>
                <w:color w:val="FFFFFF" w:themeColor="background1"/>
              </w:rPr>
              <w:t>Module Duration</w:t>
            </w:r>
          </w:p>
        </w:tc>
        <w:tc>
          <w:tcPr>
            <w:tcW w:w="1023"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7ED7D7D3" w14:textId="07B22E6E" w:rsidR="70C76E9C" w:rsidRDefault="70C76E9C" w:rsidP="70C76E9C">
            <w:pPr>
              <w:spacing w:after="0"/>
            </w:pPr>
            <w:r w:rsidRPr="70C76E9C">
              <w:rPr>
                <w:rFonts w:ascii="Arial" w:eastAsia="Arial" w:hAnsi="Arial" w:cs="Arial"/>
                <w:b/>
                <w:bCs/>
                <w:color w:val="FFFFFF" w:themeColor="background1"/>
              </w:rPr>
              <w:t>Credits</w:t>
            </w:r>
          </w:p>
        </w:tc>
        <w:tc>
          <w:tcPr>
            <w:tcW w:w="1376"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511E0227" w14:textId="64C8019A" w:rsidR="70C76E9C" w:rsidRDefault="70C76E9C" w:rsidP="70C76E9C">
            <w:pPr>
              <w:spacing w:after="0"/>
            </w:pPr>
            <w:r w:rsidRPr="70C76E9C">
              <w:rPr>
                <w:rFonts w:ascii="Arial" w:eastAsia="Arial" w:hAnsi="Arial" w:cs="Arial"/>
                <w:b/>
                <w:bCs/>
                <w:color w:val="FFFFFF" w:themeColor="background1"/>
              </w:rPr>
              <w:t>Module Code</w:t>
            </w:r>
          </w:p>
        </w:tc>
      </w:tr>
      <w:tr w:rsidR="70C76E9C" w14:paraId="4174EF5D" w14:textId="77777777" w:rsidTr="70C76E9C">
        <w:trPr>
          <w:trHeight w:val="300"/>
        </w:trPr>
        <w:tc>
          <w:tcPr>
            <w:tcW w:w="4423"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23495EC1" w14:textId="6994D95F" w:rsidR="70C76E9C" w:rsidRDefault="70C76E9C" w:rsidP="70C76E9C">
            <w:pPr>
              <w:spacing w:after="0"/>
            </w:pPr>
            <w:hyperlink r:id="rId16">
              <w:r w:rsidRPr="70C76E9C">
                <w:rPr>
                  <w:rStyle w:val="Hyperlink"/>
                  <w:rFonts w:ascii="Arial" w:eastAsia="Arial" w:hAnsi="Arial" w:cs="Arial"/>
                  <w:color w:val="242F60"/>
                  <w:sz w:val="27"/>
                  <w:szCs w:val="27"/>
                </w:rPr>
                <w:t>Poverty and Plenty</w:t>
              </w:r>
            </w:hyperlink>
          </w:p>
        </w:tc>
        <w:tc>
          <w:tcPr>
            <w:tcW w:w="2193"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430F224B" w14:textId="517F0229" w:rsidR="70C76E9C" w:rsidRDefault="70C76E9C" w:rsidP="70C76E9C">
            <w:pPr>
              <w:spacing w:after="0"/>
            </w:pPr>
            <w:r w:rsidRPr="70C76E9C">
              <w:rPr>
                <w:rFonts w:ascii="Arial" w:eastAsia="Arial" w:hAnsi="Arial" w:cs="Arial"/>
                <w:color w:val="495057"/>
                <w:sz w:val="27"/>
                <w:szCs w:val="27"/>
              </w:rPr>
              <w:t>September-January (TB1)</w:t>
            </w:r>
          </w:p>
        </w:tc>
        <w:tc>
          <w:tcPr>
            <w:tcW w:w="1023"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57DEAB9D" w14:textId="205BDAEE" w:rsidR="70C76E9C" w:rsidRDefault="70C76E9C" w:rsidP="70C76E9C">
            <w:pPr>
              <w:spacing w:after="0"/>
            </w:pPr>
            <w:r w:rsidRPr="70C76E9C">
              <w:rPr>
                <w:rFonts w:ascii="Arial" w:eastAsia="Arial" w:hAnsi="Arial" w:cs="Arial"/>
                <w:color w:val="495057"/>
                <w:sz w:val="27"/>
                <w:szCs w:val="27"/>
              </w:rPr>
              <w:t>20</w:t>
            </w:r>
          </w:p>
        </w:tc>
        <w:tc>
          <w:tcPr>
            <w:tcW w:w="1376"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07CE2CA1" w14:textId="4A0892BB" w:rsidR="70C76E9C" w:rsidRDefault="70C76E9C" w:rsidP="70C76E9C">
            <w:pPr>
              <w:spacing w:after="0"/>
            </w:pPr>
            <w:r w:rsidRPr="70C76E9C">
              <w:rPr>
                <w:rFonts w:ascii="Arial" w:eastAsia="Arial" w:hAnsi="Arial" w:cs="Arial"/>
                <w:color w:val="495057"/>
                <w:sz w:val="27"/>
                <w:szCs w:val="27"/>
              </w:rPr>
              <w:t>PPS102</w:t>
            </w:r>
          </w:p>
        </w:tc>
      </w:tr>
      <w:tr w:rsidR="70C76E9C" w14:paraId="6B4C5B27" w14:textId="77777777" w:rsidTr="70C76E9C">
        <w:trPr>
          <w:trHeight w:val="300"/>
        </w:trPr>
        <w:tc>
          <w:tcPr>
            <w:tcW w:w="4423"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52304BB3" w14:textId="452A8D21" w:rsidR="70C76E9C" w:rsidRDefault="70C76E9C" w:rsidP="70C76E9C">
            <w:pPr>
              <w:spacing w:after="0"/>
            </w:pPr>
            <w:hyperlink r:id="rId17">
              <w:r w:rsidRPr="70C76E9C">
                <w:rPr>
                  <w:rStyle w:val="Hyperlink"/>
                  <w:rFonts w:ascii="Arial" w:eastAsia="Arial" w:hAnsi="Arial" w:cs="Arial"/>
                  <w:color w:val="242F60"/>
                  <w:sz w:val="27"/>
                  <w:szCs w:val="27"/>
                </w:rPr>
                <w:t>Academic and Professional Development</w:t>
              </w:r>
            </w:hyperlink>
          </w:p>
        </w:tc>
        <w:tc>
          <w:tcPr>
            <w:tcW w:w="2193"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5D43FDAA" w14:textId="4225DFA5" w:rsidR="70C76E9C" w:rsidRDefault="70C76E9C" w:rsidP="70C76E9C">
            <w:pPr>
              <w:spacing w:after="0"/>
            </w:pPr>
            <w:r w:rsidRPr="70C76E9C">
              <w:rPr>
                <w:rFonts w:ascii="Arial" w:eastAsia="Arial" w:hAnsi="Arial" w:cs="Arial"/>
                <w:color w:val="495057"/>
                <w:sz w:val="27"/>
                <w:szCs w:val="27"/>
              </w:rPr>
              <w:t>September-January (TB1)</w:t>
            </w:r>
          </w:p>
        </w:tc>
        <w:tc>
          <w:tcPr>
            <w:tcW w:w="1023"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4F0DEA71" w14:textId="35FD1B8B" w:rsidR="70C76E9C" w:rsidRDefault="70C76E9C" w:rsidP="70C76E9C">
            <w:pPr>
              <w:spacing w:after="0"/>
            </w:pPr>
            <w:r w:rsidRPr="70C76E9C">
              <w:rPr>
                <w:rFonts w:ascii="Arial" w:eastAsia="Arial" w:hAnsi="Arial" w:cs="Arial"/>
                <w:color w:val="495057"/>
                <w:sz w:val="27"/>
                <w:szCs w:val="27"/>
              </w:rPr>
              <w:t>20</w:t>
            </w:r>
          </w:p>
        </w:tc>
        <w:tc>
          <w:tcPr>
            <w:tcW w:w="1376"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432F3C7E" w14:textId="510315E0" w:rsidR="70C76E9C" w:rsidRDefault="70C76E9C" w:rsidP="70C76E9C">
            <w:pPr>
              <w:spacing w:after="0"/>
            </w:pPr>
            <w:r w:rsidRPr="70C76E9C">
              <w:rPr>
                <w:rFonts w:ascii="Arial" w:eastAsia="Arial" w:hAnsi="Arial" w:cs="Arial"/>
                <w:color w:val="495057"/>
                <w:sz w:val="27"/>
                <w:szCs w:val="27"/>
              </w:rPr>
              <w:t>PPS125</w:t>
            </w:r>
          </w:p>
        </w:tc>
      </w:tr>
      <w:tr w:rsidR="70C76E9C" w14:paraId="266EA019" w14:textId="77777777" w:rsidTr="70C76E9C">
        <w:trPr>
          <w:trHeight w:val="300"/>
        </w:trPr>
        <w:tc>
          <w:tcPr>
            <w:tcW w:w="4423"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4E36E683" w14:textId="7F9C8F0B" w:rsidR="70C76E9C" w:rsidRDefault="70C76E9C" w:rsidP="70C76E9C">
            <w:pPr>
              <w:spacing w:after="0"/>
            </w:pPr>
            <w:hyperlink r:id="rId18">
              <w:r w:rsidRPr="70C76E9C">
                <w:rPr>
                  <w:rStyle w:val="Hyperlink"/>
                  <w:rFonts w:ascii="Arial" w:eastAsia="Arial" w:hAnsi="Arial" w:cs="Arial"/>
                  <w:color w:val="242F60"/>
                  <w:sz w:val="27"/>
                  <w:szCs w:val="27"/>
                </w:rPr>
                <w:t>Social Enterprise in Health and Social Care</w:t>
              </w:r>
            </w:hyperlink>
          </w:p>
        </w:tc>
        <w:tc>
          <w:tcPr>
            <w:tcW w:w="2193"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062D8F57" w14:textId="50F27CAD" w:rsidR="70C76E9C" w:rsidRDefault="70C76E9C" w:rsidP="70C76E9C">
            <w:pPr>
              <w:spacing w:after="0"/>
            </w:pPr>
            <w:r w:rsidRPr="70C76E9C">
              <w:rPr>
                <w:rFonts w:ascii="Arial" w:eastAsia="Arial" w:hAnsi="Arial" w:cs="Arial"/>
                <w:color w:val="495057"/>
                <w:sz w:val="27"/>
                <w:szCs w:val="27"/>
              </w:rPr>
              <w:t>September-January (TB1)</w:t>
            </w:r>
          </w:p>
        </w:tc>
        <w:tc>
          <w:tcPr>
            <w:tcW w:w="1023"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76640C72" w14:textId="4FE73554" w:rsidR="70C76E9C" w:rsidRDefault="70C76E9C" w:rsidP="70C76E9C">
            <w:pPr>
              <w:spacing w:after="0"/>
            </w:pPr>
            <w:r w:rsidRPr="70C76E9C">
              <w:rPr>
                <w:rFonts w:ascii="Arial" w:eastAsia="Arial" w:hAnsi="Arial" w:cs="Arial"/>
                <w:color w:val="495057"/>
                <w:sz w:val="27"/>
                <w:szCs w:val="27"/>
              </w:rPr>
              <w:t>20</w:t>
            </w:r>
          </w:p>
        </w:tc>
        <w:tc>
          <w:tcPr>
            <w:tcW w:w="1376"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103DCE7F" w14:textId="16004F17" w:rsidR="70C76E9C" w:rsidRDefault="70C76E9C" w:rsidP="70C76E9C">
            <w:pPr>
              <w:spacing w:after="0"/>
            </w:pPr>
            <w:r w:rsidRPr="70C76E9C">
              <w:rPr>
                <w:rFonts w:ascii="Arial" w:eastAsia="Arial" w:hAnsi="Arial" w:cs="Arial"/>
                <w:color w:val="495057"/>
                <w:sz w:val="27"/>
                <w:szCs w:val="27"/>
              </w:rPr>
              <w:t>SHS101</w:t>
            </w:r>
          </w:p>
        </w:tc>
      </w:tr>
      <w:tr w:rsidR="70C76E9C" w14:paraId="3AAC88EF" w14:textId="77777777" w:rsidTr="70C76E9C">
        <w:trPr>
          <w:trHeight w:val="300"/>
        </w:trPr>
        <w:tc>
          <w:tcPr>
            <w:tcW w:w="4423"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27E8D46D" w14:textId="26E0C4FD" w:rsidR="70C76E9C" w:rsidRDefault="70C76E9C" w:rsidP="70C76E9C">
            <w:pPr>
              <w:spacing w:after="0"/>
            </w:pPr>
            <w:hyperlink r:id="rId19">
              <w:r w:rsidRPr="70C76E9C">
                <w:rPr>
                  <w:rStyle w:val="Hyperlink"/>
                  <w:rFonts w:ascii="Arial" w:eastAsia="Arial" w:hAnsi="Arial" w:cs="Arial"/>
                  <w:color w:val="242F60"/>
                  <w:sz w:val="27"/>
                  <w:szCs w:val="27"/>
                </w:rPr>
                <w:t>Foundations in Human Anatomy, Physiology and Pathophysiology</w:t>
              </w:r>
            </w:hyperlink>
          </w:p>
        </w:tc>
        <w:tc>
          <w:tcPr>
            <w:tcW w:w="2193"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27947BA3" w14:textId="0988E543" w:rsidR="70C76E9C" w:rsidRDefault="70C76E9C" w:rsidP="70C76E9C">
            <w:pPr>
              <w:spacing w:after="0"/>
            </w:pPr>
            <w:r w:rsidRPr="70C76E9C">
              <w:rPr>
                <w:rFonts w:ascii="Arial" w:eastAsia="Arial" w:hAnsi="Arial" w:cs="Arial"/>
                <w:color w:val="495057"/>
                <w:sz w:val="27"/>
                <w:szCs w:val="27"/>
              </w:rPr>
              <w:t>January-June (TB2)</w:t>
            </w:r>
          </w:p>
        </w:tc>
        <w:tc>
          <w:tcPr>
            <w:tcW w:w="1023"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24FB4C09" w14:textId="2FBC0227" w:rsidR="70C76E9C" w:rsidRDefault="70C76E9C" w:rsidP="70C76E9C">
            <w:pPr>
              <w:spacing w:after="0"/>
            </w:pPr>
            <w:r w:rsidRPr="70C76E9C">
              <w:rPr>
                <w:rFonts w:ascii="Arial" w:eastAsia="Arial" w:hAnsi="Arial" w:cs="Arial"/>
                <w:color w:val="495057"/>
                <w:sz w:val="27"/>
                <w:szCs w:val="27"/>
              </w:rPr>
              <w:t>20</w:t>
            </w:r>
          </w:p>
        </w:tc>
        <w:tc>
          <w:tcPr>
            <w:tcW w:w="1376"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2B45853C" w14:textId="66205BCC" w:rsidR="70C76E9C" w:rsidRDefault="70C76E9C" w:rsidP="70C76E9C">
            <w:pPr>
              <w:spacing w:after="0"/>
            </w:pPr>
            <w:r w:rsidRPr="70C76E9C">
              <w:rPr>
                <w:rFonts w:ascii="Arial" w:eastAsia="Arial" w:hAnsi="Arial" w:cs="Arial"/>
                <w:color w:val="495057"/>
                <w:sz w:val="27"/>
                <w:szCs w:val="27"/>
              </w:rPr>
              <w:t>PPS107</w:t>
            </w:r>
          </w:p>
        </w:tc>
      </w:tr>
      <w:tr w:rsidR="70C76E9C" w14:paraId="490225AB" w14:textId="77777777" w:rsidTr="70C76E9C">
        <w:trPr>
          <w:trHeight w:val="300"/>
        </w:trPr>
        <w:tc>
          <w:tcPr>
            <w:tcW w:w="4423"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522F39AF" w14:textId="7DE09C51" w:rsidR="70C76E9C" w:rsidRDefault="70C76E9C" w:rsidP="70C76E9C">
            <w:pPr>
              <w:spacing w:after="0"/>
            </w:pPr>
            <w:hyperlink r:id="rId20">
              <w:r w:rsidRPr="70C76E9C">
                <w:rPr>
                  <w:rStyle w:val="Hyperlink"/>
                  <w:rFonts w:ascii="Arial" w:eastAsia="Arial" w:hAnsi="Arial" w:cs="Arial"/>
                  <w:color w:val="242F60"/>
                  <w:sz w:val="27"/>
                  <w:szCs w:val="27"/>
                </w:rPr>
                <w:t>Introduction to Research in Health and Social Care</w:t>
              </w:r>
            </w:hyperlink>
          </w:p>
        </w:tc>
        <w:tc>
          <w:tcPr>
            <w:tcW w:w="2193"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74E20A6E" w14:textId="581033F4" w:rsidR="70C76E9C" w:rsidRDefault="70C76E9C" w:rsidP="70C76E9C">
            <w:pPr>
              <w:spacing w:after="0"/>
            </w:pPr>
            <w:r w:rsidRPr="70C76E9C">
              <w:rPr>
                <w:rFonts w:ascii="Arial" w:eastAsia="Arial" w:hAnsi="Arial" w:cs="Arial"/>
                <w:color w:val="495057"/>
                <w:sz w:val="27"/>
                <w:szCs w:val="27"/>
              </w:rPr>
              <w:t>January-June (TB2)</w:t>
            </w:r>
          </w:p>
        </w:tc>
        <w:tc>
          <w:tcPr>
            <w:tcW w:w="1023"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569084F8" w14:textId="0CAB3D4C" w:rsidR="70C76E9C" w:rsidRDefault="70C76E9C" w:rsidP="70C76E9C">
            <w:pPr>
              <w:spacing w:after="0"/>
            </w:pPr>
            <w:r w:rsidRPr="70C76E9C">
              <w:rPr>
                <w:rFonts w:ascii="Arial" w:eastAsia="Arial" w:hAnsi="Arial" w:cs="Arial"/>
                <w:color w:val="495057"/>
                <w:sz w:val="27"/>
                <w:szCs w:val="27"/>
              </w:rPr>
              <w:t>20</w:t>
            </w:r>
          </w:p>
        </w:tc>
        <w:tc>
          <w:tcPr>
            <w:tcW w:w="1376"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0B733600" w14:textId="745C75E6" w:rsidR="70C76E9C" w:rsidRDefault="70C76E9C" w:rsidP="70C76E9C">
            <w:pPr>
              <w:spacing w:after="0"/>
            </w:pPr>
            <w:r w:rsidRPr="70C76E9C">
              <w:rPr>
                <w:rFonts w:ascii="Arial" w:eastAsia="Arial" w:hAnsi="Arial" w:cs="Arial"/>
                <w:color w:val="495057"/>
                <w:sz w:val="27"/>
                <w:szCs w:val="27"/>
              </w:rPr>
              <w:t>PPS108</w:t>
            </w:r>
          </w:p>
        </w:tc>
      </w:tr>
      <w:tr w:rsidR="70C76E9C" w14:paraId="660E262B" w14:textId="77777777" w:rsidTr="70C76E9C">
        <w:trPr>
          <w:trHeight w:val="300"/>
        </w:trPr>
        <w:tc>
          <w:tcPr>
            <w:tcW w:w="4423"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70AA10EA" w14:textId="3A630F4A" w:rsidR="70C76E9C" w:rsidRDefault="70C76E9C" w:rsidP="70C76E9C">
            <w:pPr>
              <w:spacing w:after="0"/>
            </w:pPr>
            <w:hyperlink r:id="rId21">
              <w:r w:rsidRPr="70C76E9C">
                <w:rPr>
                  <w:rStyle w:val="Hyperlink"/>
                  <w:rFonts w:ascii="Arial" w:eastAsia="Arial" w:hAnsi="Arial" w:cs="Arial"/>
                  <w:color w:val="242F60"/>
                  <w:sz w:val="27"/>
                  <w:szCs w:val="27"/>
                </w:rPr>
                <w:t>Fundamental Skills for Health and Social Care</w:t>
              </w:r>
            </w:hyperlink>
          </w:p>
        </w:tc>
        <w:tc>
          <w:tcPr>
            <w:tcW w:w="2193"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306510E1" w14:textId="64420715" w:rsidR="70C76E9C" w:rsidRDefault="70C76E9C" w:rsidP="70C76E9C">
            <w:pPr>
              <w:spacing w:after="0"/>
            </w:pPr>
            <w:r w:rsidRPr="70C76E9C">
              <w:rPr>
                <w:rFonts w:ascii="Arial" w:eastAsia="Arial" w:hAnsi="Arial" w:cs="Arial"/>
                <w:color w:val="495057"/>
                <w:sz w:val="27"/>
                <w:szCs w:val="27"/>
              </w:rPr>
              <w:t>January-June (TB2)</w:t>
            </w:r>
          </w:p>
        </w:tc>
        <w:tc>
          <w:tcPr>
            <w:tcW w:w="1023"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26DF4802" w14:textId="1259B043" w:rsidR="70C76E9C" w:rsidRDefault="70C76E9C" w:rsidP="70C76E9C">
            <w:pPr>
              <w:spacing w:after="0"/>
            </w:pPr>
            <w:r w:rsidRPr="70C76E9C">
              <w:rPr>
                <w:rFonts w:ascii="Arial" w:eastAsia="Arial" w:hAnsi="Arial" w:cs="Arial"/>
                <w:color w:val="495057"/>
                <w:sz w:val="27"/>
                <w:szCs w:val="27"/>
              </w:rPr>
              <w:t>20</w:t>
            </w:r>
          </w:p>
        </w:tc>
        <w:tc>
          <w:tcPr>
            <w:tcW w:w="1376" w:type="dxa"/>
            <w:tcBorders>
              <w:top w:val="single" w:sz="0" w:space="0" w:color="auto"/>
              <w:left w:val="single" w:sz="0" w:space="0" w:color="auto"/>
              <w:bottom w:val="single" w:sz="6" w:space="0" w:color="CED4DA"/>
              <w:right w:val="single" w:sz="0" w:space="0" w:color="auto"/>
            </w:tcBorders>
            <w:shd w:val="clear" w:color="auto" w:fill="FFFFFF" w:themeFill="background1"/>
            <w:tcMar>
              <w:top w:w="150" w:type="dxa"/>
              <w:left w:w="300" w:type="dxa"/>
              <w:bottom w:w="150" w:type="dxa"/>
              <w:right w:w="300" w:type="dxa"/>
            </w:tcMar>
            <w:vAlign w:val="center"/>
          </w:tcPr>
          <w:p w14:paraId="22C4281B" w14:textId="347C7718" w:rsidR="70C76E9C" w:rsidRDefault="70C76E9C" w:rsidP="70C76E9C">
            <w:pPr>
              <w:spacing w:after="0"/>
            </w:pPr>
            <w:r w:rsidRPr="70C76E9C">
              <w:rPr>
                <w:rFonts w:ascii="Arial" w:eastAsia="Arial" w:hAnsi="Arial" w:cs="Arial"/>
                <w:color w:val="495057"/>
                <w:sz w:val="27"/>
                <w:szCs w:val="27"/>
              </w:rPr>
              <w:t>PPS126</w:t>
            </w:r>
          </w:p>
        </w:tc>
      </w:tr>
    </w:tbl>
    <w:p w14:paraId="2E1D8282" w14:textId="01AE30FB" w:rsidR="70C76E9C" w:rsidRDefault="70C76E9C" w:rsidP="70C76E9C">
      <w:pPr>
        <w:rPr>
          <w:rFonts w:ascii="Arial" w:eastAsia="Arial" w:hAnsi="Arial" w:cs="Arial"/>
          <w:color w:val="495057"/>
          <w:sz w:val="27"/>
          <w:szCs w:val="27"/>
        </w:rPr>
      </w:pPr>
    </w:p>
    <w:p w14:paraId="0906833C" w14:textId="1DDB9A0B" w:rsidR="70C76E9C" w:rsidRDefault="70C76E9C" w:rsidP="70C76E9C">
      <w:pPr>
        <w:rPr>
          <w:rFonts w:ascii="Arial" w:eastAsia="Arial" w:hAnsi="Arial" w:cs="Arial"/>
          <w:color w:val="495057"/>
          <w:sz w:val="27"/>
          <w:szCs w:val="27"/>
        </w:rPr>
      </w:pPr>
    </w:p>
    <w:p w14:paraId="158A44D8" w14:textId="710A498A" w:rsidR="2BEF2626" w:rsidRDefault="2BEF2626" w:rsidP="70C76E9C">
      <w:pPr>
        <w:rPr>
          <w:rFonts w:ascii="Arial" w:eastAsia="Arial" w:hAnsi="Arial" w:cs="Arial"/>
          <w:color w:val="495057"/>
          <w:sz w:val="27"/>
          <w:szCs w:val="27"/>
        </w:rPr>
      </w:pPr>
      <w:r w:rsidRPr="70C76E9C">
        <w:rPr>
          <w:rFonts w:ascii="Arial" w:eastAsia="Arial" w:hAnsi="Arial" w:cs="Arial"/>
          <w:color w:val="495057"/>
          <w:sz w:val="27"/>
          <w:szCs w:val="27"/>
        </w:rPr>
        <w:t>Level 5</w:t>
      </w:r>
    </w:p>
    <w:tbl>
      <w:tblPr>
        <w:tblW w:w="0" w:type="auto"/>
        <w:tblLayout w:type="fixed"/>
        <w:tblLook w:val="06A0" w:firstRow="1" w:lastRow="0" w:firstColumn="1" w:lastColumn="0" w:noHBand="1" w:noVBand="1"/>
      </w:tblPr>
      <w:tblGrid>
        <w:gridCol w:w="4255"/>
        <w:gridCol w:w="2277"/>
        <w:gridCol w:w="1023"/>
        <w:gridCol w:w="1460"/>
      </w:tblGrid>
      <w:tr w:rsidR="70C76E9C" w14:paraId="0ABF2190" w14:textId="77777777" w:rsidTr="70C76E9C">
        <w:trPr>
          <w:trHeight w:val="300"/>
        </w:trPr>
        <w:tc>
          <w:tcPr>
            <w:tcW w:w="4255"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57A45282" w14:textId="0340D1FC" w:rsidR="70C76E9C" w:rsidRDefault="70C76E9C" w:rsidP="70C76E9C">
            <w:pPr>
              <w:shd w:val="clear" w:color="auto" w:fill="FFFFFF" w:themeFill="background1"/>
              <w:spacing w:after="0"/>
            </w:pPr>
            <w:r w:rsidRPr="70C76E9C">
              <w:rPr>
                <w:b/>
                <w:bCs/>
                <w:color w:val="FFFFFF" w:themeColor="background1"/>
              </w:rPr>
              <w:t>Module Name</w:t>
            </w:r>
          </w:p>
        </w:tc>
        <w:tc>
          <w:tcPr>
            <w:tcW w:w="2277"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3756A3EA" w14:textId="1CA8633B" w:rsidR="70C76E9C" w:rsidRDefault="70C76E9C" w:rsidP="70C76E9C">
            <w:pPr>
              <w:shd w:val="clear" w:color="auto" w:fill="FFFFFF" w:themeFill="background1"/>
              <w:spacing w:after="0"/>
            </w:pPr>
            <w:r w:rsidRPr="70C76E9C">
              <w:rPr>
                <w:b/>
                <w:bCs/>
                <w:color w:val="FFFFFF" w:themeColor="background1"/>
              </w:rPr>
              <w:t>Module Duration</w:t>
            </w:r>
          </w:p>
        </w:tc>
        <w:tc>
          <w:tcPr>
            <w:tcW w:w="1023"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1643C8D3" w14:textId="5D757CD6" w:rsidR="70C76E9C" w:rsidRDefault="70C76E9C" w:rsidP="70C76E9C">
            <w:pPr>
              <w:shd w:val="clear" w:color="auto" w:fill="FFFFFF" w:themeFill="background1"/>
              <w:spacing w:after="0"/>
            </w:pPr>
            <w:r w:rsidRPr="70C76E9C">
              <w:rPr>
                <w:b/>
                <w:bCs/>
                <w:color w:val="FFFFFF" w:themeColor="background1"/>
              </w:rPr>
              <w:t>Credits</w:t>
            </w:r>
          </w:p>
        </w:tc>
        <w:tc>
          <w:tcPr>
            <w:tcW w:w="1460"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1108F767" w14:textId="6C7B0617" w:rsidR="70C76E9C" w:rsidRDefault="70C76E9C" w:rsidP="70C76E9C">
            <w:pPr>
              <w:shd w:val="clear" w:color="auto" w:fill="FFFFFF" w:themeFill="background1"/>
              <w:spacing w:after="0"/>
            </w:pPr>
            <w:r w:rsidRPr="70C76E9C">
              <w:rPr>
                <w:b/>
                <w:bCs/>
                <w:color w:val="FFFFFF" w:themeColor="background1"/>
              </w:rPr>
              <w:t>Module Code</w:t>
            </w:r>
          </w:p>
        </w:tc>
      </w:tr>
      <w:tr w:rsidR="70C76E9C" w14:paraId="4D2927BD" w14:textId="77777777" w:rsidTr="70C76E9C">
        <w:trPr>
          <w:trHeight w:val="300"/>
        </w:trPr>
        <w:tc>
          <w:tcPr>
            <w:tcW w:w="4255"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54FA3C32" w14:textId="599655DB" w:rsidR="70C76E9C" w:rsidRDefault="70C76E9C" w:rsidP="70C76E9C">
            <w:pPr>
              <w:shd w:val="clear" w:color="auto" w:fill="FFFFFF" w:themeFill="background1"/>
              <w:spacing w:after="0"/>
            </w:pPr>
            <w:hyperlink r:id="rId22">
              <w:r w:rsidRPr="70C76E9C">
                <w:rPr>
                  <w:rStyle w:val="Hyperlink"/>
                  <w:color w:val="242F60"/>
                </w:rPr>
                <w:t>Evaluating research evidence in Health and Social Care</w:t>
              </w:r>
            </w:hyperlink>
          </w:p>
        </w:tc>
        <w:tc>
          <w:tcPr>
            <w:tcW w:w="2277"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4D0729D9" w14:textId="0E35DDC9" w:rsidR="70C76E9C" w:rsidRDefault="70C76E9C" w:rsidP="70C76E9C">
            <w:pPr>
              <w:shd w:val="clear" w:color="auto" w:fill="FFFFFF" w:themeFill="background1"/>
              <w:spacing w:after="0"/>
            </w:pPr>
            <w:r>
              <w:t>Academic Year</w:t>
            </w:r>
          </w:p>
        </w:tc>
        <w:tc>
          <w:tcPr>
            <w:tcW w:w="1023"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25FCDB48" w14:textId="07F9B567" w:rsidR="70C76E9C" w:rsidRDefault="70C76E9C" w:rsidP="70C76E9C">
            <w:pPr>
              <w:shd w:val="clear" w:color="auto" w:fill="FFFFFF" w:themeFill="background1"/>
              <w:spacing w:after="0"/>
            </w:pPr>
            <w:r>
              <w:t>20</w:t>
            </w:r>
          </w:p>
        </w:tc>
        <w:tc>
          <w:tcPr>
            <w:tcW w:w="1460"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0957C244" w14:textId="146363ED" w:rsidR="70C76E9C" w:rsidRDefault="70C76E9C" w:rsidP="70C76E9C">
            <w:pPr>
              <w:shd w:val="clear" w:color="auto" w:fill="FFFFFF" w:themeFill="background1"/>
              <w:spacing w:after="0"/>
            </w:pPr>
            <w:r>
              <w:t>PPS206</w:t>
            </w:r>
          </w:p>
        </w:tc>
      </w:tr>
      <w:tr w:rsidR="70C76E9C" w14:paraId="4035E70F" w14:textId="77777777" w:rsidTr="70C76E9C">
        <w:trPr>
          <w:trHeight w:val="300"/>
        </w:trPr>
        <w:tc>
          <w:tcPr>
            <w:tcW w:w="4255"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225E48FD" w14:textId="722475DC" w:rsidR="70C76E9C" w:rsidRDefault="70C76E9C" w:rsidP="70C76E9C">
            <w:pPr>
              <w:shd w:val="clear" w:color="auto" w:fill="FFFFFF" w:themeFill="background1"/>
              <w:spacing w:after="0"/>
            </w:pPr>
            <w:hyperlink r:id="rId23">
              <w:r w:rsidRPr="70C76E9C">
                <w:rPr>
                  <w:rStyle w:val="Hyperlink"/>
                  <w:color w:val="242F60"/>
                </w:rPr>
                <w:t>Reflective Practice and Working with People</w:t>
              </w:r>
            </w:hyperlink>
          </w:p>
        </w:tc>
        <w:tc>
          <w:tcPr>
            <w:tcW w:w="2277"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785D0A96" w14:textId="6D98D44F" w:rsidR="70C76E9C" w:rsidRDefault="70C76E9C" w:rsidP="70C76E9C">
            <w:pPr>
              <w:shd w:val="clear" w:color="auto" w:fill="FFFFFF" w:themeFill="background1"/>
              <w:spacing w:after="0"/>
            </w:pPr>
            <w:r>
              <w:t>September-January (TB1)</w:t>
            </w:r>
          </w:p>
        </w:tc>
        <w:tc>
          <w:tcPr>
            <w:tcW w:w="1023"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7BC1874C" w14:textId="6D3DDDA9" w:rsidR="70C76E9C" w:rsidRDefault="70C76E9C" w:rsidP="70C76E9C">
            <w:pPr>
              <w:shd w:val="clear" w:color="auto" w:fill="FFFFFF" w:themeFill="background1"/>
              <w:spacing w:after="0"/>
            </w:pPr>
            <w:r>
              <w:t>20</w:t>
            </w:r>
          </w:p>
        </w:tc>
        <w:tc>
          <w:tcPr>
            <w:tcW w:w="1460"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25FAF218" w14:textId="7DB211D9" w:rsidR="70C76E9C" w:rsidRDefault="70C76E9C" w:rsidP="70C76E9C">
            <w:pPr>
              <w:shd w:val="clear" w:color="auto" w:fill="FFFFFF" w:themeFill="background1"/>
              <w:spacing w:after="0"/>
            </w:pPr>
            <w:r>
              <w:t>PPS207</w:t>
            </w:r>
          </w:p>
        </w:tc>
      </w:tr>
      <w:tr w:rsidR="70C76E9C" w14:paraId="3244377F" w14:textId="77777777" w:rsidTr="70C76E9C">
        <w:trPr>
          <w:trHeight w:val="300"/>
        </w:trPr>
        <w:tc>
          <w:tcPr>
            <w:tcW w:w="4255"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75A3982D" w14:textId="48F4C58C" w:rsidR="70C76E9C" w:rsidRDefault="70C76E9C" w:rsidP="70C76E9C">
            <w:pPr>
              <w:shd w:val="clear" w:color="auto" w:fill="FFFFFF" w:themeFill="background1"/>
              <w:spacing w:after="0"/>
            </w:pPr>
            <w:hyperlink r:id="rId24">
              <w:r w:rsidRPr="70C76E9C">
                <w:rPr>
                  <w:rStyle w:val="Hyperlink"/>
                  <w:color w:val="242F60"/>
                </w:rPr>
                <w:t>Health Law and Practice</w:t>
              </w:r>
            </w:hyperlink>
          </w:p>
        </w:tc>
        <w:tc>
          <w:tcPr>
            <w:tcW w:w="2277"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5AD75112" w14:textId="18828F07" w:rsidR="70C76E9C" w:rsidRDefault="70C76E9C" w:rsidP="70C76E9C">
            <w:pPr>
              <w:shd w:val="clear" w:color="auto" w:fill="FFFFFF" w:themeFill="background1"/>
              <w:spacing w:after="0"/>
            </w:pPr>
            <w:r>
              <w:t>September-January (TB1)</w:t>
            </w:r>
          </w:p>
        </w:tc>
        <w:tc>
          <w:tcPr>
            <w:tcW w:w="1023"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5BE681DD" w14:textId="1390928D" w:rsidR="70C76E9C" w:rsidRDefault="70C76E9C" w:rsidP="70C76E9C">
            <w:pPr>
              <w:shd w:val="clear" w:color="auto" w:fill="FFFFFF" w:themeFill="background1"/>
              <w:spacing w:after="0"/>
            </w:pPr>
            <w:r>
              <w:t>20</w:t>
            </w:r>
          </w:p>
        </w:tc>
        <w:tc>
          <w:tcPr>
            <w:tcW w:w="1460"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214E301C" w14:textId="0428F299" w:rsidR="70C76E9C" w:rsidRDefault="70C76E9C" w:rsidP="70C76E9C">
            <w:pPr>
              <w:shd w:val="clear" w:color="auto" w:fill="FFFFFF" w:themeFill="background1"/>
              <w:spacing w:after="0"/>
            </w:pPr>
            <w:r>
              <w:t>PPS209</w:t>
            </w:r>
          </w:p>
        </w:tc>
      </w:tr>
      <w:tr w:rsidR="70C76E9C" w14:paraId="4ECEAD79" w14:textId="77777777" w:rsidTr="70C76E9C">
        <w:trPr>
          <w:trHeight w:val="300"/>
        </w:trPr>
        <w:tc>
          <w:tcPr>
            <w:tcW w:w="4255"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46BFBF6B" w14:textId="180044EB" w:rsidR="70C76E9C" w:rsidRDefault="70C76E9C" w:rsidP="70C76E9C">
            <w:pPr>
              <w:shd w:val="clear" w:color="auto" w:fill="FFFFFF" w:themeFill="background1"/>
              <w:spacing w:after="0"/>
            </w:pPr>
            <w:hyperlink r:id="rId25">
              <w:r w:rsidRPr="70C76E9C">
                <w:rPr>
                  <w:rStyle w:val="Hyperlink"/>
                  <w:color w:val="242F60"/>
                </w:rPr>
                <w:t>Employability Skills and Year in Industry Preparation</w:t>
              </w:r>
            </w:hyperlink>
          </w:p>
        </w:tc>
        <w:tc>
          <w:tcPr>
            <w:tcW w:w="2277"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13CD70AD" w14:textId="77734760" w:rsidR="70C76E9C" w:rsidRDefault="70C76E9C" w:rsidP="70C76E9C">
            <w:pPr>
              <w:shd w:val="clear" w:color="auto" w:fill="FFFFFF" w:themeFill="background1"/>
              <w:spacing w:after="0"/>
            </w:pPr>
            <w:r>
              <w:t>Academic Year</w:t>
            </w:r>
          </w:p>
        </w:tc>
        <w:tc>
          <w:tcPr>
            <w:tcW w:w="1023"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452B5069" w14:textId="0FAFFCE7" w:rsidR="70C76E9C" w:rsidRDefault="70C76E9C" w:rsidP="70C76E9C">
            <w:pPr>
              <w:shd w:val="clear" w:color="auto" w:fill="FFFFFF" w:themeFill="background1"/>
              <w:spacing w:after="0"/>
            </w:pPr>
            <w:r>
              <w:t>0</w:t>
            </w:r>
          </w:p>
        </w:tc>
        <w:tc>
          <w:tcPr>
            <w:tcW w:w="1460"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16C3D009" w14:textId="6199EBFB" w:rsidR="70C76E9C" w:rsidRDefault="70C76E9C" w:rsidP="70C76E9C">
            <w:pPr>
              <w:shd w:val="clear" w:color="auto" w:fill="FFFFFF" w:themeFill="background1"/>
              <w:spacing w:after="0"/>
            </w:pPr>
            <w:r>
              <w:t>PPS222</w:t>
            </w:r>
          </w:p>
        </w:tc>
      </w:tr>
      <w:tr w:rsidR="70C76E9C" w14:paraId="119390DB" w14:textId="77777777" w:rsidTr="70C76E9C">
        <w:trPr>
          <w:trHeight w:val="300"/>
        </w:trPr>
        <w:tc>
          <w:tcPr>
            <w:tcW w:w="4255"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3E45011D" w14:textId="66610BCB" w:rsidR="70C76E9C" w:rsidRDefault="70C76E9C" w:rsidP="70C76E9C">
            <w:pPr>
              <w:shd w:val="clear" w:color="auto" w:fill="FFFFFF" w:themeFill="background1"/>
              <w:spacing w:after="0"/>
            </w:pPr>
            <w:hyperlink r:id="rId26">
              <w:r w:rsidRPr="70C76E9C">
                <w:rPr>
                  <w:rStyle w:val="Hyperlink"/>
                  <w:color w:val="242F60"/>
                </w:rPr>
                <w:t>Safeguarding in Health and Social Care</w:t>
              </w:r>
            </w:hyperlink>
          </w:p>
        </w:tc>
        <w:tc>
          <w:tcPr>
            <w:tcW w:w="2277"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74591493" w14:textId="0D302DE4" w:rsidR="70C76E9C" w:rsidRDefault="70C76E9C" w:rsidP="70C76E9C">
            <w:pPr>
              <w:shd w:val="clear" w:color="auto" w:fill="FFFFFF" w:themeFill="background1"/>
              <w:spacing w:after="0"/>
            </w:pPr>
            <w:r>
              <w:t>January-June (TB2)</w:t>
            </w:r>
          </w:p>
        </w:tc>
        <w:tc>
          <w:tcPr>
            <w:tcW w:w="1023"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3738B5AA" w14:textId="56585D00" w:rsidR="70C76E9C" w:rsidRDefault="70C76E9C" w:rsidP="70C76E9C">
            <w:pPr>
              <w:shd w:val="clear" w:color="auto" w:fill="FFFFFF" w:themeFill="background1"/>
              <w:spacing w:after="0"/>
            </w:pPr>
            <w:r>
              <w:t>20</w:t>
            </w:r>
          </w:p>
        </w:tc>
        <w:tc>
          <w:tcPr>
            <w:tcW w:w="1460"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6183C7AD" w14:textId="5E39EB6C" w:rsidR="70C76E9C" w:rsidRDefault="70C76E9C" w:rsidP="70C76E9C">
            <w:pPr>
              <w:shd w:val="clear" w:color="auto" w:fill="FFFFFF" w:themeFill="background1"/>
              <w:spacing w:after="0"/>
            </w:pPr>
            <w:r>
              <w:t>PPS205</w:t>
            </w:r>
          </w:p>
        </w:tc>
      </w:tr>
    </w:tbl>
    <w:p w14:paraId="3CEB1B9B" w14:textId="72582746" w:rsidR="31556681" w:rsidRDefault="31556681" w:rsidP="70C76E9C">
      <w:pPr>
        <w:pStyle w:val="Heading5"/>
        <w:shd w:val="clear" w:color="auto" w:fill="FFFFFF" w:themeFill="background1"/>
        <w:spacing w:before="0" w:after="450"/>
      </w:pPr>
      <w:r w:rsidRPr="70C76E9C">
        <w:rPr>
          <w:rFonts w:ascii="Tahoma" w:eastAsia="Tahoma" w:hAnsi="Tahoma" w:cs="Tahoma"/>
          <w:color w:val="242F60"/>
        </w:rPr>
        <w:t>Optional Modules</w:t>
      </w:r>
    </w:p>
    <w:p w14:paraId="54080F7B" w14:textId="44B63FEB" w:rsidR="31556681" w:rsidRDefault="31556681" w:rsidP="70C76E9C">
      <w:pPr>
        <w:shd w:val="clear" w:color="auto" w:fill="FFFFFF" w:themeFill="background1"/>
        <w:spacing w:after="450"/>
      </w:pPr>
      <w:r w:rsidRPr="70C76E9C">
        <w:rPr>
          <w:rFonts w:ascii="Arial" w:eastAsia="Arial" w:hAnsi="Arial" w:cs="Arial"/>
          <w:color w:val="495057"/>
          <w:sz w:val="27"/>
          <w:szCs w:val="27"/>
        </w:rPr>
        <w:t xml:space="preserve">Choose </w:t>
      </w:r>
      <w:r w:rsidRPr="70C76E9C">
        <w:rPr>
          <w:rFonts w:ascii="Arial" w:eastAsia="Arial" w:hAnsi="Arial" w:cs="Arial"/>
          <w:b/>
          <w:bCs/>
          <w:color w:val="495057"/>
          <w:sz w:val="27"/>
          <w:szCs w:val="27"/>
        </w:rPr>
        <w:t>Exactly 40</w:t>
      </w:r>
      <w:r w:rsidRPr="70C76E9C">
        <w:rPr>
          <w:rFonts w:ascii="Arial" w:eastAsia="Arial" w:hAnsi="Arial" w:cs="Arial"/>
          <w:color w:val="495057"/>
          <w:sz w:val="27"/>
          <w:szCs w:val="27"/>
        </w:rPr>
        <w:t xml:space="preserve"> credits from the following Modules:</w:t>
      </w:r>
    </w:p>
    <w:p w14:paraId="48A9FCAF" w14:textId="12E270E9" w:rsidR="31556681" w:rsidRDefault="31556681" w:rsidP="70C76E9C">
      <w:pPr>
        <w:shd w:val="clear" w:color="auto" w:fill="FFFFFF" w:themeFill="background1"/>
        <w:spacing w:after="450"/>
      </w:pPr>
      <w:r w:rsidRPr="70C76E9C">
        <w:rPr>
          <w:rFonts w:ascii="Arial" w:eastAsia="Arial" w:hAnsi="Arial" w:cs="Arial"/>
          <w:b/>
          <w:bCs/>
          <w:color w:val="495057"/>
          <w:sz w:val="27"/>
          <w:szCs w:val="27"/>
        </w:rPr>
        <w:t xml:space="preserve">NOTE : </w:t>
      </w:r>
      <w:r w:rsidRPr="70C76E9C">
        <w:rPr>
          <w:rFonts w:ascii="Arial" w:eastAsia="Arial" w:hAnsi="Arial" w:cs="Arial"/>
          <w:color w:val="495057"/>
          <w:sz w:val="27"/>
          <w:szCs w:val="27"/>
        </w:rPr>
        <w:t>Students are required to select 40 credits from the following optional modules</w:t>
      </w:r>
    </w:p>
    <w:p w14:paraId="31331F62" w14:textId="403B17E9" w:rsidR="31556681" w:rsidRDefault="31556681" w:rsidP="70C76E9C">
      <w:pPr>
        <w:shd w:val="clear" w:color="auto" w:fill="FFFFFF" w:themeFill="background1"/>
        <w:spacing w:after="0"/>
      </w:pPr>
      <w:r>
        <w:t xml:space="preserve">Year 2 optional modules for BSc (Hons) Health and Social Care with Applied Practice </w:t>
      </w:r>
    </w:p>
    <w:tbl>
      <w:tblPr>
        <w:tblW w:w="0" w:type="auto"/>
        <w:tblInd w:w="-1275" w:type="dxa"/>
        <w:tblLayout w:type="fixed"/>
        <w:tblLook w:val="06A0" w:firstRow="1" w:lastRow="0" w:firstColumn="1" w:lastColumn="0" w:noHBand="1" w:noVBand="1"/>
      </w:tblPr>
      <w:tblGrid>
        <w:gridCol w:w="4296"/>
        <w:gridCol w:w="2611"/>
        <w:gridCol w:w="1389"/>
        <w:gridCol w:w="1783"/>
        <w:gridCol w:w="1651"/>
      </w:tblGrid>
      <w:tr w:rsidR="70C76E9C" w14:paraId="3C10B199" w14:textId="77777777" w:rsidTr="70C76E9C">
        <w:trPr>
          <w:trHeight w:val="300"/>
        </w:trPr>
        <w:tc>
          <w:tcPr>
            <w:tcW w:w="4296"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0340CEAA" w14:textId="5EF6A168" w:rsidR="70C76E9C" w:rsidRDefault="70C76E9C" w:rsidP="70C76E9C">
            <w:pPr>
              <w:shd w:val="clear" w:color="auto" w:fill="FFFFFF" w:themeFill="background1"/>
              <w:spacing w:after="0"/>
            </w:pPr>
            <w:r w:rsidRPr="70C76E9C">
              <w:rPr>
                <w:b/>
                <w:bCs/>
                <w:color w:val="FFFFFF" w:themeColor="background1"/>
              </w:rPr>
              <w:t>Module Name</w:t>
            </w:r>
          </w:p>
        </w:tc>
        <w:tc>
          <w:tcPr>
            <w:tcW w:w="2611"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300EDB4C" w14:textId="73BB7ABD" w:rsidR="70C76E9C" w:rsidRDefault="70C76E9C" w:rsidP="70C76E9C">
            <w:pPr>
              <w:shd w:val="clear" w:color="auto" w:fill="FFFFFF" w:themeFill="background1"/>
              <w:spacing w:after="0"/>
            </w:pPr>
            <w:r w:rsidRPr="70C76E9C">
              <w:rPr>
                <w:b/>
                <w:bCs/>
                <w:color w:val="FFFFFF" w:themeColor="background1"/>
              </w:rPr>
              <w:t>Module Duration</w:t>
            </w:r>
          </w:p>
        </w:tc>
        <w:tc>
          <w:tcPr>
            <w:tcW w:w="1389"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0D181307" w14:textId="2D23BF9A" w:rsidR="70C76E9C" w:rsidRDefault="70C76E9C" w:rsidP="70C76E9C">
            <w:pPr>
              <w:shd w:val="clear" w:color="auto" w:fill="FFFFFF" w:themeFill="background1"/>
              <w:spacing w:after="0"/>
            </w:pPr>
            <w:r w:rsidRPr="70C76E9C">
              <w:rPr>
                <w:b/>
                <w:bCs/>
                <w:color w:val="FFFFFF" w:themeColor="background1"/>
              </w:rPr>
              <w:t>Credits</w:t>
            </w:r>
          </w:p>
        </w:tc>
        <w:tc>
          <w:tcPr>
            <w:tcW w:w="1783"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203A0E3F" w14:textId="1B68412F" w:rsidR="70C76E9C" w:rsidRDefault="70C76E9C" w:rsidP="70C76E9C">
            <w:pPr>
              <w:shd w:val="clear" w:color="auto" w:fill="FFFFFF" w:themeFill="background1"/>
              <w:spacing w:after="0"/>
            </w:pPr>
            <w:r w:rsidRPr="70C76E9C">
              <w:rPr>
                <w:b/>
                <w:bCs/>
                <w:color w:val="FFFFFF" w:themeColor="background1"/>
              </w:rPr>
              <w:t>Module Code</w:t>
            </w:r>
          </w:p>
        </w:tc>
        <w:tc>
          <w:tcPr>
            <w:tcW w:w="1651"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437E0BC5" w14:textId="3F14E6D3" w:rsidR="70C76E9C" w:rsidRDefault="70C76E9C" w:rsidP="70C76E9C">
            <w:pPr>
              <w:shd w:val="clear" w:color="auto" w:fill="FFFFFF" w:themeFill="background1"/>
              <w:spacing w:after="0"/>
            </w:pPr>
            <w:r w:rsidRPr="70C76E9C">
              <w:rPr>
                <w:b/>
                <w:bCs/>
                <w:color w:val="FFFFFF" w:themeColor="background1"/>
              </w:rPr>
              <w:t>Guidance</w:t>
            </w:r>
          </w:p>
        </w:tc>
      </w:tr>
      <w:tr w:rsidR="70C76E9C" w14:paraId="665EF835" w14:textId="77777777" w:rsidTr="70C76E9C">
        <w:trPr>
          <w:trHeight w:val="300"/>
        </w:trPr>
        <w:tc>
          <w:tcPr>
            <w:tcW w:w="4296"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740DCB48" w14:textId="56471831" w:rsidR="70C76E9C" w:rsidRDefault="70C76E9C" w:rsidP="70C76E9C">
            <w:pPr>
              <w:shd w:val="clear" w:color="auto" w:fill="FFFFFF" w:themeFill="background1"/>
              <w:spacing w:after="0"/>
            </w:pPr>
            <w:hyperlink r:id="rId27">
              <w:r w:rsidRPr="70C76E9C">
                <w:rPr>
                  <w:rStyle w:val="Hyperlink"/>
                  <w:color w:val="242F60"/>
                </w:rPr>
                <w:t>Psychology of Health and Illness</w:t>
              </w:r>
            </w:hyperlink>
          </w:p>
        </w:tc>
        <w:tc>
          <w:tcPr>
            <w:tcW w:w="2611"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29A09935" w14:textId="7E87625D" w:rsidR="70C76E9C" w:rsidRDefault="70C76E9C" w:rsidP="70C76E9C">
            <w:pPr>
              <w:shd w:val="clear" w:color="auto" w:fill="FFFFFF" w:themeFill="background1"/>
              <w:spacing w:after="0"/>
            </w:pPr>
            <w:r>
              <w:t>September-January (TB1)</w:t>
            </w:r>
          </w:p>
        </w:tc>
        <w:tc>
          <w:tcPr>
            <w:tcW w:w="1389"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20018480" w14:textId="5E479735" w:rsidR="70C76E9C" w:rsidRDefault="70C76E9C" w:rsidP="70C76E9C">
            <w:pPr>
              <w:shd w:val="clear" w:color="auto" w:fill="FFFFFF" w:themeFill="background1"/>
              <w:spacing w:after="0"/>
            </w:pPr>
            <w:r>
              <w:t>20</w:t>
            </w:r>
          </w:p>
        </w:tc>
        <w:tc>
          <w:tcPr>
            <w:tcW w:w="1783"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6D3335CB" w14:textId="40263A5D" w:rsidR="70C76E9C" w:rsidRDefault="70C76E9C" w:rsidP="70C76E9C">
            <w:pPr>
              <w:shd w:val="clear" w:color="auto" w:fill="FFFFFF" w:themeFill="background1"/>
              <w:spacing w:after="0"/>
            </w:pPr>
            <w:r>
              <w:t>PPS211</w:t>
            </w:r>
          </w:p>
        </w:tc>
        <w:tc>
          <w:tcPr>
            <w:tcW w:w="1651"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2683BDE5" w14:textId="0197D1BD" w:rsidR="70C76E9C" w:rsidRDefault="70C76E9C"/>
        </w:tc>
      </w:tr>
      <w:tr w:rsidR="70C76E9C" w14:paraId="4717DC3B" w14:textId="77777777" w:rsidTr="70C76E9C">
        <w:trPr>
          <w:trHeight w:val="300"/>
        </w:trPr>
        <w:tc>
          <w:tcPr>
            <w:tcW w:w="4296"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6930FCA1" w14:textId="18842A8C" w:rsidR="70C76E9C" w:rsidRDefault="70C76E9C" w:rsidP="70C76E9C">
            <w:pPr>
              <w:shd w:val="clear" w:color="auto" w:fill="FFFFFF" w:themeFill="background1"/>
              <w:spacing w:after="0"/>
            </w:pPr>
            <w:hyperlink r:id="rId28">
              <w:r w:rsidRPr="70C76E9C">
                <w:rPr>
                  <w:rStyle w:val="Hyperlink"/>
                  <w:color w:val="242F60"/>
                </w:rPr>
                <w:t>Professional Development and Critical Thinking</w:t>
              </w:r>
            </w:hyperlink>
          </w:p>
        </w:tc>
        <w:tc>
          <w:tcPr>
            <w:tcW w:w="2611"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4479438E" w14:textId="322AAB53" w:rsidR="70C76E9C" w:rsidRDefault="70C76E9C" w:rsidP="70C76E9C">
            <w:pPr>
              <w:shd w:val="clear" w:color="auto" w:fill="FFFFFF" w:themeFill="background1"/>
              <w:spacing w:after="0"/>
            </w:pPr>
            <w:r>
              <w:t>January-June (TB2)</w:t>
            </w:r>
          </w:p>
        </w:tc>
        <w:tc>
          <w:tcPr>
            <w:tcW w:w="1389"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3B338445" w14:textId="407D483F" w:rsidR="70C76E9C" w:rsidRDefault="70C76E9C" w:rsidP="70C76E9C">
            <w:pPr>
              <w:shd w:val="clear" w:color="auto" w:fill="FFFFFF" w:themeFill="background1"/>
              <w:spacing w:after="0"/>
            </w:pPr>
            <w:r>
              <w:t>20</w:t>
            </w:r>
          </w:p>
        </w:tc>
        <w:tc>
          <w:tcPr>
            <w:tcW w:w="1783"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3CC509C8" w14:textId="15B24F45" w:rsidR="70C76E9C" w:rsidRDefault="70C76E9C" w:rsidP="70C76E9C">
            <w:pPr>
              <w:shd w:val="clear" w:color="auto" w:fill="FFFFFF" w:themeFill="background1"/>
              <w:spacing w:after="0"/>
            </w:pPr>
            <w:r>
              <w:t>PPS200</w:t>
            </w:r>
          </w:p>
        </w:tc>
        <w:tc>
          <w:tcPr>
            <w:tcW w:w="1651"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2231A2C7" w14:textId="3D400382" w:rsidR="70C76E9C" w:rsidRDefault="70C76E9C"/>
        </w:tc>
      </w:tr>
      <w:tr w:rsidR="70C76E9C" w14:paraId="2491190C" w14:textId="77777777" w:rsidTr="70C76E9C">
        <w:trPr>
          <w:trHeight w:val="300"/>
        </w:trPr>
        <w:tc>
          <w:tcPr>
            <w:tcW w:w="4296"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61715F3F" w14:textId="2A345035" w:rsidR="70C76E9C" w:rsidRDefault="70C76E9C" w:rsidP="70C76E9C">
            <w:pPr>
              <w:shd w:val="clear" w:color="auto" w:fill="FFFFFF" w:themeFill="background1"/>
              <w:spacing w:after="0"/>
            </w:pPr>
            <w:hyperlink r:id="rId29">
              <w:r w:rsidRPr="70C76E9C">
                <w:rPr>
                  <w:rStyle w:val="Hyperlink"/>
                  <w:color w:val="242F60"/>
                </w:rPr>
                <w:t>Domestic Abuse</w:t>
              </w:r>
            </w:hyperlink>
          </w:p>
        </w:tc>
        <w:tc>
          <w:tcPr>
            <w:tcW w:w="2611"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3D7B3031" w14:textId="46EC6D65" w:rsidR="70C76E9C" w:rsidRDefault="70C76E9C" w:rsidP="70C76E9C">
            <w:pPr>
              <w:shd w:val="clear" w:color="auto" w:fill="FFFFFF" w:themeFill="background1"/>
              <w:spacing w:after="0"/>
            </w:pPr>
            <w:r>
              <w:t>January-June (TB2)</w:t>
            </w:r>
          </w:p>
        </w:tc>
        <w:tc>
          <w:tcPr>
            <w:tcW w:w="1389"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49EAA441" w14:textId="1E9D0C2F" w:rsidR="70C76E9C" w:rsidRDefault="70C76E9C" w:rsidP="70C76E9C">
            <w:pPr>
              <w:shd w:val="clear" w:color="auto" w:fill="FFFFFF" w:themeFill="background1"/>
              <w:spacing w:after="0"/>
            </w:pPr>
            <w:r>
              <w:t>20</w:t>
            </w:r>
          </w:p>
        </w:tc>
        <w:tc>
          <w:tcPr>
            <w:tcW w:w="1783"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06772C08" w14:textId="77D01034" w:rsidR="70C76E9C" w:rsidRDefault="70C76E9C" w:rsidP="70C76E9C">
            <w:pPr>
              <w:shd w:val="clear" w:color="auto" w:fill="FFFFFF" w:themeFill="background1"/>
              <w:spacing w:after="0"/>
            </w:pPr>
            <w:r>
              <w:t>PPS204</w:t>
            </w:r>
          </w:p>
        </w:tc>
        <w:tc>
          <w:tcPr>
            <w:tcW w:w="1651"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2E92371A" w14:textId="52BEA0AD" w:rsidR="70C76E9C" w:rsidRDefault="70C76E9C"/>
        </w:tc>
      </w:tr>
      <w:tr w:rsidR="70C76E9C" w14:paraId="69AC7C14" w14:textId="77777777" w:rsidTr="70C76E9C">
        <w:trPr>
          <w:trHeight w:val="300"/>
        </w:trPr>
        <w:tc>
          <w:tcPr>
            <w:tcW w:w="4296"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4F8DBB2E" w14:textId="1B83B72A" w:rsidR="70C76E9C" w:rsidRDefault="70C76E9C" w:rsidP="70C76E9C">
            <w:pPr>
              <w:shd w:val="clear" w:color="auto" w:fill="FFFFFF" w:themeFill="background1"/>
              <w:spacing w:after="0"/>
            </w:pPr>
            <w:hyperlink r:id="rId30">
              <w:r w:rsidRPr="70C76E9C">
                <w:rPr>
                  <w:rStyle w:val="Hyperlink"/>
                  <w:color w:val="242F60"/>
                </w:rPr>
                <w:t>Human Anatomy, Physiology and Pathophysiology II</w:t>
              </w:r>
            </w:hyperlink>
          </w:p>
        </w:tc>
        <w:tc>
          <w:tcPr>
            <w:tcW w:w="2611"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7E36EF08" w14:textId="53371D77" w:rsidR="70C76E9C" w:rsidRDefault="70C76E9C" w:rsidP="70C76E9C">
            <w:pPr>
              <w:shd w:val="clear" w:color="auto" w:fill="FFFFFF" w:themeFill="background1"/>
              <w:spacing w:after="0"/>
            </w:pPr>
            <w:r>
              <w:t>January-June (TB2)</w:t>
            </w:r>
          </w:p>
        </w:tc>
        <w:tc>
          <w:tcPr>
            <w:tcW w:w="1389"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31F4A7F5" w14:textId="52ED4F35" w:rsidR="70C76E9C" w:rsidRDefault="70C76E9C" w:rsidP="70C76E9C">
            <w:pPr>
              <w:shd w:val="clear" w:color="auto" w:fill="FFFFFF" w:themeFill="background1"/>
              <w:spacing w:after="0"/>
            </w:pPr>
            <w:r>
              <w:t>20</w:t>
            </w:r>
          </w:p>
        </w:tc>
        <w:tc>
          <w:tcPr>
            <w:tcW w:w="1783"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30E37443" w14:textId="655D782F" w:rsidR="70C76E9C" w:rsidRDefault="70C76E9C" w:rsidP="70C76E9C">
            <w:pPr>
              <w:shd w:val="clear" w:color="auto" w:fill="FFFFFF" w:themeFill="background1"/>
              <w:spacing w:after="0"/>
            </w:pPr>
            <w:r>
              <w:t>PPS208</w:t>
            </w:r>
          </w:p>
        </w:tc>
        <w:tc>
          <w:tcPr>
            <w:tcW w:w="1651"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1FA09555" w14:textId="4B5D7E25" w:rsidR="70C76E9C" w:rsidRDefault="70C76E9C"/>
        </w:tc>
      </w:tr>
    </w:tbl>
    <w:p w14:paraId="3769113F" w14:textId="23A34B17" w:rsidR="70C76E9C" w:rsidRDefault="70C76E9C" w:rsidP="70C76E9C">
      <w:pPr>
        <w:shd w:val="clear" w:color="auto" w:fill="FFFFFF" w:themeFill="background1"/>
        <w:spacing w:after="0"/>
      </w:pPr>
    </w:p>
    <w:p w14:paraId="3BD5F436" w14:textId="5B3D4064" w:rsidR="199BDC9D" w:rsidRDefault="199BDC9D" w:rsidP="70C76E9C">
      <w:pPr>
        <w:shd w:val="clear" w:color="auto" w:fill="FFFFFF" w:themeFill="background1"/>
        <w:spacing w:after="0"/>
      </w:pPr>
      <w:r>
        <w:t>Placement year</w:t>
      </w:r>
    </w:p>
    <w:p w14:paraId="1B2B1E35" w14:textId="52F83182" w:rsidR="5FEDD032" w:rsidRDefault="5FEDD032" w:rsidP="70C76E9C">
      <w:pPr>
        <w:shd w:val="clear" w:color="auto" w:fill="FFFFFF" w:themeFill="background1"/>
        <w:spacing w:after="0"/>
      </w:pPr>
      <w:r>
        <w:t>Compulsory Modules</w:t>
      </w:r>
    </w:p>
    <w:tbl>
      <w:tblPr>
        <w:tblW w:w="0" w:type="auto"/>
        <w:tblLayout w:type="fixed"/>
        <w:tblLook w:val="06A0" w:firstRow="1" w:lastRow="0" w:firstColumn="1" w:lastColumn="0" w:noHBand="1" w:noVBand="1"/>
      </w:tblPr>
      <w:tblGrid>
        <w:gridCol w:w="2442"/>
        <w:gridCol w:w="2711"/>
        <w:gridCol w:w="1561"/>
        <w:gridCol w:w="2301"/>
      </w:tblGrid>
      <w:tr w:rsidR="70C76E9C" w14:paraId="57BDFB95" w14:textId="77777777" w:rsidTr="70C76E9C">
        <w:trPr>
          <w:trHeight w:val="300"/>
        </w:trPr>
        <w:tc>
          <w:tcPr>
            <w:tcW w:w="2442"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19EBA94A" w14:textId="018A6E15" w:rsidR="70C76E9C" w:rsidRDefault="70C76E9C" w:rsidP="70C76E9C">
            <w:pPr>
              <w:shd w:val="clear" w:color="auto" w:fill="FFFFFF" w:themeFill="background1"/>
              <w:spacing w:after="0"/>
            </w:pPr>
            <w:r w:rsidRPr="70C76E9C">
              <w:rPr>
                <w:b/>
                <w:bCs/>
                <w:color w:val="FFFFFF" w:themeColor="background1"/>
              </w:rPr>
              <w:t>Module Name</w:t>
            </w:r>
          </w:p>
        </w:tc>
        <w:tc>
          <w:tcPr>
            <w:tcW w:w="2711"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273949AA" w14:textId="6A809DF0" w:rsidR="70C76E9C" w:rsidRDefault="70C76E9C" w:rsidP="70C76E9C">
            <w:pPr>
              <w:shd w:val="clear" w:color="auto" w:fill="FFFFFF" w:themeFill="background1"/>
              <w:spacing w:after="0"/>
            </w:pPr>
            <w:r w:rsidRPr="70C76E9C">
              <w:rPr>
                <w:b/>
                <w:bCs/>
                <w:color w:val="FFFFFF" w:themeColor="background1"/>
              </w:rPr>
              <w:t>Module Duration</w:t>
            </w:r>
          </w:p>
        </w:tc>
        <w:tc>
          <w:tcPr>
            <w:tcW w:w="1561"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33989F94" w14:textId="2B65C6B0" w:rsidR="70C76E9C" w:rsidRDefault="70C76E9C" w:rsidP="70C76E9C">
            <w:pPr>
              <w:shd w:val="clear" w:color="auto" w:fill="FFFFFF" w:themeFill="background1"/>
              <w:spacing w:after="0"/>
            </w:pPr>
            <w:r w:rsidRPr="70C76E9C">
              <w:rPr>
                <w:b/>
                <w:bCs/>
                <w:color w:val="FFFFFF" w:themeColor="background1"/>
              </w:rPr>
              <w:t>Credits</w:t>
            </w:r>
          </w:p>
        </w:tc>
        <w:tc>
          <w:tcPr>
            <w:tcW w:w="2301"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0134D463" w14:textId="5F7DC7E6" w:rsidR="70C76E9C" w:rsidRDefault="70C76E9C" w:rsidP="70C76E9C">
            <w:pPr>
              <w:shd w:val="clear" w:color="auto" w:fill="FFFFFF" w:themeFill="background1"/>
              <w:spacing w:after="0"/>
            </w:pPr>
            <w:r w:rsidRPr="70C76E9C">
              <w:rPr>
                <w:b/>
                <w:bCs/>
                <w:color w:val="FFFFFF" w:themeColor="background1"/>
              </w:rPr>
              <w:t>Module Code</w:t>
            </w:r>
          </w:p>
        </w:tc>
      </w:tr>
      <w:tr w:rsidR="70C76E9C" w14:paraId="4D561BC2" w14:textId="77777777" w:rsidTr="70C76E9C">
        <w:trPr>
          <w:trHeight w:val="300"/>
        </w:trPr>
        <w:tc>
          <w:tcPr>
            <w:tcW w:w="2442"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688C4702" w14:textId="732C6414" w:rsidR="70C76E9C" w:rsidRDefault="70C76E9C" w:rsidP="70C76E9C">
            <w:pPr>
              <w:shd w:val="clear" w:color="auto" w:fill="FFFFFF" w:themeFill="background1"/>
              <w:spacing w:after="0"/>
            </w:pPr>
            <w:hyperlink r:id="rId31">
              <w:r w:rsidRPr="70C76E9C">
                <w:rPr>
                  <w:rStyle w:val="Hyperlink"/>
                  <w:color w:val="242F60"/>
                </w:rPr>
                <w:t>Year in Industry</w:t>
              </w:r>
            </w:hyperlink>
          </w:p>
        </w:tc>
        <w:tc>
          <w:tcPr>
            <w:tcW w:w="2711"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7B0D0851" w14:textId="32D3E80A" w:rsidR="70C76E9C" w:rsidRDefault="70C76E9C" w:rsidP="70C76E9C">
            <w:pPr>
              <w:shd w:val="clear" w:color="auto" w:fill="FFFFFF" w:themeFill="background1"/>
              <w:spacing w:after="0"/>
            </w:pPr>
            <w:r>
              <w:t>Academic Year</w:t>
            </w:r>
          </w:p>
        </w:tc>
        <w:tc>
          <w:tcPr>
            <w:tcW w:w="1561"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465244C3" w14:textId="7E1E8B72" w:rsidR="70C76E9C" w:rsidRDefault="70C76E9C" w:rsidP="70C76E9C">
            <w:pPr>
              <w:shd w:val="clear" w:color="auto" w:fill="FFFFFF" w:themeFill="background1"/>
              <w:spacing w:after="0"/>
            </w:pPr>
            <w:r>
              <w:t>120</w:t>
            </w:r>
          </w:p>
        </w:tc>
        <w:tc>
          <w:tcPr>
            <w:tcW w:w="2301"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6BE707C4" w14:textId="3E271FC2" w:rsidR="70C76E9C" w:rsidRDefault="70C76E9C" w:rsidP="70C76E9C">
            <w:pPr>
              <w:shd w:val="clear" w:color="auto" w:fill="FFFFFF" w:themeFill="background1"/>
              <w:spacing w:after="0"/>
            </w:pPr>
            <w:r>
              <w:t>PPSX00</w:t>
            </w:r>
          </w:p>
        </w:tc>
      </w:tr>
    </w:tbl>
    <w:p w14:paraId="56D343D0" w14:textId="03CEE2D7" w:rsidR="70C76E9C" w:rsidRDefault="70C76E9C" w:rsidP="70C76E9C">
      <w:pPr>
        <w:pBdr>
          <w:bottom w:val="dashed" w:sz="12" w:space="1" w:color="CAD401"/>
        </w:pBdr>
        <w:shd w:val="clear" w:color="auto" w:fill="FCFCFC"/>
        <w:spacing w:after="420"/>
      </w:pPr>
    </w:p>
    <w:p w14:paraId="13DA0726" w14:textId="7DEACC64" w:rsidR="013A4A6C" w:rsidRDefault="013A4A6C" w:rsidP="70C76E9C">
      <w:pPr>
        <w:shd w:val="clear" w:color="auto" w:fill="FFFFFF" w:themeFill="background1"/>
        <w:spacing w:after="0"/>
      </w:pPr>
      <w:r>
        <w:lastRenderedPageBreak/>
        <w:t>Compulsory Modules</w:t>
      </w:r>
    </w:p>
    <w:p w14:paraId="3E603FF9" w14:textId="2225D908" w:rsidR="013A4A6C" w:rsidRDefault="013A4A6C" w:rsidP="70C76E9C">
      <w:pPr>
        <w:shd w:val="clear" w:color="auto" w:fill="FFFFFF" w:themeFill="background1"/>
        <w:spacing w:after="0"/>
      </w:pPr>
      <w:r>
        <w:t>Level 6</w:t>
      </w:r>
    </w:p>
    <w:tbl>
      <w:tblPr>
        <w:tblW w:w="0" w:type="auto"/>
        <w:tblLayout w:type="fixed"/>
        <w:tblLook w:val="06A0" w:firstRow="1" w:lastRow="0" w:firstColumn="1" w:lastColumn="0" w:noHBand="1" w:noVBand="1"/>
      </w:tblPr>
      <w:tblGrid>
        <w:gridCol w:w="4257"/>
        <w:gridCol w:w="2274"/>
        <w:gridCol w:w="1023"/>
        <w:gridCol w:w="1461"/>
      </w:tblGrid>
      <w:tr w:rsidR="70C76E9C" w14:paraId="299950E8" w14:textId="77777777" w:rsidTr="70C76E9C">
        <w:trPr>
          <w:trHeight w:val="300"/>
        </w:trPr>
        <w:tc>
          <w:tcPr>
            <w:tcW w:w="4257"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1991BD8A" w14:textId="303606EB" w:rsidR="70C76E9C" w:rsidRDefault="70C76E9C" w:rsidP="70C76E9C">
            <w:pPr>
              <w:shd w:val="clear" w:color="auto" w:fill="FFFFFF" w:themeFill="background1"/>
              <w:spacing w:after="0"/>
            </w:pPr>
            <w:r w:rsidRPr="70C76E9C">
              <w:rPr>
                <w:b/>
                <w:bCs/>
                <w:color w:val="FFFFFF" w:themeColor="background1"/>
              </w:rPr>
              <w:t>Module Name</w:t>
            </w:r>
          </w:p>
        </w:tc>
        <w:tc>
          <w:tcPr>
            <w:tcW w:w="2274"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4C28F002" w14:textId="2477FA7B" w:rsidR="70C76E9C" w:rsidRDefault="70C76E9C" w:rsidP="70C76E9C">
            <w:pPr>
              <w:shd w:val="clear" w:color="auto" w:fill="FFFFFF" w:themeFill="background1"/>
              <w:spacing w:after="0"/>
            </w:pPr>
            <w:r w:rsidRPr="70C76E9C">
              <w:rPr>
                <w:b/>
                <w:bCs/>
                <w:color w:val="FFFFFF" w:themeColor="background1"/>
              </w:rPr>
              <w:t>Module Duration</w:t>
            </w:r>
          </w:p>
        </w:tc>
        <w:tc>
          <w:tcPr>
            <w:tcW w:w="1023"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0FD17109" w14:textId="28B30E81" w:rsidR="70C76E9C" w:rsidRDefault="70C76E9C" w:rsidP="70C76E9C">
            <w:pPr>
              <w:shd w:val="clear" w:color="auto" w:fill="FFFFFF" w:themeFill="background1"/>
              <w:spacing w:after="0"/>
            </w:pPr>
            <w:r w:rsidRPr="70C76E9C">
              <w:rPr>
                <w:b/>
                <w:bCs/>
                <w:color w:val="FFFFFF" w:themeColor="background1"/>
              </w:rPr>
              <w:t>Credits</w:t>
            </w:r>
          </w:p>
        </w:tc>
        <w:tc>
          <w:tcPr>
            <w:tcW w:w="1461"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200C1D77" w14:textId="05C60C99" w:rsidR="70C76E9C" w:rsidRDefault="70C76E9C" w:rsidP="70C76E9C">
            <w:pPr>
              <w:shd w:val="clear" w:color="auto" w:fill="FFFFFF" w:themeFill="background1"/>
              <w:spacing w:after="0"/>
            </w:pPr>
            <w:r w:rsidRPr="70C76E9C">
              <w:rPr>
                <w:b/>
                <w:bCs/>
                <w:color w:val="FFFFFF" w:themeColor="background1"/>
              </w:rPr>
              <w:t>Module Code</w:t>
            </w:r>
          </w:p>
        </w:tc>
      </w:tr>
      <w:tr w:rsidR="70C76E9C" w14:paraId="3426A4C1" w14:textId="77777777" w:rsidTr="70C76E9C">
        <w:trPr>
          <w:trHeight w:val="300"/>
        </w:trPr>
        <w:tc>
          <w:tcPr>
            <w:tcW w:w="4257"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4F968E34" w14:textId="20C03467" w:rsidR="70C76E9C" w:rsidRDefault="70C76E9C" w:rsidP="70C76E9C">
            <w:pPr>
              <w:shd w:val="clear" w:color="auto" w:fill="FFFFFF" w:themeFill="background1"/>
              <w:spacing w:after="0"/>
            </w:pPr>
            <w:hyperlink r:id="rId32">
              <w:r w:rsidRPr="70C76E9C">
                <w:rPr>
                  <w:rStyle w:val="Hyperlink"/>
                  <w:color w:val="242F60"/>
                </w:rPr>
                <w:t>Global Perspectives and Working in a Globalised World.</w:t>
              </w:r>
            </w:hyperlink>
          </w:p>
        </w:tc>
        <w:tc>
          <w:tcPr>
            <w:tcW w:w="2274"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3B807513" w14:textId="4BEF4ADD" w:rsidR="70C76E9C" w:rsidRDefault="70C76E9C" w:rsidP="70C76E9C">
            <w:pPr>
              <w:shd w:val="clear" w:color="auto" w:fill="FFFFFF" w:themeFill="background1"/>
              <w:spacing w:after="0"/>
            </w:pPr>
            <w:r>
              <w:t>September-January (TB1)</w:t>
            </w:r>
          </w:p>
        </w:tc>
        <w:tc>
          <w:tcPr>
            <w:tcW w:w="1023"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479B2D84" w14:textId="763F565A" w:rsidR="70C76E9C" w:rsidRDefault="70C76E9C" w:rsidP="70C76E9C">
            <w:pPr>
              <w:shd w:val="clear" w:color="auto" w:fill="FFFFFF" w:themeFill="background1"/>
              <w:spacing w:after="0"/>
            </w:pPr>
            <w:r>
              <w:t>20</w:t>
            </w:r>
          </w:p>
        </w:tc>
        <w:tc>
          <w:tcPr>
            <w:tcW w:w="1461"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7A307CB5" w14:textId="3FE9375F" w:rsidR="70C76E9C" w:rsidRDefault="70C76E9C" w:rsidP="70C76E9C">
            <w:pPr>
              <w:shd w:val="clear" w:color="auto" w:fill="FFFFFF" w:themeFill="background1"/>
              <w:spacing w:after="0"/>
            </w:pPr>
            <w:r>
              <w:t>PPS300</w:t>
            </w:r>
          </w:p>
        </w:tc>
      </w:tr>
      <w:tr w:rsidR="70C76E9C" w14:paraId="2B12EB6E" w14:textId="77777777" w:rsidTr="70C76E9C">
        <w:trPr>
          <w:trHeight w:val="300"/>
        </w:trPr>
        <w:tc>
          <w:tcPr>
            <w:tcW w:w="4257"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330011A6" w14:textId="6180DE7A" w:rsidR="70C76E9C" w:rsidRDefault="70C76E9C" w:rsidP="70C76E9C">
            <w:pPr>
              <w:shd w:val="clear" w:color="auto" w:fill="FFFFFF" w:themeFill="background1"/>
              <w:spacing w:after="0"/>
            </w:pPr>
            <w:hyperlink r:id="rId33">
              <w:r w:rsidRPr="70C76E9C">
                <w:rPr>
                  <w:rStyle w:val="Hyperlink"/>
                  <w:color w:val="242F60"/>
                </w:rPr>
                <w:t>Dissertation</w:t>
              </w:r>
            </w:hyperlink>
          </w:p>
        </w:tc>
        <w:tc>
          <w:tcPr>
            <w:tcW w:w="2274"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5D39DB36" w14:textId="4200987B" w:rsidR="70C76E9C" w:rsidRDefault="70C76E9C" w:rsidP="70C76E9C">
            <w:pPr>
              <w:shd w:val="clear" w:color="auto" w:fill="FFFFFF" w:themeFill="background1"/>
              <w:spacing w:after="0"/>
            </w:pPr>
            <w:r>
              <w:t>Academic Year</w:t>
            </w:r>
          </w:p>
        </w:tc>
        <w:tc>
          <w:tcPr>
            <w:tcW w:w="1023"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703795E6" w14:textId="58688E6B" w:rsidR="70C76E9C" w:rsidRDefault="70C76E9C" w:rsidP="70C76E9C">
            <w:pPr>
              <w:shd w:val="clear" w:color="auto" w:fill="FFFFFF" w:themeFill="background1"/>
              <w:spacing w:after="0"/>
            </w:pPr>
            <w:r>
              <w:t>40</w:t>
            </w:r>
          </w:p>
        </w:tc>
        <w:tc>
          <w:tcPr>
            <w:tcW w:w="1461"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36863D5D" w14:textId="4BA12579" w:rsidR="70C76E9C" w:rsidRDefault="70C76E9C" w:rsidP="70C76E9C">
            <w:pPr>
              <w:shd w:val="clear" w:color="auto" w:fill="FFFFFF" w:themeFill="background1"/>
              <w:spacing w:after="0"/>
            </w:pPr>
            <w:r>
              <w:t>PPS308</w:t>
            </w:r>
          </w:p>
        </w:tc>
      </w:tr>
      <w:tr w:rsidR="70C76E9C" w14:paraId="61FAD1FD" w14:textId="77777777" w:rsidTr="70C76E9C">
        <w:trPr>
          <w:trHeight w:val="300"/>
        </w:trPr>
        <w:tc>
          <w:tcPr>
            <w:tcW w:w="4257"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570F6A47" w14:textId="6770F8DD" w:rsidR="70C76E9C" w:rsidRDefault="70C76E9C" w:rsidP="70C76E9C">
            <w:pPr>
              <w:shd w:val="clear" w:color="auto" w:fill="FFFFFF" w:themeFill="background1"/>
              <w:spacing w:after="0"/>
            </w:pPr>
            <w:hyperlink r:id="rId34">
              <w:r w:rsidRPr="70C76E9C">
                <w:rPr>
                  <w:rStyle w:val="Hyperlink"/>
                  <w:color w:val="242F60"/>
                </w:rPr>
                <w:t>Management and Leadership in Health and Social Care</w:t>
              </w:r>
            </w:hyperlink>
          </w:p>
        </w:tc>
        <w:tc>
          <w:tcPr>
            <w:tcW w:w="2274"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3F8C1357" w14:textId="6249EF5F" w:rsidR="70C76E9C" w:rsidRDefault="70C76E9C" w:rsidP="70C76E9C">
            <w:pPr>
              <w:shd w:val="clear" w:color="auto" w:fill="FFFFFF" w:themeFill="background1"/>
              <w:spacing w:after="0"/>
            </w:pPr>
            <w:r>
              <w:t>January-June (TB2)</w:t>
            </w:r>
          </w:p>
        </w:tc>
        <w:tc>
          <w:tcPr>
            <w:tcW w:w="1023"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596AF64D" w14:textId="568D0FED" w:rsidR="70C76E9C" w:rsidRDefault="70C76E9C" w:rsidP="70C76E9C">
            <w:pPr>
              <w:shd w:val="clear" w:color="auto" w:fill="FFFFFF" w:themeFill="background1"/>
              <w:spacing w:after="0"/>
            </w:pPr>
            <w:r>
              <w:t>20</w:t>
            </w:r>
          </w:p>
        </w:tc>
        <w:tc>
          <w:tcPr>
            <w:tcW w:w="1461"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7BB63215" w14:textId="181E0597" w:rsidR="70C76E9C" w:rsidRDefault="70C76E9C" w:rsidP="70C76E9C">
            <w:pPr>
              <w:shd w:val="clear" w:color="auto" w:fill="FFFFFF" w:themeFill="background1"/>
              <w:spacing w:after="0"/>
            </w:pPr>
            <w:r>
              <w:t>SHH312</w:t>
            </w:r>
          </w:p>
        </w:tc>
      </w:tr>
    </w:tbl>
    <w:p w14:paraId="09CDE4D6" w14:textId="713140A4" w:rsidR="013A4A6C" w:rsidRDefault="013A4A6C" w:rsidP="70C76E9C">
      <w:pPr>
        <w:pStyle w:val="Heading5"/>
        <w:shd w:val="clear" w:color="auto" w:fill="FFFFFF" w:themeFill="background1"/>
        <w:spacing w:before="0" w:after="450"/>
      </w:pPr>
      <w:r w:rsidRPr="70C76E9C">
        <w:rPr>
          <w:rFonts w:ascii="Tahoma" w:eastAsia="Tahoma" w:hAnsi="Tahoma" w:cs="Tahoma"/>
          <w:color w:val="242F60"/>
        </w:rPr>
        <w:t>Optional Modules</w:t>
      </w:r>
    </w:p>
    <w:p w14:paraId="1A147A4F" w14:textId="225EB847" w:rsidR="013A4A6C" w:rsidRDefault="013A4A6C" w:rsidP="70C76E9C">
      <w:pPr>
        <w:shd w:val="clear" w:color="auto" w:fill="FFFFFF" w:themeFill="background1"/>
        <w:spacing w:after="450"/>
      </w:pPr>
      <w:r w:rsidRPr="70C76E9C">
        <w:rPr>
          <w:rFonts w:ascii="Arial" w:eastAsia="Arial" w:hAnsi="Arial" w:cs="Arial"/>
          <w:color w:val="495057"/>
          <w:sz w:val="27"/>
          <w:szCs w:val="27"/>
        </w:rPr>
        <w:t xml:space="preserve">Choose </w:t>
      </w:r>
      <w:r w:rsidRPr="70C76E9C">
        <w:rPr>
          <w:rFonts w:ascii="Arial" w:eastAsia="Arial" w:hAnsi="Arial" w:cs="Arial"/>
          <w:b/>
          <w:bCs/>
          <w:color w:val="495057"/>
          <w:sz w:val="27"/>
          <w:szCs w:val="27"/>
        </w:rPr>
        <w:t>Exactly 40</w:t>
      </w:r>
      <w:r w:rsidRPr="70C76E9C">
        <w:rPr>
          <w:rFonts w:ascii="Arial" w:eastAsia="Arial" w:hAnsi="Arial" w:cs="Arial"/>
          <w:color w:val="495057"/>
          <w:sz w:val="27"/>
          <w:szCs w:val="27"/>
        </w:rPr>
        <w:t xml:space="preserve"> credits from the following Modules:</w:t>
      </w:r>
    </w:p>
    <w:p w14:paraId="28479F57" w14:textId="295AA6F7" w:rsidR="013A4A6C" w:rsidRDefault="013A4A6C" w:rsidP="70C76E9C">
      <w:pPr>
        <w:shd w:val="clear" w:color="auto" w:fill="FFFFFF" w:themeFill="background1"/>
        <w:spacing w:after="450"/>
      </w:pPr>
      <w:r w:rsidRPr="70C76E9C">
        <w:rPr>
          <w:rFonts w:ascii="Arial" w:eastAsia="Arial" w:hAnsi="Arial" w:cs="Arial"/>
          <w:b/>
          <w:bCs/>
          <w:color w:val="495057"/>
          <w:sz w:val="27"/>
          <w:szCs w:val="27"/>
        </w:rPr>
        <w:t xml:space="preserve">NOTE : </w:t>
      </w:r>
      <w:r w:rsidRPr="70C76E9C">
        <w:rPr>
          <w:rFonts w:ascii="Arial" w:eastAsia="Arial" w:hAnsi="Arial" w:cs="Arial"/>
          <w:color w:val="495057"/>
          <w:sz w:val="27"/>
          <w:szCs w:val="27"/>
        </w:rPr>
        <w:t>Students are required to select 40 credits from the following optional modules</w:t>
      </w:r>
    </w:p>
    <w:p w14:paraId="509DBD1B" w14:textId="7CB4D445" w:rsidR="013A4A6C" w:rsidRDefault="013A4A6C" w:rsidP="70C76E9C">
      <w:pPr>
        <w:shd w:val="clear" w:color="auto" w:fill="FFFFFF" w:themeFill="background1"/>
        <w:spacing w:after="0"/>
      </w:pPr>
      <w:r>
        <w:t xml:space="preserve">Year 3 optional modules for BSc (Hons) Health and Social Care with Applied Practice </w:t>
      </w:r>
    </w:p>
    <w:tbl>
      <w:tblPr>
        <w:tblW w:w="0" w:type="auto"/>
        <w:tblInd w:w="-1275" w:type="dxa"/>
        <w:tblLayout w:type="fixed"/>
        <w:tblLook w:val="06A0" w:firstRow="1" w:lastRow="0" w:firstColumn="1" w:lastColumn="0" w:noHBand="1" w:noVBand="1"/>
      </w:tblPr>
      <w:tblGrid>
        <w:gridCol w:w="4024"/>
        <w:gridCol w:w="2803"/>
        <w:gridCol w:w="1389"/>
        <w:gridCol w:w="1863"/>
        <w:gridCol w:w="1651"/>
      </w:tblGrid>
      <w:tr w:rsidR="70C76E9C" w14:paraId="65D714CA" w14:textId="77777777" w:rsidTr="70C76E9C">
        <w:trPr>
          <w:trHeight w:val="300"/>
        </w:trPr>
        <w:tc>
          <w:tcPr>
            <w:tcW w:w="4024"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4C4D4F08" w14:textId="0C0682DD" w:rsidR="70C76E9C" w:rsidRDefault="70C76E9C" w:rsidP="70C76E9C">
            <w:pPr>
              <w:shd w:val="clear" w:color="auto" w:fill="FFFFFF" w:themeFill="background1"/>
              <w:spacing w:after="0"/>
            </w:pPr>
            <w:r w:rsidRPr="70C76E9C">
              <w:rPr>
                <w:b/>
                <w:bCs/>
                <w:color w:val="FFFFFF" w:themeColor="background1"/>
              </w:rPr>
              <w:t>Module Name</w:t>
            </w:r>
          </w:p>
        </w:tc>
        <w:tc>
          <w:tcPr>
            <w:tcW w:w="2803"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2291CBC3" w14:textId="595EA554" w:rsidR="70C76E9C" w:rsidRDefault="70C76E9C" w:rsidP="70C76E9C">
            <w:pPr>
              <w:shd w:val="clear" w:color="auto" w:fill="FFFFFF" w:themeFill="background1"/>
              <w:spacing w:after="0"/>
            </w:pPr>
            <w:r w:rsidRPr="70C76E9C">
              <w:rPr>
                <w:b/>
                <w:bCs/>
                <w:color w:val="FFFFFF" w:themeColor="background1"/>
              </w:rPr>
              <w:t>Module Duration</w:t>
            </w:r>
          </w:p>
        </w:tc>
        <w:tc>
          <w:tcPr>
            <w:tcW w:w="1389"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61E59B1B" w14:textId="221FC596" w:rsidR="70C76E9C" w:rsidRDefault="70C76E9C" w:rsidP="70C76E9C">
            <w:pPr>
              <w:shd w:val="clear" w:color="auto" w:fill="FFFFFF" w:themeFill="background1"/>
              <w:spacing w:after="0"/>
            </w:pPr>
            <w:r w:rsidRPr="70C76E9C">
              <w:rPr>
                <w:b/>
                <w:bCs/>
                <w:color w:val="FFFFFF" w:themeColor="background1"/>
              </w:rPr>
              <w:t>Credits</w:t>
            </w:r>
          </w:p>
        </w:tc>
        <w:tc>
          <w:tcPr>
            <w:tcW w:w="1863"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32C4DF1F" w14:textId="302DB368" w:rsidR="70C76E9C" w:rsidRDefault="70C76E9C" w:rsidP="70C76E9C">
            <w:pPr>
              <w:shd w:val="clear" w:color="auto" w:fill="FFFFFF" w:themeFill="background1"/>
              <w:spacing w:after="0"/>
            </w:pPr>
            <w:r w:rsidRPr="70C76E9C">
              <w:rPr>
                <w:b/>
                <w:bCs/>
                <w:color w:val="FFFFFF" w:themeColor="background1"/>
              </w:rPr>
              <w:t>Module Code</w:t>
            </w:r>
          </w:p>
        </w:tc>
        <w:tc>
          <w:tcPr>
            <w:tcW w:w="1651" w:type="dxa"/>
            <w:tcBorders>
              <w:top w:val="single" w:sz="0" w:space="0" w:color="auto"/>
              <w:left w:val="single" w:sz="0" w:space="0" w:color="auto"/>
              <w:bottom w:val="single" w:sz="0" w:space="0" w:color="auto"/>
              <w:right w:val="single" w:sz="0" w:space="0" w:color="auto"/>
            </w:tcBorders>
            <w:shd w:val="clear" w:color="auto" w:fill="242F60"/>
            <w:tcMar>
              <w:top w:w="150" w:type="dxa"/>
              <w:left w:w="300" w:type="dxa"/>
              <w:bottom w:w="150" w:type="dxa"/>
              <w:right w:w="300" w:type="dxa"/>
            </w:tcMar>
            <w:vAlign w:val="center"/>
          </w:tcPr>
          <w:p w14:paraId="0A7D62F7" w14:textId="748C0947" w:rsidR="70C76E9C" w:rsidRDefault="70C76E9C" w:rsidP="70C76E9C">
            <w:pPr>
              <w:shd w:val="clear" w:color="auto" w:fill="FFFFFF" w:themeFill="background1"/>
              <w:spacing w:after="0"/>
            </w:pPr>
            <w:r w:rsidRPr="70C76E9C">
              <w:rPr>
                <w:b/>
                <w:bCs/>
                <w:color w:val="FFFFFF" w:themeColor="background1"/>
              </w:rPr>
              <w:t>Guidance</w:t>
            </w:r>
          </w:p>
        </w:tc>
      </w:tr>
      <w:tr w:rsidR="70C76E9C" w14:paraId="32190D57" w14:textId="77777777" w:rsidTr="70C76E9C">
        <w:trPr>
          <w:trHeight w:val="300"/>
        </w:trPr>
        <w:tc>
          <w:tcPr>
            <w:tcW w:w="4024"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5641C3A3" w14:textId="19D0D1F8" w:rsidR="70C76E9C" w:rsidRDefault="70C76E9C" w:rsidP="70C76E9C">
            <w:pPr>
              <w:shd w:val="clear" w:color="auto" w:fill="FFFFFF" w:themeFill="background1"/>
              <w:spacing w:after="0"/>
            </w:pPr>
            <w:hyperlink r:id="rId35">
              <w:r w:rsidRPr="70C76E9C">
                <w:rPr>
                  <w:rStyle w:val="Hyperlink"/>
                  <w:color w:val="242F60"/>
                </w:rPr>
                <w:t>Law and Ethics in Health &amp; Social Care</w:t>
              </w:r>
            </w:hyperlink>
          </w:p>
        </w:tc>
        <w:tc>
          <w:tcPr>
            <w:tcW w:w="2803"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023DFD73" w14:textId="1A407985" w:rsidR="70C76E9C" w:rsidRDefault="70C76E9C" w:rsidP="70C76E9C">
            <w:pPr>
              <w:shd w:val="clear" w:color="auto" w:fill="FFFFFF" w:themeFill="background1"/>
              <w:spacing w:after="0"/>
            </w:pPr>
            <w:r>
              <w:t>September-January (TB1)</w:t>
            </w:r>
          </w:p>
        </w:tc>
        <w:tc>
          <w:tcPr>
            <w:tcW w:w="1389"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5F7FE519" w14:textId="308FD20E" w:rsidR="70C76E9C" w:rsidRDefault="70C76E9C" w:rsidP="70C76E9C">
            <w:pPr>
              <w:shd w:val="clear" w:color="auto" w:fill="FFFFFF" w:themeFill="background1"/>
              <w:spacing w:after="0"/>
            </w:pPr>
            <w:r>
              <w:t>20</w:t>
            </w:r>
          </w:p>
        </w:tc>
        <w:tc>
          <w:tcPr>
            <w:tcW w:w="1863"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2AECF0E2" w14:textId="2FA590B5" w:rsidR="70C76E9C" w:rsidRDefault="70C76E9C" w:rsidP="70C76E9C">
            <w:pPr>
              <w:shd w:val="clear" w:color="auto" w:fill="FFFFFF" w:themeFill="background1"/>
              <w:spacing w:after="0"/>
            </w:pPr>
            <w:r>
              <w:t>PPS305</w:t>
            </w:r>
          </w:p>
        </w:tc>
        <w:tc>
          <w:tcPr>
            <w:tcW w:w="1651"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138CAE60" w14:textId="471DD8F5" w:rsidR="70C76E9C" w:rsidRDefault="70C76E9C"/>
        </w:tc>
      </w:tr>
      <w:tr w:rsidR="70C76E9C" w14:paraId="1F6F4392" w14:textId="77777777" w:rsidTr="70C76E9C">
        <w:trPr>
          <w:trHeight w:val="300"/>
        </w:trPr>
        <w:tc>
          <w:tcPr>
            <w:tcW w:w="4024"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511074D5" w14:textId="0E6D786A" w:rsidR="70C76E9C" w:rsidRDefault="70C76E9C" w:rsidP="70C76E9C">
            <w:pPr>
              <w:shd w:val="clear" w:color="auto" w:fill="FFFFFF" w:themeFill="background1"/>
              <w:spacing w:after="0"/>
            </w:pPr>
            <w:hyperlink r:id="rId36">
              <w:r w:rsidRPr="70C76E9C">
                <w:rPr>
                  <w:rStyle w:val="Hyperlink"/>
                  <w:color w:val="242F60"/>
                </w:rPr>
                <w:t>Counselling and Supporting People</w:t>
              </w:r>
            </w:hyperlink>
          </w:p>
        </w:tc>
        <w:tc>
          <w:tcPr>
            <w:tcW w:w="2803"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2E89D6A2" w14:textId="6BE54D83" w:rsidR="70C76E9C" w:rsidRDefault="70C76E9C" w:rsidP="70C76E9C">
            <w:pPr>
              <w:shd w:val="clear" w:color="auto" w:fill="FFFFFF" w:themeFill="background1"/>
              <w:spacing w:after="0"/>
            </w:pPr>
            <w:r>
              <w:t>January-June (TB2)</w:t>
            </w:r>
          </w:p>
        </w:tc>
        <w:tc>
          <w:tcPr>
            <w:tcW w:w="1389"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38B1130D" w14:textId="546D9F86" w:rsidR="70C76E9C" w:rsidRDefault="70C76E9C" w:rsidP="70C76E9C">
            <w:pPr>
              <w:shd w:val="clear" w:color="auto" w:fill="FFFFFF" w:themeFill="background1"/>
              <w:spacing w:after="0"/>
            </w:pPr>
            <w:r>
              <w:t>20</w:t>
            </w:r>
          </w:p>
        </w:tc>
        <w:tc>
          <w:tcPr>
            <w:tcW w:w="1863"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34C9E111" w14:textId="4C7ED5E8" w:rsidR="70C76E9C" w:rsidRDefault="70C76E9C" w:rsidP="70C76E9C">
            <w:pPr>
              <w:shd w:val="clear" w:color="auto" w:fill="FFFFFF" w:themeFill="background1"/>
              <w:spacing w:after="0"/>
            </w:pPr>
            <w:r>
              <w:t>PPS303</w:t>
            </w:r>
          </w:p>
        </w:tc>
        <w:tc>
          <w:tcPr>
            <w:tcW w:w="1651"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03A21157" w14:textId="7947145F" w:rsidR="70C76E9C" w:rsidRDefault="70C76E9C"/>
        </w:tc>
      </w:tr>
      <w:tr w:rsidR="70C76E9C" w14:paraId="73126532" w14:textId="77777777" w:rsidTr="70C76E9C">
        <w:trPr>
          <w:trHeight w:val="300"/>
        </w:trPr>
        <w:tc>
          <w:tcPr>
            <w:tcW w:w="4024"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53CEA6BA" w14:textId="3F107066" w:rsidR="70C76E9C" w:rsidRDefault="70C76E9C" w:rsidP="70C76E9C">
            <w:pPr>
              <w:shd w:val="clear" w:color="auto" w:fill="FFFFFF" w:themeFill="background1"/>
              <w:spacing w:after="0"/>
            </w:pPr>
            <w:hyperlink r:id="rId37">
              <w:r w:rsidRPr="70C76E9C">
                <w:rPr>
                  <w:rStyle w:val="Hyperlink"/>
                  <w:color w:val="242F60"/>
                </w:rPr>
                <w:t>Psychology and the Promotion of Wellbeing</w:t>
              </w:r>
            </w:hyperlink>
          </w:p>
        </w:tc>
        <w:tc>
          <w:tcPr>
            <w:tcW w:w="2803"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00885478" w14:textId="5B922AE0" w:rsidR="70C76E9C" w:rsidRDefault="70C76E9C" w:rsidP="70C76E9C">
            <w:pPr>
              <w:shd w:val="clear" w:color="auto" w:fill="FFFFFF" w:themeFill="background1"/>
              <w:spacing w:after="0"/>
            </w:pPr>
            <w:r>
              <w:t>January-June (TB2)</w:t>
            </w:r>
          </w:p>
        </w:tc>
        <w:tc>
          <w:tcPr>
            <w:tcW w:w="1389" w:type="dxa"/>
            <w:tcBorders>
              <w:top w:val="single" w:sz="0" w:space="0" w:color="auto"/>
              <w:left w:val="single" w:sz="0" w:space="0" w:color="auto"/>
              <w:bottom w:val="single" w:sz="6" w:space="0" w:color="CED4DA"/>
              <w:right w:val="single" w:sz="0" w:space="0" w:color="auto"/>
            </w:tcBorders>
            <w:tcMar>
              <w:top w:w="150" w:type="dxa"/>
              <w:left w:w="300" w:type="dxa"/>
              <w:bottom w:w="150" w:type="dxa"/>
              <w:right w:w="300" w:type="dxa"/>
            </w:tcMar>
            <w:vAlign w:val="center"/>
          </w:tcPr>
          <w:p w14:paraId="66C85894" w14:textId="50C48F25" w:rsidR="70C76E9C" w:rsidRDefault="70C76E9C" w:rsidP="70C76E9C">
            <w:pPr>
              <w:shd w:val="clear" w:color="auto" w:fill="FFFFFF" w:themeFill="background1"/>
              <w:spacing w:after="0"/>
            </w:pPr>
            <w:r>
              <w:t>20</w:t>
            </w:r>
          </w:p>
        </w:tc>
        <w:tc>
          <w:tcPr>
            <w:tcW w:w="1863" w:type="dxa"/>
            <w:vAlign w:val="center"/>
          </w:tcPr>
          <w:p w14:paraId="4DD84898" w14:textId="131B079E" w:rsidR="70C76E9C" w:rsidRDefault="70C76E9C"/>
        </w:tc>
        <w:tc>
          <w:tcPr>
            <w:tcW w:w="1651" w:type="dxa"/>
            <w:vAlign w:val="center"/>
          </w:tcPr>
          <w:p w14:paraId="7F357083" w14:textId="53752204" w:rsidR="70C76E9C" w:rsidRDefault="70C76E9C"/>
        </w:tc>
      </w:tr>
    </w:tbl>
    <w:p w14:paraId="485D7516" w14:textId="462909ED" w:rsidR="70C76E9C" w:rsidRDefault="70C76E9C" w:rsidP="70C76E9C">
      <w:pPr>
        <w:rPr>
          <w:rFonts w:ascii="Arial" w:eastAsia="Arial" w:hAnsi="Arial" w:cs="Arial"/>
          <w:color w:val="495057"/>
          <w:sz w:val="27"/>
          <w:szCs w:val="27"/>
        </w:rPr>
      </w:pPr>
    </w:p>
    <w:p w14:paraId="044B86CF" w14:textId="58E89184" w:rsidR="78BBD341" w:rsidRDefault="78BBD341" w:rsidP="00DB3197">
      <w:r w:rsidRPr="70C76E9C">
        <w:t>Some provision</w:t>
      </w:r>
    </w:p>
    <w:p w14:paraId="327006E1" w14:textId="1826ED51" w:rsidR="78BBD341" w:rsidRDefault="78BBD341" w:rsidP="70C76E9C">
      <w:pPr>
        <w:shd w:val="clear" w:color="auto" w:fill="FCFCFC"/>
        <w:spacing w:after="450"/>
      </w:pPr>
      <w:r w:rsidRPr="70C76E9C">
        <w:rPr>
          <w:rFonts w:ascii="Arial" w:eastAsia="Arial" w:hAnsi="Arial" w:cs="Arial"/>
          <w:color w:val="495057"/>
          <w:sz w:val="27"/>
          <w:szCs w:val="27"/>
        </w:rPr>
        <w:t>There are opportunities for Welsh speakers to study some elements of this course through the medium of Welsh but there is not yet enough provision to reach 40 credits in each year.</w:t>
      </w:r>
    </w:p>
    <w:p w14:paraId="26946A7F" w14:textId="79EE3165" w:rsidR="70C76E9C" w:rsidRDefault="70C76E9C" w:rsidP="70C76E9C">
      <w:pPr>
        <w:rPr>
          <w:rFonts w:ascii="Aptos" w:eastAsia="Aptos" w:hAnsi="Aptos" w:cs="Aptos"/>
        </w:rPr>
      </w:pPr>
    </w:p>
    <w:p w14:paraId="38F37A8B" w14:textId="7698F0FE" w:rsidR="70C76E9C" w:rsidRDefault="70C76E9C" w:rsidP="70C76E9C">
      <w:pPr>
        <w:rPr>
          <w:rFonts w:ascii="Aptos" w:eastAsia="Aptos" w:hAnsi="Aptos" w:cs="Aptos"/>
        </w:rPr>
      </w:pPr>
    </w:p>
    <w:p w14:paraId="360E0F5C" w14:textId="7A2D1936" w:rsidR="0FD5B6DC" w:rsidRDefault="0FD5B6DC" w:rsidP="70C76E9C">
      <w:pPr>
        <w:pStyle w:val="Heading2"/>
        <w:rPr>
          <w:rFonts w:ascii="Aptos" w:eastAsia="Aptos" w:hAnsi="Aptos" w:cs="Aptos"/>
          <w:sz w:val="24"/>
          <w:szCs w:val="24"/>
        </w:rPr>
      </w:pPr>
      <w:bookmarkStart w:id="3" w:name="_Toc210048963"/>
      <w:r w:rsidRPr="70C76E9C">
        <w:t>Coleg Sir Gar Social Care Studies</w:t>
      </w:r>
      <w:bookmarkEnd w:id="3"/>
    </w:p>
    <w:p w14:paraId="2351C8B2" w14:textId="4AAB9F98" w:rsidR="0FD5B6DC" w:rsidRDefault="0FD5B6DC" w:rsidP="70C76E9C">
      <w:pPr>
        <w:rPr>
          <w:rFonts w:ascii="Aptos" w:eastAsia="Aptos" w:hAnsi="Aptos" w:cs="Aptos"/>
        </w:rPr>
      </w:pPr>
      <w:hyperlink r:id="rId38">
        <w:r w:rsidRPr="70C76E9C">
          <w:rPr>
            <w:rStyle w:val="Hyperlink"/>
            <w:rFonts w:ascii="Aptos" w:eastAsia="Aptos" w:hAnsi="Aptos" w:cs="Aptos"/>
          </w:rPr>
          <w:t xml:space="preserve">Ba (Hons) Social Care Studies | Coleg Sir </w:t>
        </w:r>
        <w:proofErr w:type="spellStart"/>
        <w:r w:rsidRPr="70C76E9C">
          <w:rPr>
            <w:rStyle w:val="Hyperlink"/>
            <w:rFonts w:ascii="Aptos" w:eastAsia="Aptos" w:hAnsi="Aptos" w:cs="Aptos"/>
          </w:rPr>
          <w:t>Gâr</w:t>
        </w:r>
        <w:proofErr w:type="spellEnd"/>
      </w:hyperlink>
    </w:p>
    <w:p w14:paraId="4733DAF7" w14:textId="1A213E84" w:rsidR="70326827" w:rsidRDefault="70326827" w:rsidP="70C76E9C">
      <w:pPr>
        <w:rPr>
          <w:rFonts w:ascii="Aptos" w:eastAsia="Aptos" w:hAnsi="Aptos" w:cs="Aptos"/>
        </w:rPr>
      </w:pPr>
      <w:r w:rsidRPr="70C76E9C">
        <w:rPr>
          <w:rFonts w:ascii="DM Sans" w:eastAsia="DM Sans" w:hAnsi="DM Sans" w:cs="DM Sans"/>
          <w:color w:val="000000" w:themeColor="text1"/>
        </w:rPr>
        <w:t>he BA Social Care Studies programme really is unique, as it’s the only course of its kind in Wales. It enables students who already hold a related foundation degree or equivalent to complete additional modules (120 credits) to top up to a BA (Hons) qualification.</w:t>
      </w:r>
    </w:p>
    <w:p w14:paraId="6266E5AA" w14:textId="6459FBD9" w:rsidR="70326827" w:rsidRDefault="70326827" w:rsidP="00DB3197">
      <w:r w:rsidRPr="70C76E9C">
        <w:t>What will I study?</w:t>
      </w:r>
    </w:p>
    <w:p w14:paraId="118DD50E" w14:textId="0AABE5D6" w:rsidR="70326827" w:rsidRDefault="70326827" w:rsidP="70C76E9C">
      <w:pPr>
        <w:shd w:val="clear" w:color="auto" w:fill="F2F2F2" w:themeFill="background1" w:themeFillShade="F2"/>
        <w:spacing w:before="240" w:after="0"/>
      </w:pPr>
      <w:r w:rsidRPr="70C76E9C">
        <w:rPr>
          <w:rFonts w:ascii="DM Sans" w:eastAsia="DM Sans" w:hAnsi="DM Sans" w:cs="DM Sans"/>
          <w:color w:val="000000" w:themeColor="text1"/>
        </w:rPr>
        <w:t>Modules include:</w:t>
      </w:r>
    </w:p>
    <w:p w14:paraId="061D21CD" w14:textId="5838191C" w:rsidR="70326827" w:rsidRDefault="70326827" w:rsidP="70C76E9C">
      <w:pPr>
        <w:pStyle w:val="ListParagraph"/>
        <w:numPr>
          <w:ilvl w:val="0"/>
          <w:numId w:val="8"/>
        </w:numPr>
        <w:shd w:val="clear" w:color="auto" w:fill="F2F2F2" w:themeFill="background1" w:themeFillShade="F2"/>
        <w:spacing w:after="0"/>
        <w:rPr>
          <w:rFonts w:ascii="DM Sans" w:eastAsia="DM Sans" w:hAnsi="DM Sans" w:cs="DM Sans"/>
          <w:color w:val="000000" w:themeColor="text1"/>
        </w:rPr>
      </w:pPr>
      <w:r w:rsidRPr="70C76E9C">
        <w:rPr>
          <w:rFonts w:ascii="DM Sans" w:eastAsia="DM Sans" w:hAnsi="DM Sans" w:cs="DM Sans"/>
          <w:color w:val="000000" w:themeColor="text1"/>
        </w:rPr>
        <w:t xml:space="preserve">Leadership in Social Care Services for Children and Adults, </w:t>
      </w:r>
    </w:p>
    <w:p w14:paraId="72C49609" w14:textId="2555E7CE" w:rsidR="70326827" w:rsidRDefault="70326827" w:rsidP="70C76E9C">
      <w:pPr>
        <w:pStyle w:val="ListParagraph"/>
        <w:numPr>
          <w:ilvl w:val="0"/>
          <w:numId w:val="8"/>
        </w:numPr>
        <w:shd w:val="clear" w:color="auto" w:fill="F2F2F2" w:themeFill="background1" w:themeFillShade="F2"/>
        <w:spacing w:after="0"/>
        <w:rPr>
          <w:rFonts w:ascii="DM Sans" w:eastAsia="DM Sans" w:hAnsi="DM Sans" w:cs="DM Sans"/>
          <w:color w:val="000000" w:themeColor="text1"/>
        </w:rPr>
      </w:pPr>
      <w:r w:rsidRPr="70C76E9C">
        <w:rPr>
          <w:rFonts w:ascii="DM Sans" w:eastAsia="DM Sans" w:hAnsi="DM Sans" w:cs="DM Sans"/>
          <w:color w:val="000000" w:themeColor="text1"/>
        </w:rPr>
        <w:t xml:space="preserve">Seldom Heard Groups, </w:t>
      </w:r>
    </w:p>
    <w:p w14:paraId="35EB6EC8" w14:textId="40AE8772" w:rsidR="70326827" w:rsidRDefault="70326827" w:rsidP="70C76E9C">
      <w:pPr>
        <w:pStyle w:val="ListParagraph"/>
        <w:numPr>
          <w:ilvl w:val="0"/>
          <w:numId w:val="8"/>
        </w:numPr>
        <w:shd w:val="clear" w:color="auto" w:fill="F2F2F2" w:themeFill="background1" w:themeFillShade="F2"/>
        <w:spacing w:after="0"/>
        <w:rPr>
          <w:rFonts w:ascii="DM Sans" w:eastAsia="DM Sans" w:hAnsi="DM Sans" w:cs="DM Sans"/>
          <w:color w:val="000000" w:themeColor="text1"/>
        </w:rPr>
      </w:pPr>
      <w:r w:rsidRPr="70C76E9C">
        <w:rPr>
          <w:rFonts w:ascii="DM Sans" w:eastAsia="DM Sans" w:hAnsi="DM Sans" w:cs="DM Sans"/>
          <w:color w:val="000000" w:themeColor="text1"/>
        </w:rPr>
        <w:t xml:space="preserve">Voice, Choice, Control for Children and Young People, </w:t>
      </w:r>
    </w:p>
    <w:p w14:paraId="5C5AF15F" w14:textId="428F34DC" w:rsidR="70326827" w:rsidRDefault="70326827" w:rsidP="70C76E9C">
      <w:pPr>
        <w:pStyle w:val="ListParagraph"/>
        <w:numPr>
          <w:ilvl w:val="0"/>
          <w:numId w:val="8"/>
        </w:numPr>
        <w:shd w:val="clear" w:color="auto" w:fill="F2F2F2" w:themeFill="background1" w:themeFillShade="F2"/>
        <w:spacing w:after="0"/>
        <w:rPr>
          <w:rFonts w:ascii="DM Sans" w:eastAsia="DM Sans" w:hAnsi="DM Sans" w:cs="DM Sans"/>
          <w:color w:val="000000" w:themeColor="text1"/>
        </w:rPr>
      </w:pPr>
      <w:r w:rsidRPr="70C76E9C">
        <w:rPr>
          <w:rFonts w:ascii="DM Sans" w:eastAsia="DM Sans" w:hAnsi="DM Sans" w:cs="DM Sans"/>
          <w:color w:val="000000" w:themeColor="text1"/>
        </w:rPr>
        <w:t xml:space="preserve">Challenging Behaviour, </w:t>
      </w:r>
    </w:p>
    <w:p w14:paraId="6BD3129A" w14:textId="649AAD2D" w:rsidR="70326827" w:rsidRDefault="70326827" w:rsidP="70C76E9C">
      <w:pPr>
        <w:pStyle w:val="ListParagraph"/>
        <w:numPr>
          <w:ilvl w:val="0"/>
          <w:numId w:val="8"/>
        </w:numPr>
        <w:shd w:val="clear" w:color="auto" w:fill="F2F2F2" w:themeFill="background1" w:themeFillShade="F2"/>
        <w:spacing w:after="0"/>
        <w:rPr>
          <w:rFonts w:ascii="DM Sans" w:eastAsia="DM Sans" w:hAnsi="DM Sans" w:cs="DM Sans"/>
          <w:color w:val="000000" w:themeColor="text1"/>
        </w:rPr>
      </w:pPr>
      <w:r w:rsidRPr="70C76E9C">
        <w:rPr>
          <w:rFonts w:ascii="DM Sans" w:eastAsia="DM Sans" w:hAnsi="DM Sans" w:cs="DM Sans"/>
          <w:color w:val="000000" w:themeColor="text1"/>
        </w:rPr>
        <w:t>Independent Research Project</w:t>
      </w:r>
    </w:p>
    <w:p w14:paraId="18A27E2A" w14:textId="3FCDBA82" w:rsidR="70C76E9C" w:rsidRDefault="70C76E9C" w:rsidP="70C76E9C">
      <w:pPr>
        <w:rPr>
          <w:rFonts w:ascii="DM Sans" w:eastAsia="DM Sans" w:hAnsi="DM Sans" w:cs="DM Sans"/>
          <w:color w:val="000000" w:themeColor="text1"/>
        </w:rPr>
      </w:pPr>
    </w:p>
    <w:p w14:paraId="410AB103" w14:textId="572755EF" w:rsidR="70326827" w:rsidRDefault="70326827" w:rsidP="70C76E9C">
      <w:pPr>
        <w:rPr>
          <w:rFonts w:ascii="DM Sans" w:eastAsia="DM Sans" w:hAnsi="DM Sans" w:cs="DM Sans"/>
        </w:rPr>
      </w:pPr>
      <w:r w:rsidRPr="70C76E9C">
        <w:rPr>
          <w:rFonts w:ascii="DM Sans" w:eastAsia="DM Sans" w:hAnsi="DM Sans" w:cs="DM Sans"/>
          <w:color w:val="000000" w:themeColor="text1"/>
        </w:rPr>
        <w:t>Foundation degree or equivalent in a relevant subject (Social Care; Children, Young People and Society; Childhood Studies or Health and Social Care) or a similar qualification equivalent to two years of higher education: 120 credits at both level 4 and 5. This could come from a mixture of forms of study,. including Open University, HND/HNC or work related qualifications.</w:t>
      </w:r>
    </w:p>
    <w:p w14:paraId="67B171B6" w14:textId="19BF8EF3" w:rsidR="70C76E9C" w:rsidRDefault="70C76E9C" w:rsidP="70C76E9C">
      <w:pPr>
        <w:rPr>
          <w:rFonts w:ascii="DM Sans" w:eastAsia="DM Sans" w:hAnsi="DM Sans" w:cs="DM Sans"/>
          <w:color w:val="000000" w:themeColor="text1"/>
        </w:rPr>
      </w:pPr>
    </w:p>
    <w:p w14:paraId="4EBDE5C2" w14:textId="030C310F" w:rsidR="00DB3197" w:rsidRDefault="00DB3197" w:rsidP="00DB3197">
      <w:pPr>
        <w:pStyle w:val="Heading1"/>
      </w:pPr>
      <w:bookmarkStart w:id="4" w:name="_Toc210048964"/>
      <w:r>
        <w:t>England</w:t>
      </w:r>
      <w:bookmarkEnd w:id="4"/>
    </w:p>
    <w:p w14:paraId="7E0AD92C" w14:textId="7DC70005" w:rsidR="7C73D738" w:rsidRDefault="7C73D738" w:rsidP="70C76E9C">
      <w:pPr>
        <w:pStyle w:val="Heading2"/>
        <w:rPr>
          <w:rFonts w:ascii="Aptos" w:eastAsia="Aptos" w:hAnsi="Aptos" w:cs="Aptos"/>
          <w:sz w:val="24"/>
          <w:szCs w:val="24"/>
        </w:rPr>
      </w:pPr>
      <w:bookmarkStart w:id="5" w:name="_Toc210048965"/>
      <w:r w:rsidRPr="70C76E9C">
        <w:t>UWE Bristol</w:t>
      </w:r>
      <w:bookmarkEnd w:id="5"/>
    </w:p>
    <w:p w14:paraId="3EF57701" w14:textId="4D74A805" w:rsidR="7C73D738" w:rsidRDefault="7C73D738" w:rsidP="70C76E9C">
      <w:pPr>
        <w:rPr>
          <w:rFonts w:ascii="Aptos" w:eastAsia="Aptos" w:hAnsi="Aptos" w:cs="Aptos"/>
        </w:rPr>
      </w:pPr>
      <w:r w:rsidRPr="70C76E9C">
        <w:rPr>
          <w:rFonts w:ascii="Aptos" w:eastAsia="Aptos" w:hAnsi="Aptos" w:cs="Aptos"/>
        </w:rPr>
        <w:t xml:space="preserve">Has foundation: </w:t>
      </w:r>
      <w:hyperlink r:id="rId39">
        <w:r w:rsidRPr="70C76E9C">
          <w:rPr>
            <w:rStyle w:val="Hyperlink"/>
            <w:rFonts w:ascii="Aptos" w:eastAsia="Aptos" w:hAnsi="Aptos" w:cs="Aptos"/>
          </w:rPr>
          <w:t>Foundation Programme for Professions in Health and Social Care - Foundation Programme - UWE Bristol: Courses</w:t>
        </w:r>
      </w:hyperlink>
    </w:p>
    <w:p w14:paraId="682DAAF8" w14:textId="69837080" w:rsidR="3E3C7DBD" w:rsidRDefault="3E3C7DBD" w:rsidP="70C76E9C">
      <w:pPr>
        <w:rPr>
          <w:rFonts w:ascii="Aptos" w:eastAsia="Aptos" w:hAnsi="Aptos" w:cs="Aptos"/>
        </w:rPr>
      </w:pPr>
      <w:r w:rsidRPr="70C76E9C">
        <w:rPr>
          <w:rFonts w:ascii="Open Sans" w:eastAsia="Open Sans" w:hAnsi="Open Sans" w:cs="Open Sans"/>
          <w:color w:val="000000" w:themeColor="text1"/>
        </w:rPr>
        <w:t>This full-time foundation course is year zero of selected degree courses in Health and Social Care Professions and Nursing and Midwifery at UWE Bristol.</w:t>
      </w:r>
    </w:p>
    <w:p w14:paraId="14DD16C0" w14:textId="1277E034" w:rsidR="3E3C7DBD" w:rsidRDefault="3E3C7DBD" w:rsidP="70C76E9C">
      <w:pPr>
        <w:shd w:val="clear" w:color="auto" w:fill="FFFFFF" w:themeFill="background1"/>
        <w:spacing w:before="300" w:after="300"/>
      </w:pPr>
      <w:r w:rsidRPr="70C76E9C">
        <w:rPr>
          <w:rFonts w:ascii="Open Sans" w:eastAsia="Open Sans" w:hAnsi="Open Sans" w:cs="Open Sans"/>
          <w:color w:val="000000" w:themeColor="text1"/>
        </w:rPr>
        <w:t xml:space="preserve">These are the pathways you need to choose from as part of your Foundation Year:   </w:t>
      </w:r>
    </w:p>
    <w:p w14:paraId="406F216E" w14:textId="5C3D8B1C" w:rsidR="3E3C7DBD" w:rsidRDefault="3E3C7DBD" w:rsidP="70C76E9C">
      <w:pPr>
        <w:pStyle w:val="ListParagraph"/>
        <w:numPr>
          <w:ilvl w:val="0"/>
          <w:numId w:val="7"/>
        </w:numPr>
        <w:shd w:val="clear" w:color="auto" w:fill="FFFFFF" w:themeFill="background1"/>
        <w:spacing w:after="0"/>
        <w:rPr>
          <w:rFonts w:ascii="Open Sans" w:eastAsia="Open Sans" w:hAnsi="Open Sans" w:cs="Open Sans"/>
          <w:color w:val="0C626B"/>
          <w:u w:val="single"/>
        </w:rPr>
      </w:pPr>
      <w:hyperlink r:id="rId40">
        <w:r w:rsidRPr="70C76E9C">
          <w:rPr>
            <w:rStyle w:val="Hyperlink"/>
            <w:rFonts w:ascii="Open Sans" w:eastAsia="Open Sans" w:hAnsi="Open Sans" w:cs="Open Sans"/>
            <w:color w:val="0C626B"/>
          </w:rPr>
          <w:t>BSc(Hons) Diagnostic Radiography</w:t>
        </w:r>
      </w:hyperlink>
    </w:p>
    <w:p w14:paraId="1FF98D1C" w14:textId="2424BCE2" w:rsidR="3E3C7DBD" w:rsidRDefault="3E3C7DBD" w:rsidP="70C76E9C">
      <w:pPr>
        <w:pStyle w:val="ListParagraph"/>
        <w:numPr>
          <w:ilvl w:val="0"/>
          <w:numId w:val="7"/>
        </w:numPr>
        <w:shd w:val="clear" w:color="auto" w:fill="FFFFFF" w:themeFill="background1"/>
        <w:spacing w:after="0"/>
        <w:rPr>
          <w:rFonts w:ascii="Open Sans" w:eastAsia="Open Sans" w:hAnsi="Open Sans" w:cs="Open Sans"/>
          <w:color w:val="0C626B"/>
          <w:u w:val="single"/>
        </w:rPr>
      </w:pPr>
      <w:hyperlink r:id="rId41">
        <w:r w:rsidRPr="70C76E9C">
          <w:rPr>
            <w:rStyle w:val="Hyperlink"/>
            <w:rFonts w:ascii="Open Sans" w:eastAsia="Open Sans" w:hAnsi="Open Sans" w:cs="Open Sans"/>
            <w:color w:val="0C626B"/>
          </w:rPr>
          <w:t>BSc(Hons) Midwifery</w:t>
        </w:r>
      </w:hyperlink>
    </w:p>
    <w:p w14:paraId="11B0E5B2" w14:textId="4E0BDA77" w:rsidR="3E3C7DBD" w:rsidRDefault="3E3C7DBD" w:rsidP="70C76E9C">
      <w:pPr>
        <w:pStyle w:val="ListParagraph"/>
        <w:numPr>
          <w:ilvl w:val="0"/>
          <w:numId w:val="7"/>
        </w:numPr>
        <w:shd w:val="clear" w:color="auto" w:fill="FFFFFF" w:themeFill="background1"/>
        <w:spacing w:after="0"/>
        <w:rPr>
          <w:rFonts w:ascii="Open Sans" w:eastAsia="Open Sans" w:hAnsi="Open Sans" w:cs="Open Sans"/>
          <w:color w:val="0C626B"/>
          <w:u w:val="single"/>
        </w:rPr>
      </w:pPr>
      <w:hyperlink r:id="rId42">
        <w:r w:rsidRPr="70C76E9C">
          <w:rPr>
            <w:rStyle w:val="Hyperlink"/>
            <w:rFonts w:ascii="Open Sans" w:eastAsia="Open Sans" w:hAnsi="Open Sans" w:cs="Open Sans"/>
            <w:color w:val="0C626B"/>
          </w:rPr>
          <w:t>BSc(Hons) Nursing (Adult Nursing)</w:t>
        </w:r>
      </w:hyperlink>
    </w:p>
    <w:p w14:paraId="727C13DF" w14:textId="4A281A90" w:rsidR="3E3C7DBD" w:rsidRDefault="3E3C7DBD" w:rsidP="70C76E9C">
      <w:pPr>
        <w:pStyle w:val="ListParagraph"/>
        <w:numPr>
          <w:ilvl w:val="0"/>
          <w:numId w:val="7"/>
        </w:numPr>
        <w:shd w:val="clear" w:color="auto" w:fill="FFFFFF" w:themeFill="background1"/>
        <w:spacing w:after="0"/>
        <w:rPr>
          <w:rFonts w:ascii="Open Sans" w:eastAsia="Open Sans" w:hAnsi="Open Sans" w:cs="Open Sans"/>
          <w:color w:val="0C626B"/>
          <w:u w:val="single"/>
        </w:rPr>
      </w:pPr>
      <w:hyperlink r:id="rId43">
        <w:r w:rsidRPr="70C76E9C">
          <w:rPr>
            <w:rStyle w:val="Hyperlink"/>
            <w:rFonts w:ascii="Open Sans" w:eastAsia="Open Sans" w:hAnsi="Open Sans" w:cs="Open Sans"/>
            <w:color w:val="0C626B"/>
          </w:rPr>
          <w:t>BSc(Hons) Nursing (Children's)</w:t>
        </w:r>
      </w:hyperlink>
    </w:p>
    <w:p w14:paraId="0CCEF203" w14:textId="29CD3E02" w:rsidR="3E3C7DBD" w:rsidRDefault="3E3C7DBD" w:rsidP="70C76E9C">
      <w:pPr>
        <w:pStyle w:val="ListParagraph"/>
        <w:numPr>
          <w:ilvl w:val="0"/>
          <w:numId w:val="7"/>
        </w:numPr>
        <w:shd w:val="clear" w:color="auto" w:fill="FFFFFF" w:themeFill="background1"/>
        <w:spacing w:after="0"/>
        <w:rPr>
          <w:rFonts w:ascii="Open Sans" w:eastAsia="Open Sans" w:hAnsi="Open Sans" w:cs="Open Sans"/>
          <w:color w:val="0C626B"/>
          <w:u w:val="single"/>
        </w:rPr>
      </w:pPr>
      <w:hyperlink r:id="rId44">
        <w:r w:rsidRPr="70C76E9C">
          <w:rPr>
            <w:rStyle w:val="Hyperlink"/>
            <w:rFonts w:ascii="Open Sans" w:eastAsia="Open Sans" w:hAnsi="Open Sans" w:cs="Open Sans"/>
            <w:color w:val="0C626B"/>
          </w:rPr>
          <w:t>BSc(Hons) Nursing (Learning Disabilities)</w:t>
        </w:r>
      </w:hyperlink>
    </w:p>
    <w:p w14:paraId="2BDD3AEE" w14:textId="3F3E9FED" w:rsidR="3E3C7DBD" w:rsidRDefault="3E3C7DBD" w:rsidP="70C76E9C">
      <w:pPr>
        <w:pStyle w:val="ListParagraph"/>
        <w:numPr>
          <w:ilvl w:val="0"/>
          <w:numId w:val="7"/>
        </w:numPr>
        <w:shd w:val="clear" w:color="auto" w:fill="FFFFFF" w:themeFill="background1"/>
        <w:spacing w:after="0"/>
        <w:rPr>
          <w:rFonts w:ascii="Open Sans" w:eastAsia="Open Sans" w:hAnsi="Open Sans" w:cs="Open Sans"/>
          <w:color w:val="0C626B"/>
          <w:u w:val="single"/>
        </w:rPr>
      </w:pPr>
      <w:hyperlink r:id="rId45">
        <w:r w:rsidRPr="70C76E9C">
          <w:rPr>
            <w:rStyle w:val="Hyperlink"/>
            <w:rFonts w:ascii="Open Sans" w:eastAsia="Open Sans" w:hAnsi="Open Sans" w:cs="Open Sans"/>
            <w:color w:val="0C626B"/>
          </w:rPr>
          <w:t>BSc(Hons) Nursing (Mental Health)</w:t>
        </w:r>
      </w:hyperlink>
    </w:p>
    <w:p w14:paraId="7F6CDEDF" w14:textId="0DA584A3" w:rsidR="3E3C7DBD" w:rsidRDefault="3E3C7DBD" w:rsidP="70C76E9C">
      <w:pPr>
        <w:pStyle w:val="ListParagraph"/>
        <w:numPr>
          <w:ilvl w:val="0"/>
          <w:numId w:val="7"/>
        </w:numPr>
        <w:shd w:val="clear" w:color="auto" w:fill="FFFFFF" w:themeFill="background1"/>
        <w:spacing w:after="0"/>
        <w:rPr>
          <w:rFonts w:ascii="Open Sans" w:eastAsia="Open Sans" w:hAnsi="Open Sans" w:cs="Open Sans"/>
          <w:color w:val="0C626B"/>
          <w:u w:val="single"/>
        </w:rPr>
      </w:pPr>
      <w:hyperlink r:id="rId46">
        <w:r w:rsidRPr="70C76E9C">
          <w:rPr>
            <w:rStyle w:val="Hyperlink"/>
            <w:rFonts w:ascii="Open Sans" w:eastAsia="Open Sans" w:hAnsi="Open Sans" w:cs="Open Sans"/>
            <w:color w:val="0C626B"/>
          </w:rPr>
          <w:t>BSc(Hons) Occupational Therapy</w:t>
        </w:r>
      </w:hyperlink>
    </w:p>
    <w:p w14:paraId="6BCB2DAA" w14:textId="4ED7F23F" w:rsidR="3E3C7DBD" w:rsidRDefault="3E3C7DBD" w:rsidP="70C76E9C">
      <w:pPr>
        <w:pStyle w:val="ListParagraph"/>
        <w:numPr>
          <w:ilvl w:val="0"/>
          <w:numId w:val="7"/>
        </w:numPr>
        <w:shd w:val="clear" w:color="auto" w:fill="FFFFFF" w:themeFill="background1"/>
        <w:spacing w:after="0"/>
        <w:rPr>
          <w:rFonts w:ascii="Open Sans" w:eastAsia="Open Sans" w:hAnsi="Open Sans" w:cs="Open Sans"/>
          <w:color w:val="0C626B"/>
          <w:u w:val="single"/>
        </w:rPr>
      </w:pPr>
      <w:hyperlink r:id="rId47">
        <w:r w:rsidRPr="70C76E9C">
          <w:rPr>
            <w:rStyle w:val="Hyperlink"/>
            <w:rFonts w:ascii="Open Sans" w:eastAsia="Open Sans" w:hAnsi="Open Sans" w:cs="Open Sans"/>
            <w:color w:val="0C626B"/>
          </w:rPr>
          <w:t>BSc(Hons) Paramedic Science</w:t>
        </w:r>
      </w:hyperlink>
    </w:p>
    <w:p w14:paraId="65EEE10B" w14:textId="35A9EF70" w:rsidR="3E3C7DBD" w:rsidRDefault="3E3C7DBD" w:rsidP="70C76E9C">
      <w:pPr>
        <w:pStyle w:val="ListParagraph"/>
        <w:numPr>
          <w:ilvl w:val="0"/>
          <w:numId w:val="7"/>
        </w:numPr>
        <w:shd w:val="clear" w:color="auto" w:fill="FFFFFF" w:themeFill="background1"/>
        <w:spacing w:after="0"/>
        <w:rPr>
          <w:rFonts w:ascii="Open Sans" w:eastAsia="Open Sans" w:hAnsi="Open Sans" w:cs="Open Sans"/>
          <w:color w:val="0C626B"/>
          <w:u w:val="single"/>
        </w:rPr>
      </w:pPr>
      <w:hyperlink r:id="rId48">
        <w:r w:rsidRPr="70C76E9C">
          <w:rPr>
            <w:rStyle w:val="Hyperlink"/>
            <w:rFonts w:ascii="Open Sans" w:eastAsia="Open Sans" w:hAnsi="Open Sans" w:cs="Open Sans"/>
            <w:color w:val="0C626B"/>
          </w:rPr>
          <w:t>BSc(Hons) Physiotherapy</w:t>
        </w:r>
      </w:hyperlink>
    </w:p>
    <w:p w14:paraId="11AFB44A" w14:textId="0119C7FF" w:rsidR="3E3C7DBD" w:rsidRDefault="3E3C7DBD" w:rsidP="70C76E9C">
      <w:pPr>
        <w:pStyle w:val="ListParagraph"/>
        <w:numPr>
          <w:ilvl w:val="0"/>
          <w:numId w:val="7"/>
        </w:numPr>
        <w:shd w:val="clear" w:color="auto" w:fill="FFFFFF" w:themeFill="background1"/>
        <w:spacing w:after="0"/>
        <w:rPr>
          <w:rFonts w:ascii="Open Sans" w:eastAsia="Open Sans" w:hAnsi="Open Sans" w:cs="Open Sans"/>
          <w:color w:val="0C626B"/>
          <w:u w:val="single"/>
        </w:rPr>
      </w:pPr>
      <w:hyperlink r:id="rId49">
        <w:r w:rsidRPr="70C76E9C">
          <w:rPr>
            <w:rStyle w:val="Hyperlink"/>
            <w:rFonts w:ascii="Open Sans" w:eastAsia="Open Sans" w:hAnsi="Open Sans" w:cs="Open Sans"/>
            <w:color w:val="0C626B"/>
          </w:rPr>
          <w:t>BSc(Hons) Radiotherapy and Oncology</w:t>
        </w:r>
      </w:hyperlink>
    </w:p>
    <w:p w14:paraId="7717DAA9" w14:textId="14076CDA" w:rsidR="3E3C7DBD" w:rsidRDefault="3E3C7DBD" w:rsidP="70C76E9C">
      <w:pPr>
        <w:pStyle w:val="ListParagraph"/>
        <w:numPr>
          <w:ilvl w:val="0"/>
          <w:numId w:val="7"/>
        </w:numPr>
        <w:shd w:val="clear" w:color="auto" w:fill="FFFFFF" w:themeFill="background1"/>
        <w:spacing w:after="0"/>
        <w:rPr>
          <w:rFonts w:ascii="Open Sans" w:eastAsia="Open Sans" w:hAnsi="Open Sans" w:cs="Open Sans"/>
          <w:color w:val="0C626B"/>
          <w:u w:val="single"/>
        </w:rPr>
      </w:pPr>
      <w:hyperlink r:id="rId50">
        <w:r w:rsidRPr="70C76E9C">
          <w:rPr>
            <w:rStyle w:val="Hyperlink"/>
            <w:rFonts w:ascii="Open Sans" w:eastAsia="Open Sans" w:hAnsi="Open Sans" w:cs="Open Sans"/>
            <w:color w:val="0C626B"/>
          </w:rPr>
          <w:t>BSc(Hons) Sport Rehabilitation</w:t>
        </w:r>
      </w:hyperlink>
    </w:p>
    <w:p w14:paraId="1BEB062B" w14:textId="77688FE2" w:rsidR="3E3C7DBD" w:rsidRDefault="3E3C7DBD" w:rsidP="70C76E9C">
      <w:pPr>
        <w:pStyle w:val="ListParagraph"/>
        <w:numPr>
          <w:ilvl w:val="0"/>
          <w:numId w:val="7"/>
        </w:numPr>
        <w:shd w:val="clear" w:color="auto" w:fill="FFFFFF" w:themeFill="background1"/>
        <w:spacing w:after="0"/>
        <w:rPr>
          <w:rFonts w:ascii="Open Sans" w:eastAsia="Open Sans" w:hAnsi="Open Sans" w:cs="Open Sans"/>
          <w:color w:val="000000" w:themeColor="text1"/>
        </w:rPr>
      </w:pPr>
      <w:hyperlink r:id="rId51">
        <w:r w:rsidRPr="70C76E9C">
          <w:rPr>
            <w:rStyle w:val="Hyperlink"/>
            <w:rFonts w:ascii="Open Sans" w:eastAsia="Open Sans" w:hAnsi="Open Sans" w:cs="Open Sans"/>
            <w:color w:val="0C626B"/>
          </w:rPr>
          <w:t>BSc(Hons) Social Work</w:t>
        </w:r>
      </w:hyperlink>
    </w:p>
    <w:p w14:paraId="0A38633C" w14:textId="03221889" w:rsidR="70C76E9C" w:rsidRDefault="70C76E9C" w:rsidP="70C76E9C">
      <w:pPr>
        <w:rPr>
          <w:rFonts w:ascii="Open Sans" w:eastAsia="Open Sans" w:hAnsi="Open Sans" w:cs="Open Sans"/>
          <w:color w:val="000000" w:themeColor="text1"/>
        </w:rPr>
      </w:pPr>
    </w:p>
    <w:p w14:paraId="10F4935C" w14:textId="3F828EA1" w:rsidR="3E3C7DBD" w:rsidRDefault="3E3C7DBD" w:rsidP="70C76E9C">
      <w:pPr>
        <w:shd w:val="clear" w:color="auto" w:fill="FFFFFF" w:themeFill="background1"/>
        <w:spacing w:before="300" w:after="300"/>
      </w:pPr>
      <w:r w:rsidRPr="70C76E9C">
        <w:rPr>
          <w:rFonts w:ascii="Open Sans" w:eastAsia="Open Sans" w:hAnsi="Open Sans" w:cs="Open Sans"/>
          <w:color w:val="000000" w:themeColor="text1"/>
        </w:rPr>
        <w:t>You'll study:</w:t>
      </w:r>
    </w:p>
    <w:p w14:paraId="6437E409" w14:textId="0A64D27F" w:rsidR="3E3C7DBD" w:rsidRDefault="3E3C7DBD" w:rsidP="70C76E9C">
      <w:pPr>
        <w:pStyle w:val="ListParagraph"/>
        <w:numPr>
          <w:ilvl w:val="0"/>
          <w:numId w:val="6"/>
        </w:numPr>
        <w:shd w:val="clear" w:color="auto" w:fill="FFFFFF" w:themeFill="background1"/>
        <w:spacing w:after="0"/>
        <w:rPr>
          <w:rFonts w:ascii="Open Sans" w:eastAsia="Open Sans" w:hAnsi="Open Sans" w:cs="Open Sans"/>
          <w:color w:val="000000" w:themeColor="text1"/>
        </w:rPr>
      </w:pPr>
      <w:r w:rsidRPr="70C76E9C">
        <w:rPr>
          <w:rFonts w:ascii="Open Sans" w:eastAsia="Open Sans" w:hAnsi="Open Sans" w:cs="Open Sans"/>
          <w:color w:val="000000" w:themeColor="text1"/>
        </w:rPr>
        <w:t>Research Fundamentals</w:t>
      </w:r>
    </w:p>
    <w:p w14:paraId="4BEA12BC" w14:textId="1E783648" w:rsidR="3E3C7DBD" w:rsidRDefault="3E3C7DBD" w:rsidP="70C76E9C">
      <w:pPr>
        <w:pStyle w:val="ListParagraph"/>
        <w:numPr>
          <w:ilvl w:val="0"/>
          <w:numId w:val="6"/>
        </w:numPr>
        <w:shd w:val="clear" w:color="auto" w:fill="FFFFFF" w:themeFill="background1"/>
        <w:spacing w:after="0"/>
        <w:rPr>
          <w:rFonts w:ascii="Open Sans" w:eastAsia="Open Sans" w:hAnsi="Open Sans" w:cs="Open Sans"/>
          <w:color w:val="000000" w:themeColor="text1"/>
        </w:rPr>
      </w:pPr>
      <w:r w:rsidRPr="70C76E9C">
        <w:rPr>
          <w:rFonts w:ascii="Open Sans" w:eastAsia="Open Sans" w:hAnsi="Open Sans" w:cs="Open Sans"/>
          <w:color w:val="000000" w:themeColor="text1"/>
        </w:rPr>
        <w:t>Foundation Sciences</w:t>
      </w:r>
    </w:p>
    <w:p w14:paraId="6C8CBDE9" w14:textId="572D8D5B" w:rsidR="3E3C7DBD" w:rsidRDefault="3E3C7DBD" w:rsidP="70C76E9C">
      <w:pPr>
        <w:pStyle w:val="ListParagraph"/>
        <w:numPr>
          <w:ilvl w:val="0"/>
          <w:numId w:val="6"/>
        </w:numPr>
        <w:shd w:val="clear" w:color="auto" w:fill="FFFFFF" w:themeFill="background1"/>
        <w:spacing w:after="0"/>
        <w:rPr>
          <w:rFonts w:ascii="Open Sans" w:eastAsia="Open Sans" w:hAnsi="Open Sans" w:cs="Open Sans"/>
          <w:color w:val="000000" w:themeColor="text1"/>
        </w:rPr>
      </w:pPr>
      <w:r w:rsidRPr="70C76E9C">
        <w:rPr>
          <w:rFonts w:ascii="Open Sans" w:eastAsia="Open Sans" w:hAnsi="Open Sans" w:cs="Open Sans"/>
          <w:color w:val="000000" w:themeColor="text1"/>
        </w:rPr>
        <w:t>Health Sciences</w:t>
      </w:r>
    </w:p>
    <w:p w14:paraId="7EFF1B0F" w14:textId="04F0276A" w:rsidR="3E3C7DBD" w:rsidRDefault="3E3C7DBD" w:rsidP="70C76E9C">
      <w:pPr>
        <w:pStyle w:val="ListParagraph"/>
        <w:numPr>
          <w:ilvl w:val="0"/>
          <w:numId w:val="6"/>
        </w:numPr>
        <w:shd w:val="clear" w:color="auto" w:fill="FFFFFF" w:themeFill="background1"/>
        <w:spacing w:after="0"/>
        <w:rPr>
          <w:rFonts w:ascii="Open Sans" w:eastAsia="Open Sans" w:hAnsi="Open Sans" w:cs="Open Sans"/>
          <w:color w:val="000000" w:themeColor="text1"/>
        </w:rPr>
      </w:pPr>
      <w:r w:rsidRPr="70C76E9C">
        <w:rPr>
          <w:rFonts w:ascii="Open Sans" w:eastAsia="Open Sans" w:hAnsi="Open Sans" w:cs="Open Sans"/>
          <w:color w:val="000000" w:themeColor="text1"/>
        </w:rPr>
        <w:t>Practical Maths</w:t>
      </w:r>
    </w:p>
    <w:p w14:paraId="74AB381B" w14:textId="1176FC1B" w:rsidR="3E3C7DBD" w:rsidRDefault="3E3C7DBD" w:rsidP="70C76E9C">
      <w:pPr>
        <w:pStyle w:val="ListParagraph"/>
        <w:numPr>
          <w:ilvl w:val="0"/>
          <w:numId w:val="6"/>
        </w:numPr>
        <w:shd w:val="clear" w:color="auto" w:fill="FFFFFF" w:themeFill="background1"/>
        <w:spacing w:after="0"/>
        <w:rPr>
          <w:rFonts w:ascii="Open Sans" w:eastAsia="Open Sans" w:hAnsi="Open Sans" w:cs="Open Sans"/>
          <w:color w:val="000000" w:themeColor="text1"/>
        </w:rPr>
      </w:pPr>
      <w:r w:rsidRPr="70C76E9C">
        <w:rPr>
          <w:rFonts w:ascii="Open Sans" w:eastAsia="Open Sans" w:hAnsi="Open Sans" w:cs="Open Sans"/>
          <w:color w:val="000000" w:themeColor="text1"/>
        </w:rPr>
        <w:t>Psychosocial Influences on Health and Social Wellbeing.</w:t>
      </w:r>
    </w:p>
    <w:p w14:paraId="6A657E22" w14:textId="3AF158C1" w:rsidR="70C76E9C" w:rsidRDefault="70C76E9C" w:rsidP="70C76E9C">
      <w:pPr>
        <w:rPr>
          <w:rFonts w:ascii="Open Sans" w:eastAsia="Open Sans" w:hAnsi="Open Sans" w:cs="Open Sans"/>
          <w:color w:val="000000" w:themeColor="text1"/>
        </w:rPr>
      </w:pPr>
    </w:p>
    <w:p w14:paraId="1F5180C7" w14:textId="5E0F7F1E" w:rsidR="3E3C7DBD" w:rsidRDefault="3E3C7DBD" w:rsidP="00684AE5">
      <w:r w:rsidRPr="70C76E9C">
        <w:t>Selection process</w:t>
      </w:r>
    </w:p>
    <w:p w14:paraId="1CE38D63" w14:textId="1BA8008C" w:rsidR="3E3C7DBD" w:rsidRDefault="3E3C7DBD" w:rsidP="70C76E9C">
      <w:pPr>
        <w:shd w:val="clear" w:color="auto" w:fill="FFFFFF" w:themeFill="background1"/>
        <w:spacing w:before="300" w:after="300"/>
      </w:pPr>
      <w:r w:rsidRPr="70C76E9C">
        <w:rPr>
          <w:rFonts w:ascii="Open Sans" w:eastAsia="Open Sans" w:hAnsi="Open Sans" w:cs="Open Sans"/>
          <w:color w:val="000000" w:themeColor="text1"/>
        </w:rPr>
        <w:t xml:space="preserve">Applicants who meet the academic requirements listed below will be shortlisted on the strength of their personal statement. Shortlisted applicants will be required to attend an interview. For more details on the process, please visit our </w:t>
      </w:r>
      <w:hyperlink r:id="rId52">
        <w:r w:rsidRPr="70C76E9C">
          <w:rPr>
            <w:rStyle w:val="Hyperlink"/>
            <w:rFonts w:ascii="Open Sans" w:eastAsia="Open Sans" w:hAnsi="Open Sans" w:cs="Open Sans"/>
            <w:color w:val="0C626B"/>
          </w:rPr>
          <w:t>selection page</w:t>
        </w:r>
      </w:hyperlink>
      <w:r w:rsidRPr="70C76E9C">
        <w:rPr>
          <w:rFonts w:ascii="Open Sans" w:eastAsia="Open Sans" w:hAnsi="Open Sans" w:cs="Open Sans"/>
          <w:color w:val="000000" w:themeColor="text1"/>
        </w:rPr>
        <w:t>.</w:t>
      </w:r>
    </w:p>
    <w:p w14:paraId="47AA28D3" w14:textId="14656263" w:rsidR="3E3C7DBD" w:rsidRDefault="3E3C7DBD" w:rsidP="70C76E9C">
      <w:pPr>
        <w:shd w:val="clear" w:color="auto" w:fill="FFFFFF" w:themeFill="background1"/>
        <w:spacing w:before="300" w:after="300"/>
      </w:pPr>
      <w:r w:rsidRPr="70C76E9C">
        <w:rPr>
          <w:rFonts w:ascii="Open Sans" w:eastAsia="Open Sans" w:hAnsi="Open Sans" w:cs="Open Sans"/>
          <w:color w:val="000000" w:themeColor="text1"/>
        </w:rPr>
        <w:t>Please note that Physiotherapy, Paramedic Science and Diagnostic Radiography pathways operate a gathered field approach to interviews.</w:t>
      </w:r>
    </w:p>
    <w:p w14:paraId="5E19C75B" w14:textId="3A39D223" w:rsidR="70C76E9C" w:rsidRDefault="70C76E9C" w:rsidP="70C76E9C">
      <w:pPr>
        <w:rPr>
          <w:rFonts w:ascii="Open Sans" w:eastAsia="Open Sans" w:hAnsi="Open Sans" w:cs="Open Sans"/>
          <w:color w:val="000000" w:themeColor="text1"/>
        </w:rPr>
      </w:pPr>
    </w:p>
    <w:p w14:paraId="6D1E3777" w14:textId="5F648ED4" w:rsidR="7C73D738" w:rsidRDefault="7C73D738" w:rsidP="70C76E9C">
      <w:pPr>
        <w:rPr>
          <w:rFonts w:ascii="Aptos" w:eastAsia="Aptos" w:hAnsi="Aptos" w:cs="Aptos"/>
        </w:rPr>
      </w:pPr>
      <w:r w:rsidRPr="70C76E9C">
        <w:rPr>
          <w:rFonts w:ascii="Aptos" w:eastAsia="Aptos" w:hAnsi="Aptos" w:cs="Aptos"/>
        </w:rPr>
        <w:t xml:space="preserve">And BSc Top-up: </w:t>
      </w:r>
      <w:hyperlink r:id="rId53">
        <w:r w:rsidRPr="70C76E9C">
          <w:rPr>
            <w:rStyle w:val="Hyperlink"/>
            <w:rFonts w:ascii="Aptos" w:eastAsia="Aptos" w:hAnsi="Aptos" w:cs="Aptos"/>
          </w:rPr>
          <w:t>Health and Social Care - BSc(Hons) - UWE Bristol: Courses</w:t>
        </w:r>
      </w:hyperlink>
    </w:p>
    <w:p w14:paraId="64877F8F" w14:textId="3B976DC9" w:rsidR="49E5B436" w:rsidRDefault="49E5B436" w:rsidP="70C76E9C">
      <w:pPr>
        <w:rPr>
          <w:rFonts w:ascii="Aptos" w:eastAsia="Aptos" w:hAnsi="Aptos" w:cs="Aptos"/>
        </w:rPr>
      </w:pPr>
      <w:r w:rsidRPr="70C76E9C">
        <w:rPr>
          <w:rFonts w:ascii="Open Sans" w:eastAsia="Open Sans" w:hAnsi="Open Sans" w:cs="Open Sans"/>
          <w:color w:val="5D586F"/>
          <w:sz w:val="27"/>
          <w:szCs w:val="27"/>
        </w:rPr>
        <w:lastRenderedPageBreak/>
        <w:t>This course is for both registered and non-registered health and social care practitioners. You can tailor the content to the area of practice you're interested in, and study part-time alongside your work.</w:t>
      </w:r>
    </w:p>
    <w:p w14:paraId="748C5D4D" w14:textId="560D9E6B" w:rsidR="49E5B436" w:rsidRDefault="49E5B436" w:rsidP="70C76E9C">
      <w:pPr>
        <w:shd w:val="clear" w:color="auto" w:fill="FFFFFF" w:themeFill="background1"/>
        <w:spacing w:before="300" w:after="300"/>
      </w:pPr>
      <w:r w:rsidRPr="70C76E9C">
        <w:rPr>
          <w:rFonts w:ascii="Open Sans" w:eastAsia="Open Sans" w:hAnsi="Open Sans" w:cs="Open Sans"/>
          <w:color w:val="000000" w:themeColor="text1"/>
        </w:rPr>
        <w:t>You will study:</w:t>
      </w:r>
    </w:p>
    <w:p w14:paraId="5D2CF5AA" w14:textId="70FCC48F" w:rsidR="49E5B436" w:rsidRDefault="49E5B436" w:rsidP="70C76E9C">
      <w:pPr>
        <w:pStyle w:val="ListParagraph"/>
        <w:numPr>
          <w:ilvl w:val="0"/>
          <w:numId w:val="5"/>
        </w:numPr>
        <w:shd w:val="clear" w:color="auto" w:fill="FFFFFF" w:themeFill="background1"/>
        <w:spacing w:after="0"/>
        <w:rPr>
          <w:rFonts w:ascii="Open Sans" w:eastAsia="Open Sans" w:hAnsi="Open Sans" w:cs="Open Sans"/>
          <w:color w:val="000000" w:themeColor="text1"/>
        </w:rPr>
      </w:pPr>
      <w:r w:rsidRPr="70C76E9C">
        <w:rPr>
          <w:rFonts w:ascii="Open Sans" w:eastAsia="Open Sans" w:hAnsi="Open Sans" w:cs="Open Sans"/>
          <w:color w:val="000000" w:themeColor="text1"/>
        </w:rPr>
        <w:t>Evidence and Research in Practice</w:t>
      </w:r>
    </w:p>
    <w:p w14:paraId="7E818221" w14:textId="253EDD8C" w:rsidR="49E5B436" w:rsidRDefault="49E5B436" w:rsidP="70C76E9C">
      <w:pPr>
        <w:pStyle w:val="ListParagraph"/>
        <w:numPr>
          <w:ilvl w:val="0"/>
          <w:numId w:val="5"/>
        </w:numPr>
        <w:shd w:val="clear" w:color="auto" w:fill="FFFFFF" w:themeFill="background1"/>
        <w:spacing w:after="0"/>
        <w:rPr>
          <w:rFonts w:ascii="Open Sans" w:eastAsia="Open Sans" w:hAnsi="Open Sans" w:cs="Open Sans"/>
          <w:color w:val="000000" w:themeColor="text1"/>
        </w:rPr>
      </w:pPr>
      <w:r w:rsidRPr="70C76E9C">
        <w:rPr>
          <w:rFonts w:ascii="Open Sans" w:eastAsia="Open Sans" w:hAnsi="Open Sans" w:cs="Open Sans"/>
          <w:color w:val="000000" w:themeColor="text1"/>
        </w:rPr>
        <w:t xml:space="preserve">Dissertation </w:t>
      </w:r>
      <w:r w:rsidRPr="70C76E9C">
        <w:rPr>
          <w:rFonts w:ascii="Open Sans" w:eastAsia="Open Sans" w:hAnsi="Open Sans" w:cs="Open Sans"/>
          <w:b/>
          <w:bCs/>
          <w:color w:val="000000" w:themeColor="text1"/>
        </w:rPr>
        <w:t>or</w:t>
      </w:r>
      <w:r w:rsidRPr="70C76E9C">
        <w:rPr>
          <w:rFonts w:ascii="Open Sans" w:eastAsia="Open Sans" w:hAnsi="Open Sans" w:cs="Open Sans"/>
          <w:color w:val="000000" w:themeColor="text1"/>
        </w:rPr>
        <w:t xml:space="preserve"> Evidencing Work Based Learning.</w:t>
      </w:r>
    </w:p>
    <w:p w14:paraId="5775294C" w14:textId="0243568E" w:rsidR="49E5B436" w:rsidRDefault="49E5B436" w:rsidP="70C76E9C">
      <w:pPr>
        <w:shd w:val="clear" w:color="auto" w:fill="FFFFFF" w:themeFill="background1"/>
        <w:spacing w:before="300" w:after="300"/>
      </w:pPr>
      <w:r w:rsidRPr="70C76E9C">
        <w:rPr>
          <w:rFonts w:ascii="Open Sans" w:eastAsia="Open Sans" w:hAnsi="Open Sans" w:cs="Open Sans"/>
          <w:color w:val="000000" w:themeColor="text1"/>
        </w:rPr>
        <w:t>Plus, optional modules (number depending on credit requirements):</w:t>
      </w:r>
    </w:p>
    <w:p w14:paraId="30B9D1C9" w14:textId="672FF3F3" w:rsidR="70C76E9C" w:rsidRDefault="70C76E9C" w:rsidP="70C76E9C">
      <w:pPr>
        <w:rPr>
          <w:rFonts w:ascii="Open Sans" w:eastAsia="Open Sans" w:hAnsi="Open Sans" w:cs="Open Sans"/>
          <w:color w:val="5D586F"/>
          <w:sz w:val="27"/>
          <w:szCs w:val="27"/>
        </w:rPr>
      </w:pPr>
    </w:p>
    <w:p w14:paraId="691BC38D" w14:textId="2D56C718" w:rsidR="49E5B436" w:rsidRDefault="49E5B436" w:rsidP="70C76E9C">
      <w:pPr>
        <w:rPr>
          <w:rFonts w:ascii="Open Sans" w:eastAsia="Open Sans" w:hAnsi="Open Sans" w:cs="Open Sans"/>
          <w:sz w:val="27"/>
          <w:szCs w:val="27"/>
        </w:rPr>
      </w:pPr>
      <w:hyperlink r:id="rId54">
        <w:r w:rsidRPr="70C76E9C">
          <w:rPr>
            <w:rStyle w:val="Hyperlink"/>
            <w:rFonts w:ascii="Open Sans" w:eastAsia="Open Sans" w:hAnsi="Open Sans" w:cs="Open Sans"/>
            <w:sz w:val="27"/>
            <w:szCs w:val="27"/>
          </w:rPr>
          <w:t>Specialist and advanced practice - Health courses A-Z | UWE Bristol</w:t>
        </w:r>
      </w:hyperlink>
    </w:p>
    <w:p w14:paraId="69B14459" w14:textId="2709FEA1" w:rsidR="49E5B436" w:rsidRDefault="49E5B436" w:rsidP="70C76E9C">
      <w:pPr>
        <w:rPr>
          <w:rFonts w:ascii="Open Sans" w:eastAsia="Open Sans" w:hAnsi="Open Sans" w:cs="Open Sans"/>
          <w:sz w:val="27"/>
          <w:szCs w:val="27"/>
        </w:rPr>
      </w:pPr>
      <w:r w:rsidRPr="70C76E9C">
        <w:rPr>
          <w:rFonts w:ascii="Open Sans" w:eastAsia="Open Sans" w:hAnsi="Open Sans" w:cs="Open Sans"/>
          <w:color w:val="000000" w:themeColor="text1"/>
        </w:rPr>
        <w:t>To be accepted on this course, you'll need at least 120 credits at Level 1 and 120 credits at Level 2 for example a diploma or equivalent qualification in a Health or Health and Social Care related subject.</w:t>
      </w:r>
    </w:p>
    <w:p w14:paraId="6BBD1A46" w14:textId="4F727D93" w:rsidR="70C76E9C" w:rsidRDefault="70C76E9C" w:rsidP="70C76E9C">
      <w:pPr>
        <w:rPr>
          <w:rFonts w:ascii="Open Sans" w:eastAsia="Open Sans" w:hAnsi="Open Sans" w:cs="Open Sans"/>
          <w:color w:val="000000" w:themeColor="text1"/>
        </w:rPr>
      </w:pPr>
    </w:p>
    <w:p w14:paraId="155301FB" w14:textId="1006FABB" w:rsidR="7C73D738" w:rsidRDefault="7C73D738" w:rsidP="70C76E9C">
      <w:pPr>
        <w:pStyle w:val="Heading2"/>
        <w:rPr>
          <w:rFonts w:ascii="Aptos" w:eastAsia="Aptos" w:hAnsi="Aptos" w:cs="Aptos"/>
          <w:sz w:val="24"/>
          <w:szCs w:val="24"/>
        </w:rPr>
      </w:pPr>
      <w:bookmarkStart w:id="6" w:name="_Toc210048966"/>
      <w:r w:rsidRPr="70C76E9C">
        <w:t>Winchester</w:t>
      </w:r>
      <w:bookmarkEnd w:id="6"/>
    </w:p>
    <w:p w14:paraId="44E2AFC7" w14:textId="12F8D77F" w:rsidR="7C73D738" w:rsidRDefault="7C73D738" w:rsidP="70C76E9C">
      <w:pPr>
        <w:rPr>
          <w:rFonts w:ascii="Aptos" w:eastAsia="Aptos" w:hAnsi="Aptos" w:cs="Aptos"/>
        </w:rPr>
      </w:pPr>
      <w:hyperlink r:id="rId55">
        <w:r w:rsidRPr="70C76E9C">
          <w:rPr>
            <w:rStyle w:val="Hyperlink"/>
            <w:rFonts w:ascii="Aptos" w:eastAsia="Aptos" w:hAnsi="Aptos" w:cs="Aptos"/>
          </w:rPr>
          <w:t>BSc (Hons) Health and Social Care - University of Winchester</w:t>
        </w:r>
      </w:hyperlink>
    </w:p>
    <w:p w14:paraId="5D4A918D" w14:textId="50BE7FED" w:rsidR="1ACBB0A6" w:rsidRDefault="1ACBB0A6" w:rsidP="70C76E9C">
      <w:pPr>
        <w:spacing w:after="360"/>
      </w:pPr>
      <w:r w:rsidRPr="70C76E9C">
        <w:rPr>
          <w:rFonts w:ascii="Raleway" w:eastAsia="Raleway" w:hAnsi="Raleway" w:cs="Raleway"/>
          <w:color w:val="5A5959"/>
        </w:rPr>
        <w:t>Year 1 is foundational and provides an understanding of the contexts for health and social care. You are introduced to theories concerning how people come to be labelled as vulnerable or marginalised. You also explore the political and ethical influences on service provision and develop effective skills for working with individuals and groups.</w:t>
      </w:r>
    </w:p>
    <w:p w14:paraId="23CCEED7" w14:textId="4A2FE8F4" w:rsidR="1ACBB0A6" w:rsidRDefault="1ACBB0A6" w:rsidP="70C76E9C">
      <w:pPr>
        <w:spacing w:after="360"/>
      </w:pPr>
      <w:r w:rsidRPr="70C76E9C">
        <w:rPr>
          <w:rFonts w:ascii="Raleway" w:eastAsia="Raleway" w:hAnsi="Raleway" w:cs="Raleway"/>
          <w:color w:val="5A5959"/>
        </w:rPr>
        <w:t>During Years 2 and 3, you gain the knowledge needed to be a proficient worker across a range of community and care settings. You study an array of key issues such as understanding mental health, physical impairments, communities, law and ethics. Optional modules include Dementia and Substance Use and Misuse and a Volunteering module.</w:t>
      </w:r>
    </w:p>
    <w:p w14:paraId="3E99D04B" w14:textId="29DF63C1" w:rsidR="1ACBB0A6" w:rsidRDefault="1ACBB0A6" w:rsidP="70C76E9C">
      <w:pPr>
        <w:rPr>
          <w:rFonts w:ascii="Aptos" w:eastAsia="Aptos" w:hAnsi="Aptos" w:cs="Aptos"/>
        </w:rPr>
      </w:pPr>
      <w:r w:rsidRPr="70C76E9C">
        <w:rPr>
          <w:rFonts w:ascii="Aptos" w:eastAsia="Aptos" w:hAnsi="Aptos" w:cs="Aptos"/>
        </w:rPr>
        <w:t>Level 4</w:t>
      </w:r>
    </w:p>
    <w:p w14:paraId="14E07757" w14:textId="4FD8DF74" w:rsidR="1ACBB0A6" w:rsidRDefault="1ACBB0A6" w:rsidP="70C76E9C">
      <w:pPr>
        <w:pStyle w:val="Heading4"/>
        <w:spacing w:before="240" w:after="144"/>
      </w:pPr>
      <w:r w:rsidRPr="70C76E9C">
        <w:rPr>
          <w:rFonts w:ascii="Raleway" w:eastAsia="Raleway" w:hAnsi="Raleway" w:cs="Raleway"/>
          <w:b/>
          <w:bCs/>
          <w:i w:val="0"/>
          <w:iCs w:val="0"/>
          <w:caps/>
          <w:color w:val="702A6A"/>
          <w:sz w:val="25"/>
          <w:szCs w:val="25"/>
        </w:rPr>
        <w:t>Modules</w:t>
      </w:r>
    </w:p>
    <w:p w14:paraId="6A198863" w14:textId="0E33FCC3" w:rsidR="1ACBB0A6" w:rsidRDefault="1ACBB0A6" w:rsidP="70C76E9C">
      <w:pPr>
        <w:spacing w:before="75" w:after="0"/>
      </w:pPr>
      <w:r w:rsidRPr="70C76E9C">
        <w:rPr>
          <w:rFonts w:ascii="Raleway" w:eastAsia="Raleway" w:hAnsi="Raleway" w:cs="Raleway"/>
          <w:b/>
          <w:bCs/>
          <w:color w:val="702A6A"/>
          <w:sz w:val="30"/>
          <w:szCs w:val="30"/>
        </w:rPr>
        <w:t>Health and Healthcare - Past, Present and Future30 Credits</w:t>
      </w:r>
    </w:p>
    <w:p w14:paraId="7D78647B" w14:textId="2B00AFD5" w:rsidR="1ACBB0A6" w:rsidRDefault="1ACBB0A6" w:rsidP="70C76E9C">
      <w:pPr>
        <w:spacing w:before="75" w:after="0"/>
      </w:pPr>
      <w:r w:rsidRPr="70C76E9C">
        <w:rPr>
          <w:rFonts w:ascii="Raleway" w:eastAsia="Raleway" w:hAnsi="Raleway" w:cs="Raleway"/>
          <w:b/>
          <w:bCs/>
          <w:color w:val="702A6A"/>
          <w:sz w:val="30"/>
          <w:szCs w:val="30"/>
        </w:rPr>
        <w:lastRenderedPageBreak/>
        <w:t>Understanding Human Development, Behaviour and Communication30 Credits</w:t>
      </w:r>
    </w:p>
    <w:p w14:paraId="489D6502" w14:textId="3C098AC8" w:rsidR="1ACBB0A6" w:rsidRDefault="1ACBB0A6" w:rsidP="70C76E9C">
      <w:pPr>
        <w:spacing w:before="75" w:after="0"/>
      </w:pPr>
      <w:r w:rsidRPr="70C76E9C">
        <w:rPr>
          <w:rFonts w:ascii="Raleway" w:eastAsia="Raleway" w:hAnsi="Raleway" w:cs="Raleway"/>
          <w:b/>
          <w:bCs/>
          <w:color w:val="702A6A"/>
          <w:sz w:val="30"/>
          <w:szCs w:val="30"/>
        </w:rPr>
        <w:t>Social Policy, Politics and Community30 Credits</w:t>
      </w:r>
    </w:p>
    <w:p w14:paraId="07A5FF77" w14:textId="68C5EECB" w:rsidR="1ACBB0A6" w:rsidRDefault="1ACBB0A6" w:rsidP="70C76E9C">
      <w:pPr>
        <w:spacing w:before="75" w:after="0"/>
      </w:pPr>
      <w:r w:rsidRPr="70C76E9C">
        <w:rPr>
          <w:rFonts w:ascii="Raleway" w:eastAsia="Raleway" w:hAnsi="Raleway" w:cs="Raleway"/>
          <w:b/>
          <w:bCs/>
          <w:color w:val="702A6A"/>
          <w:sz w:val="30"/>
          <w:szCs w:val="30"/>
        </w:rPr>
        <w:t>Health and Social Care Values in Practice</w:t>
      </w:r>
    </w:p>
    <w:p w14:paraId="6CABC408" w14:textId="3D51B042" w:rsidR="70C76E9C" w:rsidRDefault="70C76E9C" w:rsidP="70C76E9C">
      <w:pPr>
        <w:rPr>
          <w:rFonts w:ascii="Aptos" w:eastAsia="Aptos" w:hAnsi="Aptos" w:cs="Aptos"/>
        </w:rPr>
      </w:pPr>
    </w:p>
    <w:p w14:paraId="29A37FF4" w14:textId="60F23A53" w:rsidR="1ACBB0A6" w:rsidRDefault="1ACBB0A6" w:rsidP="70C76E9C">
      <w:pPr>
        <w:rPr>
          <w:rFonts w:ascii="Aptos" w:eastAsia="Aptos" w:hAnsi="Aptos" w:cs="Aptos"/>
        </w:rPr>
      </w:pPr>
      <w:proofErr w:type="spellStart"/>
      <w:r w:rsidRPr="70C76E9C">
        <w:rPr>
          <w:rFonts w:ascii="Aptos" w:eastAsia="Aptos" w:hAnsi="Aptos" w:cs="Aptos"/>
        </w:rPr>
        <w:t>LEvel</w:t>
      </w:r>
      <w:proofErr w:type="spellEnd"/>
      <w:r w:rsidRPr="70C76E9C">
        <w:rPr>
          <w:rFonts w:ascii="Aptos" w:eastAsia="Aptos" w:hAnsi="Aptos" w:cs="Aptos"/>
        </w:rPr>
        <w:t xml:space="preserve"> 5</w:t>
      </w:r>
    </w:p>
    <w:p w14:paraId="40E3EA84" w14:textId="1D3563A3" w:rsidR="1ACBB0A6" w:rsidRDefault="1ACBB0A6" w:rsidP="70C76E9C">
      <w:pPr>
        <w:pStyle w:val="Heading4"/>
        <w:spacing w:before="240" w:after="144"/>
      </w:pPr>
      <w:r w:rsidRPr="70C76E9C">
        <w:rPr>
          <w:rFonts w:ascii="Raleway" w:eastAsia="Raleway" w:hAnsi="Raleway" w:cs="Raleway"/>
          <w:b/>
          <w:bCs/>
          <w:i w:val="0"/>
          <w:iCs w:val="0"/>
          <w:caps/>
          <w:color w:val="702A6A"/>
          <w:sz w:val="25"/>
          <w:szCs w:val="25"/>
        </w:rPr>
        <w:t>Modules</w:t>
      </w:r>
    </w:p>
    <w:p w14:paraId="4F8F6B03" w14:textId="39970BD2" w:rsidR="1ACBB0A6" w:rsidRDefault="1ACBB0A6" w:rsidP="70C76E9C">
      <w:pPr>
        <w:spacing w:before="75" w:after="0"/>
      </w:pPr>
      <w:r w:rsidRPr="70C76E9C">
        <w:rPr>
          <w:rFonts w:ascii="Raleway" w:eastAsia="Raleway" w:hAnsi="Raleway" w:cs="Raleway"/>
          <w:b/>
          <w:bCs/>
          <w:color w:val="702A6A"/>
          <w:sz w:val="30"/>
          <w:szCs w:val="30"/>
        </w:rPr>
        <w:t>Disability Studies30 Credits</w:t>
      </w:r>
    </w:p>
    <w:p w14:paraId="063CD975" w14:textId="2170B77C" w:rsidR="1ACBB0A6" w:rsidRDefault="1ACBB0A6" w:rsidP="70C76E9C">
      <w:pPr>
        <w:spacing w:before="75" w:after="0"/>
      </w:pPr>
      <w:r w:rsidRPr="70C76E9C">
        <w:rPr>
          <w:rFonts w:ascii="Raleway" w:eastAsia="Raleway" w:hAnsi="Raleway" w:cs="Raleway"/>
          <w:b/>
          <w:bCs/>
          <w:color w:val="702A6A"/>
          <w:sz w:val="30"/>
          <w:szCs w:val="30"/>
        </w:rPr>
        <w:t>Physical and Mental Health Across the Lifecourse30 Credits</w:t>
      </w:r>
    </w:p>
    <w:p w14:paraId="65471193" w14:textId="3E933644" w:rsidR="1ACBB0A6" w:rsidRDefault="1ACBB0A6" w:rsidP="70C76E9C">
      <w:pPr>
        <w:spacing w:before="75" w:after="0"/>
      </w:pPr>
      <w:r w:rsidRPr="70C76E9C">
        <w:rPr>
          <w:rFonts w:ascii="Raleway" w:eastAsia="Raleway" w:hAnsi="Raleway" w:cs="Raleway"/>
          <w:b/>
          <w:bCs/>
          <w:color w:val="702A6A"/>
          <w:sz w:val="30"/>
          <w:szCs w:val="30"/>
        </w:rPr>
        <w:t>Researching Health and Social Care30 Credits</w:t>
      </w:r>
    </w:p>
    <w:p w14:paraId="75395F7D" w14:textId="4BE16BA5" w:rsidR="1ACBB0A6" w:rsidRDefault="1ACBB0A6" w:rsidP="70C76E9C">
      <w:pPr>
        <w:spacing w:before="75" w:after="0"/>
      </w:pPr>
      <w:r w:rsidRPr="70C76E9C">
        <w:rPr>
          <w:rFonts w:ascii="Raleway" w:eastAsia="Raleway" w:hAnsi="Raleway" w:cs="Raleway"/>
          <w:b/>
          <w:bCs/>
          <w:color w:val="702A6A"/>
          <w:sz w:val="30"/>
          <w:szCs w:val="30"/>
        </w:rPr>
        <w:t xml:space="preserve">Optional </w:t>
      </w:r>
      <w:proofErr w:type="spellStart"/>
      <w:r w:rsidRPr="70C76E9C">
        <w:rPr>
          <w:rFonts w:ascii="Raleway" w:eastAsia="Raleway" w:hAnsi="Raleway" w:cs="Raleway"/>
          <w:b/>
          <w:bCs/>
          <w:color w:val="702A6A"/>
          <w:sz w:val="30"/>
          <w:szCs w:val="30"/>
        </w:rPr>
        <w:t>ModulesCred</w:t>
      </w:r>
      <w:proofErr w:type="spellEnd"/>
    </w:p>
    <w:p w14:paraId="710A430F" w14:textId="5A79B51D" w:rsidR="70C76E9C" w:rsidRDefault="70C76E9C" w:rsidP="70C76E9C">
      <w:pPr>
        <w:rPr>
          <w:rFonts w:ascii="Aptos" w:eastAsia="Aptos" w:hAnsi="Aptos" w:cs="Aptos"/>
        </w:rPr>
      </w:pPr>
    </w:p>
    <w:p w14:paraId="3626AAF1" w14:textId="74ACA604" w:rsidR="1ACBB0A6" w:rsidRDefault="1ACBB0A6" w:rsidP="00684AE5">
      <w:proofErr w:type="spellStart"/>
      <w:r w:rsidRPr="70C76E9C">
        <w:t>irst</w:t>
      </w:r>
      <w:proofErr w:type="spellEnd"/>
      <w:r w:rsidRPr="70C76E9C">
        <w:t xml:space="preserve"> Choice Group (Choose one):</w:t>
      </w:r>
    </w:p>
    <w:p w14:paraId="03F392BD" w14:textId="3D6CD39F" w:rsidR="1ACBB0A6" w:rsidRDefault="1ACBB0A6" w:rsidP="70C76E9C">
      <w:pPr>
        <w:pStyle w:val="ListParagraph"/>
        <w:numPr>
          <w:ilvl w:val="0"/>
          <w:numId w:val="4"/>
        </w:numPr>
        <w:shd w:val="clear" w:color="auto" w:fill="FAFAFA"/>
        <w:spacing w:after="0" w:line="300" w:lineRule="auto"/>
        <w:rPr>
          <w:rFonts w:ascii="Segoe UI" w:eastAsia="Segoe UI" w:hAnsi="Segoe UI" w:cs="Segoe UI"/>
          <w:b/>
          <w:bCs/>
          <w:color w:val="424242"/>
          <w:sz w:val="21"/>
          <w:szCs w:val="21"/>
        </w:rPr>
      </w:pPr>
      <w:r w:rsidRPr="70C76E9C">
        <w:rPr>
          <w:rFonts w:ascii="Segoe UI" w:eastAsia="Segoe UI" w:hAnsi="Segoe UI" w:cs="Segoe UI"/>
          <w:b/>
          <w:bCs/>
          <w:color w:val="424242"/>
          <w:sz w:val="21"/>
          <w:szCs w:val="21"/>
        </w:rPr>
        <w:t>Caring Communities</w:t>
      </w:r>
    </w:p>
    <w:p w14:paraId="0CC268D6" w14:textId="4D6E6D19" w:rsidR="1ACBB0A6" w:rsidRDefault="1ACBB0A6" w:rsidP="70C76E9C">
      <w:pPr>
        <w:pStyle w:val="ListParagraph"/>
        <w:numPr>
          <w:ilvl w:val="0"/>
          <w:numId w:val="4"/>
        </w:numPr>
        <w:shd w:val="clear" w:color="auto" w:fill="FAFAFA"/>
        <w:spacing w:after="0" w:line="300" w:lineRule="auto"/>
        <w:rPr>
          <w:rFonts w:ascii="Segoe UI" w:eastAsia="Segoe UI" w:hAnsi="Segoe UI" w:cs="Segoe UI"/>
          <w:b/>
          <w:bCs/>
          <w:color w:val="424242"/>
          <w:sz w:val="21"/>
          <w:szCs w:val="21"/>
        </w:rPr>
      </w:pPr>
      <w:r w:rsidRPr="70C76E9C">
        <w:rPr>
          <w:rFonts w:ascii="Segoe UI" w:eastAsia="Segoe UI" w:hAnsi="Segoe UI" w:cs="Segoe UI"/>
          <w:b/>
          <w:bCs/>
          <w:color w:val="424242"/>
          <w:sz w:val="21"/>
          <w:szCs w:val="21"/>
        </w:rPr>
        <w:t>Volunteering for Health and Social Care</w:t>
      </w:r>
    </w:p>
    <w:p w14:paraId="1BD60A92" w14:textId="58A0AD2D" w:rsidR="1ACBB0A6" w:rsidRDefault="1ACBB0A6" w:rsidP="00684AE5">
      <w:r w:rsidRPr="70C76E9C">
        <w:t>Second Choice Group (Choose one):</w:t>
      </w:r>
    </w:p>
    <w:p w14:paraId="2BE0F0E7" w14:textId="3E64093B" w:rsidR="1ACBB0A6" w:rsidRDefault="1ACBB0A6" w:rsidP="70C76E9C">
      <w:pPr>
        <w:pStyle w:val="ListParagraph"/>
        <w:numPr>
          <w:ilvl w:val="0"/>
          <w:numId w:val="3"/>
        </w:numPr>
        <w:shd w:val="clear" w:color="auto" w:fill="FAFAFA"/>
        <w:spacing w:after="0" w:line="300" w:lineRule="auto"/>
        <w:rPr>
          <w:rFonts w:ascii="Segoe UI" w:eastAsia="Segoe UI" w:hAnsi="Segoe UI" w:cs="Segoe UI"/>
          <w:b/>
          <w:bCs/>
          <w:color w:val="424242"/>
          <w:sz w:val="21"/>
          <w:szCs w:val="21"/>
        </w:rPr>
      </w:pPr>
      <w:r w:rsidRPr="70C76E9C">
        <w:rPr>
          <w:rFonts w:ascii="Segoe UI" w:eastAsia="Segoe UI" w:hAnsi="Segoe UI" w:cs="Segoe UI"/>
          <w:b/>
          <w:bCs/>
          <w:color w:val="424242"/>
          <w:sz w:val="21"/>
          <w:szCs w:val="21"/>
        </w:rPr>
        <w:t>Dementia</w:t>
      </w:r>
    </w:p>
    <w:p w14:paraId="21B1D75D" w14:textId="623FACF0" w:rsidR="1ACBB0A6" w:rsidRDefault="1ACBB0A6" w:rsidP="70C76E9C">
      <w:pPr>
        <w:pStyle w:val="ListParagraph"/>
        <w:numPr>
          <w:ilvl w:val="0"/>
          <w:numId w:val="3"/>
        </w:numPr>
        <w:shd w:val="clear" w:color="auto" w:fill="FAFAFA"/>
        <w:spacing w:after="0" w:line="300" w:lineRule="auto"/>
        <w:rPr>
          <w:rFonts w:ascii="Segoe UI" w:eastAsia="Segoe UI" w:hAnsi="Segoe UI" w:cs="Segoe UI"/>
          <w:b/>
          <w:bCs/>
          <w:color w:val="424242"/>
          <w:sz w:val="21"/>
          <w:szCs w:val="21"/>
        </w:rPr>
      </w:pPr>
      <w:r w:rsidRPr="70C76E9C">
        <w:rPr>
          <w:rFonts w:ascii="Segoe UI" w:eastAsia="Segoe UI" w:hAnsi="Segoe UI" w:cs="Segoe UI"/>
          <w:b/>
          <w:bCs/>
          <w:color w:val="424242"/>
          <w:sz w:val="21"/>
          <w:szCs w:val="21"/>
        </w:rPr>
        <w:t>Substance Use and Misuse</w:t>
      </w:r>
    </w:p>
    <w:p w14:paraId="1C7569B2" w14:textId="452EAB8D" w:rsidR="70C76E9C" w:rsidRDefault="70C76E9C" w:rsidP="70C76E9C">
      <w:pPr>
        <w:rPr>
          <w:rFonts w:ascii="Aptos" w:eastAsia="Aptos" w:hAnsi="Aptos" w:cs="Aptos"/>
        </w:rPr>
      </w:pPr>
    </w:p>
    <w:p w14:paraId="2A6DF153" w14:textId="19A591C3" w:rsidR="1ACBB0A6" w:rsidRDefault="1ACBB0A6" w:rsidP="70C76E9C">
      <w:pPr>
        <w:rPr>
          <w:rFonts w:ascii="Aptos" w:eastAsia="Aptos" w:hAnsi="Aptos" w:cs="Aptos"/>
        </w:rPr>
      </w:pPr>
      <w:r w:rsidRPr="70C76E9C">
        <w:rPr>
          <w:rFonts w:ascii="Aptos" w:eastAsia="Aptos" w:hAnsi="Aptos" w:cs="Aptos"/>
        </w:rPr>
        <w:t>Level 6</w:t>
      </w:r>
    </w:p>
    <w:p w14:paraId="7E604D0D" w14:textId="30D042E9" w:rsidR="1ACBB0A6" w:rsidRDefault="1ACBB0A6" w:rsidP="70C76E9C">
      <w:pPr>
        <w:pStyle w:val="Heading4"/>
        <w:spacing w:before="240" w:after="144"/>
      </w:pPr>
      <w:r w:rsidRPr="70C76E9C">
        <w:rPr>
          <w:rFonts w:ascii="Raleway" w:eastAsia="Raleway" w:hAnsi="Raleway" w:cs="Raleway"/>
          <w:b/>
          <w:bCs/>
          <w:i w:val="0"/>
          <w:iCs w:val="0"/>
          <w:caps/>
          <w:color w:val="702A6A"/>
          <w:sz w:val="25"/>
          <w:szCs w:val="25"/>
        </w:rPr>
        <w:t>Modules</w:t>
      </w:r>
    </w:p>
    <w:p w14:paraId="2A0DEEE4" w14:textId="47975EA3" w:rsidR="1ACBB0A6" w:rsidRDefault="1ACBB0A6" w:rsidP="70C76E9C">
      <w:pPr>
        <w:spacing w:before="75" w:after="0"/>
      </w:pPr>
      <w:r w:rsidRPr="70C76E9C">
        <w:rPr>
          <w:rFonts w:ascii="Raleway" w:eastAsia="Raleway" w:hAnsi="Raleway" w:cs="Raleway"/>
          <w:b/>
          <w:bCs/>
          <w:color w:val="702A6A"/>
          <w:sz w:val="30"/>
          <w:szCs w:val="30"/>
        </w:rPr>
        <w:t>Dissertation30 Credits</w:t>
      </w:r>
    </w:p>
    <w:p w14:paraId="7570F1B9" w14:textId="074C9E39" w:rsidR="1ACBB0A6" w:rsidRDefault="1ACBB0A6" w:rsidP="70C76E9C">
      <w:pPr>
        <w:spacing w:before="75" w:after="0"/>
      </w:pPr>
      <w:r w:rsidRPr="70C76E9C">
        <w:rPr>
          <w:rFonts w:ascii="Raleway" w:eastAsia="Raleway" w:hAnsi="Raleway" w:cs="Raleway"/>
          <w:b/>
          <w:bCs/>
          <w:color w:val="702A6A"/>
          <w:sz w:val="30"/>
          <w:szCs w:val="30"/>
        </w:rPr>
        <w:t>Person Centred Practice30 Credits</w:t>
      </w:r>
    </w:p>
    <w:p w14:paraId="016196CC" w14:textId="22141B6A" w:rsidR="1ACBB0A6" w:rsidRDefault="1ACBB0A6" w:rsidP="70C76E9C">
      <w:pPr>
        <w:spacing w:before="75" w:after="0"/>
      </w:pPr>
      <w:r w:rsidRPr="70C76E9C">
        <w:rPr>
          <w:rFonts w:ascii="Raleway" w:eastAsia="Raleway" w:hAnsi="Raleway" w:cs="Raleway"/>
          <w:b/>
          <w:bCs/>
          <w:color w:val="702A6A"/>
          <w:sz w:val="30"/>
          <w:szCs w:val="30"/>
        </w:rPr>
        <w:t>Planning and Delivering Health and Social Care</w:t>
      </w:r>
    </w:p>
    <w:p w14:paraId="5C04C932" w14:textId="65FA2BAA" w:rsidR="70C76E9C" w:rsidRDefault="70C76E9C" w:rsidP="70C76E9C">
      <w:pPr>
        <w:rPr>
          <w:rFonts w:ascii="Aptos" w:eastAsia="Aptos" w:hAnsi="Aptos" w:cs="Aptos"/>
        </w:rPr>
      </w:pPr>
    </w:p>
    <w:p w14:paraId="39D1FE59" w14:textId="5B529C61" w:rsidR="1ACBB0A6" w:rsidRDefault="1ACBB0A6" w:rsidP="00684AE5">
      <w:r w:rsidRPr="70C76E9C">
        <w:t>First Choice Group (Choose one):</w:t>
      </w:r>
    </w:p>
    <w:p w14:paraId="12C70B84" w14:textId="1D4C2ED4" w:rsidR="1ACBB0A6" w:rsidRDefault="1ACBB0A6" w:rsidP="70C76E9C">
      <w:pPr>
        <w:pStyle w:val="ListParagraph"/>
        <w:numPr>
          <w:ilvl w:val="0"/>
          <w:numId w:val="2"/>
        </w:numPr>
        <w:shd w:val="clear" w:color="auto" w:fill="FAFAFA"/>
        <w:spacing w:after="0" w:line="300" w:lineRule="auto"/>
        <w:rPr>
          <w:rFonts w:ascii="Segoe UI" w:eastAsia="Segoe UI" w:hAnsi="Segoe UI" w:cs="Segoe UI"/>
          <w:b/>
          <w:bCs/>
          <w:color w:val="424242"/>
          <w:sz w:val="21"/>
          <w:szCs w:val="21"/>
        </w:rPr>
      </w:pPr>
      <w:r w:rsidRPr="70C76E9C">
        <w:rPr>
          <w:rFonts w:ascii="Segoe UI" w:eastAsia="Segoe UI" w:hAnsi="Segoe UI" w:cs="Segoe UI"/>
          <w:b/>
          <w:bCs/>
          <w:color w:val="424242"/>
          <w:sz w:val="21"/>
          <w:szCs w:val="21"/>
        </w:rPr>
        <w:t>The Media, Health and Social Care</w:t>
      </w:r>
    </w:p>
    <w:p w14:paraId="084992D6" w14:textId="315E84AE" w:rsidR="1ACBB0A6" w:rsidRDefault="1ACBB0A6" w:rsidP="70C76E9C">
      <w:pPr>
        <w:pStyle w:val="ListParagraph"/>
        <w:numPr>
          <w:ilvl w:val="0"/>
          <w:numId w:val="2"/>
        </w:numPr>
        <w:shd w:val="clear" w:color="auto" w:fill="FAFAFA"/>
        <w:spacing w:after="0" w:line="300" w:lineRule="auto"/>
        <w:rPr>
          <w:rFonts w:ascii="Segoe UI" w:eastAsia="Segoe UI" w:hAnsi="Segoe UI" w:cs="Segoe UI"/>
          <w:b/>
          <w:bCs/>
          <w:color w:val="424242"/>
          <w:sz w:val="21"/>
          <w:szCs w:val="21"/>
        </w:rPr>
      </w:pPr>
      <w:r w:rsidRPr="70C76E9C">
        <w:rPr>
          <w:rFonts w:ascii="Segoe UI" w:eastAsia="Segoe UI" w:hAnsi="Segoe UI" w:cs="Segoe UI"/>
          <w:b/>
          <w:bCs/>
          <w:color w:val="424242"/>
          <w:sz w:val="21"/>
          <w:szCs w:val="21"/>
        </w:rPr>
        <w:t>Law and Ethics in Care</w:t>
      </w:r>
    </w:p>
    <w:p w14:paraId="61BC3037" w14:textId="716E6F68" w:rsidR="1ACBB0A6" w:rsidRDefault="1ACBB0A6" w:rsidP="00684AE5">
      <w:r w:rsidRPr="70C76E9C">
        <w:t>Second Choice Group (Choose one):</w:t>
      </w:r>
    </w:p>
    <w:p w14:paraId="335F3437" w14:textId="25765A92" w:rsidR="1ACBB0A6" w:rsidRDefault="1ACBB0A6" w:rsidP="70C76E9C">
      <w:pPr>
        <w:pStyle w:val="ListParagraph"/>
        <w:numPr>
          <w:ilvl w:val="0"/>
          <w:numId w:val="1"/>
        </w:numPr>
        <w:shd w:val="clear" w:color="auto" w:fill="FAFAFA"/>
        <w:spacing w:after="0" w:line="300" w:lineRule="auto"/>
        <w:rPr>
          <w:rFonts w:ascii="Segoe UI" w:eastAsia="Segoe UI" w:hAnsi="Segoe UI" w:cs="Segoe UI"/>
          <w:b/>
          <w:bCs/>
          <w:color w:val="424242"/>
          <w:sz w:val="21"/>
          <w:szCs w:val="21"/>
        </w:rPr>
      </w:pPr>
      <w:r w:rsidRPr="70C76E9C">
        <w:rPr>
          <w:rFonts w:ascii="Segoe UI" w:eastAsia="Segoe UI" w:hAnsi="Segoe UI" w:cs="Segoe UI"/>
          <w:b/>
          <w:bCs/>
          <w:color w:val="424242"/>
          <w:sz w:val="21"/>
          <w:szCs w:val="21"/>
        </w:rPr>
        <w:t>Community Development, Activism and Social Entrepreneurship</w:t>
      </w:r>
    </w:p>
    <w:p w14:paraId="02423146" w14:textId="46F692D6" w:rsidR="1ACBB0A6" w:rsidRDefault="1ACBB0A6" w:rsidP="70C76E9C">
      <w:pPr>
        <w:pStyle w:val="ListParagraph"/>
        <w:numPr>
          <w:ilvl w:val="0"/>
          <w:numId w:val="1"/>
        </w:numPr>
        <w:shd w:val="clear" w:color="auto" w:fill="FAFAFA"/>
        <w:spacing w:after="0" w:line="300" w:lineRule="auto"/>
        <w:rPr>
          <w:rFonts w:ascii="Segoe UI" w:eastAsia="Segoe UI" w:hAnsi="Segoe UI" w:cs="Segoe UI"/>
          <w:b/>
          <w:bCs/>
          <w:color w:val="424242"/>
          <w:sz w:val="21"/>
          <w:szCs w:val="21"/>
        </w:rPr>
      </w:pPr>
      <w:r w:rsidRPr="70C76E9C">
        <w:rPr>
          <w:rFonts w:ascii="Segoe UI" w:eastAsia="Segoe UI" w:hAnsi="Segoe UI" w:cs="Segoe UI"/>
          <w:b/>
          <w:bCs/>
          <w:color w:val="424242"/>
          <w:sz w:val="21"/>
          <w:szCs w:val="21"/>
        </w:rPr>
        <w:t>Leadership, Management and Employability</w:t>
      </w:r>
    </w:p>
    <w:p w14:paraId="5A16FBCD" w14:textId="4CA54F02" w:rsidR="70C76E9C" w:rsidRDefault="70C76E9C" w:rsidP="70C76E9C">
      <w:pPr>
        <w:rPr>
          <w:rFonts w:ascii="Aptos" w:eastAsia="Aptos" w:hAnsi="Aptos" w:cs="Aptos"/>
        </w:rPr>
      </w:pPr>
    </w:p>
    <w:p w14:paraId="05584C7B" w14:textId="39011FAC" w:rsidR="1ACBB0A6" w:rsidRDefault="1ACBB0A6" w:rsidP="70C76E9C">
      <w:pPr>
        <w:rPr>
          <w:rFonts w:ascii="Aptos" w:eastAsia="Aptos" w:hAnsi="Aptos" w:cs="Aptos"/>
        </w:rPr>
      </w:pPr>
      <w:r w:rsidRPr="70C76E9C">
        <w:rPr>
          <w:rFonts w:ascii="Aptos" w:eastAsia="Aptos" w:hAnsi="Aptos" w:cs="Aptos"/>
        </w:rPr>
        <w:t>88-104 points</w:t>
      </w:r>
    </w:p>
    <w:p w14:paraId="6B90F47A" w14:textId="17B5C6B3" w:rsidR="1ACBB0A6" w:rsidRDefault="1ACBB0A6" w:rsidP="70C76E9C">
      <w:r w:rsidRPr="70C76E9C">
        <w:rPr>
          <w:rFonts w:ascii="Aptos" w:eastAsia="Aptos" w:hAnsi="Aptos" w:cs="Aptos"/>
        </w:rPr>
        <w:t>Our offers are typically made using UCAS tariff points to allow you to include a range of level 3 qualifications and as a guide, the requirements for this course are equivalent to:</w:t>
      </w:r>
    </w:p>
    <w:p w14:paraId="058003D2" w14:textId="4BF3C6E4" w:rsidR="1ACBB0A6" w:rsidRDefault="1ACBB0A6" w:rsidP="70C76E9C">
      <w:r w:rsidRPr="70C76E9C">
        <w:rPr>
          <w:rFonts w:ascii="Aptos" w:eastAsia="Aptos" w:hAnsi="Aptos" w:cs="Aptos"/>
        </w:rPr>
        <w:t>A-Levels: CCD-BCC from 3 A Levels or equivalent grade combinations (e.g. BCC is comparable to ACD in terms of tariff points)</w:t>
      </w:r>
    </w:p>
    <w:p w14:paraId="5BB7651D" w14:textId="033EA361" w:rsidR="70C76E9C" w:rsidRDefault="70C76E9C" w:rsidP="70C76E9C">
      <w:pPr>
        <w:rPr>
          <w:rFonts w:ascii="Aptos" w:eastAsia="Aptos" w:hAnsi="Aptos" w:cs="Aptos"/>
        </w:rPr>
      </w:pPr>
    </w:p>
    <w:p w14:paraId="7DFE79FC" w14:textId="1D150338" w:rsidR="7C73D738" w:rsidRDefault="7C73D738" w:rsidP="00684AE5">
      <w:pPr>
        <w:pStyle w:val="Heading2"/>
      </w:pPr>
      <w:bookmarkStart w:id="7" w:name="_Toc210048967"/>
      <w:r w:rsidRPr="70C76E9C">
        <w:t>Gloucestershire</w:t>
      </w:r>
      <w:bookmarkEnd w:id="7"/>
    </w:p>
    <w:p w14:paraId="046886C0" w14:textId="3AF7DF1E" w:rsidR="7C73D738" w:rsidRDefault="7C73D738" w:rsidP="70C76E9C">
      <w:pPr>
        <w:rPr>
          <w:rFonts w:ascii="Aptos" w:eastAsia="Aptos" w:hAnsi="Aptos" w:cs="Aptos"/>
        </w:rPr>
      </w:pPr>
      <w:hyperlink r:id="rId56">
        <w:r w:rsidRPr="70C76E9C">
          <w:rPr>
            <w:rStyle w:val="Hyperlink"/>
            <w:rFonts w:ascii="Aptos" w:eastAsia="Aptos" w:hAnsi="Aptos" w:cs="Aptos"/>
          </w:rPr>
          <w:t xml:space="preserve">Health and Social Care </w:t>
        </w:r>
        <w:proofErr w:type="spellStart"/>
        <w:r w:rsidRPr="70C76E9C">
          <w:rPr>
            <w:rStyle w:val="Hyperlink"/>
            <w:rFonts w:ascii="Aptos" w:eastAsia="Aptos" w:hAnsi="Aptos" w:cs="Aptos"/>
          </w:rPr>
          <w:t>CertHE</w:t>
        </w:r>
        <w:proofErr w:type="spellEnd"/>
        <w:r w:rsidRPr="70C76E9C">
          <w:rPr>
            <w:rStyle w:val="Hyperlink"/>
            <w:rFonts w:ascii="Aptos" w:eastAsia="Aptos" w:hAnsi="Aptos" w:cs="Aptos"/>
          </w:rPr>
          <w:t xml:space="preserve"> - University of Gloucestershire</w:t>
        </w:r>
      </w:hyperlink>
    </w:p>
    <w:p w14:paraId="3B9E98C3" w14:textId="6484B3C5" w:rsidR="4F556036" w:rsidRDefault="4F556036" w:rsidP="70C76E9C">
      <w:pPr>
        <w:shd w:val="clear" w:color="auto" w:fill="FFFFFF" w:themeFill="background1"/>
        <w:spacing w:after="240" w:line="360" w:lineRule="auto"/>
      </w:pPr>
      <w:r w:rsidRPr="70C76E9C">
        <w:rPr>
          <w:rFonts w:ascii="Aptos" w:eastAsia="Aptos" w:hAnsi="Aptos" w:cs="Aptos"/>
          <w:color w:val="000000" w:themeColor="text1"/>
        </w:rPr>
        <w:t>48 UCAS tariff points, DD at A levels, PPP at BTEC or a Pass in your T Level.</w:t>
      </w:r>
    </w:p>
    <w:p w14:paraId="07F10D88" w14:textId="4AC317F5" w:rsidR="4F556036" w:rsidRDefault="4F556036" w:rsidP="70C76E9C">
      <w:pPr>
        <w:shd w:val="clear" w:color="auto" w:fill="FFFFFF" w:themeFill="background1"/>
        <w:spacing w:after="240" w:line="360" w:lineRule="auto"/>
      </w:pPr>
      <w:r w:rsidRPr="70C76E9C">
        <w:rPr>
          <w:rFonts w:ascii="Aptos" w:eastAsia="Aptos" w:hAnsi="Aptos" w:cs="Aptos"/>
          <w:b/>
          <w:bCs/>
          <w:color w:val="000000" w:themeColor="text1"/>
        </w:rPr>
        <w:t>If you are using a combination of qualifications to achieve the required UCAS tariff points, they must either include at least 2 A levels, a BTEC or an equivalent qualification.</w:t>
      </w:r>
    </w:p>
    <w:p w14:paraId="1FDE7173" w14:textId="2BE4CD90" w:rsidR="70C76E9C" w:rsidRDefault="70C76E9C" w:rsidP="70C76E9C">
      <w:pPr>
        <w:rPr>
          <w:rFonts w:ascii="Aptos" w:eastAsia="Aptos" w:hAnsi="Aptos" w:cs="Aptos"/>
        </w:rPr>
      </w:pPr>
    </w:p>
    <w:p w14:paraId="36110FFA" w14:textId="00EB6AFC" w:rsidR="4F556036" w:rsidRDefault="4F556036" w:rsidP="70C76E9C">
      <w:pPr>
        <w:shd w:val="clear" w:color="auto" w:fill="FFFFFF" w:themeFill="background1"/>
        <w:spacing w:after="0"/>
      </w:pPr>
      <w:proofErr w:type="spellStart"/>
      <w:r w:rsidRPr="70C76E9C">
        <w:rPr>
          <w:rFonts w:ascii="Aptos" w:eastAsia="Aptos" w:hAnsi="Aptos" w:cs="Aptos"/>
          <w:color w:val="000000" w:themeColor="text1"/>
        </w:rPr>
        <w:t>ll</w:t>
      </w:r>
      <w:proofErr w:type="spellEnd"/>
      <w:r w:rsidRPr="70C76E9C">
        <w:rPr>
          <w:rFonts w:ascii="Aptos" w:eastAsia="Aptos" w:hAnsi="Aptos" w:cs="Aptos"/>
          <w:color w:val="000000" w:themeColor="text1"/>
        </w:rPr>
        <w:t xml:space="preserve"> students must complete these modules:</w:t>
      </w:r>
    </w:p>
    <w:p w14:paraId="02C507B8" w14:textId="22624CFD" w:rsidR="4F556036" w:rsidRDefault="4F556036" w:rsidP="70C76E9C">
      <w:pPr>
        <w:pBdr>
          <w:bottom w:val="single" w:sz="6" w:space="12" w:color="F1F2F3"/>
        </w:pBdr>
        <w:shd w:val="clear" w:color="auto" w:fill="FFFFFF" w:themeFill="background1"/>
        <w:spacing w:after="0" w:line="360" w:lineRule="auto"/>
      </w:pPr>
      <w:r w:rsidRPr="70C76E9C">
        <w:rPr>
          <w:rFonts w:ascii="Aptos" w:eastAsia="Aptos" w:hAnsi="Aptos" w:cs="Aptos"/>
          <w:b/>
          <w:bCs/>
          <w:color w:val="000000" w:themeColor="text1"/>
        </w:rPr>
        <w:t>Reflection in the Workplace 1 (HC4001)</w:t>
      </w:r>
    </w:p>
    <w:p w14:paraId="15DB6049" w14:textId="1FD2877C" w:rsidR="4F556036" w:rsidRDefault="4F556036" w:rsidP="70C76E9C">
      <w:pPr>
        <w:pBdr>
          <w:bottom w:val="single" w:sz="6" w:space="12" w:color="F1F2F3"/>
        </w:pBdr>
        <w:shd w:val="clear" w:color="auto" w:fill="FFFFFF" w:themeFill="background1"/>
        <w:spacing w:after="0" w:line="360" w:lineRule="auto"/>
      </w:pPr>
      <w:r w:rsidRPr="70C76E9C">
        <w:rPr>
          <w:rFonts w:ascii="Aptos" w:eastAsia="Aptos" w:hAnsi="Aptos" w:cs="Aptos"/>
          <w:b/>
          <w:bCs/>
          <w:color w:val="000000" w:themeColor="text1"/>
        </w:rPr>
        <w:t>Interpersonal Skills for the Caring Professional (HC4004)</w:t>
      </w:r>
    </w:p>
    <w:p w14:paraId="66D862C5" w14:textId="237B9C15" w:rsidR="4F556036" w:rsidRDefault="4F556036" w:rsidP="70C76E9C">
      <w:pPr>
        <w:pBdr>
          <w:bottom w:val="single" w:sz="6" w:space="12" w:color="F1F2F3"/>
        </w:pBdr>
        <w:shd w:val="clear" w:color="auto" w:fill="FFFFFF" w:themeFill="background1"/>
        <w:spacing w:after="0" w:line="360" w:lineRule="auto"/>
      </w:pPr>
      <w:r w:rsidRPr="70C76E9C">
        <w:rPr>
          <w:rFonts w:ascii="Aptos" w:eastAsia="Aptos" w:hAnsi="Aptos" w:cs="Aptos"/>
          <w:b/>
          <w:bCs/>
          <w:color w:val="000000" w:themeColor="text1"/>
        </w:rPr>
        <w:t>Social Science Perspectives (HC4005)</w:t>
      </w:r>
    </w:p>
    <w:p w14:paraId="2AE1C34E" w14:textId="4811B626" w:rsidR="4F556036" w:rsidRDefault="4F556036" w:rsidP="70C76E9C">
      <w:pPr>
        <w:pBdr>
          <w:bottom w:val="single" w:sz="6" w:space="12" w:color="F1F2F3"/>
        </w:pBdr>
        <w:shd w:val="clear" w:color="auto" w:fill="FFFFFF" w:themeFill="background1"/>
        <w:spacing w:after="0" w:line="360" w:lineRule="auto"/>
      </w:pPr>
      <w:r w:rsidRPr="70C76E9C">
        <w:rPr>
          <w:rFonts w:ascii="Aptos" w:eastAsia="Aptos" w:hAnsi="Aptos" w:cs="Aptos"/>
          <w:b/>
          <w:bCs/>
          <w:color w:val="000000" w:themeColor="text1"/>
        </w:rPr>
        <w:t>Introduction to Mental Health (HC4007)</w:t>
      </w:r>
    </w:p>
    <w:p w14:paraId="62FADE55" w14:textId="739F928D" w:rsidR="4F556036" w:rsidRDefault="4F556036" w:rsidP="70C76E9C">
      <w:pPr>
        <w:pBdr>
          <w:bottom w:val="single" w:sz="6" w:space="12" w:color="F1F2F3"/>
        </w:pBdr>
        <w:shd w:val="clear" w:color="auto" w:fill="FFFFFF" w:themeFill="background1"/>
        <w:spacing w:after="0" w:line="360" w:lineRule="auto"/>
      </w:pPr>
      <w:r w:rsidRPr="70C76E9C">
        <w:rPr>
          <w:rFonts w:ascii="Aptos" w:eastAsia="Aptos" w:hAnsi="Aptos" w:cs="Aptos"/>
          <w:b/>
          <w:bCs/>
          <w:color w:val="000000" w:themeColor="text1"/>
        </w:rPr>
        <w:t>Policy Context (HC4008)</w:t>
      </w:r>
    </w:p>
    <w:p w14:paraId="5B11036E" w14:textId="644A581D" w:rsidR="4F556036" w:rsidRDefault="4F556036" w:rsidP="70C76E9C">
      <w:pPr>
        <w:pBdr>
          <w:bottom w:val="single" w:sz="6" w:space="12" w:color="F1F2F3"/>
        </w:pBdr>
        <w:shd w:val="clear" w:color="auto" w:fill="FFFFFF" w:themeFill="background1"/>
        <w:spacing w:after="0" w:line="360" w:lineRule="auto"/>
      </w:pPr>
      <w:r w:rsidRPr="70C76E9C">
        <w:rPr>
          <w:rFonts w:ascii="Aptos" w:eastAsia="Aptos" w:hAnsi="Aptos" w:cs="Aptos"/>
          <w:b/>
          <w:bCs/>
          <w:color w:val="000000" w:themeColor="text1"/>
        </w:rPr>
        <w:t>Exploring Health and Social Care professions (HC4020)</w:t>
      </w:r>
    </w:p>
    <w:p w14:paraId="7ED8E63F" w14:textId="7A5B43F1" w:rsidR="4F556036" w:rsidRDefault="4F556036" w:rsidP="70C76E9C">
      <w:pPr>
        <w:shd w:val="clear" w:color="auto" w:fill="FFFFFF" w:themeFill="background1"/>
        <w:spacing w:after="0" w:line="360" w:lineRule="auto"/>
      </w:pPr>
      <w:r w:rsidRPr="70C76E9C">
        <w:rPr>
          <w:rFonts w:ascii="Aptos" w:eastAsia="Aptos" w:hAnsi="Aptos" w:cs="Aptos"/>
          <w:b/>
          <w:bCs/>
          <w:color w:val="000000" w:themeColor="text1"/>
        </w:rPr>
        <w:t>Academic skills for health and social care (NU4006)</w:t>
      </w:r>
    </w:p>
    <w:p w14:paraId="1381F531" w14:textId="30B65EFF" w:rsidR="2004D25F" w:rsidRDefault="2004D25F" w:rsidP="70C76E9C">
      <w:pPr>
        <w:rPr>
          <w:rFonts w:ascii="Aptos" w:eastAsia="Aptos" w:hAnsi="Aptos" w:cs="Aptos"/>
        </w:rPr>
      </w:pPr>
      <w:r w:rsidRPr="70C76E9C">
        <w:rPr>
          <w:rFonts w:ascii="Aptos" w:eastAsia="Aptos" w:hAnsi="Aptos" w:cs="Aptos"/>
          <w:b/>
          <w:bCs/>
          <w:color w:val="000000" w:themeColor="text1"/>
        </w:rPr>
        <w:t>The course also guarantees an interview for entry to professional Health and Social Care degrees at University of Gloucestershire.</w:t>
      </w:r>
    </w:p>
    <w:p w14:paraId="75B6C3B2" w14:textId="44C3AF97" w:rsidR="2004D25F" w:rsidRDefault="2004D25F" w:rsidP="70C76E9C">
      <w:pPr>
        <w:rPr>
          <w:rFonts w:ascii="Aptos" w:eastAsia="Aptos" w:hAnsi="Aptos" w:cs="Aptos"/>
        </w:rPr>
      </w:pPr>
      <w:r w:rsidRPr="70C76E9C">
        <w:rPr>
          <w:rFonts w:ascii="Aptos" w:eastAsia="Aptos" w:hAnsi="Aptos" w:cs="Aptos"/>
          <w:color w:val="000000" w:themeColor="text1"/>
        </w:rPr>
        <w:t xml:space="preserve">If you’re already employed, this course will allow you to continue to earn while you study, as it’s a day-release programme. You’ll gain the confidence, essential academic theory and practical abilities for a career in health and social care settings – giving you the opportunity to progress onto a relevant full (3 year) degree with us. You’ll be guaranteed an interview for our Nursing, Mental Health Nursing, Learning Disability Nursing, Paramedic Science, Physiotherapy, Occupational Therapy, Diagnostic </w:t>
      </w:r>
      <w:r w:rsidRPr="70C76E9C">
        <w:rPr>
          <w:rFonts w:ascii="Aptos" w:eastAsia="Aptos" w:hAnsi="Aptos" w:cs="Aptos"/>
          <w:color w:val="000000" w:themeColor="text1"/>
        </w:rPr>
        <w:lastRenderedPageBreak/>
        <w:t>Radiography, Operating Departmental Practice or Social Work programmes, and we’ll fully support you in creating your application and preparing for the interview.</w:t>
      </w:r>
    </w:p>
    <w:p w14:paraId="152D29A7" w14:textId="10C66791" w:rsidR="70C76E9C" w:rsidRDefault="70C76E9C" w:rsidP="70C76E9C">
      <w:pPr>
        <w:rPr>
          <w:rFonts w:ascii="Aptos" w:eastAsia="Aptos" w:hAnsi="Aptos" w:cs="Aptos"/>
          <w:color w:val="000000" w:themeColor="text1"/>
        </w:rPr>
      </w:pPr>
    </w:p>
    <w:p w14:paraId="165D0109" w14:textId="2D11D9F6" w:rsidR="70C76E9C" w:rsidRDefault="70C76E9C" w:rsidP="70C76E9C">
      <w:pPr>
        <w:rPr>
          <w:rFonts w:ascii="Aptos" w:eastAsia="Aptos" w:hAnsi="Aptos" w:cs="Aptos"/>
        </w:rPr>
      </w:pPr>
    </w:p>
    <w:sectPr w:rsidR="70C76E9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M Sans">
    <w:charset w:val="00"/>
    <w:family w:val="auto"/>
    <w:pitch w:val="variable"/>
    <w:sig w:usb0="8000002F" w:usb1="5000205B" w:usb2="00000000" w:usb3="00000000" w:csb0="00000093" w:csb1="00000000"/>
  </w:font>
  <w:font w:name="Open Sans">
    <w:charset w:val="00"/>
    <w:family w:val="swiss"/>
    <w:pitch w:val="variable"/>
    <w:sig w:usb0="E00002EF" w:usb1="4000205B" w:usb2="00000028" w:usb3="00000000" w:csb0="0000019F" w:csb1="00000000"/>
  </w:font>
  <w:font w:name="Raleway">
    <w:charset w:val="00"/>
    <w:family w:val="auto"/>
    <w:pitch w:val="variable"/>
    <w:sig w:usb0="A00002FF" w:usb1="5000205B" w:usb2="00000000" w:usb3="00000000" w:csb0="00000197"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2040"/>
    <w:multiLevelType w:val="hybridMultilevel"/>
    <w:tmpl w:val="A9D61FC6"/>
    <w:lvl w:ilvl="0" w:tplc="33A0CDA8">
      <w:start w:val="1"/>
      <w:numFmt w:val="bullet"/>
      <w:lvlText w:val=""/>
      <w:lvlJc w:val="left"/>
      <w:pPr>
        <w:ind w:left="720" w:hanging="360"/>
      </w:pPr>
      <w:rPr>
        <w:rFonts w:ascii="Symbol" w:hAnsi="Symbol" w:hint="default"/>
      </w:rPr>
    </w:lvl>
    <w:lvl w:ilvl="1" w:tplc="381C139A">
      <w:start w:val="1"/>
      <w:numFmt w:val="bullet"/>
      <w:lvlText w:val="o"/>
      <w:lvlJc w:val="left"/>
      <w:pPr>
        <w:ind w:left="1440" w:hanging="360"/>
      </w:pPr>
      <w:rPr>
        <w:rFonts w:ascii="Courier New" w:hAnsi="Courier New" w:hint="default"/>
      </w:rPr>
    </w:lvl>
    <w:lvl w:ilvl="2" w:tplc="5EBA74C2">
      <w:start w:val="1"/>
      <w:numFmt w:val="bullet"/>
      <w:lvlText w:val=""/>
      <w:lvlJc w:val="left"/>
      <w:pPr>
        <w:ind w:left="2160" w:hanging="360"/>
      </w:pPr>
      <w:rPr>
        <w:rFonts w:ascii="Wingdings" w:hAnsi="Wingdings" w:hint="default"/>
      </w:rPr>
    </w:lvl>
    <w:lvl w:ilvl="3" w:tplc="C7686B06">
      <w:start w:val="1"/>
      <w:numFmt w:val="bullet"/>
      <w:lvlText w:val=""/>
      <w:lvlJc w:val="left"/>
      <w:pPr>
        <w:ind w:left="2880" w:hanging="360"/>
      </w:pPr>
      <w:rPr>
        <w:rFonts w:ascii="Symbol" w:hAnsi="Symbol" w:hint="default"/>
      </w:rPr>
    </w:lvl>
    <w:lvl w:ilvl="4" w:tplc="388A5A2C">
      <w:start w:val="1"/>
      <w:numFmt w:val="bullet"/>
      <w:lvlText w:val="o"/>
      <w:lvlJc w:val="left"/>
      <w:pPr>
        <w:ind w:left="3600" w:hanging="360"/>
      </w:pPr>
      <w:rPr>
        <w:rFonts w:ascii="Courier New" w:hAnsi="Courier New" w:hint="default"/>
      </w:rPr>
    </w:lvl>
    <w:lvl w:ilvl="5" w:tplc="B2B8D956">
      <w:start w:val="1"/>
      <w:numFmt w:val="bullet"/>
      <w:lvlText w:val=""/>
      <w:lvlJc w:val="left"/>
      <w:pPr>
        <w:ind w:left="4320" w:hanging="360"/>
      </w:pPr>
      <w:rPr>
        <w:rFonts w:ascii="Wingdings" w:hAnsi="Wingdings" w:hint="default"/>
      </w:rPr>
    </w:lvl>
    <w:lvl w:ilvl="6" w:tplc="4554FB42">
      <w:start w:val="1"/>
      <w:numFmt w:val="bullet"/>
      <w:lvlText w:val=""/>
      <w:lvlJc w:val="left"/>
      <w:pPr>
        <w:ind w:left="5040" w:hanging="360"/>
      </w:pPr>
      <w:rPr>
        <w:rFonts w:ascii="Symbol" w:hAnsi="Symbol" w:hint="default"/>
      </w:rPr>
    </w:lvl>
    <w:lvl w:ilvl="7" w:tplc="B96CE018">
      <w:start w:val="1"/>
      <w:numFmt w:val="bullet"/>
      <w:lvlText w:val="o"/>
      <w:lvlJc w:val="left"/>
      <w:pPr>
        <w:ind w:left="5760" w:hanging="360"/>
      </w:pPr>
      <w:rPr>
        <w:rFonts w:ascii="Courier New" w:hAnsi="Courier New" w:hint="default"/>
      </w:rPr>
    </w:lvl>
    <w:lvl w:ilvl="8" w:tplc="83A85D44">
      <w:start w:val="1"/>
      <w:numFmt w:val="bullet"/>
      <w:lvlText w:val=""/>
      <w:lvlJc w:val="left"/>
      <w:pPr>
        <w:ind w:left="6480" w:hanging="360"/>
      </w:pPr>
      <w:rPr>
        <w:rFonts w:ascii="Wingdings" w:hAnsi="Wingdings" w:hint="default"/>
      </w:rPr>
    </w:lvl>
  </w:abstractNum>
  <w:abstractNum w:abstractNumId="1" w15:restartNumberingAfterBreak="0">
    <w:nsid w:val="1EEA282E"/>
    <w:multiLevelType w:val="hybridMultilevel"/>
    <w:tmpl w:val="863E6264"/>
    <w:lvl w:ilvl="0" w:tplc="F0E891BC">
      <w:start w:val="1"/>
      <w:numFmt w:val="bullet"/>
      <w:lvlText w:val=""/>
      <w:lvlJc w:val="left"/>
      <w:pPr>
        <w:ind w:left="720" w:hanging="360"/>
      </w:pPr>
      <w:rPr>
        <w:rFonts w:ascii="Symbol" w:hAnsi="Symbol" w:hint="default"/>
      </w:rPr>
    </w:lvl>
    <w:lvl w:ilvl="1" w:tplc="6E94A8E0">
      <w:start w:val="1"/>
      <w:numFmt w:val="bullet"/>
      <w:lvlText w:val="o"/>
      <w:lvlJc w:val="left"/>
      <w:pPr>
        <w:ind w:left="1440" w:hanging="360"/>
      </w:pPr>
      <w:rPr>
        <w:rFonts w:ascii="Courier New" w:hAnsi="Courier New" w:hint="default"/>
      </w:rPr>
    </w:lvl>
    <w:lvl w:ilvl="2" w:tplc="32065BCA">
      <w:start w:val="1"/>
      <w:numFmt w:val="bullet"/>
      <w:lvlText w:val=""/>
      <w:lvlJc w:val="left"/>
      <w:pPr>
        <w:ind w:left="2160" w:hanging="360"/>
      </w:pPr>
      <w:rPr>
        <w:rFonts w:ascii="Wingdings" w:hAnsi="Wingdings" w:hint="default"/>
      </w:rPr>
    </w:lvl>
    <w:lvl w:ilvl="3" w:tplc="AB042F10">
      <w:start w:val="1"/>
      <w:numFmt w:val="bullet"/>
      <w:lvlText w:val=""/>
      <w:lvlJc w:val="left"/>
      <w:pPr>
        <w:ind w:left="2880" w:hanging="360"/>
      </w:pPr>
      <w:rPr>
        <w:rFonts w:ascii="Symbol" w:hAnsi="Symbol" w:hint="default"/>
      </w:rPr>
    </w:lvl>
    <w:lvl w:ilvl="4" w:tplc="F170D482">
      <w:start w:val="1"/>
      <w:numFmt w:val="bullet"/>
      <w:lvlText w:val="o"/>
      <w:lvlJc w:val="left"/>
      <w:pPr>
        <w:ind w:left="3600" w:hanging="360"/>
      </w:pPr>
      <w:rPr>
        <w:rFonts w:ascii="Courier New" w:hAnsi="Courier New" w:hint="default"/>
      </w:rPr>
    </w:lvl>
    <w:lvl w:ilvl="5" w:tplc="32229490">
      <w:start w:val="1"/>
      <w:numFmt w:val="bullet"/>
      <w:lvlText w:val=""/>
      <w:lvlJc w:val="left"/>
      <w:pPr>
        <w:ind w:left="4320" w:hanging="360"/>
      </w:pPr>
      <w:rPr>
        <w:rFonts w:ascii="Wingdings" w:hAnsi="Wingdings" w:hint="default"/>
      </w:rPr>
    </w:lvl>
    <w:lvl w:ilvl="6" w:tplc="EAE0183E">
      <w:start w:val="1"/>
      <w:numFmt w:val="bullet"/>
      <w:lvlText w:val=""/>
      <w:lvlJc w:val="left"/>
      <w:pPr>
        <w:ind w:left="5040" w:hanging="360"/>
      </w:pPr>
      <w:rPr>
        <w:rFonts w:ascii="Symbol" w:hAnsi="Symbol" w:hint="default"/>
      </w:rPr>
    </w:lvl>
    <w:lvl w:ilvl="7" w:tplc="5A1A0714">
      <w:start w:val="1"/>
      <w:numFmt w:val="bullet"/>
      <w:lvlText w:val="o"/>
      <w:lvlJc w:val="left"/>
      <w:pPr>
        <w:ind w:left="5760" w:hanging="360"/>
      </w:pPr>
      <w:rPr>
        <w:rFonts w:ascii="Courier New" w:hAnsi="Courier New" w:hint="default"/>
      </w:rPr>
    </w:lvl>
    <w:lvl w:ilvl="8" w:tplc="079C6740">
      <w:start w:val="1"/>
      <w:numFmt w:val="bullet"/>
      <w:lvlText w:val=""/>
      <w:lvlJc w:val="left"/>
      <w:pPr>
        <w:ind w:left="6480" w:hanging="360"/>
      </w:pPr>
      <w:rPr>
        <w:rFonts w:ascii="Wingdings" w:hAnsi="Wingdings" w:hint="default"/>
      </w:rPr>
    </w:lvl>
  </w:abstractNum>
  <w:abstractNum w:abstractNumId="2" w15:restartNumberingAfterBreak="0">
    <w:nsid w:val="1FC8C196"/>
    <w:multiLevelType w:val="hybridMultilevel"/>
    <w:tmpl w:val="684CA9EA"/>
    <w:lvl w:ilvl="0" w:tplc="276CBBB0">
      <w:start w:val="1"/>
      <w:numFmt w:val="bullet"/>
      <w:lvlText w:val=""/>
      <w:lvlJc w:val="left"/>
      <w:pPr>
        <w:ind w:left="720" w:hanging="360"/>
      </w:pPr>
      <w:rPr>
        <w:rFonts w:ascii="Symbol" w:hAnsi="Symbol" w:hint="default"/>
      </w:rPr>
    </w:lvl>
    <w:lvl w:ilvl="1" w:tplc="D3DC41B4">
      <w:start w:val="1"/>
      <w:numFmt w:val="bullet"/>
      <w:lvlText w:val="o"/>
      <w:lvlJc w:val="left"/>
      <w:pPr>
        <w:ind w:left="1440" w:hanging="360"/>
      </w:pPr>
      <w:rPr>
        <w:rFonts w:ascii="Courier New" w:hAnsi="Courier New" w:hint="default"/>
      </w:rPr>
    </w:lvl>
    <w:lvl w:ilvl="2" w:tplc="0DCCB6C0">
      <w:start w:val="1"/>
      <w:numFmt w:val="bullet"/>
      <w:lvlText w:val=""/>
      <w:lvlJc w:val="left"/>
      <w:pPr>
        <w:ind w:left="2160" w:hanging="360"/>
      </w:pPr>
      <w:rPr>
        <w:rFonts w:ascii="Wingdings" w:hAnsi="Wingdings" w:hint="default"/>
      </w:rPr>
    </w:lvl>
    <w:lvl w:ilvl="3" w:tplc="58448BE6">
      <w:start w:val="1"/>
      <w:numFmt w:val="bullet"/>
      <w:lvlText w:val=""/>
      <w:lvlJc w:val="left"/>
      <w:pPr>
        <w:ind w:left="2880" w:hanging="360"/>
      </w:pPr>
      <w:rPr>
        <w:rFonts w:ascii="Symbol" w:hAnsi="Symbol" w:hint="default"/>
      </w:rPr>
    </w:lvl>
    <w:lvl w:ilvl="4" w:tplc="95E4DC1C">
      <w:start w:val="1"/>
      <w:numFmt w:val="bullet"/>
      <w:lvlText w:val="o"/>
      <w:lvlJc w:val="left"/>
      <w:pPr>
        <w:ind w:left="3600" w:hanging="360"/>
      </w:pPr>
      <w:rPr>
        <w:rFonts w:ascii="Courier New" w:hAnsi="Courier New" w:hint="default"/>
      </w:rPr>
    </w:lvl>
    <w:lvl w:ilvl="5" w:tplc="9B686594">
      <w:start w:val="1"/>
      <w:numFmt w:val="bullet"/>
      <w:lvlText w:val=""/>
      <w:lvlJc w:val="left"/>
      <w:pPr>
        <w:ind w:left="4320" w:hanging="360"/>
      </w:pPr>
      <w:rPr>
        <w:rFonts w:ascii="Wingdings" w:hAnsi="Wingdings" w:hint="default"/>
      </w:rPr>
    </w:lvl>
    <w:lvl w:ilvl="6" w:tplc="613C8FDE">
      <w:start w:val="1"/>
      <w:numFmt w:val="bullet"/>
      <w:lvlText w:val=""/>
      <w:lvlJc w:val="left"/>
      <w:pPr>
        <w:ind w:left="5040" w:hanging="360"/>
      </w:pPr>
      <w:rPr>
        <w:rFonts w:ascii="Symbol" w:hAnsi="Symbol" w:hint="default"/>
      </w:rPr>
    </w:lvl>
    <w:lvl w:ilvl="7" w:tplc="A2727884">
      <w:start w:val="1"/>
      <w:numFmt w:val="bullet"/>
      <w:lvlText w:val="o"/>
      <w:lvlJc w:val="left"/>
      <w:pPr>
        <w:ind w:left="5760" w:hanging="360"/>
      </w:pPr>
      <w:rPr>
        <w:rFonts w:ascii="Courier New" w:hAnsi="Courier New" w:hint="default"/>
      </w:rPr>
    </w:lvl>
    <w:lvl w:ilvl="8" w:tplc="E53E0690">
      <w:start w:val="1"/>
      <w:numFmt w:val="bullet"/>
      <w:lvlText w:val=""/>
      <w:lvlJc w:val="left"/>
      <w:pPr>
        <w:ind w:left="6480" w:hanging="360"/>
      </w:pPr>
      <w:rPr>
        <w:rFonts w:ascii="Wingdings" w:hAnsi="Wingdings" w:hint="default"/>
      </w:rPr>
    </w:lvl>
  </w:abstractNum>
  <w:abstractNum w:abstractNumId="3" w15:restartNumberingAfterBreak="0">
    <w:nsid w:val="2E10B7F0"/>
    <w:multiLevelType w:val="hybridMultilevel"/>
    <w:tmpl w:val="77AC6F9E"/>
    <w:lvl w:ilvl="0" w:tplc="62385DF2">
      <w:start w:val="1"/>
      <w:numFmt w:val="bullet"/>
      <w:lvlText w:val=""/>
      <w:lvlJc w:val="left"/>
      <w:pPr>
        <w:ind w:left="720" w:hanging="360"/>
      </w:pPr>
      <w:rPr>
        <w:rFonts w:ascii="Symbol" w:hAnsi="Symbol" w:hint="default"/>
      </w:rPr>
    </w:lvl>
    <w:lvl w:ilvl="1" w:tplc="6082DB24">
      <w:start w:val="1"/>
      <w:numFmt w:val="bullet"/>
      <w:lvlText w:val="o"/>
      <w:lvlJc w:val="left"/>
      <w:pPr>
        <w:ind w:left="1440" w:hanging="360"/>
      </w:pPr>
      <w:rPr>
        <w:rFonts w:ascii="Courier New" w:hAnsi="Courier New" w:hint="default"/>
      </w:rPr>
    </w:lvl>
    <w:lvl w:ilvl="2" w:tplc="99085768">
      <w:start w:val="1"/>
      <w:numFmt w:val="bullet"/>
      <w:lvlText w:val=""/>
      <w:lvlJc w:val="left"/>
      <w:pPr>
        <w:ind w:left="2160" w:hanging="360"/>
      </w:pPr>
      <w:rPr>
        <w:rFonts w:ascii="Wingdings" w:hAnsi="Wingdings" w:hint="default"/>
      </w:rPr>
    </w:lvl>
    <w:lvl w:ilvl="3" w:tplc="CCD83730">
      <w:start w:val="1"/>
      <w:numFmt w:val="bullet"/>
      <w:lvlText w:val=""/>
      <w:lvlJc w:val="left"/>
      <w:pPr>
        <w:ind w:left="2880" w:hanging="360"/>
      </w:pPr>
      <w:rPr>
        <w:rFonts w:ascii="Symbol" w:hAnsi="Symbol" w:hint="default"/>
      </w:rPr>
    </w:lvl>
    <w:lvl w:ilvl="4" w:tplc="754ECC58">
      <w:start w:val="1"/>
      <w:numFmt w:val="bullet"/>
      <w:lvlText w:val="o"/>
      <w:lvlJc w:val="left"/>
      <w:pPr>
        <w:ind w:left="3600" w:hanging="360"/>
      </w:pPr>
      <w:rPr>
        <w:rFonts w:ascii="Courier New" w:hAnsi="Courier New" w:hint="default"/>
      </w:rPr>
    </w:lvl>
    <w:lvl w:ilvl="5" w:tplc="C55AC1E4">
      <w:start w:val="1"/>
      <w:numFmt w:val="bullet"/>
      <w:lvlText w:val=""/>
      <w:lvlJc w:val="left"/>
      <w:pPr>
        <w:ind w:left="4320" w:hanging="360"/>
      </w:pPr>
      <w:rPr>
        <w:rFonts w:ascii="Wingdings" w:hAnsi="Wingdings" w:hint="default"/>
      </w:rPr>
    </w:lvl>
    <w:lvl w:ilvl="6" w:tplc="FAF0714E">
      <w:start w:val="1"/>
      <w:numFmt w:val="bullet"/>
      <w:lvlText w:val=""/>
      <w:lvlJc w:val="left"/>
      <w:pPr>
        <w:ind w:left="5040" w:hanging="360"/>
      </w:pPr>
      <w:rPr>
        <w:rFonts w:ascii="Symbol" w:hAnsi="Symbol" w:hint="default"/>
      </w:rPr>
    </w:lvl>
    <w:lvl w:ilvl="7" w:tplc="5502C326">
      <w:start w:val="1"/>
      <w:numFmt w:val="bullet"/>
      <w:lvlText w:val="o"/>
      <w:lvlJc w:val="left"/>
      <w:pPr>
        <w:ind w:left="5760" w:hanging="360"/>
      </w:pPr>
      <w:rPr>
        <w:rFonts w:ascii="Courier New" w:hAnsi="Courier New" w:hint="default"/>
      </w:rPr>
    </w:lvl>
    <w:lvl w:ilvl="8" w:tplc="0CA0957A">
      <w:start w:val="1"/>
      <w:numFmt w:val="bullet"/>
      <w:lvlText w:val=""/>
      <w:lvlJc w:val="left"/>
      <w:pPr>
        <w:ind w:left="6480" w:hanging="360"/>
      </w:pPr>
      <w:rPr>
        <w:rFonts w:ascii="Wingdings" w:hAnsi="Wingdings" w:hint="default"/>
      </w:rPr>
    </w:lvl>
  </w:abstractNum>
  <w:abstractNum w:abstractNumId="4" w15:restartNumberingAfterBreak="0">
    <w:nsid w:val="3195A079"/>
    <w:multiLevelType w:val="hybridMultilevel"/>
    <w:tmpl w:val="72FEE0E8"/>
    <w:lvl w:ilvl="0" w:tplc="E980571E">
      <w:start w:val="1"/>
      <w:numFmt w:val="bullet"/>
      <w:lvlText w:val=""/>
      <w:lvlJc w:val="left"/>
      <w:pPr>
        <w:ind w:left="720" w:hanging="360"/>
      </w:pPr>
      <w:rPr>
        <w:rFonts w:ascii="Symbol" w:hAnsi="Symbol" w:hint="default"/>
      </w:rPr>
    </w:lvl>
    <w:lvl w:ilvl="1" w:tplc="75502344">
      <w:start w:val="1"/>
      <w:numFmt w:val="bullet"/>
      <w:lvlText w:val="o"/>
      <w:lvlJc w:val="left"/>
      <w:pPr>
        <w:ind w:left="1440" w:hanging="360"/>
      </w:pPr>
      <w:rPr>
        <w:rFonts w:ascii="Courier New" w:hAnsi="Courier New" w:hint="default"/>
      </w:rPr>
    </w:lvl>
    <w:lvl w:ilvl="2" w:tplc="31BEC1EC">
      <w:start w:val="1"/>
      <w:numFmt w:val="bullet"/>
      <w:lvlText w:val=""/>
      <w:lvlJc w:val="left"/>
      <w:pPr>
        <w:ind w:left="2160" w:hanging="360"/>
      </w:pPr>
      <w:rPr>
        <w:rFonts w:ascii="Wingdings" w:hAnsi="Wingdings" w:hint="default"/>
      </w:rPr>
    </w:lvl>
    <w:lvl w:ilvl="3" w:tplc="27F2DFCA">
      <w:start w:val="1"/>
      <w:numFmt w:val="bullet"/>
      <w:lvlText w:val=""/>
      <w:lvlJc w:val="left"/>
      <w:pPr>
        <w:ind w:left="2880" w:hanging="360"/>
      </w:pPr>
      <w:rPr>
        <w:rFonts w:ascii="Symbol" w:hAnsi="Symbol" w:hint="default"/>
      </w:rPr>
    </w:lvl>
    <w:lvl w:ilvl="4" w:tplc="05F859A4">
      <w:start w:val="1"/>
      <w:numFmt w:val="bullet"/>
      <w:lvlText w:val="o"/>
      <w:lvlJc w:val="left"/>
      <w:pPr>
        <w:ind w:left="3600" w:hanging="360"/>
      </w:pPr>
      <w:rPr>
        <w:rFonts w:ascii="Courier New" w:hAnsi="Courier New" w:hint="default"/>
      </w:rPr>
    </w:lvl>
    <w:lvl w:ilvl="5" w:tplc="7DFE0E94">
      <w:start w:val="1"/>
      <w:numFmt w:val="bullet"/>
      <w:lvlText w:val=""/>
      <w:lvlJc w:val="left"/>
      <w:pPr>
        <w:ind w:left="4320" w:hanging="360"/>
      </w:pPr>
      <w:rPr>
        <w:rFonts w:ascii="Wingdings" w:hAnsi="Wingdings" w:hint="default"/>
      </w:rPr>
    </w:lvl>
    <w:lvl w:ilvl="6" w:tplc="905C8948">
      <w:start w:val="1"/>
      <w:numFmt w:val="bullet"/>
      <w:lvlText w:val=""/>
      <w:lvlJc w:val="left"/>
      <w:pPr>
        <w:ind w:left="5040" w:hanging="360"/>
      </w:pPr>
      <w:rPr>
        <w:rFonts w:ascii="Symbol" w:hAnsi="Symbol" w:hint="default"/>
      </w:rPr>
    </w:lvl>
    <w:lvl w:ilvl="7" w:tplc="0C124D32">
      <w:start w:val="1"/>
      <w:numFmt w:val="bullet"/>
      <w:lvlText w:val="o"/>
      <w:lvlJc w:val="left"/>
      <w:pPr>
        <w:ind w:left="5760" w:hanging="360"/>
      </w:pPr>
      <w:rPr>
        <w:rFonts w:ascii="Courier New" w:hAnsi="Courier New" w:hint="default"/>
      </w:rPr>
    </w:lvl>
    <w:lvl w:ilvl="8" w:tplc="D388847A">
      <w:start w:val="1"/>
      <w:numFmt w:val="bullet"/>
      <w:lvlText w:val=""/>
      <w:lvlJc w:val="left"/>
      <w:pPr>
        <w:ind w:left="6480" w:hanging="360"/>
      </w:pPr>
      <w:rPr>
        <w:rFonts w:ascii="Wingdings" w:hAnsi="Wingdings" w:hint="default"/>
      </w:rPr>
    </w:lvl>
  </w:abstractNum>
  <w:abstractNum w:abstractNumId="5" w15:restartNumberingAfterBreak="0">
    <w:nsid w:val="4E002E2A"/>
    <w:multiLevelType w:val="hybridMultilevel"/>
    <w:tmpl w:val="5D4ECFB4"/>
    <w:lvl w:ilvl="0" w:tplc="B058C934">
      <w:start w:val="1"/>
      <w:numFmt w:val="bullet"/>
      <w:lvlText w:val=""/>
      <w:lvlJc w:val="left"/>
      <w:pPr>
        <w:ind w:left="720" w:hanging="360"/>
      </w:pPr>
      <w:rPr>
        <w:rFonts w:ascii="Symbol" w:hAnsi="Symbol" w:hint="default"/>
      </w:rPr>
    </w:lvl>
    <w:lvl w:ilvl="1" w:tplc="5ABAEB3E">
      <w:start w:val="1"/>
      <w:numFmt w:val="bullet"/>
      <w:lvlText w:val="o"/>
      <w:lvlJc w:val="left"/>
      <w:pPr>
        <w:ind w:left="1440" w:hanging="360"/>
      </w:pPr>
      <w:rPr>
        <w:rFonts w:ascii="Courier New" w:hAnsi="Courier New" w:hint="default"/>
      </w:rPr>
    </w:lvl>
    <w:lvl w:ilvl="2" w:tplc="2F985214">
      <w:start w:val="1"/>
      <w:numFmt w:val="bullet"/>
      <w:lvlText w:val=""/>
      <w:lvlJc w:val="left"/>
      <w:pPr>
        <w:ind w:left="2160" w:hanging="360"/>
      </w:pPr>
      <w:rPr>
        <w:rFonts w:ascii="Wingdings" w:hAnsi="Wingdings" w:hint="default"/>
      </w:rPr>
    </w:lvl>
    <w:lvl w:ilvl="3" w:tplc="49DC11BA">
      <w:start w:val="1"/>
      <w:numFmt w:val="bullet"/>
      <w:lvlText w:val=""/>
      <w:lvlJc w:val="left"/>
      <w:pPr>
        <w:ind w:left="2880" w:hanging="360"/>
      </w:pPr>
      <w:rPr>
        <w:rFonts w:ascii="Symbol" w:hAnsi="Symbol" w:hint="default"/>
      </w:rPr>
    </w:lvl>
    <w:lvl w:ilvl="4" w:tplc="7B9A248A">
      <w:start w:val="1"/>
      <w:numFmt w:val="bullet"/>
      <w:lvlText w:val="o"/>
      <w:lvlJc w:val="left"/>
      <w:pPr>
        <w:ind w:left="3600" w:hanging="360"/>
      </w:pPr>
      <w:rPr>
        <w:rFonts w:ascii="Courier New" w:hAnsi="Courier New" w:hint="default"/>
      </w:rPr>
    </w:lvl>
    <w:lvl w:ilvl="5" w:tplc="2C865F60">
      <w:start w:val="1"/>
      <w:numFmt w:val="bullet"/>
      <w:lvlText w:val=""/>
      <w:lvlJc w:val="left"/>
      <w:pPr>
        <w:ind w:left="4320" w:hanging="360"/>
      </w:pPr>
      <w:rPr>
        <w:rFonts w:ascii="Wingdings" w:hAnsi="Wingdings" w:hint="default"/>
      </w:rPr>
    </w:lvl>
    <w:lvl w:ilvl="6" w:tplc="7034DA04">
      <w:start w:val="1"/>
      <w:numFmt w:val="bullet"/>
      <w:lvlText w:val=""/>
      <w:lvlJc w:val="left"/>
      <w:pPr>
        <w:ind w:left="5040" w:hanging="360"/>
      </w:pPr>
      <w:rPr>
        <w:rFonts w:ascii="Symbol" w:hAnsi="Symbol" w:hint="default"/>
      </w:rPr>
    </w:lvl>
    <w:lvl w:ilvl="7" w:tplc="7D06B5E8">
      <w:start w:val="1"/>
      <w:numFmt w:val="bullet"/>
      <w:lvlText w:val="o"/>
      <w:lvlJc w:val="left"/>
      <w:pPr>
        <w:ind w:left="5760" w:hanging="360"/>
      </w:pPr>
      <w:rPr>
        <w:rFonts w:ascii="Courier New" w:hAnsi="Courier New" w:hint="default"/>
      </w:rPr>
    </w:lvl>
    <w:lvl w:ilvl="8" w:tplc="2F926F82">
      <w:start w:val="1"/>
      <w:numFmt w:val="bullet"/>
      <w:lvlText w:val=""/>
      <w:lvlJc w:val="left"/>
      <w:pPr>
        <w:ind w:left="6480" w:hanging="360"/>
      </w:pPr>
      <w:rPr>
        <w:rFonts w:ascii="Wingdings" w:hAnsi="Wingdings" w:hint="default"/>
      </w:rPr>
    </w:lvl>
  </w:abstractNum>
  <w:abstractNum w:abstractNumId="6" w15:restartNumberingAfterBreak="0">
    <w:nsid w:val="5B5F518A"/>
    <w:multiLevelType w:val="hybridMultilevel"/>
    <w:tmpl w:val="7E86617C"/>
    <w:lvl w:ilvl="0" w:tplc="33161B88">
      <w:start w:val="1"/>
      <w:numFmt w:val="bullet"/>
      <w:lvlText w:val=""/>
      <w:lvlJc w:val="left"/>
      <w:pPr>
        <w:ind w:left="720" w:hanging="360"/>
      </w:pPr>
      <w:rPr>
        <w:rFonts w:ascii="Symbol" w:hAnsi="Symbol" w:hint="default"/>
      </w:rPr>
    </w:lvl>
    <w:lvl w:ilvl="1" w:tplc="837CD438">
      <w:start w:val="1"/>
      <w:numFmt w:val="bullet"/>
      <w:lvlText w:val="o"/>
      <w:lvlJc w:val="left"/>
      <w:pPr>
        <w:ind w:left="1440" w:hanging="360"/>
      </w:pPr>
      <w:rPr>
        <w:rFonts w:ascii="Courier New" w:hAnsi="Courier New" w:hint="default"/>
      </w:rPr>
    </w:lvl>
    <w:lvl w:ilvl="2" w:tplc="047C73AE">
      <w:start w:val="1"/>
      <w:numFmt w:val="bullet"/>
      <w:lvlText w:val=""/>
      <w:lvlJc w:val="left"/>
      <w:pPr>
        <w:ind w:left="2160" w:hanging="360"/>
      </w:pPr>
      <w:rPr>
        <w:rFonts w:ascii="Wingdings" w:hAnsi="Wingdings" w:hint="default"/>
      </w:rPr>
    </w:lvl>
    <w:lvl w:ilvl="3" w:tplc="59AC8ABE">
      <w:start w:val="1"/>
      <w:numFmt w:val="bullet"/>
      <w:lvlText w:val=""/>
      <w:lvlJc w:val="left"/>
      <w:pPr>
        <w:ind w:left="2880" w:hanging="360"/>
      </w:pPr>
      <w:rPr>
        <w:rFonts w:ascii="Symbol" w:hAnsi="Symbol" w:hint="default"/>
      </w:rPr>
    </w:lvl>
    <w:lvl w:ilvl="4" w:tplc="101A16D8">
      <w:start w:val="1"/>
      <w:numFmt w:val="bullet"/>
      <w:lvlText w:val="o"/>
      <w:lvlJc w:val="left"/>
      <w:pPr>
        <w:ind w:left="3600" w:hanging="360"/>
      </w:pPr>
      <w:rPr>
        <w:rFonts w:ascii="Courier New" w:hAnsi="Courier New" w:hint="default"/>
      </w:rPr>
    </w:lvl>
    <w:lvl w:ilvl="5" w:tplc="CD4C7868">
      <w:start w:val="1"/>
      <w:numFmt w:val="bullet"/>
      <w:lvlText w:val=""/>
      <w:lvlJc w:val="left"/>
      <w:pPr>
        <w:ind w:left="4320" w:hanging="360"/>
      </w:pPr>
      <w:rPr>
        <w:rFonts w:ascii="Wingdings" w:hAnsi="Wingdings" w:hint="default"/>
      </w:rPr>
    </w:lvl>
    <w:lvl w:ilvl="6" w:tplc="BB961B04">
      <w:start w:val="1"/>
      <w:numFmt w:val="bullet"/>
      <w:lvlText w:val=""/>
      <w:lvlJc w:val="left"/>
      <w:pPr>
        <w:ind w:left="5040" w:hanging="360"/>
      </w:pPr>
      <w:rPr>
        <w:rFonts w:ascii="Symbol" w:hAnsi="Symbol" w:hint="default"/>
      </w:rPr>
    </w:lvl>
    <w:lvl w:ilvl="7" w:tplc="D354CBF6">
      <w:start w:val="1"/>
      <w:numFmt w:val="bullet"/>
      <w:lvlText w:val="o"/>
      <w:lvlJc w:val="left"/>
      <w:pPr>
        <w:ind w:left="5760" w:hanging="360"/>
      </w:pPr>
      <w:rPr>
        <w:rFonts w:ascii="Courier New" w:hAnsi="Courier New" w:hint="default"/>
      </w:rPr>
    </w:lvl>
    <w:lvl w:ilvl="8" w:tplc="2ADA622C">
      <w:start w:val="1"/>
      <w:numFmt w:val="bullet"/>
      <w:lvlText w:val=""/>
      <w:lvlJc w:val="left"/>
      <w:pPr>
        <w:ind w:left="6480" w:hanging="360"/>
      </w:pPr>
      <w:rPr>
        <w:rFonts w:ascii="Wingdings" w:hAnsi="Wingdings" w:hint="default"/>
      </w:rPr>
    </w:lvl>
  </w:abstractNum>
  <w:abstractNum w:abstractNumId="7" w15:restartNumberingAfterBreak="0">
    <w:nsid w:val="7FB14557"/>
    <w:multiLevelType w:val="hybridMultilevel"/>
    <w:tmpl w:val="881C4108"/>
    <w:lvl w:ilvl="0" w:tplc="2BF489B4">
      <w:start w:val="1"/>
      <w:numFmt w:val="bullet"/>
      <w:lvlText w:val=""/>
      <w:lvlJc w:val="left"/>
      <w:pPr>
        <w:ind w:left="720" w:hanging="360"/>
      </w:pPr>
      <w:rPr>
        <w:rFonts w:ascii="Symbol" w:hAnsi="Symbol" w:hint="default"/>
      </w:rPr>
    </w:lvl>
    <w:lvl w:ilvl="1" w:tplc="55E461CA">
      <w:start w:val="1"/>
      <w:numFmt w:val="bullet"/>
      <w:lvlText w:val="o"/>
      <w:lvlJc w:val="left"/>
      <w:pPr>
        <w:ind w:left="1440" w:hanging="360"/>
      </w:pPr>
      <w:rPr>
        <w:rFonts w:ascii="Courier New" w:hAnsi="Courier New" w:hint="default"/>
      </w:rPr>
    </w:lvl>
    <w:lvl w:ilvl="2" w:tplc="1B42FEB4">
      <w:start w:val="1"/>
      <w:numFmt w:val="bullet"/>
      <w:lvlText w:val=""/>
      <w:lvlJc w:val="left"/>
      <w:pPr>
        <w:ind w:left="2160" w:hanging="360"/>
      </w:pPr>
      <w:rPr>
        <w:rFonts w:ascii="Wingdings" w:hAnsi="Wingdings" w:hint="default"/>
      </w:rPr>
    </w:lvl>
    <w:lvl w:ilvl="3" w:tplc="E7FC6988">
      <w:start w:val="1"/>
      <w:numFmt w:val="bullet"/>
      <w:lvlText w:val=""/>
      <w:lvlJc w:val="left"/>
      <w:pPr>
        <w:ind w:left="2880" w:hanging="360"/>
      </w:pPr>
      <w:rPr>
        <w:rFonts w:ascii="Symbol" w:hAnsi="Symbol" w:hint="default"/>
      </w:rPr>
    </w:lvl>
    <w:lvl w:ilvl="4" w:tplc="0C14ADA8">
      <w:start w:val="1"/>
      <w:numFmt w:val="bullet"/>
      <w:lvlText w:val="o"/>
      <w:lvlJc w:val="left"/>
      <w:pPr>
        <w:ind w:left="3600" w:hanging="360"/>
      </w:pPr>
      <w:rPr>
        <w:rFonts w:ascii="Courier New" w:hAnsi="Courier New" w:hint="default"/>
      </w:rPr>
    </w:lvl>
    <w:lvl w:ilvl="5" w:tplc="994686F0">
      <w:start w:val="1"/>
      <w:numFmt w:val="bullet"/>
      <w:lvlText w:val=""/>
      <w:lvlJc w:val="left"/>
      <w:pPr>
        <w:ind w:left="4320" w:hanging="360"/>
      </w:pPr>
      <w:rPr>
        <w:rFonts w:ascii="Wingdings" w:hAnsi="Wingdings" w:hint="default"/>
      </w:rPr>
    </w:lvl>
    <w:lvl w:ilvl="6" w:tplc="32F651CC">
      <w:start w:val="1"/>
      <w:numFmt w:val="bullet"/>
      <w:lvlText w:val=""/>
      <w:lvlJc w:val="left"/>
      <w:pPr>
        <w:ind w:left="5040" w:hanging="360"/>
      </w:pPr>
      <w:rPr>
        <w:rFonts w:ascii="Symbol" w:hAnsi="Symbol" w:hint="default"/>
      </w:rPr>
    </w:lvl>
    <w:lvl w:ilvl="7" w:tplc="84B0F636">
      <w:start w:val="1"/>
      <w:numFmt w:val="bullet"/>
      <w:lvlText w:val="o"/>
      <w:lvlJc w:val="left"/>
      <w:pPr>
        <w:ind w:left="5760" w:hanging="360"/>
      </w:pPr>
      <w:rPr>
        <w:rFonts w:ascii="Courier New" w:hAnsi="Courier New" w:hint="default"/>
      </w:rPr>
    </w:lvl>
    <w:lvl w:ilvl="8" w:tplc="1584C3A0">
      <w:start w:val="1"/>
      <w:numFmt w:val="bullet"/>
      <w:lvlText w:val=""/>
      <w:lvlJc w:val="left"/>
      <w:pPr>
        <w:ind w:left="6480" w:hanging="360"/>
      </w:pPr>
      <w:rPr>
        <w:rFonts w:ascii="Wingdings" w:hAnsi="Wingdings" w:hint="default"/>
      </w:rPr>
    </w:lvl>
  </w:abstractNum>
  <w:num w:numId="1" w16cid:durableId="932394833">
    <w:abstractNumId w:val="0"/>
  </w:num>
  <w:num w:numId="2" w16cid:durableId="1118529815">
    <w:abstractNumId w:val="7"/>
  </w:num>
  <w:num w:numId="3" w16cid:durableId="1107851148">
    <w:abstractNumId w:val="4"/>
  </w:num>
  <w:num w:numId="4" w16cid:durableId="471486202">
    <w:abstractNumId w:val="6"/>
  </w:num>
  <w:num w:numId="5" w16cid:durableId="1861353987">
    <w:abstractNumId w:val="1"/>
  </w:num>
  <w:num w:numId="6" w16cid:durableId="1006203298">
    <w:abstractNumId w:val="2"/>
  </w:num>
  <w:num w:numId="7" w16cid:durableId="41831938">
    <w:abstractNumId w:val="5"/>
  </w:num>
  <w:num w:numId="8" w16cid:durableId="19056807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6CCF7B"/>
    <w:rsid w:val="00684AE5"/>
    <w:rsid w:val="00CF1168"/>
    <w:rsid w:val="00D33E00"/>
    <w:rsid w:val="00DB3197"/>
    <w:rsid w:val="013A4A6C"/>
    <w:rsid w:val="0695B6D6"/>
    <w:rsid w:val="0781B631"/>
    <w:rsid w:val="0A886A7C"/>
    <w:rsid w:val="0AD2D41E"/>
    <w:rsid w:val="0D31A59D"/>
    <w:rsid w:val="0FD5B6DC"/>
    <w:rsid w:val="159E574A"/>
    <w:rsid w:val="199BDC9D"/>
    <w:rsid w:val="1ACBB0A6"/>
    <w:rsid w:val="1C20639F"/>
    <w:rsid w:val="1E14257A"/>
    <w:rsid w:val="2004D25F"/>
    <w:rsid w:val="224DFCCC"/>
    <w:rsid w:val="2A316847"/>
    <w:rsid w:val="2B5B7589"/>
    <w:rsid w:val="2BEF2626"/>
    <w:rsid w:val="31556681"/>
    <w:rsid w:val="380EE834"/>
    <w:rsid w:val="3CCA3581"/>
    <w:rsid w:val="3E3C7DBD"/>
    <w:rsid w:val="3FA4B6AA"/>
    <w:rsid w:val="418CF924"/>
    <w:rsid w:val="429C039A"/>
    <w:rsid w:val="45277EEF"/>
    <w:rsid w:val="45D7A918"/>
    <w:rsid w:val="46BFA938"/>
    <w:rsid w:val="46C2232E"/>
    <w:rsid w:val="49DA75A0"/>
    <w:rsid w:val="49E5B436"/>
    <w:rsid w:val="4F556036"/>
    <w:rsid w:val="4FCA9C4C"/>
    <w:rsid w:val="513DC167"/>
    <w:rsid w:val="52676CFB"/>
    <w:rsid w:val="528D610B"/>
    <w:rsid w:val="569D3CEB"/>
    <w:rsid w:val="56DC0EB8"/>
    <w:rsid w:val="5A0A7235"/>
    <w:rsid w:val="5FEDD032"/>
    <w:rsid w:val="62366650"/>
    <w:rsid w:val="643FEA09"/>
    <w:rsid w:val="67BBA6F9"/>
    <w:rsid w:val="6C50C533"/>
    <w:rsid w:val="6C8EC7DD"/>
    <w:rsid w:val="6D1A5207"/>
    <w:rsid w:val="70326827"/>
    <w:rsid w:val="70C76E9C"/>
    <w:rsid w:val="7793A153"/>
    <w:rsid w:val="78BBD341"/>
    <w:rsid w:val="79F6C62C"/>
    <w:rsid w:val="7B2C325E"/>
    <w:rsid w:val="7C6CCF7B"/>
    <w:rsid w:val="7C73D738"/>
    <w:rsid w:val="7DFC9135"/>
    <w:rsid w:val="7E280239"/>
    <w:rsid w:val="7EFEF6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CCF7B"/>
  <w15:chartTrackingRefBased/>
  <w15:docId w15:val="{FE11B511-5778-44FA-8678-CE712EEBF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0C76E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70C76E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70C76E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70C76E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uiPriority w:val="9"/>
    <w:unhideWhenUsed/>
    <w:qFormat/>
    <w:rsid w:val="70C76E9C"/>
    <w:pPr>
      <w:keepNext/>
      <w:keepLines/>
      <w:spacing w:before="80" w:after="40"/>
      <w:outlineLvl w:val="4"/>
    </w:pPr>
    <w:rPr>
      <w:rFonts w:eastAsiaTheme="majorEastAsia" w:cstheme="majorBidi"/>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695B6D6"/>
    <w:pPr>
      <w:spacing w:after="80" w:line="240" w:lineRule="auto"/>
      <w:contextualSpacing/>
    </w:pPr>
    <w:rPr>
      <w:rFonts w:asciiTheme="majorHAnsi" w:eastAsiaTheme="majorEastAsia" w:hAnsiTheme="majorHAnsi" w:cstheme="majorBidi"/>
      <w:sz w:val="56"/>
      <w:szCs w:val="56"/>
    </w:rPr>
  </w:style>
  <w:style w:type="character" w:styleId="Hyperlink">
    <w:name w:val="Hyperlink"/>
    <w:basedOn w:val="DefaultParagraphFont"/>
    <w:uiPriority w:val="99"/>
    <w:unhideWhenUsed/>
    <w:rsid w:val="0695B6D6"/>
    <w:rPr>
      <w:color w:val="467886"/>
      <w:u w:val="single"/>
    </w:rPr>
  </w:style>
  <w:style w:type="paragraph" w:styleId="ListParagraph">
    <w:name w:val="List Paragraph"/>
    <w:basedOn w:val="Normal"/>
    <w:uiPriority w:val="34"/>
    <w:qFormat/>
    <w:rsid w:val="70C76E9C"/>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DB3197"/>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DB3197"/>
    <w:pPr>
      <w:spacing w:after="100"/>
    </w:pPr>
  </w:style>
  <w:style w:type="paragraph" w:styleId="TOC2">
    <w:name w:val="toc 2"/>
    <w:basedOn w:val="Normal"/>
    <w:next w:val="Normal"/>
    <w:autoRedefine/>
    <w:uiPriority w:val="39"/>
    <w:unhideWhenUsed/>
    <w:rsid w:val="00DB3197"/>
    <w:pPr>
      <w:spacing w:after="100"/>
      <w:ind w:left="240"/>
    </w:pPr>
  </w:style>
  <w:style w:type="paragraph" w:styleId="TOC3">
    <w:name w:val="toc 3"/>
    <w:basedOn w:val="Normal"/>
    <w:next w:val="Normal"/>
    <w:autoRedefine/>
    <w:uiPriority w:val="39"/>
    <w:unhideWhenUsed/>
    <w:rsid w:val="00DB319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wansea.ac.uk/undergraduate/courses/entry-requirements/" TargetMode="External"/><Relationship Id="rId18" Type="http://schemas.openxmlformats.org/officeDocument/2006/relationships/hyperlink" Target="https://intranet.swan.ac.uk/catalogue/default.asp?type=moddetail&amp;dept=any&amp;mod=SHS101&amp;ayr=25%2F26&amp;psl=TB1&amp;detailOnly=false&amp;mod-lang=en&amp;lang=en" TargetMode="External"/><Relationship Id="rId26" Type="http://schemas.openxmlformats.org/officeDocument/2006/relationships/hyperlink" Target="https://intranet.swan.ac.uk/catalogue/default.asp?type=moddetail&amp;dept=any&amp;mod=PPS205&amp;ayr=25%2F26&amp;psl=TB2&amp;detailOnly=false&amp;mod-lang=en&amp;lang=en" TargetMode="External"/><Relationship Id="rId39" Type="http://schemas.openxmlformats.org/officeDocument/2006/relationships/hyperlink" Target="https://courses.uwe.ac.uk/B900/foundation-programme-for-professions-in-health-and-social-care" TargetMode="External"/><Relationship Id="rId21" Type="http://schemas.openxmlformats.org/officeDocument/2006/relationships/hyperlink" Target="https://intranet.swan.ac.uk/catalogue/default.asp?type=moddetail&amp;dept=any&amp;mod=PPS126&amp;ayr=25%2F26&amp;psl=TB2&amp;detailOnly=false&amp;mod-lang=en&amp;lang=en" TargetMode="External"/><Relationship Id="rId34" Type="http://schemas.openxmlformats.org/officeDocument/2006/relationships/hyperlink" Target="https://intranet.swan.ac.uk/catalogue/default.asp?type=moddetail&amp;dept=any&amp;mod=SHH312&amp;ayr=25%2F26&amp;psl=TB2&amp;detailOnly=false&amp;mod-lang=en&amp;lang=en" TargetMode="External"/><Relationship Id="rId42" Type="http://schemas.openxmlformats.org/officeDocument/2006/relationships/hyperlink" Target="http://courses.uwe.ac.uk/B701/nursing-adult-nursing" TargetMode="External"/><Relationship Id="rId47" Type="http://schemas.openxmlformats.org/officeDocument/2006/relationships/hyperlink" Target="https://courses.uwe.ac.uk/B950/paramedic-science" TargetMode="External"/><Relationship Id="rId50" Type="http://schemas.openxmlformats.org/officeDocument/2006/relationships/hyperlink" Target="http://courses.uwe.ac.uk/BC96/sport-rehabilitation" TargetMode="External"/><Relationship Id="rId55" Type="http://schemas.openxmlformats.org/officeDocument/2006/relationships/hyperlink" Target="https://www.winchester.ac.uk/study/undergraduate/courses/bsc-hons-health-and-social-car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intranet.swan.ac.uk/catalogue/default.asp?type=moddetail&amp;dept=any&amp;mod=PPS102&amp;ayr=25%2F26&amp;psl=TB1&amp;detailOnly=false&amp;mod-lang=en&amp;lang=en" TargetMode="External"/><Relationship Id="rId29" Type="http://schemas.openxmlformats.org/officeDocument/2006/relationships/hyperlink" Target="https://intranet.swan.ac.uk/catalogue/default.asp?type=moddetail&amp;dept=any&amp;mod=PPS204&amp;ayr=25%2F26&amp;psl=TB2&amp;detailOnly=false&amp;mod-lang=en&amp;lang=en" TargetMode="External"/><Relationship Id="rId11" Type="http://schemas.openxmlformats.org/officeDocument/2006/relationships/hyperlink" Target="https://www.cardiffmet.ac.uk/study/advice-for-applicants/contextual-admissions-policy/" TargetMode="External"/><Relationship Id="rId24" Type="http://schemas.openxmlformats.org/officeDocument/2006/relationships/hyperlink" Target="https://intranet.swan.ac.uk/catalogue/default.asp?type=moddetail&amp;dept=any&amp;mod=PPS209&amp;ayr=25%2F26&amp;psl=TB1&amp;detailOnly=false&amp;mod-lang=en&amp;lang=en" TargetMode="External"/><Relationship Id="rId32" Type="http://schemas.openxmlformats.org/officeDocument/2006/relationships/hyperlink" Target="https://intranet.swan.ac.uk/catalogue/default.asp?type=moddetail&amp;dept=any&amp;mod=PPS300&amp;ayr=25%2F26&amp;psl=TB1&amp;detailOnly=false&amp;mod-lang=en&amp;lang=en" TargetMode="External"/><Relationship Id="rId37" Type="http://schemas.openxmlformats.org/officeDocument/2006/relationships/hyperlink" Target="https://intranet.swan.ac.uk/catalogue/default.asp?type=moddetail&amp;dept=any&amp;mod=PPS304&amp;ayr=25%2F26&amp;psl=TB2&amp;detailOnly=false&amp;mod-lang=en&amp;lang=en" TargetMode="External"/><Relationship Id="rId40" Type="http://schemas.openxmlformats.org/officeDocument/2006/relationships/hyperlink" Target="http://courses.uwe.ac.uk/B821/diagnostic-imaging" TargetMode="External"/><Relationship Id="rId45" Type="http://schemas.openxmlformats.org/officeDocument/2006/relationships/hyperlink" Target="http://courses.uwe.ac.uk/B704/nursing-mental-health" TargetMode="External"/><Relationship Id="rId53" Type="http://schemas.openxmlformats.org/officeDocument/2006/relationships/hyperlink" Target="https://courses.uwe.ac.uk/B991/health-and-social-care"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intranet.swan.ac.uk/catalogue/default.asp?type=moddetail&amp;dept=any&amp;mod=PPS107&amp;ayr=25%2F26&amp;psl=TB2&amp;detailOnly=false&amp;mod-lang=en&amp;lang=en" TargetMode="External"/><Relationship Id="rId4" Type="http://schemas.openxmlformats.org/officeDocument/2006/relationships/customXml" Target="../customXml/item4.xml"/><Relationship Id="rId9" Type="http://schemas.openxmlformats.org/officeDocument/2006/relationships/hyperlink" Target="https://www.cardiffmet.ac.uk/courses/undergraduate/hnd--bsc-health-and-social-care/" TargetMode="External"/><Relationship Id="rId14" Type="http://schemas.openxmlformats.org/officeDocument/2006/relationships/hyperlink" Target="https://digital.ucas.com/coursedisplay/courses/b315103d-5fe5-4be0-89da-92393fd86a47?academicYearId=2026" TargetMode="External"/><Relationship Id="rId22" Type="http://schemas.openxmlformats.org/officeDocument/2006/relationships/hyperlink" Target="https://intranet.swan.ac.uk/catalogue/default.asp?type=moddetail&amp;dept=any&amp;mod=PPS206&amp;ayr=25%2F26&amp;psl=YR&amp;detailOnly=false&amp;mod-lang=en&amp;lang=en" TargetMode="External"/><Relationship Id="rId27" Type="http://schemas.openxmlformats.org/officeDocument/2006/relationships/hyperlink" Target="https://intranet.swan.ac.uk/catalogue/default.asp?type=moddetail&amp;dept=any&amp;mod=PPS211&amp;ayr=25%2F26&amp;psl=TB1&amp;detailOnly=false&amp;mod-lang=en&amp;lang=en" TargetMode="External"/><Relationship Id="rId30" Type="http://schemas.openxmlformats.org/officeDocument/2006/relationships/hyperlink" Target="https://intranet.swan.ac.uk/catalogue/default.asp?type=moddetail&amp;dept=any&amp;mod=PPS208&amp;ayr=25%2F26&amp;psl=TB2&amp;detailOnly=false&amp;mod-lang=en&amp;lang=en" TargetMode="External"/><Relationship Id="rId35" Type="http://schemas.openxmlformats.org/officeDocument/2006/relationships/hyperlink" Target="https://intranet.swan.ac.uk/catalogue/default.asp?type=moddetail&amp;dept=any&amp;mod=PPS305&amp;ayr=25%2F26&amp;psl=TB1&amp;detailOnly=false&amp;mod-lang=en&amp;lang=en" TargetMode="External"/><Relationship Id="rId43" Type="http://schemas.openxmlformats.org/officeDocument/2006/relationships/hyperlink" Target="http://courses.uwe.ac.uk/B702/nursing-children's" TargetMode="External"/><Relationship Id="rId48" Type="http://schemas.openxmlformats.org/officeDocument/2006/relationships/hyperlink" Target="http://courses.uwe.ac.uk/B160/physiotherapy" TargetMode="External"/><Relationship Id="rId56" Type="http://schemas.openxmlformats.org/officeDocument/2006/relationships/hyperlink" Target="https://www.glos.ac.uk/courses/course/has-certhe-health-and-social-care/" TargetMode="External"/><Relationship Id="rId8" Type="http://schemas.openxmlformats.org/officeDocument/2006/relationships/webSettings" Target="webSettings.xml"/><Relationship Id="rId51" Type="http://schemas.openxmlformats.org/officeDocument/2006/relationships/hyperlink" Target="https://courses.uwe.ac.uk/L500/social-work" TargetMode="External"/><Relationship Id="rId3" Type="http://schemas.openxmlformats.org/officeDocument/2006/relationships/customXml" Target="../customXml/item3.xml"/><Relationship Id="rId12" Type="http://schemas.openxmlformats.org/officeDocument/2006/relationships/hyperlink" Target="https://www.swansea.ac.uk/undergraduate/courses/health-social-care/health-and-social-care-bsc-hons/" TargetMode="External"/><Relationship Id="rId17" Type="http://schemas.openxmlformats.org/officeDocument/2006/relationships/hyperlink" Target="https://intranet.swan.ac.uk/catalogue/default.asp?type=moddetail&amp;dept=any&amp;mod=PPS125&amp;ayr=25%2F26&amp;psl=TB1&amp;detailOnly=false&amp;mod-lang=en&amp;lang=en" TargetMode="External"/><Relationship Id="rId25" Type="http://schemas.openxmlformats.org/officeDocument/2006/relationships/hyperlink" Target="https://intranet.swan.ac.uk/catalogue/default.asp?type=moddetail&amp;dept=any&amp;mod=PPS222&amp;ayr=25%2F26&amp;psl=YR&amp;detailOnly=false&amp;mod-lang=en&amp;lang=en" TargetMode="External"/><Relationship Id="rId33" Type="http://schemas.openxmlformats.org/officeDocument/2006/relationships/hyperlink" Target="https://intranet.swan.ac.uk/catalogue/default.asp?type=moddetail&amp;dept=any&amp;mod=PPS308&amp;ayr=25%2F26&amp;psl=YR&amp;detailOnly=false&amp;mod-lang=en&amp;lang=en" TargetMode="External"/><Relationship Id="rId38" Type="http://schemas.openxmlformats.org/officeDocument/2006/relationships/hyperlink" Target="https://www.csgcc.ac.uk/en/programme-courses/university-course/health-care-and-counselling/ba-hons-social-care-studies" TargetMode="External"/><Relationship Id="rId46" Type="http://schemas.openxmlformats.org/officeDocument/2006/relationships/hyperlink" Target="http://courses.uwe.ac.uk/B920/occupational-therapy" TargetMode="External"/><Relationship Id="rId20" Type="http://schemas.openxmlformats.org/officeDocument/2006/relationships/hyperlink" Target="https://intranet.swan.ac.uk/catalogue/default.asp?type=moddetail&amp;dept=any&amp;mod=PPS108&amp;ayr=25%2F26&amp;psl=TB2&amp;detailOnly=false&amp;mod-lang=en&amp;lang=en" TargetMode="External"/><Relationship Id="rId41" Type="http://schemas.openxmlformats.org/officeDocument/2006/relationships/hyperlink" Target="http://courses.uwe.ac.uk/B711/midwifery" TargetMode="External"/><Relationship Id="rId54" Type="http://schemas.openxmlformats.org/officeDocument/2006/relationships/hyperlink" Target="https://www.uwe.ac.uk/courses/find-a-course/professional-short-courses/health-courses-a-z/specialist-and-advanced-practice"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swansea.ac.uk/undergraduate/courses/entry-requirements/" TargetMode="External"/><Relationship Id="rId23" Type="http://schemas.openxmlformats.org/officeDocument/2006/relationships/hyperlink" Target="https://intranet.swan.ac.uk/catalogue/default.asp?type=moddetail&amp;dept=any&amp;mod=PPS207&amp;ayr=25%2F26&amp;psl=TB1&amp;detailOnly=false&amp;mod-lang=en&amp;lang=en" TargetMode="External"/><Relationship Id="rId28" Type="http://schemas.openxmlformats.org/officeDocument/2006/relationships/hyperlink" Target="https://intranet.swan.ac.uk/catalogue/default.asp?type=moddetail&amp;dept=any&amp;mod=PPS200&amp;ayr=25%2F26&amp;psl=TB2&amp;detailOnly=false&amp;mod-lang=en&amp;lang=en" TargetMode="External"/><Relationship Id="rId36" Type="http://schemas.openxmlformats.org/officeDocument/2006/relationships/hyperlink" Target="https://intranet.swan.ac.uk/catalogue/default.asp?type=moddetail&amp;dept=any&amp;mod=PPS303&amp;ayr=25%2F26&amp;psl=TB2&amp;detailOnly=false&amp;mod-lang=en&amp;lang=en" TargetMode="External"/><Relationship Id="rId49" Type="http://schemas.openxmlformats.org/officeDocument/2006/relationships/hyperlink" Target="http://courses.uwe.ac.uk/B822/radiotherapy-and-oncology" TargetMode="External"/><Relationship Id="rId57" Type="http://schemas.openxmlformats.org/officeDocument/2006/relationships/fontTable" Target="fontTable.xml"/><Relationship Id="rId10" Type="http://schemas.openxmlformats.org/officeDocument/2006/relationships/hyperlink" Target="https://www.cardiffmet.ac.uk/study/advice-for-applicants/contextual-admissions-policy/" TargetMode="External"/><Relationship Id="rId31" Type="http://schemas.openxmlformats.org/officeDocument/2006/relationships/hyperlink" Target="https://intranet.swan.ac.uk/catalogue/default.asp?type=moddetail&amp;dept=any&amp;mod=PPSX00&amp;ayr=25%2F26&amp;psl=YR&amp;detailOnly=false&amp;mod-lang=en&amp;lang=en" TargetMode="External"/><Relationship Id="rId44" Type="http://schemas.openxmlformats.org/officeDocument/2006/relationships/hyperlink" Target="http://courses.uwe.ac.uk/B703/nursing-learning-disabilities" TargetMode="External"/><Relationship Id="rId52" Type="http://schemas.openxmlformats.org/officeDocument/2006/relationships/hyperlink" Target="https://www.uwe.ac.uk/courses/applying/undergraduate-applications/selection-proces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06E1A-1F04-4D9D-BD22-BD03BEDBD4FE}">
  <ds:schemaRefs>
    <ds:schemaRef ds:uri="http://schemas.microsoft.com/sharepoint/v3/contenttype/forms"/>
  </ds:schemaRefs>
</ds:datastoreItem>
</file>

<file path=customXml/itemProps2.xml><?xml version="1.0" encoding="utf-8"?>
<ds:datastoreItem xmlns:ds="http://schemas.openxmlformats.org/officeDocument/2006/customXml" ds:itemID="{37E832BE-390C-4A1C-8AD6-3D18A679F78C}">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C9BCDDC1-6C8C-4574-9AEF-EB09E1FFCA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DEE160-6EFE-4646-9392-5337F902A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2772</Words>
  <Characters>15802</Characters>
  <Application>Microsoft Office Word</Application>
  <DocSecurity>0</DocSecurity>
  <Lines>131</Lines>
  <Paragraphs>37</Paragraphs>
  <ScaleCrop>false</ScaleCrop>
  <Company/>
  <LinksUpToDate>false</LinksUpToDate>
  <CharactersWithSpaces>18537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6</cp:revision>
  <dcterms:created xsi:type="dcterms:W3CDTF">2025-09-25T08:15:00Z</dcterms:created>
  <dcterms:modified xsi:type="dcterms:W3CDTF">2025-09-29T13:35:00Z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