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73FAD" w14:textId="6AF51E7D" w:rsidR="00F30836" w:rsidRDefault="007E07B7">
      <w:r>
        <w:rPr>
          <w:noProof/>
        </w:rPr>
        <mc:AlternateContent>
          <mc:Choice Requires="wps">
            <w:drawing>
              <wp:anchor distT="45720" distB="45720" distL="114300" distR="114300" simplePos="0" relativeHeight="251664384" behindDoc="0" locked="0" layoutInCell="1" allowOverlap="1" wp14:anchorId="4D8ACF5D" wp14:editId="164C99E6">
                <wp:simplePos x="0" y="0"/>
                <wp:positionH relativeFrom="margin">
                  <wp:posOffset>3684270</wp:posOffset>
                </wp:positionH>
                <wp:positionV relativeFrom="paragraph">
                  <wp:posOffset>4953635</wp:posOffset>
                </wp:positionV>
                <wp:extent cx="1814830" cy="140462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48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81F1F7C" w14:textId="1056D1E9" w:rsidR="009A7F44" w:rsidRPr="009A7F44" w:rsidRDefault="009A7F44" w:rsidP="009A7F44">
                            <w:r>
                              <w:t>(</w:t>
                            </w:r>
                            <w:r w:rsidRPr="009A7F44">
                              <w:t>Sour</w:t>
                            </w:r>
                            <w:r>
                              <w:t>c</w:t>
                            </w:r>
                            <w:r w:rsidRPr="009A7F44">
                              <w:t>e</w:t>
                            </w:r>
                            <w:r>
                              <w:t>: Stonebridge</w:t>
                            </w:r>
                            <w:r w:rsidR="007E07B7">
                              <w:t>, 2022</w:t>
                            </w:r>
                            <w: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D8ACF5D" id="_x0000_t202" coordsize="21600,21600" o:spt="202" path="m,l,21600r21600,l21600,xe">
                <v:stroke joinstyle="miter"/>
                <v:path gradientshapeok="t" o:connecttype="rect"/>
              </v:shapetype>
              <v:shape id="Text Box 2" o:spid="_x0000_s1026" type="#_x0000_t202" style="position:absolute;margin-left:290.1pt;margin-top:390.05pt;width:142.9pt;height:110.6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o5BLQIAAKIEAAAOAAAAZHJzL2Uyb0RvYy54bWysVNtu2zAMfR+wfxD0vjjOvC4z4hRdigwD&#10;ugvW7QNkWY6NyqJGKbGzry8lO2m2PXXYiyCL5OEhD+nV9dBpdlDoWjAFT2dzzpSRULVmV/Af37ev&#10;lpw5L0wlNBhV8KNy/Hr98sWqt7laQAO6UsgIxLi8twVvvLd5kjjZqE64GVhlyFgDdsLTJ+6SCkVP&#10;6J1OFvP5VdIDVhZBKufo9XY08nXEr2sl/Ze6dsozXXDi5uOJ8SzDmaxXIt+hsE0rJxriH1h0ojWU&#10;9Ax1K7xge2z/gupaieCg9jMJXQJ13UoVa6Bq0vkf1dw3wqpYCzXH2XOb3P+DlZ8P9/YrMj+8h4EE&#10;jEU4ewfywTEDm0aYnbpBhL5RoqLEaWhZ0luXT6Gh1S53AaTsP0FFIou9hwg01NiFrlCdjNBJgOO5&#10;6WrwTIaUyzRbviaTJFuazbOrRZQlEfkp3KLzHxR0LFwKjqRqhBeHO+cDHZGfXEI2A9tW66isNr89&#10;kGN4ifQD44m7P2oV/LT5pmrWVpFqeHASd+VGIxsnhkaaeJ7mJoJRQHCsKeEzY6eQEK3ioD4z/hwU&#10;84Px5/iuNYCjkGGNVCjgIGgBqodRPeI7+p9aMTYg6OiHcqDOhWsJ1ZFERRiXhpacLg3gL856WpiC&#10;u597gYoz/dHQYLxLsyxsWPzI3rwlFRleWspLizCSoAruORuvGx97HLtub2iAtm2U9onJRJYWISo+&#10;LW3YtMvv6PX0a1k/AgAA//8DAFBLAwQUAAYACAAAACEAGlEVsN8AAAAMAQAADwAAAGRycy9kb3du&#10;cmV2LnhtbEyPwU7DMBBE70j8g7VI3KidINIoxKkq1JYjUCLObmySiHht2W4a/p7lBMfVPs28qTeL&#10;ndhsQhwdSshWApjBzukRewnt+/6uBBaTQq0mh0bCt4mwaa6valVpd8E3Mx9TzygEY6UkDCn5ivPY&#10;DcaquHLeIP0+XbAq0Rl6roO6ULideC5Ewa0akRoG5c3TYLqv49lK8Mkf1s/h5XW728+i/Ti0+djv&#10;pLy9WbaPwJJZ0h8Mv/qkDg05ndwZdWSThIdS5IRKWJciA0ZEWRS07kSoENk98Kbm/0c0PwAAAP//&#10;AwBQSwECLQAUAAYACAAAACEAtoM4kv4AAADhAQAAEwAAAAAAAAAAAAAAAAAAAAAAW0NvbnRlbnRf&#10;VHlwZXNdLnhtbFBLAQItABQABgAIAAAAIQA4/SH/1gAAAJQBAAALAAAAAAAAAAAAAAAAAC8BAABf&#10;cmVscy8ucmVsc1BLAQItABQABgAIAAAAIQCIuo5BLQIAAKIEAAAOAAAAAAAAAAAAAAAAAC4CAABk&#10;cnMvZTJvRG9jLnhtbFBLAQItABQABgAIAAAAIQAaURWw3wAAAAwBAAAPAAAAAAAAAAAAAAAAAIcE&#10;AABkcnMvZG93bnJldi54bWxQSwUGAAAAAAQABADzAAAAkwUAAAAA&#10;" filled="f" stroked="f">
                <v:textbox style="mso-fit-shape-to-text:t">
                  <w:txbxContent>
                    <w:p w14:paraId="181F1F7C" w14:textId="1056D1E9" w:rsidR="009A7F44" w:rsidRPr="009A7F44" w:rsidRDefault="009A7F44" w:rsidP="009A7F44">
                      <w:r>
                        <w:t>(</w:t>
                      </w:r>
                      <w:r w:rsidRPr="009A7F44">
                        <w:t>Sour</w:t>
                      </w:r>
                      <w:r>
                        <w:t>c</w:t>
                      </w:r>
                      <w:r w:rsidRPr="009A7F44">
                        <w:t>e</w:t>
                      </w:r>
                      <w:r>
                        <w:t>: Stonebridge</w:t>
                      </w:r>
                      <w:r w:rsidR="007E07B7">
                        <w:t>, 2022</w:t>
                      </w:r>
                      <w:r>
                        <w:t>)</w:t>
                      </w:r>
                    </w:p>
                  </w:txbxContent>
                </v:textbox>
                <w10:wrap type="square" anchorx="margin"/>
              </v:shape>
            </w:pict>
          </mc:Fallback>
        </mc:AlternateContent>
      </w:r>
      <w:r>
        <w:rPr>
          <w:noProof/>
        </w:rPr>
        <w:drawing>
          <wp:anchor distT="0" distB="0" distL="114300" distR="114300" simplePos="0" relativeHeight="251660288" behindDoc="1" locked="0" layoutInCell="1" allowOverlap="1" wp14:anchorId="25787A19" wp14:editId="7C37D72E">
            <wp:simplePos x="0" y="0"/>
            <wp:positionH relativeFrom="margin">
              <wp:align>center</wp:align>
            </wp:positionH>
            <wp:positionV relativeFrom="paragraph">
              <wp:posOffset>1579008</wp:posOffset>
            </wp:positionV>
            <wp:extent cx="5349875" cy="3213735"/>
            <wp:effectExtent l="0" t="0" r="3175" b="5715"/>
            <wp:wrapTight wrapText="bothSides">
              <wp:wrapPolygon edited="0">
                <wp:start x="0" y="0"/>
                <wp:lineTo x="0" y="21510"/>
                <wp:lineTo x="21536" y="21510"/>
                <wp:lineTo x="21536" y="0"/>
                <wp:lineTo x="0" y="0"/>
              </wp:wrapPolygon>
            </wp:wrapTight>
            <wp:docPr id="2" name="Picture 2" descr="Stonebridge Associated Colleges children with painted h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onebridge Associated Colleges children with painted hand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49875" cy="32137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1" locked="0" layoutInCell="1" allowOverlap="1" wp14:anchorId="6C82A929" wp14:editId="4C2E7962">
                <wp:simplePos x="0" y="0"/>
                <wp:positionH relativeFrom="margin">
                  <wp:align>right</wp:align>
                </wp:positionH>
                <wp:positionV relativeFrom="paragraph">
                  <wp:posOffset>-616</wp:posOffset>
                </wp:positionV>
                <wp:extent cx="5735955" cy="1828800"/>
                <wp:effectExtent l="0" t="0" r="0" b="0"/>
                <wp:wrapTight wrapText="bothSides">
                  <wp:wrapPolygon edited="0">
                    <wp:start x="143" y="0"/>
                    <wp:lineTo x="143" y="21224"/>
                    <wp:lineTo x="21378" y="21224"/>
                    <wp:lineTo x="21378" y="0"/>
                    <wp:lineTo x="143" y="0"/>
                  </wp:wrapPolygon>
                </wp:wrapTight>
                <wp:docPr id="1" name="Text Box 1"/>
                <wp:cNvGraphicFramePr/>
                <a:graphic xmlns:a="http://schemas.openxmlformats.org/drawingml/2006/main">
                  <a:graphicData uri="http://schemas.microsoft.com/office/word/2010/wordprocessingShape">
                    <wps:wsp>
                      <wps:cNvSpPr txBox="1"/>
                      <wps:spPr>
                        <a:xfrm>
                          <a:off x="0" y="0"/>
                          <a:ext cx="5735955" cy="1828800"/>
                        </a:xfrm>
                        <a:prstGeom prst="rect">
                          <a:avLst/>
                        </a:prstGeom>
                        <a:noFill/>
                        <a:ln>
                          <a:noFill/>
                        </a:ln>
                      </wps:spPr>
                      <wps:txbx>
                        <w:txbxContent>
                          <w:p w14:paraId="5E351CAF" w14:textId="07370F66" w:rsidR="00E03BFF" w:rsidRPr="009A7F44" w:rsidRDefault="00E03BFF" w:rsidP="00E03BFF">
                            <w:pPr>
                              <w:jc w:val="center"/>
                              <w:rPr>
                                <w:b/>
                                <w:color w:val="F7CAAC" w:themeColor="accent2" w:themeTint="66"/>
                                <w:sz w:val="80"/>
                                <w:szCs w:val="80"/>
                                <w14:textOutline w14:w="11112" w14:cap="flat" w14:cmpd="sng" w14:algn="ctr">
                                  <w14:solidFill>
                                    <w14:schemeClr w14:val="accent2"/>
                                  </w14:solidFill>
                                  <w14:prstDash w14:val="solid"/>
                                  <w14:round/>
                                </w14:textOutline>
                              </w:rPr>
                            </w:pPr>
                            <w:r w:rsidRPr="009A7F44">
                              <w:rPr>
                                <w:b/>
                                <w:color w:val="F7CAAC" w:themeColor="accent2" w:themeTint="66"/>
                                <w:sz w:val="80"/>
                                <w:szCs w:val="80"/>
                                <w14:textOutline w14:w="11112" w14:cap="flat" w14:cmpd="sng" w14:algn="ctr">
                                  <w14:solidFill>
                                    <w14:schemeClr w14:val="accent2"/>
                                  </w14:solidFill>
                                  <w14:prstDash w14:val="solid"/>
                                  <w14:round/>
                                </w14:textOutline>
                              </w:rPr>
                              <w:t>A Handbook for Early Years Practitioners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C82A929" id="Text Box 1" o:spid="_x0000_s1027" type="#_x0000_t202" style="position:absolute;margin-left:400.45pt;margin-top:-.05pt;width:451.65pt;height:2in;z-index:-25165721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UbIFAIAACsEAAAOAAAAZHJzL2Uyb0RvYy54bWysU01v2zAMvQ/YfxB0X5xkyZoacYqsRYYB&#10;QVsgLXpWZCk2YImaxMTOfv0o5XPdTsMuMkXS/HjvaXrXmYbtlA812IIPen3OlJVQ1nZT8NeXxacJ&#10;ZwGFLUUDVhV8rwK/m338MG1droZQQVMqz6iIDXnrCl4hujzLgqyUEaEHTlkKavBGIF39Jiu9aKm6&#10;abJhv/8la8GXzoNUIZD34RDks1RfayXxSeugkDUFp9kwnT6d63hms6nIN164qpbHMcQ/TGFEbanp&#10;udSDQMG2vv6jlKmlhwAaexJMBlrXUqUdaJtB/902q0o4lXYhcII7wxT+X1n5uFu5Z8+w+wodERgB&#10;aV3IAznjPp32Jn5pUkZxgnB/hk11yCQ5xzefx7fjMWeSYoPJcDLpJ2Czy+/OB/ymwLBoFNwTLwku&#10;sVsGpJaUekqJ3Sws6qZJ3DT2NwclRk92mTFa2K07VpdX86+h3NNaHg6MBycXNbVeioDPwhPFtAnJ&#10;Fp/o0A20BYejxVkF/uff/DGfkKcoZy1JpuDhx1Z4xVnz3RInt4PRKGosXUbjmyFd/HVkfR2xW3MP&#10;pMoBPRAnkxnzsTmZ2oN5I3XPY1cKCSupd8HxZN7jQcj0OqSaz1MSqcoJXNqVk7F0xC4C+9K9Ce+O&#10;6CMR9wgncYn8HQmH3PhncPMtEhWJoYjzAdUj/KTIRNzx9UTJX99T1uWNz34BAAD//wMAUEsDBBQA&#10;BgAIAAAAIQAvCjNk3AAAAAYBAAAPAAAAZHJzL2Rvd25yZXYueG1sTI/NTsMwEITvSLyDtUjcWjut&#10;gDbEqSp+JA5cWsJ9G2/jqLEdxdsmfXvMCY6jGc18U2wm14kLDbENXkM2VyDI18G0vtFQfb3PViAi&#10;ozfYBU8arhRhU97eFJibMPodXfbciFTiY44aLHOfSxlrSw7jPPTkk3cMg0NOcmikGXBM5a6TC6Ue&#10;pcPWpwWLPb1Yqk/7s9PAbLbZtXpz8eN7+nwdraofsNL6/m7aPoNgmvgvDL/4CR3KxHQIZ2+i6DSk&#10;I6xhloFI5lotlyAOGharpzXIspD/8csfAAAA//8DAFBLAQItABQABgAIAAAAIQC2gziS/gAAAOEB&#10;AAATAAAAAAAAAAAAAAAAAAAAAABbQ29udGVudF9UeXBlc10ueG1sUEsBAi0AFAAGAAgAAAAhADj9&#10;If/WAAAAlAEAAAsAAAAAAAAAAAAAAAAALwEAAF9yZWxzLy5yZWxzUEsBAi0AFAAGAAgAAAAhAN5x&#10;RsgUAgAAKwQAAA4AAAAAAAAAAAAAAAAALgIAAGRycy9lMm9Eb2MueG1sUEsBAi0AFAAGAAgAAAAh&#10;AC8KM2TcAAAABgEAAA8AAAAAAAAAAAAAAAAAbgQAAGRycy9kb3ducmV2LnhtbFBLBQYAAAAABAAE&#10;APMAAAB3BQAAAAA=&#10;" filled="f" stroked="f">
                <v:textbox style="mso-fit-shape-to-text:t">
                  <w:txbxContent>
                    <w:p w14:paraId="5E351CAF" w14:textId="07370F66" w:rsidR="00E03BFF" w:rsidRPr="009A7F44" w:rsidRDefault="00E03BFF" w:rsidP="00E03BFF">
                      <w:pPr>
                        <w:jc w:val="center"/>
                        <w:rPr>
                          <w:b/>
                          <w:color w:val="F7CAAC" w:themeColor="accent2" w:themeTint="66"/>
                          <w:sz w:val="80"/>
                          <w:szCs w:val="80"/>
                          <w14:textOutline w14:w="11112" w14:cap="flat" w14:cmpd="sng" w14:algn="ctr">
                            <w14:solidFill>
                              <w14:schemeClr w14:val="accent2"/>
                            </w14:solidFill>
                            <w14:prstDash w14:val="solid"/>
                            <w14:round/>
                          </w14:textOutline>
                        </w:rPr>
                      </w:pPr>
                      <w:r w:rsidRPr="009A7F44">
                        <w:rPr>
                          <w:b/>
                          <w:color w:val="F7CAAC" w:themeColor="accent2" w:themeTint="66"/>
                          <w:sz w:val="80"/>
                          <w:szCs w:val="80"/>
                          <w14:textOutline w14:w="11112" w14:cap="flat" w14:cmpd="sng" w14:algn="ctr">
                            <w14:solidFill>
                              <w14:schemeClr w14:val="accent2"/>
                            </w14:solidFill>
                            <w14:prstDash w14:val="solid"/>
                            <w14:round/>
                          </w14:textOutline>
                        </w:rPr>
                        <w:t>A Handbook for Early Years Practitioners</w:t>
                      </w:r>
                    </w:p>
                  </w:txbxContent>
                </v:textbox>
                <w10:wrap type="tight" anchorx="margin"/>
              </v:shape>
            </w:pict>
          </mc:Fallback>
        </mc:AlternateContent>
      </w:r>
    </w:p>
    <w:p w14:paraId="524C439D" w14:textId="54ABA20E" w:rsidR="00F30836" w:rsidRDefault="007E07B7">
      <w:r>
        <w:rPr>
          <w:noProof/>
        </w:rPr>
        <mc:AlternateContent>
          <mc:Choice Requires="wps">
            <w:drawing>
              <wp:anchor distT="0" distB="0" distL="114300" distR="114300" simplePos="0" relativeHeight="251662336" behindDoc="0" locked="0" layoutInCell="1" allowOverlap="1" wp14:anchorId="065E8203" wp14:editId="5774CC79">
                <wp:simplePos x="0" y="0"/>
                <wp:positionH relativeFrom="margin">
                  <wp:align>right</wp:align>
                </wp:positionH>
                <wp:positionV relativeFrom="paragraph">
                  <wp:posOffset>281267</wp:posOffset>
                </wp:positionV>
                <wp:extent cx="5702968" cy="2165684"/>
                <wp:effectExtent l="0" t="0" r="0" b="6350"/>
                <wp:wrapNone/>
                <wp:docPr id="3" name="Text Box 3"/>
                <wp:cNvGraphicFramePr/>
                <a:graphic xmlns:a="http://schemas.openxmlformats.org/drawingml/2006/main">
                  <a:graphicData uri="http://schemas.microsoft.com/office/word/2010/wordprocessingShape">
                    <wps:wsp>
                      <wps:cNvSpPr txBox="1"/>
                      <wps:spPr>
                        <a:xfrm>
                          <a:off x="0" y="0"/>
                          <a:ext cx="5702968" cy="2165684"/>
                        </a:xfrm>
                        <a:prstGeom prst="rect">
                          <a:avLst/>
                        </a:prstGeom>
                        <a:noFill/>
                        <a:ln>
                          <a:noFill/>
                        </a:ln>
                      </wps:spPr>
                      <wps:txbx>
                        <w:txbxContent>
                          <w:p w14:paraId="0C6D7EBF" w14:textId="77777777" w:rsidR="00E03BFF" w:rsidRPr="009A7F44" w:rsidRDefault="00E03BFF" w:rsidP="009A7F44">
                            <w:pPr>
                              <w:jc w:val="center"/>
                              <w:rPr>
                                <w:b/>
                                <w:color w:val="F7CAAC" w:themeColor="accent2" w:themeTint="66"/>
                                <w:sz w:val="80"/>
                                <w:szCs w:val="80"/>
                                <w14:textOutline w14:w="11112" w14:cap="flat" w14:cmpd="sng" w14:algn="ctr">
                                  <w14:solidFill>
                                    <w14:schemeClr w14:val="accent2"/>
                                  </w14:solidFill>
                                  <w14:prstDash w14:val="solid"/>
                                  <w14:round/>
                                </w14:textOutline>
                              </w:rPr>
                            </w:pPr>
                            <w:r w:rsidRPr="009A7F44">
                              <w:rPr>
                                <w:b/>
                                <w:color w:val="F7CAAC" w:themeColor="accent2" w:themeTint="66"/>
                                <w:sz w:val="80"/>
                                <w:szCs w:val="80"/>
                                <w14:textOutline w14:w="11112" w14:cap="flat" w14:cmpd="sng" w14:algn="ctr">
                                  <w14:solidFill>
                                    <w14:schemeClr w14:val="accent2"/>
                                  </w14:solidFill>
                                  <w14:prstDash w14:val="solid"/>
                                  <w14:round/>
                                </w14:textOutline>
                              </w:rPr>
                              <w:t>The Importance of Effective Communication during Transitions</w:t>
                            </w:r>
                          </w:p>
                          <w:p w14:paraId="50F2EA5C" w14:textId="7BBC9358" w:rsidR="00E03BFF" w:rsidRPr="009A7F44" w:rsidRDefault="00E03BFF" w:rsidP="009A7F44">
                            <w:pPr>
                              <w:jc w:val="center"/>
                              <w:rPr>
                                <w:b/>
                                <w:noProof/>
                                <w:color w:val="F7CAAC" w:themeColor="accent2" w:themeTint="66"/>
                                <w:sz w:val="80"/>
                                <w:szCs w:val="80"/>
                                <w14:textOutline w14:w="11112" w14:cap="flat" w14:cmpd="sng" w14:algn="ctr">
                                  <w14:solidFill>
                                    <w14:schemeClr w14:val="accent2"/>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5E8203" id="Text Box 3" o:spid="_x0000_s1028" type="#_x0000_t202" style="position:absolute;margin-left:397.85pt;margin-top:22.15pt;width:449.05pt;height:170.5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tMoFAIAACsEAAAOAAAAZHJzL2Uyb0RvYy54bWysU8tu2zAQvBfoPxC815IN20kEy4GbwEUB&#10;IwngFDnTFGkRoLgsSVtyv75Lyq+kPRW9UMvd1T5mhrP7rtFkL5xXYEo6HOSUCMOhUmZb0h+vyy+3&#10;lPjATMU0GFHSg/D0fv7506y1hRhBDboSjmAR44vWlrQOwRZZ5nktGuYHYIXBoATXsIBXt80qx1qs&#10;3uhslOfTrAVXWQdceI/exz5I56m+lIKHZym9CESXFGcL6XTp3MQzm89YsXXM1oofx2D/MEXDlMGm&#10;51KPLDCyc+qPUo3iDjzIMODQZCCl4iLtgNsM8w/brGtmRdoFwfH2DJP/f2X5035tXxwJ3VfokMAI&#10;SGt94dEZ9+mka+IXJyUYRwgPZ9hEFwhH5+QmH91NkWiOsdFwOpnejmOd7PK7dT58E9CQaJTUIS8J&#10;LrZf+dCnnlJiNwNLpXXiRpt3DqwZPdllxmiFbtMRVWH30/wbqA64loOecW/5UmHrFfPhhTmkGDdB&#10;2YZnPKSGtqRwtCipwf36mz/mI/IYpaRFyZTU/9wxJyjR3w1ycjccj6PG0mU8uRnhxV1HNtcRs2se&#10;AFU5xAdieTJjftAnUzpo3lDdi9gVQ8xw7F3ScDIfQi9kfB1cLBYpCVVlWViZteWxdMQuAvvavTFn&#10;j+gHJO4JTuJixQcS+twe9cUugFSJoYhzj+oRflRk4vj4eqLkr+8p6/LG578BAAD//wMAUEsDBBQA&#10;BgAIAAAAIQAnOS7J3AAAAAcBAAAPAAAAZHJzL2Rvd25yZXYueG1sTI/NTsMwEITvSLyDtUjcqF2a&#10;ojRkUyEQVxDlR+LmxtskIl5HsduEt2c5wXE0o5lvyu3se3WiMXaBEZYLA4q4Dq7jBuHt9fEqBxWT&#10;ZWf7wITwTRG21flZaQsXJn6h0y41Sko4FhahTWkotI51S97GRRiIxTuE0dskcmy0G+0k5b7X18bc&#10;aG87loXWDnTfUv21O3qE96fD50dmnpsHvx6mMBvNfqMRLy/mu1tQieb0F4ZffEGHSpj24cguqh5B&#10;jiSELFuBEjff5EtQe4RVvs5AV6X+z1/9AAAA//8DAFBLAQItABQABgAIAAAAIQC2gziS/gAAAOEB&#10;AAATAAAAAAAAAAAAAAAAAAAAAABbQ29udGVudF9UeXBlc10ueG1sUEsBAi0AFAAGAAgAAAAhADj9&#10;If/WAAAAlAEAAAsAAAAAAAAAAAAAAAAALwEAAF9yZWxzLy5yZWxzUEsBAi0AFAAGAAgAAAAhAKqq&#10;0ygUAgAAKwQAAA4AAAAAAAAAAAAAAAAALgIAAGRycy9lMm9Eb2MueG1sUEsBAi0AFAAGAAgAAAAh&#10;ACc5LsncAAAABwEAAA8AAAAAAAAAAAAAAAAAbgQAAGRycy9kb3ducmV2LnhtbFBLBQYAAAAABAAE&#10;APMAAAB3BQAAAAA=&#10;" filled="f" stroked="f">
                <v:textbox>
                  <w:txbxContent>
                    <w:p w14:paraId="0C6D7EBF" w14:textId="77777777" w:rsidR="00E03BFF" w:rsidRPr="009A7F44" w:rsidRDefault="00E03BFF" w:rsidP="009A7F44">
                      <w:pPr>
                        <w:jc w:val="center"/>
                        <w:rPr>
                          <w:b/>
                          <w:color w:val="F7CAAC" w:themeColor="accent2" w:themeTint="66"/>
                          <w:sz w:val="80"/>
                          <w:szCs w:val="80"/>
                          <w14:textOutline w14:w="11112" w14:cap="flat" w14:cmpd="sng" w14:algn="ctr">
                            <w14:solidFill>
                              <w14:schemeClr w14:val="accent2"/>
                            </w14:solidFill>
                            <w14:prstDash w14:val="solid"/>
                            <w14:round/>
                          </w14:textOutline>
                        </w:rPr>
                      </w:pPr>
                      <w:r w:rsidRPr="009A7F44">
                        <w:rPr>
                          <w:b/>
                          <w:color w:val="F7CAAC" w:themeColor="accent2" w:themeTint="66"/>
                          <w:sz w:val="80"/>
                          <w:szCs w:val="80"/>
                          <w14:textOutline w14:w="11112" w14:cap="flat" w14:cmpd="sng" w14:algn="ctr">
                            <w14:solidFill>
                              <w14:schemeClr w14:val="accent2"/>
                            </w14:solidFill>
                            <w14:prstDash w14:val="solid"/>
                            <w14:round/>
                          </w14:textOutline>
                        </w:rPr>
                        <w:t>The Importance of Effective Communication during Transitions</w:t>
                      </w:r>
                    </w:p>
                    <w:p w14:paraId="50F2EA5C" w14:textId="7BBC9358" w:rsidR="00E03BFF" w:rsidRPr="009A7F44" w:rsidRDefault="00E03BFF" w:rsidP="009A7F44">
                      <w:pPr>
                        <w:jc w:val="center"/>
                        <w:rPr>
                          <w:b/>
                          <w:noProof/>
                          <w:color w:val="F7CAAC" w:themeColor="accent2" w:themeTint="66"/>
                          <w:sz w:val="80"/>
                          <w:szCs w:val="80"/>
                          <w14:textOutline w14:w="11112" w14:cap="flat" w14:cmpd="sng" w14:algn="ctr">
                            <w14:solidFill>
                              <w14:schemeClr w14:val="accent2"/>
                            </w14:solidFill>
                            <w14:prstDash w14:val="solid"/>
                            <w14:round/>
                          </w14:textOutline>
                        </w:rPr>
                      </w:pPr>
                    </w:p>
                  </w:txbxContent>
                </v:textbox>
                <w10:wrap anchorx="margin"/>
              </v:shape>
            </w:pict>
          </mc:Fallback>
        </mc:AlternateContent>
      </w:r>
      <w:r>
        <w:rPr>
          <w:noProof/>
        </w:rPr>
        <mc:AlternateContent>
          <mc:Choice Requires="wps">
            <w:drawing>
              <wp:anchor distT="45720" distB="45720" distL="114300" distR="114300" simplePos="0" relativeHeight="251666432" behindDoc="0" locked="0" layoutInCell="1" allowOverlap="1" wp14:anchorId="0B72B44B" wp14:editId="4C3BA3F6">
                <wp:simplePos x="0" y="0"/>
                <wp:positionH relativeFrom="margin">
                  <wp:posOffset>233671</wp:posOffset>
                </wp:positionH>
                <wp:positionV relativeFrom="paragraph">
                  <wp:posOffset>3148292</wp:posOffset>
                </wp:positionV>
                <wp:extent cx="5525135" cy="36703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5135" cy="367030"/>
                        </a:xfrm>
                        <a:prstGeom prst="rect">
                          <a:avLst/>
                        </a:prstGeom>
                        <a:solidFill>
                          <a:srgbClr val="FFFFFF"/>
                        </a:solidFill>
                        <a:ln w="9525">
                          <a:noFill/>
                          <a:miter lim="800000"/>
                          <a:headEnd/>
                          <a:tailEnd/>
                        </a:ln>
                      </wps:spPr>
                      <wps:txbx>
                        <w:txbxContent>
                          <w:p w14:paraId="6C75BBD6" w14:textId="601BE771" w:rsidR="009A7F44" w:rsidRPr="009A7F44" w:rsidRDefault="009A7F44" w:rsidP="009A7F44">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7F4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Rhiannon Williams</w:t>
                            </w: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A7F4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2203313</w:t>
                            </w: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A7F4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ECEY4001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72B44B" id="_x0000_s1029" type="#_x0000_t202" style="position:absolute;margin-left:18.4pt;margin-top:247.9pt;width:435.05pt;height:28.9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s14EAIAAP0DAAAOAAAAZHJzL2Uyb0RvYy54bWysU9tu2zAMfR+wfxD0vti59WLEKbp0GQZ0&#10;F6DbB8iyHAuTRY1SYmdfP0pO06B7G6YHQRTJI/LwaHU3dIYdFHoNtuTTSc6ZshJqbXcl//F9++6G&#10;Mx+ErYUBq0p+VJ7frd++WfWuUDNowdQKGYFYX/Su5G0IrsgyL1vVCT8Bpyw5G8BOBDJxl9UoekLv&#10;TDbL86usB6wdglTe0+3D6OTrhN80SoavTeNVYKbkVFtIO6a9inu2Xolih8K1Wp7KEP9QRSe0pUfP&#10;UA8iCLZH/RdUpyWChyZMJHQZNI2WKvVA3UzzV908tcKp1AuR492ZJv//YOWXw5P7hiwM72GgAaYm&#10;vHsE+dMzC5tW2J26R4S+VaKmh6eRsqx3vjilRqp94SNI1X+GmoYs9gES0NBgF1mhPhmh0wCOZ9LV&#10;EJiky+VytpzOl5xJ8s2vrvN5mkomiudshz58VNCxeCg50lATujg8+hCrEcVzSHzMg9H1VhuTDNxV&#10;G4PsIEgA27RSA6/CjGV9yW+plIRsIeYnbXQ6kECN7kp+k8c1Siay8cHWKSQIbcYzVWLsiZ7IyMhN&#10;GKqB6Zq6i7mRrQrqI/GFMOqR/g8dWsDfnPWkxZL7X3uBijPzyRLnt9PFIoo3GYvl9YwMvPRUlx5h&#10;JUGVPHA2HjchCT7SYeGeZtPoRNtLJaeSSWOJzdN/iCK+tFPUy69d/wEAAP//AwBQSwMEFAAGAAgA&#10;AAAhAJdMwezfAAAACgEAAA8AAABkcnMvZG93bnJldi54bWxMj8FOwzAQRO9I/IO1SFwQdaCN26TZ&#10;VIAE4trSD9jE2yQitqPYbdK/x5zgtqMdzbwpdrPpxYVH3zmL8LRIQLCtne5sg3D8en/cgPCBrKbe&#10;WUa4soddeXtTUK7dZPd8OYRGxBDrc0JoQxhyKX3dsiG/cAPb+Du50VCIcmykHmmK4aaXz0mipKHO&#10;xoaWBn5ruf4+nA3C6XN6SLOp+gjH9X6lXqlbV+6KeH83v2xBBJ7Dnxl+8SM6lJGpcmervegRliqS&#10;B4RVlsYjGrJEZSAqhDRdKpBlIf9PKH8AAAD//wMAUEsBAi0AFAAGAAgAAAAhALaDOJL+AAAA4QEA&#10;ABMAAAAAAAAAAAAAAAAAAAAAAFtDb250ZW50X1R5cGVzXS54bWxQSwECLQAUAAYACAAAACEAOP0h&#10;/9YAAACUAQAACwAAAAAAAAAAAAAAAAAvAQAAX3JlbHMvLnJlbHNQSwECLQAUAAYACAAAACEAGRbN&#10;eBACAAD9AwAADgAAAAAAAAAAAAAAAAAuAgAAZHJzL2Uyb0RvYy54bWxQSwECLQAUAAYACAAAACEA&#10;l0zB7N8AAAAKAQAADwAAAAAAAAAAAAAAAABqBAAAZHJzL2Rvd25yZXYueG1sUEsFBgAAAAAEAAQA&#10;8wAAAHYFAAAAAA==&#10;" stroked="f">
                <v:textbox>
                  <w:txbxContent>
                    <w:p w14:paraId="6C75BBD6" w14:textId="601BE771" w:rsidR="009A7F44" w:rsidRPr="009A7F44" w:rsidRDefault="009A7F44" w:rsidP="009A7F44">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7F4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Rhiannon Williams</w:t>
                      </w: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A7F4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2203313</w:t>
                      </w: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A7F4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ECEY4001</w:t>
                      </w:r>
                    </w:p>
                  </w:txbxContent>
                </v:textbox>
                <w10:wrap type="square" anchorx="margin"/>
              </v:shape>
            </w:pict>
          </mc:Fallback>
        </mc:AlternateContent>
      </w:r>
      <w:r w:rsidR="00F30836">
        <w:br w:type="page"/>
      </w:r>
    </w:p>
    <w:p w14:paraId="2BA83B67" w14:textId="3CC881AD" w:rsidR="00CC64B2" w:rsidRDefault="000F5A1D">
      <w:r>
        <w:rPr>
          <w:noProof/>
        </w:rPr>
        <w:lastRenderedPageBreak/>
        <mc:AlternateContent>
          <mc:Choice Requires="wps">
            <w:drawing>
              <wp:anchor distT="0" distB="0" distL="114300" distR="114300" simplePos="0" relativeHeight="251668480" behindDoc="0" locked="0" layoutInCell="1" allowOverlap="1" wp14:anchorId="08874D7E" wp14:editId="3651AAE2">
                <wp:simplePos x="0" y="0"/>
                <wp:positionH relativeFrom="margin">
                  <wp:align>center</wp:align>
                </wp:positionH>
                <wp:positionV relativeFrom="paragraph">
                  <wp:posOffset>-109182</wp:posOffset>
                </wp:positionV>
                <wp:extent cx="4135272" cy="1828800"/>
                <wp:effectExtent l="0" t="0" r="0" b="5080"/>
                <wp:wrapNone/>
                <wp:docPr id="5" name="Text Box 5"/>
                <wp:cNvGraphicFramePr/>
                <a:graphic xmlns:a="http://schemas.openxmlformats.org/drawingml/2006/main">
                  <a:graphicData uri="http://schemas.microsoft.com/office/word/2010/wordprocessingShape">
                    <wps:wsp>
                      <wps:cNvSpPr txBox="1"/>
                      <wps:spPr>
                        <a:xfrm>
                          <a:off x="0" y="0"/>
                          <a:ext cx="4135272" cy="1828800"/>
                        </a:xfrm>
                        <a:prstGeom prst="rect">
                          <a:avLst/>
                        </a:prstGeom>
                        <a:noFill/>
                        <a:ln>
                          <a:noFill/>
                        </a:ln>
                      </wps:spPr>
                      <wps:txbx>
                        <w:txbxContent>
                          <w:p w14:paraId="63E655DA" w14:textId="7FA1EB95" w:rsidR="000F5A1D" w:rsidRPr="000F5A1D" w:rsidRDefault="000F5A1D" w:rsidP="000F5A1D">
                            <w:pPr>
                              <w:jc w:val="center"/>
                              <w:rPr>
                                <w:b/>
                                <w:color w:val="F7CAAC" w:themeColor="accent2" w:themeTint="66"/>
                                <w:sz w:val="72"/>
                                <w:szCs w:val="72"/>
                                <w14:textOutline w14:w="11112" w14:cap="flat" w14:cmpd="sng" w14:algn="ctr">
                                  <w14:solidFill>
                                    <w14:schemeClr w14:val="accent2"/>
                                  </w14:solidFill>
                                  <w14:prstDash w14:val="solid"/>
                                  <w14:round/>
                                </w14:textOutline>
                              </w:rPr>
                            </w:pPr>
                            <w:r w:rsidRPr="000F5A1D">
                              <w:rPr>
                                <w:b/>
                                <w:color w:val="F7CAAC" w:themeColor="accent2" w:themeTint="66"/>
                                <w:sz w:val="72"/>
                                <w:szCs w:val="72"/>
                                <w14:textOutline w14:w="11112" w14:cap="flat" w14:cmpd="sng" w14:algn="ctr">
                                  <w14:solidFill>
                                    <w14:schemeClr w14:val="accent2"/>
                                  </w14:solidFill>
                                  <w14:prstDash w14:val="solid"/>
                                  <w14:round/>
                                </w14:textOutline>
                              </w:rPr>
                              <w:t>Contents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8874D7E" id="Text Box 5" o:spid="_x0000_s1030" type="#_x0000_t202" style="position:absolute;margin-left:0;margin-top:-8.6pt;width:325.6pt;height:2in;z-index:25166848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ofJFgIAACsEAAAOAAAAZHJzL2Uyb0RvYy54bWysU8tu2zAQvBfoPxC817JUp3EFy4GbwEUB&#10;IwngFDnTFGkJILksSVtyv75Lyq+mPRW9UMvd1T5mhrO7XiuyF863YCqaj8aUCMOhbs22ot9flh+m&#10;lPjATM0UGFHRg/D0bv7+3ayzpSigAVULR7CI8WVnK9qEYMss87wRmvkRWGEwKMFpFvDqtlntWIfV&#10;tcqK8fhT1oGrrQMuvEfvwxCk81RfSsHDk5ReBKIqirOFdLp0buKZzWes3Dpmm5Yfx2D/MIVmrcGm&#10;51IPLDCyc+0fpXTLHXiQYcRBZyBly0XaAbfJx2+2WTfMirQLguPtGSb//8ryx/3aPjsS+i/QI4ER&#10;kM760qMz7tNLp+MXJyUYRwgPZ9hEHwhH5yT/eFPcFpRwjOXTYjodJ2Czy+/W+fBVgCbRqKhDXhJc&#10;bL/yAVti6ikldjOwbJVK3CjzmwMToye7zBit0G960tY4ymn+DdQHXMvBwLi3fNli6xXz4Zk5pBg3&#10;QdmGJzykgq6icLQoacD9/Js/5iPyGKWkQ8lU1P/YMScoUd8McvI5n0yixtJlcnNb4MVdRzbXEbPT&#10;94CqzPGBWJ7MmB/UyZQO9CuqexG7YogZjr0rGk7mfRiEjK+Di8UiJaGqLAsrs7Y8lo7YRWBf+lfm&#10;7BH9gMQ9wklcrHxDwpAb//R2sQtIRWIo4jygeoQfFZmIO76eKPnre8q6vPH5LwAAAP//AwBQSwME&#10;FAAGAAgAAAAhAFclJ13dAAAACAEAAA8AAABkcnMvZG93bnJldi54bWxMj0trwzAQhO+F/gexgd4S&#10;yYY8cL0OoQ/ooZem7n1jqZaJtTKWEjv/vuqpvc0yy8w35X52vbiaMXSeEbKVAmG48brjFqH+fF3u&#10;QIRIrKn3bBBuJsC+ur8rqdB+4g9zPcZWpBAOBSHYGIdCytBY4yis/GA4ed9+dBTTObZSjzSlcNfL&#10;XKmNdNRxarA0mCdrmvPx4hBi1IfsVr+48PY1vz9PVjVrqhEfFvPhEUQ0c/x7hl/8hA5VYjr5C+sg&#10;eoQ0JCIss20OItmbdZbECSHfqh3IqpT/B1Q/AAAA//8DAFBLAQItABQABgAIAAAAIQC2gziS/gAA&#10;AOEBAAATAAAAAAAAAAAAAAAAAAAAAABbQ29udGVudF9UeXBlc10ueG1sUEsBAi0AFAAGAAgAAAAh&#10;ADj9If/WAAAAlAEAAAsAAAAAAAAAAAAAAAAALwEAAF9yZWxzLy5yZWxzUEsBAi0AFAAGAAgAAAAh&#10;ADGCh8kWAgAAKwQAAA4AAAAAAAAAAAAAAAAALgIAAGRycy9lMm9Eb2MueG1sUEsBAi0AFAAGAAgA&#10;AAAhAFclJ13dAAAACAEAAA8AAAAAAAAAAAAAAAAAcAQAAGRycy9kb3ducmV2LnhtbFBLBQYAAAAA&#10;BAAEAPMAAAB6BQAAAAA=&#10;" filled="f" stroked="f">
                <v:textbox style="mso-fit-shape-to-text:t">
                  <w:txbxContent>
                    <w:p w14:paraId="63E655DA" w14:textId="7FA1EB95" w:rsidR="000F5A1D" w:rsidRPr="000F5A1D" w:rsidRDefault="000F5A1D" w:rsidP="000F5A1D">
                      <w:pPr>
                        <w:jc w:val="center"/>
                        <w:rPr>
                          <w:b/>
                          <w:color w:val="F7CAAC" w:themeColor="accent2" w:themeTint="66"/>
                          <w:sz w:val="72"/>
                          <w:szCs w:val="72"/>
                          <w14:textOutline w14:w="11112" w14:cap="flat" w14:cmpd="sng" w14:algn="ctr">
                            <w14:solidFill>
                              <w14:schemeClr w14:val="accent2"/>
                            </w14:solidFill>
                            <w14:prstDash w14:val="solid"/>
                            <w14:round/>
                          </w14:textOutline>
                        </w:rPr>
                      </w:pPr>
                      <w:r w:rsidRPr="000F5A1D">
                        <w:rPr>
                          <w:b/>
                          <w:color w:val="F7CAAC" w:themeColor="accent2" w:themeTint="66"/>
                          <w:sz w:val="72"/>
                          <w:szCs w:val="72"/>
                          <w14:textOutline w14:w="11112" w14:cap="flat" w14:cmpd="sng" w14:algn="ctr">
                            <w14:solidFill>
                              <w14:schemeClr w14:val="accent2"/>
                            </w14:solidFill>
                            <w14:prstDash w14:val="solid"/>
                            <w14:round/>
                          </w14:textOutline>
                        </w:rPr>
                        <w:t>Contents</w:t>
                      </w:r>
                    </w:p>
                  </w:txbxContent>
                </v:textbox>
                <w10:wrap anchorx="margin"/>
              </v:shape>
            </w:pict>
          </mc:Fallback>
        </mc:AlternateContent>
      </w:r>
    </w:p>
    <w:p w14:paraId="2C00F09D" w14:textId="0D601A77" w:rsidR="007E07B7" w:rsidRDefault="007E07B7"/>
    <w:p w14:paraId="3AE4124F" w14:textId="5A9F3AB0" w:rsidR="007E07B7" w:rsidRDefault="007E07B7"/>
    <w:p w14:paraId="6F8C4271" w14:textId="06019C9B" w:rsidR="000F5A1D" w:rsidRPr="000F5A1D" w:rsidRDefault="000F5A1D">
      <w:pPr>
        <w:rPr>
          <w:sz w:val="32"/>
          <w:szCs w:val="32"/>
        </w:rPr>
      </w:pPr>
      <w:r w:rsidRPr="000F5A1D">
        <w:rPr>
          <w:sz w:val="32"/>
          <w:szCs w:val="32"/>
        </w:rPr>
        <w:t>Introduction: Transitions</w:t>
      </w:r>
      <w:r>
        <w:rPr>
          <w:sz w:val="32"/>
          <w:szCs w:val="32"/>
        </w:rPr>
        <w:t xml:space="preserve">                                                                 P. 3</w:t>
      </w:r>
    </w:p>
    <w:p w14:paraId="74180D55" w14:textId="77777777" w:rsidR="000F5A1D" w:rsidRDefault="000F5A1D">
      <w:pPr>
        <w:rPr>
          <w:sz w:val="32"/>
          <w:szCs w:val="32"/>
        </w:rPr>
      </w:pPr>
    </w:p>
    <w:p w14:paraId="2C81F420" w14:textId="649817E0" w:rsidR="000F5A1D" w:rsidRPr="000F5A1D" w:rsidRDefault="000F5A1D">
      <w:pPr>
        <w:rPr>
          <w:sz w:val="32"/>
          <w:szCs w:val="32"/>
        </w:rPr>
      </w:pPr>
      <w:r w:rsidRPr="000F5A1D">
        <w:rPr>
          <w:sz w:val="32"/>
          <w:szCs w:val="32"/>
        </w:rPr>
        <w:t>Needs of the Child</w:t>
      </w:r>
      <w:r>
        <w:rPr>
          <w:sz w:val="32"/>
          <w:szCs w:val="32"/>
        </w:rPr>
        <w:t xml:space="preserve">                                                                             P.</w:t>
      </w:r>
      <w:r w:rsidR="002C4968">
        <w:rPr>
          <w:sz w:val="32"/>
          <w:szCs w:val="32"/>
        </w:rPr>
        <w:t xml:space="preserve"> </w:t>
      </w:r>
      <w:r w:rsidR="008C2ABD">
        <w:rPr>
          <w:sz w:val="32"/>
          <w:szCs w:val="32"/>
        </w:rPr>
        <w:t>5</w:t>
      </w:r>
    </w:p>
    <w:p w14:paraId="5DF357D4" w14:textId="4309C5A0" w:rsidR="000F5A1D" w:rsidRDefault="000F5A1D">
      <w:pPr>
        <w:rPr>
          <w:sz w:val="32"/>
          <w:szCs w:val="32"/>
        </w:rPr>
      </w:pPr>
    </w:p>
    <w:p w14:paraId="3650CA63" w14:textId="1B350C9D" w:rsidR="000F5A1D" w:rsidRPr="000F5A1D" w:rsidRDefault="000F5A1D">
      <w:pPr>
        <w:rPr>
          <w:sz w:val="32"/>
          <w:szCs w:val="32"/>
        </w:rPr>
      </w:pPr>
      <w:r w:rsidRPr="000F5A1D">
        <w:rPr>
          <w:sz w:val="32"/>
          <w:szCs w:val="32"/>
        </w:rPr>
        <w:t>Role of the Ad</w:t>
      </w:r>
      <w:r>
        <w:rPr>
          <w:sz w:val="32"/>
          <w:szCs w:val="32"/>
        </w:rPr>
        <w:t>ult                                                                               P.</w:t>
      </w:r>
      <w:r w:rsidR="00C820A4">
        <w:rPr>
          <w:sz w:val="32"/>
          <w:szCs w:val="32"/>
        </w:rPr>
        <w:t xml:space="preserve"> 7</w:t>
      </w:r>
    </w:p>
    <w:p w14:paraId="71FB4BDE" w14:textId="77777777" w:rsidR="000F5A1D" w:rsidRDefault="000F5A1D">
      <w:pPr>
        <w:rPr>
          <w:sz w:val="32"/>
          <w:szCs w:val="32"/>
        </w:rPr>
      </w:pPr>
    </w:p>
    <w:p w14:paraId="5A80FBE0" w14:textId="4D626CFF" w:rsidR="000F5A1D" w:rsidRPr="000F5A1D" w:rsidRDefault="000F5A1D">
      <w:pPr>
        <w:rPr>
          <w:sz w:val="32"/>
          <w:szCs w:val="32"/>
        </w:rPr>
      </w:pPr>
      <w:r w:rsidRPr="000F5A1D">
        <w:rPr>
          <w:sz w:val="32"/>
          <w:szCs w:val="32"/>
        </w:rPr>
        <w:t xml:space="preserve">Partnerships </w:t>
      </w:r>
      <w:r>
        <w:rPr>
          <w:sz w:val="32"/>
          <w:szCs w:val="32"/>
        </w:rPr>
        <w:t xml:space="preserve">                                                                                      P.</w:t>
      </w:r>
    </w:p>
    <w:p w14:paraId="5392EA6D" w14:textId="29EFB71C" w:rsidR="000F5A1D" w:rsidRDefault="000F5A1D">
      <w:pPr>
        <w:rPr>
          <w:sz w:val="32"/>
          <w:szCs w:val="32"/>
        </w:rPr>
      </w:pPr>
    </w:p>
    <w:p w14:paraId="49B4BC82" w14:textId="494FDF13" w:rsidR="000F5A1D" w:rsidRPr="000F5A1D" w:rsidRDefault="000F5A1D">
      <w:pPr>
        <w:rPr>
          <w:sz w:val="32"/>
          <w:szCs w:val="32"/>
        </w:rPr>
      </w:pPr>
      <w:r w:rsidRPr="000F5A1D">
        <w:rPr>
          <w:sz w:val="32"/>
          <w:szCs w:val="32"/>
        </w:rPr>
        <w:t xml:space="preserve">Interventions </w:t>
      </w:r>
      <w:r>
        <w:rPr>
          <w:sz w:val="32"/>
          <w:szCs w:val="32"/>
        </w:rPr>
        <w:t xml:space="preserve">                                                                                     P.</w:t>
      </w:r>
    </w:p>
    <w:p w14:paraId="75A4FDA8" w14:textId="77777777" w:rsidR="000F5A1D" w:rsidRDefault="000F5A1D">
      <w:pPr>
        <w:rPr>
          <w:sz w:val="32"/>
          <w:szCs w:val="32"/>
        </w:rPr>
      </w:pPr>
    </w:p>
    <w:p w14:paraId="76F9918F" w14:textId="2B76F780" w:rsidR="000F5A1D" w:rsidRPr="000F5A1D" w:rsidRDefault="000F5A1D">
      <w:pPr>
        <w:rPr>
          <w:sz w:val="32"/>
          <w:szCs w:val="32"/>
        </w:rPr>
      </w:pPr>
      <w:r w:rsidRPr="000F5A1D">
        <w:rPr>
          <w:sz w:val="32"/>
          <w:szCs w:val="32"/>
        </w:rPr>
        <w:t>Proposed Outcomes</w:t>
      </w:r>
      <w:r>
        <w:rPr>
          <w:sz w:val="32"/>
          <w:szCs w:val="32"/>
        </w:rPr>
        <w:t xml:space="preserve">                                                                          P. </w:t>
      </w:r>
    </w:p>
    <w:p w14:paraId="12913200" w14:textId="77777777" w:rsidR="000F5A1D" w:rsidRDefault="000F5A1D">
      <w:pPr>
        <w:rPr>
          <w:sz w:val="32"/>
          <w:szCs w:val="32"/>
        </w:rPr>
      </w:pPr>
    </w:p>
    <w:p w14:paraId="49C67ACA" w14:textId="03BFA99A" w:rsidR="000F5A1D" w:rsidRPr="000F5A1D" w:rsidRDefault="000F5A1D">
      <w:pPr>
        <w:rPr>
          <w:sz w:val="32"/>
          <w:szCs w:val="32"/>
        </w:rPr>
      </w:pPr>
      <w:r w:rsidRPr="000F5A1D">
        <w:rPr>
          <w:sz w:val="32"/>
          <w:szCs w:val="32"/>
        </w:rPr>
        <w:t>Reference list</w:t>
      </w:r>
      <w:r>
        <w:rPr>
          <w:sz w:val="32"/>
          <w:szCs w:val="32"/>
        </w:rPr>
        <w:t xml:space="preserve">                                                                                      P. </w:t>
      </w:r>
    </w:p>
    <w:p w14:paraId="3F5BD0B4" w14:textId="40624E1A" w:rsidR="007E07B7" w:rsidRPr="000F5A1D" w:rsidRDefault="007E07B7">
      <w:pPr>
        <w:rPr>
          <w:sz w:val="32"/>
          <w:szCs w:val="32"/>
        </w:rPr>
      </w:pPr>
    </w:p>
    <w:p w14:paraId="165B0494" w14:textId="32CCEF55" w:rsidR="007E07B7" w:rsidRPr="000F5A1D" w:rsidRDefault="007E07B7">
      <w:pPr>
        <w:rPr>
          <w:sz w:val="32"/>
          <w:szCs w:val="32"/>
        </w:rPr>
      </w:pPr>
    </w:p>
    <w:p w14:paraId="612FEA92" w14:textId="6EC583EC" w:rsidR="007E07B7" w:rsidRPr="000F5A1D" w:rsidRDefault="007E07B7">
      <w:pPr>
        <w:rPr>
          <w:sz w:val="32"/>
          <w:szCs w:val="32"/>
        </w:rPr>
      </w:pPr>
    </w:p>
    <w:p w14:paraId="65C57302" w14:textId="17649846" w:rsidR="007E07B7" w:rsidRDefault="007E07B7"/>
    <w:p w14:paraId="5FDD09EE" w14:textId="1C8384DF" w:rsidR="007E07B7" w:rsidRDefault="007E07B7"/>
    <w:p w14:paraId="5BBD926B" w14:textId="3C11D0E6" w:rsidR="007E07B7" w:rsidRDefault="007E07B7"/>
    <w:p w14:paraId="29D0C869" w14:textId="49A52C26" w:rsidR="007E07B7" w:rsidRDefault="007E07B7"/>
    <w:p w14:paraId="609B9CFF" w14:textId="4CE2D1C1" w:rsidR="007E07B7" w:rsidRDefault="007E07B7"/>
    <w:p w14:paraId="3495C144" w14:textId="7024139C" w:rsidR="007E07B7" w:rsidRDefault="007E07B7"/>
    <w:p w14:paraId="33113392" w14:textId="76E55263" w:rsidR="007E07B7" w:rsidRDefault="007E07B7"/>
    <w:p w14:paraId="740C4360" w14:textId="1287CC7E" w:rsidR="007E07B7" w:rsidRDefault="000F5A1D">
      <w:r>
        <w:rPr>
          <w:noProof/>
        </w:rPr>
        <w:lastRenderedPageBreak/>
        <mc:AlternateContent>
          <mc:Choice Requires="wps">
            <w:drawing>
              <wp:anchor distT="0" distB="0" distL="114300" distR="114300" simplePos="0" relativeHeight="251670528" behindDoc="0" locked="0" layoutInCell="1" allowOverlap="1" wp14:anchorId="1FB555B5" wp14:editId="7EBCB571">
                <wp:simplePos x="0" y="0"/>
                <wp:positionH relativeFrom="margin">
                  <wp:align>center</wp:align>
                </wp:positionH>
                <wp:positionV relativeFrom="paragraph">
                  <wp:posOffset>-57984</wp:posOffset>
                </wp:positionV>
                <wp:extent cx="1828800" cy="1828800"/>
                <wp:effectExtent l="0" t="0" r="0" b="5080"/>
                <wp:wrapNone/>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7E4F38E" w14:textId="0BBD12CF" w:rsidR="000F5A1D" w:rsidRPr="000F5A1D" w:rsidRDefault="000F5A1D" w:rsidP="000F5A1D">
                            <w:pPr>
                              <w:jc w:val="center"/>
                              <w:rPr>
                                <w:b/>
                                <w:color w:val="F7CAAC" w:themeColor="accent2" w:themeTint="66"/>
                                <w:sz w:val="72"/>
                                <w:szCs w:val="72"/>
                                <w14:textOutline w14:w="11112" w14:cap="flat" w14:cmpd="sng" w14:algn="ctr">
                                  <w14:solidFill>
                                    <w14:schemeClr w14:val="accent2"/>
                                  </w14:solidFill>
                                  <w14:prstDash w14:val="solid"/>
                                  <w14:round/>
                                </w14:textOutline>
                              </w:rPr>
                            </w:pPr>
                            <w:r>
                              <w:rPr>
                                <w:b/>
                                <w:color w:val="F7CAAC" w:themeColor="accent2" w:themeTint="66"/>
                                <w:sz w:val="72"/>
                                <w:szCs w:val="72"/>
                                <w14:textOutline w14:w="11112" w14:cap="flat" w14:cmpd="sng" w14:algn="ctr">
                                  <w14:solidFill>
                                    <w14:schemeClr w14:val="accent2"/>
                                  </w14:solidFill>
                                  <w14:prstDash w14:val="solid"/>
                                  <w14:round/>
                                </w14:textOutline>
                              </w:rPr>
                              <w:t>Introduction: Transitions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FB555B5" id="Text Box 6" o:spid="_x0000_s1031" type="#_x0000_t202" style="position:absolute;margin-left:0;margin-top:-4.55pt;width:2in;height:2in;z-index:2516705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9npDgIAACkEAAAOAAAAZHJzL2Uyb0RvYy54bWysU99v2jAQfp+0/8Hy+wggutGIULFWTJNQ&#10;W4lOfTaOTSLFPss+SNhfv7NDCuv2NO3FufNd7sf3fV7cdaZhR+VDDbbgk9GYM2UllLXdF/zHy/rT&#10;nLOAwpaiAasKflKB3y0/fli0LldTqKAplWdUxIa8dQWvEF2eZUFWyogwAqcsBTV4I5Bcv89KL1qq&#10;bppsOh5/zlrwpfMgVQh0+9AH+TLV11pJfNI6KGRNwWk2TKdP5y6e2XIh8r0XrqrleQzxD1MYUVtq&#10;+lbqQaBgB1//UcrU0kMAjSMJJgOta6nSDrTNZPxum20lnEq7EDjBvcEU/l9Z+XjcumfPsPsKHREY&#10;AWldyANdxn067U380qSM4gTh6Q021SGT8af5dD4fU0hSbHCoTnb53fmA3xQYFo2Ce+IlwSWOm4B9&#10;6pASu1lY102TuGnsbxdUM95klxmjhd2uY3VZ8Jth/h2UJ1rLQ894cHJdU+uNCPgsPFFM45Js8YkO&#10;3UBbcDhbnFXgf/7tPuYT8hTlrCXJFNySpjlrvlti5HYym0WFJWd282VKjr+O7K4j9mDugTQ5oefh&#10;ZDJjPjaDqT2YV9L2KvakkLCSOhccB/MeexnT25BqtUpJpCkncGO3TsbSEbkI60v3Krw7Y49E2yMM&#10;0hL5Owr63PhncKsDEhGJn4hyj+kZfNJjYvj8dqLgr/2UdXnhy18AAAD//wMAUEsDBBQABgAIAAAA&#10;IQB6QAcD2wAAAAcBAAAPAAAAZHJzL2Rvd25yZXYueG1sTI/NTsMwEITvSLyDtUjcWicRP06IU6EC&#10;Z6DwAG68xCHxOordNvD0LCe47eysZr6tN4sfxRHn2AfSkK8zEEhtsD11Gt7fnlYKREyGrBkDoYYv&#10;jLBpzs9qU9lwolc87lInOIRiZTS4lKZKytg69Cauw4TE3keYvUks507a2Zw43I+yyLIb6U1P3ODM&#10;hFuH7bA7eA0q88/DUBYv0V9959du+xAep0+tLy+W+zsQCZf0dwy/+IwODTPtw4FsFKMGfiRpWJU5&#10;CHYLpXix5+FWlSCbWv7nb34AAAD//wMAUEsBAi0AFAAGAAgAAAAhALaDOJL+AAAA4QEAABMAAAAA&#10;AAAAAAAAAAAAAAAAAFtDb250ZW50X1R5cGVzXS54bWxQSwECLQAUAAYACAAAACEAOP0h/9YAAACU&#10;AQAACwAAAAAAAAAAAAAAAAAvAQAAX3JlbHMvLnJlbHNQSwECLQAUAAYACAAAACEAnRPZ6Q4CAAAp&#10;BAAADgAAAAAAAAAAAAAAAAAuAgAAZHJzL2Uyb0RvYy54bWxQSwECLQAUAAYACAAAACEAekAHA9sA&#10;AAAHAQAADwAAAAAAAAAAAAAAAABoBAAAZHJzL2Rvd25yZXYueG1sUEsFBgAAAAAEAAQA8wAAAHAF&#10;AAAAAA==&#10;" filled="f" stroked="f">
                <v:textbox style="mso-fit-shape-to-text:t">
                  <w:txbxContent>
                    <w:p w14:paraId="07E4F38E" w14:textId="0BBD12CF" w:rsidR="000F5A1D" w:rsidRPr="000F5A1D" w:rsidRDefault="000F5A1D" w:rsidP="000F5A1D">
                      <w:pPr>
                        <w:jc w:val="center"/>
                        <w:rPr>
                          <w:b/>
                          <w:color w:val="F7CAAC" w:themeColor="accent2" w:themeTint="66"/>
                          <w:sz w:val="72"/>
                          <w:szCs w:val="72"/>
                          <w14:textOutline w14:w="11112" w14:cap="flat" w14:cmpd="sng" w14:algn="ctr">
                            <w14:solidFill>
                              <w14:schemeClr w14:val="accent2"/>
                            </w14:solidFill>
                            <w14:prstDash w14:val="solid"/>
                            <w14:round/>
                          </w14:textOutline>
                        </w:rPr>
                      </w:pPr>
                      <w:r>
                        <w:rPr>
                          <w:b/>
                          <w:color w:val="F7CAAC" w:themeColor="accent2" w:themeTint="66"/>
                          <w:sz w:val="72"/>
                          <w:szCs w:val="72"/>
                          <w14:textOutline w14:w="11112" w14:cap="flat" w14:cmpd="sng" w14:algn="ctr">
                            <w14:solidFill>
                              <w14:schemeClr w14:val="accent2"/>
                            </w14:solidFill>
                            <w14:prstDash w14:val="solid"/>
                            <w14:round/>
                          </w14:textOutline>
                        </w:rPr>
                        <w:t>Introduction: Transitions</w:t>
                      </w:r>
                    </w:p>
                  </w:txbxContent>
                </v:textbox>
                <w10:wrap anchorx="margin"/>
              </v:shape>
            </w:pict>
          </mc:Fallback>
        </mc:AlternateContent>
      </w:r>
    </w:p>
    <w:p w14:paraId="2D171FA7" w14:textId="6B260B9A" w:rsidR="007E07B7" w:rsidRDefault="007E07B7"/>
    <w:p w14:paraId="2D980D28" w14:textId="3D3D74E6" w:rsidR="007E07B7" w:rsidRDefault="007E07B7"/>
    <w:p w14:paraId="3A095C31" w14:textId="082901D4" w:rsidR="006B37A4" w:rsidRPr="0055058E" w:rsidRDefault="006B37A4">
      <w:pPr>
        <w:rPr>
          <w:sz w:val="28"/>
          <w:szCs w:val="28"/>
          <w:u w:val="single"/>
        </w:rPr>
      </w:pPr>
      <w:r w:rsidRPr="0055058E">
        <w:rPr>
          <w:sz w:val="28"/>
          <w:szCs w:val="28"/>
          <w:u w:val="single"/>
        </w:rPr>
        <w:t>Purpose of this handbook</w:t>
      </w:r>
    </w:p>
    <w:p w14:paraId="76AF1941" w14:textId="02376E38" w:rsidR="00442EFA" w:rsidRDefault="006B37A4" w:rsidP="00442EFA">
      <w:pPr>
        <w:rPr>
          <w:sz w:val="28"/>
          <w:szCs w:val="28"/>
        </w:rPr>
      </w:pPr>
      <w:r w:rsidRPr="006B37A4">
        <w:rPr>
          <w:sz w:val="28"/>
          <w:szCs w:val="28"/>
        </w:rPr>
        <w:t>This handbook is aimed at early years practitioners working within a childcare setting with children aged 2-3. The purpose of this handbook is for</w:t>
      </w:r>
      <w:r>
        <w:rPr>
          <w:sz w:val="28"/>
          <w:szCs w:val="28"/>
        </w:rPr>
        <w:t xml:space="preserve"> </w:t>
      </w:r>
      <w:r w:rsidRPr="006B37A4">
        <w:rPr>
          <w:sz w:val="28"/>
          <w:szCs w:val="28"/>
        </w:rPr>
        <w:t>practitioners to use to increase their knowledge and give guidance on the importance of effective communication during children’s transitions.</w:t>
      </w:r>
      <w:r>
        <w:rPr>
          <w:sz w:val="28"/>
          <w:szCs w:val="28"/>
        </w:rPr>
        <w:t xml:space="preserve"> Early years practitioners can use this guidance to better their understanding on how to manage a child’s transition from an early years nursery to starting primary school.</w:t>
      </w:r>
      <w:r w:rsidR="0055058E">
        <w:rPr>
          <w:sz w:val="28"/>
          <w:szCs w:val="28"/>
        </w:rPr>
        <w:t xml:space="preserve"> </w:t>
      </w:r>
      <w:r w:rsidR="00227E32">
        <w:rPr>
          <w:sz w:val="28"/>
          <w:szCs w:val="28"/>
        </w:rPr>
        <w:t xml:space="preserve">This handbook will look at transitions, needs of the child, role of the adult, partnerships, interventions, and proposed outcomes for the children. </w:t>
      </w:r>
    </w:p>
    <w:p w14:paraId="238C13E4" w14:textId="4FE3D87D" w:rsidR="00EA1F57" w:rsidRDefault="00EA1F57" w:rsidP="00442EFA">
      <w:pPr>
        <w:rPr>
          <w:sz w:val="28"/>
          <w:szCs w:val="28"/>
        </w:rPr>
      </w:pPr>
    </w:p>
    <w:p w14:paraId="72F508E7" w14:textId="32F0560E" w:rsidR="00EA1F57" w:rsidRPr="00EA1F57" w:rsidRDefault="00EA1F57" w:rsidP="00442EFA">
      <w:pPr>
        <w:rPr>
          <w:sz w:val="28"/>
          <w:szCs w:val="28"/>
          <w:u w:val="single"/>
        </w:rPr>
      </w:pPr>
      <w:r w:rsidRPr="00EA1F57">
        <w:rPr>
          <w:sz w:val="28"/>
          <w:szCs w:val="28"/>
          <w:u w:val="single"/>
        </w:rPr>
        <w:t>What is Transition</w:t>
      </w:r>
    </w:p>
    <w:p w14:paraId="1A2DE40F" w14:textId="0CC819B5" w:rsidR="002F30EF" w:rsidRDefault="00DC18AA" w:rsidP="00442EFA">
      <w:pPr>
        <w:rPr>
          <w:sz w:val="28"/>
          <w:szCs w:val="28"/>
        </w:rPr>
      </w:pPr>
      <w:r>
        <w:rPr>
          <w:sz w:val="28"/>
          <w:szCs w:val="28"/>
        </w:rPr>
        <w:t xml:space="preserve">Allingham (2011) defines transition as forms of change that can disrupt a child’s routine which they are familiar with. This change can be as simple as new staff members to become familiar with, or the child being collected or brought to the setting by someone new. </w:t>
      </w:r>
      <w:r w:rsidR="00DD18A2">
        <w:rPr>
          <w:sz w:val="28"/>
          <w:szCs w:val="28"/>
        </w:rPr>
        <w:t>Similarly, Burnham (2016</w:t>
      </w:r>
      <w:r w:rsidR="00A31804">
        <w:rPr>
          <w:sz w:val="28"/>
          <w:szCs w:val="28"/>
        </w:rPr>
        <w:t>a</w:t>
      </w:r>
      <w:r w:rsidR="00DD18A2">
        <w:rPr>
          <w:sz w:val="28"/>
          <w:szCs w:val="28"/>
        </w:rPr>
        <w:t xml:space="preserve">) defines the term ‘transition’ as times of transformation and change, and it may take some time for children to adjust to times of change whether they are gradual or sudden. </w:t>
      </w:r>
    </w:p>
    <w:p w14:paraId="3E0343A8" w14:textId="5614F7E8" w:rsidR="00A3151D" w:rsidRDefault="003D3AB1" w:rsidP="00442EFA">
      <w:pPr>
        <w:rPr>
          <w:sz w:val="28"/>
          <w:szCs w:val="28"/>
        </w:rPr>
      </w:pPr>
      <w:r>
        <w:rPr>
          <w:sz w:val="28"/>
          <w:szCs w:val="28"/>
        </w:rPr>
        <w:t xml:space="preserve">As stated by Trodd (2012) most studies on children’s experiences of transitions focus more on structural changes. These results are then used to develop guidance for parents and practitioners </w:t>
      </w:r>
      <w:r w:rsidR="00D9422A">
        <w:rPr>
          <w:sz w:val="28"/>
          <w:szCs w:val="28"/>
        </w:rPr>
        <w:t xml:space="preserve">in result that they can better support children in a more effective way. The aim is to make transition process as easy and ongoing as possible. </w:t>
      </w:r>
    </w:p>
    <w:p w14:paraId="7D7770B8" w14:textId="77777777" w:rsidR="00061E96" w:rsidRDefault="00061E96" w:rsidP="00442EFA">
      <w:pPr>
        <w:rPr>
          <w:sz w:val="28"/>
          <w:szCs w:val="28"/>
        </w:rPr>
      </w:pPr>
    </w:p>
    <w:p w14:paraId="290DA2F7" w14:textId="5A6D2BE9" w:rsidR="00E2452B" w:rsidRDefault="00AD427F" w:rsidP="00442EFA">
      <w:pPr>
        <w:rPr>
          <w:sz w:val="28"/>
          <w:szCs w:val="28"/>
        </w:rPr>
      </w:pPr>
      <w:r>
        <w:rPr>
          <w:sz w:val="28"/>
          <w:szCs w:val="28"/>
        </w:rPr>
        <w:t>Brooker (2008) believes the transition process can become a positive educational experience for any child by practitioners.</w:t>
      </w:r>
      <w:r w:rsidR="002F30EF">
        <w:rPr>
          <w:sz w:val="28"/>
          <w:szCs w:val="28"/>
        </w:rPr>
        <w:t xml:space="preserve"> </w:t>
      </w:r>
      <w:r w:rsidR="001B2DFE">
        <w:rPr>
          <w:sz w:val="28"/>
          <w:szCs w:val="28"/>
        </w:rPr>
        <w:t xml:space="preserve">According to </w:t>
      </w:r>
      <w:r w:rsidR="00155087">
        <w:rPr>
          <w:sz w:val="28"/>
          <w:szCs w:val="28"/>
        </w:rPr>
        <w:t xml:space="preserve">Fabian and Dunlop (2006) </w:t>
      </w:r>
      <w:r w:rsidR="006C16B5">
        <w:rPr>
          <w:sz w:val="28"/>
          <w:szCs w:val="28"/>
        </w:rPr>
        <w:t xml:space="preserve">it is important for practitioners to understand that children’s daily transitions can be varied and practitioners should be aware of the effects </w:t>
      </w:r>
      <w:r w:rsidR="000A773F">
        <w:rPr>
          <w:sz w:val="28"/>
          <w:szCs w:val="28"/>
        </w:rPr>
        <w:t xml:space="preserve">on children and parents in the early years. Following this, effective management is another way of supporting these transitions as practitioners can use a range of communication techniques to make the transition more </w:t>
      </w:r>
      <w:r w:rsidR="000A773F">
        <w:rPr>
          <w:sz w:val="28"/>
          <w:szCs w:val="28"/>
        </w:rPr>
        <w:lastRenderedPageBreak/>
        <w:t xml:space="preserve">worthwhile for everyone. </w:t>
      </w:r>
      <w:r w:rsidR="004E254F">
        <w:rPr>
          <w:sz w:val="28"/>
          <w:szCs w:val="28"/>
        </w:rPr>
        <w:t>As stated by Robinson (2008) reflecting on transitions can help practitioners make connections between a child’s mental health and behaviour s</w:t>
      </w:r>
      <w:r w:rsidR="00633468">
        <w:rPr>
          <w:sz w:val="28"/>
          <w:szCs w:val="28"/>
        </w:rPr>
        <w:t xml:space="preserve">ince a child’s response to change can depend on how processed their entire life experience. </w:t>
      </w:r>
    </w:p>
    <w:p w14:paraId="452EF521" w14:textId="77777777" w:rsidR="00061E96" w:rsidRPr="00170B80" w:rsidRDefault="00061E96" w:rsidP="00442EFA">
      <w:pPr>
        <w:rPr>
          <w:sz w:val="28"/>
          <w:szCs w:val="28"/>
        </w:rPr>
      </w:pPr>
    </w:p>
    <w:p w14:paraId="0CA715DD" w14:textId="5CB749A8" w:rsidR="00E2452B" w:rsidRPr="002F30EF" w:rsidRDefault="00E2452B" w:rsidP="00442EFA">
      <w:pPr>
        <w:rPr>
          <w:sz w:val="28"/>
          <w:szCs w:val="28"/>
          <w:u w:val="single"/>
        </w:rPr>
      </w:pPr>
      <w:r w:rsidRPr="002F30EF">
        <w:rPr>
          <w:sz w:val="28"/>
          <w:szCs w:val="28"/>
          <w:u w:val="single"/>
        </w:rPr>
        <w:t>Bronfenbrenner</w:t>
      </w:r>
    </w:p>
    <w:p w14:paraId="50CBFC84" w14:textId="1B742FA1" w:rsidR="00E2452B" w:rsidRPr="002F30EF" w:rsidRDefault="00E2452B" w:rsidP="00442EFA">
      <w:pPr>
        <w:rPr>
          <w:sz w:val="28"/>
          <w:szCs w:val="28"/>
        </w:rPr>
      </w:pPr>
      <w:r w:rsidRPr="002F30EF">
        <w:rPr>
          <w:sz w:val="28"/>
          <w:szCs w:val="28"/>
        </w:rPr>
        <w:t>Bronfenbrenner’s model offers an effective framework of development w</w:t>
      </w:r>
      <w:r w:rsidR="002D3234" w:rsidRPr="002F30EF">
        <w:rPr>
          <w:sz w:val="28"/>
          <w:szCs w:val="28"/>
        </w:rPr>
        <w:t>hich is a detailed model which allows attention to all complex systems</w:t>
      </w:r>
      <w:r w:rsidR="00B351EC" w:rsidRPr="002F30EF">
        <w:rPr>
          <w:sz w:val="28"/>
          <w:szCs w:val="28"/>
        </w:rPr>
        <w:t xml:space="preserve"> of experience within early education while also emphasizing </w:t>
      </w:r>
      <w:r w:rsidR="0007497A" w:rsidRPr="002F30EF">
        <w:rPr>
          <w:sz w:val="28"/>
          <w:szCs w:val="28"/>
        </w:rPr>
        <w:t xml:space="preserve">on </w:t>
      </w:r>
      <w:r w:rsidR="00B351EC" w:rsidRPr="002F30EF">
        <w:rPr>
          <w:sz w:val="28"/>
          <w:szCs w:val="28"/>
        </w:rPr>
        <w:t xml:space="preserve">realism, </w:t>
      </w:r>
      <w:r w:rsidR="00CF4AEC" w:rsidRPr="002F30EF">
        <w:rPr>
          <w:sz w:val="28"/>
          <w:szCs w:val="28"/>
        </w:rPr>
        <w:t>dynamism,</w:t>
      </w:r>
      <w:r w:rsidR="00B351EC" w:rsidRPr="002F30EF">
        <w:rPr>
          <w:sz w:val="28"/>
          <w:szCs w:val="28"/>
        </w:rPr>
        <w:t xml:space="preserve"> and complexity of daily living </w:t>
      </w:r>
      <w:r w:rsidR="0007497A" w:rsidRPr="002F30EF">
        <w:rPr>
          <w:sz w:val="28"/>
          <w:szCs w:val="28"/>
        </w:rPr>
        <w:t>(Hayes, O’Toole, and Halpenny</w:t>
      </w:r>
      <w:r w:rsidR="00CF4AEC" w:rsidRPr="002F30EF">
        <w:rPr>
          <w:sz w:val="28"/>
          <w:szCs w:val="28"/>
        </w:rPr>
        <w:t>,</w:t>
      </w:r>
      <w:r w:rsidR="0007497A" w:rsidRPr="002F30EF">
        <w:rPr>
          <w:sz w:val="28"/>
          <w:szCs w:val="28"/>
        </w:rPr>
        <w:t xml:space="preserve"> 2017)</w:t>
      </w:r>
      <w:r w:rsidR="00CF4AEC" w:rsidRPr="002F30EF">
        <w:rPr>
          <w:sz w:val="28"/>
          <w:szCs w:val="28"/>
        </w:rPr>
        <w:t xml:space="preserve">. </w:t>
      </w:r>
    </w:p>
    <w:p w14:paraId="212C1587" w14:textId="77777777" w:rsidR="00CF4AEC" w:rsidRPr="00E2452B" w:rsidRDefault="00CF4AEC" w:rsidP="00442EFA">
      <w:pPr>
        <w:rPr>
          <w:sz w:val="28"/>
          <w:szCs w:val="28"/>
        </w:rPr>
      </w:pPr>
    </w:p>
    <w:p w14:paraId="01F93D7C" w14:textId="56E617CE" w:rsidR="007E07B7" w:rsidRDefault="00B76BB4">
      <w:r>
        <w:rPr>
          <w:noProof/>
        </w:rPr>
        <w:drawing>
          <wp:anchor distT="0" distB="0" distL="114300" distR="114300" simplePos="0" relativeHeight="251674624" behindDoc="1" locked="0" layoutInCell="1" allowOverlap="1" wp14:anchorId="02DDEBDD" wp14:editId="796769EA">
            <wp:simplePos x="0" y="0"/>
            <wp:positionH relativeFrom="margin">
              <wp:align>center</wp:align>
            </wp:positionH>
            <wp:positionV relativeFrom="paragraph">
              <wp:posOffset>83907</wp:posOffset>
            </wp:positionV>
            <wp:extent cx="3121025" cy="3166110"/>
            <wp:effectExtent l="0" t="0" r="3175" b="0"/>
            <wp:wrapTight wrapText="bothSides">
              <wp:wrapPolygon edited="0">
                <wp:start x="0" y="0"/>
                <wp:lineTo x="0" y="21444"/>
                <wp:lineTo x="21490" y="21444"/>
                <wp:lineTo x="2149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1025" cy="3166110"/>
                    </a:xfrm>
                    <a:prstGeom prst="rect">
                      <a:avLst/>
                    </a:prstGeom>
                    <a:noFill/>
                  </pic:spPr>
                </pic:pic>
              </a:graphicData>
            </a:graphic>
            <wp14:sizeRelH relativeFrom="margin">
              <wp14:pctWidth>0</wp14:pctWidth>
            </wp14:sizeRelH>
            <wp14:sizeRelV relativeFrom="margin">
              <wp14:pctHeight>0</wp14:pctHeight>
            </wp14:sizeRelV>
          </wp:anchor>
        </w:drawing>
      </w:r>
    </w:p>
    <w:p w14:paraId="2A2D4746" w14:textId="516299B9" w:rsidR="007E07B7" w:rsidRDefault="007E07B7"/>
    <w:p w14:paraId="5CD582C2" w14:textId="5AAF57C4" w:rsidR="00E2452B" w:rsidRDefault="00E2452B"/>
    <w:p w14:paraId="38C45763" w14:textId="5D983FD0" w:rsidR="00E2452B" w:rsidRDefault="00E2452B"/>
    <w:p w14:paraId="7DC027B7" w14:textId="46006744" w:rsidR="00E2452B" w:rsidRDefault="00E2452B"/>
    <w:p w14:paraId="28434072" w14:textId="304A7684" w:rsidR="00E2452B" w:rsidRDefault="00E2452B"/>
    <w:p w14:paraId="68BD0AF3" w14:textId="4882A44E" w:rsidR="00E2452B" w:rsidRDefault="00E2452B"/>
    <w:p w14:paraId="0FEEF24A" w14:textId="700DEE34" w:rsidR="00E2452B" w:rsidRDefault="00E2452B"/>
    <w:p w14:paraId="72C1ED72" w14:textId="1873E061" w:rsidR="00E2452B" w:rsidRDefault="00E2452B"/>
    <w:p w14:paraId="04EADB0B" w14:textId="67CE9D8E" w:rsidR="00E2452B" w:rsidRDefault="00E2452B"/>
    <w:p w14:paraId="36B14F58" w14:textId="41F38686" w:rsidR="00E2452B" w:rsidRDefault="00E2452B"/>
    <w:p w14:paraId="367C9FF7" w14:textId="77777777" w:rsidR="002F30EF" w:rsidRDefault="002F30EF"/>
    <w:p w14:paraId="1942113B" w14:textId="644C04D2" w:rsidR="00E2452B" w:rsidRDefault="00E2452B"/>
    <w:p w14:paraId="6E69DD22" w14:textId="2F891104" w:rsidR="00E2452B" w:rsidRPr="002F30EF" w:rsidRDefault="00B76BB4">
      <w:pPr>
        <w:rPr>
          <w:sz w:val="28"/>
          <w:szCs w:val="28"/>
        </w:rPr>
      </w:pPr>
      <w:r w:rsidRPr="002F30EF">
        <w:rPr>
          <w:sz w:val="28"/>
          <w:szCs w:val="28"/>
        </w:rPr>
        <w:t xml:space="preserve">Bronfenbrenner acknowledged that there are several components to a developing child’s life that will have an impact and effect on a child’s life. Bronfenbrenner’s research was </w:t>
      </w:r>
      <w:r w:rsidR="006A4801" w:rsidRPr="002F30EF">
        <w:rPr>
          <w:sz w:val="28"/>
          <w:szCs w:val="28"/>
        </w:rPr>
        <w:t xml:space="preserve">considered to have larger influencing components and the context of development in addition to individual development. </w:t>
      </w:r>
      <w:r w:rsidR="004708B0" w:rsidRPr="002F30EF">
        <w:rPr>
          <w:sz w:val="28"/>
          <w:szCs w:val="28"/>
        </w:rPr>
        <w:t>Bronfenbrenner created the ‘Ecological Systems Theory’ and based this on the dynamic interactions that the environment has on an individual who is still developing</w:t>
      </w:r>
      <w:r w:rsidR="00E96D42" w:rsidRPr="002F30EF">
        <w:rPr>
          <w:sz w:val="28"/>
          <w:szCs w:val="28"/>
        </w:rPr>
        <w:t xml:space="preserve"> (Guy-Evans, 2020). </w:t>
      </w:r>
    </w:p>
    <w:p w14:paraId="6656D05C" w14:textId="77777777" w:rsidR="00170B80" w:rsidRDefault="00170B80"/>
    <w:p w14:paraId="68745C49" w14:textId="1374DCB8" w:rsidR="007E07B7" w:rsidRDefault="003E3050">
      <w:r>
        <w:rPr>
          <w:noProof/>
        </w:rPr>
        <w:lastRenderedPageBreak/>
        <mc:AlternateContent>
          <mc:Choice Requires="wps">
            <w:drawing>
              <wp:anchor distT="0" distB="0" distL="114300" distR="114300" simplePos="0" relativeHeight="251672576" behindDoc="0" locked="0" layoutInCell="1" allowOverlap="1" wp14:anchorId="3C976649" wp14:editId="0F19C4D5">
                <wp:simplePos x="0" y="0"/>
                <wp:positionH relativeFrom="margin">
                  <wp:align>center</wp:align>
                </wp:positionH>
                <wp:positionV relativeFrom="paragraph">
                  <wp:posOffset>0</wp:posOffset>
                </wp:positionV>
                <wp:extent cx="3865831" cy="1828800"/>
                <wp:effectExtent l="0" t="0" r="0" b="5080"/>
                <wp:wrapNone/>
                <wp:docPr id="7" name="Text Box 7"/>
                <wp:cNvGraphicFramePr/>
                <a:graphic xmlns:a="http://schemas.openxmlformats.org/drawingml/2006/main">
                  <a:graphicData uri="http://schemas.microsoft.com/office/word/2010/wordprocessingShape">
                    <wps:wsp>
                      <wps:cNvSpPr txBox="1"/>
                      <wps:spPr>
                        <a:xfrm>
                          <a:off x="0" y="0"/>
                          <a:ext cx="3865831" cy="1828800"/>
                        </a:xfrm>
                        <a:prstGeom prst="rect">
                          <a:avLst/>
                        </a:prstGeom>
                        <a:noFill/>
                        <a:ln>
                          <a:noFill/>
                        </a:ln>
                      </wps:spPr>
                      <wps:txbx>
                        <w:txbxContent>
                          <w:p w14:paraId="325A3202" w14:textId="37169E0F" w:rsidR="003E3050" w:rsidRPr="003E3050" w:rsidRDefault="003E3050" w:rsidP="003E3050">
                            <w:pPr>
                              <w:jc w:val="center"/>
                              <w:rPr>
                                <w:b/>
                                <w:color w:val="F7CAAC" w:themeColor="accent2" w:themeTint="66"/>
                                <w:sz w:val="72"/>
                                <w:szCs w:val="72"/>
                                <w14:textOutline w14:w="11112" w14:cap="flat" w14:cmpd="sng" w14:algn="ctr">
                                  <w14:solidFill>
                                    <w14:schemeClr w14:val="accent2"/>
                                  </w14:solidFill>
                                  <w14:prstDash w14:val="solid"/>
                                  <w14:round/>
                                </w14:textOutline>
                              </w:rPr>
                            </w:pPr>
                            <w:r>
                              <w:rPr>
                                <w:b/>
                                <w:color w:val="F7CAAC" w:themeColor="accent2" w:themeTint="66"/>
                                <w:sz w:val="72"/>
                                <w:szCs w:val="72"/>
                                <w14:textOutline w14:w="11112" w14:cap="flat" w14:cmpd="sng" w14:algn="ctr">
                                  <w14:solidFill>
                                    <w14:schemeClr w14:val="accent2"/>
                                  </w14:solidFill>
                                  <w14:prstDash w14:val="solid"/>
                                  <w14:round/>
                                </w14:textOutline>
                              </w:rPr>
                              <w:t>Needs of the Child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C976649" id="Text Box 7" o:spid="_x0000_s1032" type="#_x0000_t202" style="position:absolute;margin-left:0;margin-top:0;width:304.4pt;height:2in;z-index:25167257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DMhFgIAACsEAAAOAAAAZHJzL2Uyb0RvYy54bWysU8tu2zAQvBfoPxC817Idx1UEy4GbwEUB&#10;IwngFDnTFGkJILksSVtyv75Lyq+mPRW9UMvd1T5mhrP7TiuyF843YEo6GgwpEYZD1ZhtSb+/Lj/l&#10;lPjATMUUGFHSg/D0fv7xw6y1hRhDDaoSjmAR44vWlrQOwRZZ5nktNPMDsMJgUILTLODVbbPKsRar&#10;a5WNh8Np1oKrrAMuvEfvYx+k81RfSsHDs5ReBKJKirOFdLp0buKZzWes2Dpm64Yfx2D/MIVmjcGm&#10;51KPLDCyc80fpXTDHXiQYcBBZyBlw0XaAbcZDd9ts66ZFWkXBMfbM0z+/5XlT/u1fXEkdF+gQwIj&#10;IK31hUdn3KeTTscvTkowjhAezrCJLhCOzpt8epvfjCjhGBvl4zwfJmCzy+/W+fBVgCbRKKlDXhJc&#10;bL/yAVti6ikldjOwbJRK3CjzmwMToye7zBit0G060lQlnZ7m30B1wLUc9Ix7y5cNtl4xH16YQ4px&#10;E5RteMZDKmhLCkeLkhrcz7/5Yz4ij1FKWpRMSf2PHXOCEvXNICd3o8kkaixdJrefx3hx15HNdcTs&#10;9AOgKhE3nC6ZMT+okykd6DdU9yJ2xRAzHHuXNJzMh9ALGV8HF4tFSkJVWRZWZm15LB2xi8C+dm/M&#10;2SP6AYl7gpO4WPGOhD43/untYheQisRQxLlH9Qg/KjIRd3w9UfLX95R1eePzXwAAAP//AwBQSwME&#10;FAAGAAgAAAAhAHnDCcnaAAAABQEAAA8AAABkcnMvZG93bnJldi54bWxMj81qwzAQhO+FvoPYQm+N&#10;lECDcS2H0B/oIZemzn1jbW1TSzLWJnbePtte2svAMsvMN8Vm9r0605i6GCwsFwYUhTq6LjQWqs+3&#10;hwxUYgwO+xjIwoUSbMrbmwJzF6fwQec9N0pCQsrRQss85FqnuiWPaREHCuJ9xdEjyzk22o04Sbjv&#10;9cqYtfbYBWlocaDnlurv/clbYHbb5aV69en9MO9eptbUj1hZe383b59AMc389ww/+IIOpTAd4ym4&#10;pHoLMoR/Vby1yWTG0cIqywzostD/6csrAAAA//8DAFBLAQItABQABgAIAAAAIQC2gziS/gAAAOEB&#10;AAATAAAAAAAAAAAAAAAAAAAAAABbQ29udGVudF9UeXBlc10ueG1sUEsBAi0AFAAGAAgAAAAhADj9&#10;If/WAAAAlAEAAAsAAAAAAAAAAAAAAAAALwEAAF9yZWxzLy5yZWxzUEsBAi0AFAAGAAgAAAAhAM9M&#10;MyEWAgAAKwQAAA4AAAAAAAAAAAAAAAAALgIAAGRycy9lMm9Eb2MueG1sUEsBAi0AFAAGAAgAAAAh&#10;AHnDCcnaAAAABQEAAA8AAAAAAAAAAAAAAAAAcAQAAGRycy9kb3ducmV2LnhtbFBLBQYAAAAABAAE&#10;APMAAAB3BQAAAAA=&#10;" filled="f" stroked="f">
                <v:textbox style="mso-fit-shape-to-text:t">
                  <w:txbxContent>
                    <w:p w14:paraId="325A3202" w14:textId="37169E0F" w:rsidR="003E3050" w:rsidRPr="003E3050" w:rsidRDefault="003E3050" w:rsidP="003E3050">
                      <w:pPr>
                        <w:jc w:val="center"/>
                        <w:rPr>
                          <w:b/>
                          <w:color w:val="F7CAAC" w:themeColor="accent2" w:themeTint="66"/>
                          <w:sz w:val="72"/>
                          <w:szCs w:val="72"/>
                          <w14:textOutline w14:w="11112" w14:cap="flat" w14:cmpd="sng" w14:algn="ctr">
                            <w14:solidFill>
                              <w14:schemeClr w14:val="accent2"/>
                            </w14:solidFill>
                            <w14:prstDash w14:val="solid"/>
                            <w14:round/>
                          </w14:textOutline>
                        </w:rPr>
                      </w:pPr>
                      <w:r>
                        <w:rPr>
                          <w:b/>
                          <w:color w:val="F7CAAC" w:themeColor="accent2" w:themeTint="66"/>
                          <w:sz w:val="72"/>
                          <w:szCs w:val="72"/>
                          <w14:textOutline w14:w="11112" w14:cap="flat" w14:cmpd="sng" w14:algn="ctr">
                            <w14:solidFill>
                              <w14:schemeClr w14:val="accent2"/>
                            </w14:solidFill>
                            <w14:prstDash w14:val="solid"/>
                            <w14:round/>
                          </w14:textOutline>
                        </w:rPr>
                        <w:t>Needs of the Child</w:t>
                      </w:r>
                    </w:p>
                  </w:txbxContent>
                </v:textbox>
                <w10:wrap anchorx="margin"/>
              </v:shape>
            </w:pict>
          </mc:Fallback>
        </mc:AlternateContent>
      </w:r>
    </w:p>
    <w:p w14:paraId="0E8F64B8" w14:textId="23E473FD" w:rsidR="007E07B7" w:rsidRDefault="007E07B7"/>
    <w:p w14:paraId="56F05338" w14:textId="77777777" w:rsidR="00880FB2" w:rsidRDefault="00880FB2">
      <w:pPr>
        <w:rPr>
          <w:sz w:val="28"/>
          <w:szCs w:val="28"/>
        </w:rPr>
      </w:pPr>
    </w:p>
    <w:p w14:paraId="656AB148" w14:textId="4C73484E" w:rsidR="007E07B7" w:rsidRDefault="00880FB2">
      <w:pPr>
        <w:rPr>
          <w:sz w:val="28"/>
          <w:szCs w:val="28"/>
        </w:rPr>
      </w:pPr>
      <w:r>
        <w:rPr>
          <w:sz w:val="28"/>
          <w:szCs w:val="28"/>
        </w:rPr>
        <w:t xml:space="preserve">Taking an inclusive approach can help you recognise and meet the needs of all individual children within the provision, taking note of their individual learning starting points. Children should have the option to decide if they want indoor and outdoor play and be able to make their own decisions on where they want to learn. They should have the opportunity to fully engage in their education and learning without being disturbed. </w:t>
      </w:r>
      <w:r w:rsidR="009713BF">
        <w:rPr>
          <w:sz w:val="28"/>
          <w:szCs w:val="28"/>
        </w:rPr>
        <w:t>A practitioner must support each child’s basic needs and be aware of their role in identifying and supporting each individual child’s learning needs and interests within the learning environment. Practitioners must ensure that the learning environment is supportive and that all individuals of the group’s needs are satisfied through provision</w:t>
      </w:r>
      <w:r w:rsidR="002C4968">
        <w:rPr>
          <w:sz w:val="28"/>
          <w:szCs w:val="28"/>
        </w:rPr>
        <w:t xml:space="preserve"> (Drake, 2014). </w:t>
      </w:r>
    </w:p>
    <w:p w14:paraId="7DA9A489" w14:textId="77777777" w:rsidR="003C0C3A" w:rsidRDefault="003C0C3A">
      <w:pPr>
        <w:rPr>
          <w:sz w:val="28"/>
          <w:szCs w:val="28"/>
        </w:rPr>
      </w:pPr>
    </w:p>
    <w:p w14:paraId="6D487802" w14:textId="5905BEBD" w:rsidR="00DA021F" w:rsidRDefault="008D21C4">
      <w:r>
        <w:rPr>
          <w:sz w:val="28"/>
          <w:szCs w:val="28"/>
        </w:rPr>
        <w:t xml:space="preserve">Harvard University (2017) points out that brain architecture is influenced by an interaction known as ‘serve and return’. </w:t>
      </w:r>
      <w:r w:rsidR="00413FB2">
        <w:rPr>
          <w:sz w:val="28"/>
          <w:szCs w:val="28"/>
        </w:rPr>
        <w:t xml:space="preserve">Neural connections can be developed and built in a child’s brain which promotes the development of communication and social skills. This can occur when an adult responds to an infant or </w:t>
      </w:r>
      <w:r w:rsidR="00B20E33">
        <w:rPr>
          <w:sz w:val="28"/>
          <w:szCs w:val="28"/>
        </w:rPr>
        <w:t xml:space="preserve">young child’s babbles, </w:t>
      </w:r>
      <w:r w:rsidR="003C0C3A">
        <w:rPr>
          <w:sz w:val="28"/>
          <w:szCs w:val="28"/>
        </w:rPr>
        <w:t>gestures,</w:t>
      </w:r>
      <w:r w:rsidR="00B20E33">
        <w:rPr>
          <w:sz w:val="28"/>
          <w:szCs w:val="28"/>
        </w:rPr>
        <w:t xml:space="preserve"> or cries in an appropriate way. </w:t>
      </w:r>
    </w:p>
    <w:p w14:paraId="32F2A1CF" w14:textId="77777777" w:rsidR="00465D34" w:rsidRDefault="00465D34">
      <w:pPr>
        <w:rPr>
          <w:sz w:val="28"/>
          <w:szCs w:val="28"/>
        </w:rPr>
      </w:pPr>
    </w:p>
    <w:p w14:paraId="1801D266" w14:textId="0D9F450E" w:rsidR="00F741EE" w:rsidRPr="00612C2E" w:rsidRDefault="00F741EE">
      <w:pPr>
        <w:rPr>
          <w:sz w:val="28"/>
          <w:szCs w:val="28"/>
        </w:rPr>
      </w:pPr>
      <w:r>
        <w:rPr>
          <w:sz w:val="28"/>
          <w:szCs w:val="28"/>
        </w:rPr>
        <w:t>The Welsh Government (2021</w:t>
      </w:r>
      <w:r w:rsidR="005F411A">
        <w:rPr>
          <w:sz w:val="28"/>
          <w:szCs w:val="28"/>
        </w:rPr>
        <w:t>a</w:t>
      </w:r>
      <w:r>
        <w:rPr>
          <w:sz w:val="28"/>
          <w:szCs w:val="28"/>
        </w:rPr>
        <w:t xml:space="preserve">) </w:t>
      </w:r>
      <w:r w:rsidR="00E32360">
        <w:rPr>
          <w:sz w:val="28"/>
          <w:szCs w:val="28"/>
        </w:rPr>
        <w:t xml:space="preserve">believe that every individual child has the right to high quality education that maintains high standards, </w:t>
      </w:r>
      <w:r w:rsidR="00044B43">
        <w:rPr>
          <w:sz w:val="28"/>
          <w:szCs w:val="28"/>
        </w:rPr>
        <w:t>and this must be</w:t>
      </w:r>
      <w:r w:rsidR="00E32360">
        <w:rPr>
          <w:sz w:val="28"/>
          <w:szCs w:val="28"/>
        </w:rPr>
        <w:t xml:space="preserve"> suitable for each child’s individual needs, and </w:t>
      </w:r>
      <w:r w:rsidR="00730EF9">
        <w:rPr>
          <w:sz w:val="28"/>
          <w:szCs w:val="28"/>
        </w:rPr>
        <w:t xml:space="preserve">can enable them to achieve their full potential and accomplish the best results possible. </w:t>
      </w:r>
      <w:r w:rsidR="00044B43">
        <w:rPr>
          <w:sz w:val="28"/>
          <w:szCs w:val="28"/>
        </w:rPr>
        <w:t>By working with children, you learn that all children learn differently and at different speeds, some children can find it difficult to do some things other children could find eas</w:t>
      </w:r>
      <w:r w:rsidR="00AD5214">
        <w:rPr>
          <w:sz w:val="28"/>
          <w:szCs w:val="28"/>
        </w:rPr>
        <w:t xml:space="preserve">y to do. </w:t>
      </w:r>
      <w:r w:rsidR="0008758B">
        <w:rPr>
          <w:sz w:val="28"/>
          <w:szCs w:val="28"/>
        </w:rPr>
        <w:t xml:space="preserve">These are just parts of the normal development of a child, but by modifying teaching strategies </w:t>
      </w:r>
      <w:r w:rsidR="00E85079">
        <w:rPr>
          <w:sz w:val="28"/>
          <w:szCs w:val="28"/>
        </w:rPr>
        <w:t xml:space="preserve">and with a little support, encouragement, and additional support, significant improvements can be made. </w:t>
      </w:r>
      <w:r w:rsidR="00465D34">
        <w:rPr>
          <w:sz w:val="28"/>
          <w:szCs w:val="28"/>
        </w:rPr>
        <w:br/>
      </w:r>
    </w:p>
    <w:p w14:paraId="131F0751" w14:textId="77777777" w:rsidR="00903199" w:rsidRPr="00612C2E" w:rsidRDefault="00903199">
      <w:pPr>
        <w:rPr>
          <w:sz w:val="28"/>
          <w:szCs w:val="28"/>
        </w:rPr>
      </w:pPr>
    </w:p>
    <w:p w14:paraId="4A1E6E75" w14:textId="77777777" w:rsidR="00903199" w:rsidRPr="00612C2E" w:rsidRDefault="00903199">
      <w:pPr>
        <w:rPr>
          <w:sz w:val="28"/>
          <w:szCs w:val="28"/>
        </w:rPr>
      </w:pPr>
    </w:p>
    <w:p w14:paraId="4BD919F8" w14:textId="77777777" w:rsidR="00903199" w:rsidRPr="00612C2E" w:rsidRDefault="00903199">
      <w:pPr>
        <w:rPr>
          <w:sz w:val="28"/>
          <w:szCs w:val="28"/>
        </w:rPr>
      </w:pPr>
    </w:p>
    <w:p w14:paraId="79BF71DF" w14:textId="166A8B63" w:rsidR="00A36991" w:rsidRPr="002C4968" w:rsidRDefault="00A36991">
      <w:pPr>
        <w:rPr>
          <w:sz w:val="28"/>
          <w:szCs w:val="28"/>
          <w:u w:val="single"/>
        </w:rPr>
      </w:pPr>
      <w:r w:rsidRPr="002C4968">
        <w:rPr>
          <w:sz w:val="28"/>
          <w:szCs w:val="28"/>
          <w:u w:val="single"/>
        </w:rPr>
        <w:lastRenderedPageBreak/>
        <w:t>Maslow’s Hierarchy of Needs</w:t>
      </w:r>
    </w:p>
    <w:p w14:paraId="262A5E72" w14:textId="642E8BF9" w:rsidR="002C4968" w:rsidRDefault="005C62FA">
      <w:pPr>
        <w:rPr>
          <w:sz w:val="28"/>
          <w:szCs w:val="28"/>
        </w:rPr>
      </w:pPr>
      <w:r w:rsidRPr="002C4968">
        <w:rPr>
          <w:sz w:val="28"/>
          <w:szCs w:val="28"/>
        </w:rPr>
        <w:t xml:space="preserve">According to SimplyPsychology (2018) </w:t>
      </w:r>
      <w:r w:rsidR="00A36991" w:rsidRPr="002C4968">
        <w:rPr>
          <w:sz w:val="28"/>
          <w:szCs w:val="28"/>
        </w:rPr>
        <w:t xml:space="preserve">Maslow’s Hierarchy of Needs is a theory of psychology that includes a five-tier model describing human needs. This theory is often displayed as tiers within a pyramid. </w:t>
      </w:r>
      <w:r w:rsidR="002C7F50" w:rsidRPr="002C4968">
        <w:rPr>
          <w:sz w:val="28"/>
          <w:szCs w:val="28"/>
        </w:rPr>
        <w:t xml:space="preserve">The needs at the bottom of the hierarchy must be achieved first before a child can move up the pyramid. </w:t>
      </w:r>
    </w:p>
    <w:p w14:paraId="45658B52" w14:textId="7BAA11EB" w:rsidR="00722775" w:rsidRDefault="00722775">
      <w:pPr>
        <w:rPr>
          <w:sz w:val="28"/>
          <w:szCs w:val="28"/>
        </w:rPr>
      </w:pPr>
      <w:r w:rsidRPr="002C4968">
        <w:rPr>
          <w:noProof/>
        </w:rPr>
        <w:drawing>
          <wp:anchor distT="0" distB="0" distL="114300" distR="114300" simplePos="0" relativeHeight="251673600" behindDoc="1" locked="0" layoutInCell="1" allowOverlap="1" wp14:anchorId="5B92C744" wp14:editId="56AACA29">
            <wp:simplePos x="0" y="0"/>
            <wp:positionH relativeFrom="margin">
              <wp:posOffset>2080567</wp:posOffset>
            </wp:positionH>
            <wp:positionV relativeFrom="paragraph">
              <wp:posOffset>186515</wp:posOffset>
            </wp:positionV>
            <wp:extent cx="3846195" cy="3065780"/>
            <wp:effectExtent l="0" t="0" r="1905" b="1270"/>
            <wp:wrapTight wrapText="bothSides">
              <wp:wrapPolygon edited="0">
                <wp:start x="0" y="0"/>
                <wp:lineTo x="0" y="21475"/>
                <wp:lineTo x="21504" y="21475"/>
                <wp:lineTo x="2150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2351" t="25058" r="36740" b="31129"/>
                    <a:stretch/>
                  </pic:blipFill>
                  <pic:spPr bwMode="auto">
                    <a:xfrm>
                      <a:off x="0" y="0"/>
                      <a:ext cx="3846195" cy="3065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A68297" w14:textId="6400542C" w:rsidR="00722775" w:rsidRDefault="00722775">
      <w:pPr>
        <w:rPr>
          <w:sz w:val="28"/>
          <w:szCs w:val="28"/>
        </w:rPr>
      </w:pPr>
    </w:p>
    <w:p w14:paraId="10254007" w14:textId="639EA82C" w:rsidR="00A36991" w:rsidRPr="002C4968" w:rsidRDefault="00A36991">
      <w:pPr>
        <w:rPr>
          <w:sz w:val="28"/>
          <w:szCs w:val="28"/>
        </w:rPr>
      </w:pPr>
      <w:r w:rsidRPr="002C4968">
        <w:rPr>
          <w:sz w:val="28"/>
          <w:szCs w:val="28"/>
        </w:rPr>
        <w:t>These five needs include:</w:t>
      </w:r>
    </w:p>
    <w:p w14:paraId="47780732" w14:textId="068DBCD3" w:rsidR="00A36991" w:rsidRPr="002C4968" w:rsidRDefault="00A36991" w:rsidP="00A36991">
      <w:pPr>
        <w:pStyle w:val="ListParagraph"/>
        <w:numPr>
          <w:ilvl w:val="0"/>
          <w:numId w:val="1"/>
        </w:numPr>
        <w:rPr>
          <w:sz w:val="28"/>
          <w:szCs w:val="28"/>
        </w:rPr>
      </w:pPr>
      <w:r w:rsidRPr="002C4968">
        <w:rPr>
          <w:sz w:val="28"/>
          <w:szCs w:val="28"/>
        </w:rPr>
        <w:t>Physiological needs,</w:t>
      </w:r>
    </w:p>
    <w:p w14:paraId="06919FC8" w14:textId="3D0C02D1" w:rsidR="00A36991" w:rsidRPr="002C4968" w:rsidRDefault="00A36991" w:rsidP="00A36991">
      <w:pPr>
        <w:pStyle w:val="ListParagraph"/>
        <w:numPr>
          <w:ilvl w:val="0"/>
          <w:numId w:val="1"/>
        </w:numPr>
        <w:rPr>
          <w:sz w:val="28"/>
          <w:szCs w:val="28"/>
        </w:rPr>
      </w:pPr>
      <w:r w:rsidRPr="002C4968">
        <w:rPr>
          <w:sz w:val="28"/>
          <w:szCs w:val="28"/>
        </w:rPr>
        <w:t>Safety needs,</w:t>
      </w:r>
    </w:p>
    <w:p w14:paraId="34E33F69" w14:textId="1AAE048B" w:rsidR="002C4968" w:rsidRDefault="00A36991" w:rsidP="002C4968">
      <w:pPr>
        <w:pStyle w:val="ListParagraph"/>
        <w:numPr>
          <w:ilvl w:val="0"/>
          <w:numId w:val="1"/>
        </w:numPr>
        <w:rPr>
          <w:sz w:val="28"/>
          <w:szCs w:val="28"/>
        </w:rPr>
      </w:pPr>
      <w:r w:rsidRPr="002C4968">
        <w:rPr>
          <w:sz w:val="28"/>
          <w:szCs w:val="28"/>
        </w:rPr>
        <w:t xml:space="preserve">Belongingness and love </w:t>
      </w:r>
      <w:proofErr w:type="gramStart"/>
      <w:r w:rsidRPr="002C4968">
        <w:rPr>
          <w:sz w:val="28"/>
          <w:szCs w:val="28"/>
        </w:rPr>
        <w:t>needs</w:t>
      </w:r>
      <w:proofErr w:type="gramEnd"/>
      <w:r w:rsidRPr="002C4968">
        <w:rPr>
          <w:sz w:val="28"/>
          <w:szCs w:val="28"/>
        </w:rPr>
        <w:t>,</w:t>
      </w:r>
    </w:p>
    <w:p w14:paraId="5DA10B86" w14:textId="4E70F178" w:rsidR="00A36991" w:rsidRPr="002C4968" w:rsidRDefault="00A36991" w:rsidP="002C4968">
      <w:pPr>
        <w:pStyle w:val="ListParagraph"/>
        <w:numPr>
          <w:ilvl w:val="0"/>
          <w:numId w:val="1"/>
        </w:numPr>
        <w:rPr>
          <w:sz w:val="28"/>
          <w:szCs w:val="28"/>
        </w:rPr>
      </w:pPr>
      <w:r w:rsidRPr="002C4968">
        <w:rPr>
          <w:sz w:val="28"/>
          <w:szCs w:val="28"/>
        </w:rPr>
        <w:t>Esteem needs,</w:t>
      </w:r>
    </w:p>
    <w:p w14:paraId="53C088A1" w14:textId="0B0799E6" w:rsidR="002C4968" w:rsidRDefault="00A36991" w:rsidP="002C4968">
      <w:pPr>
        <w:pStyle w:val="ListParagraph"/>
        <w:numPr>
          <w:ilvl w:val="0"/>
          <w:numId w:val="1"/>
        </w:numPr>
        <w:rPr>
          <w:sz w:val="28"/>
          <w:szCs w:val="28"/>
        </w:rPr>
      </w:pPr>
      <w:r w:rsidRPr="002C4968">
        <w:rPr>
          <w:sz w:val="28"/>
          <w:szCs w:val="28"/>
        </w:rPr>
        <w:t>Self-actualizati</w:t>
      </w:r>
      <w:r w:rsidR="002C4968">
        <w:rPr>
          <w:sz w:val="28"/>
          <w:szCs w:val="28"/>
        </w:rPr>
        <w:t>on</w:t>
      </w:r>
    </w:p>
    <w:p w14:paraId="54B7C4DE" w14:textId="77777777" w:rsidR="00722775" w:rsidRDefault="00722775">
      <w:pPr>
        <w:rPr>
          <w:sz w:val="28"/>
          <w:szCs w:val="28"/>
        </w:rPr>
      </w:pPr>
    </w:p>
    <w:p w14:paraId="40540B71" w14:textId="77777777" w:rsidR="00722775" w:rsidRDefault="00722775">
      <w:pPr>
        <w:rPr>
          <w:sz w:val="28"/>
          <w:szCs w:val="28"/>
        </w:rPr>
      </w:pPr>
    </w:p>
    <w:p w14:paraId="125A3C64" w14:textId="77777777" w:rsidR="00722775" w:rsidRDefault="00722775">
      <w:pPr>
        <w:rPr>
          <w:sz w:val="28"/>
          <w:szCs w:val="28"/>
        </w:rPr>
      </w:pPr>
    </w:p>
    <w:p w14:paraId="47464829" w14:textId="303F9595" w:rsidR="00612C2E" w:rsidRDefault="00774FB7">
      <w:pPr>
        <w:rPr>
          <w:sz w:val="28"/>
          <w:szCs w:val="28"/>
        </w:rPr>
      </w:pPr>
      <w:r w:rsidRPr="002C4968">
        <w:rPr>
          <w:sz w:val="28"/>
          <w:szCs w:val="28"/>
        </w:rPr>
        <w:t xml:space="preserve"> </w:t>
      </w:r>
      <w:r w:rsidR="002C4968">
        <w:rPr>
          <w:sz w:val="28"/>
          <w:szCs w:val="28"/>
        </w:rPr>
        <w:t xml:space="preserve">                                                                               </w:t>
      </w:r>
      <w:r w:rsidRPr="002C4968">
        <w:rPr>
          <w:sz w:val="28"/>
          <w:szCs w:val="28"/>
        </w:rPr>
        <w:t>Source: (SimplyPsychology,</w:t>
      </w:r>
      <w:r w:rsidR="002C4968">
        <w:rPr>
          <w:sz w:val="28"/>
          <w:szCs w:val="28"/>
        </w:rPr>
        <w:t xml:space="preserve"> </w:t>
      </w:r>
      <w:r w:rsidRPr="002C4968">
        <w:rPr>
          <w:sz w:val="28"/>
          <w:szCs w:val="28"/>
        </w:rPr>
        <w:t>2018</w:t>
      </w:r>
      <w:r w:rsidR="00722775">
        <w:rPr>
          <w:sz w:val="28"/>
          <w:szCs w:val="28"/>
        </w:rPr>
        <w:t>)</w:t>
      </w:r>
    </w:p>
    <w:p w14:paraId="2A416787" w14:textId="14E599B4" w:rsidR="005C62FA" w:rsidRPr="002C4968" w:rsidRDefault="005C62FA">
      <w:pPr>
        <w:rPr>
          <w:sz w:val="28"/>
          <w:szCs w:val="28"/>
        </w:rPr>
      </w:pPr>
      <w:r w:rsidRPr="002C4968">
        <w:rPr>
          <w:sz w:val="28"/>
          <w:szCs w:val="28"/>
        </w:rPr>
        <w:t xml:space="preserve">SimplyPsychology (2018) state that everyone has the capability and the motivation to climb the hierarchy to the level of self-actualisation. Unfortunately, due to the basic </w:t>
      </w:r>
      <w:r w:rsidR="007B000B" w:rsidRPr="002C4968">
        <w:rPr>
          <w:sz w:val="28"/>
          <w:szCs w:val="28"/>
        </w:rPr>
        <w:t xml:space="preserve">needs not being met progress is frequently delayed. An </w:t>
      </w:r>
      <w:r w:rsidR="00882737" w:rsidRPr="002C4968">
        <w:rPr>
          <w:sz w:val="28"/>
          <w:szCs w:val="28"/>
        </w:rPr>
        <w:t>individual’s</w:t>
      </w:r>
      <w:r w:rsidR="007B000B" w:rsidRPr="002C4968">
        <w:rPr>
          <w:sz w:val="28"/>
          <w:szCs w:val="28"/>
        </w:rPr>
        <w:t xml:space="preserve"> position in the hierarchy may change as a result of life events including loss of a job or divorce. As a result of this, not all individuals will move through the hierarchy in a straight line but may change back and forth between the various needs of the hierarchy. </w:t>
      </w:r>
    </w:p>
    <w:p w14:paraId="6842FDD8" w14:textId="4E263162" w:rsidR="00EB79E5" w:rsidRPr="002C4968" w:rsidRDefault="00EB79E5">
      <w:pPr>
        <w:rPr>
          <w:sz w:val="28"/>
          <w:szCs w:val="28"/>
        </w:rPr>
      </w:pPr>
      <w:r w:rsidRPr="002C4968">
        <w:rPr>
          <w:sz w:val="28"/>
          <w:szCs w:val="28"/>
        </w:rPr>
        <w:t>According to Medcalf, Hoffman ad Boatwright (2012)</w:t>
      </w:r>
      <w:r w:rsidR="00167885" w:rsidRPr="002C4968">
        <w:rPr>
          <w:sz w:val="28"/>
          <w:szCs w:val="28"/>
        </w:rPr>
        <w:t xml:space="preserve"> Maslow thought that the reason people were unable to move up towards self-actualisation was because </w:t>
      </w:r>
      <w:r w:rsidR="005C62FA" w:rsidRPr="002C4968">
        <w:rPr>
          <w:sz w:val="28"/>
          <w:szCs w:val="28"/>
        </w:rPr>
        <w:t xml:space="preserve">of obstacles created by society were in their way. </w:t>
      </w:r>
    </w:p>
    <w:p w14:paraId="3567F135" w14:textId="6F9D5B3D" w:rsidR="000F5A1D" w:rsidRPr="002C4968" w:rsidRDefault="000F5A1D">
      <w:pPr>
        <w:rPr>
          <w:sz w:val="28"/>
          <w:szCs w:val="28"/>
        </w:rPr>
      </w:pPr>
    </w:p>
    <w:p w14:paraId="67C42161" w14:textId="6A417D39" w:rsidR="000F5A1D" w:rsidRPr="002C4968" w:rsidRDefault="000F5A1D">
      <w:pPr>
        <w:rPr>
          <w:sz w:val="28"/>
          <w:szCs w:val="28"/>
        </w:rPr>
      </w:pPr>
    </w:p>
    <w:p w14:paraId="27C62EE9" w14:textId="77777777" w:rsidR="009A28FD" w:rsidRDefault="009A28FD">
      <w:pPr>
        <w:rPr>
          <w:sz w:val="28"/>
          <w:szCs w:val="28"/>
        </w:rPr>
      </w:pPr>
    </w:p>
    <w:p w14:paraId="1806ACE0" w14:textId="4F666F3C" w:rsidR="000F5A1D" w:rsidRPr="002C4968" w:rsidRDefault="00903199">
      <w:pPr>
        <w:rPr>
          <w:sz w:val="28"/>
          <w:szCs w:val="28"/>
        </w:rPr>
      </w:pPr>
      <w:r>
        <w:rPr>
          <w:noProof/>
        </w:rPr>
        <w:lastRenderedPageBreak/>
        <mc:AlternateContent>
          <mc:Choice Requires="wps">
            <w:drawing>
              <wp:anchor distT="0" distB="0" distL="114300" distR="114300" simplePos="0" relativeHeight="251676672" behindDoc="0" locked="0" layoutInCell="1" allowOverlap="1" wp14:anchorId="15C09D4C" wp14:editId="2C78A5A3">
                <wp:simplePos x="0" y="0"/>
                <wp:positionH relativeFrom="margin">
                  <wp:align>center</wp:align>
                </wp:positionH>
                <wp:positionV relativeFrom="paragraph">
                  <wp:posOffset>26604</wp:posOffset>
                </wp:positionV>
                <wp:extent cx="1828800" cy="1828800"/>
                <wp:effectExtent l="0" t="0" r="0" b="5080"/>
                <wp:wrapNone/>
                <wp:docPr id="10" name="Text Box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560C28A" w14:textId="5D3BF73F" w:rsidR="008C2ABD" w:rsidRPr="008C2ABD" w:rsidRDefault="008C2ABD" w:rsidP="008C2ABD">
                            <w:pPr>
                              <w:jc w:val="center"/>
                              <w:rPr>
                                <w:b/>
                                <w:color w:val="F7CAAC" w:themeColor="accent2" w:themeTint="66"/>
                                <w:sz w:val="72"/>
                                <w:szCs w:val="72"/>
                                <w14:textOutline w14:w="11112" w14:cap="flat" w14:cmpd="sng" w14:algn="ctr">
                                  <w14:solidFill>
                                    <w14:schemeClr w14:val="accent2"/>
                                  </w14:solidFill>
                                  <w14:prstDash w14:val="solid"/>
                                  <w14:round/>
                                </w14:textOutline>
                              </w:rPr>
                            </w:pPr>
                            <w:r w:rsidRPr="008C2ABD">
                              <w:rPr>
                                <w:b/>
                                <w:color w:val="F7CAAC" w:themeColor="accent2" w:themeTint="66"/>
                                <w:sz w:val="72"/>
                                <w:szCs w:val="72"/>
                                <w14:textOutline w14:w="11112" w14:cap="flat" w14:cmpd="sng" w14:algn="ctr">
                                  <w14:solidFill>
                                    <w14:schemeClr w14:val="accent2"/>
                                  </w14:solidFill>
                                  <w14:prstDash w14:val="solid"/>
                                  <w14:round/>
                                </w14:textOutline>
                              </w:rPr>
                              <w:t>Role of the Adult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5C09D4C" id="Text Box 10" o:spid="_x0000_s1033" type="#_x0000_t202" style="position:absolute;margin-left:0;margin-top:2.1pt;width:2in;height:2in;z-index:25167667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2cLDgIAACkEAAAOAAAAZHJzL2Uyb0RvYy54bWysU99v2jAQfp+0/8Hy+wggttKIULFWTJNQ&#10;W4lOfTaOTSLFPss+SNhfv7NDCuv2NO3FufNd7sf3fV7cdaZhR+VDDbbgk9GYM2UllLXdF/zHy/rT&#10;nLOAwpaiAasKflKB3y0/fli0LldTqKAplWdUxIa8dQWvEF2eZUFWyogwAqcsBTV4I5Bcv89KL1qq&#10;bppsOh5/yVrwpfMgVQh0+9AH+TLV11pJfNI6KGRNwWk2TKdP5y6e2XIh8r0XrqrleQzxD1MYUVtq&#10;+lbqQaBgB1//UcrU0kMAjSMJJgOta6nSDrTNZPxum20lnEq7EDjBvcEU/l9Z+XjcumfPsPsKHREY&#10;AWldyANdxn067U380qSM4gTh6Q021SGT8af5dD4fU0hSbHCoTnb53fmA3xQYFo2Ce+IlwSWOm4B9&#10;6pASu1lY102TuGnsbxdUM95klxmjhd2uY3VZ8Jth/h2UJ1rLQ894cHJdU+uNCPgsPFFM45Js8YkO&#10;3UBbcDhbnFXgf/7tPuYT8hTlrCXJFNySpjlrvlti5HYym0WFJWf2+WZKjr+O7K4j9mDugTQ5oefh&#10;ZDJjPjaDqT2YV9L2KvakkLCSOhccB/MeexnT25BqtUpJpCkncGO3TsbSEbkI60v3Krw7Y49E2yMM&#10;0hL5Owr63PhncKsDEhGJn4hyj+kZfNJjYvj8dqLgr/2UdXnhy18AAAD//wMAUEsDBBQABgAIAAAA&#10;IQAiJn+a2gAAAAYBAAAPAAAAZHJzL2Rvd25yZXYueG1sTI/BTsMwEETvSP0Ha5G4UadWQWmIU1UF&#10;zkDbD3DjJQ6J11HstoGvZznR24xmNfO2XE++F2ccYxtIw2KegUCqg22p0XDYv97nIGIyZE0fCDV8&#10;Y4R1NbspTWHDhT7wvEuN4BKKhdHgUhoKKWPt0Js4DwMSZ59h9CaxHRtpR3Phct9LlWWP0puWeMGZ&#10;AbcO62538hryzL913Uq9R7/8WTy47XN4Gb60vrudNk8gEk7p/xj+8BkdKmY6hhPZKHoN/EjSsFQg&#10;OFR5zv7IYqUUyKqU1/jVLwAAAP//AwBQSwECLQAUAAYACAAAACEAtoM4kv4AAADhAQAAEwAAAAAA&#10;AAAAAAAAAAAAAAAAW0NvbnRlbnRfVHlwZXNdLnhtbFBLAQItABQABgAIAAAAIQA4/SH/1gAAAJQB&#10;AAALAAAAAAAAAAAAAAAAAC8BAABfcmVscy8ucmVsc1BLAQItABQABgAIAAAAIQCkX2cLDgIAACkE&#10;AAAOAAAAAAAAAAAAAAAAAC4CAABkcnMvZTJvRG9jLnhtbFBLAQItABQABgAIAAAAIQAiJn+a2gAA&#10;AAYBAAAPAAAAAAAAAAAAAAAAAGgEAABkcnMvZG93bnJldi54bWxQSwUGAAAAAAQABADzAAAAbwUA&#10;AAAA&#10;" filled="f" stroked="f">
                <v:textbox style="mso-fit-shape-to-text:t">
                  <w:txbxContent>
                    <w:p w14:paraId="7560C28A" w14:textId="5D3BF73F" w:rsidR="008C2ABD" w:rsidRPr="008C2ABD" w:rsidRDefault="008C2ABD" w:rsidP="008C2ABD">
                      <w:pPr>
                        <w:jc w:val="center"/>
                        <w:rPr>
                          <w:b/>
                          <w:color w:val="F7CAAC" w:themeColor="accent2" w:themeTint="66"/>
                          <w:sz w:val="72"/>
                          <w:szCs w:val="72"/>
                          <w14:textOutline w14:w="11112" w14:cap="flat" w14:cmpd="sng" w14:algn="ctr">
                            <w14:solidFill>
                              <w14:schemeClr w14:val="accent2"/>
                            </w14:solidFill>
                            <w14:prstDash w14:val="solid"/>
                            <w14:round/>
                          </w14:textOutline>
                        </w:rPr>
                      </w:pPr>
                      <w:r w:rsidRPr="008C2ABD">
                        <w:rPr>
                          <w:b/>
                          <w:color w:val="F7CAAC" w:themeColor="accent2" w:themeTint="66"/>
                          <w:sz w:val="72"/>
                          <w:szCs w:val="72"/>
                          <w14:textOutline w14:w="11112" w14:cap="flat" w14:cmpd="sng" w14:algn="ctr">
                            <w14:solidFill>
                              <w14:schemeClr w14:val="accent2"/>
                            </w14:solidFill>
                            <w14:prstDash w14:val="solid"/>
                            <w14:round/>
                          </w14:textOutline>
                        </w:rPr>
                        <w:t>Role of the Adult</w:t>
                      </w:r>
                    </w:p>
                  </w:txbxContent>
                </v:textbox>
                <w10:wrap anchorx="margin"/>
              </v:shape>
            </w:pict>
          </mc:Fallback>
        </mc:AlternateContent>
      </w:r>
    </w:p>
    <w:p w14:paraId="781953AF" w14:textId="4052169F" w:rsidR="000F5A1D" w:rsidRPr="002C4968" w:rsidRDefault="000F5A1D">
      <w:pPr>
        <w:rPr>
          <w:sz w:val="28"/>
          <w:szCs w:val="28"/>
        </w:rPr>
      </w:pPr>
    </w:p>
    <w:p w14:paraId="7AD9C9F4" w14:textId="77777777" w:rsidR="006D7842" w:rsidRDefault="006D7842" w:rsidP="00464874">
      <w:pPr>
        <w:rPr>
          <w:rFonts w:cstheme="minorHAnsi"/>
          <w:sz w:val="24"/>
          <w:szCs w:val="24"/>
        </w:rPr>
      </w:pPr>
    </w:p>
    <w:p w14:paraId="613C190A" w14:textId="0B74027F" w:rsidR="00464874" w:rsidRDefault="00A119D1" w:rsidP="00464874">
      <w:pPr>
        <w:rPr>
          <w:rFonts w:cstheme="minorHAnsi"/>
          <w:sz w:val="28"/>
          <w:szCs w:val="28"/>
        </w:rPr>
      </w:pPr>
      <w:r w:rsidRPr="0058037E">
        <w:rPr>
          <w:rFonts w:cstheme="minorHAnsi"/>
          <w:color w:val="0B0C0C"/>
          <w:sz w:val="28"/>
          <w:szCs w:val="28"/>
          <w:shd w:val="clear" w:color="auto" w:fill="FFFFFF"/>
        </w:rPr>
        <w:t xml:space="preserve">As stated by the </w:t>
      </w:r>
      <w:r w:rsidR="005F411A" w:rsidRPr="0058037E">
        <w:rPr>
          <w:rFonts w:cstheme="minorHAnsi"/>
          <w:color w:val="0B0C0C"/>
          <w:sz w:val="28"/>
          <w:szCs w:val="28"/>
          <w:shd w:val="clear" w:color="auto" w:fill="FFFFFF"/>
        </w:rPr>
        <w:t>Welsh Government (2021b)</w:t>
      </w:r>
      <w:r w:rsidRPr="0058037E">
        <w:rPr>
          <w:rFonts w:cstheme="minorHAnsi"/>
          <w:color w:val="0B0C0C"/>
          <w:sz w:val="28"/>
          <w:szCs w:val="28"/>
          <w:shd w:val="clear" w:color="auto" w:fill="FFFFFF"/>
        </w:rPr>
        <w:t xml:space="preserve"> the role of the practitioner in supporting children is particularly important as this will potentially be a child’s first experience in education outside of home and family. As a practitioner, they should ensure every child has a safe and positive experience and feels </w:t>
      </w:r>
      <w:r w:rsidR="001E0FA7" w:rsidRPr="0058037E">
        <w:rPr>
          <w:rFonts w:cstheme="minorHAnsi"/>
          <w:color w:val="0B0C0C"/>
          <w:sz w:val="28"/>
          <w:szCs w:val="28"/>
          <w:shd w:val="clear" w:color="auto" w:fill="FFFFFF"/>
        </w:rPr>
        <w:t xml:space="preserve">included. </w:t>
      </w:r>
      <w:r w:rsidR="00464874">
        <w:rPr>
          <w:rFonts w:cstheme="minorHAnsi"/>
          <w:sz w:val="28"/>
          <w:szCs w:val="28"/>
        </w:rPr>
        <w:t xml:space="preserve">Practitioners working within early years settings will have different job roles and responsibilities. </w:t>
      </w:r>
    </w:p>
    <w:p w14:paraId="0282F1E5" w14:textId="1E9F70B9" w:rsidR="00346AF5" w:rsidRDefault="00DB4911">
      <w:pPr>
        <w:rPr>
          <w:rFonts w:cstheme="minorHAnsi"/>
          <w:color w:val="0B0C0C"/>
          <w:sz w:val="28"/>
          <w:szCs w:val="28"/>
          <w:shd w:val="clear" w:color="auto" w:fill="FFFFFF"/>
        </w:rPr>
      </w:pPr>
      <w:r>
        <w:rPr>
          <w:rFonts w:cstheme="minorHAnsi"/>
          <w:color w:val="0B0C0C"/>
          <w:sz w:val="28"/>
          <w:szCs w:val="28"/>
          <w:shd w:val="clear" w:color="auto" w:fill="FFFFFF"/>
        </w:rPr>
        <w:t xml:space="preserve">The best individuals for young children are those who genuinely care about every child’s welfare. </w:t>
      </w:r>
      <w:r w:rsidR="00346AF5">
        <w:rPr>
          <w:rFonts w:cstheme="minorHAnsi"/>
          <w:color w:val="0B0C0C"/>
          <w:sz w:val="28"/>
          <w:szCs w:val="28"/>
          <w:shd w:val="clear" w:color="auto" w:fill="FFFFFF"/>
        </w:rPr>
        <w:t>When early years practitioners and parents have a great understanding of knowledge in child development, it brings that commitment to life and result in realistic expectations. Early years practitioners must become familiar with the variety of theories put forth to explain child development (Lindon, 2012).</w:t>
      </w:r>
    </w:p>
    <w:p w14:paraId="6059950D" w14:textId="77777777" w:rsidR="00346AF5" w:rsidRDefault="00346AF5">
      <w:pPr>
        <w:rPr>
          <w:rFonts w:cstheme="minorHAnsi"/>
          <w:color w:val="0B0C0C"/>
          <w:sz w:val="28"/>
          <w:szCs w:val="28"/>
          <w:shd w:val="clear" w:color="auto" w:fill="FFFFFF"/>
        </w:rPr>
      </w:pPr>
    </w:p>
    <w:p w14:paraId="79D65B45" w14:textId="5A22BD7C" w:rsidR="0058037E" w:rsidRDefault="00286025">
      <w:pPr>
        <w:rPr>
          <w:rFonts w:cstheme="minorHAnsi"/>
          <w:color w:val="0B0C0C"/>
          <w:sz w:val="28"/>
          <w:szCs w:val="28"/>
          <w:shd w:val="clear" w:color="auto" w:fill="FFFFFF"/>
        </w:rPr>
      </w:pPr>
      <w:r>
        <w:rPr>
          <w:rFonts w:cstheme="minorHAnsi"/>
          <w:color w:val="0B0C0C"/>
          <w:sz w:val="28"/>
          <w:szCs w:val="28"/>
          <w:shd w:val="clear" w:color="auto" w:fill="FFFFFF"/>
        </w:rPr>
        <w:t>According to Burnham (2016</w:t>
      </w:r>
      <w:r w:rsidR="00A31804">
        <w:rPr>
          <w:rFonts w:cstheme="minorHAnsi"/>
          <w:color w:val="0B0C0C"/>
          <w:sz w:val="28"/>
          <w:szCs w:val="28"/>
          <w:shd w:val="clear" w:color="auto" w:fill="FFFFFF"/>
        </w:rPr>
        <w:t>b</w:t>
      </w:r>
      <w:r>
        <w:rPr>
          <w:rFonts w:cstheme="minorHAnsi"/>
          <w:color w:val="0B0C0C"/>
          <w:sz w:val="28"/>
          <w:szCs w:val="28"/>
          <w:shd w:val="clear" w:color="auto" w:fill="FFFFFF"/>
        </w:rPr>
        <w:t>) the EYFS focuses on the child as a whole and includes four guiding principles that practitioners should be mindful of when working with children. These four principles include:</w:t>
      </w:r>
    </w:p>
    <w:p w14:paraId="68E002BA" w14:textId="4F557281" w:rsidR="00286025" w:rsidRDefault="00286025" w:rsidP="00286025">
      <w:pPr>
        <w:pStyle w:val="ListParagraph"/>
        <w:numPr>
          <w:ilvl w:val="0"/>
          <w:numId w:val="2"/>
        </w:numPr>
        <w:rPr>
          <w:rFonts w:cstheme="minorHAnsi"/>
          <w:color w:val="0B0C0C"/>
          <w:sz w:val="28"/>
          <w:szCs w:val="28"/>
          <w:shd w:val="clear" w:color="auto" w:fill="FFFFFF"/>
        </w:rPr>
      </w:pPr>
      <w:r>
        <w:rPr>
          <w:rFonts w:cstheme="minorHAnsi"/>
          <w:color w:val="0B0C0C"/>
          <w:sz w:val="28"/>
          <w:szCs w:val="28"/>
          <w:shd w:val="clear" w:color="auto" w:fill="FFFFFF"/>
        </w:rPr>
        <w:t xml:space="preserve">Every child is unique, who is always learning and who is capable of being </w:t>
      </w:r>
      <w:r w:rsidR="00332828">
        <w:rPr>
          <w:rFonts w:cstheme="minorHAnsi"/>
          <w:color w:val="0B0C0C"/>
          <w:sz w:val="28"/>
          <w:szCs w:val="28"/>
          <w:shd w:val="clear" w:color="auto" w:fill="FFFFFF"/>
        </w:rPr>
        <w:t>strong</w:t>
      </w:r>
      <w:r>
        <w:rPr>
          <w:rFonts w:cstheme="minorHAnsi"/>
          <w:color w:val="0B0C0C"/>
          <w:sz w:val="28"/>
          <w:szCs w:val="28"/>
          <w:shd w:val="clear" w:color="auto" w:fill="FFFFFF"/>
        </w:rPr>
        <w:t xml:space="preserve">, </w:t>
      </w:r>
      <w:r w:rsidR="00332828">
        <w:rPr>
          <w:rFonts w:cstheme="minorHAnsi"/>
          <w:color w:val="0B0C0C"/>
          <w:sz w:val="28"/>
          <w:szCs w:val="28"/>
          <w:shd w:val="clear" w:color="auto" w:fill="FFFFFF"/>
        </w:rPr>
        <w:t>confident,</w:t>
      </w:r>
      <w:r>
        <w:rPr>
          <w:rFonts w:cstheme="minorHAnsi"/>
          <w:color w:val="0B0C0C"/>
          <w:sz w:val="28"/>
          <w:szCs w:val="28"/>
          <w:shd w:val="clear" w:color="auto" w:fill="FFFFFF"/>
        </w:rPr>
        <w:t xml:space="preserve"> and self-assured. </w:t>
      </w:r>
    </w:p>
    <w:p w14:paraId="28D89064" w14:textId="52B893F7" w:rsidR="00332828" w:rsidRDefault="00332828" w:rsidP="00286025">
      <w:pPr>
        <w:pStyle w:val="ListParagraph"/>
        <w:numPr>
          <w:ilvl w:val="0"/>
          <w:numId w:val="2"/>
        </w:numPr>
        <w:rPr>
          <w:rFonts w:cstheme="minorHAnsi"/>
          <w:color w:val="0B0C0C"/>
          <w:sz w:val="28"/>
          <w:szCs w:val="28"/>
          <w:shd w:val="clear" w:color="auto" w:fill="FFFFFF"/>
        </w:rPr>
      </w:pPr>
      <w:r>
        <w:rPr>
          <w:rFonts w:cstheme="minorHAnsi"/>
          <w:color w:val="0B0C0C"/>
          <w:sz w:val="28"/>
          <w:szCs w:val="28"/>
          <w:shd w:val="clear" w:color="auto" w:fill="FFFFFF"/>
        </w:rPr>
        <w:t xml:space="preserve">Through positive interactions with practitioners, children can grow stronger and </w:t>
      </w:r>
      <w:r w:rsidR="00F80DD5">
        <w:rPr>
          <w:rFonts w:cstheme="minorHAnsi"/>
          <w:color w:val="0B0C0C"/>
          <w:sz w:val="28"/>
          <w:szCs w:val="28"/>
          <w:shd w:val="clear" w:color="auto" w:fill="FFFFFF"/>
        </w:rPr>
        <w:t xml:space="preserve">more self-reliant. </w:t>
      </w:r>
    </w:p>
    <w:p w14:paraId="0E114E77" w14:textId="26099C9E" w:rsidR="00F80DD5" w:rsidRDefault="00F80DD5" w:rsidP="00286025">
      <w:pPr>
        <w:pStyle w:val="ListParagraph"/>
        <w:numPr>
          <w:ilvl w:val="0"/>
          <w:numId w:val="2"/>
        </w:numPr>
        <w:rPr>
          <w:rFonts w:cstheme="minorHAnsi"/>
          <w:color w:val="0B0C0C"/>
          <w:sz w:val="28"/>
          <w:szCs w:val="28"/>
          <w:shd w:val="clear" w:color="auto" w:fill="FFFFFF"/>
        </w:rPr>
      </w:pPr>
      <w:r>
        <w:rPr>
          <w:rFonts w:cstheme="minorHAnsi"/>
          <w:color w:val="0B0C0C"/>
          <w:sz w:val="28"/>
          <w:szCs w:val="28"/>
          <w:shd w:val="clear" w:color="auto" w:fill="FFFFFF"/>
        </w:rPr>
        <w:t xml:space="preserve">Children learn and grow effectively in supportive environments. </w:t>
      </w:r>
    </w:p>
    <w:p w14:paraId="59CA2D2B" w14:textId="67AFFFEE" w:rsidR="00F80DD5" w:rsidRPr="00286025" w:rsidRDefault="00F80DD5" w:rsidP="00286025">
      <w:pPr>
        <w:pStyle w:val="ListParagraph"/>
        <w:numPr>
          <w:ilvl w:val="0"/>
          <w:numId w:val="2"/>
        </w:numPr>
        <w:rPr>
          <w:rFonts w:cstheme="minorHAnsi"/>
          <w:color w:val="0B0C0C"/>
          <w:sz w:val="28"/>
          <w:szCs w:val="28"/>
          <w:shd w:val="clear" w:color="auto" w:fill="FFFFFF"/>
        </w:rPr>
      </w:pPr>
      <w:r>
        <w:rPr>
          <w:rFonts w:cstheme="minorHAnsi"/>
          <w:color w:val="0B0C0C"/>
          <w:sz w:val="28"/>
          <w:szCs w:val="28"/>
          <w:shd w:val="clear" w:color="auto" w:fill="FFFFFF"/>
        </w:rPr>
        <w:t xml:space="preserve">Children grow and learn in various ways and at different speeds. </w:t>
      </w:r>
    </w:p>
    <w:p w14:paraId="38FC5007" w14:textId="52458E94" w:rsidR="003B3B6B" w:rsidRDefault="003B3B6B">
      <w:pPr>
        <w:rPr>
          <w:rFonts w:cstheme="minorHAnsi"/>
          <w:sz w:val="28"/>
          <w:szCs w:val="28"/>
        </w:rPr>
      </w:pPr>
    </w:p>
    <w:p w14:paraId="517B94EA" w14:textId="640FCE5E" w:rsidR="006D7842" w:rsidRDefault="006D7842">
      <w:pPr>
        <w:rPr>
          <w:rFonts w:cstheme="minorHAnsi"/>
          <w:sz w:val="28"/>
          <w:szCs w:val="28"/>
          <w:u w:val="single"/>
        </w:rPr>
      </w:pPr>
      <w:r w:rsidRPr="006D7842">
        <w:rPr>
          <w:rFonts w:cstheme="minorHAnsi"/>
          <w:sz w:val="28"/>
          <w:szCs w:val="28"/>
          <w:u w:val="single"/>
        </w:rPr>
        <w:t>Key workers and staff responsibilities</w:t>
      </w:r>
    </w:p>
    <w:p w14:paraId="4D6CCFE1" w14:textId="6A1B1026" w:rsidR="006D7842" w:rsidRDefault="006D7842">
      <w:pPr>
        <w:rPr>
          <w:rFonts w:cstheme="minorHAnsi"/>
          <w:sz w:val="28"/>
          <w:szCs w:val="28"/>
        </w:rPr>
      </w:pPr>
      <w:r w:rsidRPr="006D7842">
        <w:rPr>
          <w:rFonts w:cstheme="minorHAnsi"/>
          <w:sz w:val="28"/>
          <w:szCs w:val="28"/>
        </w:rPr>
        <w:t xml:space="preserve">Robinson (2008) explains </w:t>
      </w:r>
      <w:r>
        <w:rPr>
          <w:rFonts w:cstheme="minorHAnsi"/>
          <w:sz w:val="28"/>
          <w:szCs w:val="28"/>
        </w:rPr>
        <w:t xml:space="preserve">that not only do key workers explain the importance of </w:t>
      </w:r>
      <w:r w:rsidR="00A02FFD">
        <w:rPr>
          <w:rFonts w:cstheme="minorHAnsi"/>
          <w:sz w:val="28"/>
          <w:szCs w:val="28"/>
        </w:rPr>
        <w:t>their</w:t>
      </w:r>
      <w:r>
        <w:rPr>
          <w:rFonts w:cstheme="minorHAnsi"/>
          <w:sz w:val="28"/>
          <w:szCs w:val="28"/>
        </w:rPr>
        <w:t xml:space="preserve"> role for children and babies, but also freely discuss the difficulties of implementation and </w:t>
      </w:r>
      <w:r w:rsidR="00A02FFD">
        <w:rPr>
          <w:rFonts w:cstheme="minorHAnsi"/>
          <w:sz w:val="28"/>
          <w:szCs w:val="28"/>
        </w:rPr>
        <w:t xml:space="preserve">staff responses to a more personalised approach to care. According to the key worker system, each child has an individual person who shows a great interest in them. This does not include one-to-one communication between children and a practitioner as this would be </w:t>
      </w:r>
      <w:r w:rsidR="00A02FFD">
        <w:rPr>
          <w:rFonts w:cstheme="minorHAnsi"/>
          <w:sz w:val="28"/>
          <w:szCs w:val="28"/>
        </w:rPr>
        <w:lastRenderedPageBreak/>
        <w:t xml:space="preserve">unrealistic but does imply a practitioner showing interest in a small group of children. </w:t>
      </w:r>
    </w:p>
    <w:p w14:paraId="2B47634A" w14:textId="6CB8CD6B" w:rsidR="0064417C" w:rsidRDefault="0064417C">
      <w:pPr>
        <w:rPr>
          <w:rFonts w:cstheme="minorHAnsi"/>
          <w:sz w:val="28"/>
          <w:szCs w:val="28"/>
        </w:rPr>
      </w:pPr>
    </w:p>
    <w:p w14:paraId="08AD8347" w14:textId="1C090B60" w:rsidR="0064417C" w:rsidRDefault="0064417C">
      <w:pPr>
        <w:rPr>
          <w:rFonts w:cstheme="minorHAnsi"/>
          <w:sz w:val="28"/>
          <w:szCs w:val="28"/>
        </w:rPr>
      </w:pPr>
      <w:r>
        <w:rPr>
          <w:rFonts w:cstheme="minorHAnsi"/>
          <w:sz w:val="28"/>
          <w:szCs w:val="28"/>
        </w:rPr>
        <w:t>Practitioners are becoming more involved in child development and must further develop their skills in the following areas:</w:t>
      </w:r>
    </w:p>
    <w:p w14:paraId="220623BD" w14:textId="5746F6D2" w:rsidR="0064417C" w:rsidRDefault="0064417C" w:rsidP="0064417C">
      <w:pPr>
        <w:pStyle w:val="ListParagraph"/>
        <w:numPr>
          <w:ilvl w:val="0"/>
          <w:numId w:val="3"/>
        </w:numPr>
        <w:rPr>
          <w:rFonts w:cstheme="minorHAnsi"/>
          <w:sz w:val="28"/>
          <w:szCs w:val="28"/>
        </w:rPr>
      </w:pPr>
      <w:r>
        <w:rPr>
          <w:rFonts w:cstheme="minorHAnsi"/>
          <w:sz w:val="28"/>
          <w:szCs w:val="28"/>
        </w:rPr>
        <w:t>Having relationships with children and their parents,</w:t>
      </w:r>
    </w:p>
    <w:p w14:paraId="64BA6267" w14:textId="7BDFB6CB" w:rsidR="0064417C" w:rsidRDefault="0064417C" w:rsidP="0064417C">
      <w:pPr>
        <w:pStyle w:val="ListParagraph"/>
        <w:numPr>
          <w:ilvl w:val="0"/>
          <w:numId w:val="3"/>
        </w:numPr>
        <w:rPr>
          <w:rFonts w:cstheme="minorHAnsi"/>
          <w:sz w:val="28"/>
          <w:szCs w:val="28"/>
        </w:rPr>
      </w:pPr>
      <w:r>
        <w:rPr>
          <w:rFonts w:cstheme="minorHAnsi"/>
          <w:sz w:val="28"/>
          <w:szCs w:val="28"/>
        </w:rPr>
        <w:t>Knowing how children learn and develop in unique and diverse ways,</w:t>
      </w:r>
    </w:p>
    <w:p w14:paraId="0DF9B3BD" w14:textId="73EAE775" w:rsidR="006D7842" w:rsidRDefault="0064417C" w:rsidP="0064417C">
      <w:pPr>
        <w:pStyle w:val="ListParagraph"/>
        <w:numPr>
          <w:ilvl w:val="0"/>
          <w:numId w:val="3"/>
        </w:numPr>
        <w:rPr>
          <w:rFonts w:cstheme="minorHAnsi"/>
          <w:sz w:val="28"/>
          <w:szCs w:val="28"/>
        </w:rPr>
      </w:pPr>
      <w:r w:rsidRPr="0064417C">
        <w:rPr>
          <w:rFonts w:cstheme="minorHAnsi"/>
          <w:sz w:val="28"/>
          <w:szCs w:val="28"/>
        </w:rPr>
        <w:t xml:space="preserve">Practice addressing the needs, learning preferences, and interests of all children, </w:t>
      </w:r>
    </w:p>
    <w:p w14:paraId="15BE6EFD" w14:textId="4FED09A7" w:rsidR="0064417C" w:rsidRDefault="0064417C" w:rsidP="0064417C">
      <w:pPr>
        <w:pStyle w:val="ListParagraph"/>
        <w:numPr>
          <w:ilvl w:val="0"/>
          <w:numId w:val="3"/>
        </w:numPr>
        <w:rPr>
          <w:rFonts w:cstheme="minorHAnsi"/>
          <w:sz w:val="28"/>
          <w:szCs w:val="28"/>
        </w:rPr>
      </w:pPr>
      <w:r>
        <w:rPr>
          <w:rFonts w:cstheme="minorHAnsi"/>
          <w:sz w:val="28"/>
          <w:szCs w:val="28"/>
        </w:rPr>
        <w:t>Working with parents, caregivers, and the community,</w:t>
      </w:r>
    </w:p>
    <w:p w14:paraId="6BE8E082" w14:textId="22F30C78" w:rsidR="0064417C" w:rsidRDefault="0064417C" w:rsidP="0064417C">
      <w:pPr>
        <w:pStyle w:val="ListParagraph"/>
        <w:numPr>
          <w:ilvl w:val="0"/>
          <w:numId w:val="3"/>
        </w:numPr>
        <w:rPr>
          <w:rFonts w:cstheme="minorHAnsi"/>
          <w:sz w:val="28"/>
          <w:szCs w:val="28"/>
        </w:rPr>
      </w:pPr>
      <w:r>
        <w:rPr>
          <w:rFonts w:cstheme="minorHAnsi"/>
          <w:sz w:val="28"/>
          <w:szCs w:val="28"/>
        </w:rPr>
        <w:t xml:space="preserve">Collaborate with other professionals in the early years field and outside of it. </w:t>
      </w:r>
    </w:p>
    <w:p w14:paraId="05618F97" w14:textId="77777777" w:rsidR="00EB082C" w:rsidRPr="00EB082C" w:rsidRDefault="00EB082C" w:rsidP="00EB082C">
      <w:pPr>
        <w:rPr>
          <w:rFonts w:cstheme="minorHAnsi"/>
          <w:sz w:val="28"/>
          <w:szCs w:val="28"/>
        </w:rPr>
      </w:pPr>
    </w:p>
    <w:p w14:paraId="7A3219D5" w14:textId="4F7D24EF" w:rsidR="00DA021F" w:rsidRPr="006271C3" w:rsidRDefault="001E0FA7">
      <w:pPr>
        <w:rPr>
          <w:sz w:val="28"/>
          <w:szCs w:val="28"/>
          <w:u w:val="single"/>
        </w:rPr>
      </w:pPr>
      <w:r w:rsidRPr="006271C3">
        <w:rPr>
          <w:sz w:val="28"/>
          <w:szCs w:val="28"/>
          <w:u w:val="single"/>
        </w:rPr>
        <w:t xml:space="preserve">Parents </w:t>
      </w:r>
    </w:p>
    <w:p w14:paraId="46792349" w14:textId="00BCF649" w:rsidR="006271C3" w:rsidRDefault="00AE17DC">
      <w:pPr>
        <w:rPr>
          <w:sz w:val="28"/>
          <w:szCs w:val="28"/>
        </w:rPr>
      </w:pPr>
      <w:r>
        <w:rPr>
          <w:sz w:val="28"/>
          <w:szCs w:val="28"/>
        </w:rPr>
        <w:t>It is evident that parents understand their children better than anyone and have access to information that no teacher or other practitioners have access to. It is important for practitioners to acknowledge, value and actively seek out what each child is interested in, capable of, or suffers with</w:t>
      </w:r>
      <w:r w:rsidR="00E618C9">
        <w:rPr>
          <w:sz w:val="28"/>
          <w:szCs w:val="28"/>
        </w:rPr>
        <w:t xml:space="preserve">. This should be communicated in an equal exchange </w:t>
      </w:r>
      <w:r w:rsidR="00CE55F7">
        <w:rPr>
          <w:sz w:val="28"/>
          <w:szCs w:val="28"/>
        </w:rPr>
        <w:t>in which</w:t>
      </w:r>
      <w:r w:rsidR="00E618C9">
        <w:rPr>
          <w:sz w:val="28"/>
          <w:szCs w:val="28"/>
        </w:rPr>
        <w:t xml:space="preserve"> parents to practitioners </w:t>
      </w:r>
      <w:r w:rsidR="00CE55F7">
        <w:rPr>
          <w:sz w:val="28"/>
          <w:szCs w:val="28"/>
        </w:rPr>
        <w:t>can discuss parts of their children’s behaviour that may be challenging to understand and address</w:t>
      </w:r>
      <w:r w:rsidR="00047268">
        <w:rPr>
          <w:sz w:val="28"/>
          <w:szCs w:val="28"/>
        </w:rPr>
        <w:t xml:space="preserve"> (Smidt, 2015).</w:t>
      </w:r>
    </w:p>
    <w:p w14:paraId="5D9CE1D9" w14:textId="77777777" w:rsidR="006271C3" w:rsidRDefault="006271C3">
      <w:pPr>
        <w:rPr>
          <w:sz w:val="28"/>
          <w:szCs w:val="28"/>
        </w:rPr>
      </w:pPr>
    </w:p>
    <w:p w14:paraId="7A2AF1B7" w14:textId="5CDFBB58" w:rsidR="00A02FFD" w:rsidRDefault="00A02FFD">
      <w:pPr>
        <w:rPr>
          <w:sz w:val="28"/>
          <w:szCs w:val="28"/>
        </w:rPr>
      </w:pPr>
    </w:p>
    <w:p w14:paraId="0E23180E" w14:textId="735E98F0" w:rsidR="00283114" w:rsidRDefault="00283114">
      <w:pPr>
        <w:rPr>
          <w:sz w:val="28"/>
          <w:szCs w:val="28"/>
        </w:rPr>
      </w:pPr>
    </w:p>
    <w:p w14:paraId="0F1E36D0" w14:textId="15297459" w:rsidR="00283114" w:rsidRDefault="00283114">
      <w:pPr>
        <w:rPr>
          <w:sz w:val="28"/>
          <w:szCs w:val="28"/>
        </w:rPr>
      </w:pPr>
    </w:p>
    <w:p w14:paraId="7261494E" w14:textId="19462069" w:rsidR="00283114" w:rsidRDefault="00283114">
      <w:pPr>
        <w:rPr>
          <w:sz w:val="28"/>
          <w:szCs w:val="28"/>
        </w:rPr>
      </w:pPr>
    </w:p>
    <w:p w14:paraId="3256255A" w14:textId="77777777" w:rsidR="00283114" w:rsidRDefault="00283114">
      <w:pPr>
        <w:rPr>
          <w:sz w:val="28"/>
          <w:szCs w:val="28"/>
        </w:rPr>
      </w:pPr>
    </w:p>
    <w:p w14:paraId="66602D75" w14:textId="12BCC310" w:rsidR="00A02FFD" w:rsidRDefault="00A02FFD">
      <w:pPr>
        <w:rPr>
          <w:sz w:val="28"/>
          <w:szCs w:val="28"/>
        </w:rPr>
      </w:pPr>
    </w:p>
    <w:p w14:paraId="4CAB5440" w14:textId="63CBEF9E" w:rsidR="00A02FFD" w:rsidRDefault="00A02FFD">
      <w:pPr>
        <w:rPr>
          <w:sz w:val="28"/>
          <w:szCs w:val="28"/>
        </w:rPr>
      </w:pPr>
    </w:p>
    <w:p w14:paraId="21B46E78" w14:textId="77777777" w:rsidR="00A02FFD" w:rsidRDefault="00A02FFD">
      <w:pPr>
        <w:rPr>
          <w:sz w:val="28"/>
          <w:szCs w:val="28"/>
        </w:rPr>
      </w:pPr>
    </w:p>
    <w:p w14:paraId="7E8856F6" w14:textId="79A33F58" w:rsidR="001E0FA7" w:rsidRDefault="00F55639">
      <w:pPr>
        <w:rPr>
          <w:sz w:val="28"/>
          <w:szCs w:val="28"/>
        </w:rPr>
      </w:pPr>
      <w:r>
        <w:rPr>
          <w:noProof/>
        </w:rPr>
        <w:lastRenderedPageBreak/>
        <mc:AlternateContent>
          <mc:Choice Requires="wps">
            <w:drawing>
              <wp:anchor distT="0" distB="0" distL="114300" distR="114300" simplePos="0" relativeHeight="251678720" behindDoc="0" locked="0" layoutInCell="1" allowOverlap="1" wp14:anchorId="06C20C48" wp14:editId="2C6D2BC8">
                <wp:simplePos x="0" y="0"/>
                <wp:positionH relativeFrom="margin">
                  <wp:align>center</wp:align>
                </wp:positionH>
                <wp:positionV relativeFrom="paragraph">
                  <wp:posOffset>3569</wp:posOffset>
                </wp:positionV>
                <wp:extent cx="3016155" cy="846161"/>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016155" cy="846161"/>
                        </a:xfrm>
                        <a:prstGeom prst="rect">
                          <a:avLst/>
                        </a:prstGeom>
                        <a:noFill/>
                        <a:ln>
                          <a:noFill/>
                        </a:ln>
                      </wps:spPr>
                      <wps:txbx>
                        <w:txbxContent>
                          <w:p w14:paraId="2903B74A" w14:textId="0A056FA8" w:rsidR="00F55639" w:rsidRPr="00F55639" w:rsidRDefault="00F55639" w:rsidP="00F55639">
                            <w:pPr>
                              <w:jc w:val="center"/>
                              <w:rPr>
                                <w:b/>
                                <w:color w:val="F7CAAC" w:themeColor="accent2" w:themeTint="66"/>
                                <w:sz w:val="72"/>
                                <w:szCs w:val="72"/>
                                <w14:textOutline w14:w="11112" w14:cap="flat" w14:cmpd="sng" w14:algn="ctr">
                                  <w14:solidFill>
                                    <w14:schemeClr w14:val="accent2"/>
                                  </w14:solidFill>
                                  <w14:prstDash w14:val="solid"/>
                                  <w14:round/>
                                </w14:textOutline>
                              </w:rPr>
                            </w:pPr>
                            <w:r>
                              <w:rPr>
                                <w:b/>
                                <w:color w:val="F7CAAC" w:themeColor="accent2" w:themeTint="66"/>
                                <w:sz w:val="72"/>
                                <w:szCs w:val="72"/>
                                <w14:textOutline w14:w="11112" w14:cap="flat" w14:cmpd="sng" w14:algn="ctr">
                                  <w14:solidFill>
                                    <w14:schemeClr w14:val="accent2"/>
                                  </w14:solidFill>
                                  <w14:prstDash w14:val="solid"/>
                                  <w14:round/>
                                </w14:textOutline>
                              </w:rPr>
                              <w:t>Partnerships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C20C48" id="Text Box 11" o:spid="_x0000_s1034" type="#_x0000_t202" style="position:absolute;margin-left:0;margin-top:.3pt;width:237.5pt;height:66.65pt;z-index:2516787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5IEgIAACoEAAAOAAAAZHJzL2Uyb0RvYy54bWysU8tu2zAQvBfoPxC817Jc200Fy4GbwEUB&#10;IwngFDnTFGkRoLgsSVtyv75Lyq8mORW9UMvd1T5mhrPbrtFkL5xXYEqaD4aUCMOhUmZb0p/Py083&#10;lPjATMU0GFHSg/D0dv7xw6y1hRhBDboSjmAR44vWlrQOwRZZ5nktGuYHYIXBoATXsIBXt80qx1qs&#10;3uhsNBxOsxZcZR1w4T167/sgnaf6UgoeHqX0IhBdUpwtpNOlcxPPbD5jxdYxWyt+HIP9wxQNUwab&#10;nkvds8DIzqk3pRrFHXiQYcChyUBKxUXaAbfJh6+2WdfMirQLguPtGSb//8ryh/3aPjkSum/QIYER&#10;kNb6wqMz7tNJ18QvTkowjhAezrCJLhCOzs/DfJpPJpRwjN2Mp3iLZbLL39b58F1AQ6JRUoe0JLTY&#10;fuVDn3pKic0MLJXWiRpt/nJgzejJLiNGK3SbjqgKm5/G30B1wK0c9IR7y5cKW6+YD0/MIcO4CKo2&#10;POIhNbQlhaNFSQ3u93v+mI/AY5SSFhVTUv9rx5ygRP8wSMnXfDyOEkuX8eTLCC/uOrK5jphdcwco&#10;yhzfh+XJjPlBn0zpoHlBcS9iVwwxw7F3ScPJvAu9jvFxcLFYpCQUlWVhZdaWx9IRuwjsc/fCnD2i&#10;H5C3BzhpixWvSOhze9QXuwBSJYYizj2qR/hRkInj4+OJir++p6zLE5//AQAA//8DAFBLAwQUAAYA&#10;CAAAACEAzh/pn9oAAAAFAQAADwAAAGRycy9kb3ducmV2LnhtbEyPzU7DMBCE70i8g7VI3KgN/YGm&#10;cSoE4gqiLUi9beNtEhGvo9htwtuznOA4mtHMN/l69K06Ux+bwBZuJwYUcRlcw5WF3fbl5gFUTMgO&#10;28Bk4ZsirIvLixwzFwZ+p/MmVUpKOGZooU6py7SOZU0e4yR0xOIdQ+8xiewr7XocpNy3+s6YhfbY&#10;sCzU2NFTTeXX5uQtfLwe958z81Y9+3k3hNFo9ktt7fXV+LgClWhMf2H4xRd0KITpEE7somotyJFk&#10;YQFKvNn9XORBQtPpEnSR6//0xQ8AAAD//wMAUEsBAi0AFAAGAAgAAAAhALaDOJL+AAAA4QEAABMA&#10;AAAAAAAAAAAAAAAAAAAAAFtDb250ZW50X1R5cGVzXS54bWxQSwECLQAUAAYACAAAACEAOP0h/9YA&#10;AACUAQAACwAAAAAAAAAAAAAAAAAvAQAAX3JlbHMvLnJlbHNQSwECLQAUAAYACAAAACEAJXf+SBIC&#10;AAAqBAAADgAAAAAAAAAAAAAAAAAuAgAAZHJzL2Uyb0RvYy54bWxQSwECLQAUAAYACAAAACEAzh/p&#10;n9oAAAAFAQAADwAAAAAAAAAAAAAAAABsBAAAZHJzL2Rvd25yZXYueG1sUEsFBgAAAAAEAAQA8wAA&#10;AHMFAAAAAA==&#10;" filled="f" stroked="f">
                <v:fill o:detectmouseclick="t"/>
                <v:textbox>
                  <w:txbxContent>
                    <w:p w14:paraId="2903B74A" w14:textId="0A056FA8" w:rsidR="00F55639" w:rsidRPr="00F55639" w:rsidRDefault="00F55639" w:rsidP="00F55639">
                      <w:pPr>
                        <w:jc w:val="center"/>
                        <w:rPr>
                          <w:b/>
                          <w:color w:val="F7CAAC" w:themeColor="accent2" w:themeTint="66"/>
                          <w:sz w:val="72"/>
                          <w:szCs w:val="72"/>
                          <w14:textOutline w14:w="11112" w14:cap="flat" w14:cmpd="sng" w14:algn="ctr">
                            <w14:solidFill>
                              <w14:schemeClr w14:val="accent2"/>
                            </w14:solidFill>
                            <w14:prstDash w14:val="solid"/>
                            <w14:round/>
                          </w14:textOutline>
                        </w:rPr>
                      </w:pPr>
                      <w:r>
                        <w:rPr>
                          <w:b/>
                          <w:color w:val="F7CAAC" w:themeColor="accent2" w:themeTint="66"/>
                          <w:sz w:val="72"/>
                          <w:szCs w:val="72"/>
                          <w14:textOutline w14:w="11112" w14:cap="flat" w14:cmpd="sng" w14:algn="ctr">
                            <w14:solidFill>
                              <w14:schemeClr w14:val="accent2"/>
                            </w14:solidFill>
                            <w14:prstDash w14:val="solid"/>
                            <w14:round/>
                          </w14:textOutline>
                        </w:rPr>
                        <w:t>Partnerships</w:t>
                      </w:r>
                    </w:p>
                  </w:txbxContent>
                </v:textbox>
                <w10:wrap anchorx="margin"/>
              </v:shape>
            </w:pict>
          </mc:Fallback>
        </mc:AlternateContent>
      </w:r>
    </w:p>
    <w:p w14:paraId="69B52988" w14:textId="77777777" w:rsidR="00F741EE" w:rsidRDefault="00F741EE">
      <w:pPr>
        <w:rPr>
          <w:sz w:val="28"/>
          <w:szCs w:val="28"/>
        </w:rPr>
      </w:pPr>
    </w:p>
    <w:p w14:paraId="713B0308" w14:textId="73AF4C89" w:rsidR="00F55639" w:rsidRDefault="00F55639">
      <w:pPr>
        <w:rPr>
          <w:sz w:val="28"/>
          <w:szCs w:val="28"/>
        </w:rPr>
      </w:pPr>
    </w:p>
    <w:p w14:paraId="2718259F" w14:textId="4759C8A8" w:rsidR="00865319" w:rsidRDefault="00865319">
      <w:pPr>
        <w:rPr>
          <w:sz w:val="28"/>
          <w:szCs w:val="28"/>
        </w:rPr>
      </w:pPr>
      <w:r>
        <w:rPr>
          <w:sz w:val="28"/>
          <w:szCs w:val="28"/>
        </w:rPr>
        <w:t xml:space="preserve">Working in partnerships offers a chance for need to be fulfilled both collectively and individually, which means the needs of families can be handled in a coordinated way. </w:t>
      </w:r>
      <w:r w:rsidR="0030602C">
        <w:rPr>
          <w:sz w:val="28"/>
          <w:szCs w:val="28"/>
        </w:rPr>
        <w:t xml:space="preserve">Children, </w:t>
      </w:r>
      <w:proofErr w:type="gramStart"/>
      <w:r w:rsidR="0030602C">
        <w:rPr>
          <w:sz w:val="28"/>
          <w:szCs w:val="28"/>
        </w:rPr>
        <w:t>families</w:t>
      </w:r>
      <w:proofErr w:type="gramEnd"/>
      <w:r w:rsidR="0030602C">
        <w:rPr>
          <w:sz w:val="28"/>
          <w:szCs w:val="28"/>
        </w:rPr>
        <w:t xml:space="preserve"> and communities are able to receive access to a variety of support and developmental services which is a key component of partnership working. </w:t>
      </w:r>
    </w:p>
    <w:p w14:paraId="3FD96B9C" w14:textId="1302159E" w:rsidR="00F55639" w:rsidRDefault="00F55639">
      <w:pPr>
        <w:rPr>
          <w:sz w:val="28"/>
          <w:szCs w:val="28"/>
        </w:rPr>
      </w:pPr>
    </w:p>
    <w:p w14:paraId="52040EFC" w14:textId="00BFC96B" w:rsidR="00F55639" w:rsidRDefault="00F55639">
      <w:pPr>
        <w:rPr>
          <w:sz w:val="28"/>
          <w:szCs w:val="28"/>
        </w:rPr>
      </w:pPr>
    </w:p>
    <w:p w14:paraId="589EC89D" w14:textId="5E831875" w:rsidR="00F55639" w:rsidRDefault="00F55639">
      <w:pPr>
        <w:rPr>
          <w:sz w:val="28"/>
          <w:szCs w:val="28"/>
        </w:rPr>
      </w:pPr>
    </w:p>
    <w:p w14:paraId="664E3B9C" w14:textId="6251BA38" w:rsidR="00F55639" w:rsidRDefault="00F55639">
      <w:pPr>
        <w:rPr>
          <w:sz w:val="28"/>
          <w:szCs w:val="28"/>
        </w:rPr>
      </w:pPr>
    </w:p>
    <w:p w14:paraId="7461DB6B" w14:textId="692B9958" w:rsidR="00F55639" w:rsidRDefault="00F55639">
      <w:pPr>
        <w:rPr>
          <w:sz w:val="28"/>
          <w:szCs w:val="28"/>
        </w:rPr>
      </w:pPr>
    </w:p>
    <w:p w14:paraId="48A6C060" w14:textId="402F02EF" w:rsidR="00F55639" w:rsidRDefault="00F55639">
      <w:pPr>
        <w:rPr>
          <w:sz w:val="28"/>
          <w:szCs w:val="28"/>
        </w:rPr>
      </w:pPr>
    </w:p>
    <w:p w14:paraId="66905F6B" w14:textId="4BA9687B" w:rsidR="00F55639" w:rsidRDefault="00F55639">
      <w:pPr>
        <w:rPr>
          <w:sz w:val="28"/>
          <w:szCs w:val="28"/>
        </w:rPr>
      </w:pPr>
    </w:p>
    <w:p w14:paraId="3D1A2401" w14:textId="2EE414BA" w:rsidR="00F55639" w:rsidRDefault="00F55639">
      <w:pPr>
        <w:rPr>
          <w:sz w:val="28"/>
          <w:szCs w:val="28"/>
        </w:rPr>
      </w:pPr>
    </w:p>
    <w:p w14:paraId="7EFBFFA7" w14:textId="248BB2F0" w:rsidR="00F55639" w:rsidRDefault="00F55639">
      <w:pPr>
        <w:rPr>
          <w:sz w:val="28"/>
          <w:szCs w:val="28"/>
        </w:rPr>
      </w:pPr>
    </w:p>
    <w:p w14:paraId="1E5C720A" w14:textId="5B8F9CBC" w:rsidR="00F55639" w:rsidRDefault="00F55639">
      <w:pPr>
        <w:rPr>
          <w:sz w:val="28"/>
          <w:szCs w:val="28"/>
        </w:rPr>
      </w:pPr>
    </w:p>
    <w:p w14:paraId="2F7CAD7E" w14:textId="5D188267" w:rsidR="00F55639" w:rsidRDefault="00F55639">
      <w:pPr>
        <w:rPr>
          <w:sz w:val="28"/>
          <w:szCs w:val="28"/>
        </w:rPr>
      </w:pPr>
    </w:p>
    <w:p w14:paraId="104F9C23" w14:textId="5925A1B6" w:rsidR="00F55639" w:rsidRDefault="00F55639">
      <w:pPr>
        <w:rPr>
          <w:sz w:val="28"/>
          <w:szCs w:val="28"/>
        </w:rPr>
      </w:pPr>
    </w:p>
    <w:p w14:paraId="13B9A966" w14:textId="54A45F35" w:rsidR="00F55639" w:rsidRDefault="00F55639">
      <w:pPr>
        <w:rPr>
          <w:sz w:val="28"/>
          <w:szCs w:val="28"/>
        </w:rPr>
      </w:pPr>
    </w:p>
    <w:p w14:paraId="40E55416" w14:textId="38D7B60C" w:rsidR="00F55639" w:rsidRDefault="00F55639">
      <w:pPr>
        <w:rPr>
          <w:sz w:val="28"/>
          <w:szCs w:val="28"/>
        </w:rPr>
      </w:pPr>
    </w:p>
    <w:p w14:paraId="466FACF8" w14:textId="454B924A" w:rsidR="00F55639" w:rsidRDefault="00F55639">
      <w:pPr>
        <w:rPr>
          <w:sz w:val="28"/>
          <w:szCs w:val="28"/>
        </w:rPr>
      </w:pPr>
    </w:p>
    <w:p w14:paraId="7F3805CF" w14:textId="2343C9BE" w:rsidR="00F55639" w:rsidRDefault="00F55639">
      <w:pPr>
        <w:rPr>
          <w:sz w:val="28"/>
          <w:szCs w:val="28"/>
        </w:rPr>
      </w:pPr>
    </w:p>
    <w:p w14:paraId="7A9F3518" w14:textId="48C4C6F7" w:rsidR="00F55639" w:rsidRDefault="00F55639">
      <w:pPr>
        <w:rPr>
          <w:sz w:val="28"/>
          <w:szCs w:val="28"/>
        </w:rPr>
      </w:pPr>
    </w:p>
    <w:p w14:paraId="4011C547" w14:textId="04C9FC94" w:rsidR="00F55639" w:rsidRDefault="00F55639">
      <w:pPr>
        <w:rPr>
          <w:sz w:val="28"/>
          <w:szCs w:val="28"/>
        </w:rPr>
      </w:pPr>
    </w:p>
    <w:p w14:paraId="53EB6DB1" w14:textId="09DBF46C" w:rsidR="00F55639" w:rsidRDefault="00F55639">
      <w:pPr>
        <w:rPr>
          <w:sz w:val="28"/>
          <w:szCs w:val="28"/>
        </w:rPr>
      </w:pPr>
    </w:p>
    <w:p w14:paraId="1B017C88" w14:textId="77777777" w:rsidR="00F55639" w:rsidRDefault="00F55639">
      <w:pPr>
        <w:rPr>
          <w:sz w:val="28"/>
          <w:szCs w:val="28"/>
        </w:rPr>
      </w:pPr>
    </w:p>
    <w:p w14:paraId="244B90D3" w14:textId="0B0218A2" w:rsidR="008C2ABD" w:rsidRDefault="00F55639">
      <w:pPr>
        <w:rPr>
          <w:sz w:val="28"/>
          <w:szCs w:val="28"/>
        </w:rPr>
      </w:pPr>
      <w:r>
        <w:rPr>
          <w:noProof/>
        </w:rPr>
        <mc:AlternateContent>
          <mc:Choice Requires="wps">
            <w:drawing>
              <wp:anchor distT="0" distB="0" distL="114300" distR="114300" simplePos="0" relativeHeight="251680768" behindDoc="0" locked="0" layoutInCell="1" allowOverlap="1" wp14:anchorId="6A77C475" wp14:editId="1AED2677">
                <wp:simplePos x="0" y="0"/>
                <wp:positionH relativeFrom="margin">
                  <wp:align>center</wp:align>
                </wp:positionH>
                <wp:positionV relativeFrom="paragraph">
                  <wp:posOffset>0</wp:posOffset>
                </wp:positionV>
                <wp:extent cx="1828800" cy="1828800"/>
                <wp:effectExtent l="0" t="0" r="0" b="5080"/>
                <wp:wrapNone/>
                <wp:docPr id="12" name="Text Box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A595A95" w14:textId="71FE776C" w:rsidR="00F55639" w:rsidRPr="00F55639" w:rsidRDefault="00F55639" w:rsidP="00F55639">
                            <w:pPr>
                              <w:jc w:val="center"/>
                              <w:rPr>
                                <w:b/>
                                <w:color w:val="F7CAAC" w:themeColor="accent2" w:themeTint="66"/>
                                <w:sz w:val="72"/>
                                <w:szCs w:val="72"/>
                                <w14:textOutline w14:w="11112" w14:cap="flat" w14:cmpd="sng" w14:algn="ctr">
                                  <w14:solidFill>
                                    <w14:schemeClr w14:val="accent2"/>
                                  </w14:solidFill>
                                  <w14:prstDash w14:val="solid"/>
                                  <w14:round/>
                                </w14:textOutline>
                              </w:rPr>
                            </w:pPr>
                            <w:r>
                              <w:rPr>
                                <w:b/>
                                <w:color w:val="F7CAAC" w:themeColor="accent2" w:themeTint="66"/>
                                <w:sz w:val="72"/>
                                <w:szCs w:val="72"/>
                                <w14:textOutline w14:w="11112" w14:cap="flat" w14:cmpd="sng" w14:algn="ctr">
                                  <w14:solidFill>
                                    <w14:schemeClr w14:val="accent2"/>
                                  </w14:solidFill>
                                  <w14:prstDash w14:val="solid"/>
                                  <w14:round/>
                                </w14:textOutline>
                              </w:rPr>
                              <w:t>Interventions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A77C475" id="Text Box 12" o:spid="_x0000_s1035" type="#_x0000_t202" style="position:absolute;margin-left:0;margin-top:0;width:2in;height:2in;z-index:25168076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c/LDgIAACkEAAAOAAAAZHJzL2Uyb0RvYy54bWysU99v2jAQfp+0/8Hy+wggttGIULFWTJNQ&#10;W4lOfTaOTSLFPss+SNhfv7NDCu32NO3FufNd7sf3fV7cdqZhR+VDDbbgk9GYM2UllLXdF/zn8/rT&#10;nLOAwpaiAasKflKB3y4/fli0LldTqKAplWdUxIa8dQWvEF2eZUFWyogwAqcsBTV4I5Bcv89KL1qq&#10;bppsOh5/yVrwpfMgVQh0e98H+TLV11pJfNQ6KGRNwWk2TKdP5y6e2XIh8r0XrqrleQzxD1MYUVtq&#10;+lrqXqBgB1//UcrU0kMAjSMJJgOta6nSDrTNZPxum20lnEq7EDjBvcIU/l9Z+XDcuifPsPsGHREY&#10;AWldyANdxn067U380qSM4gTh6RU21SGT8af5dD4fU0hSbHCoTnb53fmA3xUYFo2Ce+IlwSWOm4B9&#10;6pASu1lY102TuGnsmwuqGW+yy4zRwm7Xsbos+M0w/w7KE63loWc8OLmuqfVGBHwSniimcUm2+EiH&#10;bqAtOJwtzirwv/52H/MJeYpy1pJkCm5J05w1PywxcjOZzaLCkjP7/HVKjr+O7K4j9mDugDQ5oefh&#10;ZDJjPjaDqT2YF9L2KvakkLCSOhccB/MOexnT25BqtUpJpCkncGO3TsbSEbkI63P3Irw7Y49E2wMM&#10;0hL5Owr63PhncKsDEhGJn4hyj+kZfNJjYvj8dqLgr/2UdXnhy98AAAD//wMAUEsDBBQABgAIAAAA&#10;IQBLiSbN1gAAAAUBAAAPAAAAZHJzL2Rvd25yZXYueG1sTI/RTsMwDEXfkfiHyEi8sXQVoFKaTmjA&#10;MzD4AK8xTWnjVE22Fb4eg5DGi+Wra12fW61mP6g9TbELbGC5yEARN8F23Bp4e328KEDFhGxxCEwG&#10;PinCqj49qbC04cAvtN+kVkkIxxINuJTGUuvYOPIYF2EkFu89TB6TyKnVdsKDhPtB51l2rT12LB8c&#10;jrR21PSbnTdQZP6p72/y5+gvv5ZXbn0fHsYPY87P5rtbUInmdDyGH3xBh1qYtmHHNqrBgBRJv1O8&#10;vChEbv8WXVf6P339DQAA//8DAFBLAQItABQABgAIAAAAIQC2gziS/gAAAOEBAAATAAAAAAAAAAAA&#10;AAAAAAAAAABbQ29udGVudF9UeXBlc10ueG1sUEsBAi0AFAAGAAgAAAAhADj9If/WAAAAlAEAAAsA&#10;AAAAAAAAAAAAAAAALwEAAF9yZWxzLy5yZWxzUEsBAi0AFAAGAAgAAAAhAMixz8sOAgAAKQQAAA4A&#10;AAAAAAAAAAAAAAAALgIAAGRycy9lMm9Eb2MueG1sUEsBAi0AFAAGAAgAAAAhAEuJJs3WAAAABQEA&#10;AA8AAAAAAAAAAAAAAAAAaAQAAGRycy9kb3ducmV2LnhtbFBLBQYAAAAABAAEAPMAAABrBQAAAAA=&#10;" filled="f" stroked="f">
                <v:fill o:detectmouseclick="t"/>
                <v:textbox style="mso-fit-shape-to-text:t">
                  <w:txbxContent>
                    <w:p w14:paraId="2A595A95" w14:textId="71FE776C" w:rsidR="00F55639" w:rsidRPr="00F55639" w:rsidRDefault="00F55639" w:rsidP="00F55639">
                      <w:pPr>
                        <w:jc w:val="center"/>
                        <w:rPr>
                          <w:b/>
                          <w:color w:val="F7CAAC" w:themeColor="accent2" w:themeTint="66"/>
                          <w:sz w:val="72"/>
                          <w:szCs w:val="72"/>
                          <w14:textOutline w14:w="11112" w14:cap="flat" w14:cmpd="sng" w14:algn="ctr">
                            <w14:solidFill>
                              <w14:schemeClr w14:val="accent2"/>
                            </w14:solidFill>
                            <w14:prstDash w14:val="solid"/>
                            <w14:round/>
                          </w14:textOutline>
                        </w:rPr>
                      </w:pPr>
                      <w:r>
                        <w:rPr>
                          <w:b/>
                          <w:color w:val="F7CAAC" w:themeColor="accent2" w:themeTint="66"/>
                          <w:sz w:val="72"/>
                          <w:szCs w:val="72"/>
                          <w14:textOutline w14:w="11112" w14:cap="flat" w14:cmpd="sng" w14:algn="ctr">
                            <w14:solidFill>
                              <w14:schemeClr w14:val="accent2"/>
                            </w14:solidFill>
                            <w14:prstDash w14:val="solid"/>
                            <w14:round/>
                          </w14:textOutline>
                        </w:rPr>
                        <w:t>Interventions</w:t>
                      </w:r>
                    </w:p>
                  </w:txbxContent>
                </v:textbox>
                <w10:wrap anchorx="margin"/>
              </v:shape>
            </w:pict>
          </mc:Fallback>
        </mc:AlternateContent>
      </w:r>
    </w:p>
    <w:p w14:paraId="496881BA" w14:textId="77777777" w:rsidR="008C2ABD" w:rsidRDefault="008C2ABD">
      <w:pPr>
        <w:rPr>
          <w:sz w:val="28"/>
          <w:szCs w:val="28"/>
        </w:rPr>
      </w:pPr>
    </w:p>
    <w:p w14:paraId="6B4E7B67" w14:textId="77777777" w:rsidR="00F55639" w:rsidRDefault="00F55639">
      <w:pPr>
        <w:rPr>
          <w:sz w:val="28"/>
          <w:szCs w:val="28"/>
        </w:rPr>
      </w:pPr>
    </w:p>
    <w:p w14:paraId="234F4C49" w14:textId="77777777" w:rsidR="00F55639" w:rsidRDefault="00F55639">
      <w:pPr>
        <w:rPr>
          <w:sz w:val="28"/>
          <w:szCs w:val="28"/>
        </w:rPr>
      </w:pPr>
    </w:p>
    <w:p w14:paraId="72089560" w14:textId="77777777" w:rsidR="00F55639" w:rsidRDefault="00F55639">
      <w:pPr>
        <w:rPr>
          <w:sz w:val="28"/>
          <w:szCs w:val="28"/>
        </w:rPr>
      </w:pPr>
    </w:p>
    <w:p w14:paraId="0F8F584A" w14:textId="77777777" w:rsidR="00F55639" w:rsidRDefault="00F55639">
      <w:pPr>
        <w:rPr>
          <w:sz w:val="28"/>
          <w:szCs w:val="28"/>
        </w:rPr>
      </w:pPr>
    </w:p>
    <w:p w14:paraId="2C9E47D9" w14:textId="77777777" w:rsidR="00F55639" w:rsidRDefault="00F55639">
      <w:pPr>
        <w:rPr>
          <w:sz w:val="28"/>
          <w:szCs w:val="28"/>
        </w:rPr>
      </w:pPr>
    </w:p>
    <w:p w14:paraId="0FC57A00" w14:textId="77777777" w:rsidR="00F55639" w:rsidRDefault="00F55639">
      <w:pPr>
        <w:rPr>
          <w:sz w:val="28"/>
          <w:szCs w:val="28"/>
        </w:rPr>
      </w:pPr>
    </w:p>
    <w:p w14:paraId="04198EBF" w14:textId="77777777" w:rsidR="00F55639" w:rsidRDefault="00F55639">
      <w:pPr>
        <w:rPr>
          <w:sz w:val="28"/>
          <w:szCs w:val="28"/>
        </w:rPr>
      </w:pPr>
    </w:p>
    <w:p w14:paraId="23DB911B" w14:textId="77777777" w:rsidR="00F55639" w:rsidRDefault="00F55639">
      <w:pPr>
        <w:rPr>
          <w:sz w:val="28"/>
          <w:szCs w:val="28"/>
        </w:rPr>
      </w:pPr>
    </w:p>
    <w:p w14:paraId="5EAB0AA9" w14:textId="77777777" w:rsidR="00F55639" w:rsidRDefault="00F55639">
      <w:pPr>
        <w:rPr>
          <w:sz w:val="28"/>
          <w:szCs w:val="28"/>
        </w:rPr>
      </w:pPr>
    </w:p>
    <w:p w14:paraId="37B8AFA5" w14:textId="77777777" w:rsidR="00F55639" w:rsidRDefault="00F55639">
      <w:pPr>
        <w:rPr>
          <w:sz w:val="28"/>
          <w:szCs w:val="28"/>
        </w:rPr>
      </w:pPr>
    </w:p>
    <w:p w14:paraId="34874776" w14:textId="77777777" w:rsidR="00F55639" w:rsidRDefault="00F55639">
      <w:pPr>
        <w:rPr>
          <w:sz w:val="28"/>
          <w:szCs w:val="28"/>
        </w:rPr>
      </w:pPr>
    </w:p>
    <w:p w14:paraId="118495C9" w14:textId="77777777" w:rsidR="00F55639" w:rsidRDefault="00F55639">
      <w:pPr>
        <w:rPr>
          <w:sz w:val="28"/>
          <w:szCs w:val="28"/>
        </w:rPr>
      </w:pPr>
    </w:p>
    <w:p w14:paraId="2519281C" w14:textId="77777777" w:rsidR="00F55639" w:rsidRDefault="00F55639">
      <w:pPr>
        <w:rPr>
          <w:sz w:val="28"/>
          <w:szCs w:val="28"/>
        </w:rPr>
      </w:pPr>
    </w:p>
    <w:p w14:paraId="00440BD0" w14:textId="77777777" w:rsidR="00F55639" w:rsidRDefault="00F55639">
      <w:pPr>
        <w:rPr>
          <w:sz w:val="28"/>
          <w:szCs w:val="28"/>
        </w:rPr>
      </w:pPr>
    </w:p>
    <w:p w14:paraId="243690B6" w14:textId="77777777" w:rsidR="00F55639" w:rsidRDefault="00F55639">
      <w:pPr>
        <w:rPr>
          <w:sz w:val="28"/>
          <w:szCs w:val="28"/>
        </w:rPr>
      </w:pPr>
    </w:p>
    <w:p w14:paraId="13DC434F" w14:textId="77777777" w:rsidR="00F55639" w:rsidRDefault="00F55639">
      <w:pPr>
        <w:rPr>
          <w:sz w:val="28"/>
          <w:szCs w:val="28"/>
        </w:rPr>
      </w:pPr>
    </w:p>
    <w:p w14:paraId="4BC1576C" w14:textId="77777777" w:rsidR="00F55639" w:rsidRDefault="00F55639">
      <w:pPr>
        <w:rPr>
          <w:sz w:val="28"/>
          <w:szCs w:val="28"/>
        </w:rPr>
      </w:pPr>
    </w:p>
    <w:p w14:paraId="65421B57" w14:textId="77777777" w:rsidR="00F55639" w:rsidRDefault="00F55639">
      <w:pPr>
        <w:rPr>
          <w:sz w:val="28"/>
          <w:szCs w:val="28"/>
        </w:rPr>
      </w:pPr>
    </w:p>
    <w:p w14:paraId="40CB1D0A" w14:textId="77777777" w:rsidR="00F55639" w:rsidRDefault="00F55639">
      <w:pPr>
        <w:rPr>
          <w:sz w:val="28"/>
          <w:szCs w:val="28"/>
        </w:rPr>
      </w:pPr>
    </w:p>
    <w:p w14:paraId="095F5742" w14:textId="77777777" w:rsidR="00F55639" w:rsidRDefault="00F55639">
      <w:pPr>
        <w:rPr>
          <w:sz w:val="28"/>
          <w:szCs w:val="28"/>
        </w:rPr>
      </w:pPr>
    </w:p>
    <w:p w14:paraId="7726630A" w14:textId="77777777" w:rsidR="00F55639" w:rsidRDefault="00F55639">
      <w:pPr>
        <w:rPr>
          <w:sz w:val="28"/>
          <w:szCs w:val="28"/>
        </w:rPr>
      </w:pPr>
    </w:p>
    <w:p w14:paraId="5618B1D6" w14:textId="77777777" w:rsidR="00F55639" w:rsidRDefault="00F55639">
      <w:pPr>
        <w:rPr>
          <w:sz w:val="28"/>
          <w:szCs w:val="28"/>
        </w:rPr>
      </w:pPr>
    </w:p>
    <w:p w14:paraId="0C06F408" w14:textId="77777777" w:rsidR="00F55639" w:rsidRDefault="00F55639">
      <w:pPr>
        <w:rPr>
          <w:sz w:val="28"/>
          <w:szCs w:val="28"/>
        </w:rPr>
      </w:pPr>
    </w:p>
    <w:p w14:paraId="5C0A0A33" w14:textId="77777777" w:rsidR="00F55639" w:rsidRDefault="00F55639">
      <w:pPr>
        <w:rPr>
          <w:sz w:val="28"/>
          <w:szCs w:val="28"/>
        </w:rPr>
      </w:pPr>
    </w:p>
    <w:p w14:paraId="0C6BF10C" w14:textId="0509979D" w:rsidR="008C2ABD" w:rsidRDefault="00F55639">
      <w:pPr>
        <w:rPr>
          <w:sz w:val="28"/>
          <w:szCs w:val="28"/>
        </w:rPr>
      </w:pPr>
      <w:r>
        <w:rPr>
          <w:noProof/>
        </w:rPr>
        <mc:AlternateContent>
          <mc:Choice Requires="wps">
            <w:drawing>
              <wp:anchor distT="0" distB="0" distL="114300" distR="114300" simplePos="0" relativeHeight="251682816" behindDoc="0" locked="0" layoutInCell="1" allowOverlap="1" wp14:anchorId="3F8A86C8" wp14:editId="65FE4615">
                <wp:simplePos x="0" y="0"/>
                <wp:positionH relativeFrom="margin">
                  <wp:align>center</wp:align>
                </wp:positionH>
                <wp:positionV relativeFrom="paragraph">
                  <wp:posOffset>32648</wp:posOffset>
                </wp:positionV>
                <wp:extent cx="1828800" cy="1828800"/>
                <wp:effectExtent l="0" t="0" r="0" b="5080"/>
                <wp:wrapNone/>
                <wp:docPr id="13" name="Text Box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3AAEF5F" w14:textId="342D8E81" w:rsidR="00F55639" w:rsidRPr="00F55639" w:rsidRDefault="00F55639" w:rsidP="00F55639">
                            <w:pPr>
                              <w:jc w:val="center"/>
                              <w:rPr>
                                <w:b/>
                                <w:color w:val="F7CAAC" w:themeColor="accent2" w:themeTint="66"/>
                                <w:sz w:val="72"/>
                                <w:szCs w:val="72"/>
                                <w14:textOutline w14:w="11112" w14:cap="flat" w14:cmpd="sng" w14:algn="ctr">
                                  <w14:solidFill>
                                    <w14:schemeClr w14:val="accent2"/>
                                  </w14:solidFill>
                                  <w14:prstDash w14:val="solid"/>
                                  <w14:round/>
                                </w14:textOutline>
                              </w:rPr>
                            </w:pPr>
                            <w:r>
                              <w:rPr>
                                <w:b/>
                                <w:color w:val="F7CAAC" w:themeColor="accent2" w:themeTint="66"/>
                                <w:sz w:val="72"/>
                                <w:szCs w:val="72"/>
                                <w14:textOutline w14:w="11112" w14:cap="flat" w14:cmpd="sng" w14:algn="ctr">
                                  <w14:solidFill>
                                    <w14:schemeClr w14:val="accent2"/>
                                  </w14:solidFill>
                                  <w14:prstDash w14:val="solid"/>
                                  <w14:round/>
                                </w14:textOutline>
                              </w:rPr>
                              <w:t>Proposed Outcomes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F8A86C8" id="Text Box 13" o:spid="_x0000_s1036" type="#_x0000_t202" style="position:absolute;margin-left:0;margin-top:2.55pt;width:2in;height:2in;z-index:2516828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YsDAIAACoEAAAOAAAAZHJzL2Uyb0RvYy54bWysU02P2jAQvVfqf7B8LwFEWxoRVnRXVJXQ&#10;7kpstWfj2CSS7bHsgYT++o7NZ7c9Vb0445nJfLz3PLvrrWF7FWILruKjwZAz5STUrdtW/MfL8sOU&#10;s4jC1cKAUxU/qMjv5u/fzTpfqjE0YGoVGBVxsex8xRtEXxZFlI2yIg7AK0dBDcEKpGvYFnUQHVW3&#10;phgPh5+KDkLtA0gVI3kfjkE+z/W1VhKftI4Kmak4zYb5DPncpLOYz0S5DcI3rTyNIf5hCitaR00v&#10;pR4ECrYL7R+lbCsDRNA4kGAL0LqVKu9A24yGb7ZZN8KrvAuBE/0Fpvj/ysrH/do/B4b9V+iJwARI&#10;52MZyZn26XWw6UuTMooThIcLbKpHJtNP0/F0OqSQpNj5QnWK6+8+RPymwLJkVDwQLxkusV9FPKae&#10;U1I3B8vWmMyNcb85qGbyFNcZk4X9pmdtTd0zo8m1gfpAewU4Uh69XLbUeyUiPotAHNO8pFt8okMb&#10;6CoOJ4uzBsLPv/lTPkFPUc460kzFHYmaM/PdESVfRpNJkli+TD5+HtMl3EY2txG3s/dAohzR+/Ay&#10;mykfzdnUAewriXuRelJIOEmdK45n8x6POqbHIdVikZNIVF7gyq29TKUTdAnXl/5VBH8CH4m3Rzhr&#10;S5RvODjmpj+jX+yQmMgEXTE9oU+CzBSfHk9S/O09Z12f+PwXAAAA//8DAFBLAwQUAAYACAAAACEA&#10;T1mni9oAAAAGAQAADwAAAGRycy9kb3ducmV2LnhtbEyPwU7DMBBE70j8g7WVuFEnoUVpGqdCBc5A&#10;4QPceBuniddR7LahX89ygtuMZjXzttxMrhdnHEPrSUE6T0Ag1d601Cj4+ny9z0GEqMno3hMq+MYA&#10;m+r2ptSF8Rf6wPMuNoJLKBRagY1xKKQMtUWnw9wPSJwd/Oh0ZDs20oz6wuWul1mSPEqnW+IFqwfc&#10;Wqy73ckpyBP31nWr7D24xTVd2u2zfxmOSt3Npqc1iIhT/DuGX3xGh4qZ9v5EJoheAT8SFSxTEBxm&#10;ec5+z2L1kIKsSvkfv/oBAAD//wMAUEsBAi0AFAAGAAgAAAAhALaDOJL+AAAA4QEAABMAAAAAAAAA&#10;AAAAAAAAAAAAAFtDb250ZW50X1R5cGVzXS54bWxQSwECLQAUAAYACAAAACEAOP0h/9YAAACUAQAA&#10;CwAAAAAAAAAAAAAAAAAvAQAAX3JlbHMvLnJlbHNQSwECLQAUAAYACAAAACEAI1PmLAwCAAAqBAAA&#10;DgAAAAAAAAAAAAAAAAAuAgAAZHJzL2Uyb0RvYy54bWxQSwECLQAUAAYACAAAACEAT1mni9oAAAAG&#10;AQAADwAAAAAAAAAAAAAAAABmBAAAZHJzL2Rvd25yZXYueG1sUEsFBgAAAAAEAAQA8wAAAG0FAAAA&#10;AA==&#10;" filled="f" stroked="f">
                <v:fill o:detectmouseclick="t"/>
                <v:textbox style="mso-fit-shape-to-text:t">
                  <w:txbxContent>
                    <w:p w14:paraId="63AAEF5F" w14:textId="342D8E81" w:rsidR="00F55639" w:rsidRPr="00F55639" w:rsidRDefault="00F55639" w:rsidP="00F55639">
                      <w:pPr>
                        <w:jc w:val="center"/>
                        <w:rPr>
                          <w:b/>
                          <w:color w:val="F7CAAC" w:themeColor="accent2" w:themeTint="66"/>
                          <w:sz w:val="72"/>
                          <w:szCs w:val="72"/>
                          <w14:textOutline w14:w="11112" w14:cap="flat" w14:cmpd="sng" w14:algn="ctr">
                            <w14:solidFill>
                              <w14:schemeClr w14:val="accent2"/>
                            </w14:solidFill>
                            <w14:prstDash w14:val="solid"/>
                            <w14:round/>
                          </w14:textOutline>
                        </w:rPr>
                      </w:pPr>
                      <w:r>
                        <w:rPr>
                          <w:b/>
                          <w:color w:val="F7CAAC" w:themeColor="accent2" w:themeTint="66"/>
                          <w:sz w:val="72"/>
                          <w:szCs w:val="72"/>
                          <w14:textOutline w14:w="11112" w14:cap="flat" w14:cmpd="sng" w14:algn="ctr">
                            <w14:solidFill>
                              <w14:schemeClr w14:val="accent2"/>
                            </w14:solidFill>
                            <w14:prstDash w14:val="solid"/>
                            <w14:round/>
                          </w14:textOutline>
                        </w:rPr>
                        <w:t>Proposed Outcomes</w:t>
                      </w:r>
                    </w:p>
                  </w:txbxContent>
                </v:textbox>
                <w10:wrap anchorx="margin"/>
              </v:shape>
            </w:pict>
          </mc:Fallback>
        </mc:AlternateContent>
      </w:r>
    </w:p>
    <w:p w14:paraId="5A3CB9C7" w14:textId="77777777" w:rsidR="008C2ABD" w:rsidRDefault="008C2ABD">
      <w:pPr>
        <w:rPr>
          <w:sz w:val="28"/>
          <w:szCs w:val="28"/>
        </w:rPr>
      </w:pPr>
    </w:p>
    <w:p w14:paraId="088CD6CA" w14:textId="77777777" w:rsidR="008C2ABD" w:rsidRDefault="008C2ABD">
      <w:pPr>
        <w:rPr>
          <w:sz w:val="28"/>
          <w:szCs w:val="28"/>
        </w:rPr>
      </w:pPr>
    </w:p>
    <w:p w14:paraId="34B60CE6" w14:textId="77777777" w:rsidR="008C2ABD" w:rsidRDefault="008C2ABD">
      <w:pPr>
        <w:rPr>
          <w:sz w:val="28"/>
          <w:szCs w:val="28"/>
        </w:rPr>
      </w:pPr>
    </w:p>
    <w:p w14:paraId="3B9FD596" w14:textId="77777777" w:rsidR="008C2ABD" w:rsidRDefault="008C2ABD">
      <w:pPr>
        <w:rPr>
          <w:sz w:val="28"/>
          <w:szCs w:val="28"/>
        </w:rPr>
      </w:pPr>
    </w:p>
    <w:p w14:paraId="6DAE1783" w14:textId="77777777" w:rsidR="008C2ABD" w:rsidRDefault="008C2ABD">
      <w:pPr>
        <w:rPr>
          <w:sz w:val="28"/>
          <w:szCs w:val="28"/>
        </w:rPr>
      </w:pPr>
    </w:p>
    <w:p w14:paraId="16E53F8E" w14:textId="77777777" w:rsidR="008C2ABD" w:rsidRDefault="008C2ABD">
      <w:pPr>
        <w:rPr>
          <w:sz w:val="28"/>
          <w:szCs w:val="28"/>
        </w:rPr>
      </w:pPr>
    </w:p>
    <w:p w14:paraId="3C9538B3" w14:textId="77777777" w:rsidR="008C2ABD" w:rsidRDefault="008C2ABD">
      <w:pPr>
        <w:rPr>
          <w:sz w:val="28"/>
          <w:szCs w:val="28"/>
        </w:rPr>
      </w:pPr>
    </w:p>
    <w:p w14:paraId="5FB78949" w14:textId="77777777" w:rsidR="008C2ABD" w:rsidRDefault="008C2ABD">
      <w:pPr>
        <w:rPr>
          <w:sz w:val="28"/>
          <w:szCs w:val="28"/>
        </w:rPr>
      </w:pPr>
    </w:p>
    <w:p w14:paraId="1F47CE87" w14:textId="77777777" w:rsidR="00F55639" w:rsidRDefault="00F55639">
      <w:pPr>
        <w:rPr>
          <w:sz w:val="28"/>
          <w:szCs w:val="28"/>
        </w:rPr>
      </w:pPr>
    </w:p>
    <w:p w14:paraId="1EF8C772" w14:textId="77777777" w:rsidR="00F55639" w:rsidRDefault="00F55639">
      <w:pPr>
        <w:rPr>
          <w:sz w:val="28"/>
          <w:szCs w:val="28"/>
        </w:rPr>
      </w:pPr>
    </w:p>
    <w:p w14:paraId="59345DDD" w14:textId="77777777" w:rsidR="00F55639" w:rsidRDefault="00F55639">
      <w:pPr>
        <w:rPr>
          <w:sz w:val="28"/>
          <w:szCs w:val="28"/>
        </w:rPr>
      </w:pPr>
    </w:p>
    <w:p w14:paraId="678AEA0E" w14:textId="77777777" w:rsidR="00F55639" w:rsidRDefault="00F55639">
      <w:pPr>
        <w:rPr>
          <w:sz w:val="28"/>
          <w:szCs w:val="28"/>
        </w:rPr>
      </w:pPr>
    </w:p>
    <w:p w14:paraId="1DA7DCDC" w14:textId="77777777" w:rsidR="00F55639" w:rsidRDefault="00F55639">
      <w:pPr>
        <w:rPr>
          <w:sz w:val="28"/>
          <w:szCs w:val="28"/>
        </w:rPr>
      </w:pPr>
    </w:p>
    <w:p w14:paraId="1E8EBBBC" w14:textId="77777777" w:rsidR="00F55639" w:rsidRDefault="00F55639">
      <w:pPr>
        <w:rPr>
          <w:sz w:val="28"/>
          <w:szCs w:val="28"/>
        </w:rPr>
      </w:pPr>
    </w:p>
    <w:p w14:paraId="6F84D959" w14:textId="77777777" w:rsidR="00F55639" w:rsidRDefault="00F55639">
      <w:pPr>
        <w:rPr>
          <w:sz w:val="28"/>
          <w:szCs w:val="28"/>
        </w:rPr>
      </w:pPr>
    </w:p>
    <w:p w14:paraId="62458EA1" w14:textId="77777777" w:rsidR="00F55639" w:rsidRDefault="00F55639">
      <w:pPr>
        <w:rPr>
          <w:sz w:val="28"/>
          <w:szCs w:val="28"/>
        </w:rPr>
      </w:pPr>
    </w:p>
    <w:p w14:paraId="6913D851" w14:textId="77777777" w:rsidR="00F55639" w:rsidRDefault="00F55639">
      <w:pPr>
        <w:rPr>
          <w:sz w:val="28"/>
          <w:szCs w:val="28"/>
        </w:rPr>
      </w:pPr>
    </w:p>
    <w:p w14:paraId="78525D09" w14:textId="77777777" w:rsidR="00F55639" w:rsidRDefault="00F55639">
      <w:pPr>
        <w:rPr>
          <w:sz w:val="28"/>
          <w:szCs w:val="28"/>
        </w:rPr>
      </w:pPr>
    </w:p>
    <w:p w14:paraId="394A0004" w14:textId="77777777" w:rsidR="00F55639" w:rsidRDefault="00F55639">
      <w:pPr>
        <w:rPr>
          <w:sz w:val="28"/>
          <w:szCs w:val="28"/>
        </w:rPr>
      </w:pPr>
    </w:p>
    <w:p w14:paraId="08441729" w14:textId="77777777" w:rsidR="00F55639" w:rsidRDefault="00F55639">
      <w:pPr>
        <w:rPr>
          <w:sz w:val="28"/>
          <w:szCs w:val="28"/>
        </w:rPr>
      </w:pPr>
    </w:p>
    <w:p w14:paraId="26218FF5" w14:textId="77777777" w:rsidR="00F55639" w:rsidRDefault="00F55639">
      <w:pPr>
        <w:rPr>
          <w:sz w:val="28"/>
          <w:szCs w:val="28"/>
        </w:rPr>
      </w:pPr>
    </w:p>
    <w:p w14:paraId="3B059A7C" w14:textId="77777777" w:rsidR="00F55639" w:rsidRDefault="00F55639">
      <w:pPr>
        <w:rPr>
          <w:sz w:val="28"/>
          <w:szCs w:val="28"/>
        </w:rPr>
      </w:pPr>
    </w:p>
    <w:p w14:paraId="7DEF0E30" w14:textId="77777777" w:rsidR="00F55639" w:rsidRDefault="00F55639">
      <w:pPr>
        <w:rPr>
          <w:sz w:val="28"/>
          <w:szCs w:val="28"/>
        </w:rPr>
      </w:pPr>
    </w:p>
    <w:p w14:paraId="409B3265" w14:textId="77777777" w:rsidR="00F55639" w:rsidRDefault="00F55639">
      <w:pPr>
        <w:rPr>
          <w:sz w:val="28"/>
          <w:szCs w:val="28"/>
        </w:rPr>
      </w:pPr>
    </w:p>
    <w:p w14:paraId="36D42873" w14:textId="77777777" w:rsidR="00F55639" w:rsidRDefault="00F55639">
      <w:pPr>
        <w:rPr>
          <w:sz w:val="28"/>
          <w:szCs w:val="28"/>
        </w:rPr>
      </w:pPr>
    </w:p>
    <w:p w14:paraId="38AE9269" w14:textId="1CE92243" w:rsidR="007E07B7" w:rsidRPr="002C4968" w:rsidRDefault="007E07B7">
      <w:pPr>
        <w:rPr>
          <w:sz w:val="28"/>
          <w:szCs w:val="28"/>
        </w:rPr>
      </w:pPr>
      <w:r w:rsidRPr="002C4968">
        <w:rPr>
          <w:sz w:val="28"/>
          <w:szCs w:val="28"/>
        </w:rPr>
        <w:t xml:space="preserve">Reference list </w:t>
      </w:r>
    </w:p>
    <w:p w14:paraId="1A84E943" w14:textId="37DF32E7" w:rsidR="005A2D16" w:rsidRPr="002C4968" w:rsidRDefault="007E07B7">
      <w:pPr>
        <w:rPr>
          <w:sz w:val="28"/>
          <w:szCs w:val="28"/>
        </w:rPr>
      </w:pPr>
      <w:r w:rsidRPr="002C4968">
        <w:rPr>
          <w:sz w:val="28"/>
          <w:szCs w:val="28"/>
        </w:rPr>
        <w:t>Adam (2022) ‘</w:t>
      </w:r>
      <w:r w:rsidRPr="002C4968">
        <w:rPr>
          <w:i/>
          <w:iCs/>
          <w:sz w:val="28"/>
          <w:szCs w:val="28"/>
        </w:rPr>
        <w:t>The Stonebridge Collage Guide to Becoming an Early Years Practitioner’</w:t>
      </w:r>
      <w:r w:rsidRPr="002C4968">
        <w:rPr>
          <w:sz w:val="28"/>
          <w:szCs w:val="28"/>
        </w:rPr>
        <w:t xml:space="preserve">. Available at: </w:t>
      </w:r>
      <w:hyperlink r:id="rId10" w:history="1">
        <w:r w:rsidRPr="002C4968">
          <w:rPr>
            <w:rStyle w:val="Hyperlink"/>
            <w:sz w:val="28"/>
            <w:szCs w:val="28"/>
          </w:rPr>
          <w:t>The Stonebridge College Guide to Becoming an Early Years Practitioner | Stonebridge Associated Colleges Blog</w:t>
        </w:r>
      </w:hyperlink>
      <w:r w:rsidRPr="002C4968">
        <w:rPr>
          <w:sz w:val="28"/>
          <w:szCs w:val="28"/>
        </w:rPr>
        <w:t xml:space="preserve">. </w:t>
      </w:r>
      <w:r w:rsidR="005A2D16" w:rsidRPr="002C4968">
        <w:rPr>
          <w:sz w:val="28"/>
          <w:szCs w:val="28"/>
        </w:rPr>
        <w:t>(Accessed: 20</w:t>
      </w:r>
      <w:r w:rsidR="005A2D16" w:rsidRPr="002C4968">
        <w:rPr>
          <w:sz w:val="28"/>
          <w:szCs w:val="28"/>
          <w:vertAlign w:val="superscript"/>
        </w:rPr>
        <w:t>th</w:t>
      </w:r>
      <w:r w:rsidR="005A2D16" w:rsidRPr="002C4968">
        <w:rPr>
          <w:sz w:val="28"/>
          <w:szCs w:val="28"/>
        </w:rPr>
        <w:t xml:space="preserve"> November 2022). </w:t>
      </w:r>
    </w:p>
    <w:p w14:paraId="3CDF10F9" w14:textId="673DED65" w:rsidR="005A2D16" w:rsidRPr="002C4968" w:rsidRDefault="00B72CF3">
      <w:pPr>
        <w:rPr>
          <w:sz w:val="28"/>
          <w:szCs w:val="28"/>
        </w:rPr>
      </w:pPr>
      <w:r w:rsidRPr="002C4968">
        <w:rPr>
          <w:sz w:val="28"/>
          <w:szCs w:val="28"/>
        </w:rPr>
        <w:t xml:space="preserve">Brooker, L. (2008) </w:t>
      </w:r>
      <w:r w:rsidRPr="002C4968">
        <w:rPr>
          <w:i/>
          <w:iCs/>
          <w:sz w:val="28"/>
          <w:szCs w:val="28"/>
        </w:rPr>
        <w:t>Supporting Transitions in the Early Years</w:t>
      </w:r>
      <w:r w:rsidRPr="002C4968">
        <w:rPr>
          <w:sz w:val="28"/>
          <w:szCs w:val="28"/>
        </w:rPr>
        <w:t xml:space="preserve">. England: McGraw-Hill Education. </w:t>
      </w:r>
    </w:p>
    <w:p w14:paraId="4DC92DBB" w14:textId="62EBB19D" w:rsidR="00B72CF3" w:rsidRPr="002C4968" w:rsidRDefault="00FB6BF7">
      <w:pPr>
        <w:rPr>
          <w:sz w:val="28"/>
          <w:szCs w:val="28"/>
        </w:rPr>
      </w:pPr>
      <w:r w:rsidRPr="002C4968">
        <w:rPr>
          <w:sz w:val="28"/>
          <w:szCs w:val="28"/>
        </w:rPr>
        <w:t xml:space="preserve">Allingham, S. (2011) </w:t>
      </w:r>
      <w:r w:rsidRPr="002C4968">
        <w:rPr>
          <w:i/>
          <w:iCs/>
          <w:sz w:val="28"/>
          <w:szCs w:val="28"/>
        </w:rPr>
        <w:t>Transitions in the Early Years: A practical guide to support transitions between early years settings and into key stage one.</w:t>
      </w:r>
      <w:r w:rsidRPr="002C4968">
        <w:rPr>
          <w:sz w:val="28"/>
          <w:szCs w:val="28"/>
        </w:rPr>
        <w:t xml:space="preserve"> </w:t>
      </w:r>
      <w:r w:rsidR="00F6783F" w:rsidRPr="002C4968">
        <w:rPr>
          <w:sz w:val="28"/>
          <w:szCs w:val="28"/>
        </w:rPr>
        <w:t xml:space="preserve">Luton: Andrews UK. </w:t>
      </w:r>
    </w:p>
    <w:p w14:paraId="0709C987" w14:textId="7AA1C909" w:rsidR="00C527DF" w:rsidRPr="002C4968" w:rsidRDefault="00C527DF">
      <w:pPr>
        <w:rPr>
          <w:sz w:val="28"/>
          <w:szCs w:val="28"/>
        </w:rPr>
      </w:pPr>
      <w:r w:rsidRPr="002C4968">
        <w:rPr>
          <w:sz w:val="28"/>
          <w:szCs w:val="28"/>
        </w:rPr>
        <w:t xml:space="preserve">Trodd, L. (2012) </w:t>
      </w:r>
      <w:r w:rsidRPr="002C4968">
        <w:rPr>
          <w:i/>
          <w:iCs/>
          <w:sz w:val="28"/>
          <w:szCs w:val="28"/>
        </w:rPr>
        <w:t xml:space="preserve">Transitions in the Early Years: Working with Children and </w:t>
      </w:r>
      <w:r w:rsidR="0042599A">
        <w:rPr>
          <w:i/>
          <w:iCs/>
          <w:sz w:val="28"/>
          <w:szCs w:val="28"/>
        </w:rPr>
        <w:br/>
      </w:r>
      <w:r w:rsidRPr="002C4968">
        <w:rPr>
          <w:i/>
          <w:iCs/>
          <w:sz w:val="28"/>
          <w:szCs w:val="28"/>
        </w:rPr>
        <w:t>Families.</w:t>
      </w:r>
      <w:r w:rsidRPr="002C4968">
        <w:rPr>
          <w:sz w:val="28"/>
          <w:szCs w:val="28"/>
        </w:rPr>
        <w:t xml:space="preserve"> </w:t>
      </w:r>
      <w:r w:rsidR="00190289" w:rsidRPr="002C4968">
        <w:rPr>
          <w:sz w:val="28"/>
          <w:szCs w:val="28"/>
        </w:rPr>
        <w:t xml:space="preserve">London: SAGE Publications Ltd. </w:t>
      </w:r>
    </w:p>
    <w:p w14:paraId="2B3A59BC" w14:textId="36A6638E" w:rsidR="00155087" w:rsidRPr="002C4968" w:rsidRDefault="00155087">
      <w:pPr>
        <w:rPr>
          <w:sz w:val="28"/>
          <w:szCs w:val="28"/>
        </w:rPr>
      </w:pPr>
      <w:r w:rsidRPr="002C4968">
        <w:rPr>
          <w:sz w:val="28"/>
          <w:szCs w:val="28"/>
        </w:rPr>
        <w:t xml:space="preserve">Fabian, H. and Dunlop, A. (2006) </w:t>
      </w:r>
      <w:r w:rsidRPr="002C4968">
        <w:rPr>
          <w:i/>
          <w:iCs/>
          <w:sz w:val="28"/>
          <w:szCs w:val="28"/>
        </w:rPr>
        <w:t>Informing Transitions in the Early Years</w:t>
      </w:r>
      <w:r w:rsidRPr="002C4968">
        <w:rPr>
          <w:sz w:val="28"/>
          <w:szCs w:val="28"/>
        </w:rPr>
        <w:t xml:space="preserve">. England: McGraw-Hill Education.  </w:t>
      </w:r>
    </w:p>
    <w:p w14:paraId="358309B4" w14:textId="03670EE6" w:rsidR="00B42A8A" w:rsidRPr="00B20E33" w:rsidRDefault="00B42A8A">
      <w:pPr>
        <w:rPr>
          <w:sz w:val="28"/>
          <w:szCs w:val="28"/>
        </w:rPr>
      </w:pPr>
      <w:r w:rsidRPr="002C4968">
        <w:rPr>
          <w:sz w:val="28"/>
          <w:szCs w:val="28"/>
        </w:rPr>
        <w:t xml:space="preserve">McLeod, S. (2018) </w:t>
      </w:r>
      <w:r w:rsidRPr="002C4968">
        <w:rPr>
          <w:i/>
          <w:iCs/>
          <w:sz w:val="28"/>
          <w:szCs w:val="28"/>
        </w:rPr>
        <w:t>Maslow’s Hierarchy of Needs</w:t>
      </w:r>
      <w:r w:rsidRPr="002C4968">
        <w:rPr>
          <w:sz w:val="28"/>
          <w:szCs w:val="28"/>
        </w:rPr>
        <w:t xml:space="preserve">. Available at: </w:t>
      </w:r>
      <w:hyperlink r:id="rId11" w:history="1">
        <w:r w:rsidRPr="00B20E33">
          <w:rPr>
            <w:rStyle w:val="Hyperlink"/>
            <w:sz w:val="28"/>
            <w:szCs w:val="28"/>
          </w:rPr>
          <w:t>Maslow's Hierarchy of Needs (canadacollege.edu)</w:t>
        </w:r>
      </w:hyperlink>
      <w:r w:rsidRPr="00B20E33">
        <w:rPr>
          <w:sz w:val="28"/>
          <w:szCs w:val="28"/>
        </w:rPr>
        <w:t>. (Accessed: 21</w:t>
      </w:r>
      <w:r w:rsidRPr="00B20E33">
        <w:rPr>
          <w:sz w:val="28"/>
          <w:szCs w:val="28"/>
          <w:vertAlign w:val="superscript"/>
        </w:rPr>
        <w:t>st</w:t>
      </w:r>
      <w:r w:rsidRPr="00B20E33">
        <w:rPr>
          <w:sz w:val="28"/>
          <w:szCs w:val="28"/>
        </w:rPr>
        <w:t xml:space="preserve"> November 2022).</w:t>
      </w:r>
    </w:p>
    <w:p w14:paraId="23B3471B" w14:textId="22CE7723" w:rsidR="00EB79E5" w:rsidRPr="00B20E33" w:rsidRDefault="00EB79E5">
      <w:pPr>
        <w:rPr>
          <w:sz w:val="28"/>
          <w:szCs w:val="28"/>
        </w:rPr>
      </w:pPr>
      <w:r w:rsidRPr="00B20E33">
        <w:rPr>
          <w:sz w:val="28"/>
          <w:szCs w:val="28"/>
        </w:rPr>
        <w:t xml:space="preserve">Medcalf, N. and Hoffman, T. and Boatwright, C. (2012) ‘Children’s dreams viewed through the prism of Maslow’s Hierarchy of Needs’, </w:t>
      </w:r>
      <w:r w:rsidRPr="00B20E33">
        <w:rPr>
          <w:i/>
          <w:iCs/>
          <w:sz w:val="28"/>
          <w:szCs w:val="28"/>
        </w:rPr>
        <w:t>Early Child Development and Care</w:t>
      </w:r>
      <w:r w:rsidRPr="00B20E33">
        <w:rPr>
          <w:sz w:val="28"/>
          <w:szCs w:val="28"/>
        </w:rPr>
        <w:t>, 183(9) p.</w:t>
      </w:r>
      <w:r w:rsidR="00296394" w:rsidRPr="00B20E33">
        <w:rPr>
          <w:sz w:val="28"/>
          <w:szCs w:val="28"/>
        </w:rPr>
        <w:t xml:space="preserve">1324-1338. </w:t>
      </w:r>
    </w:p>
    <w:p w14:paraId="28460AB7" w14:textId="65189ECC" w:rsidR="00B42A8A" w:rsidRPr="00B20E33" w:rsidRDefault="000B3926">
      <w:pPr>
        <w:rPr>
          <w:sz w:val="28"/>
          <w:szCs w:val="28"/>
        </w:rPr>
      </w:pPr>
      <w:r w:rsidRPr="00B20E33">
        <w:rPr>
          <w:sz w:val="28"/>
          <w:szCs w:val="28"/>
        </w:rPr>
        <w:t xml:space="preserve">Drake, J. (2014) </w:t>
      </w:r>
      <w:r w:rsidRPr="00B20E33">
        <w:rPr>
          <w:i/>
          <w:iCs/>
          <w:sz w:val="28"/>
          <w:szCs w:val="28"/>
        </w:rPr>
        <w:t>Planning for Children’s Play and Learning</w:t>
      </w:r>
      <w:r w:rsidRPr="00B20E33">
        <w:rPr>
          <w:sz w:val="28"/>
          <w:szCs w:val="28"/>
        </w:rPr>
        <w:t>. London: Routledge</w:t>
      </w:r>
      <w:r w:rsidR="00B20E33">
        <w:rPr>
          <w:sz w:val="28"/>
          <w:szCs w:val="28"/>
        </w:rPr>
        <w:t>.</w:t>
      </w:r>
    </w:p>
    <w:p w14:paraId="76EDEA0D" w14:textId="29EF66A9" w:rsidR="00B20E33" w:rsidRDefault="00B20E33">
      <w:pPr>
        <w:rPr>
          <w:sz w:val="28"/>
          <w:szCs w:val="28"/>
        </w:rPr>
      </w:pPr>
      <w:r w:rsidRPr="00B20E33">
        <w:rPr>
          <w:sz w:val="28"/>
          <w:szCs w:val="28"/>
        </w:rPr>
        <w:t xml:space="preserve">Harvard University (2017) Available at: </w:t>
      </w:r>
      <w:hyperlink r:id="rId12" w:history="1">
        <w:r w:rsidRPr="00B20E33">
          <w:rPr>
            <w:rStyle w:val="Hyperlink"/>
            <w:sz w:val="28"/>
            <w:szCs w:val="28"/>
          </w:rPr>
          <w:t>Serve and Return (harvard.edu)</w:t>
        </w:r>
      </w:hyperlink>
      <w:r w:rsidRPr="00B20E33">
        <w:rPr>
          <w:sz w:val="28"/>
          <w:szCs w:val="28"/>
        </w:rPr>
        <w:t>. (Accessed: 28</w:t>
      </w:r>
      <w:r w:rsidRPr="00B20E33">
        <w:rPr>
          <w:sz w:val="28"/>
          <w:szCs w:val="28"/>
          <w:vertAlign w:val="superscript"/>
        </w:rPr>
        <w:t>th</w:t>
      </w:r>
      <w:r w:rsidRPr="00B20E33">
        <w:rPr>
          <w:sz w:val="28"/>
          <w:szCs w:val="28"/>
        </w:rPr>
        <w:t xml:space="preserve"> November 2022)</w:t>
      </w:r>
      <w:r>
        <w:rPr>
          <w:sz w:val="28"/>
          <w:szCs w:val="28"/>
        </w:rPr>
        <w:t xml:space="preserve">. </w:t>
      </w:r>
    </w:p>
    <w:p w14:paraId="60422880" w14:textId="32FF593F" w:rsidR="00B20E33" w:rsidRPr="00B76BB4" w:rsidRDefault="0007497A">
      <w:pPr>
        <w:rPr>
          <w:sz w:val="28"/>
          <w:szCs w:val="28"/>
        </w:rPr>
      </w:pPr>
      <w:r>
        <w:rPr>
          <w:sz w:val="28"/>
          <w:szCs w:val="28"/>
        </w:rPr>
        <w:t xml:space="preserve">Hayes, N. O’Toole, L. and Halpenny, A. (2017) </w:t>
      </w:r>
      <w:r w:rsidRPr="0007497A">
        <w:rPr>
          <w:i/>
          <w:iCs/>
          <w:sz w:val="28"/>
          <w:szCs w:val="28"/>
        </w:rPr>
        <w:t>Introducing Bronfenbrenner: A Guide for Practitioners and Students in Early Years Education</w:t>
      </w:r>
      <w:r>
        <w:rPr>
          <w:sz w:val="28"/>
          <w:szCs w:val="28"/>
        </w:rPr>
        <w:t xml:space="preserve">. London: </w:t>
      </w:r>
      <w:r w:rsidRPr="00B76BB4">
        <w:rPr>
          <w:sz w:val="28"/>
          <w:szCs w:val="28"/>
        </w:rPr>
        <w:t xml:space="preserve">Routledge. </w:t>
      </w:r>
    </w:p>
    <w:p w14:paraId="090F8A13" w14:textId="22E6D8BB" w:rsidR="00B76BB4" w:rsidRPr="00B76BB4" w:rsidRDefault="00B76BB4">
      <w:pPr>
        <w:rPr>
          <w:sz w:val="28"/>
          <w:szCs w:val="28"/>
        </w:rPr>
      </w:pPr>
      <w:r w:rsidRPr="00B76BB4">
        <w:rPr>
          <w:sz w:val="28"/>
          <w:szCs w:val="28"/>
        </w:rPr>
        <w:t xml:space="preserve">Guy-Evans, O. (2020) Bronfenbrenner’s Ecological Systems Theory. Available at: </w:t>
      </w:r>
      <w:hyperlink r:id="rId13" w:history="1">
        <w:r w:rsidRPr="00B76BB4">
          <w:rPr>
            <w:rStyle w:val="Hyperlink"/>
            <w:sz w:val="28"/>
            <w:szCs w:val="28"/>
          </w:rPr>
          <w:t>Bronfenbrenner's Ecological Systems Theory (simplypsychology.org)</w:t>
        </w:r>
      </w:hyperlink>
      <w:r w:rsidRPr="00B76BB4">
        <w:rPr>
          <w:sz w:val="28"/>
          <w:szCs w:val="28"/>
        </w:rPr>
        <w:t>. (Accessed: 28</w:t>
      </w:r>
      <w:r w:rsidRPr="00B76BB4">
        <w:rPr>
          <w:sz w:val="28"/>
          <w:szCs w:val="28"/>
          <w:vertAlign w:val="superscript"/>
        </w:rPr>
        <w:t>th</w:t>
      </w:r>
      <w:r w:rsidRPr="00B76BB4">
        <w:rPr>
          <w:sz w:val="28"/>
          <w:szCs w:val="28"/>
        </w:rPr>
        <w:t xml:space="preserve"> November 2022).</w:t>
      </w:r>
    </w:p>
    <w:p w14:paraId="077E2337" w14:textId="001E2D0E" w:rsidR="00B76BB4" w:rsidRDefault="00465D34">
      <w:pPr>
        <w:rPr>
          <w:sz w:val="28"/>
          <w:szCs w:val="28"/>
        </w:rPr>
      </w:pPr>
      <w:r w:rsidRPr="00465D34">
        <w:rPr>
          <w:sz w:val="28"/>
          <w:szCs w:val="28"/>
        </w:rPr>
        <w:t>Welsh Government (2021</w:t>
      </w:r>
      <w:r w:rsidR="005F411A">
        <w:rPr>
          <w:sz w:val="28"/>
          <w:szCs w:val="28"/>
        </w:rPr>
        <w:t>a</w:t>
      </w:r>
      <w:r w:rsidRPr="00465D34">
        <w:rPr>
          <w:sz w:val="28"/>
          <w:szCs w:val="28"/>
        </w:rPr>
        <w:t xml:space="preserve">) </w:t>
      </w:r>
      <w:r w:rsidRPr="008F7C95">
        <w:rPr>
          <w:i/>
          <w:iCs/>
          <w:sz w:val="28"/>
          <w:szCs w:val="28"/>
        </w:rPr>
        <w:t>Meeting the needs of all children</w:t>
      </w:r>
      <w:r w:rsidRPr="00465D34">
        <w:rPr>
          <w:sz w:val="28"/>
          <w:szCs w:val="28"/>
        </w:rPr>
        <w:t xml:space="preserve">. Available at: </w:t>
      </w:r>
      <w:hyperlink r:id="rId14" w:history="1">
        <w:r w:rsidRPr="00465D34">
          <w:rPr>
            <w:color w:val="0000FF"/>
            <w:sz w:val="28"/>
            <w:szCs w:val="28"/>
            <w:u w:val="single"/>
          </w:rPr>
          <w:t>Meeting the needs of all children - Help for early years providers - GOV.UK (education.gov.uk)</w:t>
        </w:r>
      </w:hyperlink>
      <w:r w:rsidRPr="00465D34">
        <w:rPr>
          <w:sz w:val="28"/>
          <w:szCs w:val="28"/>
        </w:rPr>
        <w:t>. (Accessed: 28</w:t>
      </w:r>
      <w:r w:rsidRPr="00465D34">
        <w:rPr>
          <w:sz w:val="28"/>
          <w:szCs w:val="28"/>
          <w:vertAlign w:val="superscript"/>
        </w:rPr>
        <w:t>th</w:t>
      </w:r>
      <w:r w:rsidRPr="00465D34">
        <w:rPr>
          <w:sz w:val="28"/>
          <w:szCs w:val="28"/>
        </w:rPr>
        <w:t xml:space="preserve"> November 2022)</w:t>
      </w:r>
    </w:p>
    <w:p w14:paraId="31628719" w14:textId="24AE9C52" w:rsidR="005F411A" w:rsidRPr="00465D34" w:rsidRDefault="005F411A" w:rsidP="005F411A">
      <w:pPr>
        <w:rPr>
          <w:sz w:val="28"/>
          <w:szCs w:val="28"/>
        </w:rPr>
      </w:pPr>
      <w:r w:rsidRPr="00465D34">
        <w:rPr>
          <w:sz w:val="28"/>
          <w:szCs w:val="28"/>
        </w:rPr>
        <w:lastRenderedPageBreak/>
        <w:t>Welsh Government (2021</w:t>
      </w:r>
      <w:r>
        <w:rPr>
          <w:sz w:val="28"/>
          <w:szCs w:val="28"/>
        </w:rPr>
        <w:t>b</w:t>
      </w:r>
      <w:r w:rsidRPr="00465D34">
        <w:rPr>
          <w:sz w:val="28"/>
          <w:szCs w:val="28"/>
        </w:rPr>
        <w:t xml:space="preserve">) </w:t>
      </w:r>
      <w:r w:rsidRPr="008F7C95">
        <w:rPr>
          <w:i/>
          <w:iCs/>
          <w:sz w:val="28"/>
          <w:szCs w:val="28"/>
        </w:rPr>
        <w:t>Meeting the needs of all children</w:t>
      </w:r>
      <w:r w:rsidRPr="00465D34">
        <w:rPr>
          <w:sz w:val="28"/>
          <w:szCs w:val="28"/>
        </w:rPr>
        <w:t xml:space="preserve">. Available at: </w:t>
      </w:r>
      <w:hyperlink r:id="rId15" w:history="1">
        <w:r w:rsidRPr="00465D34">
          <w:rPr>
            <w:color w:val="0000FF"/>
            <w:sz w:val="28"/>
            <w:szCs w:val="28"/>
            <w:u w:val="single"/>
          </w:rPr>
          <w:t>Meeting the needs of all children - Help for early years providers - GOV.UK (education.gov.uk)</w:t>
        </w:r>
      </w:hyperlink>
      <w:r w:rsidRPr="00465D34">
        <w:rPr>
          <w:sz w:val="28"/>
          <w:szCs w:val="28"/>
        </w:rPr>
        <w:t>. (Accessed: 28</w:t>
      </w:r>
      <w:r w:rsidRPr="00465D34">
        <w:rPr>
          <w:sz w:val="28"/>
          <w:szCs w:val="28"/>
          <w:vertAlign w:val="superscript"/>
        </w:rPr>
        <w:t>th</w:t>
      </w:r>
      <w:r w:rsidRPr="00465D34">
        <w:rPr>
          <w:sz w:val="28"/>
          <w:szCs w:val="28"/>
        </w:rPr>
        <w:t xml:space="preserve"> November 2022)</w:t>
      </w:r>
    </w:p>
    <w:p w14:paraId="130985A0" w14:textId="77777777" w:rsidR="006C5256" w:rsidRPr="00465D34" w:rsidRDefault="006C5256" w:rsidP="006C5256">
      <w:pPr>
        <w:rPr>
          <w:sz w:val="28"/>
          <w:szCs w:val="28"/>
        </w:rPr>
      </w:pPr>
      <w:r>
        <w:rPr>
          <w:sz w:val="28"/>
          <w:szCs w:val="28"/>
        </w:rPr>
        <w:t xml:space="preserve">Burnham, L. (2016a) </w:t>
      </w:r>
      <w:r w:rsidRPr="008F7C95">
        <w:rPr>
          <w:i/>
          <w:iCs/>
          <w:sz w:val="28"/>
          <w:szCs w:val="28"/>
        </w:rPr>
        <w:t>How to be an Outstanding Early Years Practitioner</w:t>
      </w:r>
      <w:r>
        <w:rPr>
          <w:sz w:val="28"/>
          <w:szCs w:val="28"/>
        </w:rPr>
        <w:t xml:space="preserve">. London: Bloomsbury Publishing Plc. </w:t>
      </w:r>
    </w:p>
    <w:p w14:paraId="6F580E2F" w14:textId="357EDE83" w:rsidR="006C5256" w:rsidRDefault="006C5256" w:rsidP="006C5256">
      <w:pPr>
        <w:rPr>
          <w:sz w:val="28"/>
          <w:szCs w:val="28"/>
        </w:rPr>
      </w:pPr>
      <w:r>
        <w:rPr>
          <w:sz w:val="28"/>
          <w:szCs w:val="28"/>
        </w:rPr>
        <w:t xml:space="preserve">Burnham, L. (2016b) </w:t>
      </w:r>
      <w:r w:rsidRPr="008F7C95">
        <w:rPr>
          <w:i/>
          <w:iCs/>
          <w:sz w:val="28"/>
          <w:szCs w:val="28"/>
        </w:rPr>
        <w:t>How to be an Outstanding Early Years Practitioner</w:t>
      </w:r>
      <w:r>
        <w:rPr>
          <w:sz w:val="28"/>
          <w:szCs w:val="28"/>
        </w:rPr>
        <w:t xml:space="preserve">. London: Bloomsbury Publishing Plc. </w:t>
      </w:r>
    </w:p>
    <w:p w14:paraId="5F2B142A" w14:textId="28D318E5" w:rsidR="00061E96" w:rsidRDefault="00061E96" w:rsidP="006C5256">
      <w:pPr>
        <w:rPr>
          <w:sz w:val="28"/>
          <w:szCs w:val="28"/>
        </w:rPr>
      </w:pPr>
      <w:r>
        <w:rPr>
          <w:sz w:val="28"/>
          <w:szCs w:val="28"/>
        </w:rPr>
        <w:t xml:space="preserve">Robinson, M. (2008) </w:t>
      </w:r>
      <w:r w:rsidRPr="00061E96">
        <w:rPr>
          <w:i/>
          <w:iCs/>
          <w:sz w:val="28"/>
          <w:szCs w:val="28"/>
        </w:rPr>
        <w:t>Child development 0-8: a journey through the early years</w:t>
      </w:r>
      <w:r>
        <w:rPr>
          <w:sz w:val="28"/>
          <w:szCs w:val="28"/>
        </w:rPr>
        <w:t>. England: Open University Press.</w:t>
      </w:r>
    </w:p>
    <w:p w14:paraId="456EC895" w14:textId="1530DA77" w:rsidR="00061E96" w:rsidRPr="00465D34" w:rsidRDefault="00346AF5" w:rsidP="006C5256">
      <w:pPr>
        <w:rPr>
          <w:sz w:val="28"/>
          <w:szCs w:val="28"/>
        </w:rPr>
      </w:pPr>
      <w:r>
        <w:rPr>
          <w:sz w:val="28"/>
          <w:szCs w:val="28"/>
        </w:rPr>
        <w:t xml:space="preserve">Lindon, J. (2012) </w:t>
      </w:r>
      <w:r w:rsidRPr="00346AF5">
        <w:rPr>
          <w:i/>
          <w:iCs/>
          <w:sz w:val="28"/>
          <w:szCs w:val="28"/>
        </w:rPr>
        <w:t>Understanding child development: 0-8 years</w:t>
      </w:r>
      <w:r>
        <w:rPr>
          <w:sz w:val="28"/>
          <w:szCs w:val="28"/>
        </w:rPr>
        <w:t>. 3</w:t>
      </w:r>
      <w:r w:rsidRPr="00346AF5">
        <w:rPr>
          <w:sz w:val="28"/>
          <w:szCs w:val="28"/>
          <w:vertAlign w:val="superscript"/>
        </w:rPr>
        <w:t>rd</w:t>
      </w:r>
      <w:r>
        <w:rPr>
          <w:sz w:val="28"/>
          <w:szCs w:val="28"/>
        </w:rPr>
        <w:t xml:space="preserve"> ed. Oxon: HODDER. </w:t>
      </w:r>
    </w:p>
    <w:p w14:paraId="122205E7" w14:textId="707ED945" w:rsidR="00047268" w:rsidRPr="00465D34" w:rsidRDefault="00047268" w:rsidP="006C5256">
      <w:pPr>
        <w:rPr>
          <w:sz w:val="28"/>
          <w:szCs w:val="28"/>
        </w:rPr>
      </w:pPr>
      <w:r>
        <w:rPr>
          <w:sz w:val="28"/>
          <w:szCs w:val="28"/>
        </w:rPr>
        <w:t>Smidt, S. (2015) O</w:t>
      </w:r>
      <w:r w:rsidRPr="00283114">
        <w:rPr>
          <w:i/>
          <w:iCs/>
          <w:sz w:val="28"/>
          <w:szCs w:val="28"/>
        </w:rPr>
        <w:t>bserving Young Children: The Role of Observation and Assessment in Early Childhood Settings</w:t>
      </w:r>
      <w:r>
        <w:rPr>
          <w:sz w:val="28"/>
          <w:szCs w:val="28"/>
        </w:rPr>
        <w:t>. Oxon: Routledge</w:t>
      </w:r>
    </w:p>
    <w:sectPr w:rsidR="00047268" w:rsidRPr="00465D34" w:rsidSect="00E03BFF">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FD787" w14:textId="77777777" w:rsidR="00E03BFF" w:rsidRDefault="00E03BFF" w:rsidP="00E03BFF">
      <w:pPr>
        <w:spacing w:after="0" w:line="240" w:lineRule="auto"/>
      </w:pPr>
      <w:r>
        <w:separator/>
      </w:r>
    </w:p>
  </w:endnote>
  <w:endnote w:type="continuationSeparator" w:id="0">
    <w:p w14:paraId="1F809923" w14:textId="77777777" w:rsidR="00E03BFF" w:rsidRDefault="00E03BFF" w:rsidP="00E03B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3289184"/>
      <w:docPartObj>
        <w:docPartGallery w:val="Page Numbers (Bottom of Page)"/>
        <w:docPartUnique/>
      </w:docPartObj>
    </w:sdtPr>
    <w:sdtEndPr>
      <w:rPr>
        <w:noProof/>
      </w:rPr>
    </w:sdtEndPr>
    <w:sdtContent>
      <w:p w14:paraId="53B8DC74" w14:textId="4BD141BE" w:rsidR="00E03BFF" w:rsidRDefault="00E03BF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A24E19" w14:textId="77777777" w:rsidR="00E03BFF" w:rsidRDefault="00E03B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C401C" w14:textId="77777777" w:rsidR="00E03BFF" w:rsidRDefault="00E03BFF" w:rsidP="00E03BFF">
      <w:pPr>
        <w:spacing w:after="0" w:line="240" w:lineRule="auto"/>
      </w:pPr>
      <w:r>
        <w:separator/>
      </w:r>
    </w:p>
  </w:footnote>
  <w:footnote w:type="continuationSeparator" w:id="0">
    <w:p w14:paraId="6994F2F0" w14:textId="77777777" w:rsidR="00E03BFF" w:rsidRDefault="00E03BFF" w:rsidP="00E03B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4329C0"/>
    <w:multiLevelType w:val="hybridMultilevel"/>
    <w:tmpl w:val="647085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C70DDB"/>
    <w:multiLevelType w:val="hybridMultilevel"/>
    <w:tmpl w:val="F7AC3F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D27C8B"/>
    <w:multiLevelType w:val="hybridMultilevel"/>
    <w:tmpl w:val="866C6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4997801">
    <w:abstractNumId w:val="2"/>
  </w:num>
  <w:num w:numId="2" w16cid:durableId="667174197">
    <w:abstractNumId w:val="0"/>
  </w:num>
  <w:num w:numId="3" w16cid:durableId="21229115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FF"/>
    <w:rsid w:val="00044B43"/>
    <w:rsid w:val="00047268"/>
    <w:rsid w:val="00061E96"/>
    <w:rsid w:val="00064BBE"/>
    <w:rsid w:val="0007497A"/>
    <w:rsid w:val="0008758B"/>
    <w:rsid w:val="000A773F"/>
    <w:rsid w:val="000B3926"/>
    <w:rsid w:val="000F5A1D"/>
    <w:rsid w:val="00155087"/>
    <w:rsid w:val="00167885"/>
    <w:rsid w:val="00170B80"/>
    <w:rsid w:val="00190289"/>
    <w:rsid w:val="001B2DFE"/>
    <w:rsid w:val="001E0FA7"/>
    <w:rsid w:val="00227E32"/>
    <w:rsid w:val="00283114"/>
    <w:rsid w:val="00286025"/>
    <w:rsid w:val="00296394"/>
    <w:rsid w:val="002C4968"/>
    <w:rsid w:val="002C7F50"/>
    <w:rsid w:val="002D3234"/>
    <w:rsid w:val="002F30EF"/>
    <w:rsid w:val="0030602C"/>
    <w:rsid w:val="0033093C"/>
    <w:rsid w:val="00332828"/>
    <w:rsid w:val="00334D37"/>
    <w:rsid w:val="00346AF5"/>
    <w:rsid w:val="003968DF"/>
    <w:rsid w:val="003B3B6B"/>
    <w:rsid w:val="003C0C3A"/>
    <w:rsid w:val="003D3AB1"/>
    <w:rsid w:val="003E3050"/>
    <w:rsid w:val="00413FB2"/>
    <w:rsid w:val="0042599A"/>
    <w:rsid w:val="00442EFA"/>
    <w:rsid w:val="00464874"/>
    <w:rsid w:val="00465D34"/>
    <w:rsid w:val="004708B0"/>
    <w:rsid w:val="004E254F"/>
    <w:rsid w:val="0055058E"/>
    <w:rsid w:val="0058037E"/>
    <w:rsid w:val="005A2D16"/>
    <w:rsid w:val="005C62FA"/>
    <w:rsid w:val="005E4B2C"/>
    <w:rsid w:val="005F411A"/>
    <w:rsid w:val="00612C2E"/>
    <w:rsid w:val="006271C3"/>
    <w:rsid w:val="00633468"/>
    <w:rsid w:val="0064417C"/>
    <w:rsid w:val="006A4801"/>
    <w:rsid w:val="006B37A4"/>
    <w:rsid w:val="006C16B5"/>
    <w:rsid w:val="006C5256"/>
    <w:rsid w:val="006D7842"/>
    <w:rsid w:val="00722775"/>
    <w:rsid w:val="00730EF9"/>
    <w:rsid w:val="00774FB7"/>
    <w:rsid w:val="007B000B"/>
    <w:rsid w:val="007E07B7"/>
    <w:rsid w:val="00865319"/>
    <w:rsid w:val="0086703B"/>
    <w:rsid w:val="00880FB2"/>
    <w:rsid w:val="00882737"/>
    <w:rsid w:val="008C2ABD"/>
    <w:rsid w:val="008D21C4"/>
    <w:rsid w:val="008F7C95"/>
    <w:rsid w:val="00903199"/>
    <w:rsid w:val="009074F6"/>
    <w:rsid w:val="009713BF"/>
    <w:rsid w:val="009A28FD"/>
    <w:rsid w:val="009A7F44"/>
    <w:rsid w:val="00A02FFD"/>
    <w:rsid w:val="00A119D1"/>
    <w:rsid w:val="00A13023"/>
    <w:rsid w:val="00A3151D"/>
    <w:rsid w:val="00A31804"/>
    <w:rsid w:val="00A36991"/>
    <w:rsid w:val="00AD427F"/>
    <w:rsid w:val="00AD5214"/>
    <w:rsid w:val="00AE17DC"/>
    <w:rsid w:val="00AE2571"/>
    <w:rsid w:val="00B20E33"/>
    <w:rsid w:val="00B351EC"/>
    <w:rsid w:val="00B42A8A"/>
    <w:rsid w:val="00B72CF3"/>
    <w:rsid w:val="00B76BB4"/>
    <w:rsid w:val="00B82A18"/>
    <w:rsid w:val="00B86A7A"/>
    <w:rsid w:val="00C527DF"/>
    <w:rsid w:val="00C820A4"/>
    <w:rsid w:val="00CC64B2"/>
    <w:rsid w:val="00CE55F7"/>
    <w:rsid w:val="00CF4AEC"/>
    <w:rsid w:val="00D3147D"/>
    <w:rsid w:val="00D9422A"/>
    <w:rsid w:val="00DA021F"/>
    <w:rsid w:val="00DB4911"/>
    <w:rsid w:val="00DC18AA"/>
    <w:rsid w:val="00DD18A2"/>
    <w:rsid w:val="00E03BFF"/>
    <w:rsid w:val="00E2452B"/>
    <w:rsid w:val="00E32360"/>
    <w:rsid w:val="00E618C9"/>
    <w:rsid w:val="00E85079"/>
    <w:rsid w:val="00E96D42"/>
    <w:rsid w:val="00EA1F57"/>
    <w:rsid w:val="00EB082C"/>
    <w:rsid w:val="00EB79E5"/>
    <w:rsid w:val="00F30836"/>
    <w:rsid w:val="00F42B21"/>
    <w:rsid w:val="00F55639"/>
    <w:rsid w:val="00F6783F"/>
    <w:rsid w:val="00F741EE"/>
    <w:rsid w:val="00F80DD5"/>
    <w:rsid w:val="00FB6B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FC8AE"/>
  <w15:chartTrackingRefBased/>
  <w15:docId w15:val="{2E19B3A0-AEC4-4BD4-9743-7B4620D69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3B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3BFF"/>
  </w:style>
  <w:style w:type="paragraph" w:styleId="Footer">
    <w:name w:val="footer"/>
    <w:basedOn w:val="Normal"/>
    <w:link w:val="FooterChar"/>
    <w:uiPriority w:val="99"/>
    <w:unhideWhenUsed/>
    <w:rsid w:val="00E03B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3BFF"/>
  </w:style>
  <w:style w:type="character" w:styleId="Hyperlink">
    <w:name w:val="Hyperlink"/>
    <w:basedOn w:val="DefaultParagraphFont"/>
    <w:uiPriority w:val="99"/>
    <w:semiHidden/>
    <w:unhideWhenUsed/>
    <w:rsid w:val="007E07B7"/>
    <w:rPr>
      <w:color w:val="0000FF"/>
      <w:u w:val="single"/>
    </w:rPr>
  </w:style>
  <w:style w:type="paragraph" w:styleId="ListParagraph">
    <w:name w:val="List Paragraph"/>
    <w:basedOn w:val="Normal"/>
    <w:uiPriority w:val="34"/>
    <w:qFormat/>
    <w:rsid w:val="00A369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implypsychology.org/Bronfenbrenner.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developingchild.harvard.edu/science/key-concepts/serve-and-retur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nadacollege.edu/dreamers/docs/Maslows-Hierarchy-of-Needs.pdf" TargetMode="External"/><Relationship Id="rId5" Type="http://schemas.openxmlformats.org/officeDocument/2006/relationships/footnotes" Target="footnotes.xml"/><Relationship Id="rId15" Type="http://schemas.openxmlformats.org/officeDocument/2006/relationships/hyperlink" Target="https://help-for-early-years-providers.education.gov.uk/get-help-to-improve-your-practice/meeting-the-needs-of-all-children" TargetMode="External"/><Relationship Id="rId10" Type="http://schemas.openxmlformats.org/officeDocument/2006/relationships/hyperlink" Target="https://www.stonebridge.uk.com/blog/early-years-and-child-care/a-guide-to-working-as-an-early-years-practitioner/"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help-for-early-years-providers.education.gov.uk/get-help-to-improve-your-practice/meeting-the-needs-of-all-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763</TotalTime>
  <Pages>13</Pages>
  <Words>2031</Words>
  <Characters>11437</Characters>
  <Application>Microsoft Office Word</Application>
  <DocSecurity>0</DocSecurity>
  <Lines>408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Williams</dc:creator>
  <cp:keywords/>
  <dc:description/>
  <cp:lastModifiedBy>Rhiannon Williams</cp:lastModifiedBy>
  <cp:revision>80</cp:revision>
  <dcterms:created xsi:type="dcterms:W3CDTF">2022-11-28T11:18:00Z</dcterms:created>
  <dcterms:modified xsi:type="dcterms:W3CDTF">2022-12-03T22:12:00Z</dcterms:modified>
</cp:coreProperties>
</file>