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BAF05" w14:textId="64EDD5D8" w:rsidR="00177EA1" w:rsidRPr="00053FC9" w:rsidRDefault="00177EA1" w:rsidP="00527045">
      <w:pPr>
        <w:spacing w:after="0" w:line="360" w:lineRule="auto"/>
        <w:ind w:left="1080"/>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A critical evaluation and the identification of next teaching and learning steps focusing on a case study of an individual learner or group of learners, based on an observed critical incident</w:t>
      </w:r>
    </w:p>
    <w:p w14:paraId="4321C4D9" w14:textId="77777777" w:rsidR="00177EA1" w:rsidRPr="00053FC9" w:rsidRDefault="00177EA1" w:rsidP="00527045">
      <w:pPr>
        <w:spacing w:after="0" w:line="360" w:lineRule="auto"/>
        <w:ind w:left="1080"/>
        <w:rPr>
          <w:rFonts w:ascii="Times New Roman" w:hAnsi="Times New Roman" w:cs="Times New Roman"/>
          <w:sz w:val="24"/>
          <w:szCs w:val="24"/>
        </w:rPr>
      </w:pPr>
    </w:p>
    <w:p w14:paraId="14D84D27" w14:textId="77777777" w:rsidR="00177EA1" w:rsidRPr="00053FC9" w:rsidRDefault="00177EA1" w:rsidP="00527045">
      <w:pPr>
        <w:spacing w:after="0" w:line="360" w:lineRule="auto"/>
        <w:ind w:left="1080"/>
        <w:rPr>
          <w:rFonts w:ascii="Times New Roman" w:hAnsi="Times New Roman" w:cs="Times New Roman"/>
          <w:sz w:val="24"/>
          <w:szCs w:val="24"/>
        </w:rPr>
      </w:pPr>
    </w:p>
    <w:p w14:paraId="33E0E33A" w14:textId="77777777" w:rsidR="00177EA1" w:rsidRPr="00053FC9" w:rsidRDefault="00177EA1" w:rsidP="00527045">
      <w:pPr>
        <w:spacing w:after="0" w:line="360" w:lineRule="auto"/>
        <w:ind w:left="1080"/>
        <w:rPr>
          <w:rFonts w:ascii="Times New Roman" w:hAnsi="Times New Roman" w:cs="Times New Roman"/>
          <w:sz w:val="24"/>
          <w:szCs w:val="24"/>
        </w:rPr>
      </w:pPr>
    </w:p>
    <w:p w14:paraId="0287BBA4" w14:textId="72F2C187" w:rsidR="0088674D" w:rsidRDefault="0088674D"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I</w:t>
      </w:r>
      <w:r w:rsidR="000A6C5C" w:rsidRPr="00053FC9">
        <w:rPr>
          <w:rFonts w:ascii="Times New Roman" w:hAnsi="Times New Roman" w:cs="Times New Roman"/>
          <w:b/>
          <w:bCs/>
          <w:sz w:val="24"/>
          <w:szCs w:val="24"/>
          <w:u w:val="single"/>
        </w:rPr>
        <w:t>ntroduction</w:t>
      </w:r>
    </w:p>
    <w:p w14:paraId="1F844A36"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05EB4F92" w14:textId="74193E64" w:rsidR="0079360D" w:rsidRPr="00053FC9" w:rsidRDefault="00FB58E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T</w:t>
      </w:r>
      <w:r w:rsidR="009E0622" w:rsidRPr="00053FC9">
        <w:rPr>
          <w:rFonts w:ascii="Times New Roman" w:hAnsi="Times New Roman" w:cs="Times New Roman"/>
          <w:sz w:val="24"/>
          <w:szCs w:val="24"/>
        </w:rPr>
        <w:t>ripp’s development of a critical incident “…comes from history where it refers to some event or situation which marked a significant turning-point or change in the life of a person…” (Tripp, 2012:</w:t>
      </w:r>
      <w:r w:rsidR="003B6E94" w:rsidRPr="00053FC9">
        <w:rPr>
          <w:rFonts w:ascii="Times New Roman" w:hAnsi="Times New Roman" w:cs="Times New Roman"/>
          <w:sz w:val="24"/>
          <w:szCs w:val="24"/>
        </w:rPr>
        <w:t>24)</w:t>
      </w:r>
      <w:r w:rsidR="0035402D" w:rsidRPr="00053FC9">
        <w:rPr>
          <w:rFonts w:ascii="Times New Roman" w:hAnsi="Times New Roman" w:cs="Times New Roman"/>
          <w:sz w:val="24"/>
          <w:szCs w:val="24"/>
        </w:rPr>
        <w:t xml:space="preserve">. In terms of education, this suggests that there needs to be a significant investigation into </w:t>
      </w:r>
      <w:r w:rsidR="007D4323" w:rsidRPr="00053FC9">
        <w:rPr>
          <w:rFonts w:ascii="Times New Roman" w:hAnsi="Times New Roman" w:cs="Times New Roman"/>
          <w:sz w:val="24"/>
          <w:szCs w:val="24"/>
        </w:rPr>
        <w:t xml:space="preserve">critical incidents within the classroom, in which cause this substantial turning point within a school environment. </w:t>
      </w:r>
      <w:r w:rsidR="00343A6D" w:rsidRPr="00053FC9">
        <w:rPr>
          <w:rFonts w:ascii="Times New Roman" w:hAnsi="Times New Roman" w:cs="Times New Roman"/>
          <w:sz w:val="24"/>
          <w:szCs w:val="24"/>
        </w:rPr>
        <w:t>Tripp argues that these incidents need not be a major event or occurrence, but simply an incident that is deemed to be</w:t>
      </w:r>
      <w:r w:rsidR="00013584">
        <w:rPr>
          <w:rFonts w:ascii="Times New Roman" w:hAnsi="Times New Roman" w:cs="Times New Roman"/>
          <w:sz w:val="24"/>
          <w:szCs w:val="24"/>
        </w:rPr>
        <w:t xml:space="preserve"> a</w:t>
      </w:r>
      <w:r w:rsidR="00647826" w:rsidRPr="00053FC9">
        <w:rPr>
          <w:rFonts w:ascii="Times New Roman" w:hAnsi="Times New Roman" w:cs="Times New Roman"/>
          <w:sz w:val="24"/>
          <w:szCs w:val="24"/>
        </w:rPr>
        <w:t xml:space="preserve"> pivot within the classroom that directs the learning in a certain way.</w:t>
      </w:r>
      <w:r w:rsidR="00B63736" w:rsidRPr="00053FC9">
        <w:rPr>
          <w:rFonts w:ascii="Times New Roman" w:hAnsi="Times New Roman" w:cs="Times New Roman"/>
          <w:sz w:val="24"/>
          <w:szCs w:val="24"/>
        </w:rPr>
        <w:t xml:space="preserve"> Through the use of critical reflection and analysis, Tripp argues that these </w:t>
      </w:r>
      <w:r w:rsidR="00FA6DF3" w:rsidRPr="00053FC9">
        <w:rPr>
          <w:rFonts w:ascii="Times New Roman" w:hAnsi="Times New Roman" w:cs="Times New Roman"/>
          <w:sz w:val="24"/>
          <w:szCs w:val="24"/>
        </w:rPr>
        <w:t>critical incidents are a way of professional learning and advancement as a teacher and understanding these throughout the role of reflection is crucial within early teacher education.</w:t>
      </w:r>
    </w:p>
    <w:p w14:paraId="3A69A96B" w14:textId="0F2FB1A1" w:rsidR="00915CD9" w:rsidRDefault="00915CD9"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Using this critical incident theory as a medium in order to explore </w:t>
      </w:r>
      <w:r w:rsidR="00694F9D" w:rsidRPr="00053FC9">
        <w:rPr>
          <w:rFonts w:ascii="Times New Roman" w:hAnsi="Times New Roman" w:cs="Times New Roman"/>
          <w:sz w:val="24"/>
          <w:szCs w:val="24"/>
        </w:rPr>
        <w:t xml:space="preserve">and develop skills as a teacher, this essay aims to </w:t>
      </w:r>
      <w:r w:rsidR="00055E82" w:rsidRPr="00053FC9">
        <w:rPr>
          <w:rFonts w:ascii="Times New Roman" w:hAnsi="Times New Roman" w:cs="Times New Roman"/>
          <w:sz w:val="24"/>
          <w:szCs w:val="24"/>
        </w:rPr>
        <w:t xml:space="preserve">make use of a critical incident observed within a classroom environment, while following the guidelines of observation put forth by </w:t>
      </w:r>
      <w:r w:rsidR="002909F7" w:rsidRPr="00053FC9">
        <w:rPr>
          <w:rFonts w:ascii="Times New Roman" w:hAnsi="Times New Roman" w:cs="Times New Roman"/>
          <w:sz w:val="24"/>
          <w:szCs w:val="24"/>
        </w:rPr>
        <w:t xml:space="preserve">Cohen, Manion and Morrison (2006). </w:t>
      </w:r>
      <w:r w:rsidR="009A62D8" w:rsidRPr="00053FC9">
        <w:rPr>
          <w:rFonts w:ascii="Times New Roman" w:hAnsi="Times New Roman" w:cs="Times New Roman"/>
          <w:sz w:val="24"/>
          <w:szCs w:val="24"/>
        </w:rPr>
        <w:t xml:space="preserve">The aim is to identify and explore the next relevant </w:t>
      </w:r>
      <w:r w:rsidR="001B5F31" w:rsidRPr="00053FC9">
        <w:rPr>
          <w:rFonts w:ascii="Times New Roman" w:hAnsi="Times New Roman" w:cs="Times New Roman"/>
          <w:sz w:val="24"/>
          <w:szCs w:val="24"/>
        </w:rPr>
        <w:t xml:space="preserve">teaching and learning steps through the critical incident theory, with particular </w:t>
      </w:r>
      <w:r w:rsidR="000F2EBF" w:rsidRPr="00053FC9">
        <w:rPr>
          <w:rFonts w:ascii="Times New Roman" w:hAnsi="Times New Roman" w:cs="Times New Roman"/>
          <w:sz w:val="24"/>
          <w:szCs w:val="24"/>
        </w:rPr>
        <w:t>emphasis placed on the role of critical reflection and evaluation.</w:t>
      </w:r>
    </w:p>
    <w:p w14:paraId="2A0083B5" w14:textId="77777777" w:rsidR="00053FC9" w:rsidRDefault="00053FC9" w:rsidP="00527045">
      <w:pPr>
        <w:spacing w:after="0" w:line="360" w:lineRule="auto"/>
        <w:rPr>
          <w:rFonts w:ascii="Times New Roman" w:hAnsi="Times New Roman" w:cs="Times New Roman"/>
          <w:sz w:val="24"/>
          <w:szCs w:val="24"/>
        </w:rPr>
      </w:pPr>
    </w:p>
    <w:p w14:paraId="7DD71EBE" w14:textId="77777777" w:rsidR="00053FC9" w:rsidRPr="00053FC9" w:rsidRDefault="00053FC9" w:rsidP="00527045">
      <w:pPr>
        <w:spacing w:after="0" w:line="360" w:lineRule="auto"/>
        <w:rPr>
          <w:rFonts w:ascii="Times New Roman" w:hAnsi="Times New Roman" w:cs="Times New Roman"/>
          <w:sz w:val="24"/>
          <w:szCs w:val="24"/>
        </w:rPr>
      </w:pPr>
    </w:p>
    <w:p w14:paraId="2C362605" w14:textId="557F1672" w:rsidR="0088674D" w:rsidRDefault="00997A14"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The role of critical reflection</w:t>
      </w:r>
    </w:p>
    <w:p w14:paraId="22FDBC40"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34183B4E" w14:textId="77777777" w:rsidR="00C32BA9" w:rsidRPr="00053FC9" w:rsidRDefault="002E3031" w:rsidP="00527045">
      <w:pPr>
        <w:spacing w:after="0" w:line="360" w:lineRule="auto"/>
        <w:rPr>
          <w:rFonts w:ascii="Times New Roman" w:hAnsi="Times New Roman" w:cs="Times New Roman"/>
          <w:color w:val="000000"/>
          <w:sz w:val="24"/>
          <w:szCs w:val="24"/>
        </w:rPr>
      </w:pPr>
      <w:r w:rsidRPr="00053FC9">
        <w:rPr>
          <w:rFonts w:ascii="Times New Roman" w:hAnsi="Times New Roman" w:cs="Times New Roman"/>
          <w:sz w:val="24"/>
          <w:szCs w:val="24"/>
        </w:rPr>
        <w:t xml:space="preserve">Critical reflection within the teaching profession is seen as </w:t>
      </w:r>
      <w:r w:rsidR="00E640C7" w:rsidRPr="00053FC9">
        <w:rPr>
          <w:rFonts w:ascii="Times New Roman" w:hAnsi="Times New Roman" w:cs="Times New Roman"/>
          <w:sz w:val="24"/>
          <w:szCs w:val="24"/>
        </w:rPr>
        <w:t xml:space="preserve">a crucial aspect in the successful development </w:t>
      </w:r>
      <w:r w:rsidR="00ED2824" w:rsidRPr="00053FC9">
        <w:rPr>
          <w:rFonts w:ascii="Times New Roman" w:hAnsi="Times New Roman" w:cs="Times New Roman"/>
          <w:sz w:val="24"/>
          <w:szCs w:val="24"/>
        </w:rPr>
        <w:t>of teachers throughout their entire career</w:t>
      </w:r>
      <w:r w:rsidR="00B61500" w:rsidRPr="00053FC9">
        <w:rPr>
          <w:rFonts w:ascii="Times New Roman" w:hAnsi="Times New Roman" w:cs="Times New Roman"/>
          <w:sz w:val="24"/>
          <w:szCs w:val="24"/>
        </w:rPr>
        <w:t xml:space="preserve"> (Cochrane-Smith and Lytle, 1999).</w:t>
      </w:r>
      <w:r w:rsidR="00361198" w:rsidRPr="00053FC9">
        <w:rPr>
          <w:rFonts w:ascii="Times New Roman" w:hAnsi="Times New Roman" w:cs="Times New Roman"/>
          <w:sz w:val="24"/>
          <w:szCs w:val="24"/>
        </w:rPr>
        <w:t xml:space="preserve"> This is particularly emphasised </w:t>
      </w:r>
      <w:r w:rsidR="00B205F5" w:rsidRPr="00053FC9">
        <w:rPr>
          <w:rFonts w:ascii="Times New Roman" w:hAnsi="Times New Roman" w:cs="Times New Roman"/>
          <w:sz w:val="24"/>
          <w:szCs w:val="24"/>
        </w:rPr>
        <w:t xml:space="preserve">in contemporary teacher education, with one of the 5 professional standards for teaching and leadership being ‘professional learning’. </w:t>
      </w:r>
      <w:r w:rsidR="00EE18CC" w:rsidRPr="00053FC9">
        <w:rPr>
          <w:rFonts w:ascii="Times New Roman" w:hAnsi="Times New Roman" w:cs="Times New Roman"/>
          <w:sz w:val="24"/>
          <w:szCs w:val="24"/>
        </w:rPr>
        <w:t xml:space="preserve">This suggests that, in order to view successes within the teaching profession, one must </w:t>
      </w:r>
      <w:r w:rsidR="00CF5DD4" w:rsidRPr="00053FC9">
        <w:rPr>
          <w:rFonts w:ascii="Times New Roman" w:hAnsi="Times New Roman" w:cs="Times New Roman"/>
          <w:sz w:val="24"/>
          <w:szCs w:val="24"/>
        </w:rPr>
        <w:t xml:space="preserve">utilise the ideas of critical reflection and practice it intently. </w:t>
      </w:r>
      <w:r w:rsidR="00592C53" w:rsidRPr="00053FC9">
        <w:rPr>
          <w:rFonts w:ascii="Times New Roman" w:hAnsi="Times New Roman" w:cs="Times New Roman"/>
          <w:sz w:val="24"/>
          <w:szCs w:val="24"/>
        </w:rPr>
        <w:t xml:space="preserve">It has been suggested that, in the modern </w:t>
      </w:r>
      <w:r w:rsidR="00592C53" w:rsidRPr="00053FC9">
        <w:rPr>
          <w:rFonts w:ascii="Times New Roman" w:hAnsi="Times New Roman" w:cs="Times New Roman"/>
          <w:sz w:val="24"/>
          <w:szCs w:val="24"/>
        </w:rPr>
        <w:lastRenderedPageBreak/>
        <w:t>day, there is increased importance set on reflection</w:t>
      </w:r>
      <w:r w:rsidR="0025372C" w:rsidRPr="00053FC9">
        <w:rPr>
          <w:rFonts w:ascii="Times New Roman" w:hAnsi="Times New Roman" w:cs="Times New Roman"/>
          <w:sz w:val="24"/>
          <w:szCs w:val="24"/>
        </w:rPr>
        <w:t>, and it has</w:t>
      </w:r>
      <w:r w:rsidR="00722945" w:rsidRPr="00053FC9">
        <w:rPr>
          <w:rFonts w:ascii="Times New Roman" w:hAnsi="Times New Roman" w:cs="Times New Roman"/>
          <w:color w:val="000000"/>
          <w:sz w:val="24"/>
          <w:szCs w:val="24"/>
        </w:rPr>
        <w:t xml:space="preserve"> </w:t>
      </w:r>
      <w:r w:rsidR="0025372C" w:rsidRPr="00053FC9">
        <w:rPr>
          <w:rFonts w:ascii="Times New Roman" w:hAnsi="Times New Roman" w:cs="Times New Roman"/>
          <w:color w:val="000000"/>
          <w:sz w:val="24"/>
          <w:szCs w:val="24"/>
        </w:rPr>
        <w:t>“…</w:t>
      </w:r>
      <w:r w:rsidR="00722945" w:rsidRPr="00053FC9">
        <w:rPr>
          <w:rFonts w:ascii="Times New Roman" w:hAnsi="Times New Roman" w:cs="Times New Roman"/>
          <w:color w:val="000000"/>
          <w:sz w:val="24"/>
          <w:szCs w:val="24"/>
        </w:rPr>
        <w:t>increasingly become embedded within discourse concerning teacher professional development, particularly in relation to raising educational standard</w:t>
      </w:r>
      <w:r w:rsidR="00EE18CC" w:rsidRPr="00053FC9">
        <w:rPr>
          <w:rFonts w:ascii="Times New Roman" w:hAnsi="Times New Roman" w:cs="Times New Roman"/>
          <w:color w:val="000000"/>
          <w:sz w:val="24"/>
          <w:szCs w:val="24"/>
        </w:rPr>
        <w:t>…</w:t>
      </w:r>
      <w:r w:rsidR="00722945" w:rsidRPr="00053FC9">
        <w:rPr>
          <w:rFonts w:ascii="Times New Roman" w:hAnsi="Times New Roman" w:cs="Times New Roman"/>
          <w:color w:val="000000"/>
          <w:sz w:val="24"/>
          <w:szCs w:val="24"/>
        </w:rPr>
        <w:t>”</w:t>
      </w:r>
      <w:r w:rsidR="0025372C" w:rsidRPr="00053FC9">
        <w:rPr>
          <w:rFonts w:ascii="Times New Roman" w:hAnsi="Times New Roman" w:cs="Times New Roman"/>
          <w:color w:val="000000"/>
          <w:sz w:val="24"/>
          <w:szCs w:val="24"/>
        </w:rPr>
        <w:t xml:space="preserve"> (</w:t>
      </w:r>
      <w:r w:rsidR="001F2C4E" w:rsidRPr="00053FC9">
        <w:rPr>
          <w:rFonts w:ascii="Times New Roman" w:hAnsi="Times New Roman" w:cs="Times New Roman"/>
          <w:color w:val="000000"/>
          <w:sz w:val="24"/>
          <w:szCs w:val="24"/>
        </w:rPr>
        <w:t xml:space="preserve">Zwozdiak-Myers, </w:t>
      </w:r>
      <w:r w:rsidR="00A41BC3" w:rsidRPr="00053FC9">
        <w:rPr>
          <w:rFonts w:ascii="Times New Roman" w:hAnsi="Times New Roman" w:cs="Times New Roman"/>
          <w:color w:val="000000"/>
          <w:sz w:val="24"/>
          <w:szCs w:val="24"/>
        </w:rPr>
        <w:t>2012)</w:t>
      </w:r>
      <w:r w:rsidR="00061E20" w:rsidRPr="00053FC9">
        <w:rPr>
          <w:rFonts w:ascii="Times New Roman" w:hAnsi="Times New Roman" w:cs="Times New Roman"/>
          <w:color w:val="000000"/>
          <w:sz w:val="24"/>
          <w:szCs w:val="24"/>
        </w:rPr>
        <w:t>.</w:t>
      </w:r>
    </w:p>
    <w:p w14:paraId="257EC8AA" w14:textId="77777777" w:rsidR="00093945" w:rsidRPr="00053FC9" w:rsidRDefault="00C32BA9" w:rsidP="00527045">
      <w:pPr>
        <w:spacing w:after="0" w:line="360" w:lineRule="auto"/>
        <w:rPr>
          <w:rFonts w:ascii="Times New Roman" w:hAnsi="Times New Roman" w:cs="Times New Roman"/>
          <w:color w:val="000000"/>
          <w:sz w:val="24"/>
          <w:szCs w:val="24"/>
        </w:rPr>
      </w:pPr>
      <w:r w:rsidRPr="00053FC9">
        <w:rPr>
          <w:rFonts w:ascii="Times New Roman" w:hAnsi="Times New Roman" w:cs="Times New Roman"/>
          <w:color w:val="000000"/>
          <w:sz w:val="24"/>
          <w:szCs w:val="24"/>
        </w:rPr>
        <w:tab/>
        <w:t xml:space="preserve">Furthermore, it is crucial to pay dividends to the large </w:t>
      </w:r>
      <w:r w:rsidR="0006152D" w:rsidRPr="00053FC9">
        <w:rPr>
          <w:rFonts w:ascii="Times New Roman" w:hAnsi="Times New Roman" w:cs="Times New Roman"/>
          <w:color w:val="000000"/>
          <w:sz w:val="24"/>
          <w:szCs w:val="24"/>
        </w:rPr>
        <w:t xml:space="preserve">variety of different reflection frameworks that exist, and to acknowledge that many different models of reflection will be more and less useful for different tasks. </w:t>
      </w:r>
      <w:r w:rsidR="0077141E" w:rsidRPr="00053FC9">
        <w:rPr>
          <w:rFonts w:ascii="Times New Roman" w:hAnsi="Times New Roman" w:cs="Times New Roman"/>
          <w:color w:val="000000"/>
          <w:sz w:val="24"/>
          <w:szCs w:val="24"/>
        </w:rPr>
        <w:t xml:space="preserve">For example, </w:t>
      </w:r>
      <w:r w:rsidR="00FC1129" w:rsidRPr="00053FC9">
        <w:rPr>
          <w:rFonts w:ascii="Times New Roman" w:hAnsi="Times New Roman" w:cs="Times New Roman"/>
          <w:color w:val="000000"/>
          <w:sz w:val="24"/>
          <w:szCs w:val="24"/>
        </w:rPr>
        <w:t>some professionals have suggested that a simple 5 question questionnaire is sufficient in supplying a consistent amount of information to enable critical reflection (</w:t>
      </w:r>
      <w:r w:rsidR="00467C05" w:rsidRPr="00053FC9">
        <w:rPr>
          <w:rFonts w:ascii="Times New Roman" w:hAnsi="Times New Roman" w:cs="Times New Roman"/>
          <w:color w:val="000000"/>
          <w:sz w:val="24"/>
          <w:szCs w:val="24"/>
        </w:rPr>
        <w:t xml:space="preserve">Brookfield, </w:t>
      </w:r>
      <w:r w:rsidR="00220665" w:rsidRPr="00053FC9">
        <w:rPr>
          <w:rFonts w:ascii="Times New Roman" w:hAnsi="Times New Roman" w:cs="Times New Roman"/>
          <w:color w:val="000000"/>
          <w:sz w:val="24"/>
          <w:szCs w:val="24"/>
        </w:rPr>
        <w:t xml:space="preserve">1998). In his work, Brookfield suggests that these questionnaires ask about </w:t>
      </w:r>
      <w:r w:rsidR="005E0608" w:rsidRPr="00053FC9">
        <w:rPr>
          <w:rFonts w:ascii="Times New Roman" w:hAnsi="Times New Roman" w:cs="Times New Roman"/>
          <w:color w:val="000000"/>
          <w:sz w:val="24"/>
          <w:szCs w:val="24"/>
        </w:rPr>
        <w:t>learner’s</w:t>
      </w:r>
      <w:r w:rsidR="00220665" w:rsidRPr="00053FC9">
        <w:rPr>
          <w:rFonts w:ascii="Times New Roman" w:hAnsi="Times New Roman" w:cs="Times New Roman"/>
          <w:color w:val="000000"/>
          <w:sz w:val="24"/>
          <w:szCs w:val="24"/>
        </w:rPr>
        <w:t xml:space="preserve"> experiences within the classroom, in order to create </w:t>
      </w:r>
      <w:r w:rsidR="004F670D" w:rsidRPr="00053FC9">
        <w:rPr>
          <w:rFonts w:ascii="Times New Roman" w:hAnsi="Times New Roman" w:cs="Times New Roman"/>
          <w:color w:val="000000"/>
          <w:sz w:val="24"/>
          <w:szCs w:val="24"/>
        </w:rPr>
        <w:t xml:space="preserve">a medium in which to reflect upon. </w:t>
      </w:r>
      <w:r w:rsidR="00982F47" w:rsidRPr="00053FC9">
        <w:rPr>
          <w:rFonts w:ascii="Times New Roman" w:hAnsi="Times New Roman" w:cs="Times New Roman"/>
          <w:color w:val="000000"/>
          <w:sz w:val="24"/>
          <w:szCs w:val="24"/>
        </w:rPr>
        <w:t>This is somewhat further evidenced in work done by Farrell</w:t>
      </w:r>
      <w:r w:rsidR="00EC5806" w:rsidRPr="00053FC9">
        <w:rPr>
          <w:rFonts w:ascii="Times New Roman" w:hAnsi="Times New Roman" w:cs="Times New Roman"/>
          <w:color w:val="000000"/>
          <w:sz w:val="24"/>
          <w:szCs w:val="24"/>
        </w:rPr>
        <w:t xml:space="preserve"> in 2012, when looking at Dewey’s and Schon’s work on reflective practice. During this essay, Farrell suggests that “…reflective teaching is evidence based; teachers collet data or evidence about their work and then reflect on this evidence to make informed decisions about their practice” (Farrell, 2010:14).</w:t>
      </w:r>
      <w:r w:rsidR="00905199" w:rsidRPr="00053FC9">
        <w:rPr>
          <w:rFonts w:ascii="Times New Roman" w:hAnsi="Times New Roman" w:cs="Times New Roman"/>
          <w:color w:val="000000"/>
          <w:sz w:val="24"/>
          <w:szCs w:val="24"/>
        </w:rPr>
        <w:t xml:space="preserve"> Therefore, there is a clear </w:t>
      </w:r>
      <w:r w:rsidR="00955BD0" w:rsidRPr="00053FC9">
        <w:rPr>
          <w:rFonts w:ascii="Times New Roman" w:hAnsi="Times New Roman" w:cs="Times New Roman"/>
          <w:color w:val="000000"/>
          <w:sz w:val="24"/>
          <w:szCs w:val="24"/>
        </w:rPr>
        <w:t xml:space="preserve">link between these authors that suggest critical reflection plays </w:t>
      </w:r>
      <w:r w:rsidR="00C25C94" w:rsidRPr="00053FC9">
        <w:rPr>
          <w:rFonts w:ascii="Times New Roman" w:hAnsi="Times New Roman" w:cs="Times New Roman"/>
          <w:color w:val="000000"/>
          <w:sz w:val="24"/>
          <w:szCs w:val="24"/>
        </w:rPr>
        <w:t xml:space="preserve">a substantial role in the professional development of teachers, and that critical reflection must be used </w:t>
      </w:r>
      <w:r w:rsidR="00D97150" w:rsidRPr="00053FC9">
        <w:rPr>
          <w:rFonts w:ascii="Times New Roman" w:hAnsi="Times New Roman" w:cs="Times New Roman"/>
          <w:color w:val="000000"/>
          <w:sz w:val="24"/>
          <w:szCs w:val="24"/>
        </w:rPr>
        <w:t>throughout one’s career path, especially in relation to Tripp’s ideas of critical incidents.</w:t>
      </w:r>
    </w:p>
    <w:p w14:paraId="1DF4A483" w14:textId="1E07D4A8" w:rsidR="0088674D" w:rsidRDefault="00093945" w:rsidP="00053FC9">
      <w:pPr>
        <w:spacing w:after="0" w:line="360" w:lineRule="auto"/>
        <w:rPr>
          <w:rFonts w:ascii="Times New Roman" w:hAnsi="Times New Roman" w:cs="Times New Roman"/>
          <w:color w:val="000000"/>
          <w:sz w:val="24"/>
          <w:szCs w:val="24"/>
        </w:rPr>
      </w:pPr>
      <w:r w:rsidRPr="00053FC9">
        <w:rPr>
          <w:rFonts w:ascii="Times New Roman" w:hAnsi="Times New Roman" w:cs="Times New Roman"/>
          <w:color w:val="000000"/>
          <w:sz w:val="24"/>
          <w:szCs w:val="24"/>
        </w:rPr>
        <w:tab/>
        <w:t>Ex</w:t>
      </w:r>
      <w:r w:rsidR="00DD13F8" w:rsidRPr="00053FC9">
        <w:rPr>
          <w:rFonts w:ascii="Times New Roman" w:hAnsi="Times New Roman" w:cs="Times New Roman"/>
          <w:color w:val="000000"/>
          <w:sz w:val="24"/>
          <w:szCs w:val="24"/>
        </w:rPr>
        <w:t xml:space="preserve">ploring my own personal reflective practice and critical reflection is a crucial element to understanding critical incidents within a classroom context. </w:t>
      </w:r>
      <w:r w:rsidR="00C4493B" w:rsidRPr="00053FC9">
        <w:rPr>
          <w:rFonts w:ascii="Times New Roman" w:hAnsi="Times New Roman" w:cs="Times New Roman"/>
          <w:color w:val="000000"/>
          <w:sz w:val="24"/>
          <w:szCs w:val="24"/>
        </w:rPr>
        <w:t xml:space="preserve">As mentioned by a plethora of scholars, </w:t>
      </w:r>
      <w:r w:rsidR="00162E78" w:rsidRPr="00053FC9">
        <w:rPr>
          <w:rFonts w:ascii="Times New Roman" w:hAnsi="Times New Roman" w:cs="Times New Roman"/>
          <w:color w:val="000000"/>
          <w:sz w:val="24"/>
          <w:szCs w:val="24"/>
        </w:rPr>
        <w:t xml:space="preserve">the role of reflection within teaching is not simply important, but ultimately </w:t>
      </w:r>
      <w:r w:rsidR="00E9499C" w:rsidRPr="00053FC9">
        <w:rPr>
          <w:rFonts w:ascii="Times New Roman" w:hAnsi="Times New Roman" w:cs="Times New Roman"/>
          <w:color w:val="000000"/>
          <w:sz w:val="24"/>
          <w:szCs w:val="24"/>
        </w:rPr>
        <w:t>essential (Fook</w:t>
      </w:r>
      <w:r w:rsidR="00C46677" w:rsidRPr="00053FC9">
        <w:rPr>
          <w:rFonts w:ascii="Times New Roman" w:hAnsi="Times New Roman" w:cs="Times New Roman"/>
          <w:color w:val="000000"/>
          <w:sz w:val="24"/>
          <w:szCs w:val="24"/>
        </w:rPr>
        <w:t xml:space="preserve"> and Askeland, </w:t>
      </w:r>
      <w:r w:rsidR="005A201B" w:rsidRPr="00053FC9">
        <w:rPr>
          <w:rFonts w:ascii="Times New Roman" w:hAnsi="Times New Roman" w:cs="Times New Roman"/>
          <w:color w:val="000000"/>
          <w:sz w:val="24"/>
          <w:szCs w:val="24"/>
        </w:rPr>
        <w:t xml:space="preserve">2007). Reflecting upon my own experience of a critical incident within the </w:t>
      </w:r>
      <w:r w:rsidR="00E00027" w:rsidRPr="00053FC9">
        <w:rPr>
          <w:rFonts w:ascii="Times New Roman" w:hAnsi="Times New Roman" w:cs="Times New Roman"/>
          <w:color w:val="000000"/>
          <w:sz w:val="24"/>
          <w:szCs w:val="24"/>
        </w:rPr>
        <w:t>classroom and</w:t>
      </w:r>
      <w:r w:rsidR="005A201B" w:rsidRPr="00053FC9">
        <w:rPr>
          <w:rFonts w:ascii="Times New Roman" w:hAnsi="Times New Roman" w:cs="Times New Roman"/>
          <w:color w:val="000000"/>
          <w:sz w:val="24"/>
          <w:szCs w:val="24"/>
        </w:rPr>
        <w:t xml:space="preserve"> exploring the correlation between this and academia regarding learning, and in particular social development </w:t>
      </w:r>
      <w:r w:rsidR="009B75EB">
        <w:rPr>
          <w:rFonts w:ascii="Times New Roman" w:hAnsi="Times New Roman" w:cs="Times New Roman"/>
          <w:color w:val="000000"/>
          <w:sz w:val="24"/>
          <w:szCs w:val="24"/>
        </w:rPr>
        <w:t xml:space="preserve">in relation to collaborative learning </w:t>
      </w:r>
      <w:r w:rsidR="005A201B" w:rsidRPr="00053FC9">
        <w:rPr>
          <w:rFonts w:ascii="Times New Roman" w:hAnsi="Times New Roman" w:cs="Times New Roman"/>
          <w:color w:val="000000"/>
          <w:sz w:val="24"/>
          <w:szCs w:val="24"/>
        </w:rPr>
        <w:t xml:space="preserve">within the school, illustrates a desire and an essential </w:t>
      </w:r>
      <w:r w:rsidR="00E52B4C">
        <w:rPr>
          <w:rFonts w:ascii="Times New Roman" w:hAnsi="Times New Roman" w:cs="Times New Roman"/>
          <w:color w:val="000000"/>
          <w:sz w:val="24"/>
          <w:szCs w:val="24"/>
        </w:rPr>
        <w:t>requirement</w:t>
      </w:r>
      <w:r w:rsidR="005A201B" w:rsidRPr="00053FC9">
        <w:rPr>
          <w:rFonts w:ascii="Times New Roman" w:hAnsi="Times New Roman" w:cs="Times New Roman"/>
          <w:color w:val="000000"/>
          <w:sz w:val="24"/>
          <w:szCs w:val="24"/>
        </w:rPr>
        <w:t xml:space="preserve"> to use critical reflection. This, ultimately, will aid in suggesting whether or not the observed critical incident was actually a cognitive process, or that simply the teacher in the lesson was simply going through the motions of the lesson itself. Nevertheless, the main contingent within this </w:t>
      </w:r>
      <w:r w:rsidR="00734B2B" w:rsidRPr="00053FC9">
        <w:rPr>
          <w:rFonts w:ascii="Times New Roman" w:hAnsi="Times New Roman" w:cs="Times New Roman"/>
          <w:color w:val="000000"/>
          <w:sz w:val="24"/>
          <w:szCs w:val="24"/>
        </w:rPr>
        <w:t>experience was to critically reflect, therefore the usage of prior work from scholars is of the upmost importance.</w:t>
      </w:r>
    </w:p>
    <w:p w14:paraId="5B845D03" w14:textId="77777777" w:rsidR="00053FC9" w:rsidRDefault="00053FC9" w:rsidP="00053FC9">
      <w:pPr>
        <w:spacing w:after="0" w:line="360" w:lineRule="auto"/>
        <w:rPr>
          <w:rFonts w:ascii="Times New Roman" w:hAnsi="Times New Roman" w:cs="Times New Roman"/>
          <w:color w:val="000000"/>
          <w:sz w:val="24"/>
          <w:szCs w:val="24"/>
        </w:rPr>
      </w:pPr>
    </w:p>
    <w:p w14:paraId="61A35D72" w14:textId="77777777" w:rsidR="00053FC9" w:rsidRDefault="00053FC9" w:rsidP="00053FC9">
      <w:pPr>
        <w:spacing w:after="0" w:line="360" w:lineRule="auto"/>
        <w:rPr>
          <w:rFonts w:ascii="Times New Roman" w:hAnsi="Times New Roman" w:cs="Times New Roman"/>
          <w:sz w:val="24"/>
          <w:szCs w:val="24"/>
        </w:rPr>
      </w:pPr>
    </w:p>
    <w:p w14:paraId="1F4A9B36" w14:textId="77777777" w:rsidR="00E52B4C" w:rsidRDefault="00E52B4C" w:rsidP="00053FC9">
      <w:pPr>
        <w:spacing w:after="0" w:line="360" w:lineRule="auto"/>
        <w:rPr>
          <w:rFonts w:ascii="Times New Roman" w:hAnsi="Times New Roman" w:cs="Times New Roman"/>
          <w:sz w:val="24"/>
          <w:szCs w:val="24"/>
        </w:rPr>
      </w:pPr>
    </w:p>
    <w:p w14:paraId="54440B0F" w14:textId="77777777" w:rsidR="00E52B4C" w:rsidRDefault="00E52B4C" w:rsidP="00053FC9">
      <w:pPr>
        <w:spacing w:after="0" w:line="360" w:lineRule="auto"/>
        <w:rPr>
          <w:rFonts w:ascii="Times New Roman" w:hAnsi="Times New Roman" w:cs="Times New Roman"/>
          <w:sz w:val="24"/>
          <w:szCs w:val="24"/>
        </w:rPr>
      </w:pPr>
    </w:p>
    <w:p w14:paraId="4B3F793D" w14:textId="77777777" w:rsidR="00E52B4C" w:rsidRPr="00053FC9" w:rsidRDefault="00E52B4C" w:rsidP="00053FC9">
      <w:pPr>
        <w:spacing w:after="0" w:line="360" w:lineRule="auto"/>
        <w:rPr>
          <w:rFonts w:ascii="Times New Roman" w:hAnsi="Times New Roman" w:cs="Times New Roman"/>
          <w:sz w:val="24"/>
          <w:szCs w:val="24"/>
        </w:rPr>
      </w:pPr>
    </w:p>
    <w:p w14:paraId="345D6470" w14:textId="528D4DDA" w:rsidR="0088674D" w:rsidRDefault="00997A14"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lastRenderedPageBreak/>
        <w:t>Observation: School and Class Context</w:t>
      </w:r>
    </w:p>
    <w:p w14:paraId="123A3ACD"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65A4922" w14:textId="51214713" w:rsidR="00177EA1" w:rsidRPr="00053FC9" w:rsidRDefault="00617F0D"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During this observation, I attended an English-medium </w:t>
      </w:r>
      <w:r w:rsidR="004E03A9" w:rsidRPr="00053FC9">
        <w:rPr>
          <w:rFonts w:ascii="Times New Roman" w:hAnsi="Times New Roman" w:cs="Times New Roman"/>
          <w:sz w:val="24"/>
          <w:szCs w:val="24"/>
        </w:rPr>
        <w:t xml:space="preserve">11-18 </w:t>
      </w:r>
      <w:r w:rsidRPr="00053FC9">
        <w:rPr>
          <w:rFonts w:ascii="Times New Roman" w:hAnsi="Times New Roman" w:cs="Times New Roman"/>
          <w:sz w:val="24"/>
          <w:szCs w:val="24"/>
        </w:rPr>
        <w:t>comprehensive school located within the Vale of Glamorgan</w:t>
      </w:r>
      <w:r w:rsidR="004E03A9" w:rsidRPr="00053FC9">
        <w:rPr>
          <w:rFonts w:ascii="Times New Roman" w:hAnsi="Times New Roman" w:cs="Times New Roman"/>
          <w:sz w:val="24"/>
          <w:szCs w:val="24"/>
        </w:rPr>
        <w:t xml:space="preserve">. </w:t>
      </w:r>
      <w:r w:rsidR="00265812" w:rsidRPr="00053FC9">
        <w:rPr>
          <w:rFonts w:ascii="Times New Roman" w:hAnsi="Times New Roman" w:cs="Times New Roman"/>
          <w:sz w:val="24"/>
          <w:szCs w:val="24"/>
        </w:rPr>
        <w:t xml:space="preserve">The school received excellent </w:t>
      </w:r>
      <w:r w:rsidR="00302B0E" w:rsidRPr="00053FC9">
        <w:rPr>
          <w:rFonts w:ascii="Times New Roman" w:hAnsi="Times New Roman" w:cs="Times New Roman"/>
          <w:sz w:val="24"/>
          <w:szCs w:val="24"/>
        </w:rPr>
        <w:t xml:space="preserve">categorisation within all the inspected aspects in the most recent report conducted by Estyn in </w:t>
      </w:r>
      <w:r w:rsidR="00E15987" w:rsidRPr="00053FC9">
        <w:rPr>
          <w:rFonts w:ascii="Times New Roman" w:hAnsi="Times New Roman" w:cs="Times New Roman"/>
          <w:sz w:val="24"/>
          <w:szCs w:val="24"/>
        </w:rPr>
        <w:t>2019 and</w:t>
      </w:r>
      <w:r w:rsidR="00DD4074" w:rsidRPr="00053FC9">
        <w:rPr>
          <w:rFonts w:ascii="Times New Roman" w:hAnsi="Times New Roman" w:cs="Times New Roman"/>
          <w:sz w:val="24"/>
          <w:szCs w:val="24"/>
        </w:rPr>
        <w:t xml:space="preserve"> was given a target to </w:t>
      </w:r>
      <w:r w:rsidR="005A201B" w:rsidRPr="00053FC9">
        <w:rPr>
          <w:rFonts w:ascii="Times New Roman" w:hAnsi="Times New Roman" w:cs="Times New Roman"/>
          <w:sz w:val="24"/>
          <w:szCs w:val="24"/>
        </w:rPr>
        <w:t>continue</w:t>
      </w:r>
      <w:r w:rsidR="00DD4074" w:rsidRPr="00053FC9">
        <w:rPr>
          <w:rFonts w:ascii="Times New Roman" w:hAnsi="Times New Roman" w:cs="Times New Roman"/>
          <w:sz w:val="24"/>
          <w:szCs w:val="24"/>
        </w:rPr>
        <w:t xml:space="preserve"> this projected path, with no targets recommended by the body. </w:t>
      </w:r>
    </w:p>
    <w:p w14:paraId="693FAD57" w14:textId="7EB85815" w:rsidR="00E15987" w:rsidRPr="00053FC9" w:rsidRDefault="00E15987"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FD203F" w:rsidRPr="00053FC9">
        <w:rPr>
          <w:rFonts w:ascii="Times New Roman" w:hAnsi="Times New Roman" w:cs="Times New Roman"/>
          <w:sz w:val="24"/>
          <w:szCs w:val="24"/>
        </w:rPr>
        <w:t xml:space="preserve">Commencing the classroom observation, the lesson took place within a relocated classroom, leading the pupils to be somewhat talkative and disruptive as they came in. This, however, did not last long, as the teacher quickly set the students off on the starter task, reflecting upon prior lessons from their exercise books. </w:t>
      </w:r>
      <w:r w:rsidR="00241E5F" w:rsidRPr="00053FC9">
        <w:rPr>
          <w:rFonts w:ascii="Times New Roman" w:hAnsi="Times New Roman" w:cs="Times New Roman"/>
          <w:sz w:val="24"/>
          <w:szCs w:val="24"/>
        </w:rPr>
        <w:t>The lesson was a biology lesson for year 8, and took place at 9:00</w:t>
      </w:r>
      <w:r w:rsidR="00F82D2C">
        <w:rPr>
          <w:rFonts w:ascii="Times New Roman" w:hAnsi="Times New Roman" w:cs="Times New Roman"/>
          <w:sz w:val="24"/>
          <w:szCs w:val="24"/>
        </w:rPr>
        <w:t xml:space="preserve"> </w:t>
      </w:r>
      <w:r w:rsidR="00241E5F" w:rsidRPr="00053FC9">
        <w:rPr>
          <w:rFonts w:ascii="Times New Roman" w:hAnsi="Times New Roman" w:cs="Times New Roman"/>
          <w:sz w:val="24"/>
          <w:szCs w:val="24"/>
        </w:rPr>
        <w:t>on a Tuesday morning, meaning it was first lesson for the pupils.</w:t>
      </w:r>
      <w:r w:rsidR="00BC2D5A" w:rsidRPr="00053FC9">
        <w:rPr>
          <w:rFonts w:ascii="Times New Roman" w:hAnsi="Times New Roman" w:cs="Times New Roman"/>
          <w:sz w:val="24"/>
          <w:szCs w:val="24"/>
        </w:rPr>
        <w:t xml:space="preserve"> Furthermore, this lesson took place right before the pupils first break, </w:t>
      </w:r>
      <w:r w:rsidR="00C4268B" w:rsidRPr="00053FC9">
        <w:rPr>
          <w:rFonts w:ascii="Times New Roman" w:hAnsi="Times New Roman" w:cs="Times New Roman"/>
          <w:sz w:val="24"/>
          <w:szCs w:val="24"/>
        </w:rPr>
        <w:t xml:space="preserve">and due to the terrible weather outside meant that I overheard many conversations regarding not being able to fully enjoy the upcoming break time outside. </w:t>
      </w:r>
    </w:p>
    <w:p w14:paraId="41B475EA" w14:textId="6A5249B2" w:rsidR="0088674D" w:rsidRDefault="003907A0" w:rsidP="00053FC9">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Within the classroom itself, pupils were not put into a seating plan, and when asked about it after the </w:t>
      </w:r>
      <w:r w:rsidR="009402AC" w:rsidRPr="00053FC9">
        <w:rPr>
          <w:rFonts w:ascii="Times New Roman" w:hAnsi="Times New Roman" w:cs="Times New Roman"/>
          <w:sz w:val="24"/>
          <w:szCs w:val="24"/>
        </w:rPr>
        <w:t>culmination of the lesson, the teacher informed me that this was due to the fact that the pupils tend to behave particularly well regardless of where they are situated within the room</w:t>
      </w:r>
      <w:r w:rsidR="00497FAA" w:rsidRPr="00053FC9">
        <w:rPr>
          <w:rFonts w:ascii="Times New Roman" w:hAnsi="Times New Roman" w:cs="Times New Roman"/>
          <w:sz w:val="24"/>
          <w:szCs w:val="24"/>
        </w:rPr>
        <w:t xml:space="preserve">, with some exceptions for minor disruptions or disengagement. However, I was made aware that this does not happen often and is easily managed when it does. </w:t>
      </w:r>
      <w:r w:rsidR="00EE5360" w:rsidRPr="00053FC9">
        <w:rPr>
          <w:rFonts w:ascii="Times New Roman" w:hAnsi="Times New Roman" w:cs="Times New Roman"/>
          <w:sz w:val="24"/>
          <w:szCs w:val="24"/>
        </w:rPr>
        <w:t>The seating arrangements were set up in rows of 4 pupils, with a space in the middle to create a walkway for pupils at the back, and for the teacher to walk around the pupils while they work</w:t>
      </w:r>
      <w:r w:rsidR="000E7F03" w:rsidRPr="00053FC9">
        <w:rPr>
          <w:rFonts w:ascii="Times New Roman" w:hAnsi="Times New Roman" w:cs="Times New Roman"/>
          <w:sz w:val="24"/>
          <w:szCs w:val="24"/>
        </w:rPr>
        <w:t>.</w:t>
      </w:r>
    </w:p>
    <w:p w14:paraId="0CE7EB9A" w14:textId="77777777" w:rsidR="00053FC9" w:rsidRDefault="00053FC9" w:rsidP="00053FC9">
      <w:pPr>
        <w:spacing w:after="0" w:line="360" w:lineRule="auto"/>
        <w:rPr>
          <w:rFonts w:ascii="Times New Roman" w:hAnsi="Times New Roman" w:cs="Times New Roman"/>
          <w:sz w:val="24"/>
          <w:szCs w:val="24"/>
        </w:rPr>
      </w:pPr>
    </w:p>
    <w:p w14:paraId="757957B3" w14:textId="77777777" w:rsidR="00053FC9" w:rsidRPr="00053FC9" w:rsidRDefault="00053FC9" w:rsidP="00053FC9">
      <w:pPr>
        <w:spacing w:after="0" w:line="360" w:lineRule="auto"/>
        <w:rPr>
          <w:rFonts w:ascii="Times New Roman" w:hAnsi="Times New Roman" w:cs="Times New Roman"/>
          <w:sz w:val="24"/>
          <w:szCs w:val="24"/>
        </w:rPr>
      </w:pPr>
    </w:p>
    <w:p w14:paraId="7DE2E643" w14:textId="5D0CA282" w:rsidR="0088674D"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Critical Incident linked to Donaldson’s ‘Four Purposes’</w:t>
      </w:r>
    </w:p>
    <w:p w14:paraId="184F0E00"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3F803A90" w14:textId="2BD8CBA6" w:rsidR="00BC2D5A" w:rsidRPr="00053FC9" w:rsidRDefault="000A5C2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The critical incident that I will be looking at in depth is cited as record 1 in the appendices. </w:t>
      </w:r>
      <w:r w:rsidR="00BC2D5A" w:rsidRPr="00053FC9">
        <w:rPr>
          <w:rFonts w:ascii="Times New Roman" w:hAnsi="Times New Roman" w:cs="Times New Roman"/>
          <w:sz w:val="24"/>
          <w:szCs w:val="24"/>
        </w:rPr>
        <w:t xml:space="preserve">The critical incident observed came off the back of a group discussion task. The task set by the teacher was to watch the video, and to think about the idea of ‘biological competition’ while doing so. After this, the pupils were given the opportunity to discuss what they believe linked to competition within the video, while the teacher walked around and engaged with various groups on their thoughts. Concluding this, the teacher wanted to open the discussion up to the class in order to gauge understanding through feedback. However, the teacher informed the class that he wanted to explore the ideas he discussed prior with a particular </w:t>
      </w:r>
      <w:r w:rsidR="00BC2D5A" w:rsidRPr="00053FC9">
        <w:rPr>
          <w:rFonts w:ascii="Times New Roman" w:hAnsi="Times New Roman" w:cs="Times New Roman"/>
          <w:sz w:val="24"/>
          <w:szCs w:val="24"/>
        </w:rPr>
        <w:lastRenderedPageBreak/>
        <w:t xml:space="preserve">group of male pupils, as they had extremely interesting ideas that he wanted to expand on as a class. </w:t>
      </w:r>
      <w:r w:rsidR="00A819D2" w:rsidRPr="00053FC9">
        <w:rPr>
          <w:rFonts w:ascii="Times New Roman" w:hAnsi="Times New Roman" w:cs="Times New Roman"/>
          <w:sz w:val="24"/>
          <w:szCs w:val="24"/>
        </w:rPr>
        <w:t xml:space="preserve">When I inquired about this situation at the end of the lesson, the teacher informed that often times that particular group of students </w:t>
      </w:r>
      <w:r w:rsidR="0037623F" w:rsidRPr="00053FC9">
        <w:rPr>
          <w:rFonts w:ascii="Times New Roman" w:hAnsi="Times New Roman" w:cs="Times New Roman"/>
          <w:sz w:val="24"/>
          <w:szCs w:val="24"/>
        </w:rPr>
        <w:t xml:space="preserve">can be disengaged with the work, regardless of how knowledgeable they are within the subject. Therefore, the teacher makes attempts to engage the </w:t>
      </w:r>
      <w:r w:rsidR="00E92BF4" w:rsidRPr="00053FC9">
        <w:rPr>
          <w:rFonts w:ascii="Times New Roman" w:hAnsi="Times New Roman" w:cs="Times New Roman"/>
          <w:sz w:val="24"/>
          <w:szCs w:val="24"/>
        </w:rPr>
        <w:t>pupils in critical and crucial ways, making them feel like they are a part of the class.</w:t>
      </w:r>
    </w:p>
    <w:p w14:paraId="03F12177" w14:textId="7BD1B3AB" w:rsidR="00E92BF4" w:rsidRPr="00053FC9" w:rsidRDefault="00E92BF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Fundamentally, this was extremely interesting. </w:t>
      </w:r>
      <w:r w:rsidR="008372AB" w:rsidRPr="00053FC9">
        <w:rPr>
          <w:rFonts w:ascii="Times New Roman" w:hAnsi="Times New Roman" w:cs="Times New Roman"/>
          <w:sz w:val="24"/>
          <w:szCs w:val="24"/>
        </w:rPr>
        <w:t xml:space="preserve">This appeared as a way of subtle engagement strategies and employed many of the theories included in the literature review section, particularly </w:t>
      </w:r>
      <w:r w:rsidR="000F1D5C">
        <w:rPr>
          <w:rFonts w:ascii="Times New Roman" w:hAnsi="Times New Roman" w:cs="Times New Roman"/>
          <w:sz w:val="24"/>
          <w:szCs w:val="24"/>
        </w:rPr>
        <w:t xml:space="preserve">collaborative learning </w:t>
      </w:r>
      <w:r w:rsidR="002876D1">
        <w:rPr>
          <w:rFonts w:ascii="Times New Roman" w:hAnsi="Times New Roman" w:cs="Times New Roman"/>
          <w:sz w:val="24"/>
          <w:szCs w:val="24"/>
        </w:rPr>
        <w:t>in regard to</w:t>
      </w:r>
      <w:r w:rsidR="008372AB" w:rsidRPr="00053FC9">
        <w:rPr>
          <w:rFonts w:ascii="Times New Roman" w:hAnsi="Times New Roman" w:cs="Times New Roman"/>
          <w:sz w:val="24"/>
          <w:szCs w:val="24"/>
        </w:rPr>
        <w:t xml:space="preserve"> social development. </w:t>
      </w:r>
      <w:r w:rsidR="004D7344" w:rsidRPr="00053FC9">
        <w:rPr>
          <w:rFonts w:ascii="Times New Roman" w:hAnsi="Times New Roman" w:cs="Times New Roman"/>
          <w:sz w:val="24"/>
          <w:szCs w:val="24"/>
        </w:rPr>
        <w:t xml:space="preserve">In connection with this, </w:t>
      </w:r>
      <w:r w:rsidR="008731CB" w:rsidRPr="00053FC9">
        <w:rPr>
          <w:rFonts w:ascii="Times New Roman" w:hAnsi="Times New Roman" w:cs="Times New Roman"/>
          <w:sz w:val="24"/>
          <w:szCs w:val="24"/>
        </w:rPr>
        <w:t xml:space="preserve">the incident relates holistically to the Donaldson review and in particular his ‘four purposes’ </w:t>
      </w:r>
      <w:r w:rsidR="005D0E4E" w:rsidRPr="00053FC9">
        <w:rPr>
          <w:rFonts w:ascii="Times New Roman" w:hAnsi="Times New Roman" w:cs="Times New Roman"/>
          <w:sz w:val="24"/>
          <w:szCs w:val="24"/>
        </w:rPr>
        <w:t>(Donaldson, 2015)</w:t>
      </w:r>
      <w:r w:rsidR="0000718E" w:rsidRPr="00053FC9">
        <w:rPr>
          <w:rFonts w:ascii="Times New Roman" w:hAnsi="Times New Roman" w:cs="Times New Roman"/>
          <w:sz w:val="24"/>
          <w:szCs w:val="24"/>
        </w:rPr>
        <w:t>.</w:t>
      </w:r>
      <w:r w:rsidR="00E16943" w:rsidRPr="00053FC9">
        <w:rPr>
          <w:rFonts w:ascii="Times New Roman" w:hAnsi="Times New Roman" w:cs="Times New Roman"/>
          <w:sz w:val="24"/>
          <w:szCs w:val="24"/>
        </w:rPr>
        <w:t xml:space="preserve"> </w:t>
      </w:r>
    </w:p>
    <w:p w14:paraId="6156DF5A" w14:textId="43DBC5FB" w:rsidR="00F0413C" w:rsidRPr="00053FC9" w:rsidRDefault="00F0413C"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Firstly, Donaldson suggests that all children and young people will be “ambitious, capable learners who are ready to learn throughout their lives” (Donaldson, 2015). This is relevant, as the group of pupils exemplify that they are both ambitious and capable with the answers that they put forth in the group discussion. Furthermore, the pupils were eager to expand upon their discussion with the whole class, meaning that they are “enterprising, creative contributors who are ready to play a full part in life and work” (Donaldson, 2015). Moreover, the pupils provided clear and concise arguments in relation to the posed question, and explored this discussion with great and clear confidence within the entire classroom setting, which illustrates clearly that the pupils are “ethical, informed citizens who are ready to be citizens of Wales and the world” (Donaldson, 2015) and that they are “healthy, confident individuals who are ready to lead fulfilling lives as valued members of society” (Donaldson, 2015). </w:t>
      </w:r>
    </w:p>
    <w:p w14:paraId="36B7AD4D" w14:textId="740FE46F" w:rsidR="00BC2D5A" w:rsidRDefault="00CE76C7" w:rsidP="00053FC9">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Looking critically at this, </w:t>
      </w:r>
      <w:r w:rsidR="00770FDB" w:rsidRPr="00053FC9">
        <w:rPr>
          <w:rFonts w:ascii="Times New Roman" w:hAnsi="Times New Roman" w:cs="Times New Roman"/>
          <w:sz w:val="24"/>
          <w:szCs w:val="24"/>
        </w:rPr>
        <w:t xml:space="preserve">the pupils gave clear examples of being “ambitious and capable learners” (Donaldson, 2015). They </w:t>
      </w:r>
      <w:r w:rsidR="006F6C05" w:rsidRPr="00053FC9">
        <w:rPr>
          <w:rFonts w:ascii="Times New Roman" w:hAnsi="Times New Roman" w:cs="Times New Roman"/>
          <w:sz w:val="24"/>
          <w:szCs w:val="24"/>
        </w:rPr>
        <w:t xml:space="preserve">gave answers in which they wanted to share with the class, and did not </w:t>
      </w:r>
      <w:r w:rsidR="00D21A9F" w:rsidRPr="00053FC9">
        <w:rPr>
          <w:rFonts w:ascii="Times New Roman" w:hAnsi="Times New Roman" w:cs="Times New Roman"/>
          <w:sz w:val="24"/>
          <w:szCs w:val="24"/>
        </w:rPr>
        <w:t xml:space="preserve">allude to anything, but gave significant, confident contributions to the classroom discussion. It was clear to see that the pupils were enthralled with the </w:t>
      </w:r>
      <w:r w:rsidR="009E35D2" w:rsidRPr="00053FC9">
        <w:rPr>
          <w:rFonts w:ascii="Times New Roman" w:hAnsi="Times New Roman" w:cs="Times New Roman"/>
          <w:sz w:val="24"/>
          <w:szCs w:val="24"/>
        </w:rPr>
        <w:t>subject and</w:t>
      </w:r>
      <w:r w:rsidR="00D21A9F" w:rsidRPr="00053FC9">
        <w:rPr>
          <w:rFonts w:ascii="Times New Roman" w:hAnsi="Times New Roman" w:cs="Times New Roman"/>
          <w:sz w:val="24"/>
          <w:szCs w:val="24"/>
        </w:rPr>
        <w:t xml:space="preserve"> jumped at the opportunity to be able to share their specific understanding and ideas with others. To further this, as the teacher picked them to answer first, they were certainly showing great ambition within their prior group discussions.</w:t>
      </w:r>
    </w:p>
    <w:p w14:paraId="3F1F9551" w14:textId="77777777" w:rsidR="00053FC9" w:rsidRDefault="00053FC9" w:rsidP="00053FC9">
      <w:pPr>
        <w:spacing w:after="0" w:line="360" w:lineRule="auto"/>
        <w:rPr>
          <w:rFonts w:ascii="Times New Roman" w:hAnsi="Times New Roman" w:cs="Times New Roman"/>
          <w:sz w:val="24"/>
          <w:szCs w:val="24"/>
        </w:rPr>
      </w:pPr>
    </w:p>
    <w:p w14:paraId="4CD343C7" w14:textId="77777777" w:rsidR="007A4F59" w:rsidRDefault="007A4F59" w:rsidP="00053FC9">
      <w:pPr>
        <w:spacing w:after="0" w:line="360" w:lineRule="auto"/>
        <w:rPr>
          <w:rFonts w:ascii="Times New Roman" w:hAnsi="Times New Roman" w:cs="Times New Roman"/>
          <w:sz w:val="24"/>
          <w:szCs w:val="24"/>
        </w:rPr>
      </w:pPr>
    </w:p>
    <w:p w14:paraId="19A9FBE9" w14:textId="77777777" w:rsidR="007A4F59" w:rsidRDefault="007A4F59" w:rsidP="00053FC9">
      <w:pPr>
        <w:spacing w:after="0" w:line="360" w:lineRule="auto"/>
        <w:rPr>
          <w:rFonts w:ascii="Times New Roman" w:hAnsi="Times New Roman" w:cs="Times New Roman"/>
          <w:sz w:val="24"/>
          <w:szCs w:val="24"/>
        </w:rPr>
      </w:pPr>
    </w:p>
    <w:p w14:paraId="32020558" w14:textId="77777777" w:rsidR="00053FC9" w:rsidRPr="00053FC9" w:rsidRDefault="00053FC9" w:rsidP="00053FC9">
      <w:pPr>
        <w:spacing w:after="0" w:line="360" w:lineRule="auto"/>
        <w:rPr>
          <w:rFonts w:ascii="Times New Roman" w:hAnsi="Times New Roman" w:cs="Times New Roman"/>
          <w:sz w:val="24"/>
          <w:szCs w:val="24"/>
        </w:rPr>
      </w:pPr>
    </w:p>
    <w:p w14:paraId="5A53F2BA" w14:textId="00D87908" w:rsidR="007E03EF"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lastRenderedPageBreak/>
        <w:t>Literature Review</w:t>
      </w:r>
    </w:p>
    <w:p w14:paraId="4D88C582"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F9773CA" w14:textId="1C18D5C8" w:rsidR="006906D4" w:rsidRPr="00053FC9" w:rsidRDefault="005507A9"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Literature has been written on social development of children into adolescence and adulthood </w:t>
      </w:r>
      <w:r w:rsidR="00C568C5" w:rsidRPr="00053FC9">
        <w:rPr>
          <w:rFonts w:ascii="Times New Roman" w:hAnsi="Times New Roman" w:cs="Times New Roman"/>
          <w:sz w:val="24"/>
          <w:szCs w:val="24"/>
        </w:rPr>
        <w:t xml:space="preserve">by academics for a significant amount of time. There has always been considerable interest, and especially looking at the development of students in school contexts, looking at how young people react to and with surrounding agents and within different contexts. </w:t>
      </w:r>
      <w:r w:rsidR="00E67387" w:rsidRPr="00053FC9">
        <w:rPr>
          <w:rFonts w:ascii="Times New Roman" w:hAnsi="Times New Roman" w:cs="Times New Roman"/>
          <w:sz w:val="24"/>
          <w:szCs w:val="24"/>
        </w:rPr>
        <w:t xml:space="preserve">This section will compare different works complete by a range of scholars on the topic of social </w:t>
      </w:r>
      <w:r w:rsidR="007A4F59" w:rsidRPr="00053FC9">
        <w:rPr>
          <w:rFonts w:ascii="Times New Roman" w:hAnsi="Times New Roman" w:cs="Times New Roman"/>
          <w:sz w:val="24"/>
          <w:szCs w:val="24"/>
        </w:rPr>
        <w:t>development and</w:t>
      </w:r>
      <w:r w:rsidR="00BA1BCC" w:rsidRPr="00053FC9">
        <w:rPr>
          <w:rFonts w:ascii="Times New Roman" w:hAnsi="Times New Roman" w:cs="Times New Roman"/>
          <w:sz w:val="24"/>
          <w:szCs w:val="24"/>
        </w:rPr>
        <w:t xml:space="preserve"> look at the usage of collaborative learning between students in classroom contexts in order to </w:t>
      </w:r>
      <w:r w:rsidR="00714266" w:rsidRPr="00053FC9">
        <w:rPr>
          <w:rFonts w:ascii="Times New Roman" w:hAnsi="Times New Roman" w:cs="Times New Roman"/>
          <w:sz w:val="24"/>
          <w:szCs w:val="24"/>
        </w:rPr>
        <w:t>facilitate learning</w:t>
      </w:r>
      <w:r w:rsidR="00211DCF" w:rsidRPr="00053FC9">
        <w:rPr>
          <w:rFonts w:ascii="Times New Roman" w:hAnsi="Times New Roman" w:cs="Times New Roman"/>
          <w:sz w:val="24"/>
          <w:szCs w:val="24"/>
        </w:rPr>
        <w:t xml:space="preserve"> and development.</w:t>
      </w:r>
    </w:p>
    <w:p w14:paraId="51701F41" w14:textId="0115DD57" w:rsidR="00AC2F52" w:rsidRPr="00053FC9" w:rsidRDefault="00AC2F52"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In order to look at the holistic view of learning and </w:t>
      </w:r>
      <w:r w:rsidR="00AA5AE5" w:rsidRPr="00053FC9">
        <w:rPr>
          <w:rFonts w:ascii="Times New Roman" w:hAnsi="Times New Roman" w:cs="Times New Roman"/>
          <w:sz w:val="24"/>
          <w:szCs w:val="24"/>
        </w:rPr>
        <w:t>social development in the classroom context, it is fundamental to begin with looking at the works of Lev Vygotsky</w:t>
      </w:r>
      <w:r w:rsidR="00262E19" w:rsidRPr="00053FC9">
        <w:rPr>
          <w:rFonts w:ascii="Times New Roman" w:hAnsi="Times New Roman" w:cs="Times New Roman"/>
          <w:sz w:val="24"/>
          <w:szCs w:val="24"/>
        </w:rPr>
        <w:t xml:space="preserve">. “At the heart of Vygotsky’s theory lies the understanding of human cognition and learning as social and cultural rather than individual phenomena” (Kouzlin, 2003:1). </w:t>
      </w:r>
      <w:r w:rsidR="00123C97" w:rsidRPr="00053FC9">
        <w:rPr>
          <w:rFonts w:ascii="Times New Roman" w:hAnsi="Times New Roman" w:cs="Times New Roman"/>
          <w:sz w:val="24"/>
          <w:szCs w:val="24"/>
        </w:rPr>
        <w:t xml:space="preserve">This suggests that the way in which learning is fundamentally framed into progression throughout the schooling years is </w:t>
      </w:r>
      <w:r w:rsidR="00BB58C5" w:rsidRPr="00053FC9">
        <w:rPr>
          <w:rFonts w:ascii="Times New Roman" w:hAnsi="Times New Roman" w:cs="Times New Roman"/>
          <w:sz w:val="24"/>
          <w:szCs w:val="24"/>
        </w:rPr>
        <w:t xml:space="preserve">through socialising about the learning. </w:t>
      </w:r>
      <w:r w:rsidR="00E45F99">
        <w:rPr>
          <w:rFonts w:ascii="Times New Roman" w:hAnsi="Times New Roman" w:cs="Times New Roman"/>
          <w:sz w:val="24"/>
          <w:szCs w:val="24"/>
        </w:rPr>
        <w:t>A plethora of other scholars</w:t>
      </w:r>
      <w:r w:rsidR="00BB58C5" w:rsidRPr="00053FC9">
        <w:rPr>
          <w:rFonts w:ascii="Times New Roman" w:hAnsi="Times New Roman" w:cs="Times New Roman"/>
          <w:sz w:val="24"/>
          <w:szCs w:val="24"/>
        </w:rPr>
        <w:t>, such as</w:t>
      </w:r>
      <w:r w:rsidR="004D0ABF" w:rsidRPr="00053FC9">
        <w:rPr>
          <w:rFonts w:ascii="Times New Roman" w:hAnsi="Times New Roman" w:cs="Times New Roman"/>
          <w:sz w:val="24"/>
          <w:szCs w:val="24"/>
        </w:rPr>
        <w:t xml:space="preserve"> B.F Skinner and Urie </w:t>
      </w:r>
      <w:r w:rsidR="00B01FCF" w:rsidRPr="00053FC9">
        <w:rPr>
          <w:rFonts w:ascii="Times New Roman" w:hAnsi="Times New Roman" w:cs="Times New Roman"/>
          <w:sz w:val="24"/>
          <w:szCs w:val="24"/>
        </w:rPr>
        <w:t>Bronfenbrenner</w:t>
      </w:r>
      <w:r w:rsidR="004D0ABF" w:rsidRPr="00053FC9">
        <w:rPr>
          <w:rFonts w:ascii="Times New Roman" w:hAnsi="Times New Roman" w:cs="Times New Roman"/>
          <w:sz w:val="24"/>
          <w:szCs w:val="24"/>
        </w:rPr>
        <w:t xml:space="preserve">, suggest that the most important aspect of the </w:t>
      </w:r>
      <w:r w:rsidR="0036371D" w:rsidRPr="00053FC9">
        <w:rPr>
          <w:rFonts w:ascii="Times New Roman" w:hAnsi="Times New Roman" w:cs="Times New Roman"/>
          <w:sz w:val="24"/>
          <w:szCs w:val="24"/>
        </w:rPr>
        <w:t>social development of children is a positive relationship with the primary care giver</w:t>
      </w:r>
      <w:r w:rsidR="001B5A44" w:rsidRPr="00053FC9">
        <w:rPr>
          <w:rFonts w:ascii="Times New Roman" w:hAnsi="Times New Roman" w:cs="Times New Roman"/>
          <w:sz w:val="24"/>
          <w:szCs w:val="24"/>
        </w:rPr>
        <w:t xml:space="preserve">, and while this plays a massive part, there needs to be adverse </w:t>
      </w:r>
      <w:r w:rsidR="003D7A3B" w:rsidRPr="00053FC9">
        <w:rPr>
          <w:rFonts w:ascii="Times New Roman" w:hAnsi="Times New Roman" w:cs="Times New Roman"/>
          <w:sz w:val="24"/>
          <w:szCs w:val="24"/>
        </w:rPr>
        <w:t>attention paid to the social interaction that Vygotsky suggests.</w:t>
      </w:r>
    </w:p>
    <w:p w14:paraId="20786DC9" w14:textId="481B7F01" w:rsidR="003D7A3B" w:rsidRPr="00053FC9" w:rsidRDefault="003D7A3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One thing that is </w:t>
      </w:r>
      <w:r w:rsidR="00BB64A5" w:rsidRPr="00053FC9">
        <w:rPr>
          <w:rFonts w:ascii="Times New Roman" w:hAnsi="Times New Roman" w:cs="Times New Roman"/>
          <w:sz w:val="24"/>
          <w:szCs w:val="24"/>
        </w:rPr>
        <w:t xml:space="preserve">incredible critical, is that this social contact and social interaction, doesn’t necessarily mean that it </w:t>
      </w:r>
      <w:r w:rsidR="00564532" w:rsidRPr="00053FC9">
        <w:rPr>
          <w:rFonts w:ascii="Times New Roman" w:hAnsi="Times New Roman" w:cs="Times New Roman"/>
          <w:sz w:val="24"/>
          <w:szCs w:val="24"/>
        </w:rPr>
        <w:t>must</w:t>
      </w:r>
      <w:r w:rsidR="00BB64A5" w:rsidRPr="00053FC9">
        <w:rPr>
          <w:rFonts w:ascii="Times New Roman" w:hAnsi="Times New Roman" w:cs="Times New Roman"/>
          <w:sz w:val="24"/>
          <w:szCs w:val="24"/>
        </w:rPr>
        <w:t xml:space="preserve"> be with peers. Although Vygotsky suggests that this is in fact </w:t>
      </w:r>
      <w:r w:rsidR="002876D1" w:rsidRPr="00053FC9">
        <w:rPr>
          <w:rFonts w:ascii="Times New Roman" w:hAnsi="Times New Roman" w:cs="Times New Roman"/>
          <w:sz w:val="24"/>
          <w:szCs w:val="24"/>
        </w:rPr>
        <w:t>crucial and</w:t>
      </w:r>
      <w:r w:rsidR="00BB64A5" w:rsidRPr="00053FC9">
        <w:rPr>
          <w:rFonts w:ascii="Times New Roman" w:hAnsi="Times New Roman" w:cs="Times New Roman"/>
          <w:sz w:val="24"/>
          <w:szCs w:val="24"/>
        </w:rPr>
        <w:t xml:space="preserve"> is further supported by the </w:t>
      </w:r>
      <w:r w:rsidR="00564532" w:rsidRPr="00053FC9">
        <w:rPr>
          <w:rFonts w:ascii="Times New Roman" w:hAnsi="Times New Roman" w:cs="Times New Roman"/>
          <w:sz w:val="24"/>
          <w:szCs w:val="24"/>
        </w:rPr>
        <w:t>E</w:t>
      </w:r>
      <w:r w:rsidR="00BB64A5" w:rsidRPr="00053FC9">
        <w:rPr>
          <w:rFonts w:ascii="Times New Roman" w:hAnsi="Times New Roman" w:cs="Times New Roman"/>
          <w:sz w:val="24"/>
          <w:szCs w:val="24"/>
        </w:rPr>
        <w:t xml:space="preserve">cological </w:t>
      </w:r>
      <w:r w:rsidR="00564532" w:rsidRPr="00053FC9">
        <w:rPr>
          <w:rFonts w:ascii="Times New Roman" w:hAnsi="Times New Roman" w:cs="Times New Roman"/>
          <w:sz w:val="24"/>
          <w:szCs w:val="24"/>
        </w:rPr>
        <w:t>systems theory</w:t>
      </w:r>
      <w:r w:rsidR="00B01FCF" w:rsidRPr="00053FC9">
        <w:rPr>
          <w:rFonts w:ascii="Times New Roman" w:hAnsi="Times New Roman" w:cs="Times New Roman"/>
          <w:sz w:val="24"/>
          <w:szCs w:val="24"/>
        </w:rPr>
        <w:t xml:space="preserve"> (Bronfenbrenner, </w:t>
      </w:r>
      <w:r w:rsidR="00564532" w:rsidRPr="00053FC9">
        <w:rPr>
          <w:rFonts w:ascii="Times New Roman" w:hAnsi="Times New Roman" w:cs="Times New Roman"/>
          <w:sz w:val="24"/>
          <w:szCs w:val="24"/>
        </w:rPr>
        <w:t>1979)</w:t>
      </w:r>
      <w:r w:rsidR="009B160F" w:rsidRPr="00053FC9">
        <w:rPr>
          <w:rFonts w:ascii="Times New Roman" w:hAnsi="Times New Roman" w:cs="Times New Roman"/>
          <w:sz w:val="24"/>
          <w:szCs w:val="24"/>
        </w:rPr>
        <w:t xml:space="preserve">, there are academics that support the idea that social interaction can be obtained through a wide array of different </w:t>
      </w:r>
      <w:r w:rsidR="002A01AF" w:rsidRPr="00053FC9">
        <w:rPr>
          <w:rFonts w:ascii="Times New Roman" w:hAnsi="Times New Roman" w:cs="Times New Roman"/>
          <w:sz w:val="24"/>
          <w:szCs w:val="24"/>
        </w:rPr>
        <w:t xml:space="preserve">interactions with </w:t>
      </w:r>
      <w:r w:rsidR="00C90D61" w:rsidRPr="00053FC9">
        <w:rPr>
          <w:rFonts w:ascii="Times New Roman" w:hAnsi="Times New Roman" w:cs="Times New Roman"/>
          <w:sz w:val="24"/>
          <w:szCs w:val="24"/>
        </w:rPr>
        <w:t>a variety of people.</w:t>
      </w:r>
      <w:r w:rsidR="005901E8" w:rsidRPr="00053FC9">
        <w:rPr>
          <w:rFonts w:ascii="Times New Roman" w:hAnsi="Times New Roman" w:cs="Times New Roman"/>
          <w:sz w:val="24"/>
          <w:szCs w:val="24"/>
        </w:rPr>
        <w:t xml:space="preserve"> </w:t>
      </w:r>
      <w:r w:rsidR="001C01FD" w:rsidRPr="00053FC9">
        <w:rPr>
          <w:rFonts w:ascii="Times New Roman" w:hAnsi="Times New Roman" w:cs="Times New Roman"/>
          <w:sz w:val="24"/>
          <w:szCs w:val="24"/>
        </w:rPr>
        <w:t xml:space="preserve">Conclusions have been drawn by </w:t>
      </w:r>
      <w:r w:rsidR="00294C7E">
        <w:rPr>
          <w:rFonts w:ascii="Times New Roman" w:hAnsi="Times New Roman" w:cs="Times New Roman"/>
          <w:sz w:val="24"/>
          <w:szCs w:val="24"/>
        </w:rPr>
        <w:t xml:space="preserve">numerous </w:t>
      </w:r>
      <w:r w:rsidR="00F32C75" w:rsidRPr="00053FC9">
        <w:rPr>
          <w:rFonts w:ascii="Times New Roman" w:hAnsi="Times New Roman" w:cs="Times New Roman"/>
          <w:sz w:val="24"/>
          <w:szCs w:val="24"/>
        </w:rPr>
        <w:t>scholars that evidence this idea</w:t>
      </w:r>
      <w:r w:rsidR="00E21A75" w:rsidRPr="00053FC9">
        <w:rPr>
          <w:rFonts w:ascii="Times New Roman" w:hAnsi="Times New Roman" w:cs="Times New Roman"/>
          <w:sz w:val="24"/>
          <w:szCs w:val="24"/>
        </w:rPr>
        <w:t xml:space="preserve">. One conclusion that was surmised by Ashiabi and </w:t>
      </w:r>
      <w:r w:rsidR="002876D1" w:rsidRPr="00053FC9">
        <w:rPr>
          <w:rFonts w:ascii="Times New Roman" w:hAnsi="Times New Roman" w:cs="Times New Roman"/>
          <w:sz w:val="24"/>
          <w:szCs w:val="24"/>
        </w:rPr>
        <w:t>O’Neal</w:t>
      </w:r>
      <w:r w:rsidR="00E21A75" w:rsidRPr="00053FC9">
        <w:rPr>
          <w:rFonts w:ascii="Times New Roman" w:hAnsi="Times New Roman" w:cs="Times New Roman"/>
          <w:sz w:val="24"/>
          <w:szCs w:val="24"/>
        </w:rPr>
        <w:t xml:space="preserve"> suggests that proximal process, that of </w:t>
      </w:r>
      <w:r w:rsidR="00CD5D4C" w:rsidRPr="00053FC9">
        <w:rPr>
          <w:rFonts w:ascii="Times New Roman" w:hAnsi="Times New Roman" w:cs="Times New Roman"/>
          <w:sz w:val="24"/>
          <w:szCs w:val="24"/>
        </w:rPr>
        <w:t xml:space="preserve">interactions between child and parent, and even </w:t>
      </w:r>
      <w:r w:rsidR="00986FB4" w:rsidRPr="00053FC9">
        <w:rPr>
          <w:rFonts w:ascii="Times New Roman" w:hAnsi="Times New Roman" w:cs="Times New Roman"/>
          <w:sz w:val="24"/>
          <w:szCs w:val="24"/>
        </w:rPr>
        <w:t>more so</w:t>
      </w:r>
      <w:r w:rsidR="00CD5D4C" w:rsidRPr="00053FC9">
        <w:rPr>
          <w:rFonts w:ascii="Times New Roman" w:hAnsi="Times New Roman" w:cs="Times New Roman"/>
          <w:sz w:val="24"/>
          <w:szCs w:val="24"/>
        </w:rPr>
        <w:t xml:space="preserve"> through interactions between classroom peers, play a more prominent role in social development </w:t>
      </w:r>
      <w:r w:rsidR="00BA5CD2" w:rsidRPr="00053FC9">
        <w:rPr>
          <w:rFonts w:ascii="Times New Roman" w:hAnsi="Times New Roman" w:cs="Times New Roman"/>
          <w:sz w:val="24"/>
          <w:szCs w:val="24"/>
        </w:rPr>
        <w:t xml:space="preserve">than that of what they label ‘contextual factors’, such as </w:t>
      </w:r>
      <w:r w:rsidR="00986FB4" w:rsidRPr="00053FC9">
        <w:rPr>
          <w:rFonts w:ascii="Times New Roman" w:hAnsi="Times New Roman" w:cs="Times New Roman"/>
          <w:sz w:val="24"/>
          <w:szCs w:val="24"/>
        </w:rPr>
        <w:t xml:space="preserve">the neighbourhood that the child lives in. Therefore, </w:t>
      </w:r>
      <w:r w:rsidR="005244A0" w:rsidRPr="00053FC9">
        <w:rPr>
          <w:rFonts w:ascii="Times New Roman" w:hAnsi="Times New Roman" w:cs="Times New Roman"/>
          <w:sz w:val="24"/>
          <w:szCs w:val="24"/>
        </w:rPr>
        <w:t xml:space="preserve">there is clear and concise evidence to suggest that the interactions in which students in a classroom environment partake in between each other can </w:t>
      </w:r>
      <w:r w:rsidR="00862B49" w:rsidRPr="00053FC9">
        <w:rPr>
          <w:rFonts w:ascii="Times New Roman" w:hAnsi="Times New Roman" w:cs="Times New Roman"/>
          <w:sz w:val="24"/>
          <w:szCs w:val="24"/>
        </w:rPr>
        <w:t xml:space="preserve">facilitate not only further advancements in social development throughout adolescence, but also expand upon learning theory that would illustrate </w:t>
      </w:r>
      <w:r w:rsidR="003D0C44" w:rsidRPr="00053FC9">
        <w:rPr>
          <w:rFonts w:ascii="Times New Roman" w:hAnsi="Times New Roman" w:cs="Times New Roman"/>
          <w:sz w:val="24"/>
          <w:szCs w:val="24"/>
        </w:rPr>
        <w:t xml:space="preserve">that learning can be completed to a higher standard when students engage with the class content with each other (Ashiabi and O’Neal, 2015). </w:t>
      </w:r>
    </w:p>
    <w:p w14:paraId="054D48B6" w14:textId="548AD673" w:rsidR="001C612F" w:rsidRPr="00053FC9" w:rsidRDefault="001C612F"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lastRenderedPageBreak/>
        <w:tab/>
        <w:t xml:space="preserve">In addition to this, </w:t>
      </w:r>
      <w:r w:rsidR="00607B8A" w:rsidRPr="00053FC9">
        <w:rPr>
          <w:rFonts w:ascii="Times New Roman" w:hAnsi="Times New Roman" w:cs="Times New Roman"/>
          <w:sz w:val="24"/>
          <w:szCs w:val="24"/>
        </w:rPr>
        <w:t>there has been a suggestion that “student self-efficacy, behavioural engagement and emotional engagement are key factors for academic achievement” (Oliver et al, 201</w:t>
      </w:r>
      <w:r w:rsidR="003A02A3" w:rsidRPr="00053FC9">
        <w:rPr>
          <w:rFonts w:ascii="Times New Roman" w:hAnsi="Times New Roman" w:cs="Times New Roman"/>
          <w:sz w:val="24"/>
          <w:szCs w:val="24"/>
        </w:rPr>
        <w:t xml:space="preserve">8:1). This supports arguments made by other authors in suggesting that the facilitation of learning can be strengthened and expanded through the usage of collaboration between students while learning. </w:t>
      </w:r>
      <w:r w:rsidR="0094088C" w:rsidRPr="00053FC9">
        <w:rPr>
          <w:rFonts w:ascii="Times New Roman" w:hAnsi="Times New Roman" w:cs="Times New Roman"/>
          <w:sz w:val="24"/>
          <w:szCs w:val="24"/>
        </w:rPr>
        <w:t xml:space="preserve">In this work, Oliver et al gave 90% of students in a </w:t>
      </w:r>
      <w:r w:rsidR="007F1684" w:rsidRPr="00053FC9">
        <w:rPr>
          <w:rFonts w:ascii="Times New Roman" w:hAnsi="Times New Roman" w:cs="Times New Roman"/>
          <w:sz w:val="24"/>
          <w:szCs w:val="24"/>
        </w:rPr>
        <w:t xml:space="preserve">high school </w:t>
      </w:r>
      <w:r w:rsidR="007F1684">
        <w:rPr>
          <w:rFonts w:ascii="Times New Roman" w:hAnsi="Times New Roman" w:cs="Times New Roman"/>
          <w:sz w:val="24"/>
          <w:szCs w:val="24"/>
        </w:rPr>
        <w:t xml:space="preserve">a </w:t>
      </w:r>
      <w:r w:rsidR="007F1684" w:rsidRPr="00053FC9">
        <w:rPr>
          <w:rFonts w:ascii="Times New Roman" w:hAnsi="Times New Roman" w:cs="Times New Roman"/>
          <w:sz w:val="24"/>
          <w:szCs w:val="24"/>
        </w:rPr>
        <w:t>questionnaire</w:t>
      </w:r>
      <w:r w:rsidR="004D5353" w:rsidRPr="00053FC9">
        <w:rPr>
          <w:rFonts w:ascii="Times New Roman" w:hAnsi="Times New Roman" w:cs="Times New Roman"/>
          <w:sz w:val="24"/>
          <w:szCs w:val="24"/>
        </w:rPr>
        <w:t xml:space="preserve"> regarding self-efficacy and engagement when allowed to collaborate with other learners. </w:t>
      </w:r>
      <w:r w:rsidR="00D05371" w:rsidRPr="00053FC9">
        <w:rPr>
          <w:rFonts w:ascii="Times New Roman" w:hAnsi="Times New Roman" w:cs="Times New Roman"/>
          <w:sz w:val="24"/>
          <w:szCs w:val="24"/>
        </w:rPr>
        <w:t xml:space="preserve">While the study may be somewhat limited by the missing 10% of students, the 90% that did partake in the study </w:t>
      </w:r>
      <w:r w:rsidR="00581EAF" w:rsidRPr="00053FC9">
        <w:rPr>
          <w:rFonts w:ascii="Times New Roman" w:hAnsi="Times New Roman" w:cs="Times New Roman"/>
          <w:sz w:val="24"/>
          <w:szCs w:val="24"/>
        </w:rPr>
        <w:t xml:space="preserve">gave evidence that highly suggested the use of collaborative learning </w:t>
      </w:r>
      <w:r w:rsidR="00C565C2">
        <w:rPr>
          <w:rFonts w:ascii="Times New Roman" w:hAnsi="Times New Roman" w:cs="Times New Roman"/>
          <w:sz w:val="24"/>
          <w:szCs w:val="24"/>
        </w:rPr>
        <w:t xml:space="preserve">was </w:t>
      </w:r>
      <w:r w:rsidR="00581EAF" w:rsidRPr="00053FC9">
        <w:rPr>
          <w:rFonts w:ascii="Times New Roman" w:hAnsi="Times New Roman" w:cs="Times New Roman"/>
          <w:sz w:val="24"/>
          <w:szCs w:val="24"/>
        </w:rPr>
        <w:t xml:space="preserve">crucial </w:t>
      </w:r>
      <w:r w:rsidR="00C565C2">
        <w:rPr>
          <w:rFonts w:ascii="Times New Roman" w:hAnsi="Times New Roman" w:cs="Times New Roman"/>
          <w:sz w:val="24"/>
          <w:szCs w:val="24"/>
        </w:rPr>
        <w:t>in</w:t>
      </w:r>
      <w:r w:rsidR="00581EAF" w:rsidRPr="00053FC9">
        <w:rPr>
          <w:rFonts w:ascii="Times New Roman" w:hAnsi="Times New Roman" w:cs="Times New Roman"/>
          <w:sz w:val="24"/>
          <w:szCs w:val="24"/>
        </w:rPr>
        <w:t xml:space="preserve"> their ability to learn new content in relation to prior learning, but also that the level in which the students engaged with such content expanded </w:t>
      </w:r>
      <w:r w:rsidR="00BA1BCC" w:rsidRPr="00053FC9">
        <w:rPr>
          <w:rFonts w:ascii="Times New Roman" w:hAnsi="Times New Roman" w:cs="Times New Roman"/>
          <w:sz w:val="24"/>
          <w:szCs w:val="24"/>
        </w:rPr>
        <w:t xml:space="preserve">to a significant degree. The author suggests that being able to work </w:t>
      </w:r>
      <w:r w:rsidR="00714266" w:rsidRPr="00053FC9">
        <w:rPr>
          <w:rFonts w:ascii="Times New Roman" w:hAnsi="Times New Roman" w:cs="Times New Roman"/>
          <w:sz w:val="24"/>
          <w:szCs w:val="24"/>
        </w:rPr>
        <w:t>alongside their fellow students</w:t>
      </w:r>
      <w:r w:rsidR="00181F3F" w:rsidRPr="00053FC9">
        <w:rPr>
          <w:rFonts w:ascii="Times New Roman" w:hAnsi="Times New Roman" w:cs="Times New Roman"/>
          <w:sz w:val="24"/>
          <w:szCs w:val="24"/>
        </w:rPr>
        <w:t xml:space="preserve"> and to be able to discuss and articulate ideas amongst one another, the students were more willing to engage entirely in the content and context of the lesson (Oliver et al, 2018).</w:t>
      </w:r>
    </w:p>
    <w:p w14:paraId="793DC565" w14:textId="5D5A2E32" w:rsidR="009E0C36" w:rsidRPr="00053FC9" w:rsidRDefault="009E0C36"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Furthermore, </w:t>
      </w:r>
      <w:r w:rsidR="00E45F54" w:rsidRPr="00053FC9">
        <w:rPr>
          <w:rFonts w:ascii="Times New Roman" w:hAnsi="Times New Roman" w:cs="Times New Roman"/>
          <w:sz w:val="24"/>
          <w:szCs w:val="24"/>
        </w:rPr>
        <w:t xml:space="preserve">Ettekal and Mahoney suggest that “development is hypothesised to be the joint product of four defining properties: person, context, </w:t>
      </w:r>
      <w:r w:rsidR="00E47179" w:rsidRPr="00053FC9">
        <w:rPr>
          <w:rFonts w:ascii="Times New Roman" w:hAnsi="Times New Roman" w:cs="Times New Roman"/>
          <w:sz w:val="24"/>
          <w:szCs w:val="24"/>
        </w:rPr>
        <w:t>process,</w:t>
      </w:r>
      <w:r w:rsidR="00E45F54" w:rsidRPr="00053FC9">
        <w:rPr>
          <w:rFonts w:ascii="Times New Roman" w:hAnsi="Times New Roman" w:cs="Times New Roman"/>
          <w:sz w:val="24"/>
          <w:szCs w:val="24"/>
        </w:rPr>
        <w:t xml:space="preserve"> and time (Ettekal and Mahoney, 2017:5). This </w:t>
      </w:r>
      <w:r w:rsidR="00E47179" w:rsidRPr="00053FC9">
        <w:rPr>
          <w:rFonts w:ascii="Times New Roman" w:hAnsi="Times New Roman" w:cs="Times New Roman"/>
          <w:sz w:val="24"/>
          <w:szCs w:val="24"/>
        </w:rPr>
        <w:t>further supports the arguments made by other scholars on the importance of collaboration in learning, suggesting th</w:t>
      </w:r>
      <w:r w:rsidR="00633168" w:rsidRPr="00053FC9">
        <w:rPr>
          <w:rFonts w:ascii="Times New Roman" w:hAnsi="Times New Roman" w:cs="Times New Roman"/>
          <w:sz w:val="24"/>
          <w:szCs w:val="24"/>
        </w:rPr>
        <w:t xml:space="preserve">at the context in which students learn amplifies the learning process. What is more, </w:t>
      </w:r>
      <w:r w:rsidR="005968E5" w:rsidRPr="00053FC9">
        <w:rPr>
          <w:rFonts w:ascii="Times New Roman" w:hAnsi="Times New Roman" w:cs="Times New Roman"/>
          <w:sz w:val="24"/>
          <w:szCs w:val="24"/>
        </w:rPr>
        <w:t>further evidence of this was conducted by L</w:t>
      </w:r>
      <w:r w:rsidR="004D5B83" w:rsidRPr="00053FC9">
        <w:rPr>
          <w:rFonts w:ascii="Times New Roman" w:hAnsi="Times New Roman" w:cs="Times New Roman"/>
          <w:sz w:val="24"/>
          <w:szCs w:val="24"/>
        </w:rPr>
        <w:t>v</w:t>
      </w:r>
      <w:r w:rsidR="005968E5" w:rsidRPr="00053FC9">
        <w:rPr>
          <w:rFonts w:ascii="Times New Roman" w:hAnsi="Times New Roman" w:cs="Times New Roman"/>
          <w:sz w:val="24"/>
          <w:szCs w:val="24"/>
        </w:rPr>
        <w:t xml:space="preserve"> et al in 2022. The authors here followed 654 first year students a</w:t>
      </w:r>
      <w:r w:rsidR="006F460A">
        <w:rPr>
          <w:rFonts w:ascii="Times New Roman" w:hAnsi="Times New Roman" w:cs="Times New Roman"/>
          <w:sz w:val="24"/>
          <w:szCs w:val="24"/>
        </w:rPr>
        <w:t xml:space="preserve">t </w:t>
      </w:r>
      <w:r w:rsidR="005968E5" w:rsidRPr="00053FC9">
        <w:rPr>
          <w:rFonts w:ascii="Times New Roman" w:hAnsi="Times New Roman" w:cs="Times New Roman"/>
          <w:sz w:val="24"/>
          <w:szCs w:val="24"/>
        </w:rPr>
        <w:t xml:space="preserve">a vocational college, and </w:t>
      </w:r>
      <w:r w:rsidR="00274E3A" w:rsidRPr="00053FC9">
        <w:rPr>
          <w:rFonts w:ascii="Times New Roman" w:hAnsi="Times New Roman" w:cs="Times New Roman"/>
          <w:sz w:val="24"/>
          <w:szCs w:val="24"/>
        </w:rPr>
        <w:t xml:space="preserve">used questionnaire techniques to explore what lessons the students felt more involvement in. </w:t>
      </w:r>
      <w:r w:rsidR="002D5532" w:rsidRPr="00053FC9">
        <w:rPr>
          <w:rFonts w:ascii="Times New Roman" w:hAnsi="Times New Roman" w:cs="Times New Roman"/>
          <w:sz w:val="24"/>
          <w:szCs w:val="24"/>
        </w:rPr>
        <w:t xml:space="preserve">The authors concluded that the direct involvement within the lessons, being able to </w:t>
      </w:r>
      <w:r w:rsidR="0086458D" w:rsidRPr="00053FC9">
        <w:rPr>
          <w:rFonts w:ascii="Times New Roman" w:hAnsi="Times New Roman" w:cs="Times New Roman"/>
          <w:sz w:val="24"/>
          <w:szCs w:val="24"/>
        </w:rPr>
        <w:t xml:space="preserve">process information as a collaborative throughout the lesson series, and continuous engagement with the material were the main </w:t>
      </w:r>
      <w:r w:rsidR="00285932" w:rsidRPr="00053FC9">
        <w:rPr>
          <w:rFonts w:ascii="Times New Roman" w:hAnsi="Times New Roman" w:cs="Times New Roman"/>
          <w:sz w:val="24"/>
          <w:szCs w:val="24"/>
        </w:rPr>
        <w:t xml:space="preserve">ways in which students during this study </w:t>
      </w:r>
      <w:r w:rsidR="0031650B" w:rsidRPr="00053FC9">
        <w:rPr>
          <w:rFonts w:ascii="Times New Roman" w:hAnsi="Times New Roman" w:cs="Times New Roman"/>
          <w:sz w:val="24"/>
          <w:szCs w:val="24"/>
        </w:rPr>
        <w:t>confirmed how they learned the best</w:t>
      </w:r>
      <w:r w:rsidR="00B73B0A" w:rsidRPr="00053FC9">
        <w:rPr>
          <w:rFonts w:ascii="Times New Roman" w:hAnsi="Times New Roman" w:cs="Times New Roman"/>
          <w:sz w:val="24"/>
          <w:szCs w:val="24"/>
        </w:rPr>
        <w:t xml:space="preserve"> (L</w:t>
      </w:r>
      <w:r w:rsidR="004D5B83" w:rsidRPr="00053FC9">
        <w:rPr>
          <w:rFonts w:ascii="Times New Roman" w:hAnsi="Times New Roman" w:cs="Times New Roman"/>
          <w:sz w:val="24"/>
          <w:szCs w:val="24"/>
        </w:rPr>
        <w:t>v</w:t>
      </w:r>
      <w:r w:rsidR="00B73B0A" w:rsidRPr="00053FC9">
        <w:rPr>
          <w:rFonts w:ascii="Times New Roman" w:hAnsi="Times New Roman" w:cs="Times New Roman"/>
          <w:sz w:val="24"/>
          <w:szCs w:val="24"/>
        </w:rPr>
        <w:t xml:space="preserve"> et al, 2022)</w:t>
      </w:r>
      <w:r w:rsidR="0031650B" w:rsidRPr="00053FC9">
        <w:rPr>
          <w:rFonts w:ascii="Times New Roman" w:hAnsi="Times New Roman" w:cs="Times New Roman"/>
          <w:sz w:val="24"/>
          <w:szCs w:val="24"/>
        </w:rPr>
        <w:t xml:space="preserve">. Moreover, the study also led to the authors </w:t>
      </w:r>
      <w:r w:rsidR="00B73B0A" w:rsidRPr="00053FC9">
        <w:rPr>
          <w:rFonts w:ascii="Times New Roman" w:hAnsi="Times New Roman" w:cs="Times New Roman"/>
          <w:sz w:val="24"/>
          <w:szCs w:val="24"/>
        </w:rPr>
        <w:t xml:space="preserve">suggesting that these forms of learning actually led to </w:t>
      </w:r>
      <w:r w:rsidR="002B1822" w:rsidRPr="00053FC9">
        <w:rPr>
          <w:rFonts w:ascii="Times New Roman" w:hAnsi="Times New Roman" w:cs="Times New Roman"/>
          <w:sz w:val="24"/>
          <w:szCs w:val="24"/>
        </w:rPr>
        <w:t>higher levels of critical thinking skills throughout maturity over the course of the year, which backs up other studies on social development (L</w:t>
      </w:r>
      <w:r w:rsidR="003F21F2" w:rsidRPr="00053FC9">
        <w:rPr>
          <w:rFonts w:ascii="Times New Roman" w:hAnsi="Times New Roman" w:cs="Times New Roman"/>
          <w:sz w:val="24"/>
          <w:szCs w:val="24"/>
        </w:rPr>
        <w:t>v</w:t>
      </w:r>
      <w:r w:rsidR="002B1822" w:rsidRPr="00053FC9">
        <w:rPr>
          <w:rFonts w:ascii="Times New Roman" w:hAnsi="Times New Roman" w:cs="Times New Roman"/>
          <w:sz w:val="24"/>
          <w:szCs w:val="24"/>
        </w:rPr>
        <w:t xml:space="preserve"> et al, 2022). However, it is of upmost importance to note that the students that took part in this study were in their first year of college. Therefore, the study may be limited in some aspect</w:t>
      </w:r>
      <w:r w:rsidR="00421868" w:rsidRPr="00053FC9">
        <w:rPr>
          <w:rFonts w:ascii="Times New Roman" w:hAnsi="Times New Roman" w:cs="Times New Roman"/>
          <w:sz w:val="24"/>
          <w:szCs w:val="24"/>
        </w:rPr>
        <w:t xml:space="preserve">, as it is not focusing on the same age group </w:t>
      </w:r>
      <w:r w:rsidR="006269F0">
        <w:rPr>
          <w:rFonts w:ascii="Times New Roman" w:hAnsi="Times New Roman" w:cs="Times New Roman"/>
          <w:sz w:val="24"/>
          <w:szCs w:val="24"/>
        </w:rPr>
        <w:t>as</w:t>
      </w:r>
      <w:r w:rsidR="00421868" w:rsidRPr="00053FC9">
        <w:rPr>
          <w:rFonts w:ascii="Times New Roman" w:hAnsi="Times New Roman" w:cs="Times New Roman"/>
          <w:sz w:val="24"/>
          <w:szCs w:val="24"/>
        </w:rPr>
        <w:t xml:space="preserve"> the other studies. Nevertheless, it is crucial to mention </w:t>
      </w:r>
      <w:r w:rsidR="00AF5A18" w:rsidRPr="00053FC9">
        <w:rPr>
          <w:rFonts w:ascii="Times New Roman" w:hAnsi="Times New Roman" w:cs="Times New Roman"/>
          <w:sz w:val="24"/>
          <w:szCs w:val="24"/>
        </w:rPr>
        <w:t xml:space="preserve">this study, as it shows that this level of collaborative learning and social development doesn’t simply stop or slow as students leave secondary </w:t>
      </w:r>
      <w:r w:rsidR="00C31044" w:rsidRPr="00053FC9">
        <w:rPr>
          <w:rFonts w:ascii="Times New Roman" w:hAnsi="Times New Roman" w:cs="Times New Roman"/>
          <w:sz w:val="24"/>
          <w:szCs w:val="24"/>
        </w:rPr>
        <w:t>school but</w:t>
      </w:r>
      <w:r w:rsidR="00AF5A18" w:rsidRPr="00053FC9">
        <w:rPr>
          <w:rFonts w:ascii="Times New Roman" w:hAnsi="Times New Roman" w:cs="Times New Roman"/>
          <w:sz w:val="24"/>
          <w:szCs w:val="24"/>
        </w:rPr>
        <w:t xml:space="preserve"> carries on throughout further development past adolescence and into parenthood. </w:t>
      </w:r>
      <w:r w:rsidR="00F32D24" w:rsidRPr="00053FC9">
        <w:rPr>
          <w:rFonts w:ascii="Times New Roman" w:hAnsi="Times New Roman" w:cs="Times New Roman"/>
          <w:sz w:val="24"/>
          <w:szCs w:val="24"/>
        </w:rPr>
        <w:t>To further evidence this study, Purkarthofer and Mantysalo</w:t>
      </w:r>
      <w:r w:rsidR="004613AF" w:rsidRPr="00053FC9">
        <w:rPr>
          <w:rFonts w:ascii="Times New Roman" w:hAnsi="Times New Roman" w:cs="Times New Roman"/>
          <w:sz w:val="24"/>
          <w:szCs w:val="24"/>
        </w:rPr>
        <w:t xml:space="preserve"> completed a study at Aalto University in Finland, which looked at collaborative student-led learning. During this, they concluded that </w:t>
      </w:r>
      <w:r w:rsidR="004613AF" w:rsidRPr="00053FC9">
        <w:rPr>
          <w:rFonts w:ascii="Times New Roman" w:hAnsi="Times New Roman" w:cs="Times New Roman"/>
          <w:sz w:val="24"/>
          <w:szCs w:val="24"/>
        </w:rPr>
        <w:lastRenderedPageBreak/>
        <w:t>collabor</w:t>
      </w:r>
      <w:r w:rsidR="005A0507" w:rsidRPr="00053FC9">
        <w:rPr>
          <w:rFonts w:ascii="Times New Roman" w:hAnsi="Times New Roman" w:cs="Times New Roman"/>
          <w:sz w:val="24"/>
          <w:szCs w:val="24"/>
        </w:rPr>
        <w:t xml:space="preserve">ative learning led to an enhanced knowledge and understanding of the subject content, as well as higher level of skills and identity development </w:t>
      </w:r>
      <w:r w:rsidR="00CC5517" w:rsidRPr="00053FC9">
        <w:rPr>
          <w:rFonts w:ascii="Times New Roman" w:hAnsi="Times New Roman" w:cs="Times New Roman"/>
          <w:sz w:val="24"/>
          <w:szCs w:val="24"/>
        </w:rPr>
        <w:t>(Purkarthofer and Mantysalo, 2022</w:t>
      </w:r>
      <w:r w:rsidR="00CC5517" w:rsidRPr="00053FC9">
        <w:rPr>
          <w:rFonts w:ascii="Times New Roman" w:hAnsi="Times New Roman" w:cs="Times New Roman"/>
          <w:sz w:val="24"/>
          <w:szCs w:val="24"/>
        </w:rPr>
        <w:t xml:space="preserve">). Furthermore, they also conclude that student feedback was overwhelmingly positive and enthusiastic. </w:t>
      </w:r>
    </w:p>
    <w:p w14:paraId="7EB8C56F" w14:textId="095AE5BA" w:rsidR="00B4718C" w:rsidRPr="00053FC9" w:rsidRDefault="00B4718C"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EF748E" w:rsidRPr="00053FC9">
        <w:rPr>
          <w:rFonts w:ascii="Times New Roman" w:hAnsi="Times New Roman" w:cs="Times New Roman"/>
          <w:sz w:val="24"/>
          <w:szCs w:val="24"/>
        </w:rPr>
        <w:t xml:space="preserve">However, although collaboration within a school context has been seen as overwhelmingly crucial in works completed by scholars, there has been a significant argument </w:t>
      </w:r>
      <w:r w:rsidR="00D40428" w:rsidRPr="00053FC9">
        <w:rPr>
          <w:rFonts w:ascii="Times New Roman" w:hAnsi="Times New Roman" w:cs="Times New Roman"/>
          <w:sz w:val="24"/>
          <w:szCs w:val="24"/>
        </w:rPr>
        <w:t xml:space="preserve">regarding </w:t>
      </w:r>
      <w:r w:rsidR="000249AA" w:rsidRPr="00053FC9">
        <w:rPr>
          <w:rFonts w:ascii="Times New Roman" w:hAnsi="Times New Roman" w:cs="Times New Roman"/>
          <w:sz w:val="24"/>
          <w:szCs w:val="24"/>
        </w:rPr>
        <w:t>how important the collaboration is depending on the medium in which it occurs. For example, Gren-Landell et al suggest that although collaboration in lessons i</w:t>
      </w:r>
      <w:r w:rsidR="00091BDF">
        <w:rPr>
          <w:rFonts w:ascii="Times New Roman" w:hAnsi="Times New Roman" w:cs="Times New Roman"/>
          <w:sz w:val="24"/>
          <w:szCs w:val="24"/>
        </w:rPr>
        <w:t>s</w:t>
      </w:r>
      <w:r w:rsidR="000249AA" w:rsidRPr="00053FC9">
        <w:rPr>
          <w:rFonts w:ascii="Times New Roman" w:hAnsi="Times New Roman" w:cs="Times New Roman"/>
          <w:sz w:val="24"/>
          <w:szCs w:val="24"/>
        </w:rPr>
        <w:t xml:space="preserve"> extremely important</w:t>
      </w:r>
      <w:r w:rsidR="008A5420" w:rsidRPr="00053FC9">
        <w:rPr>
          <w:rFonts w:ascii="Times New Roman" w:hAnsi="Times New Roman" w:cs="Times New Roman"/>
          <w:sz w:val="24"/>
          <w:szCs w:val="24"/>
        </w:rPr>
        <w:t>, it is not the most important form of collaboration. The findings completed by th</w:t>
      </w:r>
      <w:r w:rsidR="003F3D5D">
        <w:rPr>
          <w:rFonts w:ascii="Times New Roman" w:hAnsi="Times New Roman" w:cs="Times New Roman"/>
          <w:sz w:val="24"/>
          <w:szCs w:val="24"/>
        </w:rPr>
        <w:t xml:space="preserve">ese </w:t>
      </w:r>
      <w:r w:rsidR="008A5420" w:rsidRPr="00053FC9">
        <w:rPr>
          <w:rFonts w:ascii="Times New Roman" w:hAnsi="Times New Roman" w:cs="Times New Roman"/>
          <w:sz w:val="24"/>
          <w:szCs w:val="24"/>
        </w:rPr>
        <w:t>author</w:t>
      </w:r>
      <w:r w:rsidR="003F3D5D">
        <w:rPr>
          <w:rFonts w:ascii="Times New Roman" w:hAnsi="Times New Roman" w:cs="Times New Roman"/>
          <w:sz w:val="24"/>
          <w:szCs w:val="24"/>
        </w:rPr>
        <w:t>s</w:t>
      </w:r>
      <w:r w:rsidR="008A5420" w:rsidRPr="00053FC9">
        <w:rPr>
          <w:rFonts w:ascii="Times New Roman" w:hAnsi="Times New Roman" w:cs="Times New Roman"/>
          <w:sz w:val="24"/>
          <w:szCs w:val="24"/>
        </w:rPr>
        <w:t xml:space="preserve"> </w:t>
      </w:r>
      <w:r w:rsidR="00F81943" w:rsidRPr="00053FC9">
        <w:rPr>
          <w:rFonts w:ascii="Times New Roman" w:hAnsi="Times New Roman" w:cs="Times New Roman"/>
          <w:sz w:val="24"/>
          <w:szCs w:val="24"/>
        </w:rPr>
        <w:t xml:space="preserve">make explicit remarks to the fact that collaboration needs to be made further than simply in the </w:t>
      </w:r>
      <w:r w:rsidR="002876D1" w:rsidRPr="00053FC9">
        <w:rPr>
          <w:rFonts w:ascii="Times New Roman" w:hAnsi="Times New Roman" w:cs="Times New Roman"/>
          <w:sz w:val="24"/>
          <w:szCs w:val="24"/>
        </w:rPr>
        <w:t>lesson and</w:t>
      </w:r>
      <w:r w:rsidR="00F81943" w:rsidRPr="00053FC9">
        <w:rPr>
          <w:rFonts w:ascii="Times New Roman" w:hAnsi="Times New Roman" w:cs="Times New Roman"/>
          <w:sz w:val="24"/>
          <w:szCs w:val="24"/>
        </w:rPr>
        <w:t xml:space="preserve"> suggest that collaborative efforts between the school and parents, on top of students, is </w:t>
      </w:r>
      <w:r w:rsidR="00A657EF" w:rsidRPr="00053FC9">
        <w:rPr>
          <w:rFonts w:ascii="Times New Roman" w:hAnsi="Times New Roman" w:cs="Times New Roman"/>
          <w:sz w:val="24"/>
          <w:szCs w:val="24"/>
        </w:rPr>
        <w:t xml:space="preserve">of upmost importance. They provide evidence for this by </w:t>
      </w:r>
      <w:r w:rsidR="00DB7B55" w:rsidRPr="00053FC9">
        <w:rPr>
          <w:rFonts w:ascii="Times New Roman" w:hAnsi="Times New Roman" w:cs="Times New Roman"/>
          <w:sz w:val="24"/>
          <w:szCs w:val="24"/>
        </w:rPr>
        <w:t xml:space="preserve">discussing how “problematic school absenteeism and associated problems of early school learning have gained increased policy </w:t>
      </w:r>
      <w:r w:rsidR="00937446" w:rsidRPr="00053FC9">
        <w:rPr>
          <w:rFonts w:ascii="Times New Roman" w:hAnsi="Times New Roman" w:cs="Times New Roman"/>
          <w:sz w:val="24"/>
          <w:szCs w:val="24"/>
        </w:rPr>
        <w:t>attention</w:t>
      </w:r>
      <w:r w:rsidR="00DB7B55" w:rsidRPr="00053FC9">
        <w:rPr>
          <w:rFonts w:ascii="Times New Roman" w:hAnsi="Times New Roman" w:cs="Times New Roman"/>
          <w:sz w:val="24"/>
          <w:szCs w:val="24"/>
        </w:rPr>
        <w:t xml:space="preserve"> in Sweden and other countries” (Gren-Landell et al, 2015)</w:t>
      </w:r>
      <w:r w:rsidR="00937446" w:rsidRPr="00053FC9">
        <w:rPr>
          <w:rFonts w:ascii="Times New Roman" w:hAnsi="Times New Roman" w:cs="Times New Roman"/>
          <w:sz w:val="24"/>
          <w:szCs w:val="24"/>
        </w:rPr>
        <w:t>. Therefore, attention through government policy illustrates the significance of collaboration between parents and school on top of the collaboration between learners in the classroom in order for sustained social development.</w:t>
      </w:r>
    </w:p>
    <w:p w14:paraId="6BD97D55" w14:textId="7B87889F" w:rsidR="00427F61" w:rsidRPr="00053FC9" w:rsidRDefault="00427F61"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4B0DD6" w:rsidRPr="00053FC9">
        <w:rPr>
          <w:rFonts w:ascii="Times New Roman" w:hAnsi="Times New Roman" w:cs="Times New Roman"/>
          <w:sz w:val="24"/>
          <w:szCs w:val="24"/>
        </w:rPr>
        <w:t>When looking at the research conducted on social development and collaborative ideas</w:t>
      </w:r>
      <w:r w:rsidR="006608EE" w:rsidRPr="00053FC9">
        <w:rPr>
          <w:rFonts w:ascii="Times New Roman" w:hAnsi="Times New Roman" w:cs="Times New Roman"/>
          <w:sz w:val="24"/>
          <w:szCs w:val="24"/>
        </w:rPr>
        <w:t xml:space="preserve"> within the classroom of a secondary school</w:t>
      </w:r>
      <w:r w:rsidR="004B0DD6" w:rsidRPr="00053FC9">
        <w:rPr>
          <w:rFonts w:ascii="Times New Roman" w:hAnsi="Times New Roman" w:cs="Times New Roman"/>
          <w:sz w:val="24"/>
          <w:szCs w:val="24"/>
        </w:rPr>
        <w:t xml:space="preserve">, the work completed by </w:t>
      </w:r>
      <w:r w:rsidR="006608EE" w:rsidRPr="00053FC9">
        <w:rPr>
          <w:rFonts w:ascii="Times New Roman" w:hAnsi="Times New Roman" w:cs="Times New Roman"/>
          <w:sz w:val="24"/>
          <w:szCs w:val="24"/>
        </w:rPr>
        <w:t xml:space="preserve">Van Den Bossche et al </w:t>
      </w:r>
      <w:r w:rsidR="007B06AD" w:rsidRPr="00053FC9">
        <w:rPr>
          <w:rFonts w:ascii="Times New Roman" w:hAnsi="Times New Roman" w:cs="Times New Roman"/>
          <w:sz w:val="24"/>
          <w:szCs w:val="24"/>
        </w:rPr>
        <w:t xml:space="preserve">is significantly important to look at. During the study, </w:t>
      </w:r>
      <w:r w:rsidR="00454FF3" w:rsidRPr="00053FC9">
        <w:rPr>
          <w:rFonts w:ascii="Times New Roman" w:hAnsi="Times New Roman" w:cs="Times New Roman"/>
          <w:sz w:val="24"/>
          <w:szCs w:val="24"/>
        </w:rPr>
        <w:t xml:space="preserve">the authors suggested that “collaborative learning was conceptualised as the creation of mutually shared cognition” (Van Den Bossche et al, </w:t>
      </w:r>
      <w:r w:rsidR="00500318" w:rsidRPr="00053FC9">
        <w:rPr>
          <w:rFonts w:ascii="Times New Roman" w:hAnsi="Times New Roman" w:cs="Times New Roman"/>
          <w:sz w:val="24"/>
          <w:szCs w:val="24"/>
        </w:rPr>
        <w:t xml:space="preserve">2006). Regarding this, the authors suggest that collaborative learning and social development not only go hand in hand </w:t>
      </w:r>
      <w:r w:rsidR="00F00979" w:rsidRPr="00053FC9">
        <w:rPr>
          <w:rFonts w:ascii="Times New Roman" w:hAnsi="Times New Roman" w:cs="Times New Roman"/>
          <w:sz w:val="24"/>
          <w:szCs w:val="24"/>
        </w:rPr>
        <w:t xml:space="preserve">in terms of the </w:t>
      </w:r>
      <w:r w:rsidR="00B60795" w:rsidRPr="00053FC9">
        <w:rPr>
          <w:rFonts w:ascii="Times New Roman" w:hAnsi="Times New Roman" w:cs="Times New Roman"/>
          <w:sz w:val="24"/>
          <w:szCs w:val="24"/>
        </w:rPr>
        <w:t>individual but</w:t>
      </w:r>
      <w:r w:rsidR="00F00979" w:rsidRPr="00053FC9">
        <w:rPr>
          <w:rFonts w:ascii="Times New Roman" w:hAnsi="Times New Roman" w:cs="Times New Roman"/>
          <w:sz w:val="24"/>
          <w:szCs w:val="24"/>
        </w:rPr>
        <w:t xml:space="preserve"> constitute towards a metacognitive connection between a team of people</w:t>
      </w:r>
      <w:r w:rsidR="00BC44E2" w:rsidRPr="00053FC9">
        <w:rPr>
          <w:rFonts w:ascii="Times New Roman" w:hAnsi="Times New Roman" w:cs="Times New Roman"/>
          <w:sz w:val="24"/>
          <w:szCs w:val="24"/>
        </w:rPr>
        <w:t xml:space="preserve">. They suggest that the development of these ideas through collaboration leads a strong social bond between the people taking part in the learning, and further illustrate ideas that </w:t>
      </w:r>
      <w:r w:rsidR="00674392" w:rsidRPr="00053FC9">
        <w:rPr>
          <w:rFonts w:ascii="Times New Roman" w:hAnsi="Times New Roman" w:cs="Times New Roman"/>
          <w:sz w:val="24"/>
          <w:szCs w:val="24"/>
        </w:rPr>
        <w:t xml:space="preserve">this set of learning and social development is </w:t>
      </w:r>
      <w:r w:rsidR="00642535">
        <w:rPr>
          <w:rFonts w:ascii="Times New Roman" w:hAnsi="Times New Roman" w:cs="Times New Roman"/>
          <w:sz w:val="24"/>
          <w:szCs w:val="24"/>
        </w:rPr>
        <w:t>significantly</w:t>
      </w:r>
      <w:r w:rsidR="00674392" w:rsidRPr="00053FC9">
        <w:rPr>
          <w:rFonts w:ascii="Times New Roman" w:hAnsi="Times New Roman" w:cs="Times New Roman"/>
          <w:sz w:val="24"/>
          <w:szCs w:val="24"/>
        </w:rPr>
        <w:t xml:space="preserve"> stronger than taking part on an individual level. These ideas </w:t>
      </w:r>
      <w:r w:rsidR="006F0C29" w:rsidRPr="00053FC9">
        <w:rPr>
          <w:rFonts w:ascii="Times New Roman" w:hAnsi="Times New Roman" w:cs="Times New Roman"/>
          <w:sz w:val="24"/>
          <w:szCs w:val="24"/>
        </w:rPr>
        <w:t xml:space="preserve">are fundamentally linked to the studies completed by </w:t>
      </w:r>
      <w:r w:rsidR="00642535" w:rsidRPr="00053FC9">
        <w:rPr>
          <w:rFonts w:ascii="Times New Roman" w:hAnsi="Times New Roman" w:cs="Times New Roman"/>
          <w:sz w:val="24"/>
          <w:szCs w:val="24"/>
        </w:rPr>
        <w:t>Lev Vygotsky and</w:t>
      </w:r>
      <w:r w:rsidR="006F0C29" w:rsidRPr="00053FC9">
        <w:rPr>
          <w:rFonts w:ascii="Times New Roman" w:hAnsi="Times New Roman" w:cs="Times New Roman"/>
          <w:sz w:val="24"/>
          <w:szCs w:val="24"/>
        </w:rPr>
        <w:t xml:space="preserve"> provide a significant amount of evidence to sug</w:t>
      </w:r>
      <w:r w:rsidR="005852E7" w:rsidRPr="00053FC9">
        <w:rPr>
          <w:rFonts w:ascii="Times New Roman" w:hAnsi="Times New Roman" w:cs="Times New Roman"/>
          <w:sz w:val="24"/>
          <w:szCs w:val="24"/>
        </w:rPr>
        <w:t>gest the importance of these studies into the psyche of young learners collaborating on a shared project</w:t>
      </w:r>
      <w:r w:rsidR="00113FE3" w:rsidRPr="00053FC9">
        <w:rPr>
          <w:rFonts w:ascii="Times New Roman" w:hAnsi="Times New Roman" w:cs="Times New Roman"/>
          <w:sz w:val="24"/>
          <w:szCs w:val="24"/>
        </w:rPr>
        <w:t xml:space="preserve"> (Van Den Bossche et al, 2006). In addition to this</w:t>
      </w:r>
      <w:r w:rsidR="00880E34" w:rsidRPr="00053FC9">
        <w:rPr>
          <w:rFonts w:ascii="Times New Roman" w:hAnsi="Times New Roman" w:cs="Times New Roman"/>
          <w:sz w:val="24"/>
          <w:szCs w:val="24"/>
        </w:rPr>
        <w:t>, Van Den Bossche et al suggest that framing works in a collaborative environment and facilitating the use of collaborative efforts creates for better holistic understanding of the task at hand, and of the overall learning</w:t>
      </w:r>
      <w:r w:rsidR="00EE1526" w:rsidRPr="00053FC9">
        <w:rPr>
          <w:rFonts w:ascii="Times New Roman" w:hAnsi="Times New Roman" w:cs="Times New Roman"/>
          <w:sz w:val="24"/>
          <w:szCs w:val="24"/>
        </w:rPr>
        <w:t>, and allowing the learners to attain something they call “mutual shared cognition” (</w:t>
      </w:r>
      <w:r w:rsidR="00D11C88" w:rsidRPr="00053FC9">
        <w:rPr>
          <w:rFonts w:ascii="Times New Roman" w:hAnsi="Times New Roman" w:cs="Times New Roman"/>
          <w:sz w:val="24"/>
          <w:szCs w:val="24"/>
        </w:rPr>
        <w:t>Van Den Bossche et al, 2006).</w:t>
      </w:r>
    </w:p>
    <w:p w14:paraId="6C2632C3" w14:textId="72926AD3" w:rsidR="00D11C88" w:rsidRPr="00053FC9" w:rsidRDefault="00D11C88"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lastRenderedPageBreak/>
        <w:tab/>
        <w:t xml:space="preserve">Therefore, </w:t>
      </w:r>
      <w:r w:rsidR="002E1E06" w:rsidRPr="00053FC9">
        <w:rPr>
          <w:rFonts w:ascii="Times New Roman" w:hAnsi="Times New Roman" w:cs="Times New Roman"/>
          <w:sz w:val="24"/>
          <w:szCs w:val="24"/>
        </w:rPr>
        <w:t>all</w:t>
      </w:r>
      <w:r w:rsidRPr="00053FC9">
        <w:rPr>
          <w:rFonts w:ascii="Times New Roman" w:hAnsi="Times New Roman" w:cs="Times New Roman"/>
          <w:sz w:val="24"/>
          <w:szCs w:val="24"/>
        </w:rPr>
        <w:t xml:space="preserve"> the authors discussed have contributed significantly to the </w:t>
      </w:r>
      <w:r w:rsidR="00241C43" w:rsidRPr="00053FC9">
        <w:rPr>
          <w:rFonts w:ascii="Times New Roman" w:hAnsi="Times New Roman" w:cs="Times New Roman"/>
          <w:sz w:val="24"/>
          <w:szCs w:val="24"/>
        </w:rPr>
        <w:t xml:space="preserve">idea of collaborative learning and the important role it plays in the social development of young learners going through the schooling system. Ultimately, the work draws back on, relates </w:t>
      </w:r>
      <w:r w:rsidR="005D39DB" w:rsidRPr="00053FC9">
        <w:rPr>
          <w:rFonts w:ascii="Times New Roman" w:hAnsi="Times New Roman" w:cs="Times New Roman"/>
          <w:sz w:val="24"/>
          <w:szCs w:val="24"/>
        </w:rPr>
        <w:t>to,</w:t>
      </w:r>
      <w:r w:rsidR="00241C43" w:rsidRPr="00053FC9">
        <w:rPr>
          <w:rFonts w:ascii="Times New Roman" w:hAnsi="Times New Roman" w:cs="Times New Roman"/>
          <w:sz w:val="24"/>
          <w:szCs w:val="24"/>
        </w:rPr>
        <w:t xml:space="preserve"> and expands on the work done by </w:t>
      </w:r>
      <w:r w:rsidR="00381642" w:rsidRPr="00053FC9">
        <w:rPr>
          <w:rFonts w:ascii="Times New Roman" w:hAnsi="Times New Roman" w:cs="Times New Roman"/>
          <w:sz w:val="24"/>
          <w:szCs w:val="24"/>
        </w:rPr>
        <w:t xml:space="preserve">scholars such as B.F Skinner and Lev Vygotsky, and solidifies the crucial role of collaborative learning </w:t>
      </w:r>
      <w:r w:rsidR="00992638" w:rsidRPr="00053FC9">
        <w:rPr>
          <w:rFonts w:ascii="Times New Roman" w:hAnsi="Times New Roman" w:cs="Times New Roman"/>
          <w:sz w:val="24"/>
          <w:szCs w:val="24"/>
        </w:rPr>
        <w:t xml:space="preserve">in a young person’s development throughout adolescence and into adulthood. </w:t>
      </w:r>
    </w:p>
    <w:p w14:paraId="7E67269B" w14:textId="56410F54" w:rsidR="00937446" w:rsidRPr="00053FC9" w:rsidRDefault="00937446"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4FFB3B2B" w14:textId="7419D342" w:rsidR="00E67387" w:rsidRPr="00053FC9" w:rsidRDefault="00E67387"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66B7D6DA" w14:textId="77777777" w:rsidR="0088674D" w:rsidRPr="00053FC9" w:rsidRDefault="0088674D" w:rsidP="00527045">
      <w:pPr>
        <w:spacing w:after="0" w:line="360" w:lineRule="auto"/>
        <w:ind w:left="1080"/>
        <w:rPr>
          <w:rFonts w:ascii="Times New Roman" w:hAnsi="Times New Roman" w:cs="Times New Roman"/>
          <w:sz w:val="24"/>
          <w:szCs w:val="24"/>
        </w:rPr>
      </w:pPr>
    </w:p>
    <w:p w14:paraId="117E7B05" w14:textId="6B839301" w:rsidR="0088674D" w:rsidRDefault="00A85B81" w:rsidP="00527045">
      <w:pPr>
        <w:spacing w:after="0" w:line="360" w:lineRule="auto"/>
        <w:rPr>
          <w:rFonts w:ascii="Times New Roman" w:hAnsi="Times New Roman" w:cs="Times New Roman"/>
          <w:sz w:val="24"/>
          <w:szCs w:val="24"/>
        </w:rPr>
      </w:pPr>
      <w:r w:rsidRPr="00053FC9">
        <w:rPr>
          <w:rFonts w:ascii="Times New Roman" w:hAnsi="Times New Roman" w:cs="Times New Roman"/>
          <w:b/>
          <w:bCs/>
          <w:sz w:val="24"/>
          <w:szCs w:val="24"/>
          <w:u w:val="single"/>
        </w:rPr>
        <w:t xml:space="preserve">Reflection, </w:t>
      </w:r>
      <w:r w:rsidR="002876D1" w:rsidRPr="00053FC9">
        <w:rPr>
          <w:rFonts w:ascii="Times New Roman" w:hAnsi="Times New Roman" w:cs="Times New Roman"/>
          <w:b/>
          <w:bCs/>
          <w:sz w:val="24"/>
          <w:szCs w:val="24"/>
          <w:u w:val="single"/>
        </w:rPr>
        <w:t>Evaluation,</w:t>
      </w:r>
      <w:r w:rsidRPr="00053FC9">
        <w:rPr>
          <w:rFonts w:ascii="Times New Roman" w:hAnsi="Times New Roman" w:cs="Times New Roman"/>
          <w:b/>
          <w:bCs/>
          <w:sz w:val="24"/>
          <w:szCs w:val="24"/>
          <w:u w:val="single"/>
        </w:rPr>
        <w:t xml:space="preserve"> and next steps</w:t>
      </w:r>
      <w:r w:rsidR="0088674D" w:rsidRPr="00053FC9">
        <w:rPr>
          <w:rFonts w:ascii="Times New Roman" w:hAnsi="Times New Roman" w:cs="Times New Roman"/>
          <w:sz w:val="24"/>
          <w:szCs w:val="24"/>
        </w:rPr>
        <w:t xml:space="preserve"> </w:t>
      </w:r>
    </w:p>
    <w:p w14:paraId="25B635D5" w14:textId="77777777" w:rsidR="00053FC9" w:rsidRPr="00053FC9" w:rsidRDefault="00053FC9" w:rsidP="00527045">
      <w:pPr>
        <w:spacing w:after="0" w:line="360" w:lineRule="auto"/>
        <w:rPr>
          <w:rFonts w:ascii="Times New Roman" w:hAnsi="Times New Roman" w:cs="Times New Roman"/>
          <w:sz w:val="24"/>
          <w:szCs w:val="24"/>
        </w:rPr>
      </w:pPr>
    </w:p>
    <w:p w14:paraId="5319B7AB" w14:textId="17AEE2C2" w:rsidR="00992638" w:rsidRDefault="00FC2FD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Reflecting upon my experience within the school </w:t>
      </w:r>
      <w:r w:rsidR="00C37184" w:rsidRPr="00053FC9">
        <w:rPr>
          <w:rFonts w:ascii="Times New Roman" w:hAnsi="Times New Roman" w:cs="Times New Roman"/>
          <w:sz w:val="24"/>
          <w:szCs w:val="24"/>
        </w:rPr>
        <w:t>context and</w:t>
      </w:r>
      <w:r w:rsidRPr="00053FC9">
        <w:rPr>
          <w:rFonts w:ascii="Times New Roman" w:hAnsi="Times New Roman" w:cs="Times New Roman"/>
          <w:sz w:val="24"/>
          <w:szCs w:val="24"/>
        </w:rPr>
        <w:t xml:space="preserve"> looking at the critical incident through the scope of collaborative learning and social development, </w:t>
      </w:r>
      <w:r w:rsidR="00CD1E32" w:rsidRPr="00053FC9">
        <w:rPr>
          <w:rFonts w:ascii="Times New Roman" w:hAnsi="Times New Roman" w:cs="Times New Roman"/>
          <w:sz w:val="24"/>
          <w:szCs w:val="24"/>
        </w:rPr>
        <w:t xml:space="preserve">the role that the teacher played within that classroom in facilitating that collaborative </w:t>
      </w:r>
      <w:r w:rsidR="00F91E75" w:rsidRPr="00053FC9">
        <w:rPr>
          <w:rFonts w:ascii="Times New Roman" w:hAnsi="Times New Roman" w:cs="Times New Roman"/>
          <w:sz w:val="24"/>
          <w:szCs w:val="24"/>
        </w:rPr>
        <w:t>learning and</w:t>
      </w:r>
      <w:r w:rsidR="00CD1E32" w:rsidRPr="00053FC9">
        <w:rPr>
          <w:rFonts w:ascii="Times New Roman" w:hAnsi="Times New Roman" w:cs="Times New Roman"/>
          <w:sz w:val="24"/>
          <w:szCs w:val="24"/>
        </w:rPr>
        <w:t xml:space="preserve"> giving the students a medium in which to </w:t>
      </w:r>
      <w:r w:rsidR="002B17C3" w:rsidRPr="00053FC9">
        <w:rPr>
          <w:rFonts w:ascii="Times New Roman" w:hAnsi="Times New Roman" w:cs="Times New Roman"/>
          <w:sz w:val="24"/>
          <w:szCs w:val="24"/>
        </w:rPr>
        <w:t xml:space="preserve">expand upon their discussions has become increasingly more important. </w:t>
      </w:r>
      <w:r w:rsidR="00A0789C">
        <w:rPr>
          <w:rFonts w:ascii="Times New Roman" w:hAnsi="Times New Roman" w:cs="Times New Roman"/>
          <w:sz w:val="24"/>
          <w:szCs w:val="24"/>
        </w:rPr>
        <w:t>There is a significant amount of evidence that suggest</w:t>
      </w:r>
      <w:r w:rsidR="00932BBB">
        <w:rPr>
          <w:rFonts w:ascii="Times New Roman" w:hAnsi="Times New Roman" w:cs="Times New Roman"/>
          <w:sz w:val="24"/>
          <w:szCs w:val="24"/>
        </w:rPr>
        <w:t>s</w:t>
      </w:r>
      <w:r w:rsidR="00A0789C">
        <w:rPr>
          <w:rFonts w:ascii="Times New Roman" w:hAnsi="Times New Roman" w:cs="Times New Roman"/>
          <w:sz w:val="24"/>
          <w:szCs w:val="24"/>
        </w:rPr>
        <w:t xml:space="preserve"> the ideas portrayed in the classroom of collaborative learning contribute in a </w:t>
      </w:r>
      <w:r w:rsidR="00F26FC7">
        <w:rPr>
          <w:rFonts w:ascii="Times New Roman" w:hAnsi="Times New Roman" w:cs="Times New Roman"/>
          <w:sz w:val="24"/>
          <w:szCs w:val="24"/>
        </w:rPr>
        <w:t xml:space="preserve">substantial way to the social development of young people within a classroom </w:t>
      </w:r>
      <w:r w:rsidR="00932BBB">
        <w:rPr>
          <w:rFonts w:ascii="Times New Roman" w:hAnsi="Times New Roman" w:cs="Times New Roman"/>
          <w:sz w:val="24"/>
          <w:szCs w:val="24"/>
        </w:rPr>
        <w:t>environment and</w:t>
      </w:r>
      <w:r w:rsidR="00F26FC7">
        <w:rPr>
          <w:rFonts w:ascii="Times New Roman" w:hAnsi="Times New Roman" w:cs="Times New Roman"/>
          <w:sz w:val="24"/>
          <w:szCs w:val="24"/>
        </w:rPr>
        <w:t xml:space="preserve"> can lead to further advancements in social development. </w:t>
      </w:r>
    </w:p>
    <w:p w14:paraId="58653C6F" w14:textId="060AAF3F" w:rsidR="002D29BF" w:rsidRDefault="002D29BF"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r>
      <w:r w:rsidR="00B24429">
        <w:rPr>
          <w:rFonts w:ascii="Times New Roman" w:hAnsi="Times New Roman" w:cs="Times New Roman"/>
          <w:sz w:val="24"/>
          <w:szCs w:val="24"/>
        </w:rPr>
        <w:t xml:space="preserve">In order to evaluate the experience and </w:t>
      </w:r>
      <w:r w:rsidR="00E34327">
        <w:rPr>
          <w:rFonts w:ascii="Times New Roman" w:hAnsi="Times New Roman" w:cs="Times New Roman"/>
          <w:sz w:val="24"/>
          <w:szCs w:val="24"/>
        </w:rPr>
        <w:t xml:space="preserve">look forward into the next steps that are required, I will use the ERA model of reflection, developed by Jasper in 2013. Although this model of reflection is </w:t>
      </w:r>
      <w:r w:rsidR="00F87448">
        <w:rPr>
          <w:rFonts w:ascii="Times New Roman" w:hAnsi="Times New Roman" w:cs="Times New Roman"/>
          <w:sz w:val="24"/>
          <w:szCs w:val="24"/>
        </w:rPr>
        <w:t xml:space="preserve">somewhat basic, I believe that it gives the perfect </w:t>
      </w:r>
      <w:r w:rsidR="00932BBB">
        <w:rPr>
          <w:rFonts w:ascii="Times New Roman" w:hAnsi="Times New Roman" w:cs="Times New Roman"/>
          <w:sz w:val="24"/>
          <w:szCs w:val="24"/>
        </w:rPr>
        <w:t>number</w:t>
      </w:r>
      <w:r w:rsidR="00F87448">
        <w:rPr>
          <w:rFonts w:ascii="Times New Roman" w:hAnsi="Times New Roman" w:cs="Times New Roman"/>
          <w:sz w:val="24"/>
          <w:szCs w:val="24"/>
        </w:rPr>
        <w:t xml:space="preserve"> of </w:t>
      </w:r>
      <w:r w:rsidR="001201BF">
        <w:rPr>
          <w:rFonts w:ascii="Times New Roman" w:hAnsi="Times New Roman" w:cs="Times New Roman"/>
          <w:sz w:val="24"/>
          <w:szCs w:val="24"/>
        </w:rPr>
        <w:t xml:space="preserve">categories in order to successfully reflect upon </w:t>
      </w:r>
      <w:r w:rsidR="00932BBB">
        <w:rPr>
          <w:rFonts w:ascii="Times New Roman" w:hAnsi="Times New Roman" w:cs="Times New Roman"/>
          <w:sz w:val="24"/>
          <w:szCs w:val="24"/>
        </w:rPr>
        <w:t>a task such as this one</w:t>
      </w:r>
      <w:r w:rsidR="001201BF">
        <w:rPr>
          <w:rFonts w:ascii="Times New Roman" w:hAnsi="Times New Roman" w:cs="Times New Roman"/>
          <w:sz w:val="24"/>
          <w:szCs w:val="24"/>
        </w:rPr>
        <w:t xml:space="preserve">, without overwhelming and side-tracking the purpose of the reflective task. </w:t>
      </w:r>
      <w:r w:rsidR="00E02C31">
        <w:rPr>
          <w:rFonts w:ascii="Times New Roman" w:hAnsi="Times New Roman" w:cs="Times New Roman"/>
          <w:sz w:val="24"/>
          <w:szCs w:val="24"/>
        </w:rPr>
        <w:t xml:space="preserve">In this model, Jasper focuses on three major </w:t>
      </w:r>
      <w:r w:rsidR="00CB6AC3">
        <w:rPr>
          <w:rFonts w:ascii="Times New Roman" w:hAnsi="Times New Roman" w:cs="Times New Roman"/>
          <w:sz w:val="24"/>
          <w:szCs w:val="24"/>
        </w:rPr>
        <w:t xml:space="preserve">sections: Experience, Reflection and Action. The </w:t>
      </w:r>
      <w:r w:rsidR="00767CCE">
        <w:rPr>
          <w:rFonts w:ascii="Times New Roman" w:hAnsi="Times New Roman" w:cs="Times New Roman"/>
          <w:sz w:val="24"/>
          <w:szCs w:val="24"/>
        </w:rPr>
        <w:t xml:space="preserve">collaborative learning that I experienced is what I have chosen to focus on using Tripp’s critical incident theory (Tripp, 2103). As discussed </w:t>
      </w:r>
      <w:r w:rsidR="00F225A4">
        <w:rPr>
          <w:rFonts w:ascii="Times New Roman" w:hAnsi="Times New Roman" w:cs="Times New Roman"/>
          <w:sz w:val="24"/>
          <w:szCs w:val="24"/>
        </w:rPr>
        <w:t xml:space="preserve">in this essay, the use of collaborative learning as a way to engage the pupils in the work, while also developing them socially alongside the four purposes (Donaldson, 2015), meant that </w:t>
      </w:r>
      <w:r w:rsidR="008D45F8">
        <w:rPr>
          <w:rFonts w:ascii="Times New Roman" w:hAnsi="Times New Roman" w:cs="Times New Roman"/>
          <w:sz w:val="24"/>
          <w:szCs w:val="24"/>
        </w:rPr>
        <w:t xml:space="preserve">there was a significant event that took place that opened up the possibilities of </w:t>
      </w:r>
      <w:r w:rsidR="00585DD2">
        <w:rPr>
          <w:rFonts w:ascii="Times New Roman" w:hAnsi="Times New Roman" w:cs="Times New Roman"/>
          <w:sz w:val="24"/>
          <w:szCs w:val="24"/>
        </w:rPr>
        <w:t xml:space="preserve">exploration through an academic lens. While reflecting upon this through these academics works, it is fundamentally clear to see that </w:t>
      </w:r>
      <w:r w:rsidR="009E20ED">
        <w:rPr>
          <w:rFonts w:ascii="Times New Roman" w:hAnsi="Times New Roman" w:cs="Times New Roman"/>
          <w:sz w:val="24"/>
          <w:szCs w:val="24"/>
        </w:rPr>
        <w:t>this use of collaborative learning not only aided in the social development of young learners, but also facilitated a more engaged classroom environment, where students who may not want to participate in the discussion individually, were given a support mechanism through the usage of peers that they chose to work with.</w:t>
      </w:r>
    </w:p>
    <w:p w14:paraId="319A4FB2" w14:textId="2504C786" w:rsidR="00E8283F" w:rsidRDefault="009E20ED"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Finally, </w:t>
      </w:r>
      <w:r w:rsidR="00255E49">
        <w:rPr>
          <w:rFonts w:ascii="Times New Roman" w:hAnsi="Times New Roman" w:cs="Times New Roman"/>
          <w:sz w:val="24"/>
          <w:szCs w:val="24"/>
        </w:rPr>
        <w:t xml:space="preserve">there needs to be a significant investigation into what my next steps will be. As a training teacher, I believe that this medium of classroom discussion is </w:t>
      </w:r>
      <w:r w:rsidR="005C45F4">
        <w:rPr>
          <w:rFonts w:ascii="Times New Roman" w:hAnsi="Times New Roman" w:cs="Times New Roman"/>
          <w:sz w:val="24"/>
          <w:szCs w:val="24"/>
        </w:rPr>
        <w:t xml:space="preserve">crucially significant. I believe it gives the students access into classroom discussions without having to directly contribute if they </w:t>
      </w:r>
      <w:r w:rsidR="00990C08">
        <w:rPr>
          <w:rFonts w:ascii="Times New Roman" w:hAnsi="Times New Roman" w:cs="Times New Roman"/>
          <w:sz w:val="24"/>
          <w:szCs w:val="24"/>
        </w:rPr>
        <w:t xml:space="preserve">have considerable issues in doing so. It gives the pupils a safety net in the form of their peers </w:t>
      </w:r>
      <w:r w:rsidR="00AA298E">
        <w:rPr>
          <w:rFonts w:ascii="Times New Roman" w:hAnsi="Times New Roman" w:cs="Times New Roman"/>
          <w:sz w:val="24"/>
          <w:szCs w:val="24"/>
        </w:rPr>
        <w:t>beforehand and</w:t>
      </w:r>
      <w:r w:rsidR="00990C08">
        <w:rPr>
          <w:rFonts w:ascii="Times New Roman" w:hAnsi="Times New Roman" w:cs="Times New Roman"/>
          <w:sz w:val="24"/>
          <w:szCs w:val="24"/>
        </w:rPr>
        <w:t xml:space="preserve"> allows the students to formulate and articulate their ideas in an environment they may consider ‘safer’</w:t>
      </w:r>
      <w:r w:rsidR="0046587B">
        <w:rPr>
          <w:rFonts w:ascii="Times New Roman" w:hAnsi="Times New Roman" w:cs="Times New Roman"/>
          <w:sz w:val="24"/>
          <w:szCs w:val="24"/>
        </w:rPr>
        <w:t xml:space="preserve">, before contributing to the holistic class ideas. Therefore, I believe that this approach will be used by me in my practices, and I further emphasise that </w:t>
      </w:r>
      <w:r w:rsidR="00E8283F">
        <w:rPr>
          <w:rFonts w:ascii="Times New Roman" w:hAnsi="Times New Roman" w:cs="Times New Roman"/>
          <w:sz w:val="24"/>
          <w:szCs w:val="24"/>
        </w:rPr>
        <w:t>the advantage of discussing ideas in small groups is of the upmost importance.</w:t>
      </w:r>
    </w:p>
    <w:p w14:paraId="0F51A1E2" w14:textId="06E5BDF0" w:rsidR="00E8283F" w:rsidRDefault="00E8283F"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t>Nevertheless, I appreciate that there are issues with this approach,</w:t>
      </w:r>
      <w:r w:rsidR="00BF1C77">
        <w:rPr>
          <w:rFonts w:ascii="Times New Roman" w:hAnsi="Times New Roman" w:cs="Times New Roman"/>
          <w:sz w:val="24"/>
          <w:szCs w:val="24"/>
        </w:rPr>
        <w:t xml:space="preserve"> such as</w:t>
      </w:r>
      <w:r>
        <w:rPr>
          <w:rFonts w:ascii="Times New Roman" w:hAnsi="Times New Roman" w:cs="Times New Roman"/>
          <w:sz w:val="24"/>
          <w:szCs w:val="24"/>
        </w:rPr>
        <w:t xml:space="preserve"> whether or not somebody is engaging in the group discussions beforehand, however I feel as if the positives of this approach far outweigh the negatives, and therefore one of my next steps will be to integrate this into my tea</w:t>
      </w:r>
      <w:r w:rsidR="00A80A9E">
        <w:rPr>
          <w:rFonts w:ascii="Times New Roman" w:hAnsi="Times New Roman" w:cs="Times New Roman"/>
          <w:sz w:val="24"/>
          <w:szCs w:val="24"/>
        </w:rPr>
        <w:t>ching practice.</w:t>
      </w:r>
    </w:p>
    <w:p w14:paraId="6F13867A" w14:textId="161592E4" w:rsidR="00A80A9E" w:rsidRPr="00053FC9" w:rsidRDefault="00A80A9E"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t xml:space="preserve">One suggestion I may decide to make, would be that of </w:t>
      </w:r>
      <w:r w:rsidR="008D7C7A">
        <w:rPr>
          <w:rFonts w:ascii="Times New Roman" w:hAnsi="Times New Roman" w:cs="Times New Roman"/>
          <w:sz w:val="24"/>
          <w:szCs w:val="24"/>
        </w:rPr>
        <w:t>altering the sizes</w:t>
      </w:r>
      <w:r w:rsidR="00BF1C77">
        <w:rPr>
          <w:rFonts w:ascii="Times New Roman" w:hAnsi="Times New Roman" w:cs="Times New Roman"/>
          <w:sz w:val="24"/>
          <w:szCs w:val="24"/>
        </w:rPr>
        <w:t xml:space="preserve"> or </w:t>
      </w:r>
      <w:r w:rsidR="00802D95">
        <w:rPr>
          <w:rFonts w:ascii="Times New Roman" w:hAnsi="Times New Roman" w:cs="Times New Roman"/>
          <w:sz w:val="24"/>
          <w:szCs w:val="24"/>
        </w:rPr>
        <w:t xml:space="preserve">members </w:t>
      </w:r>
      <w:r w:rsidR="008D7C7A">
        <w:rPr>
          <w:rFonts w:ascii="Times New Roman" w:hAnsi="Times New Roman" w:cs="Times New Roman"/>
          <w:sz w:val="24"/>
          <w:szCs w:val="24"/>
        </w:rPr>
        <w:t xml:space="preserve">of different groups as the discussions continue. This may be in the form of creating groups myself, allowing students to form relationships with class members that they may not usually interact with, with a goal of ultimately making a classroom environment in which the students will all have a sufficient bond with one another to </w:t>
      </w:r>
      <w:r w:rsidR="00145646">
        <w:rPr>
          <w:rFonts w:ascii="Times New Roman" w:hAnsi="Times New Roman" w:cs="Times New Roman"/>
          <w:sz w:val="24"/>
          <w:szCs w:val="24"/>
        </w:rPr>
        <w:t xml:space="preserve">be able to contribute to the larger discussion as a whole group. Another way in which I may decide to </w:t>
      </w:r>
      <w:r w:rsidR="000458A1">
        <w:rPr>
          <w:rFonts w:ascii="Times New Roman" w:hAnsi="Times New Roman" w:cs="Times New Roman"/>
          <w:sz w:val="24"/>
          <w:szCs w:val="24"/>
        </w:rPr>
        <w:t xml:space="preserve">use this medium, is to create a dialogue in pairs of students. This way, students will be required to engage fully with their partners, and there is less chance of there being somebody excluded from the group discussions. Nevertheless, this approach </w:t>
      </w:r>
      <w:r w:rsidR="00F91E75">
        <w:rPr>
          <w:rFonts w:ascii="Times New Roman" w:hAnsi="Times New Roman" w:cs="Times New Roman"/>
          <w:sz w:val="24"/>
          <w:szCs w:val="24"/>
        </w:rPr>
        <w:t>also has its issues</w:t>
      </w:r>
      <w:r w:rsidR="00802D95">
        <w:rPr>
          <w:rFonts w:ascii="Times New Roman" w:hAnsi="Times New Roman" w:cs="Times New Roman"/>
          <w:sz w:val="24"/>
          <w:szCs w:val="24"/>
        </w:rPr>
        <w:t xml:space="preserve">, and there is no perfect way to </w:t>
      </w:r>
      <w:r w:rsidR="008630E6">
        <w:rPr>
          <w:rFonts w:ascii="Times New Roman" w:hAnsi="Times New Roman" w:cs="Times New Roman"/>
          <w:sz w:val="24"/>
          <w:szCs w:val="24"/>
        </w:rPr>
        <w:t>use these ideas.</w:t>
      </w:r>
    </w:p>
    <w:p w14:paraId="11013EBA" w14:textId="1738DF48" w:rsidR="00A04263" w:rsidRPr="00053FC9" w:rsidRDefault="00A04263"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465CB9EC" w14:textId="77777777" w:rsidR="0088674D" w:rsidRPr="00053FC9" w:rsidRDefault="0088674D" w:rsidP="00527045">
      <w:pPr>
        <w:spacing w:after="0" w:line="360" w:lineRule="auto"/>
        <w:ind w:left="1080"/>
        <w:rPr>
          <w:rFonts w:ascii="Times New Roman" w:hAnsi="Times New Roman" w:cs="Times New Roman"/>
          <w:sz w:val="24"/>
          <w:szCs w:val="24"/>
        </w:rPr>
      </w:pPr>
    </w:p>
    <w:p w14:paraId="55CD681B" w14:textId="5085AD0B" w:rsidR="0088674D"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Conclusion</w:t>
      </w:r>
    </w:p>
    <w:p w14:paraId="495D5FD2"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C4F36C1" w14:textId="6814E99F" w:rsidR="000611B6" w:rsidRPr="00053FC9" w:rsidRDefault="00AE46EF"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To conclude, the evidence is clear to suggest that the role of collaborative learning, in small groups and holistically as a class, </w:t>
      </w:r>
      <w:r w:rsidR="00C22493" w:rsidRPr="00053FC9">
        <w:rPr>
          <w:rFonts w:ascii="Times New Roman" w:hAnsi="Times New Roman" w:cs="Times New Roman"/>
          <w:sz w:val="24"/>
          <w:szCs w:val="24"/>
        </w:rPr>
        <w:t xml:space="preserve">is of a considerably significant importance when facilitating the social development of young learners and students as they go through school. </w:t>
      </w:r>
      <w:r w:rsidR="004A38A5" w:rsidRPr="00053FC9">
        <w:rPr>
          <w:rFonts w:ascii="Times New Roman" w:hAnsi="Times New Roman" w:cs="Times New Roman"/>
          <w:sz w:val="24"/>
          <w:szCs w:val="24"/>
        </w:rPr>
        <w:t xml:space="preserve">Looking back at the </w:t>
      </w:r>
      <w:r w:rsidR="00E20694">
        <w:rPr>
          <w:rFonts w:ascii="Times New Roman" w:hAnsi="Times New Roman" w:cs="Times New Roman"/>
          <w:sz w:val="24"/>
          <w:szCs w:val="24"/>
        </w:rPr>
        <w:t>academic</w:t>
      </w:r>
      <w:r w:rsidR="004A38A5" w:rsidRPr="00053FC9">
        <w:rPr>
          <w:rFonts w:ascii="Times New Roman" w:hAnsi="Times New Roman" w:cs="Times New Roman"/>
          <w:sz w:val="24"/>
          <w:szCs w:val="24"/>
        </w:rPr>
        <w:t xml:space="preserve"> evidence, </w:t>
      </w:r>
      <w:r w:rsidR="006427E7" w:rsidRPr="00053FC9">
        <w:rPr>
          <w:rFonts w:ascii="Times New Roman" w:hAnsi="Times New Roman" w:cs="Times New Roman"/>
          <w:sz w:val="24"/>
          <w:szCs w:val="24"/>
        </w:rPr>
        <w:t xml:space="preserve">there has always been such importance placed on this </w:t>
      </w:r>
      <w:r w:rsidR="00E20694" w:rsidRPr="00053FC9">
        <w:rPr>
          <w:rFonts w:ascii="Times New Roman" w:hAnsi="Times New Roman" w:cs="Times New Roman"/>
          <w:sz w:val="24"/>
          <w:szCs w:val="24"/>
        </w:rPr>
        <w:t>role and</w:t>
      </w:r>
      <w:r w:rsidR="006427E7" w:rsidRPr="00053FC9">
        <w:rPr>
          <w:rFonts w:ascii="Times New Roman" w:hAnsi="Times New Roman" w:cs="Times New Roman"/>
          <w:sz w:val="24"/>
          <w:szCs w:val="24"/>
        </w:rPr>
        <w:t xml:space="preserve"> looking at it in depth further exemplifies the significance of </w:t>
      </w:r>
      <w:r w:rsidR="00C2000B" w:rsidRPr="00053FC9">
        <w:rPr>
          <w:rFonts w:ascii="Times New Roman" w:hAnsi="Times New Roman" w:cs="Times New Roman"/>
          <w:sz w:val="24"/>
          <w:szCs w:val="24"/>
        </w:rPr>
        <w:t>this idea throughout the learning process.</w:t>
      </w:r>
    </w:p>
    <w:p w14:paraId="788F14A0" w14:textId="24A37F00" w:rsidR="00C2000B" w:rsidRPr="00053FC9" w:rsidRDefault="00C2000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DE73ED" w:rsidRPr="00053FC9">
        <w:rPr>
          <w:rFonts w:ascii="Times New Roman" w:hAnsi="Times New Roman" w:cs="Times New Roman"/>
          <w:sz w:val="24"/>
          <w:szCs w:val="24"/>
        </w:rPr>
        <w:t xml:space="preserve">Viewing this through the lens of the professional standards of teaching and leadership, </w:t>
      </w:r>
      <w:r w:rsidR="0041454C" w:rsidRPr="00053FC9">
        <w:rPr>
          <w:rFonts w:ascii="Times New Roman" w:hAnsi="Times New Roman" w:cs="Times New Roman"/>
          <w:sz w:val="24"/>
          <w:szCs w:val="24"/>
        </w:rPr>
        <w:t>collaboration</w:t>
      </w:r>
      <w:r w:rsidR="00DE73ED" w:rsidRPr="00053FC9">
        <w:rPr>
          <w:rFonts w:ascii="Times New Roman" w:hAnsi="Times New Roman" w:cs="Times New Roman"/>
          <w:sz w:val="24"/>
          <w:szCs w:val="24"/>
        </w:rPr>
        <w:t xml:space="preserve"> is a crucial aspect not only through </w:t>
      </w:r>
      <w:r w:rsidR="0041454C" w:rsidRPr="00053FC9">
        <w:rPr>
          <w:rFonts w:ascii="Times New Roman" w:hAnsi="Times New Roman" w:cs="Times New Roman"/>
          <w:sz w:val="24"/>
          <w:szCs w:val="24"/>
        </w:rPr>
        <w:t>learners’</w:t>
      </w:r>
      <w:r w:rsidR="00DE73ED" w:rsidRPr="00053FC9">
        <w:rPr>
          <w:rFonts w:ascii="Times New Roman" w:hAnsi="Times New Roman" w:cs="Times New Roman"/>
          <w:sz w:val="24"/>
          <w:szCs w:val="24"/>
        </w:rPr>
        <w:t xml:space="preserve"> perspective, but also through that </w:t>
      </w:r>
      <w:r w:rsidR="00DE73ED" w:rsidRPr="00053FC9">
        <w:rPr>
          <w:rFonts w:ascii="Times New Roman" w:hAnsi="Times New Roman" w:cs="Times New Roman"/>
          <w:sz w:val="24"/>
          <w:szCs w:val="24"/>
        </w:rPr>
        <w:lastRenderedPageBreak/>
        <w:t>of the teacher, allowing pedagogy to develop</w:t>
      </w:r>
      <w:r w:rsidR="00470A20" w:rsidRPr="00053FC9">
        <w:rPr>
          <w:rFonts w:ascii="Times New Roman" w:hAnsi="Times New Roman" w:cs="Times New Roman"/>
          <w:sz w:val="24"/>
          <w:szCs w:val="24"/>
        </w:rPr>
        <w:t xml:space="preserve">. Therefore, the use of collaboration is seen to be incredibly important through all scopes of social development, even past that of young learners and school aged students. It is </w:t>
      </w:r>
      <w:r w:rsidR="00530D6E" w:rsidRPr="00053FC9">
        <w:rPr>
          <w:rFonts w:ascii="Times New Roman" w:hAnsi="Times New Roman" w:cs="Times New Roman"/>
          <w:sz w:val="24"/>
          <w:szCs w:val="24"/>
        </w:rPr>
        <w:t xml:space="preserve">a means of facilitating expansive learning and development throughout </w:t>
      </w:r>
      <w:r w:rsidR="0041454C" w:rsidRPr="00053FC9">
        <w:rPr>
          <w:rFonts w:ascii="Times New Roman" w:hAnsi="Times New Roman" w:cs="Times New Roman"/>
          <w:sz w:val="24"/>
          <w:szCs w:val="24"/>
        </w:rPr>
        <w:t>all</w:t>
      </w:r>
      <w:r w:rsidR="00530D6E" w:rsidRPr="00053FC9">
        <w:rPr>
          <w:rFonts w:ascii="Times New Roman" w:hAnsi="Times New Roman" w:cs="Times New Roman"/>
          <w:sz w:val="24"/>
          <w:szCs w:val="24"/>
        </w:rPr>
        <w:t xml:space="preserve"> professional learning</w:t>
      </w:r>
      <w:r w:rsidR="0041454C" w:rsidRPr="00053FC9">
        <w:rPr>
          <w:rFonts w:ascii="Times New Roman" w:hAnsi="Times New Roman" w:cs="Times New Roman"/>
          <w:sz w:val="24"/>
          <w:szCs w:val="24"/>
        </w:rPr>
        <w:t xml:space="preserve"> experiences. </w:t>
      </w:r>
    </w:p>
    <w:p w14:paraId="0FB0DECF" w14:textId="3F13EC84" w:rsidR="00553072" w:rsidRPr="00053FC9" w:rsidRDefault="00553072"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In assessing the approach taken, </w:t>
      </w:r>
      <w:r w:rsidR="00391BD9" w:rsidRPr="00053FC9">
        <w:rPr>
          <w:rFonts w:ascii="Times New Roman" w:hAnsi="Times New Roman" w:cs="Times New Roman"/>
          <w:sz w:val="24"/>
          <w:szCs w:val="24"/>
        </w:rPr>
        <w:t xml:space="preserve">looking at the link between collaboration and social development is </w:t>
      </w:r>
      <w:r w:rsidR="006D3B12" w:rsidRPr="00053FC9">
        <w:rPr>
          <w:rFonts w:ascii="Times New Roman" w:hAnsi="Times New Roman" w:cs="Times New Roman"/>
          <w:sz w:val="24"/>
          <w:szCs w:val="24"/>
        </w:rPr>
        <w:t xml:space="preserve">incredibly significant, however that does not simply mean it is the only factor that plays a significant role. Collaborative learning is only one aspect of a complicated </w:t>
      </w:r>
      <w:r w:rsidR="00A31D1B" w:rsidRPr="00053FC9">
        <w:rPr>
          <w:rFonts w:ascii="Times New Roman" w:hAnsi="Times New Roman" w:cs="Times New Roman"/>
          <w:sz w:val="24"/>
          <w:szCs w:val="24"/>
        </w:rPr>
        <w:t>theory of social development, and more focused roles on other theories must also play a significant part in order to fully understand the whole picture.</w:t>
      </w:r>
    </w:p>
    <w:p w14:paraId="1AAA0A81" w14:textId="1944D76A" w:rsidR="00A31D1B" w:rsidRDefault="00A31D1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Finally, </w:t>
      </w:r>
      <w:r w:rsidR="006B29B7" w:rsidRPr="00053FC9">
        <w:rPr>
          <w:rFonts w:ascii="Times New Roman" w:hAnsi="Times New Roman" w:cs="Times New Roman"/>
          <w:sz w:val="24"/>
          <w:szCs w:val="24"/>
        </w:rPr>
        <w:t xml:space="preserve">the role of reflective practice in all of this holds as being crucial, as without it, all aspects of the </w:t>
      </w:r>
      <w:r w:rsidR="00731D76" w:rsidRPr="00053FC9">
        <w:rPr>
          <w:rFonts w:ascii="Times New Roman" w:hAnsi="Times New Roman" w:cs="Times New Roman"/>
          <w:sz w:val="24"/>
          <w:szCs w:val="24"/>
        </w:rPr>
        <w:t xml:space="preserve">study are simply used as a baseline, and further development is stunted before it has chance to advance. </w:t>
      </w:r>
      <w:r w:rsidR="00D55A74" w:rsidRPr="00053FC9">
        <w:rPr>
          <w:rFonts w:ascii="Times New Roman" w:hAnsi="Times New Roman" w:cs="Times New Roman"/>
          <w:sz w:val="24"/>
          <w:szCs w:val="24"/>
        </w:rPr>
        <w:t xml:space="preserve">The role of reflection throughout any lens is integral, and </w:t>
      </w:r>
      <w:r w:rsidR="00A932ED" w:rsidRPr="00053FC9">
        <w:rPr>
          <w:rFonts w:ascii="Times New Roman" w:hAnsi="Times New Roman" w:cs="Times New Roman"/>
          <w:sz w:val="24"/>
          <w:szCs w:val="24"/>
        </w:rPr>
        <w:t xml:space="preserve">regardless of the scope taken to explore such teaching practices, the role of reflection is what facilitates the in depth look at what occurs. </w:t>
      </w:r>
    </w:p>
    <w:p w14:paraId="244DCD2C" w14:textId="2B8FBA28" w:rsidR="008630E6" w:rsidRDefault="008630E6" w:rsidP="00527045">
      <w:pPr>
        <w:spacing w:after="0" w:line="360" w:lineRule="auto"/>
        <w:rPr>
          <w:rFonts w:ascii="Times New Roman" w:hAnsi="Times New Roman" w:cs="Times New Roman"/>
          <w:b/>
          <w:bCs/>
          <w:sz w:val="24"/>
          <w:szCs w:val="24"/>
        </w:rPr>
      </w:pPr>
    </w:p>
    <w:p w14:paraId="533CEF89" w14:textId="0CF8F12E" w:rsidR="005862BE" w:rsidRPr="005862BE" w:rsidRDefault="005862BE" w:rsidP="00527045">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Word Count before appendices: 3844</w:t>
      </w:r>
    </w:p>
    <w:p w14:paraId="460D1EA0" w14:textId="77777777" w:rsidR="00CF4F04" w:rsidRDefault="00CF4F04" w:rsidP="00527045">
      <w:pPr>
        <w:spacing w:after="0" w:line="360" w:lineRule="auto"/>
        <w:rPr>
          <w:rFonts w:ascii="Times New Roman" w:hAnsi="Times New Roman" w:cs="Times New Roman"/>
          <w:sz w:val="24"/>
          <w:szCs w:val="24"/>
        </w:rPr>
      </w:pPr>
    </w:p>
    <w:p w14:paraId="7D859653" w14:textId="29BE93A7" w:rsidR="00CF4F04" w:rsidRDefault="00CF4F04" w:rsidP="00527045">
      <w:pPr>
        <w:spacing w:after="0"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Appendices</w:t>
      </w:r>
    </w:p>
    <w:p w14:paraId="1EAEFF3A" w14:textId="77777777" w:rsidR="00CF4F04" w:rsidRPr="00CF4F04" w:rsidRDefault="00CF4F04" w:rsidP="00527045">
      <w:pPr>
        <w:spacing w:after="0" w:line="360" w:lineRule="auto"/>
        <w:rPr>
          <w:rFonts w:ascii="Times New Roman" w:hAnsi="Times New Roman" w:cs="Times New Roman"/>
          <w:b/>
          <w:bCs/>
          <w:sz w:val="24"/>
          <w:szCs w:val="24"/>
          <w:u w:val="single"/>
        </w:rPr>
      </w:pPr>
    </w:p>
    <w:p w14:paraId="5AD05C28" w14:textId="77777777" w:rsidR="00CA1B1F" w:rsidRPr="00053FC9" w:rsidRDefault="00CA1B1F" w:rsidP="0088674D">
      <w:pPr>
        <w:rPr>
          <w:rFonts w:ascii="Times New Roman" w:hAnsi="Times New Roman" w:cs="Times New Roman"/>
          <w:sz w:val="24"/>
          <w:szCs w:val="24"/>
        </w:rPr>
      </w:pPr>
    </w:p>
    <w:p w14:paraId="1159C281" w14:textId="3C0C87AE" w:rsidR="00CA1B1F" w:rsidRPr="00CF4F04" w:rsidRDefault="00CF4F04" w:rsidP="00CA1B1F">
      <w:pPr>
        <w:jc w:val="both"/>
        <w:rPr>
          <w:rFonts w:ascii="Times New Roman" w:hAnsi="Times New Roman" w:cs="Times New Roman"/>
          <w:b/>
          <w:sz w:val="24"/>
          <w:szCs w:val="24"/>
          <w:u w:val="single"/>
        </w:rPr>
      </w:pPr>
      <w:r>
        <w:rPr>
          <w:rFonts w:ascii="Times New Roman" w:hAnsi="Times New Roman" w:cs="Times New Roman"/>
          <w:b/>
          <w:sz w:val="24"/>
          <w:szCs w:val="24"/>
          <w:u w:val="single"/>
        </w:rPr>
        <w:t>Observations and Field notes</w:t>
      </w:r>
    </w:p>
    <w:p w14:paraId="3B87870F" w14:textId="77777777" w:rsidR="00CA1B1F" w:rsidRPr="00053FC9" w:rsidRDefault="00CA1B1F" w:rsidP="00CA1B1F">
      <w:pPr>
        <w:rPr>
          <w:rFonts w:ascii="Times New Roman" w:hAnsi="Times New Roman" w:cs="Times New Roman"/>
          <w:sz w:val="24"/>
          <w:szCs w:val="24"/>
        </w:rPr>
      </w:pPr>
    </w:p>
    <w:p w14:paraId="59552D21" w14:textId="77777777" w:rsidR="00CA1B1F" w:rsidRPr="00053FC9" w:rsidRDefault="00CA1B1F" w:rsidP="00CA1B1F">
      <w:pPr>
        <w:rPr>
          <w:rFonts w:ascii="Times New Roman" w:hAnsi="Times New Roman" w:cs="Times New Roman"/>
          <w:b/>
          <w:bCs/>
          <w:sz w:val="24"/>
          <w:szCs w:val="24"/>
        </w:rPr>
      </w:pPr>
      <w:r w:rsidRPr="00053FC9">
        <w:rPr>
          <w:rFonts w:ascii="Times New Roman" w:hAnsi="Times New Roman" w:cs="Times New Roman"/>
          <w:b/>
          <w:bCs/>
          <w:sz w:val="24"/>
          <w:szCs w:val="24"/>
        </w:rPr>
        <w:t>Record 1</w:t>
      </w:r>
    </w:p>
    <w:tbl>
      <w:tblPr>
        <w:tblStyle w:val="TableGrid"/>
        <w:tblW w:w="0" w:type="auto"/>
        <w:tblLook w:val="04A0" w:firstRow="1" w:lastRow="0" w:firstColumn="1" w:lastColumn="0" w:noHBand="0" w:noVBand="1"/>
      </w:tblPr>
      <w:tblGrid>
        <w:gridCol w:w="8926"/>
      </w:tblGrid>
      <w:tr w:rsidR="00CA1B1F" w:rsidRPr="00053FC9" w14:paraId="7F5BB8F8" w14:textId="77777777" w:rsidTr="00D47A84">
        <w:tc>
          <w:tcPr>
            <w:tcW w:w="8926" w:type="dxa"/>
          </w:tcPr>
          <w:p w14:paraId="33B12D4C"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Date and time, year group: 27/09/2022 9:00 – 10:00, Year 8 Biology lesson</w:t>
            </w:r>
          </w:p>
          <w:p w14:paraId="2F237C13" w14:textId="77777777" w:rsidR="00CA1B1F" w:rsidRPr="00053FC9" w:rsidRDefault="00CA1B1F" w:rsidP="00D47A84">
            <w:pPr>
              <w:rPr>
                <w:rFonts w:ascii="Times New Roman" w:hAnsi="Times New Roman"/>
                <w:sz w:val="24"/>
                <w:szCs w:val="24"/>
              </w:rPr>
            </w:pPr>
          </w:p>
        </w:tc>
      </w:tr>
      <w:tr w:rsidR="00CA1B1F" w:rsidRPr="00053FC9" w14:paraId="2B4376D4" w14:textId="77777777" w:rsidTr="00D47A84">
        <w:tc>
          <w:tcPr>
            <w:tcW w:w="8926" w:type="dxa"/>
          </w:tcPr>
          <w:p w14:paraId="7CD3FAA6" w14:textId="77777777" w:rsidR="00CA1B1F" w:rsidRPr="00053FC9" w:rsidRDefault="00CA1B1F" w:rsidP="00D47A84">
            <w:pPr>
              <w:rPr>
                <w:rFonts w:ascii="Times New Roman" w:hAnsi="Times New Roman"/>
                <w:sz w:val="24"/>
                <w:szCs w:val="24"/>
              </w:rPr>
            </w:pPr>
            <w:r w:rsidRPr="00053FC9">
              <w:rPr>
                <w:rFonts w:ascii="Times New Roman" w:hAnsi="Times New Roman"/>
                <w:b/>
                <w:bCs/>
                <w:sz w:val="24"/>
                <w:szCs w:val="24"/>
              </w:rPr>
              <w:t>Where and When:</w:t>
            </w:r>
            <w:r w:rsidRPr="00053FC9">
              <w:rPr>
                <w:rFonts w:ascii="Times New Roman" w:hAnsi="Times New Roman"/>
                <w:sz w:val="24"/>
                <w:szCs w:val="24"/>
              </w:rPr>
              <w:t xml:space="preserve"> Context of the observation – subject/AOLE, general classroom context</w:t>
            </w:r>
          </w:p>
          <w:p w14:paraId="6B43BC8C" w14:textId="77777777" w:rsidR="00CA1B1F" w:rsidRPr="00053FC9" w:rsidRDefault="00CA1B1F" w:rsidP="00D47A84">
            <w:pPr>
              <w:rPr>
                <w:rFonts w:ascii="Times New Roman" w:hAnsi="Times New Roman"/>
                <w:sz w:val="24"/>
                <w:szCs w:val="24"/>
              </w:rPr>
            </w:pPr>
          </w:p>
          <w:p w14:paraId="20A525A5" w14:textId="2C4AC4CC"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A biology lesson that took place in a changed room. The class had a population of 31, meaning that there was only one empty seat in the entire classroom (this is possibly due to the </w:t>
            </w:r>
            <w:r w:rsidR="0009092E" w:rsidRPr="00053FC9">
              <w:rPr>
                <w:rFonts w:ascii="Times New Roman" w:hAnsi="Times New Roman"/>
                <w:sz w:val="24"/>
                <w:szCs w:val="24"/>
              </w:rPr>
              <w:t>last-minute</w:t>
            </w:r>
            <w:r w:rsidRPr="00053FC9">
              <w:rPr>
                <w:rFonts w:ascii="Times New Roman" w:hAnsi="Times New Roman"/>
                <w:sz w:val="24"/>
                <w:szCs w:val="24"/>
              </w:rPr>
              <w:t xml:space="preserve"> room change). The observer sat on a solo desk near the window, with a good outlook over the entire class </w:t>
            </w:r>
            <w:r w:rsidR="0009092E" w:rsidRPr="00053FC9">
              <w:rPr>
                <w:rFonts w:ascii="Times New Roman" w:hAnsi="Times New Roman"/>
                <w:sz w:val="24"/>
                <w:szCs w:val="24"/>
              </w:rPr>
              <w:t>holistically</w:t>
            </w:r>
            <w:r w:rsidRPr="00053FC9">
              <w:rPr>
                <w:rFonts w:ascii="Times New Roman" w:hAnsi="Times New Roman"/>
                <w:sz w:val="24"/>
                <w:szCs w:val="24"/>
              </w:rPr>
              <w:t xml:space="preserve"> as well as the teaching practices on hand. The class took place at 9am, meaning that it was Year 8’s first lesson of the day after their registry session, and meant that the lesson took place just before their first break </w:t>
            </w:r>
            <w:r w:rsidR="0009092E" w:rsidRPr="00053FC9">
              <w:rPr>
                <w:rFonts w:ascii="Times New Roman" w:hAnsi="Times New Roman"/>
                <w:sz w:val="24"/>
                <w:szCs w:val="24"/>
              </w:rPr>
              <w:t>period</w:t>
            </w:r>
            <w:r w:rsidRPr="00053FC9">
              <w:rPr>
                <w:rFonts w:ascii="Times New Roman" w:hAnsi="Times New Roman"/>
                <w:sz w:val="24"/>
                <w:szCs w:val="24"/>
              </w:rPr>
              <w:t>. The lesson was a mixture of different teaching approaches, with different written tasks, videos and a crossword being part of the lesson.</w:t>
            </w:r>
          </w:p>
          <w:p w14:paraId="7AA1FC3C" w14:textId="77777777" w:rsidR="00CA1B1F" w:rsidRPr="00053FC9" w:rsidRDefault="00CA1B1F" w:rsidP="00D47A84">
            <w:pPr>
              <w:rPr>
                <w:rFonts w:ascii="Times New Roman" w:hAnsi="Times New Roman"/>
                <w:sz w:val="24"/>
                <w:szCs w:val="24"/>
              </w:rPr>
            </w:pPr>
          </w:p>
          <w:p w14:paraId="33568D13" w14:textId="77777777" w:rsidR="00CA1B1F" w:rsidRPr="00053FC9" w:rsidRDefault="00CA1B1F" w:rsidP="00D47A84">
            <w:pPr>
              <w:rPr>
                <w:rFonts w:ascii="Times New Roman" w:hAnsi="Times New Roman"/>
                <w:sz w:val="24"/>
                <w:szCs w:val="24"/>
              </w:rPr>
            </w:pPr>
          </w:p>
          <w:p w14:paraId="1A6ECE5F" w14:textId="77777777" w:rsidR="00CA1B1F" w:rsidRPr="00053FC9" w:rsidRDefault="00CA1B1F" w:rsidP="00D47A84">
            <w:pPr>
              <w:rPr>
                <w:rFonts w:ascii="Times New Roman" w:hAnsi="Times New Roman"/>
                <w:sz w:val="24"/>
                <w:szCs w:val="24"/>
              </w:rPr>
            </w:pPr>
          </w:p>
          <w:p w14:paraId="27EFDC65" w14:textId="77777777" w:rsidR="00CA1B1F" w:rsidRPr="00053FC9" w:rsidRDefault="00CA1B1F" w:rsidP="00D47A84">
            <w:pPr>
              <w:rPr>
                <w:rFonts w:ascii="Times New Roman" w:hAnsi="Times New Roman"/>
                <w:sz w:val="24"/>
                <w:szCs w:val="24"/>
              </w:rPr>
            </w:pPr>
          </w:p>
          <w:p w14:paraId="37E6C5EA" w14:textId="77777777" w:rsidR="00CA1B1F" w:rsidRPr="00053FC9" w:rsidRDefault="00CA1B1F" w:rsidP="00D47A84">
            <w:pPr>
              <w:rPr>
                <w:rFonts w:ascii="Times New Roman" w:hAnsi="Times New Roman"/>
                <w:sz w:val="24"/>
                <w:szCs w:val="24"/>
              </w:rPr>
            </w:pPr>
          </w:p>
        </w:tc>
      </w:tr>
      <w:tr w:rsidR="00CA1B1F" w:rsidRPr="00053FC9" w14:paraId="42B8E026" w14:textId="77777777" w:rsidTr="00D47A84">
        <w:tc>
          <w:tcPr>
            <w:tcW w:w="8926" w:type="dxa"/>
          </w:tcPr>
          <w:p w14:paraId="56326E2B" w14:textId="1A7B6F42" w:rsidR="00CA1B1F" w:rsidRPr="00053FC9" w:rsidRDefault="00CA1B1F" w:rsidP="00D47A84">
            <w:pPr>
              <w:rPr>
                <w:rFonts w:ascii="Times New Roman" w:hAnsi="Times New Roman"/>
                <w:sz w:val="24"/>
                <w:szCs w:val="24"/>
                <w:lang w:val="en-US"/>
              </w:rPr>
            </w:pPr>
            <w:r w:rsidRPr="00053FC9">
              <w:rPr>
                <w:rFonts w:ascii="Times New Roman" w:hAnsi="Times New Roman"/>
                <w:b/>
                <w:bCs/>
                <w:sz w:val="24"/>
                <w:szCs w:val="24"/>
                <w:lang w:val="en-US"/>
              </w:rPr>
              <w:lastRenderedPageBreak/>
              <w:t xml:space="preserve">What happened: </w:t>
            </w:r>
            <w:r w:rsidRPr="00053FC9">
              <w:rPr>
                <w:rFonts w:ascii="Times New Roman" w:hAnsi="Times New Roman"/>
                <w:sz w:val="24"/>
                <w:szCs w:val="24"/>
                <w:lang w:val="en-US"/>
              </w:rPr>
              <w:t xml:space="preserve">a detailed description of the critical </w:t>
            </w:r>
            <w:r w:rsidR="0009092E" w:rsidRPr="00053FC9">
              <w:rPr>
                <w:rFonts w:ascii="Times New Roman" w:hAnsi="Times New Roman"/>
                <w:sz w:val="24"/>
                <w:szCs w:val="24"/>
                <w:lang w:val="en-US"/>
              </w:rPr>
              <w:t>incident (</w:t>
            </w:r>
            <w:r w:rsidRPr="00053FC9">
              <w:rPr>
                <w:rFonts w:ascii="Times New Roman" w:hAnsi="Times New Roman"/>
                <w:sz w:val="24"/>
                <w:szCs w:val="24"/>
                <w:lang w:val="en-US"/>
              </w:rPr>
              <w:t>the more detail the better to refer to in your later work)</w:t>
            </w:r>
          </w:p>
          <w:p w14:paraId="67B94894" w14:textId="77777777" w:rsidR="00CA1B1F" w:rsidRPr="00053FC9" w:rsidRDefault="00CA1B1F" w:rsidP="00D47A84">
            <w:pPr>
              <w:rPr>
                <w:rFonts w:ascii="Times New Roman" w:hAnsi="Times New Roman"/>
                <w:b/>
                <w:bCs/>
                <w:sz w:val="24"/>
                <w:szCs w:val="24"/>
                <w:lang w:val="en-US"/>
              </w:rPr>
            </w:pPr>
          </w:p>
          <w:p w14:paraId="4A223141"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During this class, the teacher was showing videos on the subject of food chains and competition. Before these videos commenced, the teacher instructed the class that they would need to focus on the main theme of competition while watching these videos, and he will be asking questions after this to gather some feedback on what has been learned. </w:t>
            </w:r>
          </w:p>
          <w:p w14:paraId="1CC85C23"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              After the videos had finished, the teacher asked the class to discuss what they thought the different animals in the videos were competing for. While the class was discussing this, the teacher would give numerous time checks to let the pupils know how much time they had left. Moreover, the teacher would walk amongst the pupils to ask questions about what they have found and learned. </w:t>
            </w:r>
          </w:p>
          <w:p w14:paraId="4D83762B"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              When the task had finished, the teacher announced that he wants to ask a certain group of boys at the back, as they had “…a really good thought process that we should expand on as a class”. The researcher saw this as a critical incident.</w:t>
            </w:r>
          </w:p>
          <w:p w14:paraId="47592617"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              When I was discussing this with the teacher after the lesson, he told me that this group of boys can be disruptive during certain lessons depending on the time of day, but when he gives them praise and an opportunity to work with the classroom then they more often than not become significantly committed and ingrained in their tasks. </w:t>
            </w:r>
          </w:p>
          <w:p w14:paraId="42170B5C" w14:textId="77777777" w:rsidR="00CA1B1F" w:rsidRPr="00053FC9" w:rsidRDefault="00CA1B1F" w:rsidP="00D47A84">
            <w:pPr>
              <w:rPr>
                <w:rFonts w:ascii="Times New Roman" w:hAnsi="Times New Roman"/>
                <w:bCs/>
                <w:sz w:val="24"/>
                <w:szCs w:val="24"/>
                <w:lang w:val="en-US"/>
              </w:rPr>
            </w:pPr>
          </w:p>
          <w:p w14:paraId="091B9B72" w14:textId="77777777" w:rsidR="00CA1B1F" w:rsidRPr="00053FC9" w:rsidRDefault="00CA1B1F" w:rsidP="00D47A84">
            <w:pPr>
              <w:rPr>
                <w:rFonts w:ascii="Times New Roman" w:hAnsi="Times New Roman"/>
                <w:bCs/>
                <w:sz w:val="24"/>
                <w:szCs w:val="24"/>
                <w:lang w:val="en-US"/>
              </w:rPr>
            </w:pPr>
          </w:p>
          <w:p w14:paraId="032721C9" w14:textId="77777777" w:rsidR="00CA1B1F" w:rsidRPr="00053FC9" w:rsidRDefault="00CA1B1F" w:rsidP="00D47A84">
            <w:pPr>
              <w:rPr>
                <w:rFonts w:ascii="Times New Roman" w:hAnsi="Times New Roman"/>
                <w:bCs/>
                <w:sz w:val="24"/>
                <w:szCs w:val="24"/>
                <w:lang w:val="en-US"/>
              </w:rPr>
            </w:pPr>
          </w:p>
          <w:p w14:paraId="0F47C66F" w14:textId="77777777" w:rsidR="00CA1B1F" w:rsidRPr="00053FC9" w:rsidRDefault="00CA1B1F" w:rsidP="00D47A84">
            <w:pPr>
              <w:rPr>
                <w:rFonts w:ascii="Times New Roman" w:hAnsi="Times New Roman"/>
                <w:bCs/>
                <w:sz w:val="24"/>
                <w:szCs w:val="24"/>
                <w:lang w:val="en-US"/>
              </w:rPr>
            </w:pPr>
          </w:p>
          <w:p w14:paraId="4F943C75" w14:textId="77777777" w:rsidR="00CA1B1F" w:rsidRPr="00053FC9" w:rsidRDefault="00CA1B1F" w:rsidP="00D47A84">
            <w:pPr>
              <w:rPr>
                <w:rFonts w:ascii="Times New Roman" w:hAnsi="Times New Roman"/>
                <w:bCs/>
                <w:sz w:val="24"/>
                <w:szCs w:val="24"/>
              </w:rPr>
            </w:pPr>
          </w:p>
          <w:p w14:paraId="04E044D3" w14:textId="77777777" w:rsidR="00CA1B1F" w:rsidRPr="00053FC9" w:rsidRDefault="00CA1B1F" w:rsidP="00D47A84">
            <w:pPr>
              <w:rPr>
                <w:rFonts w:ascii="Times New Roman" w:hAnsi="Times New Roman"/>
                <w:bCs/>
                <w:sz w:val="24"/>
                <w:szCs w:val="24"/>
              </w:rPr>
            </w:pPr>
          </w:p>
          <w:p w14:paraId="2ABD10D8" w14:textId="77777777" w:rsidR="00CA1B1F" w:rsidRPr="00053FC9" w:rsidRDefault="00CA1B1F" w:rsidP="00D47A84">
            <w:pPr>
              <w:ind w:left="720"/>
              <w:rPr>
                <w:rFonts w:ascii="Times New Roman" w:hAnsi="Times New Roman"/>
                <w:sz w:val="24"/>
                <w:szCs w:val="24"/>
              </w:rPr>
            </w:pPr>
          </w:p>
          <w:p w14:paraId="323BFF2B" w14:textId="77777777" w:rsidR="00CA1B1F" w:rsidRPr="00053FC9" w:rsidRDefault="00CA1B1F" w:rsidP="00D47A84">
            <w:pPr>
              <w:ind w:left="720"/>
              <w:rPr>
                <w:rFonts w:ascii="Times New Roman" w:hAnsi="Times New Roman"/>
                <w:sz w:val="24"/>
                <w:szCs w:val="24"/>
              </w:rPr>
            </w:pPr>
          </w:p>
        </w:tc>
      </w:tr>
      <w:tr w:rsidR="00CA1B1F" w:rsidRPr="00053FC9" w14:paraId="5034DE09" w14:textId="77777777" w:rsidTr="00D47A84">
        <w:tc>
          <w:tcPr>
            <w:tcW w:w="8926" w:type="dxa"/>
          </w:tcPr>
          <w:p w14:paraId="497BEF3D" w14:textId="77777777" w:rsidR="00CA1B1F" w:rsidRPr="00053FC9" w:rsidRDefault="00CA1B1F" w:rsidP="00D47A84">
            <w:pPr>
              <w:rPr>
                <w:rFonts w:ascii="Times New Roman" w:hAnsi="Times New Roman"/>
                <w:b/>
                <w:sz w:val="24"/>
                <w:szCs w:val="24"/>
              </w:rPr>
            </w:pPr>
            <w:r w:rsidRPr="00053FC9">
              <w:rPr>
                <w:rFonts w:ascii="Times New Roman" w:hAnsi="Times New Roman"/>
                <w:b/>
                <w:sz w:val="24"/>
                <w:szCs w:val="24"/>
                <w:lang w:val="en-US"/>
              </w:rPr>
              <w:t xml:space="preserve">Areas of possible exploration: </w:t>
            </w:r>
            <w:r w:rsidRPr="00053FC9">
              <w:rPr>
                <w:rFonts w:ascii="Times New Roman" w:hAnsi="Times New Roman"/>
                <w:bCs/>
                <w:sz w:val="24"/>
                <w:szCs w:val="24"/>
                <w:lang w:val="en-US"/>
              </w:rPr>
              <w:t>what you think could be” under the hood” in these incidents? What avenues of research could you consider?</w:t>
            </w:r>
          </w:p>
          <w:p w14:paraId="3295E468" w14:textId="77777777" w:rsidR="00CA1B1F" w:rsidRPr="00053FC9" w:rsidRDefault="00CA1B1F" w:rsidP="00D47A84">
            <w:pPr>
              <w:rPr>
                <w:rFonts w:ascii="Times New Roman" w:hAnsi="Times New Roman"/>
                <w:sz w:val="24"/>
                <w:szCs w:val="24"/>
              </w:rPr>
            </w:pPr>
          </w:p>
          <w:p w14:paraId="3B683D2D" w14:textId="17515F85"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There are numerous possibilities of research to explore regarding this critical incident. The main topics of focus for this critical incident will be </w:t>
            </w:r>
            <w:r w:rsidR="0009092E" w:rsidRPr="00053FC9">
              <w:rPr>
                <w:rFonts w:ascii="Times New Roman" w:hAnsi="Times New Roman"/>
                <w:sz w:val="24"/>
                <w:szCs w:val="24"/>
              </w:rPr>
              <w:t>collaborative</w:t>
            </w:r>
            <w:r w:rsidRPr="00053FC9">
              <w:rPr>
                <w:rFonts w:ascii="Times New Roman" w:hAnsi="Times New Roman"/>
                <w:sz w:val="24"/>
                <w:szCs w:val="24"/>
              </w:rPr>
              <w:t xml:space="preserve"> learning, student-centred </w:t>
            </w:r>
            <w:r w:rsidR="002876D1" w:rsidRPr="00053FC9">
              <w:rPr>
                <w:rFonts w:ascii="Times New Roman" w:hAnsi="Times New Roman"/>
                <w:sz w:val="24"/>
                <w:szCs w:val="24"/>
              </w:rPr>
              <w:t>learning,</w:t>
            </w:r>
            <w:r w:rsidRPr="00053FC9">
              <w:rPr>
                <w:rFonts w:ascii="Times New Roman" w:hAnsi="Times New Roman"/>
                <w:sz w:val="24"/>
                <w:szCs w:val="24"/>
              </w:rPr>
              <w:t xml:space="preserve"> and behaviour management theory.</w:t>
            </w:r>
          </w:p>
          <w:p w14:paraId="28FFC78F" w14:textId="1C339C63"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                     If this is the critical incident that I choose to explore, I will use the </w:t>
            </w:r>
            <w:r w:rsidR="0009092E" w:rsidRPr="00053FC9">
              <w:rPr>
                <w:rFonts w:ascii="Times New Roman" w:hAnsi="Times New Roman"/>
                <w:sz w:val="24"/>
                <w:szCs w:val="24"/>
              </w:rPr>
              <w:t>focus</w:t>
            </w:r>
            <w:r w:rsidRPr="00053FC9">
              <w:rPr>
                <w:rFonts w:ascii="Times New Roman" w:hAnsi="Times New Roman"/>
                <w:sz w:val="24"/>
                <w:szCs w:val="24"/>
              </w:rPr>
              <w:t xml:space="preserve"> of student-centred learning, and use the other theories to structure and support the argument.</w:t>
            </w:r>
          </w:p>
          <w:p w14:paraId="7797751D" w14:textId="5CA9CD05"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One of the major pieces of academia </w:t>
            </w:r>
            <w:r w:rsidR="0009092E" w:rsidRPr="00053FC9">
              <w:rPr>
                <w:rFonts w:ascii="Times New Roman" w:hAnsi="Times New Roman"/>
                <w:sz w:val="24"/>
                <w:szCs w:val="24"/>
              </w:rPr>
              <w:t>I</w:t>
            </w:r>
            <w:r w:rsidRPr="00053FC9">
              <w:rPr>
                <w:rFonts w:ascii="Times New Roman" w:hAnsi="Times New Roman"/>
                <w:sz w:val="24"/>
                <w:szCs w:val="24"/>
              </w:rPr>
              <w:t xml:space="preserve"> will be comparing this critical incident to would be Rosenshine’s “principles of instruction</w:t>
            </w:r>
            <w:r w:rsidR="00122DAE" w:rsidRPr="00053FC9">
              <w:rPr>
                <w:rFonts w:ascii="Times New Roman" w:hAnsi="Times New Roman"/>
                <w:sz w:val="24"/>
                <w:szCs w:val="24"/>
              </w:rPr>
              <w:t>” and</w:t>
            </w:r>
            <w:r w:rsidRPr="00053FC9">
              <w:rPr>
                <w:rFonts w:ascii="Times New Roman" w:hAnsi="Times New Roman"/>
                <w:sz w:val="24"/>
                <w:szCs w:val="24"/>
              </w:rPr>
              <w:t xml:space="preserve"> compare and </w:t>
            </w:r>
            <w:r w:rsidR="0009092E" w:rsidRPr="00053FC9">
              <w:rPr>
                <w:rFonts w:ascii="Times New Roman" w:hAnsi="Times New Roman"/>
                <w:sz w:val="24"/>
                <w:szCs w:val="24"/>
              </w:rPr>
              <w:t>contrasting</w:t>
            </w:r>
            <w:r w:rsidRPr="00053FC9">
              <w:rPr>
                <w:rFonts w:ascii="Times New Roman" w:hAnsi="Times New Roman"/>
                <w:sz w:val="24"/>
                <w:szCs w:val="24"/>
              </w:rPr>
              <w:t xml:space="preserve"> how the ideas portrayed by the author were illustrated throughout the key moment of this particular lesson. </w:t>
            </w:r>
          </w:p>
          <w:p w14:paraId="0874D445" w14:textId="77777777" w:rsidR="00CA1B1F" w:rsidRPr="00053FC9" w:rsidRDefault="00CA1B1F" w:rsidP="00D47A84">
            <w:pPr>
              <w:rPr>
                <w:rFonts w:ascii="Times New Roman" w:hAnsi="Times New Roman"/>
                <w:sz w:val="24"/>
                <w:szCs w:val="24"/>
              </w:rPr>
            </w:pPr>
          </w:p>
          <w:p w14:paraId="050022ED" w14:textId="77777777" w:rsidR="00CA1B1F" w:rsidRPr="00053FC9" w:rsidRDefault="00CA1B1F" w:rsidP="00D47A84">
            <w:pPr>
              <w:rPr>
                <w:rFonts w:ascii="Times New Roman" w:hAnsi="Times New Roman"/>
                <w:sz w:val="24"/>
                <w:szCs w:val="24"/>
              </w:rPr>
            </w:pPr>
          </w:p>
          <w:p w14:paraId="714898FD" w14:textId="77777777" w:rsidR="00CA1B1F" w:rsidRPr="00053FC9" w:rsidRDefault="00CA1B1F" w:rsidP="00D47A84">
            <w:pPr>
              <w:rPr>
                <w:rFonts w:ascii="Times New Roman" w:hAnsi="Times New Roman"/>
                <w:sz w:val="24"/>
                <w:szCs w:val="24"/>
              </w:rPr>
            </w:pPr>
          </w:p>
          <w:p w14:paraId="09221946" w14:textId="77777777" w:rsidR="00CA1B1F" w:rsidRPr="00053FC9" w:rsidRDefault="00CA1B1F" w:rsidP="00D47A84">
            <w:pPr>
              <w:rPr>
                <w:rFonts w:ascii="Times New Roman" w:hAnsi="Times New Roman"/>
                <w:sz w:val="24"/>
                <w:szCs w:val="24"/>
              </w:rPr>
            </w:pPr>
          </w:p>
          <w:p w14:paraId="7C30538A" w14:textId="77777777" w:rsidR="00CA1B1F" w:rsidRPr="00053FC9" w:rsidRDefault="00CA1B1F" w:rsidP="00D47A84">
            <w:pPr>
              <w:rPr>
                <w:rFonts w:ascii="Times New Roman" w:hAnsi="Times New Roman"/>
                <w:sz w:val="24"/>
                <w:szCs w:val="24"/>
              </w:rPr>
            </w:pPr>
          </w:p>
          <w:p w14:paraId="6501CF6A" w14:textId="77777777" w:rsidR="00CA1B1F" w:rsidRPr="00053FC9" w:rsidRDefault="00CA1B1F" w:rsidP="00D47A84">
            <w:pPr>
              <w:rPr>
                <w:rFonts w:ascii="Times New Roman" w:hAnsi="Times New Roman"/>
                <w:sz w:val="24"/>
                <w:szCs w:val="24"/>
              </w:rPr>
            </w:pPr>
          </w:p>
          <w:p w14:paraId="117F0022" w14:textId="77777777" w:rsidR="00CA1B1F" w:rsidRPr="00053FC9" w:rsidRDefault="00CA1B1F" w:rsidP="00D47A84">
            <w:pPr>
              <w:rPr>
                <w:rFonts w:ascii="Times New Roman" w:hAnsi="Times New Roman"/>
                <w:sz w:val="24"/>
                <w:szCs w:val="24"/>
              </w:rPr>
            </w:pPr>
          </w:p>
        </w:tc>
      </w:tr>
      <w:tr w:rsidR="00CA1B1F" w:rsidRPr="00053FC9" w14:paraId="5387F657" w14:textId="77777777" w:rsidTr="00D47A84">
        <w:tc>
          <w:tcPr>
            <w:tcW w:w="8926" w:type="dxa"/>
          </w:tcPr>
          <w:p w14:paraId="1736D644" w14:textId="77777777" w:rsidR="00CA1B1F" w:rsidRPr="00053FC9" w:rsidRDefault="00CA1B1F" w:rsidP="00D47A84">
            <w:pPr>
              <w:rPr>
                <w:rFonts w:ascii="Times New Roman" w:hAnsi="Times New Roman"/>
                <w:bCs/>
                <w:sz w:val="24"/>
                <w:szCs w:val="24"/>
              </w:rPr>
            </w:pPr>
            <w:r w:rsidRPr="00053FC9">
              <w:rPr>
                <w:rFonts w:ascii="Times New Roman" w:hAnsi="Times New Roman"/>
                <w:b/>
                <w:sz w:val="24"/>
                <w:szCs w:val="24"/>
                <w:lang w:val="en-US"/>
              </w:rPr>
              <w:lastRenderedPageBreak/>
              <w:t xml:space="preserve">Notes: </w:t>
            </w:r>
            <w:r w:rsidRPr="00053FC9">
              <w:rPr>
                <w:rFonts w:ascii="Times New Roman" w:hAnsi="Times New Roman"/>
                <w:bCs/>
                <w:sz w:val="24"/>
                <w:szCs w:val="24"/>
                <w:lang w:val="en-US"/>
              </w:rPr>
              <w:t>any details you can note (is it a busy environment, is it after lunch, are there lots of distractions, are directions made explicit - the more you can refer to the better here)</w:t>
            </w:r>
          </w:p>
          <w:p w14:paraId="2DC69DC2" w14:textId="77777777" w:rsidR="00CA1B1F" w:rsidRPr="00053FC9" w:rsidRDefault="00CA1B1F" w:rsidP="00D47A84">
            <w:pPr>
              <w:rPr>
                <w:rFonts w:ascii="Times New Roman" w:hAnsi="Times New Roman"/>
                <w:bCs/>
                <w:sz w:val="24"/>
                <w:szCs w:val="24"/>
              </w:rPr>
            </w:pPr>
          </w:p>
          <w:p w14:paraId="379EF804" w14:textId="77777777" w:rsidR="00CA1B1F" w:rsidRPr="00053FC9" w:rsidRDefault="00CA1B1F" w:rsidP="00D47A84">
            <w:pPr>
              <w:rPr>
                <w:rFonts w:ascii="Times New Roman" w:hAnsi="Times New Roman"/>
                <w:sz w:val="24"/>
                <w:szCs w:val="24"/>
              </w:rPr>
            </w:pPr>
          </w:p>
          <w:p w14:paraId="689D7171" w14:textId="77777777" w:rsidR="00CA1B1F" w:rsidRPr="00053FC9" w:rsidRDefault="00CA1B1F" w:rsidP="00D47A84">
            <w:pPr>
              <w:rPr>
                <w:rFonts w:ascii="Times New Roman" w:hAnsi="Times New Roman"/>
                <w:sz w:val="24"/>
                <w:szCs w:val="24"/>
              </w:rPr>
            </w:pPr>
          </w:p>
          <w:p w14:paraId="7B15DA88" w14:textId="77777777" w:rsidR="00CA1B1F" w:rsidRPr="00053FC9" w:rsidRDefault="00CA1B1F" w:rsidP="00D47A84">
            <w:pPr>
              <w:rPr>
                <w:rFonts w:ascii="Times New Roman" w:hAnsi="Times New Roman"/>
                <w:sz w:val="24"/>
                <w:szCs w:val="24"/>
              </w:rPr>
            </w:pPr>
          </w:p>
          <w:p w14:paraId="106D957C" w14:textId="77777777" w:rsidR="00CA1B1F" w:rsidRPr="00053FC9" w:rsidRDefault="00CA1B1F" w:rsidP="00D47A84">
            <w:pPr>
              <w:rPr>
                <w:rFonts w:ascii="Times New Roman" w:hAnsi="Times New Roman"/>
                <w:sz w:val="24"/>
                <w:szCs w:val="24"/>
              </w:rPr>
            </w:pPr>
          </w:p>
          <w:p w14:paraId="570C761C" w14:textId="77777777" w:rsidR="00CA1B1F" w:rsidRPr="00053FC9" w:rsidRDefault="00CA1B1F" w:rsidP="00D47A84">
            <w:pPr>
              <w:rPr>
                <w:rFonts w:ascii="Times New Roman" w:hAnsi="Times New Roman"/>
                <w:sz w:val="24"/>
                <w:szCs w:val="24"/>
              </w:rPr>
            </w:pPr>
          </w:p>
          <w:p w14:paraId="141BF5A1" w14:textId="77777777" w:rsidR="00CA1B1F" w:rsidRPr="00053FC9" w:rsidRDefault="00CA1B1F" w:rsidP="00D47A84">
            <w:pPr>
              <w:rPr>
                <w:rFonts w:ascii="Times New Roman" w:hAnsi="Times New Roman"/>
                <w:sz w:val="24"/>
                <w:szCs w:val="24"/>
              </w:rPr>
            </w:pPr>
          </w:p>
          <w:p w14:paraId="0FAAD2B8" w14:textId="77777777" w:rsidR="00CA1B1F" w:rsidRPr="00053FC9" w:rsidRDefault="00CA1B1F" w:rsidP="00D47A84">
            <w:pPr>
              <w:rPr>
                <w:rFonts w:ascii="Times New Roman" w:hAnsi="Times New Roman"/>
                <w:sz w:val="24"/>
                <w:szCs w:val="24"/>
              </w:rPr>
            </w:pPr>
          </w:p>
          <w:p w14:paraId="27629D49" w14:textId="77777777" w:rsidR="00CA1B1F" w:rsidRPr="00053FC9" w:rsidRDefault="00CA1B1F" w:rsidP="00D47A84">
            <w:pPr>
              <w:rPr>
                <w:rFonts w:ascii="Times New Roman" w:hAnsi="Times New Roman"/>
                <w:sz w:val="24"/>
                <w:szCs w:val="24"/>
              </w:rPr>
            </w:pPr>
          </w:p>
          <w:p w14:paraId="0D38B517" w14:textId="77777777" w:rsidR="00CA1B1F" w:rsidRPr="00053FC9" w:rsidRDefault="00CA1B1F" w:rsidP="00D47A84">
            <w:pPr>
              <w:rPr>
                <w:rFonts w:ascii="Times New Roman" w:hAnsi="Times New Roman"/>
                <w:sz w:val="24"/>
                <w:szCs w:val="24"/>
              </w:rPr>
            </w:pPr>
          </w:p>
        </w:tc>
      </w:tr>
    </w:tbl>
    <w:p w14:paraId="5F71789B" w14:textId="77777777" w:rsidR="00CA1B1F" w:rsidRPr="00053FC9" w:rsidRDefault="00CA1B1F" w:rsidP="00CA1B1F">
      <w:pPr>
        <w:rPr>
          <w:rFonts w:ascii="Times New Roman" w:hAnsi="Times New Roman" w:cs="Times New Roman"/>
          <w:b/>
          <w:bCs/>
          <w:sz w:val="24"/>
          <w:szCs w:val="24"/>
        </w:rPr>
      </w:pPr>
    </w:p>
    <w:p w14:paraId="1F2CB8F6" w14:textId="77777777" w:rsidR="00CA1B1F" w:rsidRPr="00053FC9" w:rsidRDefault="00CA1B1F" w:rsidP="00CA1B1F">
      <w:pPr>
        <w:rPr>
          <w:rFonts w:ascii="Times New Roman" w:hAnsi="Times New Roman" w:cs="Times New Roman"/>
          <w:b/>
          <w:bCs/>
          <w:sz w:val="24"/>
          <w:szCs w:val="24"/>
        </w:rPr>
      </w:pPr>
      <w:r w:rsidRPr="00053FC9">
        <w:rPr>
          <w:rFonts w:ascii="Times New Roman" w:hAnsi="Times New Roman" w:cs="Times New Roman"/>
          <w:b/>
          <w:bCs/>
          <w:sz w:val="24"/>
          <w:szCs w:val="24"/>
        </w:rPr>
        <w:t>Record 2</w:t>
      </w:r>
    </w:p>
    <w:tbl>
      <w:tblPr>
        <w:tblStyle w:val="TableGrid"/>
        <w:tblW w:w="0" w:type="auto"/>
        <w:tblLook w:val="04A0" w:firstRow="1" w:lastRow="0" w:firstColumn="1" w:lastColumn="0" w:noHBand="0" w:noVBand="1"/>
      </w:tblPr>
      <w:tblGrid>
        <w:gridCol w:w="8926"/>
      </w:tblGrid>
      <w:tr w:rsidR="00CA1B1F" w:rsidRPr="00053FC9" w14:paraId="37D5DB04" w14:textId="77777777" w:rsidTr="00D47A84">
        <w:tc>
          <w:tcPr>
            <w:tcW w:w="8926" w:type="dxa"/>
          </w:tcPr>
          <w:p w14:paraId="11C0895D"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Date and time, year group: Monday 26/9/2022, 11:15-12:15, Year 9</w:t>
            </w:r>
          </w:p>
          <w:p w14:paraId="22628004" w14:textId="77777777" w:rsidR="00CA1B1F" w:rsidRPr="00053FC9" w:rsidRDefault="00CA1B1F" w:rsidP="00D47A84">
            <w:pPr>
              <w:rPr>
                <w:rFonts w:ascii="Times New Roman" w:hAnsi="Times New Roman"/>
                <w:sz w:val="24"/>
                <w:szCs w:val="24"/>
              </w:rPr>
            </w:pPr>
          </w:p>
        </w:tc>
      </w:tr>
      <w:tr w:rsidR="00CA1B1F" w:rsidRPr="00053FC9" w14:paraId="56F5D20F" w14:textId="77777777" w:rsidTr="00D47A84">
        <w:tc>
          <w:tcPr>
            <w:tcW w:w="8926" w:type="dxa"/>
          </w:tcPr>
          <w:p w14:paraId="223FFFD2" w14:textId="77777777" w:rsidR="00CA1B1F" w:rsidRPr="00053FC9" w:rsidRDefault="00CA1B1F" w:rsidP="00D47A84">
            <w:pPr>
              <w:rPr>
                <w:rFonts w:ascii="Times New Roman" w:hAnsi="Times New Roman"/>
                <w:sz w:val="24"/>
                <w:szCs w:val="24"/>
              </w:rPr>
            </w:pPr>
            <w:r w:rsidRPr="00053FC9">
              <w:rPr>
                <w:rFonts w:ascii="Times New Roman" w:hAnsi="Times New Roman"/>
                <w:b/>
                <w:bCs/>
                <w:sz w:val="24"/>
                <w:szCs w:val="24"/>
              </w:rPr>
              <w:t>Where and When:</w:t>
            </w:r>
            <w:r w:rsidRPr="00053FC9">
              <w:rPr>
                <w:rFonts w:ascii="Times New Roman" w:hAnsi="Times New Roman"/>
                <w:sz w:val="24"/>
                <w:szCs w:val="24"/>
              </w:rPr>
              <w:t xml:space="preserve"> Context of the observation – subject/AOLE, general classroom context</w:t>
            </w:r>
          </w:p>
          <w:p w14:paraId="0C45ED30" w14:textId="77777777" w:rsidR="00CA1B1F" w:rsidRPr="00053FC9" w:rsidRDefault="00CA1B1F" w:rsidP="00D47A84">
            <w:pPr>
              <w:rPr>
                <w:rFonts w:ascii="Times New Roman" w:hAnsi="Times New Roman"/>
                <w:sz w:val="24"/>
                <w:szCs w:val="24"/>
              </w:rPr>
            </w:pPr>
          </w:p>
          <w:p w14:paraId="71A9125E" w14:textId="18263735"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This session was a year 9 maths lesson where the set one </w:t>
            </w:r>
            <w:r w:rsidR="0009092E" w:rsidRPr="00053FC9">
              <w:rPr>
                <w:rFonts w:ascii="Times New Roman" w:hAnsi="Times New Roman"/>
                <w:sz w:val="24"/>
                <w:szCs w:val="24"/>
              </w:rPr>
              <w:t>pupils</w:t>
            </w:r>
            <w:r w:rsidRPr="00053FC9">
              <w:rPr>
                <w:rFonts w:ascii="Times New Roman" w:hAnsi="Times New Roman"/>
                <w:sz w:val="24"/>
                <w:szCs w:val="24"/>
              </w:rPr>
              <w:t xml:space="preserve"> were learning about fractions. The classroom had a population of 32, meaning that there </w:t>
            </w:r>
            <w:r w:rsidR="0009092E" w:rsidRPr="00053FC9">
              <w:rPr>
                <w:rFonts w:ascii="Times New Roman" w:hAnsi="Times New Roman"/>
                <w:sz w:val="24"/>
                <w:szCs w:val="24"/>
              </w:rPr>
              <w:t>were</w:t>
            </w:r>
            <w:r w:rsidRPr="00053FC9">
              <w:rPr>
                <w:rFonts w:ascii="Times New Roman" w:hAnsi="Times New Roman"/>
                <w:sz w:val="24"/>
                <w:szCs w:val="24"/>
              </w:rPr>
              <w:t xml:space="preserve"> no free seats located in the classroom. The pupils were not put in a seating plan due to being a set 1 and the teacher exhibiting a certain level of trust in them to complete the work. The tables were set into rows of 8 people, with a gap halfway through the classroom to allow access to the back of the class.</w:t>
            </w:r>
          </w:p>
          <w:p w14:paraId="7E32885F" w14:textId="77777777" w:rsidR="00CA1B1F" w:rsidRPr="00053FC9" w:rsidRDefault="00CA1B1F" w:rsidP="00D47A84">
            <w:pPr>
              <w:rPr>
                <w:rFonts w:ascii="Times New Roman" w:hAnsi="Times New Roman"/>
                <w:sz w:val="24"/>
                <w:szCs w:val="24"/>
              </w:rPr>
            </w:pPr>
          </w:p>
          <w:p w14:paraId="73A697D3" w14:textId="77777777" w:rsidR="00CA1B1F" w:rsidRPr="00053FC9" w:rsidRDefault="00CA1B1F" w:rsidP="00D47A84">
            <w:pPr>
              <w:rPr>
                <w:rFonts w:ascii="Times New Roman" w:hAnsi="Times New Roman"/>
                <w:sz w:val="24"/>
                <w:szCs w:val="24"/>
              </w:rPr>
            </w:pPr>
          </w:p>
          <w:p w14:paraId="591B6878" w14:textId="77777777" w:rsidR="00CA1B1F" w:rsidRPr="00053FC9" w:rsidRDefault="00CA1B1F" w:rsidP="00D47A84">
            <w:pPr>
              <w:rPr>
                <w:rFonts w:ascii="Times New Roman" w:hAnsi="Times New Roman"/>
                <w:sz w:val="24"/>
                <w:szCs w:val="24"/>
              </w:rPr>
            </w:pPr>
          </w:p>
          <w:p w14:paraId="0B83B650" w14:textId="77777777" w:rsidR="00CA1B1F" w:rsidRPr="00053FC9" w:rsidRDefault="00CA1B1F" w:rsidP="00D47A84">
            <w:pPr>
              <w:rPr>
                <w:rFonts w:ascii="Times New Roman" w:hAnsi="Times New Roman"/>
                <w:sz w:val="24"/>
                <w:szCs w:val="24"/>
              </w:rPr>
            </w:pPr>
          </w:p>
        </w:tc>
      </w:tr>
      <w:tr w:rsidR="00CA1B1F" w:rsidRPr="00053FC9" w14:paraId="54E51678" w14:textId="77777777" w:rsidTr="00D47A84">
        <w:tc>
          <w:tcPr>
            <w:tcW w:w="8926" w:type="dxa"/>
          </w:tcPr>
          <w:p w14:paraId="2F886FBA" w14:textId="77777777" w:rsidR="00CA1B1F" w:rsidRPr="00053FC9" w:rsidRDefault="00CA1B1F" w:rsidP="00D47A84">
            <w:pPr>
              <w:rPr>
                <w:rFonts w:ascii="Times New Roman" w:hAnsi="Times New Roman"/>
                <w:b/>
                <w:bCs/>
                <w:sz w:val="24"/>
                <w:szCs w:val="24"/>
              </w:rPr>
            </w:pPr>
            <w:r w:rsidRPr="00053FC9">
              <w:rPr>
                <w:rFonts w:ascii="Times New Roman" w:hAnsi="Times New Roman"/>
                <w:b/>
                <w:bCs/>
                <w:sz w:val="24"/>
                <w:szCs w:val="24"/>
                <w:lang w:val="en-US"/>
              </w:rPr>
              <w:t xml:space="preserve">What happened: </w:t>
            </w:r>
            <w:r w:rsidRPr="00053FC9">
              <w:rPr>
                <w:rFonts w:ascii="Times New Roman" w:hAnsi="Times New Roman"/>
                <w:sz w:val="24"/>
                <w:szCs w:val="24"/>
                <w:lang w:val="en-US"/>
              </w:rPr>
              <w:t>a detailed description of the critical incident (the more detail the better to refer to in your later work)</w:t>
            </w:r>
          </w:p>
          <w:p w14:paraId="20330A17" w14:textId="77777777" w:rsidR="00CA1B1F" w:rsidRPr="00053FC9" w:rsidRDefault="00CA1B1F" w:rsidP="00D47A84">
            <w:pPr>
              <w:rPr>
                <w:rFonts w:ascii="Times New Roman" w:hAnsi="Times New Roman"/>
                <w:bCs/>
                <w:sz w:val="24"/>
                <w:szCs w:val="24"/>
                <w:lang w:val="en-US"/>
              </w:rPr>
            </w:pPr>
          </w:p>
          <w:p w14:paraId="6116CDD3" w14:textId="10A01908" w:rsidR="00CA1B1F" w:rsidRPr="00053FC9" w:rsidRDefault="00CA1B1F" w:rsidP="00D47A84">
            <w:pPr>
              <w:rPr>
                <w:rFonts w:ascii="Times New Roman" w:hAnsi="Times New Roman"/>
                <w:bCs/>
                <w:sz w:val="24"/>
                <w:szCs w:val="24"/>
                <w:lang w:val="en-US"/>
              </w:rPr>
            </w:pPr>
            <w:r w:rsidRPr="00053FC9">
              <w:rPr>
                <w:rFonts w:ascii="Times New Roman" w:hAnsi="Times New Roman"/>
                <w:bCs/>
                <w:sz w:val="24"/>
                <w:szCs w:val="24"/>
                <w:lang w:val="en-US"/>
              </w:rPr>
              <w:t xml:space="preserve">During the lesson, the teacher had prepared a worksheet for the students to complete. It consisted of a puzzle that the pupils needed to cut out and piece together. However, the teacher had precut the in half, which meant that the pupils only received half of the task. When this was relayed to the pupils, a few </w:t>
            </w:r>
            <w:r w:rsidR="002876D1" w:rsidRPr="00053FC9">
              <w:rPr>
                <w:rFonts w:ascii="Times New Roman" w:hAnsi="Times New Roman"/>
                <w:bCs/>
                <w:sz w:val="24"/>
                <w:szCs w:val="24"/>
                <w:lang w:val="en-US"/>
              </w:rPr>
              <w:t>diverse groups</w:t>
            </w:r>
            <w:r w:rsidRPr="00053FC9">
              <w:rPr>
                <w:rFonts w:ascii="Times New Roman" w:hAnsi="Times New Roman"/>
                <w:bCs/>
                <w:sz w:val="24"/>
                <w:szCs w:val="24"/>
                <w:lang w:val="en-US"/>
              </w:rPr>
              <w:t xml:space="preserve"> immediately jumped at the opportunity to work as pairs or in small teams. This is a very solid indication of the collaborative, student-centered learning. What is more, this is </w:t>
            </w:r>
            <w:r w:rsidR="002876D1" w:rsidRPr="00053FC9">
              <w:rPr>
                <w:rFonts w:ascii="Times New Roman" w:hAnsi="Times New Roman"/>
                <w:bCs/>
                <w:sz w:val="24"/>
                <w:szCs w:val="24"/>
                <w:lang w:val="en-US"/>
              </w:rPr>
              <w:t>an extraordinarily strong</w:t>
            </w:r>
            <w:r w:rsidRPr="00053FC9">
              <w:rPr>
                <w:rFonts w:ascii="Times New Roman" w:hAnsi="Times New Roman"/>
                <w:bCs/>
                <w:sz w:val="24"/>
                <w:szCs w:val="24"/>
                <w:lang w:val="en-US"/>
              </w:rPr>
              <w:t xml:space="preserve"> example of pupils having gone through strong social development within their classroom/friendship groups.</w:t>
            </w:r>
          </w:p>
          <w:p w14:paraId="42E2FDB4" w14:textId="77777777" w:rsidR="00CA1B1F" w:rsidRPr="00053FC9" w:rsidRDefault="00CA1B1F" w:rsidP="00D47A84">
            <w:pPr>
              <w:rPr>
                <w:rFonts w:ascii="Times New Roman" w:hAnsi="Times New Roman"/>
                <w:bCs/>
                <w:sz w:val="24"/>
                <w:szCs w:val="24"/>
                <w:lang w:val="en-US"/>
              </w:rPr>
            </w:pPr>
          </w:p>
          <w:p w14:paraId="192BCB5E" w14:textId="77777777" w:rsidR="00CA1B1F" w:rsidRPr="00053FC9" w:rsidRDefault="00CA1B1F" w:rsidP="00D47A84">
            <w:pPr>
              <w:rPr>
                <w:rFonts w:ascii="Times New Roman" w:hAnsi="Times New Roman"/>
                <w:bCs/>
                <w:sz w:val="24"/>
                <w:szCs w:val="24"/>
                <w:lang w:val="en-US"/>
              </w:rPr>
            </w:pPr>
          </w:p>
          <w:p w14:paraId="40259AFB" w14:textId="77777777" w:rsidR="00CA1B1F" w:rsidRPr="00053FC9" w:rsidRDefault="00CA1B1F" w:rsidP="00D47A84">
            <w:pPr>
              <w:rPr>
                <w:rFonts w:ascii="Times New Roman" w:hAnsi="Times New Roman"/>
                <w:bCs/>
                <w:sz w:val="24"/>
                <w:szCs w:val="24"/>
              </w:rPr>
            </w:pPr>
          </w:p>
          <w:p w14:paraId="7DB7741C" w14:textId="77777777" w:rsidR="00CA1B1F" w:rsidRPr="00053FC9" w:rsidRDefault="00CA1B1F" w:rsidP="00D47A84">
            <w:pPr>
              <w:rPr>
                <w:rFonts w:ascii="Times New Roman" w:hAnsi="Times New Roman"/>
                <w:bCs/>
                <w:sz w:val="24"/>
                <w:szCs w:val="24"/>
              </w:rPr>
            </w:pPr>
          </w:p>
          <w:p w14:paraId="01EE49B7" w14:textId="77777777" w:rsidR="00CA1B1F" w:rsidRPr="00053FC9" w:rsidRDefault="00CA1B1F" w:rsidP="00D47A84">
            <w:pPr>
              <w:ind w:left="720"/>
              <w:rPr>
                <w:rFonts w:ascii="Times New Roman" w:hAnsi="Times New Roman"/>
                <w:sz w:val="24"/>
                <w:szCs w:val="24"/>
              </w:rPr>
            </w:pPr>
          </w:p>
          <w:p w14:paraId="2D8EA88E" w14:textId="77777777" w:rsidR="00CA1B1F" w:rsidRPr="00053FC9" w:rsidRDefault="00CA1B1F" w:rsidP="00D47A84">
            <w:pPr>
              <w:ind w:left="720"/>
              <w:rPr>
                <w:rFonts w:ascii="Times New Roman" w:hAnsi="Times New Roman"/>
                <w:sz w:val="24"/>
                <w:szCs w:val="24"/>
              </w:rPr>
            </w:pPr>
          </w:p>
        </w:tc>
      </w:tr>
      <w:tr w:rsidR="00CA1B1F" w:rsidRPr="00053FC9" w14:paraId="031158E1" w14:textId="77777777" w:rsidTr="00D47A84">
        <w:tc>
          <w:tcPr>
            <w:tcW w:w="8926" w:type="dxa"/>
          </w:tcPr>
          <w:p w14:paraId="739BE3FD" w14:textId="77777777" w:rsidR="00CA1B1F" w:rsidRPr="00053FC9" w:rsidRDefault="00CA1B1F" w:rsidP="00D47A84">
            <w:pPr>
              <w:rPr>
                <w:rFonts w:ascii="Times New Roman" w:hAnsi="Times New Roman"/>
                <w:b/>
                <w:sz w:val="24"/>
                <w:szCs w:val="24"/>
              </w:rPr>
            </w:pPr>
            <w:r w:rsidRPr="00053FC9">
              <w:rPr>
                <w:rFonts w:ascii="Times New Roman" w:hAnsi="Times New Roman"/>
                <w:b/>
                <w:sz w:val="24"/>
                <w:szCs w:val="24"/>
                <w:lang w:val="en-US"/>
              </w:rPr>
              <w:t xml:space="preserve">Areas of possible exploration: </w:t>
            </w:r>
            <w:r w:rsidRPr="00053FC9">
              <w:rPr>
                <w:rFonts w:ascii="Times New Roman" w:hAnsi="Times New Roman"/>
                <w:bCs/>
                <w:sz w:val="24"/>
                <w:szCs w:val="24"/>
                <w:lang w:val="en-US"/>
              </w:rPr>
              <w:t>what you think could be” under the hood” in these incidents? What avenues of research could you consider?</w:t>
            </w:r>
          </w:p>
          <w:p w14:paraId="3E865E6A" w14:textId="77777777" w:rsidR="00CA1B1F" w:rsidRPr="00053FC9" w:rsidRDefault="00CA1B1F" w:rsidP="00D47A84">
            <w:pPr>
              <w:rPr>
                <w:rFonts w:ascii="Times New Roman" w:hAnsi="Times New Roman"/>
                <w:sz w:val="24"/>
                <w:szCs w:val="24"/>
              </w:rPr>
            </w:pPr>
          </w:p>
          <w:p w14:paraId="43E0EBF0" w14:textId="39A20354" w:rsidR="00CA1B1F" w:rsidRPr="00053FC9" w:rsidRDefault="00CA1B1F" w:rsidP="00D47A84">
            <w:pPr>
              <w:rPr>
                <w:rFonts w:ascii="Times New Roman" w:hAnsi="Times New Roman"/>
                <w:sz w:val="24"/>
                <w:szCs w:val="24"/>
              </w:rPr>
            </w:pPr>
            <w:r w:rsidRPr="00053FC9">
              <w:rPr>
                <w:rFonts w:ascii="Times New Roman" w:hAnsi="Times New Roman"/>
                <w:sz w:val="24"/>
                <w:szCs w:val="24"/>
              </w:rPr>
              <w:lastRenderedPageBreak/>
              <w:t xml:space="preserve">This incident was an extremely good indication of the kinds of social developments that these pupils have gone through with the pupils within their classroom </w:t>
            </w:r>
            <w:r w:rsidR="0009092E" w:rsidRPr="00053FC9">
              <w:rPr>
                <w:rFonts w:ascii="Times New Roman" w:hAnsi="Times New Roman"/>
                <w:sz w:val="24"/>
                <w:szCs w:val="24"/>
              </w:rPr>
              <w:t>social</w:t>
            </w:r>
            <w:r w:rsidRPr="00053FC9">
              <w:rPr>
                <w:rFonts w:ascii="Times New Roman" w:hAnsi="Times New Roman"/>
                <w:sz w:val="24"/>
                <w:szCs w:val="24"/>
              </w:rPr>
              <w:t xml:space="preserve"> group. What is more, it illustrated clearly that these pupils are already practiced in working collaboratively, and in fact portrays that they are open to the idea.</w:t>
            </w:r>
          </w:p>
          <w:p w14:paraId="26C83174" w14:textId="567033DA"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                   If this incident is chosen to become my critical incident, I will focus on this through the </w:t>
            </w:r>
            <w:r w:rsidR="0009092E" w:rsidRPr="00053FC9">
              <w:rPr>
                <w:rFonts w:ascii="Times New Roman" w:hAnsi="Times New Roman"/>
                <w:sz w:val="24"/>
                <w:szCs w:val="24"/>
              </w:rPr>
              <w:t>lens</w:t>
            </w:r>
            <w:r w:rsidRPr="00053FC9">
              <w:rPr>
                <w:rFonts w:ascii="Times New Roman" w:hAnsi="Times New Roman"/>
                <w:sz w:val="24"/>
                <w:szCs w:val="24"/>
              </w:rPr>
              <w:t xml:space="preserve"> of social development </w:t>
            </w:r>
            <w:r w:rsidR="002876D1" w:rsidRPr="00053FC9">
              <w:rPr>
                <w:rFonts w:ascii="Times New Roman" w:hAnsi="Times New Roman"/>
                <w:sz w:val="24"/>
                <w:szCs w:val="24"/>
              </w:rPr>
              <w:t>theories and</w:t>
            </w:r>
            <w:r w:rsidRPr="00053FC9">
              <w:rPr>
                <w:rFonts w:ascii="Times New Roman" w:hAnsi="Times New Roman"/>
                <w:sz w:val="24"/>
                <w:szCs w:val="24"/>
              </w:rPr>
              <w:t xml:space="preserve"> use ideas of </w:t>
            </w:r>
            <w:r w:rsidR="002876D1" w:rsidRPr="00053FC9">
              <w:rPr>
                <w:rFonts w:ascii="Times New Roman" w:hAnsi="Times New Roman"/>
                <w:sz w:val="24"/>
                <w:szCs w:val="24"/>
              </w:rPr>
              <w:t>student-centred</w:t>
            </w:r>
            <w:r w:rsidRPr="00053FC9">
              <w:rPr>
                <w:rFonts w:ascii="Times New Roman" w:hAnsi="Times New Roman"/>
                <w:sz w:val="24"/>
                <w:szCs w:val="24"/>
              </w:rPr>
              <w:t xml:space="preserve"> learning and collaborative learning as the supporting theories.  In particular, the background research can be compared to Mayer, Roberts and Barsade (2008) study on emotional </w:t>
            </w:r>
            <w:r w:rsidR="0009092E" w:rsidRPr="00053FC9">
              <w:rPr>
                <w:rFonts w:ascii="Times New Roman" w:hAnsi="Times New Roman"/>
                <w:sz w:val="24"/>
                <w:szCs w:val="24"/>
              </w:rPr>
              <w:t>intelligence and</w:t>
            </w:r>
            <w:r w:rsidRPr="00053FC9">
              <w:rPr>
                <w:rFonts w:ascii="Times New Roman" w:hAnsi="Times New Roman"/>
                <w:sz w:val="24"/>
                <w:szCs w:val="24"/>
              </w:rPr>
              <w:t xml:space="preserve"> compare this to the Welsh Governments CAMHS (guidance on child and adolescent mental health). Furthermore, these further avenues of </w:t>
            </w:r>
            <w:r w:rsidR="0009092E" w:rsidRPr="00053FC9">
              <w:rPr>
                <w:rFonts w:ascii="Times New Roman" w:hAnsi="Times New Roman"/>
                <w:sz w:val="24"/>
                <w:szCs w:val="24"/>
              </w:rPr>
              <w:t>exploration</w:t>
            </w:r>
            <w:r w:rsidRPr="00053FC9">
              <w:rPr>
                <w:rFonts w:ascii="Times New Roman" w:hAnsi="Times New Roman"/>
                <w:sz w:val="24"/>
                <w:szCs w:val="24"/>
              </w:rPr>
              <w:t xml:space="preserve"> can lead to an in-depth study on </w:t>
            </w:r>
            <w:r w:rsidR="002876D1" w:rsidRPr="00053FC9">
              <w:rPr>
                <w:rFonts w:ascii="Times New Roman" w:hAnsi="Times New Roman"/>
                <w:sz w:val="24"/>
                <w:szCs w:val="24"/>
              </w:rPr>
              <w:t>metacognition and</w:t>
            </w:r>
            <w:r w:rsidRPr="00053FC9">
              <w:rPr>
                <w:rFonts w:ascii="Times New Roman" w:hAnsi="Times New Roman"/>
                <w:sz w:val="24"/>
                <w:szCs w:val="24"/>
              </w:rPr>
              <w:t xml:space="preserve"> can be supported by looking at how these pupils came to their own judgement of wanting to work together in this manner.</w:t>
            </w:r>
          </w:p>
          <w:p w14:paraId="691DEBC1" w14:textId="77777777" w:rsidR="00CA1B1F" w:rsidRPr="00053FC9" w:rsidRDefault="00CA1B1F" w:rsidP="00D47A84">
            <w:pPr>
              <w:rPr>
                <w:rFonts w:ascii="Times New Roman" w:hAnsi="Times New Roman"/>
                <w:sz w:val="24"/>
                <w:szCs w:val="24"/>
              </w:rPr>
            </w:pPr>
          </w:p>
          <w:p w14:paraId="3BEA494B" w14:textId="77777777" w:rsidR="00CA1B1F" w:rsidRPr="00053FC9" w:rsidRDefault="00CA1B1F" w:rsidP="00D47A84">
            <w:pPr>
              <w:rPr>
                <w:rFonts w:ascii="Times New Roman" w:hAnsi="Times New Roman"/>
                <w:sz w:val="24"/>
                <w:szCs w:val="24"/>
              </w:rPr>
            </w:pPr>
          </w:p>
          <w:p w14:paraId="260A9797" w14:textId="77777777" w:rsidR="00CA1B1F" w:rsidRPr="00053FC9" w:rsidRDefault="00CA1B1F" w:rsidP="00D47A84">
            <w:pPr>
              <w:rPr>
                <w:rFonts w:ascii="Times New Roman" w:hAnsi="Times New Roman"/>
                <w:sz w:val="24"/>
                <w:szCs w:val="24"/>
              </w:rPr>
            </w:pPr>
          </w:p>
          <w:p w14:paraId="7F66516C" w14:textId="77777777" w:rsidR="00CA1B1F" w:rsidRPr="00053FC9" w:rsidRDefault="00CA1B1F" w:rsidP="00D47A84">
            <w:pPr>
              <w:rPr>
                <w:rFonts w:ascii="Times New Roman" w:hAnsi="Times New Roman"/>
                <w:sz w:val="24"/>
                <w:szCs w:val="24"/>
              </w:rPr>
            </w:pPr>
          </w:p>
          <w:p w14:paraId="134E86B6" w14:textId="77777777" w:rsidR="00CA1B1F" w:rsidRPr="00053FC9" w:rsidRDefault="00CA1B1F" w:rsidP="00D47A84">
            <w:pPr>
              <w:rPr>
                <w:rFonts w:ascii="Times New Roman" w:hAnsi="Times New Roman"/>
                <w:sz w:val="24"/>
                <w:szCs w:val="24"/>
              </w:rPr>
            </w:pPr>
          </w:p>
          <w:p w14:paraId="4692ABF0" w14:textId="77777777" w:rsidR="00CA1B1F" w:rsidRPr="00053FC9" w:rsidRDefault="00CA1B1F" w:rsidP="00D47A84">
            <w:pPr>
              <w:rPr>
                <w:rFonts w:ascii="Times New Roman" w:hAnsi="Times New Roman"/>
                <w:sz w:val="24"/>
                <w:szCs w:val="24"/>
              </w:rPr>
            </w:pPr>
          </w:p>
          <w:p w14:paraId="03DAFC65" w14:textId="77777777" w:rsidR="00CA1B1F" w:rsidRPr="00053FC9" w:rsidRDefault="00CA1B1F" w:rsidP="00D47A84">
            <w:pPr>
              <w:rPr>
                <w:rFonts w:ascii="Times New Roman" w:hAnsi="Times New Roman"/>
                <w:sz w:val="24"/>
                <w:szCs w:val="24"/>
              </w:rPr>
            </w:pPr>
          </w:p>
        </w:tc>
      </w:tr>
      <w:tr w:rsidR="00CA1B1F" w:rsidRPr="00053FC9" w14:paraId="6C75A714" w14:textId="77777777" w:rsidTr="00D47A84">
        <w:tc>
          <w:tcPr>
            <w:tcW w:w="8926" w:type="dxa"/>
          </w:tcPr>
          <w:p w14:paraId="4B8B6D54" w14:textId="77777777" w:rsidR="00CA1B1F" w:rsidRPr="00053FC9" w:rsidRDefault="00CA1B1F" w:rsidP="00D47A84">
            <w:pPr>
              <w:rPr>
                <w:rFonts w:ascii="Times New Roman" w:hAnsi="Times New Roman"/>
                <w:bCs/>
                <w:sz w:val="24"/>
                <w:szCs w:val="24"/>
              </w:rPr>
            </w:pPr>
            <w:r w:rsidRPr="00053FC9">
              <w:rPr>
                <w:rFonts w:ascii="Times New Roman" w:hAnsi="Times New Roman"/>
                <w:b/>
                <w:sz w:val="24"/>
                <w:szCs w:val="24"/>
                <w:lang w:val="en-US"/>
              </w:rPr>
              <w:lastRenderedPageBreak/>
              <w:t xml:space="preserve">Notes: </w:t>
            </w:r>
            <w:r w:rsidRPr="00053FC9">
              <w:rPr>
                <w:rFonts w:ascii="Times New Roman" w:hAnsi="Times New Roman"/>
                <w:bCs/>
                <w:sz w:val="24"/>
                <w:szCs w:val="24"/>
                <w:lang w:val="en-US"/>
              </w:rPr>
              <w:t>any details you can note (is it a busy environment, is it after lunch, are there lots of distractions, are directions made explicit - the more you can refer to the better here)</w:t>
            </w:r>
          </w:p>
          <w:p w14:paraId="3EEE1532" w14:textId="77777777" w:rsidR="00CA1B1F" w:rsidRPr="00053FC9" w:rsidRDefault="00CA1B1F" w:rsidP="00D47A84">
            <w:pPr>
              <w:rPr>
                <w:rFonts w:ascii="Times New Roman" w:hAnsi="Times New Roman"/>
                <w:bCs/>
                <w:sz w:val="24"/>
                <w:szCs w:val="24"/>
              </w:rPr>
            </w:pPr>
          </w:p>
          <w:p w14:paraId="4EAFFC4D" w14:textId="77777777" w:rsidR="00CA1B1F" w:rsidRPr="00053FC9" w:rsidRDefault="00CA1B1F" w:rsidP="00D47A84">
            <w:pPr>
              <w:rPr>
                <w:rFonts w:ascii="Times New Roman" w:hAnsi="Times New Roman"/>
                <w:sz w:val="24"/>
                <w:szCs w:val="24"/>
              </w:rPr>
            </w:pPr>
          </w:p>
          <w:p w14:paraId="506EE758" w14:textId="77777777" w:rsidR="00CA1B1F" w:rsidRPr="00053FC9" w:rsidRDefault="00CA1B1F" w:rsidP="00D47A84">
            <w:pPr>
              <w:rPr>
                <w:rFonts w:ascii="Times New Roman" w:hAnsi="Times New Roman"/>
                <w:sz w:val="24"/>
                <w:szCs w:val="24"/>
              </w:rPr>
            </w:pPr>
          </w:p>
          <w:p w14:paraId="49ADFED9" w14:textId="77777777" w:rsidR="00CA1B1F" w:rsidRPr="00053FC9" w:rsidRDefault="00CA1B1F" w:rsidP="00D47A84">
            <w:pPr>
              <w:rPr>
                <w:rFonts w:ascii="Times New Roman" w:hAnsi="Times New Roman"/>
                <w:sz w:val="24"/>
                <w:szCs w:val="24"/>
              </w:rPr>
            </w:pPr>
          </w:p>
          <w:p w14:paraId="3316A98B" w14:textId="77777777" w:rsidR="00CA1B1F" w:rsidRPr="00053FC9" w:rsidRDefault="00CA1B1F" w:rsidP="00D47A84">
            <w:pPr>
              <w:rPr>
                <w:rFonts w:ascii="Times New Roman" w:hAnsi="Times New Roman"/>
                <w:sz w:val="24"/>
                <w:szCs w:val="24"/>
              </w:rPr>
            </w:pPr>
          </w:p>
          <w:p w14:paraId="077303C1" w14:textId="77777777" w:rsidR="00CA1B1F" w:rsidRPr="00053FC9" w:rsidRDefault="00CA1B1F" w:rsidP="00D47A84">
            <w:pPr>
              <w:rPr>
                <w:rFonts w:ascii="Times New Roman" w:hAnsi="Times New Roman"/>
                <w:sz w:val="24"/>
                <w:szCs w:val="24"/>
              </w:rPr>
            </w:pPr>
          </w:p>
          <w:p w14:paraId="6263B6D0" w14:textId="77777777" w:rsidR="00CA1B1F" w:rsidRPr="00053FC9" w:rsidRDefault="00CA1B1F" w:rsidP="00D47A84">
            <w:pPr>
              <w:rPr>
                <w:rFonts w:ascii="Times New Roman" w:hAnsi="Times New Roman"/>
                <w:sz w:val="24"/>
                <w:szCs w:val="24"/>
              </w:rPr>
            </w:pPr>
          </w:p>
          <w:p w14:paraId="26693024" w14:textId="77777777" w:rsidR="00CA1B1F" w:rsidRPr="00053FC9" w:rsidRDefault="00CA1B1F" w:rsidP="00D47A84">
            <w:pPr>
              <w:rPr>
                <w:rFonts w:ascii="Times New Roman" w:hAnsi="Times New Roman"/>
                <w:sz w:val="24"/>
                <w:szCs w:val="24"/>
              </w:rPr>
            </w:pPr>
          </w:p>
          <w:p w14:paraId="2C68A21B" w14:textId="77777777" w:rsidR="00CA1B1F" w:rsidRPr="00053FC9" w:rsidRDefault="00CA1B1F" w:rsidP="00D47A84">
            <w:pPr>
              <w:rPr>
                <w:rFonts w:ascii="Times New Roman" w:hAnsi="Times New Roman"/>
                <w:sz w:val="24"/>
                <w:szCs w:val="24"/>
              </w:rPr>
            </w:pPr>
          </w:p>
          <w:p w14:paraId="451FB528" w14:textId="77777777" w:rsidR="00CA1B1F" w:rsidRPr="00053FC9" w:rsidRDefault="00CA1B1F" w:rsidP="00D47A84">
            <w:pPr>
              <w:rPr>
                <w:rFonts w:ascii="Times New Roman" w:hAnsi="Times New Roman"/>
                <w:sz w:val="24"/>
                <w:szCs w:val="24"/>
              </w:rPr>
            </w:pPr>
          </w:p>
        </w:tc>
      </w:tr>
    </w:tbl>
    <w:p w14:paraId="571532AC" w14:textId="77777777" w:rsidR="00CA1B1F" w:rsidRPr="00053FC9" w:rsidRDefault="00CA1B1F" w:rsidP="00CA1B1F">
      <w:pPr>
        <w:rPr>
          <w:rFonts w:ascii="Times New Roman" w:hAnsi="Times New Roman" w:cs="Times New Roman"/>
          <w:sz w:val="24"/>
          <w:szCs w:val="24"/>
        </w:rPr>
      </w:pPr>
    </w:p>
    <w:p w14:paraId="6345C53A" w14:textId="77777777" w:rsidR="00CA1B1F" w:rsidRPr="00053FC9" w:rsidRDefault="00CA1B1F" w:rsidP="00CA1B1F">
      <w:pPr>
        <w:rPr>
          <w:rFonts w:ascii="Times New Roman" w:hAnsi="Times New Roman" w:cs="Times New Roman"/>
          <w:b/>
          <w:bCs/>
          <w:sz w:val="24"/>
          <w:szCs w:val="24"/>
        </w:rPr>
      </w:pPr>
      <w:r w:rsidRPr="00053FC9">
        <w:rPr>
          <w:rFonts w:ascii="Times New Roman" w:hAnsi="Times New Roman" w:cs="Times New Roman"/>
          <w:b/>
          <w:bCs/>
          <w:sz w:val="24"/>
          <w:szCs w:val="24"/>
        </w:rPr>
        <w:t>Record 3</w:t>
      </w:r>
    </w:p>
    <w:tbl>
      <w:tblPr>
        <w:tblStyle w:val="TableGrid"/>
        <w:tblW w:w="0" w:type="auto"/>
        <w:tblLook w:val="04A0" w:firstRow="1" w:lastRow="0" w:firstColumn="1" w:lastColumn="0" w:noHBand="0" w:noVBand="1"/>
      </w:tblPr>
      <w:tblGrid>
        <w:gridCol w:w="8926"/>
      </w:tblGrid>
      <w:tr w:rsidR="00CA1B1F" w:rsidRPr="00053FC9" w14:paraId="12BEB970" w14:textId="77777777" w:rsidTr="00D47A84">
        <w:tc>
          <w:tcPr>
            <w:tcW w:w="8926" w:type="dxa"/>
          </w:tcPr>
          <w:p w14:paraId="06AC2C9F" w14:textId="77777777" w:rsidR="00CA1B1F" w:rsidRPr="00053FC9" w:rsidRDefault="00CA1B1F" w:rsidP="00D47A84">
            <w:pPr>
              <w:rPr>
                <w:rFonts w:ascii="Times New Roman" w:hAnsi="Times New Roman"/>
                <w:sz w:val="24"/>
                <w:szCs w:val="24"/>
              </w:rPr>
            </w:pPr>
            <w:r w:rsidRPr="00053FC9">
              <w:rPr>
                <w:rFonts w:ascii="Times New Roman" w:hAnsi="Times New Roman"/>
                <w:sz w:val="24"/>
                <w:szCs w:val="24"/>
              </w:rPr>
              <w:t>Date and time, year group: 27/09/2022 9:00 – 10:00, Year 8 Biology lesson</w:t>
            </w:r>
          </w:p>
          <w:p w14:paraId="16388E7B" w14:textId="77777777" w:rsidR="00CA1B1F" w:rsidRPr="00053FC9" w:rsidRDefault="00CA1B1F" w:rsidP="00D47A84">
            <w:pPr>
              <w:rPr>
                <w:rFonts w:ascii="Times New Roman" w:hAnsi="Times New Roman"/>
                <w:sz w:val="24"/>
                <w:szCs w:val="24"/>
              </w:rPr>
            </w:pPr>
          </w:p>
        </w:tc>
      </w:tr>
      <w:tr w:rsidR="00CA1B1F" w:rsidRPr="00053FC9" w14:paraId="3ECB70D9" w14:textId="77777777" w:rsidTr="00D47A84">
        <w:tc>
          <w:tcPr>
            <w:tcW w:w="8926" w:type="dxa"/>
          </w:tcPr>
          <w:p w14:paraId="39DCAC5E" w14:textId="77777777" w:rsidR="00CA1B1F" w:rsidRPr="00053FC9" w:rsidRDefault="00CA1B1F" w:rsidP="00D47A84">
            <w:pPr>
              <w:rPr>
                <w:rFonts w:ascii="Times New Roman" w:hAnsi="Times New Roman"/>
                <w:sz w:val="24"/>
                <w:szCs w:val="24"/>
              </w:rPr>
            </w:pPr>
            <w:r w:rsidRPr="00053FC9">
              <w:rPr>
                <w:rFonts w:ascii="Times New Roman" w:hAnsi="Times New Roman"/>
                <w:b/>
                <w:bCs/>
                <w:sz w:val="24"/>
                <w:szCs w:val="24"/>
              </w:rPr>
              <w:t>Where and When:</w:t>
            </w:r>
            <w:r w:rsidRPr="00053FC9">
              <w:rPr>
                <w:rFonts w:ascii="Times New Roman" w:hAnsi="Times New Roman"/>
                <w:sz w:val="24"/>
                <w:szCs w:val="24"/>
              </w:rPr>
              <w:t xml:space="preserve"> Context of the observation – subject/AOLE, general classroom context</w:t>
            </w:r>
          </w:p>
          <w:p w14:paraId="61CD7234" w14:textId="77777777" w:rsidR="00CA1B1F" w:rsidRPr="00053FC9" w:rsidRDefault="00CA1B1F" w:rsidP="00D47A84">
            <w:pPr>
              <w:rPr>
                <w:rFonts w:ascii="Times New Roman" w:hAnsi="Times New Roman"/>
                <w:sz w:val="24"/>
                <w:szCs w:val="24"/>
              </w:rPr>
            </w:pPr>
          </w:p>
          <w:p w14:paraId="21A32FDA" w14:textId="54C615F1"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During the Biology lesson, the lesson was planned in a way that the pupils were completing bits of work in between watching different educational videos. Within this time, pupils were extremely quiet while watching the videos, and the teacher told me that he was using the videos as a reward for good behaviour. The lesson was a classroom population of 31, however the class were very well controlled by the teacher, and there </w:t>
            </w:r>
            <w:r w:rsidR="00B75F4D" w:rsidRPr="00053FC9">
              <w:rPr>
                <w:rFonts w:ascii="Times New Roman" w:hAnsi="Times New Roman"/>
                <w:sz w:val="24"/>
                <w:szCs w:val="24"/>
              </w:rPr>
              <w:t>were</w:t>
            </w:r>
            <w:r w:rsidRPr="00053FC9">
              <w:rPr>
                <w:rFonts w:ascii="Times New Roman" w:hAnsi="Times New Roman"/>
                <w:sz w:val="24"/>
                <w:szCs w:val="24"/>
              </w:rPr>
              <w:t xml:space="preserve"> no behavioural issues in the class. The teacher told me that this was due to the usage of praise and rewards.</w:t>
            </w:r>
          </w:p>
          <w:p w14:paraId="0C6F7472" w14:textId="77777777" w:rsidR="00CA1B1F" w:rsidRPr="00053FC9" w:rsidRDefault="00CA1B1F" w:rsidP="00D47A84">
            <w:pPr>
              <w:rPr>
                <w:rFonts w:ascii="Times New Roman" w:hAnsi="Times New Roman"/>
                <w:sz w:val="24"/>
                <w:szCs w:val="24"/>
              </w:rPr>
            </w:pPr>
          </w:p>
          <w:p w14:paraId="2AD3005F" w14:textId="77777777" w:rsidR="00CA1B1F" w:rsidRPr="00053FC9" w:rsidRDefault="00CA1B1F" w:rsidP="00D47A84">
            <w:pPr>
              <w:rPr>
                <w:rFonts w:ascii="Times New Roman" w:hAnsi="Times New Roman"/>
                <w:sz w:val="24"/>
                <w:szCs w:val="24"/>
              </w:rPr>
            </w:pPr>
          </w:p>
          <w:p w14:paraId="7BC216DF" w14:textId="77777777" w:rsidR="00CA1B1F" w:rsidRPr="00053FC9" w:rsidRDefault="00CA1B1F" w:rsidP="00D47A84">
            <w:pPr>
              <w:rPr>
                <w:rFonts w:ascii="Times New Roman" w:hAnsi="Times New Roman"/>
                <w:sz w:val="24"/>
                <w:szCs w:val="24"/>
              </w:rPr>
            </w:pPr>
          </w:p>
          <w:p w14:paraId="5FF46B76" w14:textId="77777777" w:rsidR="00CA1B1F" w:rsidRPr="00053FC9" w:rsidRDefault="00CA1B1F" w:rsidP="00D47A84">
            <w:pPr>
              <w:rPr>
                <w:rFonts w:ascii="Times New Roman" w:hAnsi="Times New Roman"/>
                <w:sz w:val="24"/>
                <w:szCs w:val="24"/>
              </w:rPr>
            </w:pPr>
          </w:p>
        </w:tc>
      </w:tr>
      <w:tr w:rsidR="00CA1B1F" w:rsidRPr="00053FC9" w14:paraId="432B6C7F" w14:textId="77777777" w:rsidTr="00D47A84">
        <w:tc>
          <w:tcPr>
            <w:tcW w:w="8926" w:type="dxa"/>
          </w:tcPr>
          <w:p w14:paraId="1DB50CA7" w14:textId="7F13F1E2" w:rsidR="00CA1B1F" w:rsidRPr="00053FC9" w:rsidRDefault="00CA1B1F" w:rsidP="00D47A84">
            <w:pPr>
              <w:rPr>
                <w:rFonts w:ascii="Times New Roman" w:hAnsi="Times New Roman"/>
                <w:b/>
                <w:bCs/>
                <w:sz w:val="24"/>
                <w:szCs w:val="24"/>
              </w:rPr>
            </w:pPr>
            <w:r w:rsidRPr="00053FC9">
              <w:rPr>
                <w:rFonts w:ascii="Times New Roman" w:hAnsi="Times New Roman"/>
                <w:b/>
                <w:bCs/>
                <w:sz w:val="24"/>
                <w:szCs w:val="24"/>
                <w:lang w:val="en-US"/>
              </w:rPr>
              <w:lastRenderedPageBreak/>
              <w:t xml:space="preserve">What happened: </w:t>
            </w:r>
            <w:r w:rsidRPr="00053FC9">
              <w:rPr>
                <w:rFonts w:ascii="Times New Roman" w:hAnsi="Times New Roman"/>
                <w:sz w:val="24"/>
                <w:szCs w:val="24"/>
                <w:lang w:val="en-US"/>
              </w:rPr>
              <w:t xml:space="preserve">a detailed description of the critical </w:t>
            </w:r>
            <w:r w:rsidR="00B75F4D" w:rsidRPr="00053FC9">
              <w:rPr>
                <w:rFonts w:ascii="Times New Roman" w:hAnsi="Times New Roman"/>
                <w:sz w:val="24"/>
                <w:szCs w:val="24"/>
                <w:lang w:val="en-US"/>
              </w:rPr>
              <w:t>incident (</w:t>
            </w:r>
            <w:r w:rsidRPr="00053FC9">
              <w:rPr>
                <w:rFonts w:ascii="Times New Roman" w:hAnsi="Times New Roman"/>
                <w:sz w:val="24"/>
                <w:szCs w:val="24"/>
                <w:lang w:val="en-US"/>
              </w:rPr>
              <w:t>the more detail the better to refer to in your later work)</w:t>
            </w:r>
          </w:p>
          <w:p w14:paraId="45B311A6" w14:textId="77777777" w:rsidR="00CA1B1F" w:rsidRPr="00053FC9" w:rsidRDefault="00CA1B1F" w:rsidP="00D47A84">
            <w:pPr>
              <w:rPr>
                <w:rFonts w:ascii="Times New Roman" w:hAnsi="Times New Roman"/>
                <w:bCs/>
                <w:sz w:val="24"/>
                <w:szCs w:val="24"/>
                <w:lang w:val="en-US"/>
              </w:rPr>
            </w:pPr>
          </w:p>
          <w:p w14:paraId="01B8E2E0" w14:textId="2170275F" w:rsidR="00CA1B1F" w:rsidRPr="00053FC9" w:rsidRDefault="00CA1B1F" w:rsidP="00D47A84">
            <w:pPr>
              <w:rPr>
                <w:rFonts w:ascii="Times New Roman" w:hAnsi="Times New Roman"/>
                <w:bCs/>
                <w:sz w:val="24"/>
                <w:szCs w:val="24"/>
                <w:lang w:val="en-US"/>
              </w:rPr>
            </w:pPr>
            <w:r w:rsidRPr="00053FC9">
              <w:rPr>
                <w:rFonts w:ascii="Times New Roman" w:hAnsi="Times New Roman"/>
                <w:bCs/>
                <w:sz w:val="24"/>
                <w:szCs w:val="24"/>
                <w:lang w:val="en-US"/>
              </w:rPr>
              <w:t xml:space="preserve">The class took part in a class wide discussion regarding the subject topic with the teacher taking a predominately back roll within this, only jumping in to guide the pupils in the right direction. After this classroom discussion, the teacher set a written task to be completed within their books. While instructing this task, the teacher explained “…if you guys can finish all this task nice and quietly within the next 10 minutes, I will show you some more videos”. This was a clear task explanation, given the pupils </w:t>
            </w:r>
            <w:r w:rsidR="002876D1" w:rsidRPr="00053FC9">
              <w:rPr>
                <w:rFonts w:ascii="Times New Roman" w:hAnsi="Times New Roman"/>
                <w:bCs/>
                <w:sz w:val="24"/>
                <w:szCs w:val="24"/>
                <w:lang w:val="en-US"/>
              </w:rPr>
              <w:t>noticeably clear</w:t>
            </w:r>
            <w:r w:rsidRPr="00053FC9">
              <w:rPr>
                <w:rFonts w:ascii="Times New Roman" w:hAnsi="Times New Roman"/>
                <w:bCs/>
                <w:sz w:val="24"/>
                <w:szCs w:val="24"/>
                <w:lang w:val="en-US"/>
              </w:rPr>
              <w:t xml:space="preserve"> time limits and a reward system to work towards. After the lesson had finished, I asked the teacher about this system, and he explained how he uses it frequently and that it works most of the time. </w:t>
            </w:r>
          </w:p>
          <w:p w14:paraId="2CE46F7C" w14:textId="1F797218" w:rsidR="00CA1B1F" w:rsidRPr="00053FC9" w:rsidRDefault="00CA1B1F" w:rsidP="00D47A84">
            <w:pPr>
              <w:rPr>
                <w:rFonts w:ascii="Times New Roman" w:hAnsi="Times New Roman"/>
                <w:bCs/>
                <w:sz w:val="24"/>
                <w:szCs w:val="24"/>
                <w:lang w:val="en-US"/>
              </w:rPr>
            </w:pPr>
            <w:r w:rsidRPr="00053FC9">
              <w:rPr>
                <w:rFonts w:ascii="Times New Roman" w:hAnsi="Times New Roman"/>
                <w:bCs/>
                <w:sz w:val="24"/>
                <w:szCs w:val="24"/>
                <w:lang w:val="en-US"/>
              </w:rPr>
              <w:t xml:space="preserve">                      This incident provided a good example of solid behavior management theories and aided in understanding the </w:t>
            </w:r>
            <w:r w:rsidR="002876D1" w:rsidRPr="00053FC9">
              <w:rPr>
                <w:rFonts w:ascii="Times New Roman" w:hAnsi="Times New Roman"/>
                <w:bCs/>
                <w:sz w:val="24"/>
                <w:szCs w:val="24"/>
                <w:lang w:val="en-US"/>
              </w:rPr>
              <w:t>various kinds</w:t>
            </w:r>
            <w:r w:rsidRPr="00053FC9">
              <w:rPr>
                <w:rFonts w:ascii="Times New Roman" w:hAnsi="Times New Roman"/>
                <w:bCs/>
                <w:sz w:val="24"/>
                <w:szCs w:val="24"/>
                <w:lang w:val="en-US"/>
              </w:rPr>
              <w:t xml:space="preserve"> of conditioning that takes place within the classroom environment. </w:t>
            </w:r>
          </w:p>
          <w:p w14:paraId="5295C629" w14:textId="77777777" w:rsidR="00CA1B1F" w:rsidRPr="00053FC9" w:rsidRDefault="00CA1B1F" w:rsidP="00D47A84">
            <w:pPr>
              <w:rPr>
                <w:rFonts w:ascii="Times New Roman" w:hAnsi="Times New Roman"/>
                <w:bCs/>
                <w:sz w:val="24"/>
                <w:szCs w:val="24"/>
                <w:lang w:val="en-US"/>
              </w:rPr>
            </w:pPr>
          </w:p>
          <w:p w14:paraId="56DFE2C4" w14:textId="77777777" w:rsidR="00CA1B1F" w:rsidRPr="00053FC9" w:rsidRDefault="00CA1B1F" w:rsidP="00D47A84">
            <w:pPr>
              <w:rPr>
                <w:rFonts w:ascii="Times New Roman" w:hAnsi="Times New Roman"/>
                <w:bCs/>
                <w:sz w:val="24"/>
                <w:szCs w:val="24"/>
                <w:lang w:val="en-US"/>
              </w:rPr>
            </w:pPr>
          </w:p>
          <w:p w14:paraId="660B6B2B" w14:textId="77777777" w:rsidR="00CA1B1F" w:rsidRPr="00053FC9" w:rsidRDefault="00CA1B1F" w:rsidP="00D47A84">
            <w:pPr>
              <w:rPr>
                <w:rFonts w:ascii="Times New Roman" w:hAnsi="Times New Roman"/>
                <w:bCs/>
                <w:sz w:val="24"/>
                <w:szCs w:val="24"/>
              </w:rPr>
            </w:pPr>
          </w:p>
          <w:p w14:paraId="5F1B3506" w14:textId="77777777" w:rsidR="00CA1B1F" w:rsidRPr="00053FC9" w:rsidRDefault="00CA1B1F" w:rsidP="00D47A84">
            <w:pPr>
              <w:rPr>
                <w:rFonts w:ascii="Times New Roman" w:hAnsi="Times New Roman"/>
                <w:bCs/>
                <w:sz w:val="24"/>
                <w:szCs w:val="24"/>
              </w:rPr>
            </w:pPr>
          </w:p>
          <w:p w14:paraId="31CE104E" w14:textId="77777777" w:rsidR="00CA1B1F" w:rsidRPr="00053FC9" w:rsidRDefault="00CA1B1F" w:rsidP="00D47A84">
            <w:pPr>
              <w:ind w:left="720"/>
              <w:rPr>
                <w:rFonts w:ascii="Times New Roman" w:hAnsi="Times New Roman"/>
                <w:sz w:val="24"/>
                <w:szCs w:val="24"/>
              </w:rPr>
            </w:pPr>
          </w:p>
          <w:p w14:paraId="4954541B" w14:textId="77777777" w:rsidR="00CA1B1F" w:rsidRPr="00053FC9" w:rsidRDefault="00CA1B1F" w:rsidP="00D47A84">
            <w:pPr>
              <w:ind w:left="720"/>
              <w:rPr>
                <w:rFonts w:ascii="Times New Roman" w:hAnsi="Times New Roman"/>
                <w:sz w:val="24"/>
                <w:szCs w:val="24"/>
              </w:rPr>
            </w:pPr>
          </w:p>
        </w:tc>
      </w:tr>
      <w:tr w:rsidR="00CA1B1F" w:rsidRPr="00053FC9" w14:paraId="2B2568E3" w14:textId="77777777" w:rsidTr="00D47A84">
        <w:tc>
          <w:tcPr>
            <w:tcW w:w="8926" w:type="dxa"/>
          </w:tcPr>
          <w:p w14:paraId="73EE120F" w14:textId="77777777" w:rsidR="00CA1B1F" w:rsidRPr="00053FC9" w:rsidRDefault="00CA1B1F" w:rsidP="00D47A84">
            <w:pPr>
              <w:rPr>
                <w:rFonts w:ascii="Times New Roman" w:hAnsi="Times New Roman"/>
                <w:b/>
                <w:sz w:val="24"/>
                <w:szCs w:val="24"/>
              </w:rPr>
            </w:pPr>
            <w:r w:rsidRPr="00053FC9">
              <w:rPr>
                <w:rFonts w:ascii="Times New Roman" w:hAnsi="Times New Roman"/>
                <w:b/>
                <w:sz w:val="24"/>
                <w:szCs w:val="24"/>
                <w:lang w:val="en-US"/>
              </w:rPr>
              <w:t xml:space="preserve">Areas of possible exploration: </w:t>
            </w:r>
            <w:r w:rsidRPr="00053FC9">
              <w:rPr>
                <w:rFonts w:ascii="Times New Roman" w:hAnsi="Times New Roman"/>
                <w:bCs/>
                <w:sz w:val="24"/>
                <w:szCs w:val="24"/>
                <w:lang w:val="en-US"/>
              </w:rPr>
              <w:t>what you think could be” under the hood” in these incidents? What avenues of research could you consider?</w:t>
            </w:r>
          </w:p>
          <w:p w14:paraId="0F37C60F" w14:textId="77777777" w:rsidR="00CA1B1F" w:rsidRPr="00053FC9" w:rsidRDefault="00CA1B1F" w:rsidP="00D47A84">
            <w:pPr>
              <w:rPr>
                <w:rFonts w:ascii="Times New Roman" w:hAnsi="Times New Roman"/>
                <w:sz w:val="24"/>
                <w:szCs w:val="24"/>
              </w:rPr>
            </w:pPr>
          </w:p>
          <w:p w14:paraId="69B5E39F" w14:textId="3BFF1FCF" w:rsidR="00CA1B1F" w:rsidRPr="00053FC9" w:rsidRDefault="00CA1B1F" w:rsidP="00D47A84">
            <w:pPr>
              <w:rPr>
                <w:rFonts w:ascii="Times New Roman" w:hAnsi="Times New Roman"/>
                <w:sz w:val="24"/>
                <w:szCs w:val="24"/>
              </w:rPr>
            </w:pPr>
            <w:r w:rsidRPr="00053FC9">
              <w:rPr>
                <w:rFonts w:ascii="Times New Roman" w:hAnsi="Times New Roman"/>
                <w:sz w:val="24"/>
                <w:szCs w:val="24"/>
              </w:rPr>
              <w:t xml:space="preserve">Deep diving into this critical incident can lead to a lot of background theories by a variety of scholars. This </w:t>
            </w:r>
            <w:r w:rsidR="00B75F4D" w:rsidRPr="00053FC9">
              <w:rPr>
                <w:rFonts w:ascii="Times New Roman" w:hAnsi="Times New Roman"/>
                <w:sz w:val="24"/>
                <w:szCs w:val="24"/>
              </w:rPr>
              <w:t>incident</w:t>
            </w:r>
            <w:r w:rsidRPr="00053FC9">
              <w:rPr>
                <w:rFonts w:ascii="Times New Roman" w:hAnsi="Times New Roman"/>
                <w:sz w:val="24"/>
                <w:szCs w:val="24"/>
              </w:rPr>
              <w:t xml:space="preserve"> is a good example of different conditioning, in particular positive reinforcement. Moreover, when looking into the avenues of research that could be considered, it would be extremely helpful to consider looking at different reward systems within learning environments and looking at different behaviour management systems and social development.</w:t>
            </w:r>
          </w:p>
          <w:p w14:paraId="01EA311E" w14:textId="77777777" w:rsidR="00CA1B1F" w:rsidRPr="00053FC9" w:rsidRDefault="00CA1B1F" w:rsidP="00D47A84">
            <w:pPr>
              <w:rPr>
                <w:rFonts w:ascii="Times New Roman" w:hAnsi="Times New Roman"/>
                <w:sz w:val="24"/>
                <w:szCs w:val="24"/>
              </w:rPr>
            </w:pPr>
          </w:p>
          <w:p w14:paraId="106B0406" w14:textId="77777777" w:rsidR="00CA1B1F" w:rsidRPr="00053FC9" w:rsidRDefault="00CA1B1F" w:rsidP="00D47A84">
            <w:pPr>
              <w:rPr>
                <w:rFonts w:ascii="Times New Roman" w:hAnsi="Times New Roman"/>
                <w:sz w:val="24"/>
                <w:szCs w:val="24"/>
              </w:rPr>
            </w:pPr>
          </w:p>
          <w:p w14:paraId="74860F87" w14:textId="77777777" w:rsidR="00CA1B1F" w:rsidRPr="00053FC9" w:rsidRDefault="00CA1B1F" w:rsidP="00D47A84">
            <w:pPr>
              <w:rPr>
                <w:rFonts w:ascii="Times New Roman" w:hAnsi="Times New Roman"/>
                <w:sz w:val="24"/>
                <w:szCs w:val="24"/>
              </w:rPr>
            </w:pPr>
          </w:p>
          <w:p w14:paraId="560EAB79" w14:textId="77777777" w:rsidR="00CA1B1F" w:rsidRPr="00053FC9" w:rsidRDefault="00CA1B1F" w:rsidP="00D47A84">
            <w:pPr>
              <w:rPr>
                <w:rFonts w:ascii="Times New Roman" w:hAnsi="Times New Roman"/>
                <w:sz w:val="24"/>
                <w:szCs w:val="24"/>
              </w:rPr>
            </w:pPr>
          </w:p>
          <w:p w14:paraId="0BD51D7F" w14:textId="77777777" w:rsidR="00CA1B1F" w:rsidRPr="00053FC9" w:rsidRDefault="00CA1B1F" w:rsidP="00D47A84">
            <w:pPr>
              <w:rPr>
                <w:rFonts w:ascii="Times New Roman" w:hAnsi="Times New Roman"/>
                <w:sz w:val="24"/>
                <w:szCs w:val="24"/>
              </w:rPr>
            </w:pPr>
          </w:p>
          <w:p w14:paraId="09D95121" w14:textId="77777777" w:rsidR="00CA1B1F" w:rsidRPr="00053FC9" w:rsidRDefault="00CA1B1F" w:rsidP="00D47A84">
            <w:pPr>
              <w:rPr>
                <w:rFonts w:ascii="Times New Roman" w:hAnsi="Times New Roman"/>
                <w:sz w:val="24"/>
                <w:szCs w:val="24"/>
              </w:rPr>
            </w:pPr>
          </w:p>
          <w:p w14:paraId="710A171B" w14:textId="77777777" w:rsidR="00CA1B1F" w:rsidRPr="00053FC9" w:rsidRDefault="00CA1B1F" w:rsidP="00D47A84">
            <w:pPr>
              <w:rPr>
                <w:rFonts w:ascii="Times New Roman" w:hAnsi="Times New Roman"/>
                <w:sz w:val="24"/>
                <w:szCs w:val="24"/>
              </w:rPr>
            </w:pPr>
          </w:p>
        </w:tc>
      </w:tr>
      <w:tr w:rsidR="00CA1B1F" w:rsidRPr="00053FC9" w14:paraId="64C83114" w14:textId="77777777" w:rsidTr="00D47A84">
        <w:tc>
          <w:tcPr>
            <w:tcW w:w="8926" w:type="dxa"/>
          </w:tcPr>
          <w:p w14:paraId="55358C87" w14:textId="77777777" w:rsidR="00CA1B1F" w:rsidRPr="00053FC9" w:rsidRDefault="00CA1B1F" w:rsidP="00D47A84">
            <w:pPr>
              <w:rPr>
                <w:rFonts w:ascii="Times New Roman" w:hAnsi="Times New Roman"/>
                <w:bCs/>
                <w:sz w:val="24"/>
                <w:szCs w:val="24"/>
              </w:rPr>
            </w:pPr>
            <w:r w:rsidRPr="00053FC9">
              <w:rPr>
                <w:rFonts w:ascii="Times New Roman" w:hAnsi="Times New Roman"/>
                <w:b/>
                <w:sz w:val="24"/>
                <w:szCs w:val="24"/>
                <w:lang w:val="en-US"/>
              </w:rPr>
              <w:t xml:space="preserve">Notes: </w:t>
            </w:r>
            <w:r w:rsidRPr="00053FC9">
              <w:rPr>
                <w:rFonts w:ascii="Times New Roman" w:hAnsi="Times New Roman"/>
                <w:bCs/>
                <w:sz w:val="24"/>
                <w:szCs w:val="24"/>
                <w:lang w:val="en-US"/>
              </w:rPr>
              <w:t>any details you can note (is it a busy environment, is it after lunch, are there lots of distractions, are directions made explicit - the more you can refer to the better here)</w:t>
            </w:r>
          </w:p>
          <w:p w14:paraId="025CFC80" w14:textId="77777777" w:rsidR="00CA1B1F" w:rsidRPr="00053FC9" w:rsidRDefault="00CA1B1F" w:rsidP="00D47A84">
            <w:pPr>
              <w:rPr>
                <w:rFonts w:ascii="Times New Roman" w:hAnsi="Times New Roman"/>
                <w:bCs/>
                <w:sz w:val="24"/>
                <w:szCs w:val="24"/>
              </w:rPr>
            </w:pPr>
          </w:p>
          <w:p w14:paraId="444F6BBA" w14:textId="77777777" w:rsidR="00CA1B1F" w:rsidRPr="00053FC9" w:rsidRDefault="00CA1B1F" w:rsidP="00D47A84">
            <w:pPr>
              <w:rPr>
                <w:rFonts w:ascii="Times New Roman" w:hAnsi="Times New Roman"/>
                <w:sz w:val="24"/>
                <w:szCs w:val="24"/>
              </w:rPr>
            </w:pPr>
          </w:p>
          <w:p w14:paraId="35E4A560" w14:textId="77777777" w:rsidR="00CA1B1F" w:rsidRPr="00053FC9" w:rsidRDefault="00CA1B1F" w:rsidP="00D47A84">
            <w:pPr>
              <w:rPr>
                <w:rFonts w:ascii="Times New Roman" w:hAnsi="Times New Roman"/>
                <w:sz w:val="24"/>
                <w:szCs w:val="24"/>
              </w:rPr>
            </w:pPr>
          </w:p>
          <w:p w14:paraId="1FA92673" w14:textId="77777777" w:rsidR="00CA1B1F" w:rsidRPr="00053FC9" w:rsidRDefault="00CA1B1F" w:rsidP="00D47A84">
            <w:pPr>
              <w:rPr>
                <w:rFonts w:ascii="Times New Roman" w:hAnsi="Times New Roman"/>
                <w:sz w:val="24"/>
                <w:szCs w:val="24"/>
              </w:rPr>
            </w:pPr>
          </w:p>
          <w:p w14:paraId="3734C3B3" w14:textId="77777777" w:rsidR="00CA1B1F" w:rsidRPr="00053FC9" w:rsidRDefault="00CA1B1F" w:rsidP="00D47A84">
            <w:pPr>
              <w:rPr>
                <w:rFonts w:ascii="Times New Roman" w:hAnsi="Times New Roman"/>
                <w:sz w:val="24"/>
                <w:szCs w:val="24"/>
              </w:rPr>
            </w:pPr>
          </w:p>
          <w:p w14:paraId="7E446D29" w14:textId="77777777" w:rsidR="00CA1B1F" w:rsidRPr="00053FC9" w:rsidRDefault="00CA1B1F" w:rsidP="00D47A84">
            <w:pPr>
              <w:rPr>
                <w:rFonts w:ascii="Times New Roman" w:hAnsi="Times New Roman"/>
                <w:sz w:val="24"/>
                <w:szCs w:val="24"/>
              </w:rPr>
            </w:pPr>
          </w:p>
          <w:p w14:paraId="221CB482" w14:textId="77777777" w:rsidR="00CA1B1F" w:rsidRPr="00053FC9" w:rsidRDefault="00CA1B1F" w:rsidP="00D47A84">
            <w:pPr>
              <w:rPr>
                <w:rFonts w:ascii="Times New Roman" w:hAnsi="Times New Roman"/>
                <w:sz w:val="24"/>
                <w:szCs w:val="24"/>
              </w:rPr>
            </w:pPr>
          </w:p>
          <w:p w14:paraId="4245A762" w14:textId="77777777" w:rsidR="00CA1B1F" w:rsidRPr="00053FC9" w:rsidRDefault="00CA1B1F" w:rsidP="00D47A84">
            <w:pPr>
              <w:rPr>
                <w:rFonts w:ascii="Times New Roman" w:hAnsi="Times New Roman"/>
                <w:sz w:val="24"/>
                <w:szCs w:val="24"/>
              </w:rPr>
            </w:pPr>
          </w:p>
          <w:p w14:paraId="0533315F" w14:textId="77777777" w:rsidR="00CA1B1F" w:rsidRPr="00053FC9" w:rsidRDefault="00CA1B1F" w:rsidP="00D47A84">
            <w:pPr>
              <w:rPr>
                <w:rFonts w:ascii="Times New Roman" w:hAnsi="Times New Roman"/>
                <w:sz w:val="24"/>
                <w:szCs w:val="24"/>
              </w:rPr>
            </w:pPr>
          </w:p>
          <w:p w14:paraId="17F9CA07" w14:textId="77777777" w:rsidR="00CA1B1F" w:rsidRPr="00053FC9" w:rsidRDefault="00CA1B1F" w:rsidP="00D47A84">
            <w:pPr>
              <w:rPr>
                <w:rFonts w:ascii="Times New Roman" w:hAnsi="Times New Roman"/>
                <w:sz w:val="24"/>
                <w:szCs w:val="24"/>
              </w:rPr>
            </w:pPr>
          </w:p>
        </w:tc>
      </w:tr>
    </w:tbl>
    <w:p w14:paraId="042B6F4E" w14:textId="77777777" w:rsidR="00CA1B1F" w:rsidRDefault="00CA1B1F" w:rsidP="0088674D">
      <w:pPr>
        <w:rPr>
          <w:rFonts w:ascii="Times New Roman" w:hAnsi="Times New Roman" w:cs="Times New Roman"/>
          <w:sz w:val="24"/>
          <w:szCs w:val="24"/>
        </w:rPr>
      </w:pPr>
    </w:p>
    <w:p w14:paraId="6135048F" w14:textId="287F89D3" w:rsidR="00853072" w:rsidRDefault="00853072" w:rsidP="0088674D">
      <w:pPr>
        <w:rPr>
          <w:rFonts w:ascii="Times New Roman" w:hAnsi="Times New Roman" w:cs="Times New Roman"/>
          <w:sz w:val="24"/>
          <w:szCs w:val="24"/>
        </w:rPr>
      </w:pPr>
      <w:r>
        <w:rPr>
          <w:rFonts w:ascii="Times New Roman" w:hAnsi="Times New Roman" w:cs="Times New Roman"/>
          <w:b/>
          <w:bCs/>
          <w:sz w:val="24"/>
          <w:szCs w:val="24"/>
        </w:rPr>
        <w:lastRenderedPageBreak/>
        <w:t>Reference List</w:t>
      </w:r>
    </w:p>
    <w:sdt>
      <w:sdtPr>
        <w:id w:val="-863979425"/>
        <w:docPartObj>
          <w:docPartGallery w:val="Bibliographies"/>
          <w:docPartUnique/>
        </w:docPartObj>
      </w:sdtPr>
      <w:sdtEndPr>
        <w:rPr>
          <w:rFonts w:asciiTheme="minorHAnsi" w:eastAsiaTheme="minorHAnsi" w:hAnsiTheme="minorHAnsi" w:cstheme="minorBidi"/>
          <w:color w:val="auto"/>
          <w:sz w:val="22"/>
          <w:szCs w:val="22"/>
          <w:lang w:eastAsia="en-US"/>
        </w:rPr>
      </w:sdtEndPr>
      <w:sdtContent>
        <w:p w14:paraId="0DA3C8F2" w14:textId="3FDFC66A" w:rsidR="002876D1" w:rsidRDefault="002876D1">
          <w:pPr>
            <w:pStyle w:val="Heading1"/>
          </w:pPr>
        </w:p>
        <w:sdt>
          <w:sdtPr>
            <w:id w:val="111145805"/>
            <w:bibliography/>
          </w:sdtPr>
          <w:sdtContent>
            <w:p w14:paraId="01708DD9" w14:textId="77777777" w:rsidR="002876D1" w:rsidRPr="002876D1" w:rsidRDefault="002876D1" w:rsidP="002876D1">
              <w:pPr>
                <w:pStyle w:val="Bibliography"/>
                <w:ind w:left="720" w:hanging="720"/>
                <w:rPr>
                  <w:rFonts w:ascii="Times New Roman" w:hAnsi="Times New Roman" w:cs="Times New Roman"/>
                  <w:noProof/>
                  <w:sz w:val="28"/>
                  <w:szCs w:val="28"/>
                </w:rPr>
              </w:pPr>
              <w:r w:rsidRPr="002876D1">
                <w:rPr>
                  <w:rFonts w:ascii="Times New Roman" w:hAnsi="Times New Roman" w:cs="Times New Roman"/>
                  <w:sz w:val="24"/>
                  <w:szCs w:val="24"/>
                </w:rPr>
                <w:fldChar w:fldCharType="begin"/>
              </w:r>
              <w:r w:rsidRPr="002876D1">
                <w:rPr>
                  <w:rFonts w:ascii="Times New Roman" w:hAnsi="Times New Roman" w:cs="Times New Roman"/>
                  <w:sz w:val="24"/>
                  <w:szCs w:val="24"/>
                </w:rPr>
                <w:instrText>BIBLIOGRAPHY</w:instrText>
              </w:r>
              <w:r w:rsidRPr="002876D1">
                <w:rPr>
                  <w:rFonts w:ascii="Times New Roman" w:hAnsi="Times New Roman" w:cs="Times New Roman"/>
                  <w:sz w:val="24"/>
                  <w:szCs w:val="24"/>
                </w:rPr>
                <w:fldChar w:fldCharType="separate"/>
              </w:r>
              <w:r w:rsidRPr="002876D1">
                <w:rPr>
                  <w:rFonts w:ascii="Times New Roman" w:hAnsi="Times New Roman" w:cs="Times New Roman"/>
                  <w:noProof/>
                  <w:sz w:val="24"/>
                  <w:szCs w:val="24"/>
                </w:rPr>
                <w:t xml:space="preserve">Ashiabi, G., &amp; O'Neal, K. (2015). Child Social Development in Context. </w:t>
              </w:r>
              <w:r w:rsidRPr="002876D1">
                <w:rPr>
                  <w:rFonts w:ascii="Times New Roman" w:hAnsi="Times New Roman" w:cs="Times New Roman"/>
                  <w:i/>
                  <w:iCs/>
                  <w:noProof/>
                  <w:sz w:val="24"/>
                  <w:szCs w:val="24"/>
                </w:rPr>
                <w:t>SAGE Open, 5</w:t>
              </w:r>
              <w:r w:rsidRPr="002876D1">
                <w:rPr>
                  <w:rFonts w:ascii="Times New Roman" w:hAnsi="Times New Roman" w:cs="Times New Roman"/>
                  <w:noProof/>
                  <w:sz w:val="24"/>
                  <w:szCs w:val="24"/>
                </w:rPr>
                <w:t>(2).</w:t>
              </w:r>
            </w:p>
            <w:p w14:paraId="55FE6086"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Brookfield, S. (1998). Critically Reflective Practice. </w:t>
              </w:r>
              <w:r w:rsidRPr="002876D1">
                <w:rPr>
                  <w:rFonts w:ascii="Times New Roman" w:hAnsi="Times New Roman" w:cs="Times New Roman"/>
                  <w:i/>
                  <w:iCs/>
                  <w:noProof/>
                  <w:sz w:val="24"/>
                  <w:szCs w:val="24"/>
                </w:rPr>
                <w:t>The Journal of Continuing Education in the Health Professions, 18</w:t>
              </w:r>
              <w:r w:rsidRPr="002876D1">
                <w:rPr>
                  <w:rFonts w:ascii="Times New Roman" w:hAnsi="Times New Roman" w:cs="Times New Roman"/>
                  <w:noProof/>
                  <w:sz w:val="24"/>
                  <w:szCs w:val="24"/>
                </w:rPr>
                <w:t>, 197-205.</w:t>
              </w:r>
            </w:p>
            <w:p w14:paraId="1AC9D258"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Cochrane-Smith, M., &amp; Lytle, S. (1999). Relationships of knowledge and practice: Teacher learning in communities. </w:t>
              </w:r>
              <w:r w:rsidRPr="002876D1">
                <w:rPr>
                  <w:rFonts w:ascii="Times New Roman" w:hAnsi="Times New Roman" w:cs="Times New Roman"/>
                  <w:i/>
                  <w:iCs/>
                  <w:noProof/>
                  <w:sz w:val="24"/>
                  <w:szCs w:val="24"/>
                </w:rPr>
                <w:t>Review of Research in Education, 24</w:t>
              </w:r>
              <w:r w:rsidRPr="002876D1">
                <w:rPr>
                  <w:rFonts w:ascii="Times New Roman" w:hAnsi="Times New Roman" w:cs="Times New Roman"/>
                  <w:noProof/>
                  <w:sz w:val="24"/>
                  <w:szCs w:val="24"/>
                </w:rPr>
                <w:t>, 249-305.</w:t>
              </w:r>
            </w:p>
            <w:p w14:paraId="4B973ADB"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Cohen, L., Manion, L., &amp; Morrison, K. (2017). </w:t>
              </w:r>
              <w:r w:rsidRPr="002876D1">
                <w:rPr>
                  <w:rFonts w:ascii="Times New Roman" w:hAnsi="Times New Roman" w:cs="Times New Roman"/>
                  <w:i/>
                  <w:iCs/>
                  <w:noProof/>
                  <w:sz w:val="24"/>
                  <w:szCs w:val="24"/>
                </w:rPr>
                <w:t>Research Methods in Education.</w:t>
              </w:r>
              <w:r w:rsidRPr="002876D1">
                <w:rPr>
                  <w:rFonts w:ascii="Times New Roman" w:hAnsi="Times New Roman" w:cs="Times New Roman"/>
                  <w:noProof/>
                  <w:sz w:val="24"/>
                  <w:szCs w:val="24"/>
                </w:rPr>
                <w:t xml:space="preserve"> New York: Routledge.</w:t>
              </w:r>
            </w:p>
            <w:p w14:paraId="03B9C8F1"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Donaldson, G. (2015). </w:t>
              </w:r>
              <w:r w:rsidRPr="002876D1">
                <w:rPr>
                  <w:rFonts w:ascii="Times New Roman" w:hAnsi="Times New Roman" w:cs="Times New Roman"/>
                  <w:i/>
                  <w:iCs/>
                  <w:noProof/>
                  <w:sz w:val="24"/>
                  <w:szCs w:val="24"/>
                </w:rPr>
                <w:t>Successful Futures: Independent review of curriculum and assessment arrangements in Wales.</w:t>
              </w:r>
              <w:r w:rsidRPr="002876D1">
                <w:rPr>
                  <w:rFonts w:ascii="Times New Roman" w:hAnsi="Times New Roman" w:cs="Times New Roman"/>
                  <w:noProof/>
                  <w:sz w:val="24"/>
                  <w:szCs w:val="24"/>
                </w:rPr>
                <w:t xml:space="preserve"> Cardiff: Welsh National Government.</w:t>
              </w:r>
            </w:p>
            <w:p w14:paraId="095E6FD0"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Ettekal, A., &amp; Mahoney, J. (2017). Ecological Systems Theory. In K. Peppler, </w:t>
              </w:r>
              <w:r w:rsidRPr="002876D1">
                <w:rPr>
                  <w:rFonts w:ascii="Times New Roman" w:hAnsi="Times New Roman" w:cs="Times New Roman"/>
                  <w:i/>
                  <w:iCs/>
                  <w:noProof/>
                  <w:sz w:val="24"/>
                  <w:szCs w:val="24"/>
                </w:rPr>
                <w:t>The SAGE Encyclopedia of Out-of-School Learning</w:t>
              </w:r>
              <w:r w:rsidRPr="002876D1">
                <w:rPr>
                  <w:rFonts w:ascii="Times New Roman" w:hAnsi="Times New Roman" w:cs="Times New Roman"/>
                  <w:noProof/>
                  <w:sz w:val="24"/>
                  <w:szCs w:val="24"/>
                </w:rPr>
                <w:t xml:space="preserve"> (pp. 239-241). Bloomington: Indiana University.</w:t>
              </w:r>
            </w:p>
            <w:p w14:paraId="06F44320"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Fook, J., &amp; Askeland, G. (2007). Challenges of Critical Reflection: ‘Nothing Ventured, Nothing Gained’. </w:t>
              </w:r>
              <w:r w:rsidRPr="002876D1">
                <w:rPr>
                  <w:rFonts w:ascii="Times New Roman" w:hAnsi="Times New Roman" w:cs="Times New Roman"/>
                  <w:i/>
                  <w:iCs/>
                  <w:noProof/>
                  <w:sz w:val="24"/>
                  <w:szCs w:val="24"/>
                </w:rPr>
                <w:t>Social Work Education, 26</w:t>
              </w:r>
              <w:r w:rsidRPr="002876D1">
                <w:rPr>
                  <w:rFonts w:ascii="Times New Roman" w:hAnsi="Times New Roman" w:cs="Times New Roman"/>
                  <w:noProof/>
                  <w:sz w:val="24"/>
                  <w:szCs w:val="24"/>
                </w:rPr>
                <w:t>(3), 520-533.</w:t>
              </w:r>
            </w:p>
            <w:p w14:paraId="63BFDDD1"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Gren-Landell, M., Ekerfelt Allvin, C., &amp; Bradley, M. (2015). Teachers’ views on risk factors for problematic school absenteeism in Swedish primary school students. </w:t>
              </w:r>
              <w:r w:rsidRPr="002876D1">
                <w:rPr>
                  <w:rFonts w:ascii="Times New Roman" w:hAnsi="Times New Roman" w:cs="Times New Roman"/>
                  <w:i/>
                  <w:iCs/>
                  <w:noProof/>
                  <w:sz w:val="24"/>
                  <w:szCs w:val="24"/>
                </w:rPr>
                <w:t>Educational Psychology in Practice, 31</w:t>
              </w:r>
              <w:r w:rsidRPr="002876D1">
                <w:rPr>
                  <w:rFonts w:ascii="Times New Roman" w:hAnsi="Times New Roman" w:cs="Times New Roman"/>
                  <w:noProof/>
                  <w:sz w:val="24"/>
                  <w:szCs w:val="24"/>
                </w:rPr>
                <w:t>(4), 412-423.</w:t>
              </w:r>
            </w:p>
            <w:p w14:paraId="52AD87CC"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Jasper, M. (2013). </w:t>
              </w:r>
              <w:r w:rsidRPr="002876D1">
                <w:rPr>
                  <w:rFonts w:ascii="Times New Roman" w:hAnsi="Times New Roman" w:cs="Times New Roman"/>
                  <w:i/>
                  <w:iCs/>
                  <w:noProof/>
                  <w:sz w:val="24"/>
                  <w:szCs w:val="24"/>
                </w:rPr>
                <w:t>Beginning Reflective Practice.</w:t>
              </w:r>
              <w:r w:rsidRPr="002876D1">
                <w:rPr>
                  <w:rFonts w:ascii="Times New Roman" w:hAnsi="Times New Roman" w:cs="Times New Roman"/>
                  <w:noProof/>
                  <w:sz w:val="24"/>
                  <w:szCs w:val="24"/>
                </w:rPr>
                <w:t xml:space="preserve"> Andover: Cengage Learning.</w:t>
              </w:r>
            </w:p>
            <w:p w14:paraId="663F7406"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Kouzlin, A. (2003). </w:t>
              </w:r>
              <w:r w:rsidRPr="002876D1">
                <w:rPr>
                  <w:rFonts w:ascii="Times New Roman" w:hAnsi="Times New Roman" w:cs="Times New Roman"/>
                  <w:i/>
                  <w:iCs/>
                  <w:noProof/>
                  <w:sz w:val="24"/>
                  <w:szCs w:val="24"/>
                </w:rPr>
                <w:t>Vygotsky's educational theory in a cultural context.</w:t>
              </w:r>
              <w:r w:rsidRPr="002876D1">
                <w:rPr>
                  <w:rFonts w:ascii="Times New Roman" w:hAnsi="Times New Roman" w:cs="Times New Roman"/>
                  <w:noProof/>
                  <w:sz w:val="24"/>
                  <w:szCs w:val="24"/>
                </w:rPr>
                <w:t xml:space="preserve"> Cambridge: Cambridge University Press.</w:t>
              </w:r>
            </w:p>
            <w:p w14:paraId="2B52FEF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Oliver, E., &amp; Archambault, I. D. (2019). Student Self-Efficacy, Classroom Engagement, and Academic Achievement: Comparing Three Theoretical Frameworks. </w:t>
              </w:r>
              <w:r w:rsidRPr="002876D1">
                <w:rPr>
                  <w:rFonts w:ascii="Times New Roman" w:hAnsi="Times New Roman" w:cs="Times New Roman"/>
                  <w:i/>
                  <w:iCs/>
                  <w:noProof/>
                  <w:sz w:val="24"/>
                  <w:szCs w:val="24"/>
                </w:rPr>
                <w:t>Journal of Youth and Adolescence, 48</w:t>
              </w:r>
              <w:r w:rsidRPr="002876D1">
                <w:rPr>
                  <w:rFonts w:ascii="Times New Roman" w:hAnsi="Times New Roman" w:cs="Times New Roman"/>
                  <w:noProof/>
                  <w:sz w:val="24"/>
                  <w:szCs w:val="24"/>
                </w:rPr>
                <w:t>(2), 326-340.</w:t>
              </w:r>
            </w:p>
            <w:p w14:paraId="2A0D36E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Purkarthofer, E., &amp; Mäntysalo, R. (2022). Enhancing Knowledge, Skills, and Identity Development Through Collaborative Student-Led Learning: Experiences With the Gradual Empowerment of Students in a Planning Studio Course. </w:t>
              </w:r>
              <w:r w:rsidRPr="002876D1">
                <w:rPr>
                  <w:rFonts w:ascii="Times New Roman" w:hAnsi="Times New Roman" w:cs="Times New Roman"/>
                  <w:i/>
                  <w:iCs/>
                  <w:noProof/>
                  <w:sz w:val="24"/>
                  <w:szCs w:val="24"/>
                </w:rPr>
                <w:t>Journal of Planning Education and Research</w:t>
              </w:r>
              <w:r w:rsidRPr="002876D1">
                <w:rPr>
                  <w:rFonts w:ascii="Times New Roman" w:hAnsi="Times New Roman" w:cs="Times New Roman"/>
                  <w:noProof/>
                  <w:sz w:val="24"/>
                  <w:szCs w:val="24"/>
                </w:rPr>
                <w:t>.</w:t>
              </w:r>
            </w:p>
            <w:p w14:paraId="58012E70" w14:textId="06CBA4E2"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S, Lv., Chen, C., &amp; Zheng, W. (2022). The Relationship Between Study Engagement and Critical Thinking Among Higher Vocational College Students in China: A Longitudinal Study. </w:t>
              </w:r>
              <w:r w:rsidRPr="002876D1">
                <w:rPr>
                  <w:rFonts w:ascii="Times New Roman" w:hAnsi="Times New Roman" w:cs="Times New Roman"/>
                  <w:i/>
                  <w:iCs/>
                  <w:noProof/>
                  <w:sz w:val="24"/>
                  <w:szCs w:val="24"/>
                </w:rPr>
                <w:t>Psychology Research and Behaviour Management, 15</w:t>
              </w:r>
              <w:r w:rsidRPr="002876D1">
                <w:rPr>
                  <w:rFonts w:ascii="Times New Roman" w:hAnsi="Times New Roman" w:cs="Times New Roman"/>
                  <w:noProof/>
                  <w:sz w:val="24"/>
                  <w:szCs w:val="24"/>
                </w:rPr>
                <w:t>(1), 2989-3002.</w:t>
              </w:r>
            </w:p>
            <w:p w14:paraId="405F60B2"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T, F. (2012). Reflecting on Reflective Practice: (Re)Visiting Dewey and Schön. </w:t>
              </w:r>
              <w:r w:rsidRPr="002876D1">
                <w:rPr>
                  <w:rFonts w:ascii="Times New Roman" w:hAnsi="Times New Roman" w:cs="Times New Roman"/>
                  <w:i/>
                  <w:iCs/>
                  <w:noProof/>
                  <w:sz w:val="24"/>
                  <w:szCs w:val="24"/>
                </w:rPr>
                <w:t>TESOL Journal, 3</w:t>
              </w:r>
              <w:r w:rsidRPr="002876D1">
                <w:rPr>
                  <w:rFonts w:ascii="Times New Roman" w:hAnsi="Times New Roman" w:cs="Times New Roman"/>
                  <w:noProof/>
                  <w:sz w:val="24"/>
                  <w:szCs w:val="24"/>
                </w:rPr>
                <w:t>(1), 7-16.</w:t>
              </w:r>
            </w:p>
            <w:p w14:paraId="260D569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Tripp, D. (2011). </w:t>
              </w:r>
              <w:r w:rsidRPr="002876D1">
                <w:rPr>
                  <w:rFonts w:ascii="Times New Roman" w:hAnsi="Times New Roman" w:cs="Times New Roman"/>
                  <w:i/>
                  <w:iCs/>
                  <w:noProof/>
                  <w:sz w:val="24"/>
                  <w:szCs w:val="24"/>
                </w:rPr>
                <w:t>Critical Incidents in Teaching .</w:t>
              </w:r>
              <w:r w:rsidRPr="002876D1">
                <w:rPr>
                  <w:rFonts w:ascii="Times New Roman" w:hAnsi="Times New Roman" w:cs="Times New Roman"/>
                  <w:noProof/>
                  <w:sz w:val="24"/>
                  <w:szCs w:val="24"/>
                </w:rPr>
                <w:t xml:space="preserve"> London: Routledge.</w:t>
              </w:r>
            </w:p>
            <w:p w14:paraId="68C0CFF3"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Zwozdiak-Myers, P. (2012). </w:t>
              </w:r>
              <w:r w:rsidRPr="002876D1">
                <w:rPr>
                  <w:rFonts w:ascii="Times New Roman" w:hAnsi="Times New Roman" w:cs="Times New Roman"/>
                  <w:i/>
                  <w:iCs/>
                  <w:noProof/>
                  <w:sz w:val="24"/>
                  <w:szCs w:val="24"/>
                </w:rPr>
                <w:t>The Teacher's Reflective Practice Handbook.</w:t>
              </w:r>
              <w:r w:rsidRPr="002876D1">
                <w:rPr>
                  <w:rFonts w:ascii="Times New Roman" w:hAnsi="Times New Roman" w:cs="Times New Roman"/>
                  <w:noProof/>
                  <w:sz w:val="24"/>
                  <w:szCs w:val="24"/>
                </w:rPr>
                <w:t xml:space="preserve"> Routledge.</w:t>
              </w:r>
            </w:p>
            <w:p w14:paraId="5F60A5FB" w14:textId="40F08ACA" w:rsidR="002876D1" w:rsidRDefault="002876D1" w:rsidP="002876D1">
              <w:r w:rsidRPr="002876D1">
                <w:rPr>
                  <w:rFonts w:ascii="Times New Roman" w:hAnsi="Times New Roman" w:cs="Times New Roman"/>
                  <w:b/>
                  <w:bCs/>
                  <w:sz w:val="24"/>
                  <w:szCs w:val="24"/>
                </w:rPr>
                <w:lastRenderedPageBreak/>
                <w:fldChar w:fldCharType="end"/>
              </w:r>
            </w:p>
          </w:sdtContent>
        </w:sdt>
      </w:sdtContent>
    </w:sdt>
    <w:p w14:paraId="44BA1CA6" w14:textId="5D195ED8" w:rsidR="00FB24BC" w:rsidRDefault="00FB24BC" w:rsidP="00FB24BC"/>
    <w:p w14:paraId="4B1D5276" w14:textId="3CC60552" w:rsidR="00FB24BC" w:rsidRDefault="00FB24BC"/>
    <w:p w14:paraId="3C2E812D" w14:textId="77777777" w:rsidR="00853072" w:rsidRPr="00853072" w:rsidRDefault="00853072" w:rsidP="0088674D">
      <w:pPr>
        <w:rPr>
          <w:rFonts w:ascii="Times New Roman" w:hAnsi="Times New Roman" w:cs="Times New Roman"/>
          <w:sz w:val="24"/>
          <w:szCs w:val="24"/>
        </w:rPr>
      </w:pPr>
    </w:p>
    <w:sectPr w:rsidR="00853072" w:rsidRPr="00853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D2375"/>
    <w:multiLevelType w:val="hybridMultilevel"/>
    <w:tmpl w:val="DE4222B2"/>
    <w:lvl w:ilvl="0" w:tplc="729EB9E0">
      <w:start w:val="1"/>
      <w:numFmt w:val="bullet"/>
      <w:lvlText w:val="•"/>
      <w:lvlJc w:val="left"/>
      <w:pPr>
        <w:tabs>
          <w:tab w:val="num" w:pos="720"/>
        </w:tabs>
        <w:ind w:left="720" w:hanging="360"/>
      </w:pPr>
      <w:rPr>
        <w:rFonts w:ascii="Arial" w:hAnsi="Arial" w:hint="default"/>
      </w:rPr>
    </w:lvl>
    <w:lvl w:ilvl="1" w:tplc="7A3844D4">
      <w:start w:val="1"/>
      <w:numFmt w:val="bullet"/>
      <w:lvlText w:val="•"/>
      <w:lvlJc w:val="left"/>
      <w:pPr>
        <w:tabs>
          <w:tab w:val="num" w:pos="1440"/>
        </w:tabs>
        <w:ind w:left="1440" w:hanging="360"/>
      </w:pPr>
      <w:rPr>
        <w:rFonts w:ascii="Arial" w:hAnsi="Arial" w:hint="default"/>
      </w:rPr>
    </w:lvl>
    <w:lvl w:ilvl="2" w:tplc="0D7A586C" w:tentative="1">
      <w:start w:val="1"/>
      <w:numFmt w:val="bullet"/>
      <w:lvlText w:val="•"/>
      <w:lvlJc w:val="left"/>
      <w:pPr>
        <w:tabs>
          <w:tab w:val="num" w:pos="2160"/>
        </w:tabs>
        <w:ind w:left="2160" w:hanging="360"/>
      </w:pPr>
      <w:rPr>
        <w:rFonts w:ascii="Arial" w:hAnsi="Arial" w:hint="default"/>
      </w:rPr>
    </w:lvl>
    <w:lvl w:ilvl="3" w:tplc="8774EB0E" w:tentative="1">
      <w:start w:val="1"/>
      <w:numFmt w:val="bullet"/>
      <w:lvlText w:val="•"/>
      <w:lvlJc w:val="left"/>
      <w:pPr>
        <w:tabs>
          <w:tab w:val="num" w:pos="2880"/>
        </w:tabs>
        <w:ind w:left="2880" w:hanging="360"/>
      </w:pPr>
      <w:rPr>
        <w:rFonts w:ascii="Arial" w:hAnsi="Arial" w:hint="default"/>
      </w:rPr>
    </w:lvl>
    <w:lvl w:ilvl="4" w:tplc="06EAB99A" w:tentative="1">
      <w:start w:val="1"/>
      <w:numFmt w:val="bullet"/>
      <w:lvlText w:val="•"/>
      <w:lvlJc w:val="left"/>
      <w:pPr>
        <w:tabs>
          <w:tab w:val="num" w:pos="3600"/>
        </w:tabs>
        <w:ind w:left="3600" w:hanging="360"/>
      </w:pPr>
      <w:rPr>
        <w:rFonts w:ascii="Arial" w:hAnsi="Arial" w:hint="default"/>
      </w:rPr>
    </w:lvl>
    <w:lvl w:ilvl="5" w:tplc="00F86AE0" w:tentative="1">
      <w:start w:val="1"/>
      <w:numFmt w:val="bullet"/>
      <w:lvlText w:val="•"/>
      <w:lvlJc w:val="left"/>
      <w:pPr>
        <w:tabs>
          <w:tab w:val="num" w:pos="4320"/>
        </w:tabs>
        <w:ind w:left="4320" w:hanging="360"/>
      </w:pPr>
      <w:rPr>
        <w:rFonts w:ascii="Arial" w:hAnsi="Arial" w:hint="default"/>
      </w:rPr>
    </w:lvl>
    <w:lvl w:ilvl="6" w:tplc="9200B6AE" w:tentative="1">
      <w:start w:val="1"/>
      <w:numFmt w:val="bullet"/>
      <w:lvlText w:val="•"/>
      <w:lvlJc w:val="left"/>
      <w:pPr>
        <w:tabs>
          <w:tab w:val="num" w:pos="5040"/>
        </w:tabs>
        <w:ind w:left="5040" w:hanging="360"/>
      </w:pPr>
      <w:rPr>
        <w:rFonts w:ascii="Arial" w:hAnsi="Arial" w:hint="default"/>
      </w:rPr>
    </w:lvl>
    <w:lvl w:ilvl="7" w:tplc="C36A3D04" w:tentative="1">
      <w:start w:val="1"/>
      <w:numFmt w:val="bullet"/>
      <w:lvlText w:val="•"/>
      <w:lvlJc w:val="left"/>
      <w:pPr>
        <w:tabs>
          <w:tab w:val="num" w:pos="5760"/>
        </w:tabs>
        <w:ind w:left="5760" w:hanging="360"/>
      </w:pPr>
      <w:rPr>
        <w:rFonts w:ascii="Arial" w:hAnsi="Arial" w:hint="default"/>
      </w:rPr>
    </w:lvl>
    <w:lvl w:ilvl="8" w:tplc="3ABEDB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00300F"/>
    <w:multiLevelType w:val="hybridMultilevel"/>
    <w:tmpl w:val="BF8610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886628">
    <w:abstractNumId w:val="0"/>
  </w:num>
  <w:num w:numId="2" w16cid:durableId="955218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74D"/>
    <w:rsid w:val="0000718E"/>
    <w:rsid w:val="00013584"/>
    <w:rsid w:val="000249AA"/>
    <w:rsid w:val="000458A1"/>
    <w:rsid w:val="00053FC9"/>
    <w:rsid w:val="00055E82"/>
    <w:rsid w:val="000611B6"/>
    <w:rsid w:val="0006152D"/>
    <w:rsid w:val="00061E20"/>
    <w:rsid w:val="0009092E"/>
    <w:rsid w:val="00091BDF"/>
    <w:rsid w:val="00093945"/>
    <w:rsid w:val="000A5C24"/>
    <w:rsid w:val="000A6C5C"/>
    <w:rsid w:val="000E7F03"/>
    <w:rsid w:val="000F1D5C"/>
    <w:rsid w:val="000F2EBF"/>
    <w:rsid w:val="00113FE3"/>
    <w:rsid w:val="001201BF"/>
    <w:rsid w:val="00122DAE"/>
    <w:rsid w:val="00123C97"/>
    <w:rsid w:val="00145646"/>
    <w:rsid w:val="00162E78"/>
    <w:rsid w:val="00177EA1"/>
    <w:rsid w:val="00181F3F"/>
    <w:rsid w:val="001B5A44"/>
    <w:rsid w:val="001B5F31"/>
    <w:rsid w:val="001C01FD"/>
    <w:rsid w:val="001C612F"/>
    <w:rsid w:val="001D1C75"/>
    <w:rsid w:val="001F2C4E"/>
    <w:rsid w:val="002107EB"/>
    <w:rsid w:val="00211DCF"/>
    <w:rsid w:val="00220665"/>
    <w:rsid w:val="00241C43"/>
    <w:rsid w:val="00241E5F"/>
    <w:rsid w:val="0025372C"/>
    <w:rsid w:val="00255E49"/>
    <w:rsid w:val="00262E19"/>
    <w:rsid w:val="00265812"/>
    <w:rsid w:val="00271107"/>
    <w:rsid w:val="00274E3A"/>
    <w:rsid w:val="00285932"/>
    <w:rsid w:val="002876D1"/>
    <w:rsid w:val="002909F7"/>
    <w:rsid w:val="00294C7E"/>
    <w:rsid w:val="002A01AF"/>
    <w:rsid w:val="002B17C3"/>
    <w:rsid w:val="002B1822"/>
    <w:rsid w:val="002D29BF"/>
    <w:rsid w:val="002D5532"/>
    <w:rsid w:val="002E1E06"/>
    <w:rsid w:val="002E3031"/>
    <w:rsid w:val="00302B0E"/>
    <w:rsid w:val="00304962"/>
    <w:rsid w:val="0031650B"/>
    <w:rsid w:val="00343A6D"/>
    <w:rsid w:val="0035402D"/>
    <w:rsid w:val="00361198"/>
    <w:rsid w:val="0036371D"/>
    <w:rsid w:val="00363EFF"/>
    <w:rsid w:val="0037623F"/>
    <w:rsid w:val="00381642"/>
    <w:rsid w:val="003907A0"/>
    <w:rsid w:val="00391BD9"/>
    <w:rsid w:val="003A02A3"/>
    <w:rsid w:val="003B6E94"/>
    <w:rsid w:val="003D0C44"/>
    <w:rsid w:val="003D7A3B"/>
    <w:rsid w:val="003F16E1"/>
    <w:rsid w:val="003F21F2"/>
    <w:rsid w:val="003F3D5D"/>
    <w:rsid w:val="0041454C"/>
    <w:rsid w:val="00416204"/>
    <w:rsid w:val="00416E13"/>
    <w:rsid w:val="00421868"/>
    <w:rsid w:val="00427F61"/>
    <w:rsid w:val="00454FF3"/>
    <w:rsid w:val="004613AF"/>
    <w:rsid w:val="0046587B"/>
    <w:rsid w:val="00467C05"/>
    <w:rsid w:val="00470A20"/>
    <w:rsid w:val="00471309"/>
    <w:rsid w:val="00497FAA"/>
    <w:rsid w:val="004A38A5"/>
    <w:rsid w:val="004B0DD6"/>
    <w:rsid w:val="004D0ABF"/>
    <w:rsid w:val="004D5353"/>
    <w:rsid w:val="004D5B83"/>
    <w:rsid w:val="004D7344"/>
    <w:rsid w:val="004E03A9"/>
    <w:rsid w:val="004F670D"/>
    <w:rsid w:val="00500318"/>
    <w:rsid w:val="005244A0"/>
    <w:rsid w:val="00527045"/>
    <w:rsid w:val="00530D6E"/>
    <w:rsid w:val="005507A9"/>
    <w:rsid w:val="00553072"/>
    <w:rsid w:val="00564532"/>
    <w:rsid w:val="00567F82"/>
    <w:rsid w:val="00581EAF"/>
    <w:rsid w:val="005852E7"/>
    <w:rsid w:val="00585DD2"/>
    <w:rsid w:val="005862BE"/>
    <w:rsid w:val="005901E8"/>
    <w:rsid w:val="00592C53"/>
    <w:rsid w:val="005968E5"/>
    <w:rsid w:val="005A0507"/>
    <w:rsid w:val="005A201B"/>
    <w:rsid w:val="005C45F4"/>
    <w:rsid w:val="005D0E4E"/>
    <w:rsid w:val="005D39DB"/>
    <w:rsid w:val="005E0608"/>
    <w:rsid w:val="00607B8A"/>
    <w:rsid w:val="00617F0D"/>
    <w:rsid w:val="006269F0"/>
    <w:rsid w:val="00633168"/>
    <w:rsid w:val="00642535"/>
    <w:rsid w:val="006427E7"/>
    <w:rsid w:val="00647826"/>
    <w:rsid w:val="00650F85"/>
    <w:rsid w:val="006608EE"/>
    <w:rsid w:val="00674392"/>
    <w:rsid w:val="006906D4"/>
    <w:rsid w:val="00694F9D"/>
    <w:rsid w:val="006B0ADE"/>
    <w:rsid w:val="006B29B7"/>
    <w:rsid w:val="006D3B12"/>
    <w:rsid w:val="006F0AC7"/>
    <w:rsid w:val="006F0C29"/>
    <w:rsid w:val="006F460A"/>
    <w:rsid w:val="006F6C05"/>
    <w:rsid w:val="00714266"/>
    <w:rsid w:val="00722945"/>
    <w:rsid w:val="00731D76"/>
    <w:rsid w:val="00734B2B"/>
    <w:rsid w:val="00763E56"/>
    <w:rsid w:val="00767CCE"/>
    <w:rsid w:val="00770FDB"/>
    <w:rsid w:val="0077141E"/>
    <w:rsid w:val="0079360D"/>
    <w:rsid w:val="007A4F59"/>
    <w:rsid w:val="007B06AD"/>
    <w:rsid w:val="007C29ED"/>
    <w:rsid w:val="007D4323"/>
    <w:rsid w:val="007E03EF"/>
    <w:rsid w:val="007F1684"/>
    <w:rsid w:val="00802D95"/>
    <w:rsid w:val="008372AB"/>
    <w:rsid w:val="00853072"/>
    <w:rsid w:val="00862B49"/>
    <w:rsid w:val="008630E6"/>
    <w:rsid w:val="0086458D"/>
    <w:rsid w:val="0086602E"/>
    <w:rsid w:val="008731CB"/>
    <w:rsid w:val="00880E34"/>
    <w:rsid w:val="0088674D"/>
    <w:rsid w:val="008A5420"/>
    <w:rsid w:val="008D45F8"/>
    <w:rsid w:val="008D7C7A"/>
    <w:rsid w:val="00905199"/>
    <w:rsid w:val="00915CD9"/>
    <w:rsid w:val="00932BBB"/>
    <w:rsid w:val="00937446"/>
    <w:rsid w:val="009402AC"/>
    <w:rsid w:val="0094088C"/>
    <w:rsid w:val="00955BD0"/>
    <w:rsid w:val="00982F47"/>
    <w:rsid w:val="00986FB4"/>
    <w:rsid w:val="00990C08"/>
    <w:rsid w:val="00992638"/>
    <w:rsid w:val="00997A14"/>
    <w:rsid w:val="009A613F"/>
    <w:rsid w:val="009A62D8"/>
    <w:rsid w:val="009B160F"/>
    <w:rsid w:val="009B75EB"/>
    <w:rsid w:val="009E0622"/>
    <w:rsid w:val="009E0C36"/>
    <w:rsid w:val="009E20ED"/>
    <w:rsid w:val="009E35D2"/>
    <w:rsid w:val="00A04263"/>
    <w:rsid w:val="00A0789C"/>
    <w:rsid w:val="00A31D1B"/>
    <w:rsid w:val="00A41BC3"/>
    <w:rsid w:val="00A657EF"/>
    <w:rsid w:val="00A80A9E"/>
    <w:rsid w:val="00A819D2"/>
    <w:rsid w:val="00A85B81"/>
    <w:rsid w:val="00A932ED"/>
    <w:rsid w:val="00AA298E"/>
    <w:rsid w:val="00AA5AE5"/>
    <w:rsid w:val="00AC2F52"/>
    <w:rsid w:val="00AE46EF"/>
    <w:rsid w:val="00AF5A18"/>
    <w:rsid w:val="00B01FCF"/>
    <w:rsid w:val="00B205F5"/>
    <w:rsid w:val="00B24429"/>
    <w:rsid w:val="00B4718C"/>
    <w:rsid w:val="00B60795"/>
    <w:rsid w:val="00B61500"/>
    <w:rsid w:val="00B63736"/>
    <w:rsid w:val="00B6647A"/>
    <w:rsid w:val="00B73B0A"/>
    <w:rsid w:val="00B75F4D"/>
    <w:rsid w:val="00BA1BCC"/>
    <w:rsid w:val="00BA5CD2"/>
    <w:rsid w:val="00BB58C5"/>
    <w:rsid w:val="00BB64A5"/>
    <w:rsid w:val="00BC2D5A"/>
    <w:rsid w:val="00BC44E2"/>
    <w:rsid w:val="00BF1C77"/>
    <w:rsid w:val="00C2000B"/>
    <w:rsid w:val="00C22493"/>
    <w:rsid w:val="00C25C94"/>
    <w:rsid w:val="00C31044"/>
    <w:rsid w:val="00C32BA9"/>
    <w:rsid w:val="00C37184"/>
    <w:rsid w:val="00C4268B"/>
    <w:rsid w:val="00C4493B"/>
    <w:rsid w:val="00C46677"/>
    <w:rsid w:val="00C565C2"/>
    <w:rsid w:val="00C568C5"/>
    <w:rsid w:val="00C90D61"/>
    <w:rsid w:val="00CA1B1F"/>
    <w:rsid w:val="00CB6AC3"/>
    <w:rsid w:val="00CC5517"/>
    <w:rsid w:val="00CC71AB"/>
    <w:rsid w:val="00CD1E32"/>
    <w:rsid w:val="00CD5D4C"/>
    <w:rsid w:val="00CE3D14"/>
    <w:rsid w:val="00CE76C7"/>
    <w:rsid w:val="00CF4F04"/>
    <w:rsid w:val="00CF5DD4"/>
    <w:rsid w:val="00D05371"/>
    <w:rsid w:val="00D11C88"/>
    <w:rsid w:val="00D21A9F"/>
    <w:rsid w:val="00D40428"/>
    <w:rsid w:val="00D55A74"/>
    <w:rsid w:val="00D97150"/>
    <w:rsid w:val="00DB7B55"/>
    <w:rsid w:val="00DD13F8"/>
    <w:rsid w:val="00DD4074"/>
    <w:rsid w:val="00DE73ED"/>
    <w:rsid w:val="00E00027"/>
    <w:rsid w:val="00E02C31"/>
    <w:rsid w:val="00E15987"/>
    <w:rsid w:val="00E16943"/>
    <w:rsid w:val="00E20694"/>
    <w:rsid w:val="00E21A75"/>
    <w:rsid w:val="00E27B39"/>
    <w:rsid w:val="00E34327"/>
    <w:rsid w:val="00E45F54"/>
    <w:rsid w:val="00E45F99"/>
    <w:rsid w:val="00E47179"/>
    <w:rsid w:val="00E52B4C"/>
    <w:rsid w:val="00E640C7"/>
    <w:rsid w:val="00E67387"/>
    <w:rsid w:val="00E8283F"/>
    <w:rsid w:val="00E92BF4"/>
    <w:rsid w:val="00E9499C"/>
    <w:rsid w:val="00EC5806"/>
    <w:rsid w:val="00ED2824"/>
    <w:rsid w:val="00EE1526"/>
    <w:rsid w:val="00EE18CC"/>
    <w:rsid w:val="00EE5360"/>
    <w:rsid w:val="00EF748E"/>
    <w:rsid w:val="00F00979"/>
    <w:rsid w:val="00F0413C"/>
    <w:rsid w:val="00F225A4"/>
    <w:rsid w:val="00F26FC7"/>
    <w:rsid w:val="00F32C75"/>
    <w:rsid w:val="00F32D24"/>
    <w:rsid w:val="00F81943"/>
    <w:rsid w:val="00F82D2C"/>
    <w:rsid w:val="00F87448"/>
    <w:rsid w:val="00F91E75"/>
    <w:rsid w:val="00FA6DF3"/>
    <w:rsid w:val="00FB24BC"/>
    <w:rsid w:val="00FB58EB"/>
    <w:rsid w:val="00FC1129"/>
    <w:rsid w:val="00FC2FD4"/>
    <w:rsid w:val="00FD2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BFCC"/>
  <w15:chartTrackingRefBased/>
  <w15:docId w15:val="{C19306F2-27D1-4297-98B1-4C3CE7D7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4BC"/>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74D"/>
    <w:pPr>
      <w:ind w:left="720"/>
      <w:contextualSpacing/>
    </w:pPr>
  </w:style>
  <w:style w:type="table" w:styleId="TableGrid">
    <w:name w:val="Table Grid"/>
    <w:basedOn w:val="TableNormal"/>
    <w:uiPriority w:val="39"/>
    <w:rsid w:val="00CA1B1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24BC"/>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FB2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76699">
      <w:bodyDiv w:val="1"/>
      <w:marLeft w:val="0"/>
      <w:marRight w:val="0"/>
      <w:marTop w:val="0"/>
      <w:marBottom w:val="0"/>
      <w:divBdr>
        <w:top w:val="none" w:sz="0" w:space="0" w:color="auto"/>
        <w:left w:val="none" w:sz="0" w:space="0" w:color="auto"/>
        <w:bottom w:val="none" w:sz="0" w:space="0" w:color="auto"/>
        <w:right w:val="none" w:sz="0" w:space="0" w:color="auto"/>
      </w:divBdr>
    </w:div>
    <w:div w:id="866336644">
      <w:bodyDiv w:val="1"/>
      <w:marLeft w:val="0"/>
      <w:marRight w:val="0"/>
      <w:marTop w:val="0"/>
      <w:marBottom w:val="0"/>
      <w:divBdr>
        <w:top w:val="none" w:sz="0" w:space="0" w:color="auto"/>
        <w:left w:val="none" w:sz="0" w:space="0" w:color="auto"/>
        <w:bottom w:val="none" w:sz="0" w:space="0" w:color="auto"/>
        <w:right w:val="none" w:sz="0" w:space="0" w:color="auto"/>
      </w:divBdr>
      <w:divsChild>
        <w:div w:id="1358510280">
          <w:marLeft w:val="1080"/>
          <w:marRight w:val="0"/>
          <w:marTop w:val="100"/>
          <w:marBottom w:val="0"/>
          <w:divBdr>
            <w:top w:val="none" w:sz="0" w:space="0" w:color="auto"/>
            <w:left w:val="none" w:sz="0" w:space="0" w:color="auto"/>
            <w:bottom w:val="none" w:sz="0" w:space="0" w:color="auto"/>
            <w:right w:val="none" w:sz="0" w:space="0" w:color="auto"/>
          </w:divBdr>
        </w:div>
        <w:div w:id="429666915">
          <w:marLeft w:val="1080"/>
          <w:marRight w:val="0"/>
          <w:marTop w:val="100"/>
          <w:marBottom w:val="0"/>
          <w:divBdr>
            <w:top w:val="none" w:sz="0" w:space="0" w:color="auto"/>
            <w:left w:val="none" w:sz="0" w:space="0" w:color="auto"/>
            <w:bottom w:val="none" w:sz="0" w:space="0" w:color="auto"/>
            <w:right w:val="none" w:sz="0" w:space="0" w:color="auto"/>
          </w:divBdr>
        </w:div>
        <w:div w:id="84304575">
          <w:marLeft w:val="1080"/>
          <w:marRight w:val="0"/>
          <w:marTop w:val="100"/>
          <w:marBottom w:val="0"/>
          <w:divBdr>
            <w:top w:val="none" w:sz="0" w:space="0" w:color="auto"/>
            <w:left w:val="none" w:sz="0" w:space="0" w:color="auto"/>
            <w:bottom w:val="none" w:sz="0" w:space="0" w:color="auto"/>
            <w:right w:val="none" w:sz="0" w:space="0" w:color="auto"/>
          </w:divBdr>
        </w:div>
        <w:div w:id="212276579">
          <w:marLeft w:val="1080"/>
          <w:marRight w:val="0"/>
          <w:marTop w:val="100"/>
          <w:marBottom w:val="0"/>
          <w:divBdr>
            <w:top w:val="none" w:sz="0" w:space="0" w:color="auto"/>
            <w:left w:val="none" w:sz="0" w:space="0" w:color="auto"/>
            <w:bottom w:val="none" w:sz="0" w:space="0" w:color="auto"/>
            <w:right w:val="none" w:sz="0" w:space="0" w:color="auto"/>
          </w:divBdr>
        </w:div>
        <w:div w:id="1925144441">
          <w:marLeft w:val="1080"/>
          <w:marRight w:val="0"/>
          <w:marTop w:val="100"/>
          <w:marBottom w:val="0"/>
          <w:divBdr>
            <w:top w:val="none" w:sz="0" w:space="0" w:color="auto"/>
            <w:left w:val="none" w:sz="0" w:space="0" w:color="auto"/>
            <w:bottom w:val="none" w:sz="0" w:space="0" w:color="auto"/>
            <w:right w:val="none" w:sz="0" w:space="0" w:color="auto"/>
          </w:divBdr>
        </w:div>
        <w:div w:id="1848519452">
          <w:marLeft w:val="1080"/>
          <w:marRight w:val="0"/>
          <w:marTop w:val="100"/>
          <w:marBottom w:val="0"/>
          <w:divBdr>
            <w:top w:val="none" w:sz="0" w:space="0" w:color="auto"/>
            <w:left w:val="none" w:sz="0" w:space="0" w:color="auto"/>
            <w:bottom w:val="none" w:sz="0" w:space="0" w:color="auto"/>
            <w:right w:val="none" w:sz="0" w:space="0" w:color="auto"/>
          </w:divBdr>
        </w:div>
        <w:div w:id="2123571497">
          <w:marLeft w:val="1080"/>
          <w:marRight w:val="0"/>
          <w:marTop w:val="100"/>
          <w:marBottom w:val="0"/>
          <w:divBdr>
            <w:top w:val="none" w:sz="0" w:space="0" w:color="auto"/>
            <w:left w:val="none" w:sz="0" w:space="0" w:color="auto"/>
            <w:bottom w:val="none" w:sz="0" w:space="0" w:color="auto"/>
            <w:right w:val="none" w:sz="0" w:space="0" w:color="auto"/>
          </w:divBdr>
        </w:div>
      </w:divsChild>
    </w:div>
    <w:div w:id="100632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Tri11</b:Tag>
    <b:SourceType>Book</b:SourceType>
    <b:Guid>{23CB82B2-21A3-47AE-9184-A2DEBCC4AA7F}</b:Guid>
    <b:Author>
      <b:Author>
        <b:NameList>
          <b:Person>
            <b:Last>Tripp</b:Last>
            <b:First>D</b:First>
          </b:Person>
        </b:NameList>
      </b:Author>
    </b:Author>
    <b:Title>Critical Incidents in Teaching </b:Title>
    <b:Year>2011</b:Year>
    <b:City>London</b:City>
    <b:Publisher>Routledge</b:Publisher>
    <b:RefOrder>1</b:RefOrder>
  </b:Source>
  <b:Source>
    <b:Tag>Coh17</b:Tag>
    <b:SourceType>Book</b:SourceType>
    <b:Guid>{B2EC4009-56D8-4B3A-9F7B-FF9435EB1AFD}</b:Guid>
    <b:Author>
      <b:Author>
        <b:NameList>
          <b:Person>
            <b:Last>Cohen</b:Last>
            <b:First>L.</b:First>
          </b:Person>
          <b:Person>
            <b:Last>Manion</b:Last>
            <b:First>L</b:First>
          </b:Person>
          <b:Person>
            <b:Last>Morrison</b:Last>
            <b:First>K</b:First>
          </b:Person>
        </b:NameList>
      </b:Author>
    </b:Author>
    <b:Title>Research Methods in Education</b:Title>
    <b:Year>2017</b:Year>
    <b:City>New York</b:City>
    <b:Publisher>Routledge</b:Publisher>
    <b:RefOrder>2</b:RefOrder>
  </b:Source>
  <b:Source>
    <b:Tag>SLv22</b:Tag>
    <b:SourceType>JournalArticle</b:SourceType>
    <b:Guid>{B47DA66C-19F7-436C-AA95-2683FEF90A80}</b:Guid>
    <b:Title>The Relationship Between Study Engagement and Critical Thinking Among Higher Vocational College Students in China: A Longitudinal Study</b:Title>
    <b:Year>2022</b:Year>
    <b:Author>
      <b:Author>
        <b:NameList>
          <b:Person>
            <b:Last>S</b:Last>
            <b:First>Lv</b:First>
          </b:Person>
          <b:Person>
            <b:Last>Chen</b:Last>
            <b:First>C</b:First>
          </b:Person>
          <b:Person>
            <b:Last>Zheng</b:Last>
            <b:First>W</b:First>
          </b:Person>
        </b:NameList>
      </b:Author>
    </b:Author>
    <b:JournalName>Psychology Research and Behaviour Management</b:JournalName>
    <b:Pages>2989-3002</b:Pages>
    <b:Volume>15</b:Volume>
    <b:Issue>1</b:Issue>
    <b:RefOrder>3</b:RefOrder>
  </b:Source>
  <b:Source>
    <b:Tag>Pur22</b:Tag>
    <b:SourceType>JournalArticle</b:SourceType>
    <b:Guid>{3712B09C-D6E4-4778-B9FE-A42E187CFD17}</b:Guid>
    <b:Author>
      <b:Author>
        <b:NameList>
          <b:Person>
            <b:Last>Purkarthofer</b:Last>
            <b:First>E</b:First>
          </b:Person>
          <b:Person>
            <b:Last>Mäntysalo</b:Last>
            <b:First>R</b:First>
          </b:Person>
        </b:NameList>
      </b:Author>
    </b:Author>
    <b:Title>Enhancing Knowledge, Skills, and Identity Development Through Collaborative Student-Led Learning: Experiences With the Gradual Empowerment of Students in a Planning Studio Course</b:Title>
    <b:JournalName>Journal of Planning Education and Research</b:JournalName>
    <b:Year>2022</b:Year>
    <b:RefOrder>4</b:RefOrder>
  </b:Source>
  <b:Source>
    <b:Tag>Oli19</b:Tag>
    <b:SourceType>JournalArticle</b:SourceType>
    <b:Guid>{4CCE96CE-2C1D-4366-973F-D92F699AFA12}</b:Guid>
    <b:Author>
      <b:Author>
        <b:NameList>
          <b:Person>
            <b:Last>Oliver</b:Last>
            <b:First>E</b:First>
          </b:Person>
          <b:Person>
            <b:Last>Archambault</b:Last>
            <b:First>I,</b:First>
            <b:Middle>De Clercq, M</b:Middle>
          </b:Person>
        </b:NameList>
      </b:Author>
    </b:Author>
    <b:Title>Student Self-Efficacy, Classroom Engagement, and Academic Achievement: Comparing Three Theoretical Frameworks</b:Title>
    <b:JournalName>Journal of Youth and Adolescence</b:JournalName>
    <b:Year>2019</b:Year>
    <b:Pages>326-340</b:Pages>
    <b:Volume>48</b:Volume>
    <b:Issue>2</b:Issue>
    <b:RefOrder>5</b:RefOrder>
  </b:Source>
  <b:Source>
    <b:Tag>Don15</b:Tag>
    <b:SourceType>Report</b:SourceType>
    <b:Guid>{E4C23880-C826-445A-B3AD-AF5AFCB28A49}</b:Guid>
    <b:Title>Successful Futures: Independent review of curriculum and assessment arrangements in Wales</b:Title>
    <b:Year>2015</b:Year>
    <b:Author>
      <b:Author>
        <b:NameList>
          <b:Person>
            <b:Last>Donaldson</b:Last>
            <b:First>G</b:First>
          </b:Person>
        </b:NameList>
      </b:Author>
    </b:Author>
    <b:Publisher>Welsh National Government</b:Publisher>
    <b:City>Cardiff</b:City>
    <b:RefOrder>6</b:RefOrder>
  </b:Source>
  <b:Source>
    <b:Tag>Coc99</b:Tag>
    <b:SourceType>JournalArticle</b:SourceType>
    <b:Guid>{C6AC2346-6D7D-4F36-8C48-37E99DD66887}</b:Guid>
    <b:Author>
      <b:Author>
        <b:NameList>
          <b:Person>
            <b:Last>Cochrane-Smith</b:Last>
            <b:First>M</b:First>
          </b:Person>
          <b:Person>
            <b:Last>Lytle</b:Last>
            <b:First>S</b:First>
          </b:Person>
        </b:NameList>
      </b:Author>
    </b:Author>
    <b:Title>Relationships of knowledge and practice: Teacher learning in communities</b:Title>
    <b:Year>1999</b:Year>
    <b:JournalName>Review of Research in Education</b:JournalName>
    <b:Pages>249-305</b:Pages>
    <b:Volume>24</b:Volume>
    <b:RefOrder>7</b:RefOrder>
  </b:Source>
  <b:Source>
    <b:Tag>Zwo12</b:Tag>
    <b:SourceType>Book</b:SourceType>
    <b:Guid>{C8B8C50A-D215-4EEC-B22D-1DC8FABE94D8}</b:Guid>
    <b:Title>The Teacher's Reflective Practice Handbook</b:Title>
    <b:Year>2012</b:Year>
    <b:Author>
      <b:Author>
        <b:NameList>
          <b:Person>
            <b:Last>Zwozdiak-Myers</b:Last>
            <b:First>P</b:First>
          </b:Person>
        </b:NameList>
      </b:Author>
    </b:Author>
    <b:Publisher>Routledge</b:Publisher>
    <b:RefOrder>8</b:RefOrder>
  </b:Source>
  <b:Source>
    <b:Tag>Bro98</b:Tag>
    <b:SourceType>JournalArticle</b:SourceType>
    <b:Guid>{2AB03910-2184-45D3-8CED-C2F93F5AA110}</b:Guid>
    <b:Title>Critically Reflective Practice</b:Title>
    <b:Year>1998</b:Year>
    <b:Author>
      <b:Author>
        <b:NameList>
          <b:Person>
            <b:Last>Brookfield</b:Last>
            <b:First>S</b:First>
          </b:Person>
        </b:NameList>
      </b:Author>
    </b:Author>
    <b:JournalName>The Journal of Continuing Education in the Health Professions</b:JournalName>
    <b:Pages>197-205</b:Pages>
    <b:Volume>18</b:Volume>
    <b:RefOrder>9</b:RefOrder>
  </b:Source>
  <b:Source>
    <b:Tag>TFa12</b:Tag>
    <b:SourceType>JournalArticle</b:SourceType>
    <b:Guid>{9CC752A3-6E06-48F8-81D1-B5FE05AC4A88}</b:Guid>
    <b:Author>
      <b:Author>
        <b:NameList>
          <b:Person>
            <b:Last>T</b:Last>
            <b:First>Farrell</b:First>
          </b:Person>
        </b:NameList>
      </b:Author>
    </b:Author>
    <b:Title>Reflecting on Reflective Practice: (Re)Visiting Dewey and Schön</b:Title>
    <b:JournalName>TESOL Journal</b:JournalName>
    <b:Year>2012</b:Year>
    <b:Pages>7-16</b:Pages>
    <b:Volume>3</b:Volume>
    <b:Issue>1</b:Issue>
    <b:RefOrder>10</b:RefOrder>
  </b:Source>
  <b:Source>
    <b:Tag>Ett17</b:Tag>
    <b:SourceType>BookSection</b:SourceType>
    <b:Guid>{0E6B73B1-0794-4054-A35C-0C2080C76289}</b:Guid>
    <b:Title>Ecological Systems Theory</b:Title>
    <b:Year>2017</b:Year>
    <b:Pages>239-241</b:Pages>
    <b:Author>
      <b:Author>
        <b:NameList>
          <b:Person>
            <b:Last>Ettekal</b:Last>
            <b:First>A</b:First>
          </b:Person>
          <b:Person>
            <b:Last>Mahoney</b:Last>
            <b:First>J</b:First>
          </b:Person>
        </b:NameList>
      </b:Author>
      <b:BookAuthor>
        <b:NameList>
          <b:Person>
            <b:Last>Peppler</b:Last>
            <b:First>K</b:First>
          </b:Person>
        </b:NameList>
      </b:BookAuthor>
    </b:Author>
    <b:BookTitle>The SAGE Encyclopedia of Out-of-School Learning</b:BookTitle>
    <b:City>Bloomington</b:City>
    <b:Publisher>Indiana University</b:Publisher>
    <b:RefOrder>11</b:RefOrder>
  </b:Source>
  <b:Source>
    <b:Tag>Gre15</b:Tag>
    <b:SourceType>JournalArticle</b:SourceType>
    <b:Guid>{990937CD-6176-4CD0-9B53-4673294CCD10}</b:Guid>
    <b:Title>Teachers’ views on risk factors for problematic school absenteeism in Swedish primary school students</b:Title>
    <b:Year>2015</b:Year>
    <b:Pages>412-423</b:Pages>
    <b:Author>
      <b:Author>
        <b:NameList>
          <b:Person>
            <b:Last>Gren-Landell</b:Last>
            <b:First>M</b:First>
          </b:Person>
          <b:Person>
            <b:Last>Ekerfelt Allvin</b:Last>
            <b:First>C</b:First>
          </b:Person>
          <b:Person>
            <b:Last>Bradley</b:Last>
            <b:First>M</b:First>
          </b:Person>
        </b:NameList>
      </b:Author>
    </b:Author>
    <b:JournalName>Educational Psychology in Practice</b:JournalName>
    <b:Volume>31</b:Volume>
    <b:Issue>4</b:Issue>
    <b:RefOrder>12</b:RefOrder>
  </b:Source>
  <b:Source>
    <b:Tag>Foo07</b:Tag>
    <b:SourceType>JournalArticle</b:SourceType>
    <b:Guid>{662BDEC7-64D0-4625-A150-D35DB8DAAB5E}</b:Guid>
    <b:Author>
      <b:Author>
        <b:NameList>
          <b:Person>
            <b:Last>Fook</b:Last>
            <b:First>J</b:First>
          </b:Person>
          <b:Person>
            <b:Last>Askeland</b:Last>
            <b:First>G</b:First>
          </b:Person>
        </b:NameList>
      </b:Author>
    </b:Author>
    <b:Title>Challenges of Critical Reflection: ‘Nothing Ventured, Nothing Gained’</b:Title>
    <b:JournalName>Social Work Education</b:JournalName>
    <b:Year>2007</b:Year>
    <b:Pages>520-533</b:Pages>
    <b:Volume>26</b:Volume>
    <b:Issue>3</b:Issue>
    <b:RefOrder>13</b:RefOrder>
  </b:Source>
  <b:Source>
    <b:Tag>Ash15</b:Tag>
    <b:SourceType>JournalArticle</b:SourceType>
    <b:Guid>{B3B5C7A0-6282-411E-A92F-7FC4C9F93D64}</b:Guid>
    <b:Author>
      <b:Author>
        <b:NameList>
          <b:Person>
            <b:Last>Ashiabi</b:Last>
            <b:First>G</b:First>
          </b:Person>
          <b:Person>
            <b:Last>O'Neal</b:Last>
            <b:First>K</b:First>
          </b:Person>
        </b:NameList>
      </b:Author>
    </b:Author>
    <b:Title>Child Social Development in Context</b:Title>
    <b:JournalName>SAGE Open</b:JournalName>
    <b:Year>2015</b:Year>
    <b:Volume>5</b:Volume>
    <b:Issue>2</b:Issue>
    <b:RefOrder>14</b:RefOrder>
  </b:Source>
  <b:Source>
    <b:Tag>Jas13</b:Tag>
    <b:SourceType>Book</b:SourceType>
    <b:Guid>{107783A6-3B11-4CDA-9554-583886ED0EAC}</b:Guid>
    <b:Author>
      <b:Author>
        <b:NameList>
          <b:Person>
            <b:Last>Jasper</b:Last>
            <b:First>M</b:First>
          </b:Person>
        </b:NameList>
      </b:Author>
    </b:Author>
    <b:Title>Beginning Reflective Practice</b:Title>
    <b:Year>2013</b:Year>
    <b:City>Andover</b:City>
    <b:Publisher>Cengage Learning</b:Publisher>
    <b:RefOrder>15</b:RefOrder>
  </b:Source>
  <b:Source>
    <b:Tag>Kou03</b:Tag>
    <b:SourceType>Book</b:SourceType>
    <b:Guid>{8A15FB8B-2E2C-421A-AC7A-FF420579BAB0}</b:Guid>
    <b:Author>
      <b:Author>
        <b:NameList>
          <b:Person>
            <b:Last>Kouzlin</b:Last>
            <b:First>A</b:First>
          </b:Person>
        </b:NameList>
      </b:Author>
    </b:Author>
    <b:Title>Vygotsky's educational theory in a cultural context</b:Title>
    <b:Year>2003</b:Year>
    <b:City>Cambridge</b:City>
    <b:Publisher>Cambridge University Press</b:Publisher>
    <b:RefOrder>16</b:RefOrder>
  </b:Source>
</b:Sources>
</file>

<file path=customXml/itemProps1.xml><?xml version="1.0" encoding="utf-8"?>
<ds:datastoreItem xmlns:ds="http://schemas.openxmlformats.org/officeDocument/2006/customXml" ds:itemID="{8E28FE2F-38D0-4CD4-9698-1ED107DC8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3114</TotalTime>
  <Pages>16</Pages>
  <Words>5363</Words>
  <Characters>30570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Saunders</dc:creator>
  <cp:keywords/>
  <dc:description/>
  <cp:lastModifiedBy>Sam Saunders</cp:lastModifiedBy>
  <cp:revision>279</cp:revision>
  <dcterms:created xsi:type="dcterms:W3CDTF">2022-09-30T13:17:00Z</dcterms:created>
  <dcterms:modified xsi:type="dcterms:W3CDTF">2022-11-04T12:47:00Z</dcterms:modified>
</cp:coreProperties>
</file>