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B5AE" w14:textId="77777777" w:rsidR="001914D5" w:rsidRPr="001914D5" w:rsidRDefault="001914D5" w:rsidP="001914D5">
      <w:pPr>
        <w:spacing w:line="360" w:lineRule="auto"/>
        <w:rPr>
          <w:b/>
          <w:bCs/>
        </w:rPr>
      </w:pPr>
      <w:r w:rsidRPr="001914D5">
        <w:rPr>
          <w:b/>
          <w:bCs/>
        </w:rPr>
        <w:t>Artificial Intelligence declaration.</w:t>
      </w:r>
    </w:p>
    <w:p w14:paraId="48BB9F37" w14:textId="77777777" w:rsidR="001914D5" w:rsidRPr="001914D5" w:rsidRDefault="001914D5" w:rsidP="001914D5">
      <w:pPr>
        <w:spacing w:line="360" w:lineRule="auto"/>
        <w:rPr>
          <w:b/>
          <w:bCs/>
        </w:rPr>
      </w:pPr>
      <w:r w:rsidRPr="001914D5">
        <w:rPr>
          <w:b/>
          <w:bCs/>
        </w:rPr>
        <w:t>I can confirm that this academic work utilised AI tool Microsoft Co-Pilot. This application assisted with grammar, paragraph organisation, and overall structure, in line with my compensatory measures.</w:t>
      </w:r>
    </w:p>
    <w:p w14:paraId="60D7D400" w14:textId="100F065D" w:rsidR="001914D5" w:rsidRPr="001914D5" w:rsidRDefault="001914D5" w:rsidP="001914D5">
      <w:pPr>
        <w:spacing w:line="360" w:lineRule="auto"/>
        <w:rPr>
          <w:b/>
          <w:bCs/>
        </w:rPr>
      </w:pPr>
      <w:r w:rsidRPr="001914D5">
        <w:rPr>
          <w:b/>
          <w:bCs/>
        </w:rPr>
        <w:t xml:space="preserve">I acknowledge the use of Microsoft Co-Pilot, from between the dates of </w:t>
      </w:r>
      <w:r w:rsidR="00875A78">
        <w:rPr>
          <w:b/>
          <w:bCs/>
        </w:rPr>
        <w:t>28</w:t>
      </w:r>
      <w:r w:rsidRPr="001914D5">
        <w:rPr>
          <w:b/>
          <w:bCs/>
        </w:rPr>
        <w:t xml:space="preserve"> May 2026 to </w:t>
      </w:r>
      <w:r w:rsidR="00875A78">
        <w:rPr>
          <w:b/>
          <w:bCs/>
        </w:rPr>
        <w:t>12 June</w:t>
      </w:r>
      <w:r w:rsidRPr="001914D5">
        <w:rPr>
          <w:b/>
          <w:bCs/>
        </w:rPr>
        <w:t xml:space="preserve"> 2026 to proofread my work. I used the prompt(s): </w:t>
      </w:r>
    </w:p>
    <w:p w14:paraId="52ECE7BB" w14:textId="77777777" w:rsidR="001914D5" w:rsidRPr="001914D5" w:rsidRDefault="001914D5" w:rsidP="001914D5">
      <w:pPr>
        <w:spacing w:line="360" w:lineRule="auto"/>
        <w:rPr>
          <w:b/>
          <w:bCs/>
        </w:rPr>
      </w:pPr>
      <w:r w:rsidRPr="001914D5">
        <w:t xml:space="preserve">1. Please </w:t>
      </w:r>
      <w:r w:rsidRPr="001914D5">
        <w:rPr>
          <w:b/>
          <w:bCs/>
        </w:rPr>
        <w:t>check</w:t>
      </w:r>
      <w:r w:rsidRPr="001914D5">
        <w:t xml:space="preserve"> the following text for </w:t>
      </w:r>
      <w:r w:rsidRPr="001914D5">
        <w:rPr>
          <w:b/>
          <w:bCs/>
        </w:rPr>
        <w:t>readability, grammar and syntax without changing the content.</w:t>
      </w:r>
    </w:p>
    <w:p w14:paraId="6582C1B4" w14:textId="77777777" w:rsidR="001914D5" w:rsidRPr="001914D5" w:rsidRDefault="001914D5" w:rsidP="001914D5">
      <w:pPr>
        <w:spacing w:line="360" w:lineRule="auto"/>
        <w:rPr>
          <w:b/>
          <w:bCs/>
        </w:rPr>
      </w:pPr>
      <w:r w:rsidRPr="001914D5">
        <w:t xml:space="preserve">2. Please </w:t>
      </w:r>
      <w:r w:rsidRPr="001914D5">
        <w:rPr>
          <w:b/>
          <w:bCs/>
        </w:rPr>
        <w:t>proofread</w:t>
      </w:r>
      <w:r w:rsidRPr="001914D5">
        <w:t xml:space="preserve"> the text for spelling, grammar and readability </w:t>
      </w:r>
      <w:r w:rsidRPr="001914D5">
        <w:rPr>
          <w:b/>
          <w:bCs/>
        </w:rPr>
        <w:t>without changing the content.</w:t>
      </w:r>
    </w:p>
    <w:p w14:paraId="644E0F40" w14:textId="77777777" w:rsidR="001914D5" w:rsidRPr="001914D5" w:rsidRDefault="001914D5" w:rsidP="001914D5">
      <w:pPr>
        <w:spacing w:line="360" w:lineRule="auto"/>
        <w:rPr>
          <w:b/>
          <w:bCs/>
        </w:rPr>
      </w:pPr>
      <w:r w:rsidRPr="001914D5">
        <w:t xml:space="preserve">3. Please </w:t>
      </w:r>
      <w:r w:rsidRPr="001914D5">
        <w:rPr>
          <w:b/>
          <w:bCs/>
        </w:rPr>
        <w:t>summarize</w:t>
      </w:r>
      <w:r w:rsidRPr="001914D5">
        <w:t xml:space="preserve"> the text (intro/ conclusion/ paragraph) to below … </w:t>
      </w:r>
      <w:r w:rsidRPr="001914D5">
        <w:rPr>
          <w:b/>
          <w:bCs/>
        </w:rPr>
        <w:t>words without changing the content.</w:t>
      </w:r>
    </w:p>
    <w:p w14:paraId="21ABE391" w14:textId="77777777" w:rsidR="001914D5" w:rsidRPr="001914D5" w:rsidRDefault="001914D5" w:rsidP="001914D5">
      <w:pPr>
        <w:spacing w:line="360" w:lineRule="auto"/>
        <w:rPr>
          <w:b/>
          <w:bCs/>
        </w:rPr>
      </w:pPr>
      <w:r w:rsidRPr="001914D5">
        <w:rPr>
          <w:b/>
          <w:bCs/>
        </w:rPr>
        <w:t xml:space="preserve">4. Reduce </w:t>
      </w:r>
      <w:r w:rsidRPr="001914D5">
        <w:t>the word count of this work, produced by me</w:t>
      </w:r>
      <w:r w:rsidRPr="001914D5">
        <w:rPr>
          <w:b/>
          <w:bCs/>
        </w:rPr>
        <w:t>, to …… words without adding or removing any key concepts or significantly changing the style or standard of vocabulary.</w:t>
      </w:r>
    </w:p>
    <w:p w14:paraId="5A45F8EE" w14:textId="77777777" w:rsidR="001914D5" w:rsidRPr="001914D5" w:rsidRDefault="001914D5" w:rsidP="001914D5">
      <w:pPr>
        <w:spacing w:line="360" w:lineRule="auto"/>
        <w:rPr>
          <w:b/>
          <w:bCs/>
        </w:rPr>
      </w:pPr>
    </w:p>
    <w:p w14:paraId="496BB8B3" w14:textId="77777777" w:rsidR="001914D5" w:rsidRPr="001914D5" w:rsidRDefault="001914D5" w:rsidP="001914D5">
      <w:pPr>
        <w:spacing w:line="360" w:lineRule="auto"/>
        <w:rPr>
          <w:b/>
          <w:bCs/>
        </w:rPr>
      </w:pPr>
      <w:r w:rsidRPr="001914D5">
        <w:rPr>
          <w:b/>
          <w:bCs/>
        </w:rPr>
        <w:t xml:space="preserve">I confirm that I have not presented any AI generated text as my own work. I confirm I have copies of my drafts, notes, and other resources I used before, and after the use of AI tools which I may be asked to provide in evidence. </w:t>
      </w:r>
    </w:p>
    <w:p w14:paraId="449976A1" w14:textId="77777777" w:rsidR="001914D5" w:rsidRPr="001914D5" w:rsidRDefault="001914D5" w:rsidP="001914D5">
      <w:pPr>
        <w:spacing w:line="360" w:lineRule="auto"/>
      </w:pPr>
    </w:p>
    <w:p w14:paraId="767E2AC9" w14:textId="77777777" w:rsidR="001914D5" w:rsidRDefault="001914D5" w:rsidP="004F5DF6">
      <w:pPr>
        <w:spacing w:line="360" w:lineRule="auto"/>
      </w:pPr>
    </w:p>
    <w:p w14:paraId="61BE783B" w14:textId="77777777" w:rsidR="001914D5" w:rsidRDefault="001914D5" w:rsidP="004F5DF6">
      <w:pPr>
        <w:spacing w:line="360" w:lineRule="auto"/>
      </w:pPr>
    </w:p>
    <w:p w14:paraId="139E8359" w14:textId="77777777" w:rsidR="001914D5" w:rsidRDefault="001914D5" w:rsidP="004F5DF6">
      <w:pPr>
        <w:spacing w:line="360" w:lineRule="auto"/>
      </w:pPr>
    </w:p>
    <w:p w14:paraId="25885D0F" w14:textId="77777777" w:rsidR="001914D5" w:rsidRDefault="001914D5" w:rsidP="004F5DF6">
      <w:pPr>
        <w:spacing w:line="360" w:lineRule="auto"/>
      </w:pPr>
    </w:p>
    <w:p w14:paraId="32C2480D" w14:textId="77777777" w:rsidR="001914D5" w:rsidRDefault="001914D5" w:rsidP="004F5DF6">
      <w:pPr>
        <w:spacing w:line="360" w:lineRule="auto"/>
      </w:pPr>
    </w:p>
    <w:p w14:paraId="282EDEC4" w14:textId="77777777" w:rsidR="001914D5" w:rsidRDefault="001914D5" w:rsidP="004F5DF6">
      <w:pPr>
        <w:spacing w:line="360" w:lineRule="auto"/>
      </w:pPr>
    </w:p>
    <w:p w14:paraId="4FC5EF53" w14:textId="63176585" w:rsidR="003665D8" w:rsidRDefault="004F5DF6" w:rsidP="004F5DF6">
      <w:pPr>
        <w:spacing w:line="360" w:lineRule="auto"/>
      </w:pPr>
      <w:r>
        <w:lastRenderedPageBreak/>
        <w:t xml:space="preserve">Assignment 2- Portfolio. Funding bid and report for an add-on service for Advocacy for Personal Independence Payment (PIP) targeted at Neurodivergent and Autistic </w:t>
      </w:r>
      <w:r w:rsidR="00D719D8">
        <w:t>individuals</w:t>
      </w:r>
      <w:r>
        <w:t xml:space="preserve"> within the United Kingdom.</w:t>
      </w:r>
    </w:p>
    <w:p w14:paraId="1ACC5866" w14:textId="6D7A02F8" w:rsidR="00D719D8" w:rsidRDefault="004F5DF6" w:rsidP="00D719D8">
      <w:pPr>
        <w:pStyle w:val="Heading2"/>
        <w:spacing w:line="360" w:lineRule="auto"/>
      </w:pPr>
      <w:r>
        <w:t>Introduction</w:t>
      </w:r>
      <w:r w:rsidR="00740A18">
        <w:t xml:space="preserve"> </w:t>
      </w:r>
      <w:r w:rsidR="00D719D8">
        <w:t xml:space="preserve">- The importance of the Add-on service- Is it </w:t>
      </w:r>
      <w:r w:rsidR="00740A18">
        <w:t>necessary?</w:t>
      </w:r>
    </w:p>
    <w:p w14:paraId="0ECA8B80" w14:textId="29D283E4" w:rsidR="00594D51" w:rsidRPr="00594D51" w:rsidRDefault="00594D51" w:rsidP="00594D51">
      <w:pPr>
        <w:rPr>
          <w:lang w:eastAsia="en-GB"/>
        </w:rPr>
      </w:pPr>
      <w:r w:rsidRPr="00594D51">
        <w:t>Over recent decades, there have been ongoing investigations into the effectiveness of the welfare state and the ways in which successive governments have approached welfare reform (Fraser, 2023, pp. 2,</w:t>
      </w:r>
      <w:r w:rsidR="00E23898">
        <w:t xml:space="preserve"> 325</w:t>
      </w:r>
      <w:r w:rsidRPr="00594D51">
        <w:t>). Social policy connects everyday experiences with the roles of government agencies and policies in areas such as economics, welfare, justice, and health (Lister, 200</w:t>
      </w:r>
      <w:r w:rsidR="00E23898">
        <w:t>1,</w:t>
      </w:r>
      <w:r w:rsidR="00FD1C46">
        <w:t xml:space="preserve"> p.92</w:t>
      </w:r>
      <w:r w:rsidRPr="00594D51">
        <w:t>).</w:t>
      </w:r>
    </w:p>
    <w:p w14:paraId="0B5660D4" w14:textId="7A11FE2C" w:rsidR="00594D51" w:rsidRPr="00594D51" w:rsidRDefault="00594D51" w:rsidP="00594D51">
      <w:pPr>
        <w:rPr>
          <w:lang w:eastAsia="en-GB"/>
        </w:rPr>
      </w:pPr>
      <w:r w:rsidRPr="00594D51">
        <w:t>PIP is a non-means-tested, non-taxable, and non-contributory benefit, meaning that entitlement is not determined by financial circumstances or National Insurance contributions. It can be received regardless of employment status. It is intended for people with long-term health conditions or impairments, whether physical, sensory, mental, or cognitive, to help meet additional costs and support disabled individuals to live independently (Department for Work and Pensions, 2025; UNCRPD, 2006, Article 1).</w:t>
      </w:r>
    </w:p>
    <w:p w14:paraId="0BCD68C1" w14:textId="0E025147" w:rsidR="00594D51" w:rsidRPr="00594D51" w:rsidRDefault="00594D51" w:rsidP="00594D51">
      <w:pPr>
        <w:rPr>
          <w:lang w:eastAsia="en-GB"/>
        </w:rPr>
      </w:pPr>
      <w:r w:rsidRPr="00594D51">
        <w:t>The PIP policy, in its current form, has developed over many years of social and political change that have shaped approaches to disability and responses to disabled people in Britain (Murray, 2022</w:t>
      </w:r>
      <w:r w:rsidR="00D32B3F">
        <w:t>, p</w:t>
      </w:r>
      <w:r w:rsidR="000B678C">
        <w:t>.8-9</w:t>
      </w:r>
      <w:r w:rsidRPr="00594D51">
        <w:t>). PIP is intended to support disabled individuals in their daily lives by providing additional financial assistance to promote greater independence within society</w:t>
      </w:r>
      <w:r w:rsidR="00107397">
        <w:t xml:space="preserve"> </w:t>
      </w:r>
      <w:r w:rsidR="00716D8E">
        <w:t xml:space="preserve">(Machin, </w:t>
      </w:r>
      <w:r w:rsidR="00107397">
        <w:t>2017)</w:t>
      </w:r>
      <w:r w:rsidRPr="00594D51">
        <w:t>.</w:t>
      </w:r>
    </w:p>
    <w:p w14:paraId="62386F61" w14:textId="77777777" w:rsidR="00594D51" w:rsidRPr="00594D51" w:rsidRDefault="00594D51" w:rsidP="00594D51">
      <w:pPr>
        <w:rPr>
          <w:lang w:eastAsia="en-GB"/>
        </w:rPr>
      </w:pPr>
      <w:r w:rsidRPr="00594D51">
        <w:t>According to Toth (2026), changes to the assessment points allocation would transfer responsibility from healthcare professionals to DWP case managers.</w:t>
      </w:r>
    </w:p>
    <w:p w14:paraId="2A15D014" w14:textId="77777777" w:rsidR="00594D51" w:rsidRPr="00594D51" w:rsidRDefault="00594D51" w:rsidP="00594D51">
      <w:r w:rsidRPr="00594D51">
        <w:t xml:space="preserve">The community of Wantage, Oxfordshire, is diverse and multicultural. Before beginning this application, the service conducted focus groups and circulated a poll within the community. </w:t>
      </w:r>
    </w:p>
    <w:p w14:paraId="21DC6210" w14:textId="77777777" w:rsidR="00594D51" w:rsidRPr="00594D51" w:rsidRDefault="00594D51" w:rsidP="00594D51">
      <w:r w:rsidRPr="00594D51">
        <w:t xml:space="preserve">The proposal received strong support, with 85% of respondents indicating that this was a needed service to support and assist individuals. </w:t>
      </w:r>
    </w:p>
    <w:p w14:paraId="1EAACEA4" w14:textId="77777777" w:rsidR="00594D51" w:rsidRPr="00594D51" w:rsidRDefault="00594D51" w:rsidP="00594D51">
      <w:r w:rsidRPr="00594D51">
        <w:t>The government census in 2021 for Oxfordshire stated the following</w:t>
      </w:r>
    </w:p>
    <w:p w14:paraId="19C6205A" w14:textId="77777777" w:rsidR="00594D51" w:rsidRPr="00594D51" w:rsidRDefault="00594D51" w:rsidP="00594D51">
      <w:pPr>
        <w:ind w:left="720"/>
        <w:rPr>
          <w:i/>
          <w:iCs/>
        </w:rPr>
      </w:pPr>
      <w:r w:rsidRPr="00594D51">
        <w:rPr>
          <w:i/>
          <w:iCs/>
        </w:rPr>
        <w:t xml:space="preserve">‘According to Census 2021 there was a total of 105,482 (14.5%) residents in Oxfordshire who reported that they are disabled under the Equality Act. Data about disability in the districts as well as the impact on daily activities is included in the Disability post’ (Oxfordshire County Council, 2026). </w:t>
      </w:r>
    </w:p>
    <w:p w14:paraId="60D3EE11" w14:textId="7CD67942" w:rsidR="00594D51" w:rsidRPr="00594D51" w:rsidRDefault="00594D51" w:rsidP="00594D51">
      <w:r w:rsidRPr="00594D51">
        <w:t xml:space="preserve">Based on the national government statistics, PIP recipients which is 3.9 million receive PIP in the England and Wales, 9-10% of the populus receive PIP (H.M. Government, </w:t>
      </w:r>
      <w:r w:rsidRPr="00594D51">
        <w:lastRenderedPageBreak/>
        <w:t>2026). In 2024, there were 198,000 individuals whereby autism was stated as a primary condition (</w:t>
      </w:r>
      <w:r w:rsidR="0071277C">
        <w:t>Smith,</w:t>
      </w:r>
      <w:r w:rsidRPr="00594D51">
        <w:t xml:space="preserve"> 2026). In Wantage, Oxfordshire the 2021 census, estimated that the population statistics were in the region of 13,000 to 14,500 individuals (City Population, 2026). Approximately, 1200 -1400 in Wantage are likely to be getting PIP, of those around 500-600 individuals are likely to be neurodiverse which include autism, 5-6 % have autism as their primary condition (Smith, 2026).</w:t>
      </w:r>
    </w:p>
    <w:p w14:paraId="3D60E60E" w14:textId="77777777" w:rsidR="00594D51" w:rsidRPr="00594D51" w:rsidRDefault="00594D51" w:rsidP="00594D51">
      <w:r w:rsidRPr="00594D51">
        <w:t>The benefits of advocating for individuals with neurodiverse conditions through the Personal Independence Payment claims process from the outset, including the PIP application, Assessment for functional need which is a face-to-face consultation with a DWP Health Assessor, is invaluable (Bowron, 2025, p.19).</w:t>
      </w:r>
    </w:p>
    <w:p w14:paraId="496685CC" w14:textId="77777777" w:rsidR="00594D51" w:rsidRPr="00594D51" w:rsidRDefault="00594D51" w:rsidP="00594D51">
      <w:pPr>
        <w:rPr>
          <w:lang w:eastAsia="en-GB"/>
        </w:rPr>
      </w:pPr>
      <w:r w:rsidRPr="00594D51">
        <w:t>It may include a written submission of extra evidence for the Mandatory Reconsideration of the application (appeal of the decision) and, where necessary, the First-tier Tribunal of HM Courts and Tribunals Service (Tomlinson and Thomas, 2019, p.1).</w:t>
      </w:r>
    </w:p>
    <w:p w14:paraId="080672BB" w14:textId="651107A9" w:rsidR="00436836" w:rsidRDefault="005E51F7" w:rsidP="005E51F7">
      <w:pPr>
        <w:pStyle w:val="Heading2"/>
      </w:pPr>
      <w:r>
        <w:t>Who would this benef</w:t>
      </w:r>
      <w:r w:rsidR="00EF2F45">
        <w:t>its</w:t>
      </w:r>
      <w:r w:rsidR="00785E2F">
        <w:t>.</w:t>
      </w:r>
      <w:r w:rsidR="00D222C5">
        <w:t xml:space="preserve"> </w:t>
      </w:r>
    </w:p>
    <w:p w14:paraId="336AE2E2" w14:textId="1AF23FFF" w:rsidR="005E51F7" w:rsidRDefault="00B75B79" w:rsidP="005E51F7">
      <w:pPr>
        <w:pStyle w:val="Heading2"/>
      </w:pPr>
      <w:r>
        <w:t>W</w:t>
      </w:r>
      <w:r w:rsidR="005E51F7">
        <w:t>hy do</w:t>
      </w:r>
      <w:r w:rsidR="002E7CE8">
        <w:t>es the</w:t>
      </w:r>
      <w:r w:rsidR="005E51F7">
        <w:t xml:space="preserve"> </w:t>
      </w:r>
      <w:r>
        <w:t>advocacy need an add-on</w:t>
      </w:r>
      <w:r w:rsidR="005E51F7">
        <w:t xml:space="preserve"> tailor</w:t>
      </w:r>
      <w:r>
        <w:t xml:space="preserve">ed </w:t>
      </w:r>
      <w:r w:rsidR="00740A18">
        <w:t>service?</w:t>
      </w:r>
    </w:p>
    <w:p w14:paraId="4D9CFC6A" w14:textId="77777777" w:rsidR="00801068" w:rsidRPr="00801068" w:rsidRDefault="00801068" w:rsidP="00801068">
      <w:r w:rsidRPr="00801068">
        <w:t xml:space="preserve">This advocacy service add-on would benefit, the wider community of Wantage and surrounding areas. The funds would help set up the add-on service, by recruiting another member of staff, to inform, support and assist the Personal Independence Payment Application process, from the application itself to the Mandatory Consideration and through to advocating for the individual at the 1st tier tribunal. (See Appendix, 1 and 2). </w:t>
      </w:r>
    </w:p>
    <w:p w14:paraId="1A8C517E" w14:textId="77777777" w:rsidR="00801068" w:rsidRPr="00801068" w:rsidRDefault="00801068" w:rsidP="00801068">
      <w:r w:rsidRPr="00801068">
        <w:t xml:space="preserve">The benefits to the community although individualistic predominantly, having support for extra welfare help to disabled and neurodiverse individuals, could give community cohesion to economic prosperity in employment prospects (Davis </w:t>
      </w:r>
      <w:r w:rsidRPr="00801068">
        <w:rPr>
          <w:i/>
          <w:iCs/>
        </w:rPr>
        <w:t>et al</w:t>
      </w:r>
      <w:r w:rsidRPr="00801068">
        <w:t>, 2023), health appointments (Aitkens, 2024, p.103), daily living skills for neurodiverse individuals (</w:t>
      </w:r>
      <w:proofErr w:type="spellStart"/>
      <w:r w:rsidRPr="00801068">
        <w:t>Merrington</w:t>
      </w:r>
      <w:proofErr w:type="spellEnd"/>
      <w:r w:rsidRPr="00801068">
        <w:t xml:space="preserve"> </w:t>
      </w:r>
      <w:r w:rsidRPr="00801068">
        <w:rPr>
          <w:i/>
          <w:iCs/>
        </w:rPr>
        <w:t>et al</w:t>
      </w:r>
      <w:r w:rsidRPr="00801068">
        <w:t xml:space="preserve">, 2024, p.313-314, 317-318). </w:t>
      </w:r>
    </w:p>
    <w:p w14:paraId="141F003B" w14:textId="77777777" w:rsidR="00801068" w:rsidRPr="00801068" w:rsidRDefault="00801068" w:rsidP="00801068">
      <w:r w:rsidRPr="00801068">
        <w:t xml:space="preserve">Daily struggles with communication and variable capabilities to understand, the social structure, awareness and etiquette of any situation, and in contact with culturally different individuals (Ting-Toomey and Dorjee, 2018, p.3-4,13). Autism can manifest in multiple differing ways by being either overly inquisitive or totally disinterested (Wood, 2021, p.2,9). </w:t>
      </w:r>
    </w:p>
    <w:p w14:paraId="0458866B" w14:textId="77777777" w:rsidR="00801068" w:rsidRPr="00801068" w:rsidRDefault="00801068" w:rsidP="00801068">
      <w:r w:rsidRPr="00801068">
        <w:t>Due to the formation of sentences, understanding of the questioning, and the translation of the questions either verbal or written would need some interpretation, and not what the individual is thinking, what the actual questions means (Colombo-</w:t>
      </w:r>
      <w:proofErr w:type="spellStart"/>
      <w:r w:rsidRPr="00801068">
        <w:t>Dougvito</w:t>
      </w:r>
      <w:proofErr w:type="spellEnd"/>
      <w:r w:rsidRPr="00801068">
        <w:t xml:space="preserve">, </w:t>
      </w:r>
      <w:r w:rsidRPr="00801068">
        <w:rPr>
          <w:i/>
          <w:iCs/>
        </w:rPr>
        <w:t>et al, 2020).</w:t>
      </w:r>
      <w:r w:rsidRPr="00801068">
        <w:t xml:space="preserve"> Social skills challenges affect neurodiverse and disabled </w:t>
      </w:r>
      <w:r w:rsidRPr="00801068">
        <w:lastRenderedPageBreak/>
        <w:t>individuals under stress, compounding resilience depletion and co-occurring health issues (Lai, 2023, p.1622).</w:t>
      </w:r>
    </w:p>
    <w:p w14:paraId="53296613" w14:textId="77777777" w:rsidR="00801068" w:rsidRPr="00801068" w:rsidRDefault="00801068" w:rsidP="00801068">
      <w:r w:rsidRPr="00801068">
        <w:t xml:space="preserve">However, disability campaigners argued about the assessments may lead to incorrect decisions and diminish assessments when this comes to a face-to-face consultation (Toth, 2026). Toth (2026), explains that disability advocates state that by </w:t>
      </w:r>
    </w:p>
    <w:p w14:paraId="763DD15F" w14:textId="77777777" w:rsidR="00801068" w:rsidRPr="00801068" w:rsidRDefault="00801068" w:rsidP="00801068">
      <w:pPr>
        <w:ind w:left="720"/>
        <w:rPr>
          <w:i/>
          <w:iCs/>
        </w:rPr>
      </w:pPr>
      <w:r w:rsidRPr="00801068">
        <w:rPr>
          <w:i/>
          <w:iCs/>
        </w:rPr>
        <w:t>‘Removing health professionals from the decision-making process will strip out essential medical nuance, leading to poorer quality, less accurate, and less fair outcomes’ (Disability Rights UK, as cited by Toth, 2026, The Independent, 08 June 2026).</w:t>
      </w:r>
    </w:p>
    <w:p w14:paraId="28E0CC2E" w14:textId="0718ABDC" w:rsidR="006F5322" w:rsidRDefault="00801068" w:rsidP="006F5322">
      <w:r w:rsidRPr="00801068">
        <w:t>Autistic individuals are normally creatures of habit, and their needs go far and wide to being accessible, via video calls, written work, 1-2-1 work and working with parents and carers (Walsh et al, p.2,5). The potential for new assessments and new guidance would means that individuals would need more support, advocacy and guidance when assessments, reassessments and differing criteria meaning some could be the recipient of less financial assistance (Timms Review, 2026, p.1). Autistic claimants would need more focused support, or for first time claimants, processing this minefield</w:t>
      </w:r>
      <w:r w:rsidR="00E35FBD">
        <w:t xml:space="preserve"> (Varshini</w:t>
      </w:r>
      <w:r w:rsidR="006B3655">
        <w:t>, 2016)</w:t>
      </w:r>
      <w:r w:rsidRPr="00801068">
        <w:t>.</w:t>
      </w:r>
      <w:r w:rsidR="00B3459F">
        <w:t xml:space="preserve"> Ultimately, autistics</w:t>
      </w:r>
      <w:r w:rsidR="00D054F9">
        <w:t xml:space="preserve"> and neurodivergent </w:t>
      </w:r>
      <w:r w:rsidR="00C02ABC">
        <w:t>individual’s</w:t>
      </w:r>
      <w:r w:rsidR="00D054F9">
        <w:t xml:space="preserve"> want and wish to be h</w:t>
      </w:r>
      <w:r w:rsidR="00C02ABC">
        <w:t>eard under Equality, Equality and Human Rights</w:t>
      </w:r>
      <w:r w:rsidR="00655DA0">
        <w:t xml:space="preserve"> (Chapman, 2020</w:t>
      </w:r>
      <w:r w:rsidR="00EF1C30">
        <w:t>;</w:t>
      </w:r>
      <w:r w:rsidR="009E705D">
        <w:t xml:space="preserve"> Smith, 2021</w:t>
      </w:r>
      <w:r w:rsidR="0071277C">
        <w:t>)</w:t>
      </w:r>
      <w:r w:rsidR="00C02ABC">
        <w:t>.</w:t>
      </w:r>
    </w:p>
    <w:p w14:paraId="209CE88B" w14:textId="77777777" w:rsidR="006F5322" w:rsidRPr="002B57B1" w:rsidRDefault="006F5322" w:rsidP="006F5322">
      <w:pPr>
        <w:pStyle w:val="Heading2"/>
      </w:pPr>
      <w:r w:rsidRPr="002B57B1">
        <w:t>How does your project support people and communities to shape the decisions that affect their lives?</w:t>
      </w:r>
    </w:p>
    <w:p w14:paraId="1F8A8855" w14:textId="77777777" w:rsidR="006F5322" w:rsidRPr="006F5322" w:rsidRDefault="006F5322" w:rsidP="006F5322"/>
    <w:p w14:paraId="6568BC24" w14:textId="77777777" w:rsidR="00154FFD" w:rsidRPr="006F5322" w:rsidRDefault="00154FFD" w:rsidP="00154FFD">
      <w:pPr>
        <w:rPr>
          <w:lang w:eastAsia="en-GB"/>
        </w:rPr>
      </w:pPr>
      <w:r w:rsidRPr="006F5322">
        <w:t>This advocacy service add-on would benefit the wider community of Wantage and the surrounding areas. The funding would support the establishment of this additional service through the recruitment of another member of staff to inform, support, and assist with the Personal Independence Payment application process, from the initial application through to Mandatory Reconsideration (Aitkens, 2024, p.158), and advocacy for the individual at the First-tier Tribunal.</w:t>
      </w:r>
    </w:p>
    <w:p w14:paraId="7E06970D" w14:textId="77777777" w:rsidR="00154FFD" w:rsidRPr="006F5322" w:rsidRDefault="00154FFD" w:rsidP="00154FFD">
      <w:pPr>
        <w:rPr>
          <w:lang w:eastAsia="en-GB"/>
        </w:rPr>
      </w:pPr>
      <w:r w:rsidRPr="006F5322">
        <w:t>During face-to-face consultations (Aitkens, 2024, p.157, 160) in relation to this disability benefit and its criteria, autistic individuals may experience additional difficulties because limited understanding of the process can make communication and information processing more challenging due to cognitive thinking styles (Sheridan et al., 2022). Autistic applicants are also more likely to feel overwhelmed by the Personal Independence Payment system, which can affect their mental health and reduce quality of life (</w:t>
      </w:r>
      <w:proofErr w:type="spellStart"/>
      <w:r w:rsidRPr="006F5322">
        <w:t>Merrington</w:t>
      </w:r>
      <w:proofErr w:type="spellEnd"/>
      <w:r w:rsidRPr="006F5322">
        <w:t xml:space="preserve"> </w:t>
      </w:r>
      <w:r w:rsidRPr="006F5322">
        <w:rPr>
          <w:i/>
          <w:iCs/>
        </w:rPr>
        <w:t>et al</w:t>
      </w:r>
      <w:r w:rsidRPr="006F5322">
        <w:t>., 2025, p.317-18).</w:t>
      </w:r>
    </w:p>
    <w:p w14:paraId="11C56C60" w14:textId="77777777" w:rsidR="00740A18" w:rsidRDefault="00740A18" w:rsidP="00154FFD"/>
    <w:p w14:paraId="447CBB24" w14:textId="77777777" w:rsidR="00740A18" w:rsidRDefault="00740A18" w:rsidP="00154FFD"/>
    <w:p w14:paraId="5DDDD617" w14:textId="5DDB6348" w:rsidR="00154FFD" w:rsidRPr="006F5322" w:rsidRDefault="00154FFD" w:rsidP="00154FFD">
      <w:pPr>
        <w:rPr>
          <w:lang w:eastAsia="en-GB"/>
        </w:rPr>
      </w:pPr>
      <w:proofErr w:type="spellStart"/>
      <w:r w:rsidRPr="006F5322">
        <w:lastRenderedPageBreak/>
        <w:t>Turff</w:t>
      </w:r>
      <w:proofErr w:type="spellEnd"/>
      <w:r w:rsidRPr="006F5322">
        <w:t xml:space="preserve"> (2024) states the following:</w:t>
      </w:r>
    </w:p>
    <w:p w14:paraId="226B20AD" w14:textId="65AA953C" w:rsidR="00154FFD" w:rsidRPr="006F5322" w:rsidRDefault="00154FFD" w:rsidP="00154FFD">
      <w:pPr>
        <w:ind w:left="720"/>
        <w:rPr>
          <w:i/>
          <w:iCs/>
        </w:rPr>
      </w:pPr>
      <w:r w:rsidRPr="006F5322">
        <w:rPr>
          <w:i/>
          <w:iCs/>
        </w:rPr>
        <w:t>“Research indicates that applying for benefits can have a profound effect on the psychological well-being of autistic claimants (</w:t>
      </w:r>
      <w:proofErr w:type="spellStart"/>
      <w:r w:rsidRPr="006F5322">
        <w:rPr>
          <w:i/>
          <w:iCs/>
        </w:rPr>
        <w:t>Turff</w:t>
      </w:r>
      <w:proofErr w:type="spellEnd"/>
      <w:r w:rsidRPr="006F5322">
        <w:rPr>
          <w:i/>
          <w:iCs/>
        </w:rPr>
        <w:t>, 2024, p.51). A study of autistic women applying for PIP found that the process often generates threat, uncertainty, and stress, which can exacerbate feelings of isolation and negatively affect identity formation” (</w:t>
      </w:r>
      <w:proofErr w:type="spellStart"/>
      <w:r w:rsidRPr="006F5322">
        <w:rPr>
          <w:i/>
          <w:iCs/>
        </w:rPr>
        <w:t>Turff</w:t>
      </w:r>
      <w:proofErr w:type="spellEnd"/>
      <w:r w:rsidRPr="006F5322">
        <w:rPr>
          <w:i/>
          <w:iCs/>
        </w:rPr>
        <w:t>, 2024, p.61, 102).</w:t>
      </w:r>
    </w:p>
    <w:p w14:paraId="02D14B0B" w14:textId="77777777" w:rsidR="00154FFD" w:rsidRPr="006F5322" w:rsidRDefault="00154FFD" w:rsidP="00154FFD">
      <w:pPr>
        <w:rPr>
          <w:lang w:eastAsia="en-GB"/>
        </w:rPr>
      </w:pPr>
      <w:r w:rsidRPr="006F5322">
        <w:t>Evidence from the Black Triangle Campaign highlights concerns that existing guidance, together with the experiences reported by activist groups and others who have been through the process, suggests that claimants may feel compelled to present themselves at their worst in order to access disability-related benefits such as ESA and, similarly, PIP (Black Triangle Campaign, 2011; Brown, 2020, p.79).</w:t>
      </w:r>
    </w:p>
    <w:p w14:paraId="32388F55" w14:textId="77777777" w:rsidR="00154FFD" w:rsidRPr="006F5322" w:rsidRDefault="00154FFD" w:rsidP="00154FFD">
      <w:r w:rsidRPr="006F5322">
        <w:t xml:space="preserve">As an autistic man, I have experienced the PIP process from start to finish and therefore have direct insight into its demands. The process is highly time-consuming and involves ambiguous questioning, sustained stress, and impacts on health and wellbeing associated with cognition, rumination, and negative thought patterns, including concerns about how the panel or assessor will perceive me or the individual being assessed. </w:t>
      </w:r>
    </w:p>
    <w:p w14:paraId="7DAEE9A2" w14:textId="75AB7463" w:rsidR="006F5322" w:rsidRPr="006F5322" w:rsidRDefault="00154FFD" w:rsidP="00154FFD">
      <w:r w:rsidRPr="006F5322">
        <w:t>Although Personal Independence Payment is currently being examined to determine whether it is ‘</w:t>
      </w:r>
      <w:r w:rsidRPr="006F5322">
        <w:rPr>
          <w:i/>
          <w:iCs/>
        </w:rPr>
        <w:t>fair and fit for the future</w:t>
      </w:r>
      <w:r w:rsidRPr="006F5322">
        <w:t>’ (Leathers, 2026, MSN), the Timms Review has called on disability advocates, carers, and advisers to contribute to what the Department for Work and Pensions describes as a co-produced process. This work is intended to inform the review by addressing three key questions and themes, including what PIP is for? what it is like to apply for PIP? and how decisions about PIP are made? (Leathers, 2026, MSN).</w:t>
      </w:r>
    </w:p>
    <w:p w14:paraId="6C7F699C" w14:textId="4D25F715" w:rsidR="005E51F7" w:rsidRDefault="00F50B36" w:rsidP="00F50B36">
      <w:pPr>
        <w:pStyle w:val="Heading2"/>
      </w:pPr>
      <w:r>
        <w:t>Definitions.</w:t>
      </w:r>
    </w:p>
    <w:p w14:paraId="2D9423F7" w14:textId="5E657638" w:rsidR="001A71F5" w:rsidRDefault="005E51F7" w:rsidP="006A4BE9">
      <w:pPr>
        <w:spacing w:line="360" w:lineRule="auto"/>
      </w:pPr>
      <w:r>
        <w:t>Autism spectrum disorder (ASD) is a neurological</w:t>
      </w:r>
      <w:r w:rsidR="008E0826">
        <w:t xml:space="preserve"> condition characterized by </w:t>
      </w:r>
      <w:r w:rsidR="001B4B10">
        <w:t xml:space="preserve">difficulties </w:t>
      </w:r>
      <w:r w:rsidR="008E0826">
        <w:t xml:space="preserve">with </w:t>
      </w:r>
      <w:r w:rsidR="001B4B10">
        <w:t>poor communication skills, restricted or repetitive behaviours</w:t>
      </w:r>
      <w:r w:rsidR="008E0826">
        <w:t xml:space="preserve"> or interests (American Psychological Association, 2013).</w:t>
      </w:r>
      <w:r>
        <w:t xml:space="preserve"> </w:t>
      </w:r>
    </w:p>
    <w:p w14:paraId="5676AD97" w14:textId="77777777" w:rsidR="001C133C" w:rsidRDefault="001C133C" w:rsidP="006A4BE9">
      <w:pPr>
        <w:spacing w:line="360" w:lineRule="auto"/>
      </w:pPr>
    </w:p>
    <w:p w14:paraId="531E3685" w14:textId="77777777" w:rsidR="001C133C" w:rsidRDefault="001C133C" w:rsidP="006A4BE9">
      <w:pPr>
        <w:spacing w:line="360" w:lineRule="auto"/>
      </w:pPr>
    </w:p>
    <w:p w14:paraId="2ED7577B" w14:textId="77777777" w:rsidR="001C133C" w:rsidRDefault="001C133C" w:rsidP="006A4BE9">
      <w:pPr>
        <w:spacing w:line="360" w:lineRule="auto"/>
      </w:pPr>
    </w:p>
    <w:p w14:paraId="420CC4ED" w14:textId="77777777" w:rsidR="001C133C" w:rsidRDefault="001C133C" w:rsidP="006A4BE9">
      <w:pPr>
        <w:spacing w:line="360" w:lineRule="auto"/>
      </w:pPr>
    </w:p>
    <w:p w14:paraId="63B49BDE" w14:textId="77777777" w:rsidR="00A054FE" w:rsidRDefault="00A054FE" w:rsidP="00A054FE"/>
    <w:p w14:paraId="7EEF5997" w14:textId="77777777" w:rsidR="00785E2F" w:rsidRDefault="00A054FE" w:rsidP="00785E2F">
      <w:pPr>
        <w:pStyle w:val="Heading2"/>
      </w:pPr>
      <w:r>
        <w:lastRenderedPageBreak/>
        <w:t>References</w:t>
      </w:r>
      <w:r w:rsidR="00CA2352">
        <w:t>.</w:t>
      </w:r>
    </w:p>
    <w:p w14:paraId="4A31BD88" w14:textId="7CF28543" w:rsidR="00A054FE" w:rsidRPr="00D7731B" w:rsidRDefault="00A054FE" w:rsidP="00A054FE">
      <w:r w:rsidRPr="00D7731B">
        <w:t xml:space="preserve">Adam, C. and </w:t>
      </w:r>
      <w:proofErr w:type="spellStart"/>
      <w:r w:rsidRPr="00D7731B">
        <w:t>Güçeri</w:t>
      </w:r>
      <w:proofErr w:type="spellEnd"/>
      <w:r w:rsidRPr="00D7731B">
        <w:t xml:space="preserve">, İ. (2025) ‘The state of welfare and the future of the welfare state in Britain’, </w:t>
      </w:r>
      <w:r w:rsidRPr="00D7731B">
        <w:rPr>
          <w:i/>
          <w:iCs/>
        </w:rPr>
        <w:t>Oxford Review of Economic Policy</w:t>
      </w:r>
      <w:r w:rsidRPr="00D7731B">
        <w:t xml:space="preserve">, 41(1), pp. 2–11. Available at: </w:t>
      </w:r>
      <w:hyperlink r:id="rId7" w:history="1">
        <w:r w:rsidRPr="00D7731B">
          <w:rPr>
            <w:rStyle w:val="Hyperlink"/>
          </w:rPr>
          <w:t>https://doi.org/10.1093/oxrep/graf015</w:t>
        </w:r>
      </w:hyperlink>
      <w:r w:rsidRPr="00D7731B">
        <w:t>.</w:t>
      </w:r>
    </w:p>
    <w:p w14:paraId="7140F075" w14:textId="77777777" w:rsidR="00A054FE" w:rsidRPr="00D7731B" w:rsidRDefault="00A054FE" w:rsidP="00A054FE">
      <w:r w:rsidRPr="00D7731B">
        <w:t xml:space="preserve">American Psychiatric Association (2013) </w:t>
      </w:r>
      <w:r w:rsidRPr="00D7731B">
        <w:rPr>
          <w:i/>
          <w:iCs/>
        </w:rPr>
        <w:t>Diagnostic and Statistical Manual</w:t>
      </w:r>
      <w:r w:rsidRPr="00D7731B">
        <w:t xml:space="preserve">. 5th </w:t>
      </w:r>
      <w:proofErr w:type="spellStart"/>
      <w:r w:rsidRPr="00D7731B">
        <w:t>edn</w:t>
      </w:r>
      <w:proofErr w:type="spellEnd"/>
      <w:r w:rsidRPr="00D7731B">
        <w:t xml:space="preserve">. Arlington, Virginia, USA: American Psychiatric Publishing. Available at: </w:t>
      </w:r>
      <w:hyperlink r:id="rId8" w:history="1">
        <w:r w:rsidRPr="00D7731B">
          <w:rPr>
            <w:rStyle w:val="Hyperlink"/>
          </w:rPr>
          <w:t>https://www.apa.org/topics/autism-spectrum-disorder</w:t>
        </w:r>
      </w:hyperlink>
      <w:r w:rsidRPr="00D7731B">
        <w:t xml:space="preserve"> (Accessed: 2 June 2026).</w:t>
      </w:r>
    </w:p>
    <w:p w14:paraId="6355A17A" w14:textId="77777777" w:rsidR="00A054FE" w:rsidRPr="00D7731B" w:rsidRDefault="00A054FE" w:rsidP="00A054FE">
      <w:r w:rsidRPr="00D7731B">
        <w:t xml:space="preserve">Atkin, S.J. (2024) </w:t>
      </w:r>
      <w:r w:rsidRPr="00D7731B">
        <w:rPr>
          <w:i/>
          <w:iCs/>
        </w:rPr>
        <w:t xml:space="preserve">How </w:t>
      </w:r>
      <w:proofErr w:type="gramStart"/>
      <w:r w:rsidRPr="00D7731B">
        <w:rPr>
          <w:i/>
          <w:iCs/>
        </w:rPr>
        <w:t>The</w:t>
      </w:r>
      <w:proofErr w:type="gramEnd"/>
      <w:r w:rsidRPr="00D7731B">
        <w:rPr>
          <w:i/>
          <w:iCs/>
        </w:rPr>
        <w:t xml:space="preserve"> Welfare Systems of the Republic of Ireland and United Kingdom Uphold the Right of Accessibility for Disabled Persons</w:t>
      </w:r>
      <w:r w:rsidRPr="00D7731B">
        <w:t xml:space="preserve">. Ph.D. Nottingham Trent University (United Kingdom). Available at: </w:t>
      </w:r>
      <w:hyperlink r:id="rId9" w:history="1">
        <w:r w:rsidRPr="00D7731B">
          <w:rPr>
            <w:rStyle w:val="Hyperlink"/>
          </w:rPr>
          <w:t>https://www.proquest.com/docview/3161888997/abstract/A573D01E53314BF5PQ/1</w:t>
        </w:r>
      </w:hyperlink>
      <w:r w:rsidRPr="00D7731B">
        <w:t xml:space="preserve"> (Accessed: 27 June 2025).</w:t>
      </w:r>
    </w:p>
    <w:p w14:paraId="6720B197" w14:textId="77777777" w:rsidR="00A054FE" w:rsidRPr="00D7731B" w:rsidRDefault="00A054FE" w:rsidP="00A054FE">
      <w:r w:rsidRPr="00D7731B">
        <w:t xml:space="preserve">Bowron, G. (2024) ‘From Assessment to Exclusion’, </w:t>
      </w:r>
      <w:r w:rsidRPr="00D7731B">
        <w:rPr>
          <w:i/>
          <w:iCs/>
        </w:rPr>
        <w:t>London School of Economics, Department of Social Policy</w:t>
      </w:r>
      <w:r w:rsidRPr="00D7731B">
        <w:t xml:space="preserve"> [Preprint]. Available at: </w:t>
      </w:r>
      <w:hyperlink r:id="rId10" w:history="1">
        <w:r w:rsidRPr="00D7731B">
          <w:rPr>
            <w:rStyle w:val="Hyperlink"/>
          </w:rPr>
          <w:t>https://www.lse.ac.uk/asset-library/department-of-social-policy/Working-Paper-Series-2025/George-Bowron-Working-Paper-Oct-2025.pdf</w:t>
        </w:r>
      </w:hyperlink>
      <w:r w:rsidRPr="00D7731B">
        <w:t xml:space="preserve"> (Accessed: 11 June 2026).</w:t>
      </w:r>
    </w:p>
    <w:p w14:paraId="6C49D9C0" w14:textId="77777777" w:rsidR="00A054FE" w:rsidRDefault="00A054FE" w:rsidP="00A054FE">
      <w:r w:rsidRPr="00D7731B">
        <w:t xml:space="preserve">Brown, J.M. (2020) </w:t>
      </w:r>
      <w:r w:rsidRPr="00D7731B">
        <w:rPr>
          <w:i/>
          <w:iCs/>
        </w:rPr>
        <w:t>Fair Welfare? Understanding the Lived Experiences of Disabled Welfare Claimants</w:t>
      </w:r>
      <w:r w:rsidRPr="00D7731B">
        <w:t xml:space="preserve">. University of Glasgow. Available at: </w:t>
      </w:r>
      <w:hyperlink r:id="rId11" w:history="1">
        <w:r w:rsidRPr="00D7731B">
          <w:rPr>
            <w:rStyle w:val="Hyperlink"/>
          </w:rPr>
          <w:t>https://theses.gla.ac.uk/81605/14/2020BrownJoannePhD.pdf</w:t>
        </w:r>
      </w:hyperlink>
      <w:r w:rsidRPr="00D7731B">
        <w:t xml:space="preserve"> (Accessed: 2 June 2026).</w:t>
      </w:r>
    </w:p>
    <w:p w14:paraId="68338A2B" w14:textId="77777777" w:rsidR="00A054FE" w:rsidRPr="00D7731B" w:rsidRDefault="00A054FE" w:rsidP="00A054FE">
      <w:r w:rsidRPr="00D56A0A">
        <w:t xml:space="preserve">Chapman, L.M. (2020) </w:t>
      </w:r>
      <w:r w:rsidRPr="00D56A0A">
        <w:rPr>
          <w:i/>
          <w:iCs/>
        </w:rPr>
        <w:t>Exploring Accountability, Human Rights and Legitimacy from a disability perspective</w:t>
      </w:r>
      <w:r w:rsidRPr="00D56A0A">
        <w:t>. University of Birmingham, Business School.</w:t>
      </w:r>
    </w:p>
    <w:p w14:paraId="1C48715C" w14:textId="77777777" w:rsidR="00A054FE" w:rsidRPr="00D7731B" w:rsidRDefault="00A054FE" w:rsidP="00A054FE">
      <w:r w:rsidRPr="00D7731B">
        <w:t xml:space="preserve">City Population, (2026) </w:t>
      </w:r>
      <w:r w:rsidRPr="00D7731B">
        <w:rPr>
          <w:i/>
          <w:iCs/>
        </w:rPr>
        <w:t>Wantage (Oxfordshire, South</w:t>
      </w:r>
      <w:r>
        <w:rPr>
          <w:i/>
          <w:iCs/>
        </w:rPr>
        <w:t>-</w:t>
      </w:r>
      <w:r w:rsidRPr="00D7731B">
        <w:rPr>
          <w:i/>
          <w:iCs/>
        </w:rPr>
        <w:t>East England, United Kingdom) - Population Statistics, Charts, Map, Location, Weather and Web Information</w:t>
      </w:r>
      <w:r w:rsidRPr="00D7731B">
        <w:t xml:space="preserve">. Available at: </w:t>
      </w:r>
      <w:hyperlink r:id="rId12" w:history="1">
        <w:r w:rsidRPr="00D7731B">
          <w:rPr>
            <w:rStyle w:val="Hyperlink"/>
          </w:rPr>
          <w:t>https://www.citypopulation.de/en/uk/southeastengland/oxfordshire/E63004807__wantage/</w:t>
        </w:r>
      </w:hyperlink>
      <w:r w:rsidRPr="00D7731B">
        <w:t xml:space="preserve"> (Accessed: 11 June 2026).</w:t>
      </w:r>
    </w:p>
    <w:p w14:paraId="223192D1" w14:textId="77777777" w:rsidR="00A054FE" w:rsidRPr="00D7731B" w:rsidRDefault="00A054FE" w:rsidP="00A054FE">
      <w:r w:rsidRPr="00D7731B">
        <w:t>Colombo-</w:t>
      </w:r>
      <w:proofErr w:type="spellStart"/>
      <w:r w:rsidRPr="00D7731B">
        <w:t>Dougovito</w:t>
      </w:r>
      <w:proofErr w:type="spellEnd"/>
      <w:r w:rsidRPr="00D7731B">
        <w:t xml:space="preserve">, A.M., Dillon, S.R. and Mpofu, E. (2020) ‘The Wellbeing of People with Neurodiverse Conditions’, in E. Mpofu (ed.) </w:t>
      </w:r>
      <w:r w:rsidRPr="00D7731B">
        <w:rPr>
          <w:i/>
          <w:iCs/>
        </w:rPr>
        <w:t>Sustainable Community Health: Systems and Practices in Diverse Settings</w:t>
      </w:r>
      <w:r w:rsidRPr="00D7731B">
        <w:t xml:space="preserve">. Cham: Springer International Publishing, pp. 499–535. Available at: </w:t>
      </w:r>
      <w:hyperlink r:id="rId13" w:history="1">
        <w:r w:rsidRPr="00D7731B">
          <w:rPr>
            <w:rStyle w:val="Hyperlink"/>
          </w:rPr>
          <w:t>https://doi.org/10.1007/978-3-030-59687-3_15</w:t>
        </w:r>
      </w:hyperlink>
      <w:r w:rsidRPr="00D7731B">
        <w:t>.</w:t>
      </w:r>
    </w:p>
    <w:p w14:paraId="002BBEC7" w14:textId="77777777" w:rsidR="00A66E7F" w:rsidRPr="00A66E7F" w:rsidRDefault="00A66E7F" w:rsidP="00A66E7F">
      <w:r w:rsidRPr="00A66E7F">
        <w:t xml:space="preserve">Community Fund, T.N.L. (2026) </w:t>
      </w:r>
      <w:r w:rsidRPr="00A66E7F">
        <w:rPr>
          <w:i/>
          <w:iCs/>
        </w:rPr>
        <w:t>Reaching Communities England | The National Lottery Community Fund</w:t>
      </w:r>
      <w:r w:rsidRPr="00A66E7F">
        <w:t xml:space="preserve">, </w:t>
      </w:r>
      <w:r w:rsidRPr="00A66E7F">
        <w:rPr>
          <w:i/>
          <w:iCs/>
        </w:rPr>
        <w:t xml:space="preserve">Funding Programmes Reaching </w:t>
      </w:r>
      <w:proofErr w:type="spellStart"/>
      <w:r w:rsidRPr="00A66E7F">
        <w:rPr>
          <w:i/>
          <w:iCs/>
        </w:rPr>
        <w:t>Commuities</w:t>
      </w:r>
      <w:proofErr w:type="spellEnd"/>
      <w:r w:rsidRPr="00A66E7F">
        <w:t xml:space="preserve">. National Lottery. Available at: </w:t>
      </w:r>
      <w:hyperlink r:id="rId14" w:history="1">
        <w:r w:rsidRPr="00A66E7F">
          <w:rPr>
            <w:rStyle w:val="Hyperlink"/>
          </w:rPr>
          <w:t>https://www.tnlcommunityfund.org.uk/funding/funding-programmes/reaching-communities-england</w:t>
        </w:r>
      </w:hyperlink>
      <w:r w:rsidRPr="00A66E7F">
        <w:t xml:space="preserve"> (Accessed: 12 June 2026).</w:t>
      </w:r>
    </w:p>
    <w:p w14:paraId="21980E67" w14:textId="77777777" w:rsidR="00A66E7F" w:rsidRDefault="00A66E7F" w:rsidP="00A054FE"/>
    <w:p w14:paraId="62DA1ED6" w14:textId="61B616DD" w:rsidR="00A054FE" w:rsidRDefault="00A054FE" w:rsidP="00A054FE">
      <w:r w:rsidRPr="00D7731B">
        <w:lastRenderedPageBreak/>
        <w:t xml:space="preserve">Davies, J. </w:t>
      </w:r>
      <w:r w:rsidRPr="00D7731B">
        <w:rPr>
          <w:i/>
          <w:iCs/>
        </w:rPr>
        <w:t>et al.</w:t>
      </w:r>
      <w:r w:rsidRPr="00D7731B">
        <w:t xml:space="preserve"> (2023) ‘Access to employment: A comparison of autistic, neurodivergent and neurotypical adults’ experiences of hiring processes in the United Kingdom’, </w:t>
      </w:r>
      <w:r w:rsidRPr="00D7731B">
        <w:rPr>
          <w:i/>
          <w:iCs/>
        </w:rPr>
        <w:t>Autism</w:t>
      </w:r>
      <w:r w:rsidRPr="00D7731B">
        <w:t xml:space="preserve">, 27(6), pp. 1746–1763. Available at: </w:t>
      </w:r>
      <w:hyperlink r:id="rId15" w:history="1">
        <w:r w:rsidRPr="00D7731B">
          <w:rPr>
            <w:rStyle w:val="Hyperlink"/>
          </w:rPr>
          <w:t>https://doi.org/10.1177/13623613221145377</w:t>
        </w:r>
      </w:hyperlink>
      <w:r w:rsidRPr="00D7731B">
        <w:t>.</w:t>
      </w:r>
    </w:p>
    <w:p w14:paraId="64DDD972" w14:textId="77777777" w:rsidR="00A054FE" w:rsidRPr="00D7731B" w:rsidRDefault="00A054FE" w:rsidP="00A054FE">
      <w:r w:rsidRPr="00156753">
        <w:t xml:space="preserve">Dermer, S. and Abdullah, J., 2024.  The Sage </w:t>
      </w:r>
      <w:proofErr w:type="spellStart"/>
      <w:r w:rsidRPr="00156753">
        <w:t>Encyclopedia</w:t>
      </w:r>
      <w:proofErr w:type="spellEnd"/>
      <w:r w:rsidRPr="00156753">
        <w:t xml:space="preserve"> of Multicultural </w:t>
      </w:r>
      <w:proofErr w:type="spellStart"/>
      <w:r w:rsidRPr="00156753">
        <w:t>Counseling</w:t>
      </w:r>
      <w:proofErr w:type="spellEnd"/>
      <w:r w:rsidRPr="00156753">
        <w:t xml:space="preserve">, Social Justice, and Advocacy. Vol. 4. Thousand </w:t>
      </w:r>
      <w:proofErr w:type="gramStart"/>
      <w:r w:rsidRPr="00156753">
        <w:t>Oaks,:</w:t>
      </w:r>
      <w:proofErr w:type="gramEnd"/>
      <w:r w:rsidRPr="00156753">
        <w:t xml:space="preserve"> SAGE Publications, Inc. Available at: &lt;https://doi.org/10.4135/9781071808023&gt; [Accessed 12 Jun 2026].</w:t>
      </w:r>
    </w:p>
    <w:p w14:paraId="2DEBE539" w14:textId="77777777" w:rsidR="00A054FE" w:rsidRPr="00D7731B" w:rsidRDefault="00A054FE" w:rsidP="00A054FE">
      <w:r w:rsidRPr="00D7731B">
        <w:t xml:space="preserve">Department of Work and Pensions (2013) </w:t>
      </w:r>
      <w:r w:rsidRPr="00D7731B">
        <w:rPr>
          <w:i/>
          <w:iCs/>
        </w:rPr>
        <w:t>Personal Independence Payment (PIP)</w:t>
      </w:r>
      <w:r w:rsidRPr="00D7731B">
        <w:t xml:space="preserve">, </w:t>
      </w:r>
      <w:r w:rsidRPr="00D7731B">
        <w:rPr>
          <w:i/>
          <w:iCs/>
        </w:rPr>
        <w:t>GOV.UK</w:t>
      </w:r>
      <w:r w:rsidRPr="00D7731B">
        <w:t xml:space="preserve">. Available at: </w:t>
      </w:r>
      <w:hyperlink r:id="rId16" w:history="1">
        <w:r w:rsidRPr="00D7731B">
          <w:rPr>
            <w:rStyle w:val="Hyperlink"/>
          </w:rPr>
          <w:t>https://www.gov.uk/pip</w:t>
        </w:r>
      </w:hyperlink>
      <w:r w:rsidRPr="00D7731B">
        <w:t xml:space="preserve"> (Accessed: 5 December 2025).</w:t>
      </w:r>
    </w:p>
    <w:p w14:paraId="4DC58A62" w14:textId="77777777" w:rsidR="00A054FE" w:rsidRPr="00D7731B" w:rsidRDefault="00A054FE" w:rsidP="00A054FE">
      <w:r w:rsidRPr="00D7731B">
        <w:t xml:space="preserve">Fraser, D. (2022) </w:t>
      </w:r>
      <w:r w:rsidRPr="00D7731B">
        <w:rPr>
          <w:i/>
          <w:iCs/>
        </w:rPr>
        <w:t>The Beveridge Report: Blueprint for the Welfare State</w:t>
      </w:r>
      <w:r w:rsidRPr="00D7731B">
        <w:t xml:space="preserve">. London: Routledge. Available at: </w:t>
      </w:r>
      <w:hyperlink r:id="rId17" w:history="1">
        <w:r w:rsidRPr="00D7731B">
          <w:rPr>
            <w:rStyle w:val="Hyperlink"/>
          </w:rPr>
          <w:t>https://doi.org/10.4324/9781003167402</w:t>
        </w:r>
      </w:hyperlink>
      <w:r w:rsidRPr="00D7731B">
        <w:t>.</w:t>
      </w:r>
    </w:p>
    <w:p w14:paraId="2E5AA0CD" w14:textId="77777777" w:rsidR="00A054FE" w:rsidRPr="00D7731B" w:rsidRDefault="00A054FE" w:rsidP="00A054FE">
      <w:r w:rsidRPr="00D7731B">
        <w:t xml:space="preserve">H.M. Government (2026) </w:t>
      </w:r>
      <w:r w:rsidRPr="00D7731B">
        <w:rPr>
          <w:i/>
          <w:iCs/>
        </w:rPr>
        <w:t>Personal Independence Payment: Official Statistics to October 2025</w:t>
      </w:r>
      <w:r w:rsidRPr="00D7731B">
        <w:t xml:space="preserve">, </w:t>
      </w:r>
      <w:r w:rsidRPr="00D7731B">
        <w:rPr>
          <w:i/>
          <w:iCs/>
        </w:rPr>
        <w:t>GOV.UK</w:t>
      </w:r>
      <w:r w:rsidRPr="00D7731B">
        <w:t xml:space="preserve">. Available at: </w:t>
      </w:r>
      <w:hyperlink r:id="rId18" w:history="1">
        <w:r w:rsidRPr="00D7731B">
          <w:rPr>
            <w:rStyle w:val="Hyperlink"/>
          </w:rPr>
          <w:t>https://www.gov.uk/government/statistics/personal-independence-payment-statistics-april-2013-to-october-2025/personal-independence-payment-official-statistics-to-october-2025</w:t>
        </w:r>
      </w:hyperlink>
      <w:r w:rsidRPr="00D7731B">
        <w:t xml:space="preserve"> (Accessed: 11 June 2026).</w:t>
      </w:r>
    </w:p>
    <w:p w14:paraId="65D7B216" w14:textId="77777777" w:rsidR="00A054FE" w:rsidRPr="00D7731B" w:rsidRDefault="00A054FE" w:rsidP="00A054FE">
      <w:r w:rsidRPr="00D7731B">
        <w:t xml:space="preserve">Lai, M.-C. (2023) ‘Mental health challenges faced by autistic people’, </w:t>
      </w:r>
      <w:r w:rsidRPr="00D7731B">
        <w:rPr>
          <w:i/>
          <w:iCs/>
        </w:rPr>
        <w:t>Nature Human Behaviour</w:t>
      </w:r>
      <w:r w:rsidRPr="00D7731B">
        <w:t xml:space="preserve">, 7(10), pp. 1620–1637. Available at: </w:t>
      </w:r>
      <w:hyperlink r:id="rId19" w:history="1">
        <w:r w:rsidRPr="00D7731B">
          <w:rPr>
            <w:rStyle w:val="Hyperlink"/>
          </w:rPr>
          <w:t>https://doi.org/10.1038/s41562-023-01718-2</w:t>
        </w:r>
      </w:hyperlink>
      <w:r w:rsidRPr="00D7731B">
        <w:t>.</w:t>
      </w:r>
    </w:p>
    <w:p w14:paraId="1ED7D920" w14:textId="77777777" w:rsidR="00A054FE" w:rsidRPr="00D7731B" w:rsidRDefault="00A054FE" w:rsidP="00A054FE">
      <w:r w:rsidRPr="00D7731B">
        <w:t xml:space="preserve">Leathers, S. (2026) </w:t>
      </w:r>
      <w:r w:rsidRPr="00D7731B">
        <w:rPr>
          <w:i/>
          <w:iCs/>
        </w:rPr>
        <w:t>DWP issues appeal to disabled people over PIP</w:t>
      </w:r>
      <w:r w:rsidRPr="00D7731B">
        <w:t xml:space="preserve">. MSN GB news. Available at: </w:t>
      </w:r>
      <w:hyperlink r:id="rId20" w:history="1">
        <w:r w:rsidRPr="00D7731B">
          <w:rPr>
            <w:rStyle w:val="Hyperlink"/>
          </w:rPr>
          <w:t>https://www.msn.com/en-gb/news/uknews/dwp-issues-appeal-to-disabled-people-over-pip/ar-AA256cuG?uxmode=ruby&amp;ocid=edgntpruby&amp;pc=U531&amp;cvid=6a246988eadd47b0a4835da775b575fe&amp;ei=17</w:t>
        </w:r>
      </w:hyperlink>
      <w:r w:rsidRPr="00D7731B">
        <w:t xml:space="preserve"> (Accessed: 8 June 2026).</w:t>
      </w:r>
    </w:p>
    <w:p w14:paraId="59B16003" w14:textId="77777777" w:rsidR="00A054FE" w:rsidRPr="00D7731B" w:rsidRDefault="00A054FE" w:rsidP="00A054FE">
      <w:r w:rsidRPr="00D7731B">
        <w:t xml:space="preserve">Lister, R. (2001) ‘Towards a Citizens’ Welfare State’, </w:t>
      </w:r>
      <w:r w:rsidRPr="00D7731B">
        <w:rPr>
          <w:i/>
          <w:iCs/>
        </w:rPr>
        <w:t>Theory, Culture &amp; Society Volume 18, Issue 2-3</w:t>
      </w:r>
      <w:r w:rsidRPr="00D7731B">
        <w:t xml:space="preserve">, 18(2–3), pp. 1–30. Available at: </w:t>
      </w:r>
      <w:hyperlink r:id="rId21" w:history="1">
        <w:r w:rsidRPr="00D7731B">
          <w:rPr>
            <w:rStyle w:val="Hyperlink"/>
          </w:rPr>
          <w:t>https://doi.org/10.1177/02632760122051805</w:t>
        </w:r>
      </w:hyperlink>
      <w:r w:rsidRPr="00D7731B">
        <w:t>.</w:t>
      </w:r>
    </w:p>
    <w:p w14:paraId="04BD468F" w14:textId="77777777" w:rsidR="00A054FE" w:rsidRPr="00D7731B" w:rsidRDefault="00A054FE" w:rsidP="00A054FE">
      <w:r w:rsidRPr="00D7731B">
        <w:t xml:space="preserve">Machin, R. (2017) ‘Made to measure? An analysis of the transition from Disability Living Allowance to Personal Independence Payment’, </w:t>
      </w:r>
      <w:r w:rsidRPr="00D7731B">
        <w:rPr>
          <w:i/>
          <w:iCs/>
        </w:rPr>
        <w:t>Journal of Social Welfare and Family Law</w:t>
      </w:r>
      <w:r w:rsidRPr="00D7731B">
        <w:t xml:space="preserve">, 39(4), pp. 435–453. Available at: </w:t>
      </w:r>
      <w:hyperlink r:id="rId22" w:history="1">
        <w:r w:rsidRPr="00D7731B">
          <w:rPr>
            <w:rStyle w:val="Hyperlink"/>
          </w:rPr>
          <w:t>https://doi.org/10.1080/09649069.2017.1390291</w:t>
        </w:r>
      </w:hyperlink>
      <w:r w:rsidRPr="00D7731B">
        <w:t>.</w:t>
      </w:r>
    </w:p>
    <w:p w14:paraId="6C488BE7" w14:textId="77777777" w:rsidR="00A054FE" w:rsidRPr="00D7731B" w:rsidRDefault="00A054FE" w:rsidP="00A054FE">
      <w:proofErr w:type="spellStart"/>
      <w:r w:rsidRPr="00D7731B">
        <w:t>Merrington</w:t>
      </w:r>
      <w:proofErr w:type="spellEnd"/>
      <w:r w:rsidRPr="00D7731B">
        <w:t xml:space="preserve">, H. </w:t>
      </w:r>
      <w:r w:rsidRPr="00D7731B">
        <w:rPr>
          <w:i/>
          <w:iCs/>
        </w:rPr>
        <w:t>et al.</w:t>
      </w:r>
      <w:r w:rsidRPr="00D7731B">
        <w:t xml:space="preserve"> (2025) ‘What Matters Most? An Exploration of Quality of Life Through the Everyday Experiences of Autistic Young People and Adults’, </w:t>
      </w:r>
      <w:r w:rsidRPr="00D7731B">
        <w:rPr>
          <w:i/>
          <w:iCs/>
        </w:rPr>
        <w:t>Autism in Adulthood: Challenges and Management</w:t>
      </w:r>
      <w:r w:rsidRPr="00D7731B">
        <w:t xml:space="preserve">, 7(3), pp. 312–323. Available at: </w:t>
      </w:r>
      <w:hyperlink r:id="rId23" w:history="1">
        <w:r w:rsidRPr="00D7731B">
          <w:rPr>
            <w:rStyle w:val="Hyperlink"/>
          </w:rPr>
          <w:t>https://doi.org/10.1089/aut.2023.0127</w:t>
        </w:r>
      </w:hyperlink>
      <w:r w:rsidRPr="00D7731B">
        <w:t>.</w:t>
      </w:r>
    </w:p>
    <w:p w14:paraId="362C0059" w14:textId="77777777" w:rsidR="00A054FE" w:rsidRPr="00D7731B" w:rsidRDefault="00A054FE" w:rsidP="00A054FE">
      <w:r w:rsidRPr="00D7731B">
        <w:t xml:space="preserve">Murray, A.H.E. (2022) </w:t>
      </w:r>
      <w:r w:rsidRPr="00D7731B">
        <w:rPr>
          <w:i/>
          <w:iCs/>
        </w:rPr>
        <w:t>Amplifying disabled identities: invisible disabilities in Personal Independence Payment assessments and appeals</w:t>
      </w:r>
      <w:r w:rsidRPr="00D7731B">
        <w:t xml:space="preserve">. PhD Thesis. The Open University. Available at: </w:t>
      </w:r>
      <w:hyperlink r:id="rId24" w:history="1">
        <w:r w:rsidRPr="00D7731B">
          <w:rPr>
            <w:rStyle w:val="Hyperlink"/>
          </w:rPr>
          <w:t>https://oro.open.ac.uk/86069/</w:t>
        </w:r>
      </w:hyperlink>
      <w:r w:rsidRPr="00D7731B">
        <w:t xml:space="preserve"> (Accessed: 16 May 2026).</w:t>
      </w:r>
    </w:p>
    <w:p w14:paraId="511631AB" w14:textId="77777777" w:rsidR="00A054FE" w:rsidRPr="00D7731B" w:rsidRDefault="00A054FE" w:rsidP="00A054FE">
      <w:r w:rsidRPr="00D7731B">
        <w:lastRenderedPageBreak/>
        <w:t xml:space="preserve">Oxfordshire County Council (2026) </w:t>
      </w:r>
      <w:r w:rsidRPr="00D7731B">
        <w:rPr>
          <w:i/>
          <w:iCs/>
        </w:rPr>
        <w:t>Population - UTLA | Oxfordshire | Report Builder for ArcGIS</w:t>
      </w:r>
      <w:r w:rsidRPr="00D7731B">
        <w:t xml:space="preserve">. Available at: </w:t>
      </w:r>
      <w:hyperlink r:id="rId25" w:anchor="/view-report/63aeddf1d7fc44b8b4dffcd868e84eac/___iaFirstFeature/G3" w:history="1">
        <w:r w:rsidRPr="00D7731B">
          <w:rPr>
            <w:rStyle w:val="Hyperlink"/>
          </w:rPr>
          <w:t>https://data.oxfordshire.gov.uk/population/#/view-report/63aeddf1d7fc44b8b4dffcd868e84eac/___iaFirstFeature/G3</w:t>
        </w:r>
      </w:hyperlink>
      <w:r w:rsidRPr="00D7731B">
        <w:t xml:space="preserve"> (Accessed: 11 June 2026).</w:t>
      </w:r>
    </w:p>
    <w:p w14:paraId="5B7C5711" w14:textId="77777777" w:rsidR="00A054FE" w:rsidRPr="009379CD" w:rsidRDefault="00A054FE" w:rsidP="00A054FE">
      <w:r w:rsidRPr="009379CD">
        <w:t xml:space="preserve">Sarrett, J. (2012) ‘Autistic Human Rights-A Proposal’, </w:t>
      </w:r>
      <w:r w:rsidRPr="009379CD">
        <w:rPr>
          <w:i/>
          <w:iCs/>
        </w:rPr>
        <w:t>Disability Studies Quarterly</w:t>
      </w:r>
      <w:r w:rsidRPr="009379CD">
        <w:t xml:space="preserve">, 32(4). Available at: </w:t>
      </w:r>
      <w:hyperlink r:id="rId26" w:history="1">
        <w:r w:rsidRPr="009379CD">
          <w:rPr>
            <w:rStyle w:val="Hyperlink"/>
          </w:rPr>
          <w:t>https://doi.org/10.18061/dsq.v32i4.3247</w:t>
        </w:r>
      </w:hyperlink>
      <w:r w:rsidRPr="009379CD">
        <w:t>.</w:t>
      </w:r>
    </w:p>
    <w:p w14:paraId="4C25213C" w14:textId="77777777" w:rsidR="00A054FE" w:rsidRDefault="00A054FE" w:rsidP="00A054FE">
      <w:proofErr w:type="spellStart"/>
      <w:r w:rsidRPr="00D7731B">
        <w:t>ProjectManager</w:t>
      </w:r>
      <w:proofErr w:type="spellEnd"/>
      <w:r w:rsidRPr="00D7731B">
        <w:t xml:space="preserve"> (2026) </w:t>
      </w:r>
      <w:r w:rsidRPr="00D7731B">
        <w:rPr>
          <w:i/>
          <w:iCs/>
        </w:rPr>
        <w:t xml:space="preserve">Vale </w:t>
      </w:r>
      <w:proofErr w:type="spellStart"/>
      <w:r w:rsidRPr="00D7731B">
        <w:rPr>
          <w:i/>
          <w:iCs/>
        </w:rPr>
        <w:t>Commuinity</w:t>
      </w:r>
      <w:proofErr w:type="spellEnd"/>
      <w:r w:rsidRPr="00D7731B">
        <w:rPr>
          <w:i/>
          <w:iCs/>
        </w:rPr>
        <w:t xml:space="preserve"> Impact Advocacy- Add-on Service</w:t>
      </w:r>
      <w:r w:rsidRPr="00D7731B">
        <w:t xml:space="preserve">, </w:t>
      </w:r>
      <w:r w:rsidRPr="00D7731B">
        <w:rPr>
          <w:i/>
          <w:iCs/>
        </w:rPr>
        <w:t>ProjectManager.com, Inc.</w:t>
      </w:r>
      <w:r w:rsidRPr="00D7731B">
        <w:t xml:space="preserve"> USA. Available at: </w:t>
      </w:r>
      <w:hyperlink r:id="rId27" w:history="1">
        <w:r w:rsidRPr="00D7731B">
          <w:rPr>
            <w:rStyle w:val="Hyperlink"/>
          </w:rPr>
          <w:t>https://www.projectmanager.com/</w:t>
        </w:r>
      </w:hyperlink>
      <w:r w:rsidRPr="00D7731B">
        <w:t xml:space="preserve"> (Accessed: 3 June 2026).</w:t>
      </w:r>
    </w:p>
    <w:p w14:paraId="4778D084" w14:textId="77777777" w:rsidR="00A054FE" w:rsidRPr="00D7731B" w:rsidRDefault="00A054FE" w:rsidP="00A054FE">
      <w:r w:rsidRPr="0069082B">
        <w:t xml:space="preserve">Share4 Rare (2026) </w:t>
      </w:r>
      <w:r w:rsidRPr="0069082B">
        <w:rPr>
          <w:i/>
          <w:iCs/>
        </w:rPr>
        <w:t>Strengths &amp; Challenges (SWOT) | Share4Rare</w:t>
      </w:r>
      <w:r w:rsidRPr="0069082B">
        <w:t xml:space="preserve">. </w:t>
      </w:r>
      <w:proofErr w:type="spellStart"/>
      <w:r w:rsidRPr="0069082B">
        <w:t>Barecelona</w:t>
      </w:r>
      <w:proofErr w:type="spellEnd"/>
      <w:r w:rsidRPr="0069082B">
        <w:t xml:space="preserve">. Spain. Available at: </w:t>
      </w:r>
      <w:hyperlink r:id="rId28" w:history="1">
        <w:r w:rsidRPr="0069082B">
          <w:rPr>
            <w:rStyle w:val="Hyperlink"/>
          </w:rPr>
          <w:t>https://www.share4rare.org/library/share4rare-toolkit-patient-advocacy/strengths-challenges-swot</w:t>
        </w:r>
      </w:hyperlink>
      <w:r w:rsidRPr="0069082B">
        <w:t xml:space="preserve"> (Accessed: 12 June 2026).</w:t>
      </w:r>
    </w:p>
    <w:p w14:paraId="00E42A01" w14:textId="77777777" w:rsidR="00A054FE" w:rsidRPr="00D7731B" w:rsidRDefault="00A054FE" w:rsidP="00A054FE">
      <w:r w:rsidRPr="00D7731B">
        <w:t xml:space="preserve">Sheridan, K. </w:t>
      </w:r>
      <w:r w:rsidRPr="00D7731B">
        <w:rPr>
          <w:i/>
          <w:iCs/>
        </w:rPr>
        <w:t>et al.</w:t>
      </w:r>
      <w:r w:rsidRPr="00D7731B">
        <w:t xml:space="preserve"> (2022) ‘Uncertainty and Autism: How Changing with the Times is Harder for Some’, in B. </w:t>
      </w:r>
      <w:proofErr w:type="spellStart"/>
      <w:r w:rsidRPr="00D7731B">
        <w:t>Cahusac</w:t>
      </w:r>
      <w:proofErr w:type="spellEnd"/>
      <w:r w:rsidRPr="00D7731B">
        <w:t xml:space="preserve"> de </w:t>
      </w:r>
      <w:proofErr w:type="spellStart"/>
      <w:r w:rsidRPr="00D7731B">
        <w:t>Caux</w:t>
      </w:r>
      <w:proofErr w:type="spellEnd"/>
      <w:r w:rsidRPr="00D7731B">
        <w:t xml:space="preserve">, L. Pretorius, and L. Macaulay (eds) </w:t>
      </w:r>
      <w:r w:rsidRPr="00D7731B">
        <w:rPr>
          <w:i/>
          <w:iCs/>
        </w:rPr>
        <w:t>Research and Teaching in a Pandemic World: The Challenges of Establishing Academic Identities During Times of Crisis</w:t>
      </w:r>
      <w:r w:rsidRPr="00D7731B">
        <w:t xml:space="preserve">. Singapore: Springer Nature, pp. 195–212. Available at: </w:t>
      </w:r>
      <w:hyperlink r:id="rId29" w:history="1">
        <w:r w:rsidRPr="00D7731B">
          <w:rPr>
            <w:rStyle w:val="Hyperlink"/>
          </w:rPr>
          <w:t>https://doi.org/10.1007/978-981-19-7757-2_13</w:t>
        </w:r>
      </w:hyperlink>
      <w:r w:rsidRPr="00D7731B">
        <w:t>.</w:t>
      </w:r>
    </w:p>
    <w:p w14:paraId="4C2C17DE" w14:textId="77777777" w:rsidR="00A054FE" w:rsidRDefault="00A054FE" w:rsidP="00A054FE">
      <w:r w:rsidRPr="00D7731B">
        <w:t xml:space="preserve">Smith, E. (2026) </w:t>
      </w:r>
      <w:r w:rsidRPr="00D7731B">
        <w:rPr>
          <w:i/>
          <w:iCs/>
        </w:rPr>
        <w:t>Autism and PIP: what you’re entitled to claim</w:t>
      </w:r>
      <w:r w:rsidRPr="00D7731B">
        <w:t xml:space="preserve">. Available at: </w:t>
      </w:r>
      <w:hyperlink r:id="rId30" w:history="1">
        <w:r w:rsidRPr="00D7731B">
          <w:rPr>
            <w:rStyle w:val="Hyperlink"/>
          </w:rPr>
          <w:t>https://neuroequipped.com/guides/autism/autism-and-pip</w:t>
        </w:r>
      </w:hyperlink>
      <w:r w:rsidRPr="00D7731B">
        <w:t xml:space="preserve"> (Accessed: 11 June 2026).</w:t>
      </w:r>
    </w:p>
    <w:p w14:paraId="529C7FA2" w14:textId="77777777" w:rsidR="00A054FE" w:rsidRPr="00D7731B" w:rsidRDefault="00A054FE" w:rsidP="00A054FE">
      <w:r w:rsidRPr="00753E54">
        <w:t xml:space="preserve">Smith, K.E.I. (2021) ‘Understanding and Promoting the Human Rights of Autistic People’, </w:t>
      </w:r>
      <w:r w:rsidRPr="00753E54">
        <w:rPr>
          <w:i/>
          <w:iCs/>
        </w:rPr>
        <w:t>Societies Without Borders</w:t>
      </w:r>
      <w:r w:rsidRPr="00753E54">
        <w:t>, 15.</w:t>
      </w:r>
    </w:p>
    <w:p w14:paraId="58D942F1" w14:textId="77777777" w:rsidR="00A054FE" w:rsidRPr="00D7731B" w:rsidRDefault="00A054FE" w:rsidP="00A054FE">
      <w:r w:rsidRPr="00D7731B">
        <w:t xml:space="preserve">Taylor-Gooby, P. (2013) ‘Why Do People Stigmatise the Poor at a Time of Rapidly Increasing Inequality, and What Can Be Done About It?’, </w:t>
      </w:r>
      <w:r w:rsidRPr="00D7731B">
        <w:rPr>
          <w:i/>
          <w:iCs/>
        </w:rPr>
        <w:t>The Political Quarterly</w:t>
      </w:r>
      <w:r w:rsidRPr="00D7731B">
        <w:t xml:space="preserve">, 84(1), pp. 31–42. Available at: </w:t>
      </w:r>
      <w:hyperlink r:id="rId31" w:history="1">
        <w:r w:rsidRPr="00D7731B">
          <w:rPr>
            <w:rStyle w:val="Hyperlink"/>
          </w:rPr>
          <w:t>https://doi.org/10.1111/j.1467-923X.2013.02435.x</w:t>
        </w:r>
      </w:hyperlink>
      <w:r w:rsidRPr="00D7731B">
        <w:t>.</w:t>
      </w:r>
    </w:p>
    <w:p w14:paraId="21E9F045" w14:textId="77777777" w:rsidR="00A054FE" w:rsidRPr="00D7731B" w:rsidRDefault="00A054FE" w:rsidP="00A054FE">
      <w:r w:rsidRPr="00D7731B">
        <w:t xml:space="preserve">Thompson, C. (2020) </w:t>
      </w:r>
      <w:r w:rsidRPr="00D7731B">
        <w:rPr>
          <w:i/>
          <w:iCs/>
        </w:rPr>
        <w:t xml:space="preserve">Social justice is the best therapy: exploring </w:t>
      </w:r>
      <w:proofErr w:type="gramStart"/>
      <w:r w:rsidRPr="00D7731B">
        <w:rPr>
          <w:i/>
          <w:iCs/>
        </w:rPr>
        <w:t>lived-experiences</w:t>
      </w:r>
      <w:proofErr w:type="gramEnd"/>
      <w:r w:rsidRPr="00D7731B">
        <w:rPr>
          <w:i/>
          <w:iCs/>
        </w:rPr>
        <w:t xml:space="preserve"> of welfare reform in the United Kingdom</w:t>
      </w:r>
      <w:r w:rsidRPr="00D7731B">
        <w:t xml:space="preserve">. Lancaster University. Available at: </w:t>
      </w:r>
      <w:hyperlink r:id="rId32" w:history="1">
        <w:r w:rsidRPr="00D7731B">
          <w:rPr>
            <w:rStyle w:val="Hyperlink"/>
          </w:rPr>
          <w:t>https://doi.org/10.17635/lancaster/thesis/893</w:t>
        </w:r>
      </w:hyperlink>
      <w:r w:rsidRPr="00D7731B">
        <w:t>.</w:t>
      </w:r>
    </w:p>
    <w:p w14:paraId="26B33CF1" w14:textId="77777777" w:rsidR="00A054FE" w:rsidRPr="00D7731B" w:rsidRDefault="00A054FE" w:rsidP="00A054FE">
      <w:r w:rsidRPr="00D7731B">
        <w:t xml:space="preserve">Timms, S.S. (2025) ‘Timms Review of PIP: Terms of Reference’. Available at: </w:t>
      </w:r>
      <w:hyperlink r:id="rId33" w:history="1">
        <w:r w:rsidRPr="00D7731B">
          <w:rPr>
            <w:rStyle w:val="Hyperlink"/>
          </w:rPr>
          <w:t>https://assets.publishing.service.gov.uk/media/690215c7918e1f940b3cf7f6/timms-review-of-pip-terms-of-reference.pdf</w:t>
        </w:r>
      </w:hyperlink>
      <w:r w:rsidRPr="00D7731B">
        <w:t xml:space="preserve"> (Accessed: 5 October 2025).</w:t>
      </w:r>
    </w:p>
    <w:p w14:paraId="4535B408" w14:textId="77777777" w:rsidR="00A054FE" w:rsidRPr="00D7731B" w:rsidRDefault="00A054FE" w:rsidP="00A054FE">
      <w:r w:rsidRPr="00D7731B">
        <w:t xml:space="preserve">Ting-Toomey, S. and Dorjee, T. (2018) </w:t>
      </w:r>
      <w:r w:rsidRPr="00D7731B">
        <w:rPr>
          <w:i/>
          <w:iCs/>
        </w:rPr>
        <w:t>Communicating across cultures</w:t>
      </w:r>
      <w:r w:rsidRPr="00D7731B">
        <w:t xml:space="preserve">. Guilford Publications. Available at: </w:t>
      </w:r>
      <w:hyperlink r:id="rId34" w:history="1">
        <w:r w:rsidRPr="00D7731B">
          <w:rPr>
            <w:rStyle w:val="Hyperlink"/>
          </w:rPr>
          <w:t>https://books.google.co.uk/books?hl=en&amp;lr=&amp;id=ysRUDwAAQBAJ&amp;oi=fnd&amp;pg=PP1&amp;dq=With+daily+struggles+with+communication+and+variable+capabilities+to+understand,+the+social+structure,+awareness+and+etiquette+of+any+situation&amp;ots=wcD3sTMxUX&amp;sig=DtFmWcewfgdHDI58onkid21Q7pE</w:t>
        </w:r>
      </w:hyperlink>
      <w:r w:rsidRPr="00D7731B">
        <w:t xml:space="preserve"> (Accessed: 4 June 2026).</w:t>
      </w:r>
    </w:p>
    <w:p w14:paraId="38485F83" w14:textId="77777777" w:rsidR="00A054FE" w:rsidRPr="00D7731B" w:rsidRDefault="00A054FE" w:rsidP="00A054FE">
      <w:r w:rsidRPr="00D7731B">
        <w:lastRenderedPageBreak/>
        <w:t xml:space="preserve">Tomlinson, J.P. and Thomas, R. (2019) ‘A different tale of judicial power: administrative review as a problematic response to the </w:t>
      </w:r>
      <w:proofErr w:type="spellStart"/>
      <w:r w:rsidRPr="00D7731B">
        <w:t>judicialisation</w:t>
      </w:r>
      <w:proofErr w:type="spellEnd"/>
      <w:r w:rsidRPr="00D7731B">
        <w:t xml:space="preserve"> of tribunals’, </w:t>
      </w:r>
      <w:r w:rsidRPr="00D7731B">
        <w:rPr>
          <w:i/>
          <w:iCs/>
        </w:rPr>
        <w:t>Public Law</w:t>
      </w:r>
      <w:r w:rsidRPr="00D7731B">
        <w:t xml:space="preserve">, 2019(July), pp. 537–562. Available at: </w:t>
      </w:r>
      <w:hyperlink r:id="rId35" w:history="1">
        <w:r w:rsidRPr="00D7731B">
          <w:rPr>
            <w:rStyle w:val="Hyperlink"/>
          </w:rPr>
          <w:t>https://eprints.whiterose.ac.uk/id/eprint/134033/7/administrative%20review%20%282%29.pdf</w:t>
        </w:r>
      </w:hyperlink>
      <w:r w:rsidRPr="00D7731B">
        <w:t xml:space="preserve"> (Accessed: 11 June 2026).</w:t>
      </w:r>
    </w:p>
    <w:p w14:paraId="4B84FECE" w14:textId="77777777" w:rsidR="00A054FE" w:rsidRPr="00D7731B" w:rsidRDefault="00A054FE" w:rsidP="00A054FE">
      <w:r w:rsidRPr="00D7731B">
        <w:t xml:space="preserve">Toth, A. (1780932771) </w:t>
      </w:r>
      <w:r w:rsidRPr="00D7731B">
        <w:rPr>
          <w:i/>
          <w:iCs/>
        </w:rPr>
        <w:t>DWP trials PIP changes affecting thousands of claimants</w:t>
      </w:r>
      <w:r w:rsidRPr="00D7731B">
        <w:t xml:space="preserve">. London, United Kingdom: Independent Newspaper. Available at: </w:t>
      </w:r>
      <w:hyperlink r:id="rId36" w:history="1">
        <w:r w:rsidRPr="00D7731B">
          <w:rPr>
            <w:rStyle w:val="Hyperlink"/>
          </w:rPr>
          <w:t>https://www.msn.com/en-gb/health/other/dwp-trials-pip-changes-affecting-thousands-of-claimants/ar-AA256wTn?uxmode=ruby&amp;ctsrc=dgst&amp;ocid=edgntpruby&amp;pc=U531&amp;cvid=6a26ff1f6d0c4187a2b6e45a0dad2d27&amp;ei=80</w:t>
        </w:r>
      </w:hyperlink>
      <w:r w:rsidRPr="00D7731B">
        <w:t xml:space="preserve"> (Accessed: 8 June 2026).</w:t>
      </w:r>
    </w:p>
    <w:p w14:paraId="482FF2FC" w14:textId="77777777" w:rsidR="00A054FE" w:rsidRDefault="00A054FE" w:rsidP="00A054FE">
      <w:r w:rsidRPr="00D7731B">
        <w:t xml:space="preserve">Turff, G. (2024) </w:t>
      </w:r>
      <w:r w:rsidRPr="00D7731B">
        <w:rPr>
          <w:i/>
          <w:iCs/>
        </w:rPr>
        <w:t>The Experience of the Welfare System for Autistic Benefit Applicants</w:t>
      </w:r>
      <w:r w:rsidRPr="00D7731B">
        <w:t xml:space="preserve">. doctoral. University of Hertfordshire. Available at: </w:t>
      </w:r>
      <w:hyperlink r:id="rId37" w:history="1">
        <w:r w:rsidRPr="00D7731B">
          <w:rPr>
            <w:rStyle w:val="Hyperlink"/>
          </w:rPr>
          <w:t>https://doi.org/10.18745/th.28081</w:t>
        </w:r>
      </w:hyperlink>
      <w:r w:rsidRPr="00D7731B">
        <w:t>.</w:t>
      </w:r>
    </w:p>
    <w:p w14:paraId="728998B1" w14:textId="77777777" w:rsidR="00A054FE" w:rsidRPr="00D7731B" w:rsidRDefault="00A054FE" w:rsidP="00A054FE">
      <w:r w:rsidRPr="00CD110B">
        <w:t xml:space="preserve">United Nations (2006) </w:t>
      </w:r>
      <w:r w:rsidRPr="00CD110B">
        <w:rPr>
          <w:i/>
          <w:iCs/>
        </w:rPr>
        <w:t>Convention on the Rights of Persons with Disabilities</w:t>
      </w:r>
      <w:r w:rsidRPr="00CD110B">
        <w:t xml:space="preserve">, </w:t>
      </w:r>
      <w:r w:rsidRPr="00CD110B">
        <w:rPr>
          <w:i/>
          <w:iCs/>
        </w:rPr>
        <w:t>OHCHR</w:t>
      </w:r>
      <w:r w:rsidRPr="00CD110B">
        <w:t xml:space="preserve">. Available at: </w:t>
      </w:r>
      <w:hyperlink r:id="rId38" w:history="1">
        <w:r w:rsidRPr="00CD110B">
          <w:rPr>
            <w:rStyle w:val="Hyperlink"/>
          </w:rPr>
          <w:t>https://www.ohchr.org/en/instruments-mechanisms/instruments/convention-rights-persons-disabilities</w:t>
        </w:r>
      </w:hyperlink>
      <w:r w:rsidRPr="00CD110B">
        <w:t xml:space="preserve"> (Accessed: 6 December 2025).</w:t>
      </w:r>
    </w:p>
    <w:p w14:paraId="23B3B4C4" w14:textId="77777777" w:rsidR="00A054FE" w:rsidRDefault="00A054FE" w:rsidP="00A054FE">
      <w:r>
        <w:t xml:space="preserve">UK </w:t>
      </w:r>
      <w:r w:rsidRPr="00D7731B">
        <w:t>Government, Government Equalities Office, and Equality and H</w:t>
      </w:r>
      <w:r>
        <w:t>u</w:t>
      </w:r>
      <w:r w:rsidRPr="00D7731B">
        <w:t xml:space="preserve">man Rights Commission (2013) </w:t>
      </w:r>
      <w:r w:rsidRPr="00D7731B">
        <w:rPr>
          <w:i/>
          <w:iCs/>
        </w:rPr>
        <w:t>Equality Act (Guidance)</w:t>
      </w:r>
      <w:r w:rsidRPr="00D7731B">
        <w:t xml:space="preserve">. Available at: </w:t>
      </w:r>
      <w:hyperlink r:id="rId39" w:history="1">
        <w:r w:rsidRPr="00D7731B">
          <w:rPr>
            <w:rStyle w:val="Hyperlink"/>
          </w:rPr>
          <w:t>https://www.gov.uk/guidance/equality-act-2010-guidance</w:t>
        </w:r>
      </w:hyperlink>
      <w:r w:rsidRPr="00D7731B">
        <w:t xml:space="preserve"> (Accessed: 30 December 2024).</w:t>
      </w:r>
    </w:p>
    <w:p w14:paraId="402A7D6C" w14:textId="77777777" w:rsidR="00A054FE" w:rsidRPr="00464C42" w:rsidRDefault="00A054FE" w:rsidP="00A054FE">
      <w:r w:rsidRPr="00464C42">
        <w:t xml:space="preserve">Varshini, T. (2016) ‘The United Kingdom’s welfare state in practice: A case study of personal independence payment (PIP)’, </w:t>
      </w:r>
      <w:proofErr w:type="spellStart"/>
      <w:r w:rsidRPr="00464C42">
        <w:rPr>
          <w:i/>
          <w:iCs/>
        </w:rPr>
        <w:t>ISLRev</w:t>
      </w:r>
      <w:proofErr w:type="spellEnd"/>
      <w:r w:rsidRPr="00464C42">
        <w:t xml:space="preserve">, 4, p. 36. Available at: </w:t>
      </w:r>
      <w:hyperlink r:id="rId40" w:history="1">
        <w:r w:rsidRPr="00464C42">
          <w:rPr>
            <w:rStyle w:val="Hyperlink"/>
          </w:rPr>
          <w:t>https://heinonline.org/hol-cgi-bin/get_pdf.cgi?handle=hein.journals/ialsrev4&amp;section=7</w:t>
        </w:r>
      </w:hyperlink>
      <w:r w:rsidRPr="00464C42">
        <w:t xml:space="preserve"> (Accessed: 12 June 2026).</w:t>
      </w:r>
    </w:p>
    <w:p w14:paraId="391A773F" w14:textId="77777777" w:rsidR="00A054FE" w:rsidRPr="00D7731B" w:rsidRDefault="00A054FE" w:rsidP="00A054FE">
      <w:r w:rsidRPr="00D7731B">
        <w:t xml:space="preserve">Walsh, Ó., Linehan, C. and Ryan, C. (2025) ‘Social Skills Through an Autistic Lens: A Qualitative Analysis of Young Adults’ Insights and Experiences’, </w:t>
      </w:r>
      <w:r w:rsidRPr="00D7731B">
        <w:rPr>
          <w:i/>
          <w:iCs/>
        </w:rPr>
        <w:t>Journal of Autism and Developmental Disorders</w:t>
      </w:r>
      <w:r w:rsidRPr="00D7731B">
        <w:t xml:space="preserve"> [Preprint]. Available at: </w:t>
      </w:r>
      <w:hyperlink r:id="rId41" w:history="1">
        <w:r w:rsidRPr="00D7731B">
          <w:rPr>
            <w:rStyle w:val="Hyperlink"/>
          </w:rPr>
          <w:t>https://doi.org/10.1007/s10803-025-06869-x</w:t>
        </w:r>
      </w:hyperlink>
      <w:r w:rsidRPr="00D7731B">
        <w:t>.</w:t>
      </w:r>
    </w:p>
    <w:p w14:paraId="475D6BA7" w14:textId="77777777" w:rsidR="00A054FE" w:rsidRPr="00D7731B" w:rsidRDefault="00A054FE" w:rsidP="00A054FE">
      <w:r w:rsidRPr="00D7731B">
        <w:t xml:space="preserve">Wood, R. (2021) ‘Autism, intense interests and support in school: from wasted efforts to shared understandings’, </w:t>
      </w:r>
      <w:r w:rsidRPr="00D7731B">
        <w:rPr>
          <w:i/>
          <w:iCs/>
        </w:rPr>
        <w:t>Educational Review</w:t>
      </w:r>
      <w:r w:rsidRPr="00D7731B">
        <w:t xml:space="preserve">, 73(1), pp. 34–54. Available at: </w:t>
      </w:r>
      <w:hyperlink r:id="rId42" w:history="1">
        <w:r w:rsidRPr="00D7731B">
          <w:rPr>
            <w:rStyle w:val="Hyperlink"/>
          </w:rPr>
          <w:t>https://doi.org/10.1080/00131911.2019.1566213</w:t>
        </w:r>
      </w:hyperlink>
      <w:r w:rsidRPr="00D7731B">
        <w:t>.</w:t>
      </w:r>
    </w:p>
    <w:p w14:paraId="65F7AF3F" w14:textId="77777777" w:rsidR="00A054FE" w:rsidRPr="00D7731B" w:rsidRDefault="00A054FE" w:rsidP="00A054FE">
      <w:r w:rsidRPr="00D7731B">
        <w:t xml:space="preserve">Work and Pensions, D. (2011) </w:t>
      </w:r>
      <w:r w:rsidRPr="00D7731B">
        <w:rPr>
          <w:i/>
          <w:iCs/>
        </w:rPr>
        <w:t>Black Triangle Campaign (2011). How to Survive the ESA Assessment Process.</w:t>
      </w:r>
      <w:r w:rsidRPr="00D7731B">
        <w:t xml:space="preserve"> Available at: </w:t>
      </w:r>
      <w:hyperlink r:id="rId43" w:history="1">
        <w:r w:rsidRPr="00D7731B">
          <w:rPr>
            <w:rStyle w:val="Hyperlink"/>
          </w:rPr>
          <w:t>http://blacktrianglecampaign.org/2011/09/02/how-to-survive-theesa-assessment-process-part-1-to-4/</w:t>
        </w:r>
      </w:hyperlink>
      <w:r w:rsidRPr="00D7731B">
        <w:t xml:space="preserve"> (Accessed: 2 June 2026).</w:t>
      </w:r>
    </w:p>
    <w:p w14:paraId="204E16C5" w14:textId="77777777" w:rsidR="004252F4" w:rsidRDefault="004252F4" w:rsidP="006A4BE9">
      <w:pPr>
        <w:spacing w:line="360" w:lineRule="auto"/>
      </w:pPr>
    </w:p>
    <w:p w14:paraId="2D7B7F2C" w14:textId="77777777" w:rsidR="001C133C" w:rsidRDefault="001C133C" w:rsidP="006A4BE9">
      <w:pPr>
        <w:spacing w:line="360" w:lineRule="auto"/>
      </w:pPr>
    </w:p>
    <w:p w14:paraId="7629C66D" w14:textId="77777777" w:rsidR="001C133C" w:rsidRDefault="001C133C" w:rsidP="006A4BE9">
      <w:pPr>
        <w:spacing w:line="360" w:lineRule="auto"/>
      </w:pPr>
    </w:p>
    <w:p w14:paraId="310B15EE" w14:textId="77777777" w:rsidR="00CF4D24" w:rsidRDefault="00CF4D24" w:rsidP="00CF4D24">
      <w:pPr>
        <w:pStyle w:val="Heading1"/>
      </w:pPr>
      <w:r>
        <w:t>Section 2</w:t>
      </w:r>
    </w:p>
    <w:p w14:paraId="1155223B" w14:textId="5083BAC1" w:rsidR="00CF4D24" w:rsidRDefault="00CF4D24" w:rsidP="00CF4D24">
      <w:r>
        <w:t>The Lottery “Reaching Communities” Grant for Funding on the Add-on Service to Vale Community Impact in Wantage, Oxfordshire, England, for 2026-2027</w:t>
      </w:r>
      <w:r w:rsidR="00C96AA1">
        <w:t xml:space="preserve"> (Community Fund, 2026)</w:t>
      </w:r>
      <w:r>
        <w:t>.</w:t>
      </w:r>
    </w:p>
    <w:p w14:paraId="0A0EF1F3" w14:textId="77777777" w:rsidR="00CF4D24" w:rsidRPr="004C42A6" w:rsidRDefault="00CF4D24" w:rsidP="00CF4D24">
      <w:pPr>
        <w:pStyle w:val="Heading1"/>
      </w:pPr>
      <w:r w:rsidRPr="004C42A6">
        <w:t>Reaching Communities and Partnerships</w:t>
      </w:r>
    </w:p>
    <w:p w14:paraId="7A64B9CF" w14:textId="77777777" w:rsidR="00CF4D24" w:rsidRPr="00DF4802" w:rsidRDefault="00CF4D24" w:rsidP="00CF4D24">
      <w:pPr>
        <w:rPr>
          <w:color w:val="EE0000"/>
        </w:rPr>
      </w:pPr>
      <w:r w:rsidRPr="00DF4802">
        <w:rPr>
          <w:color w:val="EE0000"/>
        </w:rPr>
        <w:t>Advocacy Add-on for PIP</w:t>
      </w:r>
    </w:p>
    <w:p w14:paraId="053945CB" w14:textId="77777777" w:rsidR="00CF4D24" w:rsidRDefault="00CF4D24" w:rsidP="00CF4D24">
      <w:pPr>
        <w:pStyle w:val="Heading2"/>
      </w:pPr>
      <w:r w:rsidRPr="004C42A6">
        <w:t>Project area</w:t>
      </w:r>
      <w:r>
        <w:t>:</w:t>
      </w:r>
    </w:p>
    <w:p w14:paraId="01373F83" w14:textId="77777777" w:rsidR="00CF4D24" w:rsidRPr="00DF4802" w:rsidRDefault="00CF4D24" w:rsidP="00CF4D24">
      <w:pPr>
        <w:rPr>
          <w:color w:val="EE0000"/>
        </w:rPr>
      </w:pPr>
      <w:r w:rsidRPr="00DF4802">
        <w:rPr>
          <w:color w:val="EE0000"/>
        </w:rPr>
        <w:t>London, South-East and East of England</w:t>
      </w:r>
    </w:p>
    <w:p w14:paraId="3F8C31FF" w14:textId="77777777" w:rsidR="00CF4D24" w:rsidRPr="00DF4802" w:rsidRDefault="00CF4D24" w:rsidP="00CF4D24">
      <w:pPr>
        <w:rPr>
          <w:color w:val="EE0000"/>
        </w:rPr>
      </w:pPr>
      <w:r w:rsidRPr="00DF4802">
        <w:rPr>
          <w:color w:val="EE0000"/>
        </w:rPr>
        <w:t>Covering Oxfordshire.</w:t>
      </w:r>
    </w:p>
    <w:p w14:paraId="0066E054" w14:textId="77777777" w:rsidR="00CF4D24" w:rsidRDefault="00CF4D24" w:rsidP="00CF4D24">
      <w:pPr>
        <w:pStyle w:val="Heading2"/>
      </w:pPr>
      <w:r w:rsidRPr="008F1F60">
        <w:t>Project location</w:t>
      </w:r>
    </w:p>
    <w:p w14:paraId="05B8A98C" w14:textId="77777777" w:rsidR="00CF4D24" w:rsidRPr="00DF4802" w:rsidRDefault="00CF4D24" w:rsidP="00CF4D24">
      <w:pPr>
        <w:rPr>
          <w:color w:val="EE0000"/>
        </w:rPr>
      </w:pPr>
      <w:r w:rsidRPr="00DF4802">
        <w:rPr>
          <w:color w:val="EE0000"/>
        </w:rPr>
        <w:t>Oxfordshire, the project would primarily run in Wantage (OX12) area, and surrounding villages, and parishes.</w:t>
      </w:r>
    </w:p>
    <w:p w14:paraId="184D07BA" w14:textId="77777777" w:rsidR="00CF4D24" w:rsidRPr="00DF4802" w:rsidRDefault="00CF4D24" w:rsidP="00CF4D24">
      <w:pPr>
        <w:rPr>
          <w:color w:val="EE0000"/>
        </w:rPr>
      </w:pPr>
      <w:r w:rsidRPr="00DF4802">
        <w:rPr>
          <w:color w:val="EE0000"/>
        </w:rPr>
        <w:t xml:space="preserve">The project will be based at the Vale Community Impact Building, at </w:t>
      </w:r>
      <w:hyperlink r:id="rId44" w:tgtFrame="_blank" w:history="1">
        <w:r w:rsidRPr="00DF4802">
          <w:rPr>
            <w:rStyle w:val="Hyperlink"/>
            <w:color w:val="EE0000"/>
          </w:rPr>
          <w:t>16 Market Place, Wantage, OX12 8AE</w:t>
        </w:r>
      </w:hyperlink>
      <w:r w:rsidRPr="00DF4802">
        <w:rPr>
          <w:color w:val="EE0000"/>
        </w:rPr>
        <w:t>, (beside the Royal Mail sorting office)</w:t>
      </w:r>
    </w:p>
    <w:p w14:paraId="5E2E1E55" w14:textId="77777777" w:rsidR="00CF4D24" w:rsidRDefault="00CF4D24" w:rsidP="00CF4D24">
      <w:pPr>
        <w:pStyle w:val="Heading2"/>
      </w:pPr>
      <w:r w:rsidRPr="00082174">
        <w:t>Project costs</w:t>
      </w:r>
      <w:r>
        <w:t>.</w:t>
      </w:r>
    </w:p>
    <w:p w14:paraId="2A4E7989" w14:textId="77777777" w:rsidR="00CF4D24" w:rsidRPr="00826A33" w:rsidRDefault="00CF4D24" w:rsidP="00CF4D24">
      <w:r w:rsidRPr="00826A33">
        <w:t xml:space="preserve">We understand that your costs can change. We just need some estimates at this stage. </w:t>
      </w:r>
      <w:r w:rsidRPr="00826A33">
        <w:rPr>
          <w:vanish/>
        </w:rPr>
        <w:t>Top of Form</w:t>
      </w:r>
      <w:r w:rsidRPr="00826A33">
        <w:t>Tell us the total cost of your project. This is the cost of everything related to your project, even things you're not asking us to fund.</w:t>
      </w:r>
    </w:p>
    <w:p w14:paraId="1F99460D" w14:textId="77777777" w:rsidR="00CF4D24" w:rsidRPr="00826A33" w:rsidRDefault="00CF4D24" w:rsidP="00CF4D24">
      <w:r w:rsidRPr="00826A33">
        <w:t>For example:</w:t>
      </w:r>
    </w:p>
    <w:p w14:paraId="56212CEC" w14:textId="77777777" w:rsidR="00CF4D24" w:rsidRPr="00826A33" w:rsidRDefault="00CF4D24" w:rsidP="00CF4D24">
      <w:pPr>
        <w:numPr>
          <w:ilvl w:val="0"/>
          <w:numId w:val="1"/>
        </w:numPr>
      </w:pPr>
      <w:r w:rsidRPr="00826A33">
        <w:t>If you're asking us for £280,000 and you're getting £20,000 from another funder to cover additional costs, your total project cost is £300,000.</w:t>
      </w:r>
    </w:p>
    <w:p w14:paraId="51C54F85" w14:textId="77777777" w:rsidR="00CF4D24" w:rsidRPr="00826A33" w:rsidRDefault="00CF4D24" w:rsidP="00CF4D24">
      <w:pPr>
        <w:numPr>
          <w:ilvl w:val="0"/>
          <w:numId w:val="1"/>
        </w:numPr>
      </w:pPr>
      <w:r w:rsidRPr="00826A33">
        <w:t>If you're asking us for £80,000 and there are no other costs, your total project cost is £80,000.</w:t>
      </w:r>
    </w:p>
    <w:p w14:paraId="19888FD7" w14:textId="77777777" w:rsidR="00CF4D24" w:rsidRPr="00826A33" w:rsidRDefault="00CF4D24" w:rsidP="00CF4D24">
      <w:r w:rsidRPr="00826A33">
        <w:t>We do not need to know where the rest of your funding's coming from right now.</w:t>
      </w:r>
    </w:p>
    <w:p w14:paraId="2702DB83" w14:textId="77777777" w:rsidR="00CF4D24" w:rsidRPr="00082174" w:rsidRDefault="00CF4D24" w:rsidP="00CF4D24">
      <w:pPr>
        <w:pStyle w:val="Heading2"/>
      </w:pPr>
      <w:r w:rsidRPr="00082174">
        <w:t>How much money do you want from us?</w:t>
      </w:r>
    </w:p>
    <w:p w14:paraId="33ABF11B" w14:textId="77777777" w:rsidR="00CF4D24" w:rsidRPr="00082174" w:rsidRDefault="00CF4D24" w:rsidP="00CF4D24">
      <w:pPr>
        <w:rPr>
          <w:b/>
          <w:bCs/>
        </w:rPr>
      </w:pPr>
      <w:r w:rsidRPr="00082174">
        <w:rPr>
          <w:b/>
          <w:bCs/>
        </w:rPr>
        <w:t>This can be an estimate</w:t>
      </w:r>
    </w:p>
    <w:p w14:paraId="664D5B58" w14:textId="77777777" w:rsidR="00CF4D24" w:rsidRPr="00DF4802" w:rsidRDefault="00CF4D24" w:rsidP="00CF4D24">
      <w:pPr>
        <w:rPr>
          <w:color w:val="EE0000"/>
        </w:rPr>
      </w:pPr>
      <w:r w:rsidRPr="00DF4802">
        <w:rPr>
          <w:color w:val="EE0000"/>
        </w:rPr>
        <w:lastRenderedPageBreak/>
        <w:t xml:space="preserve">£ 45,000 (as part of this funding would be allocated for National Insurance and Pensions contributions, plus license fees and subscriptions e.g. advice line software </w:t>
      </w:r>
    </w:p>
    <w:p w14:paraId="40B62432" w14:textId="77777777" w:rsidR="00CF4D24" w:rsidRDefault="00CF4D24" w:rsidP="00CF4D24">
      <w:pPr>
        <w:pStyle w:val="Heading2"/>
      </w:pPr>
    </w:p>
    <w:p w14:paraId="26977B37" w14:textId="77777777" w:rsidR="00CF4D24" w:rsidRDefault="00CF4D24" w:rsidP="00CF4D24">
      <w:pPr>
        <w:pStyle w:val="Heading2"/>
      </w:pPr>
      <w:r w:rsidRPr="00082174">
        <w:t>What will you spend the money on?</w:t>
      </w:r>
    </w:p>
    <w:p w14:paraId="1C5EB9C9" w14:textId="77777777" w:rsidR="00CF4D24" w:rsidRPr="00935256" w:rsidRDefault="00CF4D24" w:rsidP="00CF4D24">
      <w:pPr>
        <w:numPr>
          <w:ilvl w:val="0"/>
          <w:numId w:val="2"/>
        </w:numPr>
      </w:pPr>
      <w:r w:rsidRPr="00935256">
        <w:t>Give us a list of budget headings (for example, salaries, running costs, training, travel, overheads and refurbishment costs).</w:t>
      </w:r>
    </w:p>
    <w:p w14:paraId="790A0E76" w14:textId="77777777" w:rsidR="00CF4D24" w:rsidRPr="00935256" w:rsidRDefault="00CF4D24" w:rsidP="00CF4D24">
      <w:pPr>
        <w:numPr>
          <w:ilvl w:val="0"/>
          <w:numId w:val="2"/>
        </w:numPr>
      </w:pPr>
      <w:r w:rsidRPr="00935256">
        <w:t>We do not need any costs attached to these yet, or a detailed list of items.</w:t>
      </w:r>
    </w:p>
    <w:p w14:paraId="11D9B8C9" w14:textId="77777777" w:rsidR="00CF4D24" w:rsidRPr="00935256" w:rsidRDefault="00CF4D24" w:rsidP="00CF4D24">
      <w:r w:rsidRPr="00935256">
        <w:t>If we invite you to the next stage of the application process, we'll ask you for a more detailed project budget, including a year-by-year breakdown. But right now, we just want to check if these are things we can fund.</w:t>
      </w:r>
    </w:p>
    <w:p w14:paraId="6892AA7E" w14:textId="77777777" w:rsidR="00CF4D24" w:rsidRPr="00DF4802" w:rsidRDefault="00CF4D24" w:rsidP="00CF4D24">
      <w:pPr>
        <w:rPr>
          <w:color w:val="EE0000"/>
        </w:rPr>
      </w:pPr>
      <w:r w:rsidRPr="00DF4802">
        <w:rPr>
          <w:color w:val="EE0000"/>
        </w:rPr>
        <w:t xml:space="preserve">Salary for 1 extra person to be employed to assist with PIP enquiries for neurodivergent and disabled individual, including travelling expenses, training costs, and overheads. </w:t>
      </w:r>
    </w:p>
    <w:p w14:paraId="5DA39BCF" w14:textId="77777777" w:rsidR="00CF4D24" w:rsidRPr="002B57B1" w:rsidRDefault="00CF4D24" w:rsidP="00CF4D24">
      <w:r w:rsidRPr="002B57B1">
        <w:t>Tell us:</w:t>
      </w:r>
    </w:p>
    <w:p w14:paraId="689D2D96" w14:textId="77777777" w:rsidR="00CF4D24" w:rsidRPr="002B57B1" w:rsidRDefault="00CF4D24" w:rsidP="00CF4D24">
      <w:pPr>
        <w:numPr>
          <w:ilvl w:val="0"/>
          <w:numId w:val="3"/>
        </w:numPr>
      </w:pPr>
      <w:r w:rsidRPr="002B57B1">
        <w:t>what you'd like to do</w:t>
      </w:r>
    </w:p>
    <w:p w14:paraId="70EAC814" w14:textId="77777777" w:rsidR="00CF4D24" w:rsidRPr="002B57B1" w:rsidRDefault="00CF4D24" w:rsidP="00CF4D24">
      <w:pPr>
        <w:numPr>
          <w:ilvl w:val="0"/>
          <w:numId w:val="3"/>
        </w:numPr>
      </w:pPr>
      <w:r w:rsidRPr="002B57B1">
        <w:t>how this will achieve one of our missions</w:t>
      </w:r>
    </w:p>
    <w:p w14:paraId="7A0A9961" w14:textId="77777777" w:rsidR="00CF4D24" w:rsidRPr="002B57B1" w:rsidRDefault="00CF4D24" w:rsidP="00CF4D24">
      <w:pPr>
        <w:numPr>
          <w:ilvl w:val="0"/>
          <w:numId w:val="3"/>
        </w:numPr>
      </w:pPr>
      <w:r w:rsidRPr="002B57B1">
        <w:t>what difference your work will make</w:t>
      </w:r>
    </w:p>
    <w:p w14:paraId="03AB10A8" w14:textId="77777777" w:rsidR="00CF4D24" w:rsidRPr="002B57B1" w:rsidRDefault="00CF4D24" w:rsidP="00CF4D24">
      <w:pPr>
        <w:numPr>
          <w:ilvl w:val="0"/>
          <w:numId w:val="3"/>
        </w:numPr>
      </w:pPr>
      <w:r w:rsidRPr="002B57B1">
        <w:t>whether it’s something new, or something that’s worked well before. We fund both types of work.</w:t>
      </w:r>
    </w:p>
    <w:p w14:paraId="54AABE98" w14:textId="77777777" w:rsidR="00CF4D24" w:rsidRPr="002B57B1" w:rsidRDefault="00CF4D24" w:rsidP="00CF4D24">
      <w:pPr>
        <w:pStyle w:val="Heading2"/>
      </w:pPr>
      <w:r w:rsidRPr="002B57B1">
        <w:t>Our missions are to support communities to:</w:t>
      </w:r>
    </w:p>
    <w:p w14:paraId="355EA496" w14:textId="77777777" w:rsidR="00CF4D24" w:rsidRPr="002B57B1" w:rsidRDefault="00CF4D24" w:rsidP="00CF4D24">
      <w:pPr>
        <w:numPr>
          <w:ilvl w:val="0"/>
          <w:numId w:val="4"/>
        </w:numPr>
      </w:pPr>
      <w:r w:rsidRPr="002B57B1">
        <w:t>Come together, through inclusive places, spaces and activities (either physical or virtual). Especially for communities where people are least able to come together.</w:t>
      </w:r>
    </w:p>
    <w:p w14:paraId="0ADCE064" w14:textId="77777777" w:rsidR="00CF4D24" w:rsidRPr="002B57B1" w:rsidRDefault="00CF4D24" w:rsidP="00CF4D24">
      <w:pPr>
        <w:numPr>
          <w:ilvl w:val="0"/>
          <w:numId w:val="4"/>
        </w:numPr>
      </w:pPr>
      <w:r w:rsidRPr="002B57B1">
        <w:t>Help children and young people thrive, by developing positive social and emotional skills.</w:t>
      </w:r>
    </w:p>
    <w:p w14:paraId="56992442" w14:textId="77777777" w:rsidR="00CF4D24" w:rsidRPr="002B57B1" w:rsidRDefault="00CF4D24" w:rsidP="00CF4D24">
      <w:pPr>
        <w:numPr>
          <w:ilvl w:val="0"/>
          <w:numId w:val="4"/>
        </w:numPr>
      </w:pPr>
      <w:r w:rsidRPr="002B57B1">
        <w:t>Be healthier, by addressing health inequalities. And helping prevent poor health.</w:t>
      </w:r>
    </w:p>
    <w:p w14:paraId="4C10E034" w14:textId="77777777" w:rsidR="00CF4D24" w:rsidRPr="002B57B1" w:rsidRDefault="00CF4D24" w:rsidP="00CF4D24">
      <w:pPr>
        <w:numPr>
          <w:ilvl w:val="0"/>
          <w:numId w:val="4"/>
        </w:numPr>
      </w:pPr>
      <w:r w:rsidRPr="002B57B1">
        <w:t>Be environmentally sustainable. By engaging with climate issues and having a positive environmental impact. And improving access to quality natural spaces.</w:t>
      </w:r>
    </w:p>
    <w:p w14:paraId="3E75F7C4" w14:textId="77777777" w:rsidR="00CF4D24" w:rsidRDefault="00CF4D24" w:rsidP="00CF4D24">
      <w:pPr>
        <w:pStyle w:val="Heading2"/>
      </w:pPr>
    </w:p>
    <w:p w14:paraId="4EAF01FA" w14:textId="77777777" w:rsidR="00CF4D24" w:rsidRDefault="00CF4D24" w:rsidP="00CF4D24">
      <w:pPr>
        <w:pStyle w:val="Heading2"/>
      </w:pPr>
    </w:p>
    <w:p w14:paraId="2AEBC39D" w14:textId="77777777" w:rsidR="00CF4D24" w:rsidRPr="002B57B1" w:rsidRDefault="00CF4D24" w:rsidP="00CF4D24">
      <w:pPr>
        <w:pStyle w:val="Heading2"/>
      </w:pPr>
      <w:r w:rsidRPr="002B57B1">
        <w:t>We’re more likely to fund work that achieves one or two of these missions well.</w:t>
      </w:r>
    </w:p>
    <w:p w14:paraId="31BC382D" w14:textId="77777777" w:rsidR="00CF4D24" w:rsidRPr="008A433E" w:rsidRDefault="00CF4D24" w:rsidP="00CF4D24">
      <w:r w:rsidRPr="008A433E">
        <w:t>You can write up to 750 words for this section. But it’s fine if you use fewer. You can save once you’ve written 50 words.</w:t>
      </w:r>
    </w:p>
    <w:p w14:paraId="1CC3DD88" w14:textId="77777777" w:rsidR="00CF4D24" w:rsidRPr="008E29FA" w:rsidRDefault="00CF4D24" w:rsidP="00CF4D24">
      <w:pPr>
        <w:rPr>
          <w:color w:val="EE0000"/>
          <w:lang w:eastAsia="en-GB"/>
        </w:rPr>
      </w:pPr>
      <w:r w:rsidRPr="008E29FA">
        <w:rPr>
          <w:color w:val="EE0000"/>
        </w:rPr>
        <w:t>Over recent decades, there have been ongoing investigations into the effectiveness of the welfare state and the ways in which successive governments have approached welfare reform (Fraser, 2023, pp. 2, 325). Social policy connects everyday experiences,</w:t>
      </w:r>
      <w:r>
        <w:rPr>
          <w:color w:val="EE0000"/>
        </w:rPr>
        <w:t xml:space="preserve"> </w:t>
      </w:r>
      <w:r w:rsidRPr="008E29FA">
        <w:rPr>
          <w:color w:val="EE0000"/>
        </w:rPr>
        <w:t>with the roles of government agencies and policies in areas such as economics, welfare, justice, and health (Lister, 2001, p.92).</w:t>
      </w:r>
    </w:p>
    <w:p w14:paraId="21167350" w14:textId="77777777" w:rsidR="00CF4D24" w:rsidRPr="008E29FA" w:rsidRDefault="00CF4D24" w:rsidP="00CF4D24">
      <w:pPr>
        <w:rPr>
          <w:color w:val="EE0000"/>
          <w:lang w:eastAsia="en-GB"/>
        </w:rPr>
      </w:pPr>
      <w:r w:rsidRPr="008E29FA">
        <w:rPr>
          <w:color w:val="EE0000"/>
        </w:rPr>
        <w:t>PIP is a non-means-tested, non-taxable, and non-contributory benefit, meaning that entitlement is not determined by financial circumstances or National Insurance contributions. It can be received regardless of employment status. It is intended for people with long-term health conditions or impairments, whether physical, sensory, mental, or cognitive, to help meet additional costs and support disabled individuals to live independently (Department for Work and Pensions, 2025; UNCRPD, 2006, Article 1).</w:t>
      </w:r>
    </w:p>
    <w:p w14:paraId="755293C9" w14:textId="77777777" w:rsidR="00CF4D24" w:rsidRPr="008E29FA" w:rsidRDefault="00CF4D24" w:rsidP="00CF4D24">
      <w:pPr>
        <w:rPr>
          <w:color w:val="EE0000"/>
          <w:lang w:eastAsia="en-GB"/>
        </w:rPr>
      </w:pPr>
      <w:r w:rsidRPr="008E29FA">
        <w:rPr>
          <w:color w:val="EE0000"/>
        </w:rPr>
        <w:t>The PIP policy, in its current form, has developed over many years of social and political change that have shaped approaches to disability and responses to disabled people in Britain (Murray, 2022, p.8-9). PIP is intended to support disabled individuals in their daily lives by providing additional financial assistance to promote greater independence within society</w:t>
      </w:r>
      <w:r>
        <w:rPr>
          <w:color w:val="EE0000"/>
        </w:rPr>
        <w:t xml:space="preserve"> (Department of Work and Pensions, 2013)</w:t>
      </w:r>
      <w:r w:rsidRPr="008E29FA">
        <w:rPr>
          <w:color w:val="EE0000"/>
        </w:rPr>
        <w:t>.</w:t>
      </w:r>
    </w:p>
    <w:p w14:paraId="7BFC6A0C" w14:textId="77777777" w:rsidR="00CF4D24" w:rsidRPr="008E29FA" w:rsidRDefault="00CF4D24" w:rsidP="00CF4D24">
      <w:pPr>
        <w:rPr>
          <w:color w:val="EE0000"/>
          <w:lang w:eastAsia="en-GB"/>
        </w:rPr>
      </w:pPr>
      <w:r w:rsidRPr="008E29FA">
        <w:rPr>
          <w:color w:val="EE0000"/>
        </w:rPr>
        <w:t>According to Toth (2026), changes to the assessment points allocation would transfer responsibility from healthcare professionals to DWP case managers.</w:t>
      </w:r>
    </w:p>
    <w:p w14:paraId="1D7D3B15" w14:textId="77777777" w:rsidR="00CF4D24" w:rsidRPr="008E29FA" w:rsidRDefault="00CF4D24" w:rsidP="00CF4D24">
      <w:pPr>
        <w:rPr>
          <w:color w:val="EE0000"/>
        </w:rPr>
      </w:pPr>
      <w:r w:rsidRPr="008E29FA">
        <w:rPr>
          <w:color w:val="EE0000"/>
        </w:rPr>
        <w:t xml:space="preserve">The community of Wantage, Oxfordshire, is diverse and multicultural. Before beginning this application, the service conducted focus groups and circulated a poll within the community. </w:t>
      </w:r>
    </w:p>
    <w:p w14:paraId="68505DAF" w14:textId="77777777" w:rsidR="00CF4D24" w:rsidRPr="008E29FA" w:rsidRDefault="00CF4D24" w:rsidP="00CF4D24">
      <w:pPr>
        <w:rPr>
          <w:color w:val="EE0000"/>
        </w:rPr>
      </w:pPr>
      <w:r w:rsidRPr="008E29FA">
        <w:rPr>
          <w:color w:val="EE0000"/>
        </w:rPr>
        <w:t xml:space="preserve">The proposal received strong support, with 85% of respondents indicating that this was a needed service to support and assist individuals. </w:t>
      </w:r>
    </w:p>
    <w:p w14:paraId="6E26E03B" w14:textId="77777777" w:rsidR="00CF4D24" w:rsidRPr="008E29FA" w:rsidRDefault="00CF4D24" w:rsidP="00CF4D24">
      <w:pPr>
        <w:rPr>
          <w:color w:val="EE0000"/>
        </w:rPr>
      </w:pPr>
      <w:r w:rsidRPr="008E29FA">
        <w:rPr>
          <w:color w:val="EE0000"/>
        </w:rPr>
        <w:t>The government census in 2021 for Oxfordshire stated the following</w:t>
      </w:r>
    </w:p>
    <w:p w14:paraId="64753995" w14:textId="77777777" w:rsidR="00CF4D24" w:rsidRPr="008E29FA" w:rsidRDefault="00CF4D24" w:rsidP="00CF4D24">
      <w:pPr>
        <w:ind w:left="720"/>
        <w:rPr>
          <w:i/>
          <w:iCs/>
          <w:color w:val="EE0000"/>
        </w:rPr>
      </w:pPr>
      <w:r w:rsidRPr="008E29FA">
        <w:rPr>
          <w:i/>
          <w:iCs/>
          <w:color w:val="EE0000"/>
        </w:rPr>
        <w:t xml:space="preserve">‘According to Census 2021 there was a total of 105,482 (14.5%) residents in Oxfordshire who reported that they are disabled under the Equality Act. Data </w:t>
      </w:r>
      <w:r w:rsidRPr="008E29FA">
        <w:rPr>
          <w:i/>
          <w:iCs/>
          <w:color w:val="EE0000"/>
        </w:rPr>
        <w:lastRenderedPageBreak/>
        <w:t xml:space="preserve">about disability in the districts as well as the impact on daily activities is included in the Disability post’ (Oxfordshire County Council, 2026). </w:t>
      </w:r>
    </w:p>
    <w:p w14:paraId="002EF69A" w14:textId="77777777" w:rsidR="00CF4D24" w:rsidRPr="008E29FA" w:rsidRDefault="00CF4D24" w:rsidP="00CF4D24">
      <w:pPr>
        <w:rPr>
          <w:color w:val="EE0000"/>
        </w:rPr>
      </w:pPr>
      <w:r w:rsidRPr="008E29FA">
        <w:rPr>
          <w:color w:val="EE0000"/>
        </w:rPr>
        <w:t>Based on the national government statistics, PIP recipients which is 3.9 million receive PIP in the England and Wales, 9-10% of the populus receive PIP (H.M. Government, 2026). In 2024, there were 198,000 individuals whereby autism was stated as a primary condition (</w:t>
      </w:r>
      <w:proofErr w:type="spellStart"/>
      <w:r w:rsidRPr="008E29FA">
        <w:rPr>
          <w:color w:val="EE0000"/>
        </w:rPr>
        <w:t>Neuroequipped</w:t>
      </w:r>
      <w:proofErr w:type="spellEnd"/>
      <w:r w:rsidRPr="008E29FA">
        <w:rPr>
          <w:color w:val="EE0000"/>
        </w:rPr>
        <w:t>, 2026). In Wantage, Oxfordshire the 2021 census, estimated that the population statistics were in the region of 13,000 to 14,500 individuals (City Population, 2026). Approximately, 1200 -1400 in Wantage are likely to be getting PIP, of those around 500-600 individuals are likely to be neurodiverse which include autism, 5-6 % have autism as their primary condition (Smith, 2026).</w:t>
      </w:r>
    </w:p>
    <w:p w14:paraId="24B733E2" w14:textId="77777777" w:rsidR="00CF4D24" w:rsidRPr="008E29FA" w:rsidRDefault="00CF4D24" w:rsidP="00CF4D24">
      <w:pPr>
        <w:rPr>
          <w:color w:val="EE0000"/>
        </w:rPr>
      </w:pPr>
      <w:r w:rsidRPr="008E29FA">
        <w:rPr>
          <w:color w:val="EE0000"/>
        </w:rPr>
        <w:t>The benefits of advocating for individuals with neurodiverse conditions through the Personal Independence Payment claims process from the outset, including the PIP application, Assessment for functional need which is a face-to-face consultation with a DWP Health Assessor, is invaluable (Bowron, 2025, p.19).</w:t>
      </w:r>
    </w:p>
    <w:p w14:paraId="234E38F3" w14:textId="77777777" w:rsidR="00CF4D24" w:rsidRPr="008E29FA" w:rsidRDefault="00CF4D24" w:rsidP="00CF4D24">
      <w:pPr>
        <w:rPr>
          <w:color w:val="EE0000"/>
          <w:lang w:eastAsia="en-GB"/>
        </w:rPr>
      </w:pPr>
      <w:r w:rsidRPr="008E29FA">
        <w:rPr>
          <w:color w:val="EE0000"/>
        </w:rPr>
        <w:t>It may include a written submission of extra evidence for the Mandatory Reconsideration of the application (appeal of the decision) and, where necessary, the First-tier Tribunal of HM Courts and Tribunals Service (Tomlinson and Thomas, 2019, p.1).</w:t>
      </w:r>
    </w:p>
    <w:p w14:paraId="0AEB8DF5" w14:textId="77777777" w:rsidR="00CF4D24" w:rsidRDefault="00CF4D24" w:rsidP="00CF4D24"/>
    <w:p w14:paraId="09B1B504" w14:textId="77777777" w:rsidR="00CF4D24" w:rsidRPr="002B57B1" w:rsidRDefault="00CF4D24" w:rsidP="00CF4D24">
      <w:pPr>
        <w:pStyle w:val="Heading2"/>
      </w:pPr>
      <w:r w:rsidRPr="002B57B1">
        <w:t>Who will benefit from your project?</w:t>
      </w:r>
    </w:p>
    <w:p w14:paraId="017A1919" w14:textId="77777777" w:rsidR="00CF4D24" w:rsidRPr="002B57B1" w:rsidRDefault="00CF4D24" w:rsidP="00CF4D24">
      <w:pPr>
        <w:rPr>
          <w:b/>
          <w:bCs/>
        </w:rPr>
      </w:pPr>
      <w:r w:rsidRPr="002B57B1">
        <w:rPr>
          <w:b/>
          <w:bCs/>
        </w:rPr>
        <w:t>We want to know who you work with. And how you support people, places or communities experiencing poverty, disadvantage or discrimination.</w:t>
      </w:r>
    </w:p>
    <w:p w14:paraId="442181DD" w14:textId="77777777" w:rsidR="00CF4D24" w:rsidRPr="002B57B1" w:rsidRDefault="00CF4D24" w:rsidP="00CF4D24">
      <w:pPr>
        <w:rPr>
          <w:b/>
          <w:bCs/>
        </w:rPr>
      </w:pPr>
      <w:r w:rsidRPr="002B57B1">
        <w:rPr>
          <w:b/>
          <w:bCs/>
        </w:rPr>
        <w:t>Tell us how you:</w:t>
      </w:r>
    </w:p>
    <w:p w14:paraId="547FD473" w14:textId="77777777" w:rsidR="00CF4D24" w:rsidRPr="002B57B1" w:rsidRDefault="00CF4D24" w:rsidP="00CF4D24">
      <w:pPr>
        <w:numPr>
          <w:ilvl w:val="0"/>
          <w:numId w:val="5"/>
        </w:numPr>
        <w:rPr>
          <w:b/>
          <w:bCs/>
        </w:rPr>
      </w:pPr>
      <w:r w:rsidRPr="002B57B1">
        <w:rPr>
          <w:b/>
          <w:bCs/>
        </w:rPr>
        <w:t>reach people experiencing poverty, disadvantage or discrimination</w:t>
      </w:r>
    </w:p>
    <w:p w14:paraId="47062AED" w14:textId="77777777" w:rsidR="00CF4D24" w:rsidRPr="002B57B1" w:rsidRDefault="00CF4D24" w:rsidP="00CF4D24">
      <w:pPr>
        <w:numPr>
          <w:ilvl w:val="0"/>
          <w:numId w:val="5"/>
        </w:numPr>
        <w:rPr>
          <w:b/>
          <w:bCs/>
        </w:rPr>
      </w:pPr>
      <w:r w:rsidRPr="002B57B1">
        <w:rPr>
          <w:b/>
          <w:bCs/>
        </w:rPr>
        <w:t>adapt what you do to meet different people’s needs</w:t>
      </w:r>
    </w:p>
    <w:p w14:paraId="52A99632" w14:textId="77777777" w:rsidR="00CF4D24" w:rsidRPr="002B57B1" w:rsidRDefault="00CF4D24" w:rsidP="00CF4D24">
      <w:pPr>
        <w:numPr>
          <w:ilvl w:val="0"/>
          <w:numId w:val="5"/>
        </w:numPr>
        <w:rPr>
          <w:b/>
          <w:bCs/>
        </w:rPr>
      </w:pPr>
      <w:proofErr w:type="gramStart"/>
      <w:r>
        <w:rPr>
          <w:b/>
          <w:bCs/>
        </w:rPr>
        <w:t>,</w:t>
      </w:r>
      <w:r w:rsidRPr="002B57B1">
        <w:rPr>
          <w:b/>
          <w:bCs/>
        </w:rPr>
        <w:t>deal</w:t>
      </w:r>
      <w:proofErr w:type="gramEnd"/>
      <w:r w:rsidRPr="002B57B1">
        <w:rPr>
          <w:b/>
          <w:bCs/>
        </w:rPr>
        <w:t xml:space="preserve"> with things that could stop them getting involved.</w:t>
      </w:r>
    </w:p>
    <w:p w14:paraId="4EF3DCAC" w14:textId="77777777" w:rsidR="00CF4D24" w:rsidRPr="002B57B1" w:rsidRDefault="00CF4D24" w:rsidP="00CF4D24">
      <w:pPr>
        <w:rPr>
          <w:b/>
          <w:bCs/>
        </w:rPr>
      </w:pPr>
      <w:r w:rsidRPr="002B57B1">
        <w:rPr>
          <w:b/>
          <w:bCs/>
        </w:rPr>
        <w:t>Tell us about your knowledge, experience and engagement with people facing those challenges.</w:t>
      </w:r>
    </w:p>
    <w:p w14:paraId="7C658A86" w14:textId="77777777" w:rsidR="00CF4D24" w:rsidRPr="002B57B1" w:rsidRDefault="00CF4D24" w:rsidP="00CF4D24">
      <w:pPr>
        <w:rPr>
          <w:b/>
          <w:bCs/>
        </w:rPr>
      </w:pPr>
      <w:r w:rsidRPr="002B57B1">
        <w:rPr>
          <w:b/>
          <w:bCs/>
        </w:rPr>
        <w:t>In the ‘project location’ section we ask for the postcode where your project will take place. If you’re working with a local community, and they live somewhere different from that, use this answer to tell us:</w:t>
      </w:r>
    </w:p>
    <w:p w14:paraId="5E8020ED" w14:textId="77777777" w:rsidR="00CF4D24" w:rsidRPr="002B57B1" w:rsidRDefault="00CF4D24" w:rsidP="00CF4D24">
      <w:pPr>
        <w:numPr>
          <w:ilvl w:val="0"/>
          <w:numId w:val="6"/>
        </w:numPr>
        <w:rPr>
          <w:b/>
          <w:bCs/>
        </w:rPr>
      </w:pPr>
      <w:r w:rsidRPr="002B57B1">
        <w:rPr>
          <w:b/>
          <w:bCs/>
        </w:rPr>
        <w:t>where the community is based</w:t>
      </w:r>
    </w:p>
    <w:p w14:paraId="747C13D0" w14:textId="77777777" w:rsidR="00CF4D24" w:rsidRPr="002B57B1" w:rsidRDefault="00CF4D24" w:rsidP="00CF4D24">
      <w:pPr>
        <w:numPr>
          <w:ilvl w:val="0"/>
          <w:numId w:val="6"/>
        </w:numPr>
        <w:rPr>
          <w:b/>
          <w:bCs/>
        </w:rPr>
      </w:pPr>
      <w:r w:rsidRPr="002B57B1">
        <w:rPr>
          <w:b/>
          <w:bCs/>
        </w:rPr>
        <w:t>some postcodes for the area they live in.</w:t>
      </w:r>
    </w:p>
    <w:p w14:paraId="57110C18" w14:textId="77777777" w:rsidR="00CF4D24" w:rsidRDefault="00CF4D24" w:rsidP="00CF4D24">
      <w:pPr>
        <w:rPr>
          <w:b/>
          <w:bCs/>
        </w:rPr>
      </w:pPr>
      <w:r w:rsidRPr="002B57B1">
        <w:rPr>
          <w:b/>
          <w:bCs/>
        </w:rPr>
        <w:lastRenderedPageBreak/>
        <w:t>You can write up to 750 words for this section. But it’s fine if you use fewer. You can save once you’ve written 50 words.</w:t>
      </w:r>
    </w:p>
    <w:p w14:paraId="4409E689" w14:textId="77777777" w:rsidR="00CF4D24" w:rsidRDefault="00CF4D24" w:rsidP="00CF4D24">
      <w:pPr>
        <w:rPr>
          <w:color w:val="EE0000"/>
        </w:rPr>
      </w:pPr>
      <w:r w:rsidRPr="00DF4802">
        <w:rPr>
          <w:color w:val="EE0000"/>
        </w:rPr>
        <w:t>This advocacy service add-on would benefit, the wider community of Wantage and surrounding areas</w:t>
      </w:r>
      <w:r>
        <w:rPr>
          <w:color w:val="EE0000"/>
        </w:rPr>
        <w:t>.</w:t>
      </w:r>
      <w:r w:rsidRPr="00DF4802">
        <w:rPr>
          <w:color w:val="EE0000"/>
        </w:rPr>
        <w:t xml:space="preserve"> The funds would help set up the add-on service, by recruiting another member of staff, to inform, support and assist the Personal Independence Payment Application process, from the application itself to the Mandatory Consideration and through to advocating for the individual at the 1st tier tribunal. (See Appendix, 1 and 2)</w:t>
      </w:r>
      <w:r>
        <w:rPr>
          <w:color w:val="EE0000"/>
        </w:rPr>
        <w:t>.</w:t>
      </w:r>
      <w:r w:rsidRPr="00DF4802">
        <w:rPr>
          <w:color w:val="EE0000"/>
        </w:rPr>
        <w:t xml:space="preserve"> </w:t>
      </w:r>
    </w:p>
    <w:p w14:paraId="4ADDEC3D" w14:textId="77777777" w:rsidR="00CF4D24" w:rsidRDefault="00CF4D24" w:rsidP="00CF4D24">
      <w:pPr>
        <w:rPr>
          <w:color w:val="EE0000"/>
        </w:rPr>
      </w:pPr>
      <w:r w:rsidRPr="00DF4802">
        <w:rPr>
          <w:color w:val="EE0000"/>
        </w:rPr>
        <w:t>The benefits to the community although individualistic predominantly, having support for extra welfare help to disabled and neurodiverse individuals, could give community cohesion to economic prosperity in employment prospects</w:t>
      </w:r>
      <w:r>
        <w:rPr>
          <w:color w:val="EE0000"/>
        </w:rPr>
        <w:t xml:space="preserve"> (Davis </w:t>
      </w:r>
      <w:r w:rsidRPr="00CD751D">
        <w:rPr>
          <w:i/>
          <w:iCs/>
          <w:color w:val="EE0000"/>
        </w:rPr>
        <w:t>et al</w:t>
      </w:r>
      <w:r>
        <w:rPr>
          <w:color w:val="EE0000"/>
        </w:rPr>
        <w:t>, 2023)</w:t>
      </w:r>
      <w:r w:rsidRPr="00DF4802">
        <w:rPr>
          <w:color w:val="EE0000"/>
        </w:rPr>
        <w:t>, health appointments</w:t>
      </w:r>
      <w:r>
        <w:rPr>
          <w:color w:val="EE0000"/>
        </w:rPr>
        <w:t xml:space="preserve"> (Aitkens, 2024, p.103)</w:t>
      </w:r>
      <w:r w:rsidRPr="00DF4802">
        <w:rPr>
          <w:color w:val="EE0000"/>
        </w:rPr>
        <w:t>, daily living skills for neurodiverse individuals (</w:t>
      </w:r>
      <w:proofErr w:type="spellStart"/>
      <w:r w:rsidRPr="00DF4802">
        <w:rPr>
          <w:color w:val="EE0000"/>
        </w:rPr>
        <w:t>Merrington</w:t>
      </w:r>
      <w:proofErr w:type="spellEnd"/>
      <w:r w:rsidRPr="00DF4802">
        <w:rPr>
          <w:color w:val="EE0000"/>
        </w:rPr>
        <w:t xml:space="preserve"> </w:t>
      </w:r>
      <w:r w:rsidRPr="00DF4802">
        <w:rPr>
          <w:i/>
          <w:iCs/>
          <w:color w:val="EE0000"/>
        </w:rPr>
        <w:t>et al</w:t>
      </w:r>
      <w:r w:rsidRPr="00DF4802">
        <w:rPr>
          <w:color w:val="EE0000"/>
        </w:rPr>
        <w:t>, 2024</w:t>
      </w:r>
      <w:r>
        <w:rPr>
          <w:color w:val="EE0000"/>
        </w:rPr>
        <w:t>, p.313-314, 317-318</w:t>
      </w:r>
      <w:r w:rsidRPr="00DF4802">
        <w:rPr>
          <w:color w:val="EE0000"/>
        </w:rPr>
        <w:t xml:space="preserve">). </w:t>
      </w:r>
    </w:p>
    <w:p w14:paraId="3EBCAB2A" w14:textId="77777777" w:rsidR="00CF4D24" w:rsidRDefault="00CF4D24" w:rsidP="00CF4D24">
      <w:pPr>
        <w:rPr>
          <w:color w:val="EE0000"/>
        </w:rPr>
      </w:pPr>
      <w:r>
        <w:rPr>
          <w:color w:val="EE0000"/>
        </w:rPr>
        <w:t>D</w:t>
      </w:r>
      <w:r w:rsidRPr="00DF4802">
        <w:rPr>
          <w:color w:val="EE0000"/>
        </w:rPr>
        <w:t>aily struggles with communication and variable capabilities to understand, the social structure, awareness and etiquette of any situation</w:t>
      </w:r>
      <w:r>
        <w:rPr>
          <w:color w:val="EE0000"/>
        </w:rPr>
        <w:t>, and in contact with culturally different individuals</w:t>
      </w:r>
      <w:r w:rsidRPr="00DF4802">
        <w:rPr>
          <w:color w:val="EE0000"/>
        </w:rPr>
        <w:t xml:space="preserve"> (Ting-Toomey and Dorjee, 2018</w:t>
      </w:r>
      <w:r>
        <w:rPr>
          <w:color w:val="EE0000"/>
        </w:rPr>
        <w:t>, p.3-4,13</w:t>
      </w:r>
      <w:r w:rsidRPr="00DF4802">
        <w:rPr>
          <w:color w:val="EE0000"/>
        </w:rPr>
        <w:t>). Autism can manifest in multiple differing ways by being either overly inquisitive or totally disinterested (Wood, 2021</w:t>
      </w:r>
      <w:r>
        <w:rPr>
          <w:color w:val="EE0000"/>
        </w:rPr>
        <w:t>, p.2,9</w:t>
      </w:r>
      <w:r w:rsidRPr="00DF4802">
        <w:rPr>
          <w:color w:val="EE0000"/>
        </w:rPr>
        <w:t xml:space="preserve">). </w:t>
      </w:r>
    </w:p>
    <w:p w14:paraId="66FF3D47" w14:textId="77777777" w:rsidR="00CF4D24" w:rsidRPr="00DF4802" w:rsidRDefault="00CF4D24" w:rsidP="00CF4D24">
      <w:pPr>
        <w:rPr>
          <w:color w:val="EE0000"/>
        </w:rPr>
      </w:pPr>
      <w:r w:rsidRPr="00DF4802">
        <w:rPr>
          <w:color w:val="EE0000"/>
        </w:rPr>
        <w:t>Due to the formation of sentences, understanding of the questioning, and the translation of the questions either verbal or written would need some interpretation, and not what the individual is thinking, what the actual questions means (Colombo-</w:t>
      </w:r>
      <w:proofErr w:type="spellStart"/>
      <w:r w:rsidRPr="00DF4802">
        <w:rPr>
          <w:color w:val="EE0000"/>
        </w:rPr>
        <w:t>Dougvito</w:t>
      </w:r>
      <w:proofErr w:type="spellEnd"/>
      <w:r w:rsidRPr="00DF4802">
        <w:rPr>
          <w:color w:val="EE0000"/>
        </w:rPr>
        <w:t xml:space="preserve">, </w:t>
      </w:r>
      <w:r w:rsidRPr="00DF4802">
        <w:rPr>
          <w:i/>
          <w:iCs/>
          <w:color w:val="EE0000"/>
        </w:rPr>
        <w:t>et al, 2020).</w:t>
      </w:r>
      <w:r w:rsidRPr="00DF4802">
        <w:rPr>
          <w:color w:val="EE0000"/>
        </w:rPr>
        <w:t xml:space="preserve"> Social skills challenges affect neurodiverse and disabled individuals under stress, compounding resilience depletion and co-occurring health issues (Lai, 2023</w:t>
      </w:r>
      <w:r>
        <w:rPr>
          <w:color w:val="EE0000"/>
        </w:rPr>
        <w:t>, p.1622</w:t>
      </w:r>
      <w:r w:rsidRPr="00DF4802">
        <w:rPr>
          <w:color w:val="EE0000"/>
        </w:rPr>
        <w:t>).</w:t>
      </w:r>
    </w:p>
    <w:p w14:paraId="68DEB085" w14:textId="77777777" w:rsidR="00CF4D24" w:rsidRDefault="00CF4D24" w:rsidP="00CF4D24">
      <w:pPr>
        <w:rPr>
          <w:color w:val="EE0000"/>
        </w:rPr>
      </w:pPr>
      <w:r w:rsidRPr="00D503C9">
        <w:rPr>
          <w:color w:val="EE0000"/>
        </w:rPr>
        <w:t>However, disability campaigners argued about the assessments may lead to incorrect decisions and diminish assessments when this comes to a face-to-face consultation</w:t>
      </w:r>
      <w:r>
        <w:rPr>
          <w:color w:val="EE0000"/>
        </w:rPr>
        <w:t xml:space="preserve"> (Toth, 2026). Toth (2026), explains that disability advocates state that by </w:t>
      </w:r>
    </w:p>
    <w:p w14:paraId="4226D574" w14:textId="77777777" w:rsidR="00CF4D24" w:rsidRPr="005B0967" w:rsidRDefault="00CF4D24" w:rsidP="00CF4D24">
      <w:pPr>
        <w:ind w:left="720"/>
        <w:rPr>
          <w:i/>
          <w:iCs/>
          <w:color w:val="EE0000"/>
        </w:rPr>
      </w:pPr>
      <w:r w:rsidRPr="005B0967">
        <w:rPr>
          <w:i/>
          <w:iCs/>
          <w:color w:val="EE0000"/>
        </w:rPr>
        <w:t>‘Removing health professionals from the decision-making process will strip out essential medical nuance, leading to poorer quality, less accurate, and less fair outcomes’ (Disability Rights UK, as cited by Toth, 2026, The Independent, 08 June 2026).</w:t>
      </w:r>
    </w:p>
    <w:p w14:paraId="66D795A2" w14:textId="77777777" w:rsidR="00CF4D24" w:rsidRPr="00037B2A" w:rsidRDefault="00CF4D24" w:rsidP="00CF4D24">
      <w:pPr>
        <w:rPr>
          <w:color w:val="EE0000"/>
        </w:rPr>
      </w:pPr>
      <w:r w:rsidRPr="00037B2A">
        <w:rPr>
          <w:color w:val="EE0000"/>
        </w:rPr>
        <w:t>Autistic individuals are normally creatures of habit, and their needs go far and wide to being accessible, via video calls, written work, 1-2-1 work and working with parents and carers</w:t>
      </w:r>
      <w:r>
        <w:rPr>
          <w:color w:val="EE0000"/>
        </w:rPr>
        <w:t xml:space="preserve"> (Walsh et al, p.2,5)</w:t>
      </w:r>
      <w:r w:rsidRPr="00037B2A">
        <w:rPr>
          <w:color w:val="EE0000"/>
        </w:rPr>
        <w:t xml:space="preserve">. The potential for new assessments and new guidance would means that individuals would need more support, advocacy and guidance when assessments, reassessments and differing criteria meaning some could be the </w:t>
      </w:r>
      <w:r w:rsidRPr="00037B2A">
        <w:rPr>
          <w:color w:val="EE0000"/>
        </w:rPr>
        <w:lastRenderedPageBreak/>
        <w:t>recipient of less financial assistance</w:t>
      </w:r>
      <w:r>
        <w:rPr>
          <w:color w:val="EE0000"/>
        </w:rPr>
        <w:t xml:space="preserve"> (Timms Review, 2026, p.1).</w:t>
      </w:r>
      <w:r w:rsidRPr="00037B2A">
        <w:rPr>
          <w:color w:val="EE0000"/>
        </w:rPr>
        <w:t xml:space="preserve"> </w:t>
      </w:r>
      <w:r>
        <w:rPr>
          <w:color w:val="EE0000"/>
        </w:rPr>
        <w:t>Autistic claimants</w:t>
      </w:r>
      <w:r w:rsidRPr="00037B2A">
        <w:rPr>
          <w:color w:val="EE0000"/>
        </w:rPr>
        <w:t xml:space="preserve"> would need more focused support, or for first time claimants, processing this minefield.</w:t>
      </w:r>
    </w:p>
    <w:p w14:paraId="77946787" w14:textId="77777777" w:rsidR="00CF4D24" w:rsidRDefault="00CF4D24" w:rsidP="00CF4D24">
      <w:pPr>
        <w:rPr>
          <w:color w:val="C00000"/>
        </w:rPr>
      </w:pPr>
    </w:p>
    <w:p w14:paraId="135493AB" w14:textId="77777777" w:rsidR="00CF4D24" w:rsidRPr="002B57B1" w:rsidRDefault="00CF4D24" w:rsidP="00CF4D24">
      <w:pPr>
        <w:pStyle w:val="Heading2"/>
      </w:pPr>
      <w:r w:rsidRPr="002B57B1">
        <w:t>How does your project support people and communities to shape the decisions that affect their lives?</w:t>
      </w:r>
    </w:p>
    <w:p w14:paraId="2EB1B0B5" w14:textId="77777777" w:rsidR="00CF4D24" w:rsidRPr="002B57B1" w:rsidRDefault="00CF4D24" w:rsidP="00CF4D24">
      <w:r w:rsidRPr="002B57B1">
        <w:t>By ‘community’ we mean people living in the same area. Or people with similar interests or life experiences, even if they do not live in the same area.</w:t>
      </w:r>
    </w:p>
    <w:p w14:paraId="71D4E252" w14:textId="77777777" w:rsidR="00CF4D24" w:rsidRPr="002B57B1" w:rsidRDefault="00CF4D24" w:rsidP="00CF4D24">
      <w:r w:rsidRPr="002B57B1">
        <w:t>Tell us how you involve your community, including:</w:t>
      </w:r>
    </w:p>
    <w:p w14:paraId="0EFB6A70" w14:textId="77777777" w:rsidR="00CF4D24" w:rsidRPr="002B57B1" w:rsidRDefault="00CF4D24" w:rsidP="00CF4D24">
      <w:pPr>
        <w:numPr>
          <w:ilvl w:val="0"/>
          <w:numId w:val="7"/>
        </w:numPr>
      </w:pPr>
      <w:r w:rsidRPr="002B57B1">
        <w:t>how you meaningfully involve people from your community in designing, developing and delivering your work.</w:t>
      </w:r>
    </w:p>
    <w:p w14:paraId="5E2F0DE6" w14:textId="77777777" w:rsidR="00CF4D24" w:rsidRPr="002B57B1" w:rsidRDefault="00CF4D24" w:rsidP="00CF4D24">
      <w:pPr>
        <w:numPr>
          <w:ilvl w:val="0"/>
          <w:numId w:val="7"/>
        </w:numPr>
      </w:pPr>
      <w:r w:rsidRPr="002B57B1">
        <w:t>if you have people with personal experience of the issues you help deal with leading your organisation. Or working as staff or volunteers.</w:t>
      </w:r>
    </w:p>
    <w:p w14:paraId="4E3507C5" w14:textId="77777777" w:rsidR="00CF4D24" w:rsidRPr="002B57B1" w:rsidRDefault="00CF4D24" w:rsidP="00CF4D24">
      <w:r w:rsidRPr="002B57B1">
        <w:t>Tell us how you’ll help people shape the decisions that affect their lives, including:</w:t>
      </w:r>
    </w:p>
    <w:p w14:paraId="6377FAE3" w14:textId="77777777" w:rsidR="00CF4D24" w:rsidRPr="002B57B1" w:rsidRDefault="00CF4D24" w:rsidP="00CF4D24">
      <w:pPr>
        <w:numPr>
          <w:ilvl w:val="0"/>
          <w:numId w:val="8"/>
        </w:numPr>
      </w:pPr>
      <w:r w:rsidRPr="002B57B1">
        <w:t>how you support people to have real control over things that are important to them. Like influencing services, they use, or decisions that affect their lives.</w:t>
      </w:r>
    </w:p>
    <w:p w14:paraId="0CE0CD01" w14:textId="77777777" w:rsidR="00CF4D24" w:rsidRPr="002B57B1" w:rsidRDefault="00CF4D24" w:rsidP="00CF4D24">
      <w:pPr>
        <w:numPr>
          <w:ilvl w:val="0"/>
          <w:numId w:val="8"/>
        </w:numPr>
      </w:pPr>
      <w:r w:rsidRPr="002B57B1">
        <w:t>what challenges there are to empowerment in your community.</w:t>
      </w:r>
    </w:p>
    <w:p w14:paraId="2725607A" w14:textId="77777777" w:rsidR="00CF4D24" w:rsidRPr="002B57B1" w:rsidRDefault="00CF4D24" w:rsidP="00CF4D24">
      <w:r w:rsidRPr="002B57B1">
        <w:t xml:space="preserve">We know this is harder in some communities than in others. So, we want to fund you to do this in a way that is realistic for your community. And we’ll prioritise work that is led by </w:t>
      </w:r>
      <w:r>
        <w:t xml:space="preserve">this </w:t>
      </w:r>
      <w:r w:rsidRPr="002B57B1">
        <w:t>helps communities that are the least empowered.</w:t>
      </w:r>
    </w:p>
    <w:p w14:paraId="5FF2FC3D" w14:textId="77777777" w:rsidR="00CF4D24" w:rsidRPr="002B57B1" w:rsidRDefault="00CF4D24" w:rsidP="00CF4D24">
      <w:r w:rsidRPr="002B57B1">
        <w:rPr>
          <w:b/>
          <w:bCs/>
        </w:rPr>
        <w:t>You can write up to 750 words for this section. But it’s fine if you use fewer. You can save once you’ve written 50 words.</w:t>
      </w:r>
    </w:p>
    <w:p w14:paraId="07C39AC9" w14:textId="77777777" w:rsidR="00CF4D24" w:rsidRDefault="00CF4D24" w:rsidP="00CF4D24"/>
    <w:p w14:paraId="7615D6B3" w14:textId="77777777" w:rsidR="00CF4D24" w:rsidRDefault="00CF4D24" w:rsidP="00CF4D24">
      <w:pPr>
        <w:rPr>
          <w:lang w:eastAsia="en-GB"/>
        </w:rPr>
      </w:pPr>
      <w:r>
        <w:rPr>
          <w:color w:val="EE0000"/>
        </w:rPr>
        <w:t>This advocacy service add-on would benefit the wider community of Wantage and the surrounding areas. The funding would support the establishment of this additional service through the recruitment of another member of staff to inform, support, and assist with the Personal Independence Payment application process, from the initial application through to Mandatory Reconsideration (Aitkens, 2024, p.158), and advocacy for the individual at the First-tier Tribunal.</w:t>
      </w:r>
    </w:p>
    <w:p w14:paraId="3EDA8E62" w14:textId="77777777" w:rsidR="00CF4D24" w:rsidRPr="00DC3563" w:rsidRDefault="00CF4D24" w:rsidP="00CF4D24">
      <w:pPr>
        <w:rPr>
          <w:lang w:eastAsia="en-GB"/>
        </w:rPr>
      </w:pPr>
      <w:r>
        <w:rPr>
          <w:color w:val="EE0000"/>
        </w:rPr>
        <w:t xml:space="preserve">During face-to-face consultations (Aitkens, 2024, p.157, 160) in relation to this disability benefit and its criteria, autistic individuals may experience additional difficulties because limited understanding of the process can make communication and information processing more challenging due to cognitive thinking styles (Sheridan et al., 2022). Autistic applicants are also more likely to feel overwhelmed by the Personal </w:t>
      </w:r>
      <w:r>
        <w:rPr>
          <w:color w:val="EE0000"/>
        </w:rPr>
        <w:lastRenderedPageBreak/>
        <w:t>Independence Payment system, which can affect their mental health and reduce quality of life (</w:t>
      </w:r>
      <w:proofErr w:type="spellStart"/>
      <w:r>
        <w:rPr>
          <w:color w:val="EE0000"/>
        </w:rPr>
        <w:t>Merrington</w:t>
      </w:r>
      <w:proofErr w:type="spellEnd"/>
      <w:r>
        <w:rPr>
          <w:color w:val="EE0000"/>
        </w:rPr>
        <w:t xml:space="preserve"> </w:t>
      </w:r>
      <w:r w:rsidRPr="0061759F">
        <w:rPr>
          <w:i/>
          <w:iCs/>
          <w:color w:val="EE0000"/>
        </w:rPr>
        <w:t>et al</w:t>
      </w:r>
      <w:r>
        <w:rPr>
          <w:color w:val="EE0000"/>
        </w:rPr>
        <w:t>., 2025, p.317-18).</w:t>
      </w:r>
    </w:p>
    <w:p w14:paraId="61951B18" w14:textId="77777777" w:rsidR="00CF4D24" w:rsidRDefault="00CF4D24" w:rsidP="00CF4D24">
      <w:pPr>
        <w:rPr>
          <w:lang w:eastAsia="en-GB"/>
        </w:rPr>
      </w:pPr>
      <w:proofErr w:type="spellStart"/>
      <w:r>
        <w:rPr>
          <w:color w:val="EE0000"/>
        </w:rPr>
        <w:t>Turff</w:t>
      </w:r>
      <w:proofErr w:type="spellEnd"/>
      <w:r>
        <w:rPr>
          <w:color w:val="EE0000"/>
        </w:rPr>
        <w:t xml:space="preserve"> (2024) states the following:</w:t>
      </w:r>
    </w:p>
    <w:p w14:paraId="303D4B3A" w14:textId="77777777" w:rsidR="00CF4D24" w:rsidRPr="00DC3563" w:rsidRDefault="00CF4D24" w:rsidP="00CF4D24">
      <w:pPr>
        <w:ind w:left="720"/>
        <w:rPr>
          <w:i/>
          <w:iCs/>
          <w:color w:val="EE0000"/>
        </w:rPr>
      </w:pPr>
      <w:r w:rsidRPr="00DC3563">
        <w:rPr>
          <w:i/>
          <w:iCs/>
          <w:color w:val="EE0000"/>
        </w:rPr>
        <w:t>“Research indicates that applying for benefits can have a profound effect on the psychological well-being of autistic claimants (</w:t>
      </w:r>
      <w:proofErr w:type="spellStart"/>
      <w:r w:rsidRPr="00DC3563">
        <w:rPr>
          <w:i/>
          <w:iCs/>
          <w:color w:val="EE0000"/>
        </w:rPr>
        <w:t>Turff</w:t>
      </w:r>
      <w:proofErr w:type="spellEnd"/>
      <w:r w:rsidRPr="00DC3563">
        <w:rPr>
          <w:i/>
          <w:iCs/>
          <w:color w:val="EE0000"/>
        </w:rPr>
        <w:t xml:space="preserve">, 2024, p.51). A study of autistic women applying for PIP found that the process often generates threat, uncertainty, and stress, which can exacerbate feelings of isolation and negatively affect identity formation” (Gosling, et al., 2023, </w:t>
      </w:r>
      <w:proofErr w:type="spellStart"/>
      <w:r w:rsidRPr="00DC3563">
        <w:rPr>
          <w:i/>
          <w:iCs/>
          <w:color w:val="EE0000"/>
        </w:rPr>
        <w:t>Turff</w:t>
      </w:r>
      <w:proofErr w:type="spellEnd"/>
      <w:r w:rsidRPr="00DC3563">
        <w:rPr>
          <w:i/>
          <w:iCs/>
          <w:color w:val="EE0000"/>
        </w:rPr>
        <w:t>, 2024, p.61, 102).</w:t>
      </w:r>
    </w:p>
    <w:p w14:paraId="3A7BABF0" w14:textId="77777777" w:rsidR="00CF4D24" w:rsidRDefault="00CF4D24" w:rsidP="00CF4D24">
      <w:pPr>
        <w:rPr>
          <w:lang w:eastAsia="en-GB"/>
        </w:rPr>
      </w:pPr>
      <w:r>
        <w:rPr>
          <w:color w:val="EE0000"/>
        </w:rPr>
        <w:t>Evidence from the Black Triangle Campaign highlights concerns that existing guidance, together with the experiences reported by activist groups and others who have been through the process, suggests that claimants may feel compelled to present themselves at their worst in order to access disability-related benefits such as ESA and, similarly, PIP (Black Triangle Campaign, 2011; Brown, 2020, p.79).</w:t>
      </w:r>
    </w:p>
    <w:p w14:paraId="357FF50C" w14:textId="77777777" w:rsidR="00CF4D24" w:rsidRDefault="00CF4D24" w:rsidP="00CF4D24">
      <w:pPr>
        <w:rPr>
          <w:color w:val="EE0000"/>
        </w:rPr>
      </w:pPr>
      <w:r>
        <w:rPr>
          <w:color w:val="EE0000"/>
        </w:rPr>
        <w:t xml:space="preserve">As an autistic man, I have experienced the PIP process from start to finish and therefore have direct insight into its demands. The process is highly time-consuming and involves ambiguous questioning, sustained stress, and impacts on health and wellbeing associated with cognition, rumination, and negative thought patterns, including concerns about how the panel or assessor will perceive me or the individual being assessed. </w:t>
      </w:r>
    </w:p>
    <w:p w14:paraId="08E8A58E" w14:textId="77777777" w:rsidR="00CF4D24" w:rsidRDefault="00CF4D24" w:rsidP="00CF4D24">
      <w:pPr>
        <w:rPr>
          <w:lang w:eastAsia="en-GB"/>
        </w:rPr>
      </w:pPr>
      <w:r>
        <w:rPr>
          <w:color w:val="EE0000"/>
        </w:rPr>
        <w:t>Although Personal Independence Payment is currently being examined to determine whether it is ‘</w:t>
      </w:r>
      <w:r>
        <w:rPr>
          <w:i/>
          <w:iCs/>
          <w:color w:val="EE0000"/>
        </w:rPr>
        <w:t>fair and fit for the future</w:t>
      </w:r>
      <w:r>
        <w:rPr>
          <w:color w:val="EE0000"/>
        </w:rPr>
        <w:t>’ (Leathers, 2026, MSN), the Timms Review has called on disability advocates, carers, and advisers to contribute to what the Department for Work and Pensions describes as a co-produced process. This work is intended to inform the review by addressing three key questions and themes, including what PIP is for? what it is like to apply for PIP? and how decisions about PIP are made? (Leathers, 2026, MSN).</w:t>
      </w:r>
    </w:p>
    <w:p w14:paraId="6023E40B" w14:textId="77777777" w:rsidR="00CF4D24" w:rsidRPr="00DF4802" w:rsidRDefault="00CF4D24" w:rsidP="00CF4D24">
      <w:pPr>
        <w:rPr>
          <w:color w:val="EE0000"/>
        </w:rPr>
      </w:pPr>
    </w:p>
    <w:p w14:paraId="5BF06152" w14:textId="77777777" w:rsidR="00CF4D24" w:rsidRPr="002B57B1" w:rsidRDefault="00CF4D24" w:rsidP="00CF4D24">
      <w:pPr>
        <w:pStyle w:val="Heading2"/>
      </w:pPr>
      <w:r w:rsidRPr="002B57B1">
        <w:t>Why are you the right organisation to do this work?</w:t>
      </w:r>
    </w:p>
    <w:p w14:paraId="2FD27323" w14:textId="77777777" w:rsidR="00CF4D24" w:rsidRPr="002B57B1" w:rsidRDefault="00CF4D24" w:rsidP="00CF4D24">
      <w:r w:rsidRPr="002B57B1">
        <w:t>Briefly describe your organisation and the work it does.</w:t>
      </w:r>
    </w:p>
    <w:p w14:paraId="3797D238" w14:textId="77777777" w:rsidR="00CF4D24" w:rsidRPr="002B57B1" w:rsidRDefault="00CF4D24" w:rsidP="00CF4D24">
      <w:r w:rsidRPr="002B57B1">
        <w:t>Tell us about your experience, including:</w:t>
      </w:r>
    </w:p>
    <w:p w14:paraId="56687347" w14:textId="77777777" w:rsidR="00CF4D24" w:rsidRPr="002B57B1" w:rsidRDefault="00CF4D24" w:rsidP="00CF4D24">
      <w:pPr>
        <w:numPr>
          <w:ilvl w:val="0"/>
          <w:numId w:val="9"/>
        </w:numPr>
      </w:pPr>
      <w:r w:rsidRPr="002B57B1">
        <w:t>why you are the right organisation to do this work</w:t>
      </w:r>
    </w:p>
    <w:p w14:paraId="001B48D5" w14:textId="77777777" w:rsidR="00CF4D24" w:rsidRPr="002B57B1" w:rsidRDefault="00CF4D24" w:rsidP="00CF4D24">
      <w:pPr>
        <w:numPr>
          <w:ilvl w:val="0"/>
          <w:numId w:val="9"/>
        </w:numPr>
      </w:pPr>
      <w:r w:rsidRPr="002B57B1">
        <w:t>what other work like this you’ve done before</w:t>
      </w:r>
    </w:p>
    <w:p w14:paraId="31C5C548" w14:textId="77777777" w:rsidR="00CF4D24" w:rsidRPr="002B57B1" w:rsidRDefault="00CF4D24" w:rsidP="00CF4D24">
      <w:pPr>
        <w:numPr>
          <w:ilvl w:val="0"/>
          <w:numId w:val="9"/>
        </w:numPr>
      </w:pPr>
      <w:r w:rsidRPr="002B57B1">
        <w:t>your experience of working with the places, people or communities we’re prioritising</w:t>
      </w:r>
    </w:p>
    <w:p w14:paraId="0B2E33F4" w14:textId="77777777" w:rsidR="00CF4D24" w:rsidRPr="002B57B1" w:rsidRDefault="00CF4D24" w:rsidP="00CF4D24">
      <w:pPr>
        <w:numPr>
          <w:ilvl w:val="0"/>
          <w:numId w:val="9"/>
        </w:numPr>
      </w:pPr>
      <w:r w:rsidRPr="002B57B1">
        <w:lastRenderedPageBreak/>
        <w:t>what connections you already have with other organisations that will help you deliver the work.</w:t>
      </w:r>
    </w:p>
    <w:p w14:paraId="068BBC82" w14:textId="77777777" w:rsidR="00CF4D24" w:rsidRPr="002B57B1" w:rsidRDefault="00CF4D24" w:rsidP="00CF4D24">
      <w:r w:rsidRPr="002B57B1">
        <w:t>If you are applying as part of a partnership, tell us:</w:t>
      </w:r>
    </w:p>
    <w:p w14:paraId="39CB88CA" w14:textId="77777777" w:rsidR="00CF4D24" w:rsidRPr="002B57B1" w:rsidRDefault="00CF4D24" w:rsidP="00CF4D24">
      <w:pPr>
        <w:numPr>
          <w:ilvl w:val="0"/>
          <w:numId w:val="10"/>
        </w:numPr>
      </w:pPr>
      <w:r w:rsidRPr="002B57B1">
        <w:t>who the partner organisations are</w:t>
      </w:r>
    </w:p>
    <w:p w14:paraId="504B84C0" w14:textId="77777777" w:rsidR="00CF4D24" w:rsidRPr="002B57B1" w:rsidRDefault="00CF4D24" w:rsidP="00CF4D24">
      <w:pPr>
        <w:numPr>
          <w:ilvl w:val="0"/>
          <w:numId w:val="10"/>
        </w:numPr>
      </w:pPr>
      <w:r w:rsidRPr="002B57B1">
        <w:t>the background of you all working together</w:t>
      </w:r>
    </w:p>
    <w:p w14:paraId="7C308BA5" w14:textId="77777777" w:rsidR="00CF4D24" w:rsidRPr="002B57B1" w:rsidRDefault="00CF4D24" w:rsidP="00CF4D24">
      <w:pPr>
        <w:numPr>
          <w:ilvl w:val="0"/>
          <w:numId w:val="10"/>
        </w:numPr>
      </w:pPr>
      <w:r w:rsidRPr="002B57B1">
        <w:t>how working in partnership will make this work better.</w:t>
      </w:r>
    </w:p>
    <w:p w14:paraId="6D6A273C" w14:textId="77777777" w:rsidR="00CF4D24" w:rsidRPr="002B57B1" w:rsidRDefault="00CF4D24" w:rsidP="00CF4D24">
      <w:r w:rsidRPr="002B57B1">
        <w:rPr>
          <w:b/>
          <w:bCs/>
        </w:rPr>
        <w:t>You can write up to 750 words for this section. But it’s fine if you use fewer. You can save once you’ve written 50 words.</w:t>
      </w:r>
    </w:p>
    <w:p w14:paraId="1C701106" w14:textId="77777777" w:rsidR="00CF4D24" w:rsidRDefault="00CF4D24" w:rsidP="00CF4D24">
      <w:pPr>
        <w:rPr>
          <w:color w:val="EE0000"/>
        </w:rPr>
      </w:pPr>
      <w:r>
        <w:rPr>
          <w:color w:val="EE0000"/>
        </w:rPr>
        <w:t>We are a small independent advice centre with over 20 years of experience in this field. Our work has focused on a specific cohort within the community, as we have identified changes in local need arising from the cost-of-living crisis and the poorer outcomes experienced by neurodivergent and disabled individuals.</w:t>
      </w:r>
    </w:p>
    <w:p w14:paraId="1249E022" w14:textId="77777777" w:rsidR="00CF4D24" w:rsidRDefault="00CF4D24" w:rsidP="00CF4D24">
      <w:pPr>
        <w:rPr>
          <w:color w:val="EE0000"/>
        </w:rPr>
      </w:pPr>
      <w:r>
        <w:rPr>
          <w:color w:val="EE0000"/>
        </w:rPr>
        <w:t xml:space="preserve"> The economic impact of failing to support these individuals would be significant, resulting in increased poverty within the community and widening inequalities (Wade, 2004, p.182, Taylor-Gooby, 2013, p.31-33). In relation to basic living standards, including mobility challenges and an inability to afford essentials such as water and food. </w:t>
      </w:r>
    </w:p>
    <w:p w14:paraId="372840BC" w14:textId="77777777" w:rsidR="00CF4D24" w:rsidRDefault="00CF4D24" w:rsidP="00CF4D24">
      <w:pPr>
        <w:rPr>
          <w:color w:val="EE0000"/>
        </w:rPr>
      </w:pPr>
      <w:r>
        <w:rPr>
          <w:color w:val="EE0000"/>
        </w:rPr>
        <w:t xml:space="preserve">This financial hardship can have a severe effect on quality of life (Taylor-Gooby, 2013, p.32). Owing to these complexities, and the difficulties some autistic individuals may experience in reading body language accurately, they often require additional guidance and support from a trusted advocate or organisation such as ours (Goldstein and Brooks, 2026). </w:t>
      </w:r>
    </w:p>
    <w:p w14:paraId="1E48319C" w14:textId="77777777" w:rsidR="00CF4D24" w:rsidRDefault="00CF4D24" w:rsidP="00CF4D24">
      <w:pPr>
        <w:rPr>
          <w:color w:val="EE0000"/>
        </w:rPr>
      </w:pPr>
      <w:r>
        <w:rPr>
          <w:color w:val="EE0000"/>
        </w:rPr>
        <w:t xml:space="preserve">Through extensive research, we have found that these issues are increasing not only locally but also nationally (Bowron, 2024; Aitkens, 2024). Access to friendship, support, and guidance on legal entitlements is often lacking (Murray, 2022). The volume of paperwork, the complexity of the application process, and long waiting times frequently deter individuals from seeking support altogether. These forms can feel overwhelming, both because of the amount of written information required and because of the ambiguity of the questions, which are often sensitive and personal and may trigger traumatic memories, for example experiences of bullying. </w:t>
      </w:r>
    </w:p>
    <w:p w14:paraId="52A3E1D2" w14:textId="77777777" w:rsidR="00CF4D24" w:rsidRDefault="00CF4D24" w:rsidP="00CF4D24">
      <w:pPr>
        <w:rPr>
          <w:lang w:eastAsia="en-GB"/>
        </w:rPr>
      </w:pPr>
      <w:r>
        <w:rPr>
          <w:color w:val="EE0000"/>
        </w:rPr>
        <w:t>We have previously supported vulnerable groups with these types of applications, including disabled individuals and those with neurodiverse conditions such as dyslexia, dyspraxia, and other neurological conditions. Our links with other organisations, including the National Autistic Society, as well as with individuals and volunteers who have lived experience of these conditions, are already well established.</w:t>
      </w:r>
    </w:p>
    <w:p w14:paraId="741B1F4F" w14:textId="77777777" w:rsidR="00CF4D24" w:rsidRPr="002B57B1" w:rsidRDefault="00CF4D24" w:rsidP="00CF4D24"/>
    <w:p w14:paraId="4F8D1ABA" w14:textId="77777777" w:rsidR="00CF4D24" w:rsidRPr="00082174" w:rsidRDefault="00CF4D24" w:rsidP="00CF4D24">
      <w:pPr>
        <w:rPr>
          <w:b/>
          <w:bCs/>
          <w:vanish/>
        </w:rPr>
      </w:pPr>
      <w:r w:rsidRPr="00082174">
        <w:rPr>
          <w:b/>
          <w:bCs/>
          <w:vanish/>
        </w:rPr>
        <w:lastRenderedPageBreak/>
        <w:t>Bottom of Form</w:t>
      </w:r>
    </w:p>
    <w:p w14:paraId="73472350" w14:textId="77777777" w:rsidR="00CF4D24" w:rsidRPr="005D52F6" w:rsidRDefault="00CF4D24" w:rsidP="00CF4D24">
      <w:pPr>
        <w:pStyle w:val="Heading1"/>
      </w:pPr>
      <w:r w:rsidRPr="005D52F6">
        <w:t>Your organisation</w:t>
      </w:r>
    </w:p>
    <w:p w14:paraId="0B22BACA" w14:textId="77777777" w:rsidR="00CF4D24" w:rsidRPr="005D52F6" w:rsidRDefault="00CF4D24" w:rsidP="00CF4D24">
      <w:r w:rsidRPr="005D52F6">
        <w:rPr>
          <w:b/>
          <w:bCs/>
        </w:rPr>
        <w:t>Question guidance</w:t>
      </w:r>
    </w:p>
    <w:p w14:paraId="4E647B46" w14:textId="77777777" w:rsidR="00CF4D24" w:rsidRPr="005D52F6" w:rsidRDefault="00CF4D24" w:rsidP="00CF4D24">
      <w:r w:rsidRPr="005D52F6">
        <w:t>The answers to these questions:</w:t>
      </w:r>
    </w:p>
    <w:p w14:paraId="7FDA067D" w14:textId="77777777" w:rsidR="00CF4D24" w:rsidRPr="005D52F6" w:rsidRDefault="00CF4D24" w:rsidP="00CF4D24">
      <w:pPr>
        <w:numPr>
          <w:ilvl w:val="0"/>
          <w:numId w:val="11"/>
        </w:numPr>
      </w:pPr>
      <w:r w:rsidRPr="005D52F6">
        <w:t>will be shared with the main and senior contacts – we ask you to tell us who these people are later in the form</w:t>
      </w:r>
    </w:p>
    <w:p w14:paraId="6A37F659" w14:textId="77777777" w:rsidR="00CF4D24" w:rsidRPr="005D52F6" w:rsidRDefault="00CF4D24" w:rsidP="00CF4D24">
      <w:pPr>
        <w:numPr>
          <w:ilvl w:val="0"/>
          <w:numId w:val="11"/>
        </w:numPr>
      </w:pPr>
      <w:r w:rsidRPr="005D52F6">
        <w:t>should not contain any personal data – like names and contact details.</w:t>
      </w:r>
    </w:p>
    <w:p w14:paraId="7FF2A7CB" w14:textId="77777777" w:rsidR="00CF4D24" w:rsidRPr="005D52F6" w:rsidRDefault="00CF4D24" w:rsidP="00CF4D24">
      <w:pPr>
        <w:rPr>
          <w:vanish/>
        </w:rPr>
      </w:pPr>
      <w:r w:rsidRPr="005D52F6">
        <w:rPr>
          <w:vanish/>
        </w:rPr>
        <w:t>Top of Form</w:t>
      </w:r>
    </w:p>
    <w:p w14:paraId="1B1C136E" w14:textId="77777777" w:rsidR="00CF4D24" w:rsidRPr="005D52F6" w:rsidRDefault="00CF4D24" w:rsidP="00CF4D24">
      <w:r w:rsidRPr="005D52F6">
        <w:t>Organisation Website</w:t>
      </w:r>
    </w:p>
    <w:p w14:paraId="1F222008" w14:textId="77777777" w:rsidR="00CF4D24" w:rsidRPr="00C10319" w:rsidRDefault="00CF4D24" w:rsidP="00CF4D24">
      <w:pPr>
        <w:rPr>
          <w:color w:val="EE0000"/>
        </w:rPr>
      </w:pPr>
      <w:r w:rsidRPr="00C10319">
        <w:rPr>
          <w:color w:val="EE0000"/>
        </w:rPr>
        <w:t> https://www.vci.org.uk/</w:t>
      </w:r>
    </w:p>
    <w:p w14:paraId="7B3387CD" w14:textId="77777777" w:rsidR="00CF4D24" w:rsidRPr="00C10319" w:rsidRDefault="00CF4D24" w:rsidP="00CF4D24">
      <w:pPr>
        <w:pStyle w:val="Heading1"/>
      </w:pPr>
      <w:r w:rsidRPr="00C10319">
        <w:t>Extra details about your project</w:t>
      </w:r>
    </w:p>
    <w:p w14:paraId="02EDCCD2" w14:textId="77777777" w:rsidR="00CF4D24" w:rsidRPr="00C10319" w:rsidRDefault="00CF4D24" w:rsidP="00CF4D24">
      <w:pPr>
        <w:pStyle w:val="Heading1"/>
      </w:pPr>
      <w:r w:rsidRPr="00C10319">
        <w:t>Category of your project</w:t>
      </w:r>
    </w:p>
    <w:p w14:paraId="77D745D0" w14:textId="77777777" w:rsidR="00CF4D24" w:rsidRPr="00C10319" w:rsidRDefault="00CF4D24" w:rsidP="00CF4D24">
      <w:pPr>
        <w:rPr>
          <w:vanish/>
        </w:rPr>
      </w:pPr>
      <w:r w:rsidRPr="00C10319">
        <w:rPr>
          <w:vanish/>
        </w:rPr>
        <w:t>Top of Form</w:t>
      </w:r>
    </w:p>
    <w:p w14:paraId="189E3F3E" w14:textId="77777777" w:rsidR="00CF4D24" w:rsidRPr="00C10319" w:rsidRDefault="00CF4D24" w:rsidP="00CF4D24">
      <w:r w:rsidRPr="00C10319">
        <w:t>Which one category best describes your project?</w:t>
      </w:r>
    </w:p>
    <w:p w14:paraId="09ECEFB0" w14:textId="77777777" w:rsidR="00CF4D24" w:rsidRPr="00C10319" w:rsidRDefault="00CF4D24" w:rsidP="00CF4D24">
      <w:pPr>
        <w:rPr>
          <w:color w:val="EE0000"/>
        </w:rPr>
      </w:pPr>
      <w:r w:rsidRPr="00C10319">
        <w:rPr>
          <w:color w:val="EE0000"/>
        </w:rPr>
        <w:t>My project brings people together and encourages social connections</w:t>
      </w:r>
    </w:p>
    <w:p w14:paraId="61B3F552" w14:textId="77777777" w:rsidR="00CF4D24" w:rsidRPr="00C10319" w:rsidRDefault="00CF4D24" w:rsidP="00CF4D24">
      <w:r w:rsidRPr="00C10319">
        <w:t>My project helps children or young people thrive</w:t>
      </w:r>
    </w:p>
    <w:p w14:paraId="4FD74871" w14:textId="77777777" w:rsidR="00CF4D24" w:rsidRPr="00C10319" w:rsidRDefault="00CF4D24" w:rsidP="00CF4D24">
      <w:r w:rsidRPr="00C10319">
        <w:t>My project supports people of all ages to live healthier lives</w:t>
      </w:r>
    </w:p>
    <w:p w14:paraId="11030858" w14:textId="77777777" w:rsidR="00CF4D24" w:rsidRPr="00C10319" w:rsidRDefault="00CF4D24" w:rsidP="00CF4D24">
      <w:pPr>
        <w:rPr>
          <w:color w:val="EE0000"/>
        </w:rPr>
      </w:pPr>
      <w:r w:rsidRPr="00C10319">
        <w:rPr>
          <w:color w:val="EE0000"/>
        </w:rPr>
        <w:t>My project supports communities to be environmentally sustainable</w:t>
      </w:r>
    </w:p>
    <w:p w14:paraId="3C63E406" w14:textId="77777777" w:rsidR="00CF4D24" w:rsidRPr="00C10319" w:rsidRDefault="00CF4D24" w:rsidP="00CF4D24">
      <w:r w:rsidRPr="00C10319">
        <w:t>Other, I want to describe a different category for my project</w:t>
      </w:r>
    </w:p>
    <w:p w14:paraId="5F2F7BAA" w14:textId="77777777" w:rsidR="00CF4D24" w:rsidRPr="00C10319" w:rsidRDefault="00CF4D24" w:rsidP="00CF4D24">
      <w:pPr>
        <w:rPr>
          <w:b/>
          <w:bCs/>
        </w:rPr>
      </w:pPr>
      <w:r w:rsidRPr="00C10319">
        <w:rPr>
          <w:b/>
          <w:bCs/>
        </w:rPr>
        <w:t>Sub-category of your project</w:t>
      </w:r>
    </w:p>
    <w:p w14:paraId="3BA81F85" w14:textId="77777777" w:rsidR="00CF4D24" w:rsidRPr="00C10319" w:rsidRDefault="00CF4D24" w:rsidP="00CF4D24">
      <w:r w:rsidRPr="00C10319">
        <w:t>You selected ‘My project brings people together and encourages social connections’.</w:t>
      </w:r>
    </w:p>
    <w:p w14:paraId="3BCE0756" w14:textId="77777777" w:rsidR="00CF4D24" w:rsidRPr="00C10319" w:rsidRDefault="00CF4D24" w:rsidP="00CF4D24">
      <w:pPr>
        <w:rPr>
          <w:vanish/>
        </w:rPr>
      </w:pPr>
      <w:r w:rsidRPr="00C10319">
        <w:rPr>
          <w:vanish/>
        </w:rPr>
        <w:t>Top of Form</w:t>
      </w:r>
    </w:p>
    <w:p w14:paraId="69FC35CC" w14:textId="77777777" w:rsidR="00CF4D24" w:rsidRPr="00C10319" w:rsidRDefault="00CF4D24" w:rsidP="00CF4D24">
      <w:r w:rsidRPr="00C10319">
        <w:t>Which one sub-category best describes what your project will do?</w:t>
      </w:r>
    </w:p>
    <w:p w14:paraId="0BA8BEDC" w14:textId="77777777" w:rsidR="00CF4D24" w:rsidRPr="00C10319" w:rsidRDefault="00CF4D24" w:rsidP="00CF4D24">
      <w:r w:rsidRPr="00C10319">
        <w:t>You can select more sub-categories in the next question.</w:t>
      </w:r>
    </w:p>
    <w:p w14:paraId="63AEB90A" w14:textId="77777777" w:rsidR="00CF4D24" w:rsidRPr="00C10319" w:rsidRDefault="00CF4D24" w:rsidP="00CF4D24">
      <w:pPr>
        <w:rPr>
          <w:color w:val="EE0000"/>
        </w:rPr>
      </w:pPr>
      <w:r w:rsidRPr="00C10319">
        <w:rPr>
          <w:color w:val="EE0000"/>
        </w:rPr>
        <w:t>My project provides or improves places for people to come together (this includes meeting online or in person)</w:t>
      </w:r>
    </w:p>
    <w:p w14:paraId="40FD9A89" w14:textId="77777777" w:rsidR="00CF4D24" w:rsidRPr="00C10319" w:rsidRDefault="00CF4D24" w:rsidP="00CF4D24">
      <w:r w:rsidRPr="00C10319">
        <w:t>My project delivers activities or events (this includes meeting online or in person)</w:t>
      </w:r>
    </w:p>
    <w:p w14:paraId="5C1E54CE" w14:textId="77777777" w:rsidR="00CF4D24" w:rsidRPr="00C10319" w:rsidRDefault="00CF4D24" w:rsidP="00CF4D24">
      <w:pPr>
        <w:rPr>
          <w:color w:val="EE0000"/>
        </w:rPr>
      </w:pPr>
      <w:r w:rsidRPr="00C10319">
        <w:rPr>
          <w:color w:val="EE0000"/>
        </w:rPr>
        <w:t>My project enables people to make a positive difference to their community</w:t>
      </w:r>
    </w:p>
    <w:p w14:paraId="12A85747" w14:textId="77777777" w:rsidR="00CF4D24" w:rsidRPr="00C10319" w:rsidRDefault="00CF4D24" w:rsidP="00CF4D24">
      <w:pPr>
        <w:rPr>
          <w:color w:val="EE0000"/>
        </w:rPr>
      </w:pPr>
      <w:r w:rsidRPr="00C10319">
        <w:rPr>
          <w:color w:val="EE0000"/>
        </w:rPr>
        <w:t>My project gives people a sense of safety, belonging and trust</w:t>
      </w:r>
    </w:p>
    <w:p w14:paraId="5F28FC9B" w14:textId="77777777" w:rsidR="00CF4D24" w:rsidRPr="00C10319" w:rsidRDefault="00CF4D24" w:rsidP="00CF4D24">
      <w:pPr>
        <w:rPr>
          <w:color w:val="EE0000"/>
        </w:rPr>
      </w:pPr>
      <w:r w:rsidRPr="00C10319">
        <w:rPr>
          <w:color w:val="EE0000"/>
        </w:rPr>
        <w:t>My project improves connections and relationships with others</w:t>
      </w:r>
    </w:p>
    <w:p w14:paraId="426FC0E4" w14:textId="77777777" w:rsidR="00CF4D24" w:rsidRPr="00C10319" w:rsidRDefault="00CF4D24" w:rsidP="00CF4D24">
      <w:r w:rsidRPr="00C10319">
        <w:t>My project connects children or young people with trusted adults</w:t>
      </w:r>
    </w:p>
    <w:p w14:paraId="5447CAF6" w14:textId="77777777" w:rsidR="00CF4D24" w:rsidRPr="00C10319" w:rsidRDefault="00CF4D24" w:rsidP="00CF4D24">
      <w:pPr>
        <w:rPr>
          <w:color w:val="EE0000"/>
        </w:rPr>
      </w:pPr>
      <w:r w:rsidRPr="00C10319">
        <w:rPr>
          <w:color w:val="EE0000"/>
        </w:rPr>
        <w:lastRenderedPageBreak/>
        <w:t>My project improves people’s wellbeing, physical health or mental health</w:t>
      </w:r>
    </w:p>
    <w:p w14:paraId="61421AEE" w14:textId="77777777" w:rsidR="00CF4D24" w:rsidRPr="00AC01CF" w:rsidRDefault="00CF4D24" w:rsidP="00CF4D24">
      <w:r w:rsidRPr="00AC01CF">
        <w:t>My project improves access to nature for people</w:t>
      </w:r>
    </w:p>
    <w:p w14:paraId="400FF4F4" w14:textId="77777777" w:rsidR="00CF4D24" w:rsidRDefault="00CF4D24" w:rsidP="00CF4D24">
      <w:r w:rsidRPr="00C10319">
        <w:t>These options are not relevant to my project</w:t>
      </w:r>
    </w:p>
    <w:p w14:paraId="3F34FBF9" w14:textId="77777777" w:rsidR="00CF4D24" w:rsidRPr="00C10319" w:rsidRDefault="00CF4D24" w:rsidP="00CF4D24">
      <w:pPr>
        <w:pStyle w:val="Heading1"/>
      </w:pPr>
      <w:r w:rsidRPr="00C10319">
        <w:t>Organisation legal name</w:t>
      </w:r>
    </w:p>
    <w:p w14:paraId="6EB3564C" w14:textId="77777777" w:rsidR="00CF4D24" w:rsidRPr="00C10319" w:rsidRDefault="00CF4D24" w:rsidP="00CF4D24">
      <w:pPr>
        <w:rPr>
          <w:vanish/>
        </w:rPr>
      </w:pPr>
      <w:r w:rsidRPr="00C10319">
        <w:rPr>
          <w:vanish/>
        </w:rPr>
        <w:t>Top of Form</w:t>
      </w:r>
    </w:p>
    <w:p w14:paraId="71028F74" w14:textId="77777777" w:rsidR="00CF4D24" w:rsidRPr="00C10319" w:rsidRDefault="00CF4D24" w:rsidP="00CF4D24">
      <w:r w:rsidRPr="00C10319">
        <w:t>What is the full legal name of your organisation?</w:t>
      </w:r>
    </w:p>
    <w:p w14:paraId="0A463A13" w14:textId="77777777" w:rsidR="00CF4D24" w:rsidRPr="00C10319" w:rsidRDefault="00CF4D24" w:rsidP="00CF4D24">
      <w:r w:rsidRPr="00C10319">
        <w:t>This must be as shown on your governing document. Your governing document could be called one of several things, depending on the type of organisation you're applying on behalf of. It might be called a constitution, trust deed, memorandum and articles of association, or something else entirely.</w:t>
      </w:r>
    </w:p>
    <w:p w14:paraId="432E91CA" w14:textId="77777777" w:rsidR="00CF4D24" w:rsidRPr="00C10319" w:rsidRDefault="00CF4D24" w:rsidP="00CF4D24">
      <w:r w:rsidRPr="00C10319">
        <w:t>You might find it on a registration website - for example, Companies House or a Charities Register.</w:t>
      </w:r>
    </w:p>
    <w:p w14:paraId="6C9BD6A2" w14:textId="77777777" w:rsidR="00CF4D24" w:rsidRDefault="00CF4D24" w:rsidP="00CF4D24">
      <w:pPr>
        <w:rPr>
          <w:color w:val="EE0000"/>
        </w:rPr>
      </w:pPr>
      <w:r>
        <w:rPr>
          <w:color w:val="EE0000"/>
        </w:rPr>
        <w:t>Wantage Independent Advice Centre</w:t>
      </w:r>
    </w:p>
    <w:p w14:paraId="31860667" w14:textId="77777777" w:rsidR="00CF4D24" w:rsidRPr="00C10319" w:rsidRDefault="00CF4D24" w:rsidP="00CF4D24">
      <w:r w:rsidRPr="00C10319">
        <w:t>Does your organisation use a different name in its day-to-day work?</w:t>
      </w:r>
    </w:p>
    <w:p w14:paraId="7DB07980" w14:textId="77777777" w:rsidR="00CF4D24" w:rsidRPr="00C10319" w:rsidRDefault="00CF4D24" w:rsidP="00CF4D24">
      <w:r w:rsidRPr="00C10319">
        <w:t>This is how you might be known if you're not just known by your legal name (the legal name is on your governing document or registration website).</w:t>
      </w:r>
    </w:p>
    <w:p w14:paraId="76322CC4" w14:textId="77777777" w:rsidR="00CF4D24" w:rsidRPr="00C10319" w:rsidRDefault="00CF4D24" w:rsidP="00CF4D24">
      <w:pPr>
        <w:rPr>
          <w:color w:val="EE0000"/>
        </w:rPr>
      </w:pPr>
      <w:r w:rsidRPr="00C10319">
        <w:rPr>
          <w:color w:val="EE0000"/>
        </w:rPr>
        <w:t>Yes</w:t>
      </w:r>
    </w:p>
    <w:p w14:paraId="7DEC5269" w14:textId="77777777" w:rsidR="00CF4D24" w:rsidRPr="00C10319" w:rsidRDefault="00CF4D24" w:rsidP="00CF4D24">
      <w:r w:rsidRPr="00C10319">
        <w:t>No</w:t>
      </w:r>
    </w:p>
    <w:p w14:paraId="6E22860B" w14:textId="77777777" w:rsidR="00CF4D24" w:rsidRPr="00C10319" w:rsidRDefault="00CF4D24" w:rsidP="00CF4D24">
      <w:pPr>
        <w:rPr>
          <w:b/>
          <w:bCs/>
        </w:rPr>
      </w:pPr>
      <w:r w:rsidRPr="00C10319">
        <w:rPr>
          <w:b/>
          <w:bCs/>
        </w:rPr>
        <w:t>Confirm organisation address</w:t>
      </w:r>
    </w:p>
    <w:p w14:paraId="3D7D5699" w14:textId="77777777" w:rsidR="00CF4D24" w:rsidRPr="00C10319" w:rsidRDefault="00CF4D24" w:rsidP="00CF4D24">
      <w:r w:rsidRPr="00C10319">
        <w:t xml:space="preserve">Confirm the address for </w:t>
      </w:r>
      <w:r w:rsidRPr="00672F5A">
        <w:rPr>
          <w:color w:val="EE0000"/>
        </w:rPr>
        <w:t>Wantage Independent Advice Centre</w:t>
      </w:r>
    </w:p>
    <w:p w14:paraId="0C6FF624" w14:textId="77777777" w:rsidR="00CF4D24" w:rsidRPr="00C10319" w:rsidRDefault="00CF4D24" w:rsidP="00CF4D24">
      <w:pPr>
        <w:rPr>
          <w:vanish/>
        </w:rPr>
      </w:pPr>
      <w:r w:rsidRPr="00C10319">
        <w:rPr>
          <w:vanish/>
        </w:rPr>
        <w:t>Top of Form</w:t>
      </w:r>
    </w:p>
    <w:p w14:paraId="3E426C4A" w14:textId="77777777" w:rsidR="00CF4D24" w:rsidRDefault="00CF4D24" w:rsidP="00CF4D24">
      <w:r w:rsidRPr="00C10319">
        <w:t>Building and street</w:t>
      </w:r>
      <w:r>
        <w:t xml:space="preserve"> </w:t>
      </w:r>
    </w:p>
    <w:p w14:paraId="154128FA" w14:textId="77777777" w:rsidR="00CF4D24" w:rsidRPr="00672F5A" w:rsidRDefault="00CF4D24" w:rsidP="00CF4D24">
      <w:pPr>
        <w:rPr>
          <w:color w:val="EE0000"/>
        </w:rPr>
      </w:pPr>
      <w:r w:rsidRPr="00672F5A">
        <w:rPr>
          <w:color w:val="EE0000"/>
        </w:rPr>
        <w:t xml:space="preserve">16 Market Place </w:t>
      </w:r>
    </w:p>
    <w:p w14:paraId="7FCDCD57" w14:textId="77777777" w:rsidR="00CF4D24" w:rsidRDefault="00CF4D24" w:rsidP="00CF4D24">
      <w:r w:rsidRPr="00C10319">
        <w:t>Town or city</w:t>
      </w:r>
    </w:p>
    <w:p w14:paraId="154B9099" w14:textId="77777777" w:rsidR="00CF4D24" w:rsidRPr="00672F5A" w:rsidRDefault="00CF4D24" w:rsidP="00CF4D24">
      <w:pPr>
        <w:rPr>
          <w:color w:val="EE0000"/>
        </w:rPr>
      </w:pPr>
      <w:r w:rsidRPr="00672F5A">
        <w:rPr>
          <w:color w:val="EE0000"/>
        </w:rPr>
        <w:t>Wantage</w:t>
      </w:r>
    </w:p>
    <w:p w14:paraId="0EF6F927" w14:textId="77777777" w:rsidR="00CF4D24" w:rsidRDefault="00CF4D24" w:rsidP="00CF4D24">
      <w:r w:rsidRPr="00C10319">
        <w:t>County</w:t>
      </w:r>
    </w:p>
    <w:p w14:paraId="33C11028" w14:textId="77777777" w:rsidR="00CF4D24" w:rsidRPr="00C10319" w:rsidRDefault="00CF4D24" w:rsidP="00CF4D24">
      <w:r w:rsidRPr="00672F5A">
        <w:rPr>
          <w:color w:val="EE0000"/>
        </w:rPr>
        <w:t>Oxfordshire</w:t>
      </w:r>
      <w:r>
        <w:t xml:space="preserve"> </w:t>
      </w:r>
    </w:p>
    <w:p w14:paraId="109590D9" w14:textId="77777777" w:rsidR="00CF4D24" w:rsidRDefault="00CF4D24" w:rsidP="00CF4D24">
      <w:r w:rsidRPr="00C10319">
        <w:t> </w:t>
      </w:r>
      <w:r>
        <w:t xml:space="preserve">Postcode </w:t>
      </w:r>
    </w:p>
    <w:p w14:paraId="54E27ECA" w14:textId="77777777" w:rsidR="00CF4D24" w:rsidRDefault="00CF4D24" w:rsidP="00CF4D24">
      <w:pPr>
        <w:rPr>
          <w:color w:val="EE0000"/>
        </w:rPr>
      </w:pPr>
      <w:r w:rsidRPr="00672F5A">
        <w:rPr>
          <w:color w:val="EE0000"/>
        </w:rPr>
        <w:t>OX12 8AE</w:t>
      </w:r>
    </w:p>
    <w:p w14:paraId="102700CC" w14:textId="77777777" w:rsidR="00CF4D24" w:rsidRPr="00184C0A" w:rsidRDefault="00CF4D24" w:rsidP="00CF4D24">
      <w:pPr>
        <w:rPr>
          <w:b/>
          <w:bCs/>
        </w:rPr>
      </w:pPr>
      <w:r w:rsidRPr="00672F5A">
        <w:rPr>
          <w:vanish/>
        </w:rPr>
        <w:t>Top of Form</w:t>
      </w:r>
    </w:p>
    <w:p w14:paraId="43565DC9" w14:textId="77777777" w:rsidR="00CF4D24" w:rsidRPr="00672F5A" w:rsidRDefault="00CF4D24" w:rsidP="00CF4D24">
      <w:pPr>
        <w:pStyle w:val="Heading2"/>
      </w:pPr>
      <w:r w:rsidRPr="00672F5A">
        <w:lastRenderedPageBreak/>
        <w:t>When was your organisation set up?</w:t>
      </w:r>
    </w:p>
    <w:p w14:paraId="6358D364" w14:textId="77777777" w:rsidR="00CF4D24" w:rsidRPr="00672F5A" w:rsidRDefault="00CF4D24" w:rsidP="00CF4D24">
      <w:r w:rsidRPr="00672F5A">
        <w:t>This is the date your organisation took on its current legal status. It should be on your governing document. If you do not know the exact date, it can be an approximate date.</w:t>
      </w:r>
    </w:p>
    <w:p w14:paraId="61B28854" w14:textId="77777777" w:rsidR="00CF4D24" w:rsidRPr="00672F5A" w:rsidRDefault="00CF4D24" w:rsidP="00CF4D24">
      <w:r w:rsidRPr="00672F5A">
        <w:t>For example, 02-06-2026</w:t>
      </w:r>
    </w:p>
    <w:p w14:paraId="1924F907" w14:textId="77777777" w:rsidR="00CF4D24" w:rsidRDefault="00CF4D24" w:rsidP="00CF4D24">
      <w:pPr>
        <w:tabs>
          <w:tab w:val="left" w:pos="5670"/>
        </w:tabs>
        <w:rPr>
          <w:color w:val="EE0000"/>
        </w:rPr>
      </w:pPr>
      <w:r>
        <w:rPr>
          <w:color w:val="EE0000"/>
        </w:rPr>
        <w:t>Start Date 02/06/2026</w:t>
      </w:r>
      <w:r w:rsidRPr="00672F5A">
        <w:rPr>
          <w:vanish/>
          <w:color w:val="EE0000"/>
        </w:rPr>
        <w:t>Bottom of Form</w:t>
      </w:r>
    </w:p>
    <w:p w14:paraId="3A723458" w14:textId="77777777" w:rsidR="00CF4D24" w:rsidRPr="00672F5A" w:rsidRDefault="00CF4D24" w:rsidP="00CF4D24">
      <w:pPr>
        <w:shd w:val="clear" w:color="auto" w:fill="FFFFFF"/>
        <w:spacing w:after="100" w:afterAutospacing="1" w:line="240" w:lineRule="auto"/>
        <w:outlineLvl w:val="1"/>
        <w:rPr>
          <w:rFonts w:eastAsia="Times New Roman" w:cs="Times New Roman"/>
          <w:b/>
          <w:bCs/>
          <w:color w:val="212529"/>
          <w:kern w:val="0"/>
          <w:lang w:eastAsia="en-GB"/>
          <w14:ligatures w14:val="none"/>
        </w:rPr>
      </w:pPr>
      <w:r w:rsidRPr="00672F5A">
        <w:rPr>
          <w:rFonts w:eastAsia="Times New Roman" w:cs="Times New Roman"/>
          <w:b/>
          <w:bCs/>
          <w:color w:val="212529"/>
          <w:kern w:val="0"/>
          <w:lang w:eastAsia="en-GB"/>
          <w14:ligatures w14:val="none"/>
        </w:rPr>
        <w:t>People supported by the organisation</w:t>
      </w:r>
    </w:p>
    <w:p w14:paraId="4A4EF3A7" w14:textId="77777777" w:rsidR="00CF4D24" w:rsidRPr="00672F5A" w:rsidRDefault="00CF4D24" w:rsidP="00CF4D24">
      <w:pPr>
        <w:pBdr>
          <w:bottom w:val="single" w:sz="6" w:space="1" w:color="auto"/>
        </w:pBdr>
        <w:spacing w:after="0" w:line="240" w:lineRule="auto"/>
        <w:jc w:val="center"/>
        <w:rPr>
          <w:rFonts w:eastAsia="Times New Roman" w:cs="Arial"/>
          <w:vanish/>
          <w:kern w:val="0"/>
          <w:lang w:eastAsia="en-GB"/>
          <w14:ligatures w14:val="none"/>
        </w:rPr>
      </w:pPr>
      <w:r w:rsidRPr="00672F5A">
        <w:rPr>
          <w:rFonts w:eastAsia="Times New Roman" w:cs="Arial"/>
          <w:vanish/>
          <w:kern w:val="0"/>
          <w:lang w:eastAsia="en-GB"/>
          <w14:ligatures w14:val="none"/>
        </w:rPr>
        <w:t>Top of Form</w:t>
      </w:r>
    </w:p>
    <w:p w14:paraId="51E625C8" w14:textId="77777777" w:rsidR="00CF4D24" w:rsidRPr="00672F5A" w:rsidRDefault="00CF4D24" w:rsidP="00CF4D24">
      <w:pPr>
        <w:spacing w:after="0" w:line="240" w:lineRule="auto"/>
        <w:rPr>
          <w:rFonts w:eastAsia="Times New Roman" w:cs="Times New Roman"/>
          <w:color w:val="212529"/>
          <w:kern w:val="0"/>
          <w:lang w:eastAsia="en-GB"/>
          <w14:ligatures w14:val="none"/>
        </w:rPr>
      </w:pPr>
      <w:r w:rsidRPr="00672F5A">
        <w:rPr>
          <w:rFonts w:eastAsia="Times New Roman" w:cs="Times New Roman"/>
          <w:color w:val="212529"/>
          <w:kern w:val="0"/>
          <w:lang w:eastAsia="en-GB"/>
          <w14:ligatures w14:val="none"/>
        </w:rPr>
        <w:t>How many people in England does your whole organisation directly support in a typical year?</w:t>
      </w:r>
    </w:p>
    <w:p w14:paraId="05445AE0" w14:textId="77777777" w:rsidR="00CF4D24" w:rsidRDefault="00CF4D24" w:rsidP="00CF4D24">
      <w:pPr>
        <w:spacing w:after="100" w:afterAutospacing="1" w:line="240" w:lineRule="auto"/>
        <w:rPr>
          <w:rFonts w:ascii="Arial" w:eastAsia="Times New Roman" w:hAnsi="Arial" w:cs="Arial"/>
          <w:kern w:val="0"/>
          <w:sz w:val="16"/>
          <w:szCs w:val="16"/>
          <w:lang w:eastAsia="en-GB"/>
          <w14:ligatures w14:val="none"/>
        </w:rPr>
      </w:pPr>
      <w:r w:rsidRPr="00672F5A">
        <w:rPr>
          <w:rFonts w:eastAsia="Times New Roman" w:cs="Times New Roman"/>
          <w:color w:val="555555"/>
          <w:kern w:val="0"/>
          <w:lang w:eastAsia="en-GB"/>
          <w14:ligatures w14:val="none"/>
        </w:rPr>
        <w:t>We’re not looking for how many people your specific project will support - we’ll ask for that at the end of the grant.</w:t>
      </w:r>
    </w:p>
    <w:p w14:paraId="2A5F0876" w14:textId="77777777" w:rsidR="00CF4D24" w:rsidRPr="00184C0A" w:rsidRDefault="00CF4D24" w:rsidP="00CF4D24">
      <w:pPr>
        <w:spacing w:after="100" w:afterAutospacing="1" w:line="240" w:lineRule="auto"/>
        <w:rPr>
          <w:rFonts w:eastAsia="Times New Roman" w:cs="Arial"/>
          <w:color w:val="EE0000"/>
          <w:kern w:val="0"/>
          <w:lang w:eastAsia="en-GB"/>
          <w14:ligatures w14:val="none"/>
        </w:rPr>
      </w:pPr>
      <w:r w:rsidRPr="00184C0A">
        <w:rPr>
          <w:rFonts w:eastAsia="Times New Roman" w:cs="Arial"/>
          <w:color w:val="EE0000"/>
          <w:kern w:val="0"/>
          <w:lang w:eastAsia="en-GB"/>
          <w14:ligatures w14:val="none"/>
        </w:rPr>
        <w:t xml:space="preserve">200 individuals </w:t>
      </w:r>
    </w:p>
    <w:p w14:paraId="1AD45C7A" w14:textId="77777777" w:rsidR="00CF4D24" w:rsidRPr="00184C0A" w:rsidRDefault="00CF4D24" w:rsidP="00CF4D24">
      <w:pPr>
        <w:spacing w:after="100" w:afterAutospacing="1" w:line="240" w:lineRule="auto"/>
        <w:rPr>
          <w:b/>
          <w:bCs/>
          <w:color w:val="EE0000"/>
        </w:rPr>
      </w:pPr>
      <w:r w:rsidRPr="00184C0A">
        <w:rPr>
          <w:b/>
          <w:bCs/>
          <w:color w:val="EE0000"/>
        </w:rPr>
        <w:t>Organisation volunteers, staff and leadership</w:t>
      </w:r>
    </w:p>
    <w:p w14:paraId="5FEC8458" w14:textId="77777777" w:rsidR="00CF4D24" w:rsidRPr="00672F5A" w:rsidRDefault="00CF4D24" w:rsidP="00CF4D24">
      <w:pPr>
        <w:spacing w:after="100" w:afterAutospacing="1" w:line="240" w:lineRule="auto"/>
        <w:rPr>
          <w:vanish/>
        </w:rPr>
      </w:pPr>
      <w:r w:rsidRPr="00672F5A">
        <w:rPr>
          <w:vanish/>
        </w:rPr>
        <w:t>Top of Form</w:t>
      </w:r>
    </w:p>
    <w:p w14:paraId="0F9DFD83" w14:textId="77777777" w:rsidR="00CF4D24" w:rsidRPr="00672F5A" w:rsidRDefault="00CF4D24" w:rsidP="00CF4D24">
      <w:pPr>
        <w:spacing w:after="100" w:afterAutospacing="1" w:line="240" w:lineRule="auto"/>
      </w:pPr>
      <w:r w:rsidRPr="00672F5A">
        <w:t>How many volunteers do you have in your whole organisation?</w:t>
      </w:r>
    </w:p>
    <w:p w14:paraId="3B134064" w14:textId="77777777" w:rsidR="00CF4D24" w:rsidRDefault="00CF4D24" w:rsidP="00CF4D24">
      <w:pPr>
        <w:spacing w:after="100" w:afterAutospacing="1" w:line="240" w:lineRule="auto"/>
      </w:pPr>
      <w:r w:rsidRPr="00672F5A">
        <w:t>We’re not looking for the number of volunteers you’ll work with on this project specifically - we’ll ask for that at the end of the grant.</w:t>
      </w:r>
    </w:p>
    <w:p w14:paraId="6C99FFD6" w14:textId="77777777" w:rsidR="00CF4D24" w:rsidRPr="00672F5A" w:rsidRDefault="00CF4D24" w:rsidP="00CF4D24">
      <w:pPr>
        <w:spacing w:after="100" w:afterAutospacing="1" w:line="240" w:lineRule="auto"/>
        <w:rPr>
          <w:color w:val="EE0000"/>
        </w:rPr>
      </w:pPr>
      <w:r w:rsidRPr="00672F5A">
        <w:rPr>
          <w:color w:val="EE0000"/>
        </w:rPr>
        <w:t>10</w:t>
      </w:r>
    </w:p>
    <w:p w14:paraId="6AF8A7D4" w14:textId="77777777" w:rsidR="00CF4D24" w:rsidRPr="00672F5A" w:rsidRDefault="00CF4D24" w:rsidP="00CF4D24">
      <w:pPr>
        <w:spacing w:after="100" w:afterAutospacing="1" w:line="240" w:lineRule="auto"/>
      </w:pPr>
      <w:r w:rsidRPr="00672F5A">
        <w:t>How many full-time equivalent staff work for your whole organisation?</w:t>
      </w:r>
    </w:p>
    <w:p w14:paraId="604B7037" w14:textId="77777777" w:rsidR="00CF4D24" w:rsidRDefault="00CF4D24" w:rsidP="00CF4D24">
      <w:pPr>
        <w:spacing w:after="100" w:afterAutospacing="1" w:line="240" w:lineRule="auto"/>
      </w:pPr>
      <w:r w:rsidRPr="00672F5A">
        <w:t>To help you give us an idea, full-time hours are usually around 37 hours per week. So, to find out how many full-time equivalent staff you have, you need to divide the total number of hours worked by staff at your organisation by 37.</w:t>
      </w:r>
    </w:p>
    <w:p w14:paraId="491CE617" w14:textId="77777777" w:rsidR="00CF4D24" w:rsidRPr="00672F5A" w:rsidRDefault="00CF4D24" w:rsidP="00CF4D24">
      <w:pPr>
        <w:spacing w:after="100" w:afterAutospacing="1" w:line="240" w:lineRule="auto"/>
        <w:rPr>
          <w:color w:val="EE0000"/>
        </w:rPr>
      </w:pPr>
      <w:r w:rsidRPr="00672F5A">
        <w:rPr>
          <w:color w:val="EE0000"/>
        </w:rPr>
        <w:t>5</w:t>
      </w:r>
    </w:p>
    <w:p w14:paraId="74B3E0B6" w14:textId="77777777" w:rsidR="00CF4D24" w:rsidRDefault="00CF4D24" w:rsidP="00CF4D24">
      <w:pPr>
        <w:spacing w:after="100" w:afterAutospacing="1" w:line="240" w:lineRule="auto"/>
      </w:pPr>
      <w:r w:rsidRPr="00672F5A">
        <w:t>What percentage of your leadership (for example, senior management team, board, committee) have 'lived experience' of the issues you're trying to address?</w:t>
      </w:r>
    </w:p>
    <w:p w14:paraId="33C09696" w14:textId="77777777" w:rsidR="00CF4D24" w:rsidRPr="00B54D59" w:rsidRDefault="00CF4D24" w:rsidP="00CF4D24">
      <w:pPr>
        <w:pStyle w:val="Heading2"/>
      </w:pPr>
      <w:r w:rsidRPr="00B54D59">
        <w:t>When we say lived experience, we mean organisations led by people who have lived through challenges the organisation is trying to tackle.</w:t>
      </w:r>
    </w:p>
    <w:p w14:paraId="7E5DC4B1" w14:textId="77777777" w:rsidR="00CF4D24" w:rsidRPr="00672F5A" w:rsidRDefault="00CF4D24" w:rsidP="00CF4D24">
      <w:pPr>
        <w:spacing w:after="100" w:afterAutospacing="1" w:line="240" w:lineRule="auto"/>
      </w:pPr>
      <w:r w:rsidRPr="00672F5A">
        <w:t>For example:</w:t>
      </w:r>
    </w:p>
    <w:p w14:paraId="6E4FB016" w14:textId="77777777" w:rsidR="00CF4D24" w:rsidRPr="00672F5A" w:rsidRDefault="00CF4D24" w:rsidP="00CF4D24">
      <w:pPr>
        <w:numPr>
          <w:ilvl w:val="0"/>
          <w:numId w:val="12"/>
        </w:numPr>
        <w:spacing w:after="100" w:afterAutospacing="1" w:line="240" w:lineRule="auto"/>
      </w:pPr>
      <w:r w:rsidRPr="00672F5A">
        <w:t>a charity working with care experienced people being led by people who have been in care</w:t>
      </w:r>
    </w:p>
    <w:p w14:paraId="02232A84" w14:textId="77777777" w:rsidR="00CF4D24" w:rsidRPr="00672F5A" w:rsidRDefault="00CF4D24" w:rsidP="00CF4D24">
      <w:pPr>
        <w:numPr>
          <w:ilvl w:val="0"/>
          <w:numId w:val="12"/>
        </w:numPr>
        <w:spacing w:after="100" w:afterAutospacing="1" w:line="240" w:lineRule="auto"/>
      </w:pPr>
      <w:r w:rsidRPr="00672F5A">
        <w:t>an organisation working with disabled people being led by disabled people</w:t>
      </w:r>
    </w:p>
    <w:p w14:paraId="1A22BA6F" w14:textId="77777777" w:rsidR="00CF4D24" w:rsidRPr="00672F5A" w:rsidRDefault="00CF4D24" w:rsidP="00CF4D24">
      <w:pPr>
        <w:numPr>
          <w:ilvl w:val="0"/>
          <w:numId w:val="12"/>
        </w:numPr>
        <w:spacing w:after="100" w:afterAutospacing="1" w:line="240" w:lineRule="auto"/>
      </w:pPr>
      <w:r w:rsidRPr="00672F5A">
        <w:t>an organisation that works with communities experiencing ethnic or racial inequality having a leadership team that reflects those communities</w:t>
      </w:r>
    </w:p>
    <w:p w14:paraId="4156FBCF" w14:textId="77777777" w:rsidR="00CF4D24" w:rsidRPr="00672F5A" w:rsidRDefault="00CF4D24" w:rsidP="00CF4D24">
      <w:pPr>
        <w:numPr>
          <w:ilvl w:val="0"/>
          <w:numId w:val="12"/>
        </w:numPr>
        <w:spacing w:after="100" w:afterAutospacing="1" w:line="240" w:lineRule="auto"/>
      </w:pPr>
      <w:r w:rsidRPr="00672F5A">
        <w:lastRenderedPageBreak/>
        <w:t>an organisation that provides support to people affected by autism where someone from the organisation has a family member with autism.</w:t>
      </w:r>
    </w:p>
    <w:p w14:paraId="4107099E" w14:textId="77777777" w:rsidR="00CF4D24" w:rsidRPr="00672F5A" w:rsidRDefault="00CF4D24" w:rsidP="00CF4D24">
      <w:pPr>
        <w:spacing w:after="100" w:afterAutospacing="1" w:line="240" w:lineRule="auto"/>
        <w:rPr>
          <w:color w:val="EE0000"/>
        </w:rPr>
      </w:pPr>
      <w:r>
        <w:rPr>
          <w:color w:val="EE0000"/>
        </w:rPr>
        <w:t xml:space="preserve">75 </w:t>
      </w:r>
      <w:r w:rsidRPr="00672F5A">
        <w:rPr>
          <w:color w:val="EE0000"/>
        </w:rPr>
        <w:t>%</w:t>
      </w:r>
    </w:p>
    <w:p w14:paraId="4608CEEF" w14:textId="77777777" w:rsidR="00CF4D24" w:rsidRPr="00672F5A" w:rsidRDefault="00CF4D24" w:rsidP="00CF4D24">
      <w:pPr>
        <w:pStyle w:val="Heading1"/>
      </w:pPr>
      <w:r w:rsidRPr="00672F5A">
        <w:t>Organisation type</w:t>
      </w:r>
    </w:p>
    <w:p w14:paraId="5AF78D2D" w14:textId="77777777" w:rsidR="00CF4D24" w:rsidRPr="00672F5A" w:rsidRDefault="00CF4D24" w:rsidP="00CF4D24">
      <w:pPr>
        <w:pStyle w:val="Heading2"/>
      </w:pPr>
      <w:r w:rsidRPr="00672F5A">
        <w:t>What type of organisation are you?</w:t>
      </w:r>
    </w:p>
    <w:p w14:paraId="65EFD5D5" w14:textId="77777777" w:rsidR="00CF4D24" w:rsidRPr="00672F5A" w:rsidRDefault="00CF4D24" w:rsidP="00CF4D24">
      <w:pPr>
        <w:pStyle w:val="Heading2"/>
      </w:pPr>
      <w:r w:rsidRPr="00672F5A">
        <w:t>If you're both a charity and a company - just pick ‘Not-for-profit company’ below.</w:t>
      </w:r>
    </w:p>
    <w:p w14:paraId="3CEB2817" w14:textId="77777777" w:rsidR="00CF4D24" w:rsidRPr="00672F5A" w:rsidRDefault="00CF4D24" w:rsidP="00CF4D24">
      <w:pPr>
        <w:spacing w:after="100" w:afterAutospacing="1" w:line="240" w:lineRule="auto"/>
      </w:pPr>
      <w:r w:rsidRPr="00672F5A">
        <w:t>Unregistered voluntary or community organisation</w:t>
      </w:r>
    </w:p>
    <w:p w14:paraId="246DE0C9" w14:textId="77777777" w:rsidR="00CF4D24" w:rsidRPr="00672F5A" w:rsidRDefault="00CF4D24" w:rsidP="00CF4D24">
      <w:pPr>
        <w:spacing w:after="100" w:afterAutospacing="1" w:line="240" w:lineRule="auto"/>
      </w:pPr>
      <w:r w:rsidRPr="00672F5A">
        <w:t>An organisation set up with a governing document - like a constitution. But is not a registered charity or company.</w:t>
      </w:r>
    </w:p>
    <w:p w14:paraId="26553E1C" w14:textId="77777777" w:rsidR="00CF4D24" w:rsidRPr="00C60BCB" w:rsidRDefault="00CF4D24" w:rsidP="00CF4D24">
      <w:pPr>
        <w:spacing w:after="100" w:afterAutospacing="1" w:line="240" w:lineRule="auto"/>
        <w:rPr>
          <w:color w:val="EE0000"/>
        </w:rPr>
      </w:pPr>
      <w:r w:rsidRPr="00C60BCB">
        <w:rPr>
          <w:color w:val="EE0000"/>
        </w:rPr>
        <w:t>Not-for-profit company</w:t>
      </w:r>
    </w:p>
    <w:p w14:paraId="2F3C8FC4" w14:textId="77777777" w:rsidR="00CF4D24" w:rsidRPr="00672F5A" w:rsidRDefault="00CF4D24" w:rsidP="00CF4D24">
      <w:pPr>
        <w:spacing w:after="100" w:afterAutospacing="1" w:line="240" w:lineRule="auto"/>
      </w:pPr>
      <w:r w:rsidRPr="00672F5A">
        <w:t>A company limited by guarantee - registered with Companies House. And might also be registered as a charity.</w:t>
      </w:r>
    </w:p>
    <w:p w14:paraId="416412A4" w14:textId="77777777" w:rsidR="00CF4D24" w:rsidRPr="00672F5A" w:rsidRDefault="00CF4D24" w:rsidP="00CF4D24">
      <w:pPr>
        <w:spacing w:after="100" w:afterAutospacing="1" w:line="240" w:lineRule="auto"/>
      </w:pPr>
      <w:r w:rsidRPr="00672F5A">
        <w:t>Registered charity (unincorporated)</w:t>
      </w:r>
    </w:p>
    <w:p w14:paraId="372BFF83" w14:textId="77777777" w:rsidR="00CF4D24" w:rsidRPr="00672F5A" w:rsidRDefault="00CF4D24" w:rsidP="00CF4D24">
      <w:pPr>
        <w:spacing w:after="100" w:afterAutospacing="1" w:line="240" w:lineRule="auto"/>
      </w:pPr>
      <w:r w:rsidRPr="00672F5A">
        <w:t>A voluntary or community organisation that's a registered charity. But is not a company registered with Companies House.</w:t>
      </w:r>
    </w:p>
    <w:p w14:paraId="2DF60794" w14:textId="77777777" w:rsidR="00CF4D24" w:rsidRPr="00672F5A" w:rsidRDefault="00CF4D24" w:rsidP="00CF4D24">
      <w:pPr>
        <w:spacing w:after="100" w:afterAutospacing="1" w:line="240" w:lineRule="auto"/>
      </w:pPr>
      <w:r w:rsidRPr="00672F5A">
        <w:t>Charitable Incorporated Organisation (CIO or SCIO)</w:t>
      </w:r>
    </w:p>
    <w:p w14:paraId="528D7B14" w14:textId="77777777" w:rsidR="00CF4D24" w:rsidRPr="00672F5A" w:rsidRDefault="00CF4D24" w:rsidP="00CF4D24">
      <w:pPr>
        <w:spacing w:after="100" w:afterAutospacing="1" w:line="240" w:lineRule="auto"/>
      </w:pPr>
      <w:r w:rsidRPr="00672F5A">
        <w:t>A registered charity with limited liability. But is not a company registered with Companies House.</w:t>
      </w:r>
    </w:p>
    <w:p w14:paraId="18B77E97" w14:textId="77777777" w:rsidR="00CF4D24" w:rsidRPr="00672F5A" w:rsidRDefault="00CF4D24" w:rsidP="00CF4D24">
      <w:pPr>
        <w:spacing w:after="100" w:afterAutospacing="1" w:line="240" w:lineRule="auto"/>
        <w:rPr>
          <w:color w:val="EE0000"/>
        </w:rPr>
      </w:pPr>
      <w:r w:rsidRPr="00672F5A">
        <w:rPr>
          <w:color w:val="EE0000"/>
        </w:rPr>
        <w:t>Community Interest Company (CIC)</w:t>
      </w:r>
    </w:p>
    <w:p w14:paraId="528035E7" w14:textId="77777777" w:rsidR="00CF4D24" w:rsidRPr="00672F5A" w:rsidRDefault="00CF4D24" w:rsidP="00CF4D24">
      <w:pPr>
        <w:spacing w:after="100" w:afterAutospacing="1" w:line="240" w:lineRule="auto"/>
      </w:pPr>
      <w:r w:rsidRPr="00672F5A">
        <w:t>A company registered with Companies House. And the Community Interest Company (CIC) Regulator.</w:t>
      </w:r>
    </w:p>
    <w:p w14:paraId="1BA0D0F6" w14:textId="77777777" w:rsidR="00CF4D24" w:rsidRPr="00672F5A" w:rsidRDefault="00CF4D24" w:rsidP="00CF4D24">
      <w:pPr>
        <w:spacing w:after="100" w:afterAutospacing="1" w:line="240" w:lineRule="auto"/>
      </w:pPr>
      <w:r w:rsidRPr="00672F5A">
        <w:t>Faith-based group</w:t>
      </w:r>
    </w:p>
    <w:p w14:paraId="037D3261" w14:textId="77777777" w:rsidR="00CF4D24" w:rsidRPr="00672F5A" w:rsidRDefault="00CF4D24" w:rsidP="00CF4D24">
      <w:pPr>
        <w:spacing w:after="100" w:afterAutospacing="1" w:line="240" w:lineRule="auto"/>
      </w:pPr>
      <w:r w:rsidRPr="00672F5A">
        <w:t>Like a church, mosque, temple or synagogue.</w:t>
      </w:r>
    </w:p>
    <w:p w14:paraId="750271E0" w14:textId="77777777" w:rsidR="00CF4D24" w:rsidRPr="00672F5A" w:rsidRDefault="00CF4D24" w:rsidP="00CF4D24">
      <w:pPr>
        <w:spacing w:after="100" w:afterAutospacing="1" w:line="240" w:lineRule="auto"/>
      </w:pPr>
      <w:r w:rsidRPr="00672F5A">
        <w:t>School</w:t>
      </w:r>
    </w:p>
    <w:p w14:paraId="79D798E1" w14:textId="77777777" w:rsidR="00CF4D24" w:rsidRPr="00672F5A" w:rsidRDefault="00CF4D24" w:rsidP="00CF4D24">
      <w:pPr>
        <w:spacing w:after="100" w:afterAutospacing="1" w:line="240" w:lineRule="auto"/>
      </w:pPr>
      <w:r w:rsidRPr="00672F5A">
        <w:t>Statutory body</w:t>
      </w:r>
    </w:p>
    <w:p w14:paraId="5F10EF57" w14:textId="77777777" w:rsidR="00CF4D24" w:rsidRPr="00672F5A" w:rsidRDefault="00CF4D24" w:rsidP="00CF4D24">
      <w:pPr>
        <w:spacing w:after="100" w:afterAutospacing="1" w:line="240" w:lineRule="auto"/>
      </w:pPr>
      <w:r w:rsidRPr="00672F5A">
        <w:t>A public body - like a local authority or parish council. Or a police or health authority.</w:t>
      </w:r>
    </w:p>
    <w:p w14:paraId="27BAC355" w14:textId="77777777" w:rsidR="00CF4D24" w:rsidRPr="00672F5A" w:rsidRDefault="00CF4D24" w:rsidP="00CF4D24">
      <w:pPr>
        <w:spacing w:after="100" w:afterAutospacing="1" w:line="240" w:lineRule="auto"/>
      </w:pPr>
      <w:r w:rsidRPr="00672F5A">
        <w:lastRenderedPageBreak/>
        <w:t>College or University</w:t>
      </w:r>
    </w:p>
    <w:p w14:paraId="42E46ED8" w14:textId="77777777" w:rsidR="00CF4D24" w:rsidRPr="00CC7509" w:rsidRDefault="00CF4D24" w:rsidP="00CF4D24">
      <w:pPr>
        <w:pStyle w:val="Heading1"/>
      </w:pPr>
      <w:r w:rsidRPr="00CC7509">
        <w:t>Registration number</w:t>
      </w:r>
    </w:p>
    <w:p w14:paraId="507D1B93" w14:textId="77777777" w:rsidR="00CF4D24" w:rsidRPr="00CC7509" w:rsidRDefault="00CF4D24" w:rsidP="00CF4D24">
      <w:pPr>
        <w:pStyle w:val="Heading1"/>
      </w:pPr>
      <w:r w:rsidRPr="00CC7509">
        <w:t>Companies House number</w:t>
      </w:r>
    </w:p>
    <w:p w14:paraId="6A97BEB3" w14:textId="77777777" w:rsidR="00CF4D24" w:rsidRPr="00CC7509" w:rsidRDefault="00CF4D24" w:rsidP="00CF4D24">
      <w:pPr>
        <w:spacing w:after="100" w:afterAutospacing="1" w:line="240" w:lineRule="auto"/>
        <w:rPr>
          <w:vanish/>
          <w:color w:val="EE0000"/>
        </w:rPr>
      </w:pPr>
      <w:r w:rsidRPr="00CC7509">
        <w:rPr>
          <w:vanish/>
          <w:color w:val="EE0000"/>
        </w:rPr>
        <w:t>Bottom of Form</w:t>
      </w:r>
    </w:p>
    <w:p w14:paraId="5A7BD33C" w14:textId="77777777" w:rsidR="00CF4D24" w:rsidRPr="00672F5A" w:rsidRDefault="00CF4D24" w:rsidP="00CF4D24">
      <w:pPr>
        <w:spacing w:after="100" w:afterAutospacing="1" w:line="240" w:lineRule="auto"/>
        <w:rPr>
          <w:vanish/>
          <w:color w:val="EE0000"/>
        </w:rPr>
      </w:pPr>
      <w:r w:rsidRPr="00672F5A">
        <w:rPr>
          <w:vanish/>
          <w:color w:val="EE0000"/>
        </w:rPr>
        <w:t>Bottom of Form</w:t>
      </w:r>
    </w:p>
    <w:p w14:paraId="5B638873" w14:textId="77777777" w:rsidR="00CF4D24" w:rsidRPr="00672F5A" w:rsidRDefault="00CF4D24" w:rsidP="00CF4D24">
      <w:pPr>
        <w:spacing w:after="100" w:afterAutospacing="1" w:line="240" w:lineRule="auto"/>
        <w:rPr>
          <w:vanish/>
          <w:color w:val="EE0000"/>
        </w:rPr>
      </w:pPr>
      <w:r w:rsidRPr="00672F5A">
        <w:rPr>
          <w:vanish/>
          <w:color w:val="EE0000"/>
        </w:rPr>
        <w:t>Bottom of Form</w:t>
      </w:r>
    </w:p>
    <w:p w14:paraId="147693F3" w14:textId="77777777" w:rsidR="00CF4D24" w:rsidRPr="00672F5A" w:rsidRDefault="00CF4D24" w:rsidP="00CF4D24">
      <w:pPr>
        <w:spacing w:after="100" w:afterAutospacing="1" w:line="240" w:lineRule="auto"/>
        <w:rPr>
          <w:vanish/>
          <w:color w:val="EE0000"/>
        </w:rPr>
      </w:pPr>
    </w:p>
    <w:p w14:paraId="24168188" w14:textId="77777777" w:rsidR="00CF4D24" w:rsidRPr="00672F5A" w:rsidRDefault="00CF4D24" w:rsidP="00CF4D24">
      <w:pPr>
        <w:rPr>
          <w:color w:val="EE0000"/>
        </w:rPr>
      </w:pPr>
    </w:p>
    <w:p w14:paraId="0E741759" w14:textId="77777777" w:rsidR="00CF4D24" w:rsidRDefault="00CF4D24" w:rsidP="00CF4D24">
      <w:pPr>
        <w:rPr>
          <w:color w:val="EE0000"/>
        </w:rPr>
      </w:pPr>
      <w:r w:rsidRPr="00CC7509">
        <w:rPr>
          <w:color w:val="EE0000"/>
        </w:rPr>
        <w:t>2307635</w:t>
      </w:r>
      <w:r w:rsidRPr="00CC7509">
        <w:rPr>
          <w:vanish/>
          <w:color w:val="EE0000"/>
        </w:rPr>
        <w:t>Bottom of Form</w:t>
      </w:r>
    </w:p>
    <w:p w14:paraId="16B07C1D" w14:textId="058F8D37" w:rsidR="00CF4D24" w:rsidRPr="00F45B5E" w:rsidRDefault="00CF4D24" w:rsidP="00CD53E0">
      <w:pPr>
        <w:pStyle w:val="Heading2"/>
      </w:pPr>
      <w:r w:rsidRPr="00F45B5E">
        <w:t>A</w:t>
      </w:r>
      <w:r w:rsidR="00F45B5E" w:rsidRPr="00F45B5E">
        <w:t xml:space="preserve">ppendix </w:t>
      </w:r>
    </w:p>
    <w:p w14:paraId="0B9622A7" w14:textId="6E346EC4" w:rsidR="00CF4D24" w:rsidRDefault="00341825" w:rsidP="00CF4D24">
      <w:r>
        <w:t>Appendix 1 – PIP</w:t>
      </w:r>
      <w:r w:rsidR="00DA77EB">
        <w:t xml:space="preserve"> Advocacy</w:t>
      </w:r>
      <w:r>
        <w:t xml:space="preserve"> Ad</w:t>
      </w:r>
      <w:r w:rsidR="00DA77EB">
        <w:t>d</w:t>
      </w:r>
      <w:r>
        <w:t>-on</w:t>
      </w:r>
      <w:r w:rsidR="00DA77EB">
        <w:t xml:space="preserve"> </w:t>
      </w:r>
      <w:r w:rsidR="002121CD">
        <w:t>for Vale Community Impact, Wantage, Oxfordshire. 202</w:t>
      </w:r>
      <w:r w:rsidR="008E22F8">
        <w:t>6-2027</w:t>
      </w:r>
      <w:r w:rsidR="00C96AA1">
        <w:t xml:space="preserve"> </w:t>
      </w:r>
      <w:r w:rsidR="00F117E3">
        <w:t>(ProjectManager.com, 2026</w:t>
      </w:r>
      <w:r w:rsidR="00E122E2">
        <w:t>)</w:t>
      </w:r>
      <w:r w:rsidR="008E22F8">
        <w:t>.</w:t>
      </w:r>
      <w:r w:rsidR="00CF4D24" w:rsidRPr="00C10319">
        <w:rPr>
          <w:vanish/>
        </w:rPr>
        <w:t>Bottom of Form</w:t>
      </w:r>
    </w:p>
    <w:tbl>
      <w:tblPr>
        <w:tblW w:w="9700" w:type="dxa"/>
        <w:tblLook w:val="04A0" w:firstRow="1" w:lastRow="0" w:firstColumn="1" w:lastColumn="0" w:noHBand="0" w:noVBand="1"/>
      </w:tblPr>
      <w:tblGrid>
        <w:gridCol w:w="290"/>
        <w:gridCol w:w="2349"/>
        <w:gridCol w:w="1476"/>
        <w:gridCol w:w="1655"/>
        <w:gridCol w:w="1296"/>
        <w:gridCol w:w="1058"/>
        <w:gridCol w:w="1576"/>
      </w:tblGrid>
      <w:tr w:rsidR="00C87642" w:rsidRPr="00C87642" w14:paraId="23553559" w14:textId="77777777" w:rsidTr="00C87642">
        <w:trPr>
          <w:trHeight w:val="624"/>
        </w:trPr>
        <w:tc>
          <w:tcPr>
            <w:tcW w:w="260" w:type="dxa"/>
            <w:tcBorders>
              <w:top w:val="nil"/>
              <w:left w:val="nil"/>
              <w:bottom w:val="nil"/>
              <w:right w:val="nil"/>
            </w:tcBorders>
            <w:shd w:val="clear" w:color="000000" w:fill="FFFFFF"/>
            <w:vAlign w:val="bottom"/>
            <w:hideMark/>
          </w:tcPr>
          <w:p w14:paraId="793324D3" w14:textId="77777777" w:rsidR="00C87642" w:rsidRPr="00C87642" w:rsidRDefault="00C87642" w:rsidP="00C87642">
            <w:pPr>
              <w:spacing w:after="0" w:line="240" w:lineRule="auto"/>
              <w:rPr>
                <w:rFonts w:ascii="Calibri" w:eastAsia="Times New Roman" w:hAnsi="Calibri" w:cs="Calibri"/>
                <w:color w:val="000000"/>
                <w:kern w:val="0"/>
                <w:sz w:val="32"/>
                <w:szCs w:val="32"/>
                <w:lang w:eastAsia="en-GB"/>
                <w14:ligatures w14:val="none"/>
              </w:rPr>
            </w:pPr>
            <w:r w:rsidRPr="00C87642">
              <w:rPr>
                <w:rFonts w:ascii="Calibri" w:eastAsia="Times New Roman" w:hAnsi="Calibri" w:cs="Calibri"/>
                <w:color w:val="000000"/>
                <w:kern w:val="0"/>
                <w:sz w:val="32"/>
                <w:szCs w:val="32"/>
                <w:lang w:eastAsia="en-GB"/>
                <w14:ligatures w14:val="none"/>
              </w:rPr>
              <w:t> </w:t>
            </w:r>
          </w:p>
        </w:tc>
        <w:tc>
          <w:tcPr>
            <w:tcW w:w="2360" w:type="dxa"/>
            <w:tcBorders>
              <w:top w:val="nil"/>
              <w:left w:val="nil"/>
              <w:bottom w:val="nil"/>
              <w:right w:val="nil"/>
            </w:tcBorders>
            <w:shd w:val="clear" w:color="000000" w:fill="FFFFFF"/>
            <w:vAlign w:val="bottom"/>
            <w:hideMark/>
          </w:tcPr>
          <w:p w14:paraId="3A18B5A1" w14:textId="77777777" w:rsidR="00C87642" w:rsidRPr="00C87642" w:rsidRDefault="00C87642" w:rsidP="00C87642">
            <w:pPr>
              <w:spacing w:after="0" w:line="240" w:lineRule="auto"/>
              <w:rPr>
                <w:rFonts w:ascii="Calibri" w:eastAsia="Times New Roman" w:hAnsi="Calibri" w:cs="Calibri"/>
                <w:b/>
                <w:bCs/>
                <w:color w:val="000000"/>
                <w:kern w:val="0"/>
                <w:sz w:val="32"/>
                <w:szCs w:val="32"/>
                <w:lang w:eastAsia="en-GB"/>
                <w14:ligatures w14:val="none"/>
              </w:rPr>
            </w:pPr>
            <w:r w:rsidRPr="00C87642">
              <w:rPr>
                <w:rFonts w:ascii="Calibri" w:eastAsia="Times New Roman" w:hAnsi="Calibri" w:cs="Calibri"/>
                <w:b/>
                <w:bCs/>
                <w:color w:val="000000"/>
                <w:kern w:val="0"/>
                <w:sz w:val="32"/>
                <w:szCs w:val="32"/>
                <w:lang w:eastAsia="en-GB"/>
                <w14:ligatures w14:val="none"/>
              </w:rPr>
              <w:t>Project Name:</w:t>
            </w:r>
          </w:p>
        </w:tc>
        <w:tc>
          <w:tcPr>
            <w:tcW w:w="1480" w:type="dxa"/>
            <w:tcBorders>
              <w:top w:val="nil"/>
              <w:left w:val="nil"/>
              <w:bottom w:val="nil"/>
              <w:right w:val="nil"/>
            </w:tcBorders>
            <w:shd w:val="clear" w:color="000000" w:fill="FFFFFF"/>
            <w:hideMark/>
          </w:tcPr>
          <w:p w14:paraId="60FCA872" w14:textId="77777777" w:rsidR="00C87642" w:rsidRPr="00C87642" w:rsidRDefault="00C87642" w:rsidP="00C87642">
            <w:pPr>
              <w:spacing w:after="0" w:line="240" w:lineRule="auto"/>
              <w:jc w:val="center"/>
              <w:rPr>
                <w:rFonts w:ascii="Calibri" w:eastAsia="Times New Roman" w:hAnsi="Calibri" w:cs="Calibri"/>
                <w:color w:val="8497B0"/>
                <w:kern w:val="0"/>
                <w:lang w:eastAsia="en-GB"/>
                <w14:ligatures w14:val="none"/>
              </w:rPr>
            </w:pPr>
            <w:r w:rsidRPr="00C87642">
              <w:rPr>
                <w:rFonts w:ascii="Calibri" w:eastAsia="Times New Roman" w:hAnsi="Calibri" w:cs="Calibri"/>
                <w:color w:val="8497B0"/>
                <w:kern w:val="0"/>
                <w:lang w:eastAsia="en-GB"/>
                <w14:ligatures w14:val="none"/>
              </w:rPr>
              <w:t xml:space="preserve">PIP Advocacy Add-on </w:t>
            </w:r>
          </w:p>
        </w:tc>
        <w:tc>
          <w:tcPr>
            <w:tcW w:w="1660" w:type="dxa"/>
            <w:tcBorders>
              <w:top w:val="nil"/>
              <w:left w:val="nil"/>
              <w:bottom w:val="nil"/>
              <w:right w:val="nil"/>
            </w:tcBorders>
            <w:shd w:val="clear" w:color="000000" w:fill="FFFFFF"/>
            <w:vAlign w:val="bottom"/>
            <w:hideMark/>
          </w:tcPr>
          <w:p w14:paraId="57D6F7C7" w14:textId="307EBC9D" w:rsidR="00C87642" w:rsidRPr="00C87642" w:rsidRDefault="00C87642" w:rsidP="00C87642">
            <w:pPr>
              <w:spacing w:after="0" w:line="240" w:lineRule="auto"/>
              <w:jc w:val="center"/>
              <w:rPr>
                <w:rFonts w:ascii="Calibri" w:eastAsia="Times New Roman" w:hAnsi="Calibri" w:cs="Calibri"/>
                <w:color w:val="8497B0"/>
                <w:kern w:val="0"/>
                <w:lang w:eastAsia="en-GB"/>
                <w14:ligatures w14:val="none"/>
              </w:rPr>
            </w:pPr>
            <w:r>
              <w:rPr>
                <w:rFonts w:ascii="Calibri" w:eastAsia="Times New Roman" w:hAnsi="Calibri" w:cs="Calibri"/>
                <w:color w:val="8497B0"/>
                <w:kern w:val="0"/>
                <w:lang w:eastAsia="en-GB"/>
                <w14:ligatures w14:val="none"/>
              </w:rPr>
              <w:t>GANT Table.</w:t>
            </w:r>
            <w:r w:rsidRPr="00C87642">
              <w:rPr>
                <w:rFonts w:ascii="Calibri" w:eastAsia="Times New Roman" w:hAnsi="Calibri" w:cs="Calibri"/>
                <w:color w:val="8497B0"/>
                <w:kern w:val="0"/>
                <w:lang w:eastAsia="en-GB"/>
                <w14:ligatures w14:val="none"/>
              </w:rPr>
              <w:t> </w:t>
            </w:r>
          </w:p>
        </w:tc>
        <w:tc>
          <w:tcPr>
            <w:tcW w:w="1300" w:type="dxa"/>
            <w:tcBorders>
              <w:top w:val="nil"/>
              <w:left w:val="nil"/>
              <w:bottom w:val="nil"/>
              <w:right w:val="nil"/>
            </w:tcBorders>
            <w:shd w:val="clear" w:color="000000" w:fill="FFFFFF"/>
            <w:vAlign w:val="center"/>
            <w:hideMark/>
          </w:tcPr>
          <w:p w14:paraId="6CEC6961" w14:textId="77777777" w:rsidR="00C87642" w:rsidRPr="00C87642" w:rsidRDefault="00C87642" w:rsidP="00C87642">
            <w:pPr>
              <w:spacing w:after="0" w:line="240" w:lineRule="auto"/>
              <w:jc w:val="center"/>
              <w:rPr>
                <w:rFonts w:ascii="Calibri" w:eastAsia="Times New Roman" w:hAnsi="Calibri" w:cs="Calibri"/>
                <w:color w:val="8497B0"/>
                <w:kern w:val="0"/>
                <w:lang w:eastAsia="en-GB"/>
                <w14:ligatures w14:val="none"/>
              </w:rPr>
            </w:pPr>
            <w:r w:rsidRPr="00C87642">
              <w:rPr>
                <w:rFonts w:ascii="Calibri" w:eastAsia="Times New Roman" w:hAnsi="Calibri" w:cs="Calibri"/>
                <w:color w:val="8497B0"/>
                <w:kern w:val="0"/>
                <w:lang w:eastAsia="en-GB"/>
                <w14:ligatures w14:val="none"/>
              </w:rPr>
              <w:t> </w:t>
            </w:r>
          </w:p>
        </w:tc>
        <w:tc>
          <w:tcPr>
            <w:tcW w:w="1060" w:type="dxa"/>
            <w:tcBorders>
              <w:top w:val="nil"/>
              <w:left w:val="nil"/>
              <w:bottom w:val="nil"/>
              <w:right w:val="nil"/>
            </w:tcBorders>
            <w:shd w:val="clear" w:color="000000" w:fill="FFFFFF"/>
            <w:vAlign w:val="bottom"/>
            <w:hideMark/>
          </w:tcPr>
          <w:p w14:paraId="44939125"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580" w:type="dxa"/>
            <w:tcBorders>
              <w:top w:val="nil"/>
              <w:left w:val="nil"/>
              <w:bottom w:val="nil"/>
              <w:right w:val="nil"/>
            </w:tcBorders>
            <w:shd w:val="clear" w:color="000000" w:fill="FFFFFF"/>
            <w:vAlign w:val="bottom"/>
            <w:hideMark/>
          </w:tcPr>
          <w:p w14:paraId="6C340949"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r>
      <w:tr w:rsidR="00C87642" w:rsidRPr="00C87642" w14:paraId="3C9582A1" w14:textId="77777777" w:rsidTr="00C87642">
        <w:trPr>
          <w:trHeight w:val="288"/>
        </w:trPr>
        <w:tc>
          <w:tcPr>
            <w:tcW w:w="260" w:type="dxa"/>
            <w:tcBorders>
              <w:top w:val="nil"/>
              <w:left w:val="nil"/>
              <w:bottom w:val="single" w:sz="4" w:space="0" w:color="auto"/>
              <w:right w:val="nil"/>
            </w:tcBorders>
            <w:shd w:val="clear" w:color="000000" w:fill="FFFFFF"/>
            <w:vAlign w:val="bottom"/>
            <w:hideMark/>
          </w:tcPr>
          <w:p w14:paraId="16EC6CAE"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nil"/>
              <w:left w:val="nil"/>
              <w:bottom w:val="single" w:sz="4" w:space="0" w:color="auto"/>
              <w:right w:val="nil"/>
            </w:tcBorders>
            <w:shd w:val="clear" w:color="000000" w:fill="FFFFFF"/>
            <w:vAlign w:val="bottom"/>
            <w:hideMark/>
          </w:tcPr>
          <w:p w14:paraId="0711FE6B"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480" w:type="dxa"/>
            <w:tcBorders>
              <w:top w:val="nil"/>
              <w:left w:val="nil"/>
              <w:bottom w:val="single" w:sz="4" w:space="0" w:color="auto"/>
              <w:right w:val="nil"/>
            </w:tcBorders>
            <w:shd w:val="clear" w:color="000000" w:fill="FFFFFF"/>
            <w:vAlign w:val="bottom"/>
            <w:hideMark/>
          </w:tcPr>
          <w:p w14:paraId="585A12FB"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660" w:type="dxa"/>
            <w:tcBorders>
              <w:top w:val="nil"/>
              <w:left w:val="nil"/>
              <w:bottom w:val="single" w:sz="4" w:space="0" w:color="auto"/>
              <w:right w:val="nil"/>
            </w:tcBorders>
            <w:shd w:val="clear" w:color="000000" w:fill="FFFFFF"/>
            <w:vAlign w:val="bottom"/>
            <w:hideMark/>
          </w:tcPr>
          <w:p w14:paraId="1297054C"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300" w:type="dxa"/>
            <w:tcBorders>
              <w:top w:val="nil"/>
              <w:left w:val="nil"/>
              <w:bottom w:val="single" w:sz="4" w:space="0" w:color="auto"/>
              <w:right w:val="nil"/>
            </w:tcBorders>
            <w:shd w:val="clear" w:color="000000" w:fill="FFFFFF"/>
            <w:vAlign w:val="center"/>
            <w:hideMark/>
          </w:tcPr>
          <w:p w14:paraId="46B2ED7B"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060" w:type="dxa"/>
            <w:tcBorders>
              <w:top w:val="nil"/>
              <w:left w:val="nil"/>
              <w:bottom w:val="single" w:sz="4" w:space="0" w:color="auto"/>
              <w:right w:val="nil"/>
            </w:tcBorders>
            <w:shd w:val="clear" w:color="000000" w:fill="FFFFFF"/>
            <w:vAlign w:val="bottom"/>
            <w:hideMark/>
          </w:tcPr>
          <w:p w14:paraId="594D5C5A"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580" w:type="dxa"/>
            <w:tcBorders>
              <w:top w:val="nil"/>
              <w:left w:val="nil"/>
              <w:bottom w:val="single" w:sz="4" w:space="0" w:color="auto"/>
              <w:right w:val="nil"/>
            </w:tcBorders>
            <w:shd w:val="clear" w:color="000000" w:fill="FFFFFF"/>
            <w:vAlign w:val="bottom"/>
            <w:hideMark/>
          </w:tcPr>
          <w:p w14:paraId="07DCCC4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r>
      <w:tr w:rsidR="00C87642" w:rsidRPr="00C87642" w14:paraId="11AB7F74" w14:textId="77777777" w:rsidTr="00C87642">
        <w:trPr>
          <w:trHeight w:val="288"/>
        </w:trPr>
        <w:tc>
          <w:tcPr>
            <w:tcW w:w="260" w:type="dxa"/>
            <w:tcBorders>
              <w:top w:val="nil"/>
              <w:left w:val="nil"/>
              <w:bottom w:val="nil"/>
              <w:right w:val="nil"/>
            </w:tcBorders>
            <w:shd w:val="clear" w:color="000000" w:fill="FFFFFF"/>
            <w:vAlign w:val="bottom"/>
            <w:hideMark/>
          </w:tcPr>
          <w:p w14:paraId="4EC1353A"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nil"/>
              <w:left w:val="nil"/>
              <w:bottom w:val="nil"/>
              <w:right w:val="nil"/>
            </w:tcBorders>
            <w:shd w:val="clear" w:color="000000" w:fill="FFFFFF"/>
            <w:vAlign w:val="bottom"/>
            <w:hideMark/>
          </w:tcPr>
          <w:p w14:paraId="6523CAA2"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480" w:type="dxa"/>
            <w:tcBorders>
              <w:top w:val="nil"/>
              <w:left w:val="nil"/>
              <w:bottom w:val="nil"/>
              <w:right w:val="nil"/>
            </w:tcBorders>
            <w:shd w:val="clear" w:color="000000" w:fill="FFFFFF"/>
            <w:vAlign w:val="bottom"/>
            <w:hideMark/>
          </w:tcPr>
          <w:p w14:paraId="29219D84"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660" w:type="dxa"/>
            <w:tcBorders>
              <w:top w:val="nil"/>
              <w:left w:val="nil"/>
              <w:bottom w:val="nil"/>
              <w:right w:val="nil"/>
            </w:tcBorders>
            <w:shd w:val="clear" w:color="000000" w:fill="FFFFFF"/>
            <w:vAlign w:val="bottom"/>
            <w:hideMark/>
          </w:tcPr>
          <w:p w14:paraId="09A4A3AD"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300" w:type="dxa"/>
            <w:tcBorders>
              <w:top w:val="nil"/>
              <w:left w:val="nil"/>
              <w:bottom w:val="nil"/>
              <w:right w:val="nil"/>
            </w:tcBorders>
            <w:shd w:val="clear" w:color="000000" w:fill="FFFFFF"/>
            <w:vAlign w:val="center"/>
            <w:hideMark/>
          </w:tcPr>
          <w:p w14:paraId="0C27EBB5"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060" w:type="dxa"/>
            <w:tcBorders>
              <w:top w:val="nil"/>
              <w:left w:val="nil"/>
              <w:bottom w:val="nil"/>
              <w:right w:val="nil"/>
            </w:tcBorders>
            <w:shd w:val="clear" w:color="000000" w:fill="FFFFFF"/>
            <w:vAlign w:val="bottom"/>
            <w:hideMark/>
          </w:tcPr>
          <w:p w14:paraId="728A39A5"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580" w:type="dxa"/>
            <w:tcBorders>
              <w:top w:val="nil"/>
              <w:left w:val="nil"/>
              <w:bottom w:val="nil"/>
              <w:right w:val="nil"/>
            </w:tcBorders>
            <w:shd w:val="clear" w:color="000000" w:fill="FFFFFF"/>
            <w:vAlign w:val="bottom"/>
            <w:hideMark/>
          </w:tcPr>
          <w:p w14:paraId="3BD2664E"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r>
      <w:tr w:rsidR="00C87642" w:rsidRPr="00C87642" w14:paraId="0EA67A5A" w14:textId="77777777" w:rsidTr="00C87642">
        <w:trPr>
          <w:trHeight w:val="288"/>
        </w:trPr>
        <w:tc>
          <w:tcPr>
            <w:tcW w:w="260" w:type="dxa"/>
            <w:tcBorders>
              <w:top w:val="nil"/>
              <w:left w:val="nil"/>
              <w:bottom w:val="nil"/>
              <w:right w:val="nil"/>
            </w:tcBorders>
            <w:shd w:val="clear" w:color="000000" w:fill="FFFFFF"/>
            <w:vAlign w:val="bottom"/>
            <w:hideMark/>
          </w:tcPr>
          <w:p w14:paraId="7B4532B2"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nil"/>
              <w:left w:val="nil"/>
              <w:bottom w:val="nil"/>
              <w:right w:val="nil"/>
            </w:tcBorders>
            <w:shd w:val="clear" w:color="000000" w:fill="FFFFFF"/>
            <w:vAlign w:val="bottom"/>
            <w:hideMark/>
          </w:tcPr>
          <w:p w14:paraId="28B6C14A"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480" w:type="dxa"/>
            <w:tcBorders>
              <w:top w:val="nil"/>
              <w:left w:val="nil"/>
              <w:bottom w:val="nil"/>
              <w:right w:val="nil"/>
            </w:tcBorders>
            <w:shd w:val="clear" w:color="000000" w:fill="FFFFFF"/>
            <w:vAlign w:val="bottom"/>
            <w:hideMark/>
          </w:tcPr>
          <w:p w14:paraId="0621F9A5"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660" w:type="dxa"/>
            <w:tcBorders>
              <w:top w:val="nil"/>
              <w:left w:val="nil"/>
              <w:bottom w:val="nil"/>
              <w:right w:val="nil"/>
            </w:tcBorders>
            <w:shd w:val="clear" w:color="000000" w:fill="FFFFFF"/>
            <w:vAlign w:val="bottom"/>
            <w:hideMark/>
          </w:tcPr>
          <w:p w14:paraId="6072E689"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300" w:type="dxa"/>
            <w:tcBorders>
              <w:top w:val="nil"/>
              <w:left w:val="nil"/>
              <w:bottom w:val="nil"/>
              <w:right w:val="nil"/>
            </w:tcBorders>
            <w:shd w:val="clear" w:color="000000" w:fill="FFFFFF"/>
            <w:vAlign w:val="center"/>
            <w:hideMark/>
          </w:tcPr>
          <w:p w14:paraId="33030D6E"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060" w:type="dxa"/>
            <w:tcBorders>
              <w:top w:val="nil"/>
              <w:left w:val="nil"/>
              <w:bottom w:val="nil"/>
              <w:right w:val="nil"/>
            </w:tcBorders>
            <w:shd w:val="clear" w:color="000000" w:fill="FFFFFF"/>
            <w:vAlign w:val="bottom"/>
            <w:hideMark/>
          </w:tcPr>
          <w:p w14:paraId="172711E0"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1580" w:type="dxa"/>
            <w:tcBorders>
              <w:top w:val="nil"/>
              <w:left w:val="nil"/>
              <w:bottom w:val="nil"/>
              <w:right w:val="nil"/>
            </w:tcBorders>
            <w:shd w:val="clear" w:color="000000" w:fill="FFFFFF"/>
            <w:vAlign w:val="bottom"/>
            <w:hideMark/>
          </w:tcPr>
          <w:p w14:paraId="50E57AD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r>
      <w:tr w:rsidR="00C87642" w:rsidRPr="00C87642" w14:paraId="78EC9F0F" w14:textId="77777777" w:rsidTr="00C87642">
        <w:trPr>
          <w:trHeight w:val="810"/>
        </w:trPr>
        <w:tc>
          <w:tcPr>
            <w:tcW w:w="260" w:type="dxa"/>
            <w:tcBorders>
              <w:top w:val="nil"/>
              <w:left w:val="nil"/>
              <w:bottom w:val="nil"/>
              <w:right w:val="nil"/>
            </w:tcBorders>
            <w:shd w:val="clear" w:color="000000" w:fill="FFFFFF"/>
            <w:vAlign w:val="bottom"/>
            <w:hideMark/>
          </w:tcPr>
          <w:p w14:paraId="23B085EB"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000000"/>
              <w:left w:val="single" w:sz="4" w:space="0" w:color="000000"/>
              <w:bottom w:val="single" w:sz="4" w:space="0" w:color="auto"/>
              <w:right w:val="single" w:sz="4" w:space="0" w:color="auto"/>
            </w:tcBorders>
            <w:shd w:val="clear" w:color="000000" w:fill="00B37E"/>
            <w:vAlign w:val="center"/>
            <w:hideMark/>
          </w:tcPr>
          <w:p w14:paraId="460E5D31" w14:textId="77777777" w:rsidR="00C87642" w:rsidRPr="00C87642" w:rsidRDefault="00C87642" w:rsidP="00C87642">
            <w:pPr>
              <w:spacing w:after="0" w:line="240" w:lineRule="auto"/>
              <w:jc w:val="center"/>
              <w:rPr>
                <w:rFonts w:ascii="Calibri" w:eastAsia="Times New Roman" w:hAnsi="Calibri" w:cs="Calibri"/>
                <w:b/>
                <w:bCs/>
                <w:color w:val="FFFFFF"/>
                <w:kern w:val="0"/>
                <w:lang w:eastAsia="en-GB"/>
                <w14:ligatures w14:val="none"/>
              </w:rPr>
            </w:pPr>
            <w:r w:rsidRPr="00C87642">
              <w:rPr>
                <w:rFonts w:ascii="Calibri" w:eastAsia="Times New Roman" w:hAnsi="Calibri" w:cs="Calibri"/>
                <w:b/>
                <w:bCs/>
                <w:color w:val="FFFFFF"/>
                <w:kern w:val="0"/>
                <w:lang w:eastAsia="en-GB"/>
                <w14:ligatures w14:val="none"/>
              </w:rPr>
              <w:t>Task Name</w:t>
            </w:r>
          </w:p>
        </w:tc>
        <w:tc>
          <w:tcPr>
            <w:tcW w:w="1480" w:type="dxa"/>
            <w:tcBorders>
              <w:top w:val="single" w:sz="4" w:space="0" w:color="000000"/>
              <w:left w:val="single" w:sz="4" w:space="0" w:color="auto"/>
              <w:bottom w:val="single" w:sz="4" w:space="0" w:color="auto"/>
              <w:right w:val="single" w:sz="4" w:space="0" w:color="auto"/>
            </w:tcBorders>
            <w:shd w:val="clear" w:color="000000" w:fill="00B37E"/>
            <w:vAlign w:val="center"/>
            <w:hideMark/>
          </w:tcPr>
          <w:p w14:paraId="3019EBF5" w14:textId="77777777" w:rsidR="00C87642" w:rsidRPr="00C87642" w:rsidRDefault="00C87642" w:rsidP="00C87642">
            <w:pPr>
              <w:spacing w:after="0" w:line="240" w:lineRule="auto"/>
              <w:jc w:val="center"/>
              <w:rPr>
                <w:rFonts w:ascii="Calibri" w:eastAsia="Times New Roman" w:hAnsi="Calibri" w:cs="Calibri"/>
                <w:b/>
                <w:bCs/>
                <w:color w:val="FFFFFF"/>
                <w:kern w:val="0"/>
                <w:lang w:eastAsia="en-GB"/>
                <w14:ligatures w14:val="none"/>
              </w:rPr>
            </w:pPr>
            <w:r w:rsidRPr="00C87642">
              <w:rPr>
                <w:rFonts w:ascii="Calibri" w:eastAsia="Times New Roman" w:hAnsi="Calibri" w:cs="Calibri"/>
                <w:b/>
                <w:bCs/>
                <w:color w:val="FFFFFF"/>
                <w:kern w:val="0"/>
                <w:lang w:eastAsia="en-GB"/>
                <w14:ligatures w14:val="none"/>
              </w:rPr>
              <w:t>Start (Date)</w:t>
            </w:r>
          </w:p>
        </w:tc>
        <w:tc>
          <w:tcPr>
            <w:tcW w:w="1660" w:type="dxa"/>
            <w:tcBorders>
              <w:top w:val="single" w:sz="4" w:space="0" w:color="000000"/>
              <w:left w:val="single" w:sz="4" w:space="0" w:color="auto"/>
              <w:bottom w:val="single" w:sz="4" w:space="0" w:color="auto"/>
              <w:right w:val="single" w:sz="4" w:space="0" w:color="auto"/>
            </w:tcBorders>
            <w:shd w:val="clear" w:color="000000" w:fill="00B37E"/>
            <w:vAlign w:val="center"/>
            <w:hideMark/>
          </w:tcPr>
          <w:p w14:paraId="6D7DD098" w14:textId="77777777" w:rsidR="00C87642" w:rsidRPr="00C87642" w:rsidRDefault="00C87642" w:rsidP="00C87642">
            <w:pPr>
              <w:spacing w:after="0" w:line="240" w:lineRule="auto"/>
              <w:jc w:val="center"/>
              <w:rPr>
                <w:rFonts w:ascii="Calibri" w:eastAsia="Times New Roman" w:hAnsi="Calibri" w:cs="Calibri"/>
                <w:b/>
                <w:bCs/>
                <w:color w:val="FFFFFF"/>
                <w:kern w:val="0"/>
                <w:lang w:eastAsia="en-GB"/>
                <w14:ligatures w14:val="none"/>
              </w:rPr>
            </w:pPr>
            <w:r w:rsidRPr="00C87642">
              <w:rPr>
                <w:rFonts w:ascii="Calibri" w:eastAsia="Times New Roman" w:hAnsi="Calibri" w:cs="Calibri"/>
                <w:b/>
                <w:bCs/>
                <w:color w:val="FFFFFF"/>
                <w:kern w:val="0"/>
                <w:lang w:eastAsia="en-GB"/>
                <w14:ligatures w14:val="none"/>
              </w:rPr>
              <w:t>End (Date)</w:t>
            </w:r>
          </w:p>
        </w:tc>
        <w:tc>
          <w:tcPr>
            <w:tcW w:w="1300" w:type="dxa"/>
            <w:tcBorders>
              <w:top w:val="single" w:sz="4" w:space="0" w:color="000000"/>
              <w:left w:val="single" w:sz="4" w:space="0" w:color="auto"/>
              <w:bottom w:val="single" w:sz="4" w:space="0" w:color="auto"/>
              <w:right w:val="single" w:sz="4" w:space="0" w:color="auto"/>
            </w:tcBorders>
            <w:shd w:val="clear" w:color="000000" w:fill="00B37E"/>
            <w:vAlign w:val="center"/>
            <w:hideMark/>
          </w:tcPr>
          <w:p w14:paraId="0EB85913" w14:textId="77777777" w:rsidR="00C87642" w:rsidRPr="00C87642" w:rsidRDefault="00C87642" w:rsidP="00C87642">
            <w:pPr>
              <w:spacing w:after="0" w:line="240" w:lineRule="auto"/>
              <w:jc w:val="center"/>
              <w:rPr>
                <w:rFonts w:ascii="Calibri" w:eastAsia="Times New Roman" w:hAnsi="Calibri" w:cs="Calibri"/>
                <w:b/>
                <w:bCs/>
                <w:color w:val="FFFFFF"/>
                <w:kern w:val="0"/>
                <w:lang w:eastAsia="en-GB"/>
                <w14:ligatures w14:val="none"/>
              </w:rPr>
            </w:pPr>
            <w:r w:rsidRPr="00C87642">
              <w:rPr>
                <w:rFonts w:ascii="Calibri" w:eastAsia="Times New Roman" w:hAnsi="Calibri" w:cs="Calibri"/>
                <w:b/>
                <w:bCs/>
                <w:color w:val="FFFFFF"/>
                <w:kern w:val="0"/>
                <w:lang w:eastAsia="en-GB"/>
                <w14:ligatures w14:val="none"/>
              </w:rPr>
              <w:t>Duration (Days)</w:t>
            </w:r>
          </w:p>
        </w:tc>
        <w:tc>
          <w:tcPr>
            <w:tcW w:w="1060" w:type="dxa"/>
            <w:tcBorders>
              <w:top w:val="single" w:sz="4" w:space="0" w:color="000000"/>
              <w:left w:val="single" w:sz="4" w:space="0" w:color="auto"/>
              <w:bottom w:val="single" w:sz="4" w:space="0" w:color="auto"/>
              <w:right w:val="single" w:sz="4" w:space="0" w:color="auto"/>
            </w:tcBorders>
            <w:shd w:val="clear" w:color="000000" w:fill="00B37E"/>
            <w:vAlign w:val="center"/>
            <w:hideMark/>
          </w:tcPr>
          <w:p w14:paraId="513DD923" w14:textId="77777777" w:rsidR="00C87642" w:rsidRPr="00C87642" w:rsidRDefault="00C87642" w:rsidP="00C87642">
            <w:pPr>
              <w:spacing w:after="0" w:line="240" w:lineRule="auto"/>
              <w:jc w:val="center"/>
              <w:rPr>
                <w:rFonts w:ascii="Calibri" w:eastAsia="Times New Roman" w:hAnsi="Calibri" w:cs="Calibri"/>
                <w:b/>
                <w:bCs/>
                <w:color w:val="FFFFFF"/>
                <w:kern w:val="0"/>
                <w:lang w:eastAsia="en-GB"/>
                <w14:ligatures w14:val="none"/>
              </w:rPr>
            </w:pPr>
            <w:r w:rsidRPr="00C87642">
              <w:rPr>
                <w:rFonts w:ascii="Calibri" w:eastAsia="Times New Roman" w:hAnsi="Calibri" w:cs="Calibri"/>
                <w:b/>
                <w:bCs/>
                <w:color w:val="FFFFFF"/>
                <w:kern w:val="0"/>
                <w:lang w:eastAsia="en-GB"/>
                <w14:ligatures w14:val="none"/>
              </w:rPr>
              <w:t>Priority</w:t>
            </w:r>
          </w:p>
        </w:tc>
        <w:tc>
          <w:tcPr>
            <w:tcW w:w="1580" w:type="dxa"/>
            <w:tcBorders>
              <w:top w:val="single" w:sz="4" w:space="0" w:color="000000"/>
              <w:left w:val="single" w:sz="4" w:space="0" w:color="auto"/>
              <w:bottom w:val="single" w:sz="4" w:space="0" w:color="auto"/>
              <w:right w:val="single" w:sz="4" w:space="0" w:color="000000"/>
            </w:tcBorders>
            <w:shd w:val="clear" w:color="000000" w:fill="00B37E"/>
            <w:vAlign w:val="center"/>
            <w:hideMark/>
          </w:tcPr>
          <w:p w14:paraId="4CBFE623" w14:textId="77777777" w:rsidR="00C87642" w:rsidRPr="00C87642" w:rsidRDefault="00C87642" w:rsidP="00C87642">
            <w:pPr>
              <w:spacing w:after="0" w:line="240" w:lineRule="auto"/>
              <w:jc w:val="center"/>
              <w:rPr>
                <w:rFonts w:ascii="Calibri" w:eastAsia="Times New Roman" w:hAnsi="Calibri" w:cs="Calibri"/>
                <w:b/>
                <w:bCs/>
                <w:color w:val="FFFFFF"/>
                <w:kern w:val="0"/>
                <w:lang w:eastAsia="en-GB"/>
                <w14:ligatures w14:val="none"/>
              </w:rPr>
            </w:pPr>
            <w:r w:rsidRPr="00C87642">
              <w:rPr>
                <w:rFonts w:ascii="Calibri" w:eastAsia="Times New Roman" w:hAnsi="Calibri" w:cs="Calibri"/>
                <w:b/>
                <w:bCs/>
                <w:color w:val="FFFFFF"/>
                <w:kern w:val="0"/>
                <w:lang w:eastAsia="en-GB"/>
                <w14:ligatures w14:val="none"/>
              </w:rPr>
              <w:t>Percentage of Completion</w:t>
            </w:r>
          </w:p>
        </w:tc>
      </w:tr>
      <w:tr w:rsidR="00C87642" w:rsidRPr="00C87642" w14:paraId="3FE6BEFE" w14:textId="77777777" w:rsidTr="00C87642">
        <w:trPr>
          <w:trHeight w:val="1200"/>
        </w:trPr>
        <w:tc>
          <w:tcPr>
            <w:tcW w:w="260" w:type="dxa"/>
            <w:tcBorders>
              <w:top w:val="nil"/>
              <w:left w:val="nil"/>
              <w:bottom w:val="nil"/>
              <w:right w:val="nil"/>
            </w:tcBorders>
            <w:shd w:val="clear" w:color="000000" w:fill="FFFFFF"/>
            <w:vAlign w:val="bottom"/>
            <w:hideMark/>
          </w:tcPr>
          <w:p w14:paraId="289EF431"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750ACB72"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Planning meetings for New Services (Within the Team)</w:t>
            </w:r>
          </w:p>
        </w:tc>
        <w:tc>
          <w:tcPr>
            <w:tcW w:w="1480" w:type="dxa"/>
            <w:tcBorders>
              <w:top w:val="nil"/>
              <w:left w:val="nil"/>
              <w:bottom w:val="single" w:sz="4" w:space="0" w:color="auto"/>
              <w:right w:val="single" w:sz="4" w:space="0" w:color="auto"/>
            </w:tcBorders>
            <w:shd w:val="clear" w:color="000000" w:fill="FFFFFF"/>
            <w:vAlign w:val="bottom"/>
            <w:hideMark/>
          </w:tcPr>
          <w:p w14:paraId="3A2BD7D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03/02/2026</w:t>
            </w:r>
          </w:p>
        </w:tc>
        <w:tc>
          <w:tcPr>
            <w:tcW w:w="1660" w:type="dxa"/>
            <w:tcBorders>
              <w:top w:val="nil"/>
              <w:left w:val="nil"/>
              <w:bottom w:val="single" w:sz="4" w:space="0" w:color="auto"/>
              <w:right w:val="single" w:sz="4" w:space="0" w:color="auto"/>
            </w:tcBorders>
            <w:shd w:val="clear" w:color="000000" w:fill="FFFFFF"/>
            <w:vAlign w:val="bottom"/>
            <w:hideMark/>
          </w:tcPr>
          <w:p w14:paraId="3F041DA9"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30/06/2026</w:t>
            </w:r>
          </w:p>
        </w:tc>
        <w:tc>
          <w:tcPr>
            <w:tcW w:w="1300" w:type="dxa"/>
            <w:tcBorders>
              <w:top w:val="nil"/>
              <w:left w:val="nil"/>
              <w:bottom w:val="single" w:sz="4" w:space="0" w:color="auto"/>
              <w:right w:val="single" w:sz="4" w:space="0" w:color="auto"/>
            </w:tcBorders>
            <w:shd w:val="clear" w:color="000000" w:fill="FFFFFF"/>
            <w:vAlign w:val="center"/>
            <w:hideMark/>
          </w:tcPr>
          <w:p w14:paraId="1BF2ABF9"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30</w:t>
            </w:r>
          </w:p>
        </w:tc>
        <w:tc>
          <w:tcPr>
            <w:tcW w:w="1060" w:type="dxa"/>
            <w:tcBorders>
              <w:top w:val="nil"/>
              <w:left w:val="nil"/>
              <w:bottom w:val="single" w:sz="4" w:space="0" w:color="auto"/>
              <w:right w:val="single" w:sz="4" w:space="0" w:color="auto"/>
            </w:tcBorders>
            <w:shd w:val="clear" w:color="000000" w:fill="FFFFFF"/>
            <w:vAlign w:val="center"/>
            <w:hideMark/>
          </w:tcPr>
          <w:p w14:paraId="47BC1F30"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170542F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100%</w:t>
            </w:r>
          </w:p>
        </w:tc>
      </w:tr>
      <w:tr w:rsidR="00C87642" w:rsidRPr="00C87642" w14:paraId="4CD7198E" w14:textId="77777777" w:rsidTr="00C87642">
        <w:trPr>
          <w:trHeight w:val="1752"/>
        </w:trPr>
        <w:tc>
          <w:tcPr>
            <w:tcW w:w="260" w:type="dxa"/>
            <w:tcBorders>
              <w:top w:val="nil"/>
              <w:left w:val="nil"/>
              <w:bottom w:val="nil"/>
              <w:right w:val="nil"/>
            </w:tcBorders>
            <w:shd w:val="clear" w:color="000000" w:fill="FFFFFF"/>
            <w:vAlign w:val="bottom"/>
            <w:hideMark/>
          </w:tcPr>
          <w:p w14:paraId="1239F822"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54F0EC5E"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Review HR Policies, and Payroll, amended and look at new legislation and update Information Sheets (Monthly Runs)</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9A8BEF2"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03/02/2026</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9B219DD"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23/02/2027</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9705DB"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420</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CC882D8"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Medium</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53505B9B"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20%</w:t>
            </w:r>
          </w:p>
        </w:tc>
      </w:tr>
      <w:tr w:rsidR="00C87642" w:rsidRPr="00C87642" w14:paraId="33294C2F" w14:textId="77777777" w:rsidTr="00C87642">
        <w:trPr>
          <w:trHeight w:val="1164"/>
        </w:trPr>
        <w:tc>
          <w:tcPr>
            <w:tcW w:w="260" w:type="dxa"/>
            <w:tcBorders>
              <w:top w:val="nil"/>
              <w:left w:val="nil"/>
              <w:bottom w:val="nil"/>
              <w:right w:val="nil"/>
            </w:tcBorders>
            <w:shd w:val="clear" w:color="000000" w:fill="FFFFFF"/>
            <w:vAlign w:val="bottom"/>
            <w:hideMark/>
          </w:tcPr>
          <w:p w14:paraId="72FC4B07"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53D741B4"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Survey of residents for new service via internet and social media</w:t>
            </w:r>
          </w:p>
        </w:tc>
        <w:tc>
          <w:tcPr>
            <w:tcW w:w="1480" w:type="dxa"/>
            <w:tcBorders>
              <w:top w:val="nil"/>
              <w:left w:val="nil"/>
              <w:bottom w:val="single" w:sz="4" w:space="0" w:color="auto"/>
              <w:right w:val="single" w:sz="4" w:space="0" w:color="auto"/>
            </w:tcBorders>
            <w:shd w:val="clear" w:color="000000" w:fill="FFFFFF"/>
            <w:vAlign w:val="bottom"/>
            <w:hideMark/>
          </w:tcPr>
          <w:p w14:paraId="04008178"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01/04/2026</w:t>
            </w:r>
          </w:p>
        </w:tc>
        <w:tc>
          <w:tcPr>
            <w:tcW w:w="1660" w:type="dxa"/>
            <w:tcBorders>
              <w:top w:val="nil"/>
              <w:left w:val="nil"/>
              <w:bottom w:val="single" w:sz="4" w:space="0" w:color="auto"/>
              <w:right w:val="single" w:sz="4" w:space="0" w:color="auto"/>
            </w:tcBorders>
            <w:shd w:val="clear" w:color="000000" w:fill="FFFFFF"/>
            <w:vAlign w:val="bottom"/>
            <w:hideMark/>
          </w:tcPr>
          <w:p w14:paraId="22737B5D"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02/05/2026</w:t>
            </w:r>
          </w:p>
        </w:tc>
        <w:tc>
          <w:tcPr>
            <w:tcW w:w="1300" w:type="dxa"/>
            <w:tcBorders>
              <w:top w:val="nil"/>
              <w:left w:val="nil"/>
              <w:bottom w:val="single" w:sz="4" w:space="0" w:color="auto"/>
              <w:right w:val="single" w:sz="4" w:space="0" w:color="auto"/>
            </w:tcBorders>
            <w:shd w:val="clear" w:color="000000" w:fill="FFFFFF"/>
            <w:vAlign w:val="center"/>
            <w:hideMark/>
          </w:tcPr>
          <w:p w14:paraId="43505D0D"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c>
          <w:tcPr>
            <w:tcW w:w="1060" w:type="dxa"/>
            <w:tcBorders>
              <w:top w:val="nil"/>
              <w:left w:val="nil"/>
              <w:bottom w:val="single" w:sz="4" w:space="0" w:color="auto"/>
              <w:right w:val="single" w:sz="4" w:space="0" w:color="auto"/>
            </w:tcBorders>
            <w:shd w:val="clear" w:color="000000" w:fill="FFFFFF"/>
            <w:vAlign w:val="center"/>
            <w:hideMark/>
          </w:tcPr>
          <w:p w14:paraId="7D0E9363"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xml:space="preserve">High </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33392ABC"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100%</w:t>
            </w:r>
          </w:p>
        </w:tc>
      </w:tr>
      <w:tr w:rsidR="00C87642" w:rsidRPr="00C87642" w14:paraId="64A22384" w14:textId="77777777" w:rsidTr="00C87642">
        <w:trPr>
          <w:trHeight w:val="576"/>
        </w:trPr>
        <w:tc>
          <w:tcPr>
            <w:tcW w:w="260" w:type="dxa"/>
            <w:tcBorders>
              <w:top w:val="nil"/>
              <w:left w:val="nil"/>
              <w:bottom w:val="nil"/>
              <w:right w:val="nil"/>
            </w:tcBorders>
            <w:shd w:val="clear" w:color="000000" w:fill="FFFFFF"/>
            <w:vAlign w:val="bottom"/>
            <w:hideMark/>
          </w:tcPr>
          <w:p w14:paraId="525C7167"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3F775D73"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Focus Group 1</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148E73B"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05/05/2026</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4DBB633"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15/05/2026</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98E5B"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A070C02"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4B645F20"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r>
      <w:tr w:rsidR="00C87642" w:rsidRPr="00C87642" w14:paraId="3C96609C" w14:textId="77777777" w:rsidTr="00C87642">
        <w:trPr>
          <w:trHeight w:val="792"/>
        </w:trPr>
        <w:tc>
          <w:tcPr>
            <w:tcW w:w="260" w:type="dxa"/>
            <w:tcBorders>
              <w:top w:val="nil"/>
              <w:left w:val="nil"/>
              <w:bottom w:val="nil"/>
              <w:right w:val="nil"/>
            </w:tcBorders>
            <w:shd w:val="clear" w:color="000000" w:fill="FFFFFF"/>
            <w:vAlign w:val="bottom"/>
            <w:hideMark/>
          </w:tcPr>
          <w:p w14:paraId="3B397770"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26A7E087"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Marketing for new service</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15D508C"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01/06/2026</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3E7B27F"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05/06/2026</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B78F59"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15</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F0321AC"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162FA33F"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r>
      <w:tr w:rsidR="00C87642" w:rsidRPr="00C87642" w14:paraId="5DD2CABE" w14:textId="77777777" w:rsidTr="00C87642">
        <w:trPr>
          <w:trHeight w:val="1164"/>
        </w:trPr>
        <w:tc>
          <w:tcPr>
            <w:tcW w:w="260" w:type="dxa"/>
            <w:tcBorders>
              <w:top w:val="nil"/>
              <w:left w:val="nil"/>
              <w:bottom w:val="nil"/>
              <w:right w:val="nil"/>
            </w:tcBorders>
            <w:shd w:val="clear" w:color="000000" w:fill="FFFFFF"/>
            <w:vAlign w:val="bottom"/>
            <w:hideMark/>
          </w:tcPr>
          <w:p w14:paraId="70050767"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0BF9E63E"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Fundraising in Wantage and surrounding areas (Launch Date of new Service- 30/06/2026)</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D029AB0"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05/06/2026</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7F51453"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30/06/2026</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198B71"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20</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F075F5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58E17F05"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50%</w:t>
            </w:r>
          </w:p>
        </w:tc>
      </w:tr>
      <w:tr w:rsidR="00C87642" w:rsidRPr="00C87642" w14:paraId="59CDEEB8" w14:textId="77777777" w:rsidTr="00C87642">
        <w:trPr>
          <w:trHeight w:val="1032"/>
        </w:trPr>
        <w:tc>
          <w:tcPr>
            <w:tcW w:w="260" w:type="dxa"/>
            <w:tcBorders>
              <w:top w:val="nil"/>
              <w:left w:val="nil"/>
              <w:bottom w:val="nil"/>
              <w:right w:val="nil"/>
            </w:tcBorders>
            <w:shd w:val="clear" w:color="000000" w:fill="FFFFFF"/>
            <w:vAlign w:val="bottom"/>
            <w:hideMark/>
          </w:tcPr>
          <w:p w14:paraId="7AB8B263"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lastRenderedPageBreak/>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1AA0783A"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Check Safeguarding Policies, Work from Home</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9311114"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05/06/2026</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A68F519"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15/06/2026</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8F88D6"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88161E4"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7695543F"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100%</w:t>
            </w:r>
          </w:p>
        </w:tc>
      </w:tr>
      <w:tr w:rsidR="00C87642" w:rsidRPr="00C87642" w14:paraId="1AE9C6D0" w14:textId="77777777" w:rsidTr="00C87642">
        <w:trPr>
          <w:trHeight w:val="1044"/>
        </w:trPr>
        <w:tc>
          <w:tcPr>
            <w:tcW w:w="260" w:type="dxa"/>
            <w:tcBorders>
              <w:top w:val="nil"/>
              <w:left w:val="nil"/>
              <w:bottom w:val="nil"/>
              <w:right w:val="nil"/>
            </w:tcBorders>
            <w:shd w:val="clear" w:color="000000" w:fill="FFFFFF"/>
            <w:vAlign w:val="bottom"/>
            <w:hideMark/>
          </w:tcPr>
          <w:p w14:paraId="4C4BF02B"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18498DF8"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Recruit Volunteer Advocates (volunteers)/ DBS checks</w:t>
            </w:r>
          </w:p>
        </w:tc>
        <w:tc>
          <w:tcPr>
            <w:tcW w:w="1480" w:type="dxa"/>
            <w:tcBorders>
              <w:top w:val="nil"/>
              <w:left w:val="nil"/>
              <w:bottom w:val="single" w:sz="4" w:space="0" w:color="auto"/>
              <w:right w:val="single" w:sz="4" w:space="0" w:color="auto"/>
            </w:tcBorders>
            <w:shd w:val="clear" w:color="000000" w:fill="FFFFFF"/>
            <w:vAlign w:val="bottom"/>
            <w:hideMark/>
          </w:tcPr>
          <w:p w14:paraId="58D82F98"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26/06/2026</w:t>
            </w:r>
          </w:p>
        </w:tc>
        <w:tc>
          <w:tcPr>
            <w:tcW w:w="1660" w:type="dxa"/>
            <w:tcBorders>
              <w:top w:val="nil"/>
              <w:left w:val="nil"/>
              <w:bottom w:val="single" w:sz="4" w:space="0" w:color="auto"/>
              <w:right w:val="single" w:sz="4" w:space="0" w:color="auto"/>
            </w:tcBorders>
            <w:shd w:val="clear" w:color="000000" w:fill="FFFFFF"/>
            <w:vAlign w:val="bottom"/>
            <w:hideMark/>
          </w:tcPr>
          <w:p w14:paraId="78A6C583"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28/06/2026</w:t>
            </w:r>
          </w:p>
        </w:tc>
        <w:tc>
          <w:tcPr>
            <w:tcW w:w="1300" w:type="dxa"/>
            <w:tcBorders>
              <w:top w:val="nil"/>
              <w:left w:val="nil"/>
              <w:bottom w:val="single" w:sz="4" w:space="0" w:color="auto"/>
              <w:right w:val="single" w:sz="4" w:space="0" w:color="auto"/>
            </w:tcBorders>
            <w:shd w:val="clear" w:color="000000" w:fill="FFFFFF"/>
            <w:vAlign w:val="center"/>
            <w:hideMark/>
          </w:tcPr>
          <w:p w14:paraId="30F436FD"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w:t>
            </w:r>
          </w:p>
        </w:tc>
        <w:tc>
          <w:tcPr>
            <w:tcW w:w="1060" w:type="dxa"/>
            <w:tcBorders>
              <w:top w:val="nil"/>
              <w:left w:val="nil"/>
              <w:bottom w:val="single" w:sz="4" w:space="0" w:color="auto"/>
              <w:right w:val="single" w:sz="4" w:space="0" w:color="auto"/>
            </w:tcBorders>
            <w:shd w:val="clear" w:color="000000" w:fill="FFFFFF"/>
            <w:vAlign w:val="bottom"/>
            <w:hideMark/>
          </w:tcPr>
          <w:p w14:paraId="23EE6041"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0AEF5703"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100%</w:t>
            </w:r>
          </w:p>
        </w:tc>
      </w:tr>
      <w:tr w:rsidR="00C87642" w:rsidRPr="00C87642" w14:paraId="27715D34" w14:textId="77777777" w:rsidTr="00C87642">
        <w:trPr>
          <w:trHeight w:val="360"/>
        </w:trPr>
        <w:tc>
          <w:tcPr>
            <w:tcW w:w="260" w:type="dxa"/>
            <w:tcBorders>
              <w:top w:val="nil"/>
              <w:left w:val="nil"/>
              <w:bottom w:val="nil"/>
              <w:right w:val="nil"/>
            </w:tcBorders>
            <w:shd w:val="clear" w:color="000000" w:fill="FFFFFF"/>
            <w:vAlign w:val="bottom"/>
            <w:hideMark/>
          </w:tcPr>
          <w:p w14:paraId="157CE04C"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72B58911"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xml:space="preserve">Induction of new staff </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95839A0"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18/06/2026</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8A7910F"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25/06/2026</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74AF70"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7</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A7B1DFF"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403AB653"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100%</w:t>
            </w:r>
          </w:p>
        </w:tc>
      </w:tr>
      <w:tr w:rsidR="00C87642" w:rsidRPr="00C87642" w14:paraId="2474887C" w14:textId="77777777" w:rsidTr="00C87642">
        <w:trPr>
          <w:trHeight w:val="360"/>
        </w:trPr>
        <w:tc>
          <w:tcPr>
            <w:tcW w:w="260" w:type="dxa"/>
            <w:tcBorders>
              <w:top w:val="nil"/>
              <w:left w:val="nil"/>
              <w:bottom w:val="nil"/>
              <w:right w:val="nil"/>
            </w:tcBorders>
            <w:shd w:val="clear" w:color="000000" w:fill="FFFFFF"/>
            <w:vAlign w:val="bottom"/>
            <w:hideMark/>
          </w:tcPr>
          <w:p w14:paraId="43115F91"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0C8C290D"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Training on new systems</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80F965C"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30/06/2026</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90841EF"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30/06/2027</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D620B4"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DB159AD"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77CA3C34"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r>
      <w:tr w:rsidR="00C87642" w:rsidRPr="00C87642" w14:paraId="09B569D6" w14:textId="77777777" w:rsidTr="00C87642">
        <w:trPr>
          <w:trHeight w:val="756"/>
        </w:trPr>
        <w:tc>
          <w:tcPr>
            <w:tcW w:w="260" w:type="dxa"/>
            <w:tcBorders>
              <w:top w:val="nil"/>
              <w:left w:val="nil"/>
              <w:bottom w:val="nil"/>
              <w:right w:val="nil"/>
            </w:tcBorders>
            <w:shd w:val="clear" w:color="000000" w:fill="FFFFFF"/>
            <w:vAlign w:val="bottom"/>
            <w:hideMark/>
          </w:tcPr>
          <w:p w14:paraId="25A4BE9C"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3C313E0A"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Supervision of Volunteers Advocates (weekly)</w:t>
            </w:r>
          </w:p>
        </w:tc>
        <w:tc>
          <w:tcPr>
            <w:tcW w:w="1480" w:type="dxa"/>
            <w:tcBorders>
              <w:top w:val="nil"/>
              <w:left w:val="nil"/>
              <w:bottom w:val="single" w:sz="4" w:space="0" w:color="auto"/>
              <w:right w:val="single" w:sz="4" w:space="0" w:color="auto"/>
            </w:tcBorders>
            <w:shd w:val="clear" w:color="000000" w:fill="FFFFFF"/>
            <w:vAlign w:val="bottom"/>
            <w:hideMark/>
          </w:tcPr>
          <w:p w14:paraId="4825D78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13/07/2026</w:t>
            </w:r>
          </w:p>
        </w:tc>
        <w:tc>
          <w:tcPr>
            <w:tcW w:w="1660" w:type="dxa"/>
            <w:tcBorders>
              <w:top w:val="nil"/>
              <w:left w:val="nil"/>
              <w:bottom w:val="single" w:sz="4" w:space="0" w:color="auto"/>
              <w:right w:val="single" w:sz="4" w:space="0" w:color="auto"/>
            </w:tcBorders>
            <w:shd w:val="clear" w:color="000000" w:fill="FFFFFF"/>
            <w:vAlign w:val="bottom"/>
            <w:hideMark/>
          </w:tcPr>
          <w:p w14:paraId="6ECA4456"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30/06/2027</w:t>
            </w:r>
          </w:p>
        </w:tc>
        <w:tc>
          <w:tcPr>
            <w:tcW w:w="1300" w:type="dxa"/>
            <w:tcBorders>
              <w:top w:val="nil"/>
              <w:left w:val="nil"/>
              <w:bottom w:val="single" w:sz="4" w:space="0" w:color="auto"/>
              <w:right w:val="single" w:sz="4" w:space="0" w:color="auto"/>
            </w:tcBorders>
            <w:shd w:val="clear" w:color="000000" w:fill="FFFFFF"/>
            <w:vAlign w:val="center"/>
            <w:hideMark/>
          </w:tcPr>
          <w:p w14:paraId="60AC7F7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400</w:t>
            </w:r>
          </w:p>
        </w:tc>
        <w:tc>
          <w:tcPr>
            <w:tcW w:w="1060" w:type="dxa"/>
            <w:tcBorders>
              <w:top w:val="nil"/>
              <w:left w:val="nil"/>
              <w:bottom w:val="single" w:sz="4" w:space="0" w:color="auto"/>
              <w:right w:val="single" w:sz="4" w:space="0" w:color="auto"/>
            </w:tcBorders>
            <w:shd w:val="clear" w:color="000000" w:fill="FFFFFF"/>
            <w:vAlign w:val="bottom"/>
            <w:hideMark/>
          </w:tcPr>
          <w:p w14:paraId="54A2EB8B"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0933223E"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w:t>
            </w:r>
          </w:p>
        </w:tc>
      </w:tr>
      <w:tr w:rsidR="00C87642" w:rsidRPr="00C87642" w14:paraId="49B4C04F" w14:textId="77777777" w:rsidTr="00C87642">
        <w:trPr>
          <w:trHeight w:val="360"/>
        </w:trPr>
        <w:tc>
          <w:tcPr>
            <w:tcW w:w="260" w:type="dxa"/>
            <w:tcBorders>
              <w:top w:val="nil"/>
              <w:left w:val="nil"/>
              <w:bottom w:val="nil"/>
              <w:right w:val="nil"/>
            </w:tcBorders>
            <w:shd w:val="clear" w:color="000000" w:fill="FFFFFF"/>
            <w:vAlign w:val="bottom"/>
            <w:hideMark/>
          </w:tcPr>
          <w:p w14:paraId="0FA9EAE5"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04A516DB"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xml:space="preserve">Update Clients on cases </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C6A83DC"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01/09/2026</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D516085"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31/07/2027</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F0A0BD"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365</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B534502"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Medium</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648B291A"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w:t>
            </w:r>
          </w:p>
        </w:tc>
      </w:tr>
      <w:tr w:rsidR="00C87642" w:rsidRPr="00C87642" w14:paraId="3F5C66DF" w14:textId="77777777" w:rsidTr="00C87642">
        <w:trPr>
          <w:trHeight w:val="588"/>
        </w:trPr>
        <w:tc>
          <w:tcPr>
            <w:tcW w:w="260" w:type="dxa"/>
            <w:tcBorders>
              <w:top w:val="nil"/>
              <w:left w:val="nil"/>
              <w:bottom w:val="nil"/>
              <w:right w:val="nil"/>
            </w:tcBorders>
            <w:shd w:val="clear" w:color="000000" w:fill="FFFFFF"/>
            <w:vAlign w:val="bottom"/>
            <w:hideMark/>
          </w:tcPr>
          <w:p w14:paraId="364265D3"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2C49224D"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Budgetary/ Finance Meeting 1</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CB5A4DD"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15/10/2026</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F82714D"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04/11/2026</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416799"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20</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A301D23"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22DACFA3"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w:t>
            </w:r>
          </w:p>
        </w:tc>
      </w:tr>
      <w:tr w:rsidR="00C87642" w:rsidRPr="00C87642" w14:paraId="12278AFD" w14:textId="77777777" w:rsidTr="00C87642">
        <w:trPr>
          <w:trHeight w:val="876"/>
        </w:trPr>
        <w:tc>
          <w:tcPr>
            <w:tcW w:w="260" w:type="dxa"/>
            <w:tcBorders>
              <w:top w:val="nil"/>
              <w:left w:val="nil"/>
              <w:bottom w:val="nil"/>
              <w:right w:val="nil"/>
            </w:tcBorders>
            <w:shd w:val="clear" w:color="000000" w:fill="FFFFFF"/>
            <w:vAlign w:val="bottom"/>
            <w:hideMark/>
          </w:tcPr>
          <w:p w14:paraId="56E35DDD"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6B94D3DB"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Interim report to stakeholders and trustees</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79059F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10/12/2026</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7D837AB"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23/12/2026</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DC53EC"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22</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B8C2C12"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Medium</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4B83963D"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25%</w:t>
            </w:r>
          </w:p>
        </w:tc>
      </w:tr>
      <w:tr w:rsidR="00C87642" w:rsidRPr="00C87642" w14:paraId="5185924D" w14:textId="77777777" w:rsidTr="00C87642">
        <w:trPr>
          <w:trHeight w:val="588"/>
        </w:trPr>
        <w:tc>
          <w:tcPr>
            <w:tcW w:w="260" w:type="dxa"/>
            <w:tcBorders>
              <w:top w:val="nil"/>
              <w:left w:val="nil"/>
              <w:bottom w:val="nil"/>
              <w:right w:val="nil"/>
            </w:tcBorders>
            <w:shd w:val="clear" w:color="000000" w:fill="FFFFFF"/>
            <w:vAlign w:val="bottom"/>
            <w:hideMark/>
          </w:tcPr>
          <w:p w14:paraId="120BC3CF"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6863A301"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Budgetary/ Finance Meeting 2</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171502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03/03/2027</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31CCC80"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02/12/2027</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DE064C"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20</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AA44324"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2AB0890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w:t>
            </w:r>
          </w:p>
        </w:tc>
      </w:tr>
      <w:tr w:rsidR="00C87642" w:rsidRPr="00C87642" w14:paraId="608AD500" w14:textId="77777777" w:rsidTr="00C87642">
        <w:trPr>
          <w:trHeight w:val="360"/>
        </w:trPr>
        <w:tc>
          <w:tcPr>
            <w:tcW w:w="260" w:type="dxa"/>
            <w:tcBorders>
              <w:top w:val="nil"/>
              <w:left w:val="nil"/>
              <w:bottom w:val="nil"/>
              <w:right w:val="nil"/>
            </w:tcBorders>
            <w:shd w:val="clear" w:color="000000" w:fill="FFFFFF"/>
            <w:vAlign w:val="bottom"/>
            <w:hideMark/>
          </w:tcPr>
          <w:p w14:paraId="0C4A638D"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1CD9C7F4"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Focus Group 2</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9D8AA2A"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10/02/2027</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804F4E2"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20/02/2027</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363F6"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B8E9063"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4745EC66"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50%</w:t>
            </w:r>
          </w:p>
        </w:tc>
      </w:tr>
      <w:tr w:rsidR="00C87642" w:rsidRPr="00C87642" w14:paraId="7D74FD54" w14:textId="77777777" w:rsidTr="00C87642">
        <w:trPr>
          <w:trHeight w:val="1164"/>
        </w:trPr>
        <w:tc>
          <w:tcPr>
            <w:tcW w:w="260" w:type="dxa"/>
            <w:tcBorders>
              <w:top w:val="nil"/>
              <w:left w:val="nil"/>
              <w:bottom w:val="nil"/>
              <w:right w:val="nil"/>
            </w:tcBorders>
            <w:shd w:val="clear" w:color="000000" w:fill="FFFFFF"/>
            <w:vAlign w:val="bottom"/>
            <w:hideMark/>
          </w:tcPr>
          <w:p w14:paraId="491A59EF"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12F9061C" w14:textId="5DEF728D"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Discussion of Focus Group 2 (Implementation of any new ideas for next Funding Bid</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66C234E"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03/03/2027</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D935DF3"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12/03/2027</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87FB70"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0C5A817"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Low</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79CE613B"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w:t>
            </w:r>
          </w:p>
        </w:tc>
      </w:tr>
      <w:tr w:rsidR="00C87642" w:rsidRPr="00C87642" w14:paraId="69FDBBD6" w14:textId="77777777" w:rsidTr="00C87642">
        <w:trPr>
          <w:trHeight w:val="588"/>
        </w:trPr>
        <w:tc>
          <w:tcPr>
            <w:tcW w:w="260" w:type="dxa"/>
            <w:tcBorders>
              <w:top w:val="single" w:sz="4" w:space="0" w:color="auto"/>
              <w:left w:val="nil"/>
              <w:bottom w:val="single" w:sz="4" w:space="0" w:color="auto"/>
              <w:right w:val="single" w:sz="4" w:space="0" w:color="auto"/>
            </w:tcBorders>
            <w:shd w:val="clear" w:color="000000" w:fill="FFFFFF"/>
            <w:vAlign w:val="bottom"/>
            <w:hideMark/>
          </w:tcPr>
          <w:p w14:paraId="0C278B1C"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641073EE"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New funding bid for following year</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63C6B98"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03/04/2027</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F882E8"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12/04/2027</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6C2CC34"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c>
          <w:tcPr>
            <w:tcW w:w="1060" w:type="dxa"/>
            <w:tcBorders>
              <w:top w:val="single" w:sz="4" w:space="0" w:color="auto"/>
              <w:left w:val="single" w:sz="4" w:space="0" w:color="auto"/>
              <w:bottom w:val="single" w:sz="4" w:space="0" w:color="auto"/>
              <w:right w:val="nil"/>
            </w:tcBorders>
            <w:shd w:val="clear" w:color="000000" w:fill="FFFFFF"/>
            <w:vAlign w:val="bottom"/>
            <w:hideMark/>
          </w:tcPr>
          <w:p w14:paraId="2A20E37F"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High</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4AC45BAC"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w:t>
            </w:r>
          </w:p>
        </w:tc>
      </w:tr>
      <w:tr w:rsidR="00C87642" w:rsidRPr="00C87642" w14:paraId="07F8F7DD" w14:textId="77777777" w:rsidTr="00C87642">
        <w:trPr>
          <w:trHeight w:val="588"/>
        </w:trPr>
        <w:tc>
          <w:tcPr>
            <w:tcW w:w="260" w:type="dxa"/>
            <w:tcBorders>
              <w:top w:val="nil"/>
              <w:left w:val="nil"/>
              <w:bottom w:val="nil"/>
              <w:right w:val="nil"/>
            </w:tcBorders>
            <w:shd w:val="clear" w:color="000000" w:fill="FFFFFF"/>
            <w:vAlign w:val="bottom"/>
            <w:hideMark/>
          </w:tcPr>
          <w:p w14:paraId="461BDF3A"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364F8FC9"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xml:space="preserve">Final Report to funder for this </w:t>
            </w:r>
            <w:proofErr w:type="spellStart"/>
            <w:proofErr w:type="gramStart"/>
            <w:r w:rsidRPr="00C87642">
              <w:rPr>
                <w:rFonts w:ascii="Calibri" w:eastAsia="Times New Roman" w:hAnsi="Calibri" w:cs="Calibri"/>
                <w:color w:val="000000"/>
                <w:kern w:val="0"/>
                <w:sz w:val="22"/>
                <w:szCs w:val="22"/>
                <w:lang w:eastAsia="en-GB"/>
                <w14:ligatures w14:val="none"/>
              </w:rPr>
              <w:t>years</w:t>
            </w:r>
            <w:proofErr w:type="spellEnd"/>
            <w:proofErr w:type="gramEnd"/>
            <w:r w:rsidRPr="00C87642">
              <w:rPr>
                <w:rFonts w:ascii="Calibri" w:eastAsia="Times New Roman" w:hAnsi="Calibri" w:cs="Calibri"/>
                <w:color w:val="000000"/>
                <w:kern w:val="0"/>
                <w:sz w:val="22"/>
                <w:szCs w:val="22"/>
                <w:lang w:eastAsia="en-GB"/>
                <w14:ligatures w14:val="none"/>
              </w:rPr>
              <w:t xml:space="preserve"> funding </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54BD216"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05/05/2027</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8C75514"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12/05/2027</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17DE38"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10</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8B4F126"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Low</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4093FA5F"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w:t>
            </w:r>
          </w:p>
        </w:tc>
      </w:tr>
      <w:tr w:rsidR="00C87642" w:rsidRPr="00C87642" w14:paraId="5608A52D" w14:textId="77777777" w:rsidTr="00C87642">
        <w:trPr>
          <w:trHeight w:val="876"/>
        </w:trPr>
        <w:tc>
          <w:tcPr>
            <w:tcW w:w="260" w:type="dxa"/>
            <w:tcBorders>
              <w:top w:val="nil"/>
              <w:left w:val="nil"/>
              <w:bottom w:val="nil"/>
              <w:right w:val="nil"/>
            </w:tcBorders>
            <w:shd w:val="clear" w:color="000000" w:fill="FFFFFF"/>
            <w:vAlign w:val="bottom"/>
            <w:hideMark/>
          </w:tcPr>
          <w:p w14:paraId="75499B98"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w:t>
            </w:r>
          </w:p>
        </w:tc>
        <w:tc>
          <w:tcPr>
            <w:tcW w:w="2360" w:type="dxa"/>
            <w:tcBorders>
              <w:top w:val="single" w:sz="4" w:space="0" w:color="auto"/>
              <w:left w:val="single" w:sz="4" w:space="0" w:color="000000"/>
              <w:bottom w:val="single" w:sz="4" w:space="0" w:color="auto"/>
              <w:right w:val="single" w:sz="4" w:space="0" w:color="auto"/>
            </w:tcBorders>
            <w:shd w:val="clear" w:color="000000" w:fill="FFFFFF"/>
            <w:vAlign w:val="bottom"/>
            <w:hideMark/>
          </w:tcPr>
          <w:p w14:paraId="23E30CE8" w14:textId="77777777" w:rsidR="00C87642" w:rsidRPr="00C87642" w:rsidRDefault="00C87642" w:rsidP="00C87642">
            <w:pPr>
              <w:spacing w:after="0" w:line="240" w:lineRule="auto"/>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 xml:space="preserve">Set up for Next </w:t>
            </w:r>
            <w:proofErr w:type="spellStart"/>
            <w:r w:rsidRPr="00C87642">
              <w:rPr>
                <w:rFonts w:ascii="Calibri" w:eastAsia="Times New Roman" w:hAnsi="Calibri" w:cs="Calibri"/>
                <w:color w:val="000000"/>
                <w:kern w:val="0"/>
                <w:sz w:val="22"/>
                <w:szCs w:val="22"/>
                <w:lang w:eastAsia="en-GB"/>
                <w14:ligatures w14:val="none"/>
              </w:rPr>
              <w:t>years</w:t>
            </w:r>
            <w:proofErr w:type="spellEnd"/>
            <w:r w:rsidRPr="00C87642">
              <w:rPr>
                <w:rFonts w:ascii="Calibri" w:eastAsia="Times New Roman" w:hAnsi="Calibri" w:cs="Calibri"/>
                <w:color w:val="000000"/>
                <w:kern w:val="0"/>
                <w:sz w:val="22"/>
                <w:szCs w:val="22"/>
                <w:lang w:eastAsia="en-GB"/>
                <w14:ligatures w14:val="none"/>
              </w:rPr>
              <w:t xml:space="preserve"> Advocacy Work (When /if funding is approved)</w:t>
            </w:r>
          </w:p>
        </w:tc>
        <w:tc>
          <w:tcPr>
            <w:tcW w:w="148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872EF54"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01/06/2027</w:t>
            </w: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C545B8E"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30/06/2027/</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941F5"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55</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4743902"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Low</w:t>
            </w:r>
          </w:p>
        </w:tc>
        <w:tc>
          <w:tcPr>
            <w:tcW w:w="158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14:paraId="19BBD5E0" w14:textId="77777777" w:rsidR="00C87642" w:rsidRPr="00C87642" w:rsidRDefault="00C87642" w:rsidP="00C87642">
            <w:pPr>
              <w:spacing w:after="0" w:line="240" w:lineRule="auto"/>
              <w:jc w:val="center"/>
              <w:rPr>
                <w:rFonts w:ascii="Calibri" w:eastAsia="Times New Roman" w:hAnsi="Calibri" w:cs="Calibri"/>
                <w:color w:val="000000"/>
                <w:kern w:val="0"/>
                <w:sz w:val="22"/>
                <w:szCs w:val="22"/>
                <w:lang w:eastAsia="en-GB"/>
                <w14:ligatures w14:val="none"/>
              </w:rPr>
            </w:pPr>
            <w:r w:rsidRPr="00C87642">
              <w:rPr>
                <w:rFonts w:ascii="Calibri" w:eastAsia="Times New Roman" w:hAnsi="Calibri" w:cs="Calibri"/>
                <w:color w:val="000000"/>
                <w:kern w:val="0"/>
                <w:sz w:val="22"/>
                <w:szCs w:val="22"/>
                <w:lang w:eastAsia="en-GB"/>
                <w14:ligatures w14:val="none"/>
              </w:rPr>
              <w:t>0%</w:t>
            </w:r>
          </w:p>
        </w:tc>
      </w:tr>
    </w:tbl>
    <w:p w14:paraId="11648417" w14:textId="77777777" w:rsidR="00C87642" w:rsidRPr="00C10319" w:rsidRDefault="00C87642" w:rsidP="00CF4D24">
      <w:pPr>
        <w:rPr>
          <w:vanish/>
        </w:rPr>
      </w:pPr>
    </w:p>
    <w:p w14:paraId="19BC2A66" w14:textId="77777777" w:rsidR="00CF4D24" w:rsidRPr="00C10319" w:rsidRDefault="00CF4D24" w:rsidP="00CF4D24">
      <w:pPr>
        <w:rPr>
          <w:vanish/>
        </w:rPr>
      </w:pPr>
      <w:r w:rsidRPr="00C10319">
        <w:rPr>
          <w:vanish/>
        </w:rPr>
        <w:t>Bottom of Form</w:t>
      </w:r>
    </w:p>
    <w:p w14:paraId="62B35AB4" w14:textId="77777777" w:rsidR="00CF4D24" w:rsidRPr="00C10319" w:rsidRDefault="00CF4D24" w:rsidP="00CF4D24">
      <w:pPr>
        <w:rPr>
          <w:vanish/>
        </w:rPr>
      </w:pPr>
      <w:r w:rsidRPr="00C10319">
        <w:rPr>
          <w:vanish/>
        </w:rPr>
        <w:t>Bottom of Form</w:t>
      </w:r>
    </w:p>
    <w:p w14:paraId="15AB8874" w14:textId="77777777" w:rsidR="00CF4D24" w:rsidRPr="005D52F6" w:rsidRDefault="00CF4D24" w:rsidP="00CF4D24">
      <w:pPr>
        <w:rPr>
          <w:vanish/>
        </w:rPr>
      </w:pPr>
      <w:r w:rsidRPr="005D52F6">
        <w:rPr>
          <w:vanish/>
        </w:rPr>
        <w:t>Bottom of Form</w:t>
      </w:r>
    </w:p>
    <w:p w14:paraId="709E948B" w14:textId="77777777" w:rsidR="00CF4D24" w:rsidRPr="004C42A6" w:rsidRDefault="00CF4D24" w:rsidP="00CF4D24">
      <w:pPr>
        <w:rPr>
          <w:vanish/>
        </w:rPr>
      </w:pPr>
      <w:r w:rsidRPr="004C42A6">
        <w:rPr>
          <w:vanish/>
        </w:rPr>
        <w:t>Bottom of Form</w:t>
      </w:r>
    </w:p>
    <w:p w14:paraId="0EB58080" w14:textId="77777777" w:rsidR="00CF4D24" w:rsidRPr="004C42A6" w:rsidRDefault="00CF4D24" w:rsidP="00CF4D24">
      <w:pPr>
        <w:rPr>
          <w:vanish/>
        </w:rPr>
      </w:pPr>
      <w:r w:rsidRPr="004C42A6">
        <w:rPr>
          <w:vanish/>
        </w:rPr>
        <w:t>Top of Form</w:t>
      </w:r>
    </w:p>
    <w:p w14:paraId="640F6678" w14:textId="77777777" w:rsidR="00CF4D24" w:rsidRPr="004C42A6" w:rsidRDefault="00CF4D24" w:rsidP="00CF4D24">
      <w:pPr>
        <w:rPr>
          <w:vanish/>
        </w:rPr>
      </w:pPr>
      <w:r w:rsidRPr="004C42A6">
        <w:rPr>
          <w:vanish/>
        </w:rPr>
        <w:t>Bottom of Form</w:t>
      </w:r>
    </w:p>
    <w:p w14:paraId="39660591" w14:textId="0E0836BF" w:rsidR="001A71F5" w:rsidRDefault="001A71F5" w:rsidP="006A4BE9">
      <w:pPr>
        <w:spacing w:line="360" w:lineRule="auto"/>
        <w:rPr>
          <w:i/>
          <w:iCs/>
        </w:rPr>
      </w:pPr>
    </w:p>
    <w:p w14:paraId="36A1488F" w14:textId="77777777" w:rsidR="001A71F5" w:rsidRDefault="001A71F5" w:rsidP="006A4BE9">
      <w:pPr>
        <w:spacing w:line="360" w:lineRule="auto"/>
        <w:rPr>
          <w:i/>
          <w:iCs/>
        </w:rPr>
      </w:pPr>
    </w:p>
    <w:p w14:paraId="37BF5A6C" w14:textId="77777777" w:rsidR="001A71F5" w:rsidRDefault="001A71F5" w:rsidP="006A4BE9">
      <w:pPr>
        <w:spacing w:line="360" w:lineRule="auto"/>
        <w:rPr>
          <w:i/>
          <w:iCs/>
        </w:rPr>
      </w:pPr>
    </w:p>
    <w:p w14:paraId="12ABF7E1" w14:textId="77777777" w:rsidR="001A71F5" w:rsidRDefault="001A71F5" w:rsidP="006A4BE9">
      <w:pPr>
        <w:spacing w:line="360" w:lineRule="auto"/>
        <w:rPr>
          <w:i/>
          <w:iCs/>
        </w:rPr>
      </w:pPr>
    </w:p>
    <w:p w14:paraId="44DDCD0B" w14:textId="77777777" w:rsidR="001A71F5" w:rsidRDefault="001A71F5" w:rsidP="006A4BE9">
      <w:pPr>
        <w:spacing w:line="360" w:lineRule="auto"/>
        <w:rPr>
          <w:i/>
          <w:iCs/>
        </w:rPr>
      </w:pPr>
    </w:p>
    <w:p w14:paraId="7EDEBB79" w14:textId="77777777" w:rsidR="001A71F5" w:rsidRDefault="001A71F5" w:rsidP="006A4BE9">
      <w:pPr>
        <w:spacing w:line="360" w:lineRule="auto"/>
        <w:rPr>
          <w:i/>
          <w:iCs/>
        </w:rPr>
        <w:sectPr w:rsidR="001A71F5">
          <w:pgSz w:w="11906" w:h="16838"/>
          <w:pgMar w:top="1440" w:right="1440" w:bottom="1440" w:left="1440" w:header="708" w:footer="708" w:gutter="0"/>
          <w:cols w:space="708"/>
          <w:docGrid w:linePitch="360"/>
        </w:sectPr>
      </w:pPr>
    </w:p>
    <w:p w14:paraId="5E2AFBA4" w14:textId="334DB77C" w:rsidR="001A71F5" w:rsidRPr="008E22F8" w:rsidRDefault="007E1473" w:rsidP="006A4BE9">
      <w:pPr>
        <w:spacing w:line="360" w:lineRule="auto"/>
      </w:pPr>
      <w:r w:rsidRPr="008E22F8">
        <w:lastRenderedPageBreak/>
        <w:t>Appendix 2</w:t>
      </w:r>
      <w:r w:rsidR="001A71F5" w:rsidRPr="008E22F8">
        <w:t>.</w:t>
      </w:r>
      <w:r w:rsidRPr="008E22F8">
        <w:t xml:space="preserve"> PIP</w:t>
      </w:r>
      <w:r w:rsidR="0017709E" w:rsidRPr="008E22F8">
        <w:t xml:space="preserve"> </w:t>
      </w:r>
      <w:r w:rsidR="00857E51" w:rsidRPr="008E22F8">
        <w:t xml:space="preserve">Add- on Service for Vale Community Impact, Wantage, </w:t>
      </w:r>
      <w:r w:rsidR="008E22F8">
        <w:t xml:space="preserve">Oxfordshire, </w:t>
      </w:r>
      <w:r w:rsidR="00857E51" w:rsidRPr="008E22F8">
        <w:t>2026-2027</w:t>
      </w:r>
      <w:r w:rsidR="00E122E2">
        <w:t xml:space="preserve"> (ProjectManager.com,</w:t>
      </w:r>
      <w:r w:rsidR="00BA3FE1">
        <w:t xml:space="preserve"> 2026)</w:t>
      </w:r>
      <w:r w:rsidR="00857E51" w:rsidRPr="008E22F8">
        <w:t>.</w:t>
      </w:r>
    </w:p>
    <w:p w14:paraId="5FFE0927" w14:textId="77777777" w:rsidR="00855DC7" w:rsidRDefault="00855DC7" w:rsidP="00855DC7">
      <w:pPr>
        <w:tabs>
          <w:tab w:val="left" w:pos="9356"/>
        </w:tabs>
        <w:spacing w:line="360" w:lineRule="auto"/>
        <w:rPr>
          <w:noProof/>
        </w:rPr>
      </w:pPr>
    </w:p>
    <w:p w14:paraId="3B9E5FBC" w14:textId="246D022E" w:rsidR="001A71F5" w:rsidRDefault="003C5DE7" w:rsidP="00855DC7">
      <w:pPr>
        <w:tabs>
          <w:tab w:val="left" w:pos="9356"/>
        </w:tabs>
        <w:spacing w:line="360" w:lineRule="auto"/>
        <w:rPr>
          <w:i/>
          <w:iCs/>
        </w:rPr>
      </w:pPr>
      <w:r>
        <w:rPr>
          <w:noProof/>
        </w:rPr>
        <w:drawing>
          <wp:inline distT="0" distB="0" distL="0" distR="0" wp14:anchorId="04F957F6" wp14:editId="04136FD8">
            <wp:extent cx="8863330" cy="4601210"/>
            <wp:effectExtent l="0" t="0" r="0" b="8890"/>
            <wp:docPr id="7423414" name="Chart 1">
              <a:extLst xmlns:a="http://schemas.openxmlformats.org/drawingml/2006/main">
                <a:ext uri="{FF2B5EF4-FFF2-40B4-BE49-F238E27FC236}">
                  <a16:creationId xmlns:a16="http://schemas.microsoft.com/office/drawing/2014/main" id="{9236E419-A80F-491D-B903-D3FC2FF8A0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49F0CF0" w14:textId="77777777" w:rsidR="001A71F5" w:rsidRDefault="001A71F5" w:rsidP="006A4BE9">
      <w:pPr>
        <w:spacing w:line="360" w:lineRule="auto"/>
        <w:rPr>
          <w:i/>
          <w:iCs/>
        </w:rPr>
        <w:sectPr w:rsidR="001A71F5" w:rsidSect="001A71F5">
          <w:pgSz w:w="16838" w:h="11906" w:orient="landscape"/>
          <w:pgMar w:top="1440" w:right="1440" w:bottom="1440" w:left="1440" w:header="708" w:footer="708" w:gutter="0"/>
          <w:cols w:space="708"/>
          <w:docGrid w:linePitch="360"/>
        </w:sectPr>
      </w:pPr>
    </w:p>
    <w:p w14:paraId="2E4CFEE3" w14:textId="1D9BFC4B" w:rsidR="001A71F5" w:rsidRDefault="00F75779" w:rsidP="006A4BE9">
      <w:pPr>
        <w:spacing w:line="360" w:lineRule="auto"/>
      </w:pPr>
      <w:r>
        <w:lastRenderedPageBreak/>
        <w:t xml:space="preserve">Appendix 3 – SWOT Analysis for Vale </w:t>
      </w:r>
      <w:r w:rsidR="00ED3E74">
        <w:t>Community Impact, Wantage, Oxfordshire, 2026-2027</w:t>
      </w:r>
      <w:r w:rsidR="00633904">
        <w:t xml:space="preserve"> (</w:t>
      </w:r>
      <w:r w:rsidR="00633904" w:rsidRPr="00156753">
        <w:t>Dermer, S. and Abdullah, J., 2024</w:t>
      </w:r>
      <w:r w:rsidR="00633904">
        <w:t>)</w:t>
      </w:r>
      <w:r w:rsidR="00ED3E74">
        <w:t>.</w:t>
      </w:r>
    </w:p>
    <w:p w14:paraId="6FAC14C3" w14:textId="77777777" w:rsidR="00ED3E74" w:rsidRDefault="00ED3E74" w:rsidP="00ED3E74">
      <w:pPr>
        <w:pStyle w:val="Heading1"/>
        <w:rPr>
          <w:rFonts w:asciiTheme="minorHAnsi" w:hAnsiTheme="minorHAnsi" w:cstheme="minorBidi"/>
          <w:lang w:eastAsia="en-GB"/>
        </w:rPr>
      </w:pPr>
      <w:r>
        <w:rPr>
          <w:rFonts w:asciiTheme="minorHAnsi" w:hAnsiTheme="minorHAnsi" w:cstheme="minorBidi"/>
        </w:rPr>
        <w:t>SWOT Analysis for an Independent Advice Centre and Community Impact</w:t>
      </w:r>
    </w:p>
    <w:p w14:paraId="37A56A16" w14:textId="77777777" w:rsidR="00ED3E74" w:rsidRDefault="00ED3E74" w:rsidP="00ED3E74">
      <w:pPr>
        <w:rPr>
          <w:lang w:eastAsia="en-GB"/>
        </w:rPr>
      </w:pPr>
      <w:r>
        <w:t>This SWOT analysis considers the typical position of an independent advice centre delivering free, confidential support on issues such as PIP, it would be an add-on too the Service already running at the Vale Community Impact.</w:t>
      </w:r>
    </w:p>
    <w:p w14:paraId="5FE3A189" w14:textId="77777777" w:rsidR="00ED3E74" w:rsidRDefault="00ED3E74" w:rsidP="00ED3E74"/>
    <w:p w14:paraId="3AB8F2EA" w14:textId="77777777" w:rsidR="00ED3E74" w:rsidRDefault="00ED3E74" w:rsidP="00ED3E74">
      <w:pPr>
        <w:pStyle w:val="Heading2"/>
      </w:pPr>
      <w:r>
        <w:t>Strengths</w:t>
      </w:r>
    </w:p>
    <w:p w14:paraId="644BD54B" w14:textId="77777777" w:rsidR="00ED3E74" w:rsidRDefault="00ED3E74" w:rsidP="00ED3E74">
      <w:pPr>
        <w:pStyle w:val="ListParagraph"/>
        <w:numPr>
          <w:ilvl w:val="0"/>
          <w:numId w:val="13"/>
        </w:numPr>
      </w:pPr>
      <w:r>
        <w:t>Being able to build on the advocacy service’s reputation via cohesive community trust and building a confidential and independent service.</w:t>
      </w:r>
    </w:p>
    <w:p w14:paraId="4C4299BA" w14:textId="77777777" w:rsidR="00ED3E74" w:rsidRDefault="00ED3E74" w:rsidP="00ED3E74">
      <w:pPr>
        <w:pStyle w:val="ListParagraph"/>
        <w:numPr>
          <w:ilvl w:val="0"/>
          <w:numId w:val="13"/>
        </w:numPr>
      </w:pPr>
      <w:r>
        <w:t>Addressing the Neurodivergent community’s access to proper personal independent advice and peer support from autistic advocates who have gone through the PIP process from application to tribunal</w:t>
      </w:r>
    </w:p>
    <w:p w14:paraId="32105B99" w14:textId="77777777" w:rsidR="00ED3E74" w:rsidRDefault="00ED3E74" w:rsidP="00ED3E74">
      <w:pPr>
        <w:pStyle w:val="ListParagraph"/>
        <w:numPr>
          <w:ilvl w:val="0"/>
          <w:numId w:val="13"/>
        </w:numPr>
      </w:pPr>
      <w:r>
        <w:t>Being able to engage with the neurodivergent populace of Wantage e.g. differing communication styles and flexible delivery</w:t>
      </w:r>
    </w:p>
    <w:p w14:paraId="3896CD0E" w14:textId="77777777" w:rsidR="00ED3E74" w:rsidRDefault="00ED3E74" w:rsidP="00ED3E74">
      <w:pPr>
        <w:pStyle w:val="ListParagraph"/>
        <w:numPr>
          <w:ilvl w:val="0"/>
          <w:numId w:val="13"/>
        </w:numPr>
      </w:pPr>
      <w:r>
        <w:t xml:space="preserve">Understanding of the needs of the client community </w:t>
      </w:r>
    </w:p>
    <w:p w14:paraId="0C456F13" w14:textId="77777777" w:rsidR="00ED3E74" w:rsidRDefault="00ED3E74" w:rsidP="00ED3E74">
      <w:pPr>
        <w:pStyle w:val="ListParagraph"/>
        <w:numPr>
          <w:ilvl w:val="0"/>
          <w:numId w:val="13"/>
        </w:numPr>
      </w:pPr>
      <w:r>
        <w:t>Expertise and knowledge in a specialised area</w:t>
      </w:r>
    </w:p>
    <w:p w14:paraId="5EC2EF56" w14:textId="77777777" w:rsidR="00ED3E74" w:rsidRDefault="00ED3E74" w:rsidP="00ED3E74">
      <w:pPr>
        <w:pStyle w:val="ListParagraph"/>
        <w:numPr>
          <w:ilvl w:val="0"/>
          <w:numId w:val="13"/>
        </w:numPr>
      </w:pPr>
      <w:r>
        <w:t>Good governance and safeguarding practices</w:t>
      </w:r>
    </w:p>
    <w:p w14:paraId="7764A25C" w14:textId="77777777" w:rsidR="00ED3E74" w:rsidRDefault="00ED3E74" w:rsidP="00ED3E74"/>
    <w:p w14:paraId="6AB5A7BE" w14:textId="77777777" w:rsidR="00ED3E74" w:rsidRDefault="00ED3E74" w:rsidP="00ED3E74">
      <w:pPr>
        <w:pStyle w:val="Heading2"/>
      </w:pPr>
      <w:r>
        <w:t>Weaknesses</w:t>
      </w:r>
    </w:p>
    <w:p w14:paraId="55F11BD5" w14:textId="77777777" w:rsidR="00ED3E74" w:rsidRDefault="00ED3E74" w:rsidP="00ED3E74">
      <w:pPr>
        <w:pStyle w:val="ListParagraph"/>
        <w:numPr>
          <w:ilvl w:val="0"/>
          <w:numId w:val="14"/>
        </w:numPr>
      </w:pPr>
      <w:r>
        <w:t>Short term funding with grants and donations can affect the sustainability of the service</w:t>
      </w:r>
    </w:p>
    <w:p w14:paraId="1DC5A53B" w14:textId="77777777" w:rsidR="00ED3E74" w:rsidRDefault="00ED3E74" w:rsidP="00ED3E74">
      <w:pPr>
        <w:pStyle w:val="ListParagraph"/>
        <w:numPr>
          <w:ilvl w:val="0"/>
          <w:numId w:val="14"/>
        </w:numPr>
      </w:pPr>
      <w:r>
        <w:t>High levels of volunteers may increase burn out rates and therefore have an impact on retention of staff, training recruitment and continuity of service.</w:t>
      </w:r>
    </w:p>
    <w:p w14:paraId="42607CA9" w14:textId="77777777" w:rsidR="00ED3E74" w:rsidRDefault="00ED3E74" w:rsidP="00ED3E74">
      <w:pPr>
        <w:pStyle w:val="ListParagraph"/>
        <w:numPr>
          <w:ilvl w:val="0"/>
          <w:numId w:val="14"/>
        </w:numPr>
      </w:pPr>
      <w:r>
        <w:t>Reputational damage due to inconsistent information, advice and guidance being provided.</w:t>
      </w:r>
    </w:p>
    <w:p w14:paraId="0A9B2A07" w14:textId="77777777" w:rsidR="00ED3E74" w:rsidRDefault="00ED3E74" w:rsidP="00ED3E74">
      <w:pPr>
        <w:pStyle w:val="ListParagraph"/>
        <w:numPr>
          <w:ilvl w:val="0"/>
          <w:numId w:val="14"/>
        </w:numPr>
      </w:pPr>
      <w:r>
        <w:t>Gaps in specialist expertise due to the Timms Review, and criteria change of PIP</w:t>
      </w:r>
    </w:p>
    <w:p w14:paraId="7DA7FEB8" w14:textId="77777777" w:rsidR="00ED3E74" w:rsidRDefault="00ED3E74" w:rsidP="00ED3E74">
      <w:pPr>
        <w:pStyle w:val="ListParagraph"/>
        <w:numPr>
          <w:ilvl w:val="0"/>
          <w:numId w:val="14"/>
        </w:numPr>
      </w:pPr>
      <w:r>
        <w:t>Limited geographical coverage e.g. transportation</w:t>
      </w:r>
    </w:p>
    <w:p w14:paraId="30E3D12E" w14:textId="77777777" w:rsidR="00ED3E74" w:rsidRDefault="00ED3E74" w:rsidP="00ED3E74">
      <w:pPr>
        <w:pStyle w:val="ListParagraph"/>
        <w:numPr>
          <w:ilvl w:val="0"/>
          <w:numId w:val="14"/>
        </w:numPr>
      </w:pPr>
      <w:r>
        <w:t>Lack of access to digital technology</w:t>
      </w:r>
    </w:p>
    <w:p w14:paraId="2EDCA0C3" w14:textId="77777777" w:rsidR="00ED3E74" w:rsidRPr="00A414EB" w:rsidRDefault="00ED3E74" w:rsidP="00ED3E74"/>
    <w:p w14:paraId="61102484" w14:textId="77777777" w:rsidR="00ED3E74" w:rsidRDefault="00ED3E74" w:rsidP="00ED3E74">
      <w:pPr>
        <w:pStyle w:val="Heading2"/>
      </w:pPr>
      <w:r>
        <w:lastRenderedPageBreak/>
        <w:t>Opportunities</w:t>
      </w:r>
    </w:p>
    <w:p w14:paraId="4355C753" w14:textId="77777777" w:rsidR="00ED3E74" w:rsidRDefault="00ED3E74" w:rsidP="00ED3E74">
      <w:pPr>
        <w:pStyle w:val="ListParagraph"/>
        <w:numPr>
          <w:ilvl w:val="0"/>
          <w:numId w:val="15"/>
        </w:numPr>
      </w:pPr>
      <w:r>
        <w:t>More community cohesion in different locations and communities</w:t>
      </w:r>
    </w:p>
    <w:p w14:paraId="4CCCA028" w14:textId="77777777" w:rsidR="00ED3E74" w:rsidRDefault="00ED3E74" w:rsidP="00ED3E74">
      <w:pPr>
        <w:pStyle w:val="ListParagraph"/>
        <w:numPr>
          <w:ilvl w:val="0"/>
          <w:numId w:val="15"/>
        </w:numPr>
      </w:pPr>
      <w:r>
        <w:t>Increased cultural awareness and cultural competency within the PIP process</w:t>
      </w:r>
    </w:p>
    <w:p w14:paraId="6128F2AD" w14:textId="77777777" w:rsidR="00ED3E74" w:rsidRDefault="00ED3E74" w:rsidP="00ED3E74">
      <w:pPr>
        <w:pStyle w:val="ListParagraph"/>
        <w:numPr>
          <w:ilvl w:val="0"/>
          <w:numId w:val="15"/>
        </w:numPr>
      </w:pPr>
      <w:r>
        <w:t>Contact with under-represented and hard to reach families</w:t>
      </w:r>
    </w:p>
    <w:p w14:paraId="7AF2B002" w14:textId="77777777" w:rsidR="00ED3E74" w:rsidRDefault="00ED3E74" w:rsidP="00ED3E74">
      <w:pPr>
        <w:pStyle w:val="ListParagraph"/>
        <w:numPr>
          <w:ilvl w:val="0"/>
          <w:numId w:val="15"/>
        </w:numPr>
      </w:pPr>
      <w:r>
        <w:t>Growth of digital support and inclusion</w:t>
      </w:r>
    </w:p>
    <w:p w14:paraId="4B5742C6" w14:textId="77777777" w:rsidR="00ED3E74" w:rsidRDefault="00ED3E74" w:rsidP="00ED3E74">
      <w:pPr>
        <w:pStyle w:val="ListParagraph"/>
        <w:numPr>
          <w:ilvl w:val="0"/>
          <w:numId w:val="15"/>
        </w:numPr>
      </w:pPr>
      <w:r>
        <w:t>Community insight with feedback and surveys to strengthen and influence funding bids</w:t>
      </w:r>
    </w:p>
    <w:p w14:paraId="6DA97E1E" w14:textId="77777777" w:rsidR="00ED3E74" w:rsidRDefault="00ED3E74" w:rsidP="00ED3E74">
      <w:pPr>
        <w:pStyle w:val="ListParagraph"/>
        <w:numPr>
          <w:ilvl w:val="0"/>
          <w:numId w:val="15"/>
        </w:numPr>
      </w:pPr>
      <w:r>
        <w:t>Partnership working</w:t>
      </w:r>
    </w:p>
    <w:p w14:paraId="1A583D16" w14:textId="77777777" w:rsidR="00ED3E74" w:rsidRDefault="00ED3E74" w:rsidP="00ED3E74">
      <w:pPr>
        <w:pStyle w:val="ListParagraph"/>
        <w:numPr>
          <w:ilvl w:val="0"/>
          <w:numId w:val="15"/>
        </w:numPr>
      </w:pPr>
      <w:r>
        <w:t>Fund opportunities from different sources e.g. National Lottery, Sutton Trust, Government and Local Authority grants.</w:t>
      </w:r>
    </w:p>
    <w:p w14:paraId="462C35F4" w14:textId="77777777" w:rsidR="00ED3E74" w:rsidRDefault="00ED3E74" w:rsidP="00ED3E74">
      <w:pPr>
        <w:pStyle w:val="Heading2"/>
      </w:pPr>
      <w:r>
        <w:t>Threats</w:t>
      </w:r>
    </w:p>
    <w:p w14:paraId="291EBDFD" w14:textId="77777777" w:rsidR="00ED3E74" w:rsidRDefault="00ED3E74" w:rsidP="00ED3E74">
      <w:pPr>
        <w:pStyle w:val="ListParagraph"/>
        <w:numPr>
          <w:ilvl w:val="0"/>
          <w:numId w:val="16"/>
        </w:numPr>
      </w:pPr>
      <w:r>
        <w:t>Impact of the cost of living on family members and carers of autistic individuals whilst waiting for health assessments and decisions from PIP, such as stress and mental health issues.</w:t>
      </w:r>
    </w:p>
    <w:p w14:paraId="1B6B5F6A" w14:textId="77777777" w:rsidR="00ED3E74" w:rsidRDefault="00ED3E74" w:rsidP="00ED3E74">
      <w:pPr>
        <w:pStyle w:val="ListParagraph"/>
        <w:numPr>
          <w:ilvl w:val="0"/>
          <w:numId w:val="16"/>
        </w:numPr>
      </w:pPr>
      <w:r>
        <w:t>Competition from partners and other agencies that offer a similar service.</w:t>
      </w:r>
    </w:p>
    <w:p w14:paraId="01382A72" w14:textId="77777777" w:rsidR="00ED3E74" w:rsidRDefault="00ED3E74" w:rsidP="00ED3E74">
      <w:pPr>
        <w:pStyle w:val="ListParagraph"/>
        <w:numPr>
          <w:ilvl w:val="0"/>
          <w:numId w:val="16"/>
        </w:numPr>
      </w:pPr>
      <w:r>
        <w:t>Burnout due high demand on the service</w:t>
      </w:r>
    </w:p>
    <w:p w14:paraId="62C10F16" w14:textId="77777777" w:rsidR="00ED3E74" w:rsidRDefault="00ED3E74" w:rsidP="00ED3E74">
      <w:pPr>
        <w:pStyle w:val="ListParagraph"/>
        <w:numPr>
          <w:ilvl w:val="0"/>
          <w:numId w:val="16"/>
        </w:numPr>
      </w:pPr>
      <w:r>
        <w:t>Barriers to service access</w:t>
      </w:r>
    </w:p>
    <w:p w14:paraId="236C9743" w14:textId="77777777" w:rsidR="00ED3E74" w:rsidRDefault="00ED3E74" w:rsidP="00ED3E74">
      <w:pPr>
        <w:pStyle w:val="ListParagraph"/>
        <w:numPr>
          <w:ilvl w:val="0"/>
          <w:numId w:val="16"/>
        </w:numPr>
      </w:pPr>
      <w:r>
        <w:t>Unpredictability of future funding sources</w:t>
      </w:r>
    </w:p>
    <w:p w14:paraId="17F3A33C" w14:textId="77777777" w:rsidR="00ED3E74" w:rsidRDefault="00ED3E74" w:rsidP="00ED3E74">
      <w:pPr>
        <w:pStyle w:val="ListParagraph"/>
        <w:numPr>
          <w:ilvl w:val="0"/>
          <w:numId w:val="16"/>
        </w:numPr>
      </w:pPr>
      <w:r>
        <w:t>Reputational damage via social media which damages public trust and potential fiscal opportunities</w:t>
      </w:r>
    </w:p>
    <w:p w14:paraId="78C9E99E" w14:textId="77777777" w:rsidR="00ED3E74" w:rsidRDefault="00ED3E74" w:rsidP="00ED3E74">
      <w:pPr>
        <w:pStyle w:val="ListParagraph"/>
        <w:numPr>
          <w:ilvl w:val="0"/>
          <w:numId w:val="16"/>
        </w:numPr>
      </w:pPr>
      <w:r>
        <w:t>Increasing demand for the service outweighing the service capacity (theory)</w:t>
      </w:r>
    </w:p>
    <w:p w14:paraId="751454C5" w14:textId="77777777" w:rsidR="00ED3E74" w:rsidRDefault="00ED3E74" w:rsidP="00ED3E74">
      <w:pPr>
        <w:pStyle w:val="ListParagraph"/>
        <w:numPr>
          <w:ilvl w:val="0"/>
          <w:numId w:val="16"/>
        </w:numPr>
      </w:pPr>
      <w:r>
        <w:t xml:space="preserve">Policy changes in welfare and advocacy </w:t>
      </w:r>
    </w:p>
    <w:p w14:paraId="28050BDE" w14:textId="77777777" w:rsidR="00ED3E74" w:rsidRDefault="00ED3E74" w:rsidP="00ED3E74">
      <w:pPr>
        <w:pStyle w:val="ListParagraph"/>
        <w:numPr>
          <w:ilvl w:val="0"/>
          <w:numId w:val="16"/>
        </w:numPr>
      </w:pPr>
      <w:r>
        <w:t>National insurance and employee contribution changes leading higher staffing costs and increased utilities and infrastructure costs</w:t>
      </w:r>
    </w:p>
    <w:p w14:paraId="64A518B1" w14:textId="77777777" w:rsidR="00ED3E74" w:rsidRDefault="00ED3E74" w:rsidP="00ED3E74">
      <w:pPr>
        <w:pStyle w:val="ListParagraph"/>
        <w:numPr>
          <w:ilvl w:val="0"/>
          <w:numId w:val="16"/>
        </w:numPr>
      </w:pPr>
      <w:r>
        <w:t>Shortage of volunteers</w:t>
      </w:r>
    </w:p>
    <w:p w14:paraId="4BF77764" w14:textId="77777777" w:rsidR="00ED3E74" w:rsidRDefault="00ED3E74" w:rsidP="006A4BE9">
      <w:pPr>
        <w:spacing w:line="360" w:lineRule="auto"/>
      </w:pPr>
    </w:p>
    <w:p w14:paraId="4549D053" w14:textId="77777777" w:rsidR="001678C7" w:rsidRDefault="001678C7" w:rsidP="006A4BE9">
      <w:pPr>
        <w:spacing w:line="360" w:lineRule="auto"/>
      </w:pPr>
    </w:p>
    <w:p w14:paraId="4B5D8431" w14:textId="77777777" w:rsidR="001678C7" w:rsidRDefault="001678C7" w:rsidP="006A4BE9">
      <w:pPr>
        <w:spacing w:line="360" w:lineRule="auto"/>
      </w:pPr>
    </w:p>
    <w:p w14:paraId="26005AF7" w14:textId="77777777" w:rsidR="001678C7" w:rsidRDefault="001678C7" w:rsidP="006A4BE9">
      <w:pPr>
        <w:spacing w:line="360" w:lineRule="auto"/>
      </w:pPr>
    </w:p>
    <w:p w14:paraId="1DE13297" w14:textId="77777777" w:rsidR="001678C7" w:rsidRDefault="001678C7" w:rsidP="006A4BE9">
      <w:pPr>
        <w:spacing w:line="360" w:lineRule="auto"/>
      </w:pPr>
    </w:p>
    <w:p w14:paraId="3CA842F7" w14:textId="77777777" w:rsidR="001678C7" w:rsidRDefault="001678C7" w:rsidP="006A4BE9">
      <w:pPr>
        <w:spacing w:line="360" w:lineRule="auto"/>
      </w:pPr>
    </w:p>
    <w:p w14:paraId="7651B6D5" w14:textId="77777777" w:rsidR="001678C7" w:rsidRDefault="001678C7" w:rsidP="006A4BE9">
      <w:pPr>
        <w:spacing w:line="360" w:lineRule="auto"/>
      </w:pPr>
    </w:p>
    <w:p w14:paraId="29B6E10C" w14:textId="77777777" w:rsidR="001678C7" w:rsidRDefault="001678C7" w:rsidP="006A4BE9">
      <w:pPr>
        <w:spacing w:line="360" w:lineRule="auto"/>
      </w:pPr>
    </w:p>
    <w:p w14:paraId="04FF56FA" w14:textId="6FD7C936" w:rsidR="00FB45CE" w:rsidRPr="00893EAC" w:rsidRDefault="00AF1932" w:rsidP="00893EAC">
      <w:pPr>
        <w:spacing w:line="360" w:lineRule="auto"/>
      </w:pPr>
      <w:r>
        <w:lastRenderedPageBreak/>
        <w:t>App</w:t>
      </w:r>
      <w:r w:rsidR="00FB45CE">
        <w:t>endix 4</w:t>
      </w:r>
      <w:r w:rsidR="00893EAC">
        <w:t xml:space="preserve">. </w:t>
      </w:r>
      <w:hyperlink r:id="rId46" w:history="1">
        <w:r w:rsidR="00FB45CE" w:rsidRPr="00C606BC">
          <w:rPr>
            <w:rStyle w:val="Hyperlink"/>
            <w:b/>
            <w:bCs/>
          </w:rPr>
          <w:t>Reaching Communities England | The National Lottery Community Fund</w:t>
        </w:r>
      </w:hyperlink>
      <w:r w:rsidR="00893EAC">
        <w:rPr>
          <w:b/>
          <w:bCs/>
        </w:rPr>
        <w:t xml:space="preserve"> (Community Fund, 2026)</w:t>
      </w:r>
      <w:r w:rsidR="00E14400">
        <w:rPr>
          <w:b/>
          <w:bCs/>
        </w:rPr>
        <w:t>.</w:t>
      </w:r>
    </w:p>
    <w:p w14:paraId="52B8782E" w14:textId="77777777" w:rsidR="00FB45CE" w:rsidRPr="00C606BC" w:rsidRDefault="00FB45CE" w:rsidP="00FB45CE">
      <w:pPr>
        <w:rPr>
          <w:b/>
          <w:bCs/>
        </w:rPr>
      </w:pPr>
      <w:r w:rsidRPr="00C606BC">
        <w:rPr>
          <w:b/>
          <w:bCs/>
        </w:rPr>
        <w:t>Reaching Communities England</w:t>
      </w:r>
    </w:p>
    <w:p w14:paraId="09E761DE" w14:textId="77777777" w:rsidR="00FB45CE" w:rsidRPr="00C606BC" w:rsidRDefault="00FB45CE" w:rsidP="00FB45CE">
      <w:pPr>
        <w:numPr>
          <w:ilvl w:val="0"/>
          <w:numId w:val="17"/>
        </w:numPr>
      </w:pPr>
      <w:r w:rsidRPr="00C606BC">
        <w:t>Overview</w:t>
      </w:r>
    </w:p>
    <w:p w14:paraId="0CA23D5F" w14:textId="77777777" w:rsidR="00FB45CE" w:rsidRPr="00C606BC" w:rsidRDefault="00FB45CE" w:rsidP="00FB45CE">
      <w:pPr>
        <w:numPr>
          <w:ilvl w:val="0"/>
          <w:numId w:val="17"/>
        </w:numPr>
      </w:pPr>
      <w:hyperlink r:id="rId47" w:history="1">
        <w:r w:rsidRPr="00C606BC">
          <w:rPr>
            <w:rStyle w:val="Hyperlink"/>
          </w:rPr>
          <w:t>Who can apply</w:t>
        </w:r>
      </w:hyperlink>
    </w:p>
    <w:p w14:paraId="47191012" w14:textId="77777777" w:rsidR="00FB45CE" w:rsidRPr="00C606BC" w:rsidRDefault="00FB45CE" w:rsidP="00FB45CE">
      <w:pPr>
        <w:numPr>
          <w:ilvl w:val="0"/>
          <w:numId w:val="17"/>
        </w:numPr>
      </w:pPr>
      <w:hyperlink r:id="rId48" w:history="1">
        <w:r w:rsidRPr="00C606BC">
          <w:rPr>
            <w:rStyle w:val="Hyperlink"/>
          </w:rPr>
          <w:t>Who cannot apply</w:t>
        </w:r>
      </w:hyperlink>
    </w:p>
    <w:p w14:paraId="278A62F9" w14:textId="77777777" w:rsidR="00FB45CE" w:rsidRPr="00C606BC" w:rsidRDefault="00FB45CE" w:rsidP="00FB45CE">
      <w:pPr>
        <w:numPr>
          <w:ilvl w:val="0"/>
          <w:numId w:val="17"/>
        </w:numPr>
      </w:pPr>
      <w:hyperlink r:id="rId49" w:history="1">
        <w:r w:rsidRPr="00C606BC">
          <w:rPr>
            <w:rStyle w:val="Hyperlink"/>
          </w:rPr>
          <w:t>What we’re looking to fund</w:t>
        </w:r>
      </w:hyperlink>
    </w:p>
    <w:p w14:paraId="0303BB89" w14:textId="77777777" w:rsidR="00FB45CE" w:rsidRPr="00C606BC" w:rsidRDefault="00FB45CE" w:rsidP="00FB45CE">
      <w:pPr>
        <w:numPr>
          <w:ilvl w:val="0"/>
          <w:numId w:val="17"/>
        </w:numPr>
      </w:pPr>
      <w:hyperlink r:id="rId50" w:history="1">
        <w:r w:rsidRPr="00C606BC">
          <w:rPr>
            <w:rStyle w:val="Hyperlink"/>
          </w:rPr>
          <w:t>What you can spend the money on</w:t>
        </w:r>
      </w:hyperlink>
    </w:p>
    <w:p w14:paraId="413E186A" w14:textId="77777777" w:rsidR="00FB45CE" w:rsidRPr="00C606BC" w:rsidRDefault="00FB45CE" w:rsidP="00FB45CE">
      <w:pPr>
        <w:numPr>
          <w:ilvl w:val="0"/>
          <w:numId w:val="17"/>
        </w:numPr>
      </w:pPr>
      <w:hyperlink r:id="rId51" w:history="1">
        <w:r w:rsidRPr="00C606BC">
          <w:rPr>
            <w:rStyle w:val="Hyperlink"/>
          </w:rPr>
          <w:t>How to apply</w:t>
        </w:r>
      </w:hyperlink>
    </w:p>
    <w:p w14:paraId="063B6358" w14:textId="77777777" w:rsidR="00FB45CE" w:rsidRPr="00C606BC" w:rsidRDefault="00FB45CE" w:rsidP="00FB45CE">
      <w:pPr>
        <w:numPr>
          <w:ilvl w:val="0"/>
          <w:numId w:val="17"/>
        </w:numPr>
      </w:pPr>
      <w:hyperlink r:id="rId52" w:history="1">
        <w:r w:rsidRPr="00C606BC">
          <w:rPr>
            <w:rStyle w:val="Hyperlink"/>
          </w:rPr>
          <w:t>Projects that work across many regions</w:t>
        </w:r>
      </w:hyperlink>
    </w:p>
    <w:p w14:paraId="2F5EE05D" w14:textId="77777777" w:rsidR="00FB45CE" w:rsidRPr="00C606BC" w:rsidRDefault="00FB45CE" w:rsidP="00FB45CE">
      <w:pPr>
        <w:numPr>
          <w:ilvl w:val="0"/>
          <w:numId w:val="17"/>
        </w:numPr>
      </w:pPr>
      <w:hyperlink r:id="rId53" w:history="1">
        <w:r w:rsidRPr="00C606BC">
          <w:rPr>
            <w:rStyle w:val="Hyperlink"/>
          </w:rPr>
          <w:t>Reaching Communities teams in your area</w:t>
        </w:r>
      </w:hyperlink>
    </w:p>
    <w:p w14:paraId="65D22EDE" w14:textId="77777777" w:rsidR="00FB45CE" w:rsidRPr="00C606BC" w:rsidRDefault="00FB45CE" w:rsidP="00FB45CE">
      <w:pPr>
        <w:numPr>
          <w:ilvl w:val="0"/>
          <w:numId w:val="18"/>
        </w:numPr>
      </w:pPr>
      <w:r w:rsidRPr="00C606BC">
        <w:rPr>
          <w:b/>
          <w:bCs/>
        </w:rPr>
        <w:t>Project location: </w:t>
      </w:r>
      <w:r w:rsidRPr="00C606BC">
        <w:t>England</w:t>
      </w:r>
    </w:p>
    <w:p w14:paraId="4B5CE7BE" w14:textId="77777777" w:rsidR="00FB45CE" w:rsidRPr="00C606BC" w:rsidRDefault="00FB45CE" w:rsidP="00FB45CE">
      <w:pPr>
        <w:numPr>
          <w:ilvl w:val="0"/>
          <w:numId w:val="18"/>
        </w:numPr>
      </w:pPr>
      <w:r w:rsidRPr="00C606BC">
        <w:rPr>
          <w:b/>
          <w:bCs/>
        </w:rPr>
        <w:t>Amount: </w:t>
      </w:r>
      <w:r w:rsidRPr="00C606BC">
        <w:t>£20,001 to £20,000,000</w:t>
      </w:r>
    </w:p>
    <w:p w14:paraId="46334FD8" w14:textId="77777777" w:rsidR="00FB45CE" w:rsidRPr="00C606BC" w:rsidRDefault="00FB45CE" w:rsidP="00FB45CE">
      <w:pPr>
        <w:numPr>
          <w:ilvl w:val="0"/>
          <w:numId w:val="18"/>
        </w:numPr>
      </w:pPr>
      <w:r w:rsidRPr="00C606BC">
        <w:rPr>
          <w:b/>
          <w:bCs/>
        </w:rPr>
        <w:t xml:space="preserve">A decision </w:t>
      </w:r>
      <w:proofErr w:type="gramStart"/>
      <w:r w:rsidRPr="00C606BC">
        <w:rPr>
          <w:b/>
          <w:bCs/>
        </w:rPr>
        <w:t>in:</w:t>
      </w:r>
      <w:proofErr w:type="gramEnd"/>
      <w:r w:rsidRPr="00C606BC">
        <w:rPr>
          <w:b/>
          <w:bCs/>
        </w:rPr>
        <w:t> </w:t>
      </w:r>
      <w:r w:rsidRPr="00C606BC">
        <w:t>40 weeks</w:t>
      </w:r>
    </w:p>
    <w:p w14:paraId="398AF9EB" w14:textId="77777777" w:rsidR="00FB45CE" w:rsidRPr="00C606BC" w:rsidRDefault="00FB45CE" w:rsidP="00FB45CE">
      <w:pPr>
        <w:numPr>
          <w:ilvl w:val="0"/>
          <w:numId w:val="18"/>
        </w:numPr>
      </w:pPr>
      <w:r w:rsidRPr="00C606BC">
        <w:rPr>
          <w:b/>
          <w:bCs/>
        </w:rPr>
        <w:t>Programme status: </w:t>
      </w:r>
      <w:r w:rsidRPr="00C606BC">
        <w:t>Open to applications</w:t>
      </w:r>
    </w:p>
    <w:p w14:paraId="23A28E28" w14:textId="77777777" w:rsidR="00FB45CE" w:rsidRPr="00C606BC" w:rsidRDefault="00FB45CE" w:rsidP="00FB45CE">
      <w:r w:rsidRPr="00C606BC">
        <w:t>With this funding, we want to help strengthen communities and improve lives across England. Our funding is available to all communities. But our priority is the places, people and communities that need it most.</w:t>
      </w:r>
    </w:p>
    <w:p w14:paraId="2E344995" w14:textId="77777777" w:rsidR="00FB45CE" w:rsidRPr="00C606BC" w:rsidRDefault="00FB45CE" w:rsidP="00FB45CE">
      <w:r w:rsidRPr="00C606BC">
        <w:t>When we say ‘community’, we mean people who live in the same area. Or people with similar interests or life experiences, even if they do not live in the same area.</w:t>
      </w:r>
    </w:p>
    <w:p w14:paraId="26F7A3AF" w14:textId="77777777" w:rsidR="00FB45CE" w:rsidRPr="00C606BC" w:rsidRDefault="00FB45CE" w:rsidP="00FB45CE">
      <w:pPr>
        <w:rPr>
          <w:b/>
          <w:bCs/>
        </w:rPr>
      </w:pPr>
      <w:r w:rsidRPr="00C606BC">
        <w:rPr>
          <w:b/>
          <w:bCs/>
        </w:rPr>
        <w:t>How much you can ask for </w:t>
      </w:r>
    </w:p>
    <w:p w14:paraId="054F4027" w14:textId="77777777" w:rsidR="00FB45CE" w:rsidRPr="00C606BC" w:rsidRDefault="00FB45CE" w:rsidP="00FB45CE">
      <w:r w:rsidRPr="00C606BC">
        <w:t>You can apply for £20,001 or more, for projects lasting up to 5 years. </w:t>
      </w:r>
    </w:p>
    <w:p w14:paraId="4C5CC7E6" w14:textId="77777777" w:rsidR="00FB45CE" w:rsidRPr="00C606BC" w:rsidRDefault="00FB45CE" w:rsidP="00FB45CE">
      <w:r w:rsidRPr="00C606BC">
        <w:t>We fund a range of projects and organisations varying in size and amount. For example, we gave:  </w:t>
      </w:r>
    </w:p>
    <w:p w14:paraId="1E6D9115" w14:textId="77777777" w:rsidR="00FB45CE" w:rsidRPr="00C606BC" w:rsidRDefault="00FB45CE" w:rsidP="00FB45CE">
      <w:pPr>
        <w:numPr>
          <w:ilvl w:val="0"/>
          <w:numId w:val="19"/>
        </w:numPr>
      </w:pPr>
      <w:r w:rsidRPr="00C606BC">
        <w:t>£55,000 over 5 years to a single organisation to deliver health and wellbeing support in their community, including advice on benefits and debt and dementia prevention services </w:t>
      </w:r>
    </w:p>
    <w:p w14:paraId="6C6393E4" w14:textId="77777777" w:rsidR="00FB45CE" w:rsidRPr="00C606BC" w:rsidRDefault="00FB45CE" w:rsidP="00FB45CE">
      <w:pPr>
        <w:numPr>
          <w:ilvl w:val="0"/>
          <w:numId w:val="19"/>
        </w:numPr>
      </w:pPr>
      <w:r w:rsidRPr="00C606BC">
        <w:t>£500,000 over 2 years to a partnership project focusing on early intervention for children and young people facing multiple disadvantages, including youth homelessness, substance misuse, and limited local resources  </w:t>
      </w:r>
    </w:p>
    <w:p w14:paraId="432D73AF" w14:textId="77777777" w:rsidR="00FB45CE" w:rsidRPr="00C606BC" w:rsidRDefault="00FB45CE" w:rsidP="00FB45CE">
      <w:pPr>
        <w:numPr>
          <w:ilvl w:val="0"/>
          <w:numId w:val="19"/>
        </w:numPr>
      </w:pPr>
      <w:r w:rsidRPr="00C606BC">
        <w:lastRenderedPageBreak/>
        <w:t>£1 million over 4 years to an organisation to organise, co-design and run programmes with deprived communities that meet their needs and priorities </w:t>
      </w:r>
    </w:p>
    <w:p w14:paraId="41BBE31B" w14:textId="77777777" w:rsidR="00FB45CE" w:rsidRPr="00C606BC" w:rsidRDefault="00FB45CE" w:rsidP="00FB45CE">
      <w:pPr>
        <w:rPr>
          <w:b/>
          <w:bCs/>
        </w:rPr>
      </w:pPr>
      <w:r w:rsidRPr="00C606BC">
        <w:rPr>
          <w:b/>
          <w:bCs/>
        </w:rPr>
        <w:t>Asking for a larger amount </w:t>
      </w:r>
    </w:p>
    <w:p w14:paraId="6004572D" w14:textId="77777777" w:rsidR="00FB45CE" w:rsidRPr="00C606BC" w:rsidRDefault="00FB45CE" w:rsidP="00FB45CE">
      <w:r w:rsidRPr="00C606BC">
        <w:t>Most projects receive funding under £500,000. In 2025, the average we gave was £319, 000 over 3 years. However, we can and are keen to award up to £20 million to large organisations with ambitious projects. </w:t>
      </w:r>
    </w:p>
    <w:p w14:paraId="2191476B" w14:textId="77777777" w:rsidR="00FB45CE" w:rsidRPr="00C606BC" w:rsidRDefault="00FB45CE" w:rsidP="00FB45CE">
      <w:r w:rsidRPr="00C606BC">
        <w:t>If you want to ask for over £500,000, </w:t>
      </w:r>
      <w:hyperlink r:id="rId54" w:tooltip="Reaching Communities teams in your area" w:history="1">
        <w:r w:rsidRPr="00C606BC">
          <w:rPr>
            <w:rStyle w:val="Hyperlink"/>
          </w:rPr>
          <w:t>get in touch with us</w:t>
        </w:r>
      </w:hyperlink>
      <w:r w:rsidRPr="00C606BC">
        <w:t>. </w:t>
      </w:r>
    </w:p>
    <w:p w14:paraId="5D6DA731" w14:textId="77777777" w:rsidR="00FB45CE" w:rsidRPr="00C606BC" w:rsidRDefault="00FB45CE" w:rsidP="00FB45CE">
      <w:pPr>
        <w:rPr>
          <w:b/>
          <w:bCs/>
        </w:rPr>
      </w:pPr>
      <w:r w:rsidRPr="00C606BC">
        <w:rPr>
          <w:b/>
          <w:bCs/>
        </w:rPr>
        <w:t>Funding priorities</w:t>
      </w:r>
    </w:p>
    <w:p w14:paraId="52B3DC0A" w14:textId="77777777" w:rsidR="00FB45CE" w:rsidRPr="00C606BC" w:rsidRDefault="00FB45CE" w:rsidP="00FB45CE">
      <w:r w:rsidRPr="00C606BC">
        <w:t>Our priorities are to fund projects that:</w:t>
      </w:r>
    </w:p>
    <w:p w14:paraId="590D5249" w14:textId="77777777" w:rsidR="00FB45CE" w:rsidRPr="00C606BC" w:rsidRDefault="00FB45CE" w:rsidP="00FB45CE">
      <w:pPr>
        <w:numPr>
          <w:ilvl w:val="0"/>
          <w:numId w:val="20"/>
        </w:numPr>
      </w:pPr>
      <w:r w:rsidRPr="00C606BC">
        <w:t>support places, people or communities experiencing poverty, disadvantage or discrimination</w:t>
      </w:r>
    </w:p>
    <w:p w14:paraId="6F1A8E83" w14:textId="77777777" w:rsidR="00FB45CE" w:rsidRPr="00C606BC" w:rsidRDefault="00FB45CE" w:rsidP="00FB45CE">
      <w:pPr>
        <w:numPr>
          <w:ilvl w:val="0"/>
          <w:numId w:val="20"/>
        </w:numPr>
      </w:pPr>
      <w:r w:rsidRPr="00C606BC">
        <w:t>support people and communities to shape the decisions that affect their lives</w:t>
      </w:r>
    </w:p>
    <w:p w14:paraId="68DA292E" w14:textId="77777777" w:rsidR="00FB45CE" w:rsidRPr="00C606BC" w:rsidRDefault="00FB45CE" w:rsidP="00FB45CE">
      <w:pPr>
        <w:rPr>
          <w:b/>
          <w:bCs/>
        </w:rPr>
      </w:pPr>
      <w:r w:rsidRPr="00C606BC">
        <w:rPr>
          <w:b/>
          <w:bCs/>
        </w:rPr>
        <w:t>Our missions</w:t>
      </w:r>
    </w:p>
    <w:p w14:paraId="146AB1A4" w14:textId="77777777" w:rsidR="00FB45CE" w:rsidRPr="00C606BC" w:rsidRDefault="00FB45CE" w:rsidP="00FB45CE">
      <w:r w:rsidRPr="00C606BC">
        <w:t>Your project must help achieve one of these missions. Which are to support communities to:</w:t>
      </w:r>
    </w:p>
    <w:p w14:paraId="5C2D9194" w14:textId="77777777" w:rsidR="00FB45CE" w:rsidRPr="00C606BC" w:rsidRDefault="00FB45CE" w:rsidP="00FB45CE">
      <w:pPr>
        <w:numPr>
          <w:ilvl w:val="0"/>
          <w:numId w:val="21"/>
        </w:numPr>
      </w:pPr>
      <w:r w:rsidRPr="00C606BC">
        <w:rPr>
          <w:b/>
          <w:bCs/>
        </w:rPr>
        <w:t>come together</w:t>
      </w:r>
      <w:r w:rsidRPr="00C606BC">
        <w:t> through inclusive places, spaces and activities (either physical or virtual), especially for communities where people are least able to come together</w:t>
      </w:r>
    </w:p>
    <w:p w14:paraId="5B36D306" w14:textId="77777777" w:rsidR="00FB45CE" w:rsidRPr="00C606BC" w:rsidRDefault="00FB45CE" w:rsidP="00FB45CE">
      <w:pPr>
        <w:numPr>
          <w:ilvl w:val="0"/>
          <w:numId w:val="21"/>
        </w:numPr>
      </w:pPr>
      <w:r w:rsidRPr="00C606BC">
        <w:rPr>
          <w:b/>
          <w:bCs/>
        </w:rPr>
        <w:t>help children and young people thrive</w:t>
      </w:r>
      <w:r w:rsidRPr="00C606BC">
        <w:t> by developing positive social and emotional skills</w:t>
      </w:r>
    </w:p>
    <w:p w14:paraId="614A7B79" w14:textId="77777777" w:rsidR="00FB45CE" w:rsidRPr="00C606BC" w:rsidRDefault="00FB45CE" w:rsidP="00FB45CE">
      <w:pPr>
        <w:numPr>
          <w:ilvl w:val="0"/>
          <w:numId w:val="21"/>
        </w:numPr>
      </w:pPr>
      <w:r w:rsidRPr="00C606BC">
        <w:rPr>
          <w:b/>
          <w:bCs/>
        </w:rPr>
        <w:t>tackle health inequalities</w:t>
      </w:r>
      <w:r w:rsidRPr="00C606BC">
        <w:t> by addressing the conditions in which people live, work and grow  </w:t>
      </w:r>
    </w:p>
    <w:p w14:paraId="016FB930" w14:textId="77777777" w:rsidR="00FB45CE" w:rsidRPr="00C606BC" w:rsidRDefault="00FB45CE" w:rsidP="00FB45CE">
      <w:pPr>
        <w:numPr>
          <w:ilvl w:val="0"/>
          <w:numId w:val="21"/>
        </w:numPr>
      </w:pPr>
      <w:r w:rsidRPr="00C606BC">
        <w:rPr>
          <w:b/>
          <w:bCs/>
        </w:rPr>
        <w:t>be environmentally sustainable</w:t>
      </w:r>
      <w:r w:rsidRPr="00C606BC">
        <w:t> by engaging with climate issues, having a positive environmental impact, and improving access to quality natural spaces</w:t>
      </w:r>
    </w:p>
    <w:p w14:paraId="36200CF4" w14:textId="77777777" w:rsidR="00FB45CE" w:rsidRPr="00BD7430" w:rsidRDefault="00FB45CE" w:rsidP="00FB45CE">
      <w:r w:rsidRPr="00C606BC">
        <w:t>Read more about our missions in </w:t>
      </w:r>
      <w:hyperlink r:id="rId55" w:tooltip="What we’re looking to fund" w:history="1">
        <w:r w:rsidRPr="00C606BC">
          <w:rPr>
            <w:rStyle w:val="Hyperlink"/>
          </w:rPr>
          <w:t>‘What we’re looking to fund’</w:t>
        </w:r>
      </w:hyperlink>
      <w:r w:rsidRPr="00C606BC">
        <w:t>. </w:t>
      </w:r>
    </w:p>
    <w:p w14:paraId="069DAE0F" w14:textId="77777777" w:rsidR="00FB45CE" w:rsidRPr="00BD7430" w:rsidRDefault="00FB45CE" w:rsidP="00FB45CE">
      <w:r w:rsidRPr="00BD7430">
        <w:t>The application has two stages. At stage one, we ask for an outline of your project. If it fits what we’re looking for, we’ll invite you to give more information at stage two.</w:t>
      </w:r>
    </w:p>
    <w:p w14:paraId="6A2B23FA" w14:textId="77777777" w:rsidR="00FB45CE" w:rsidRPr="00BD7430" w:rsidRDefault="00FB45CE" w:rsidP="00FB45CE">
      <w:hyperlink r:id="rId56" w:history="1">
        <w:r w:rsidRPr="00BD7430">
          <w:rPr>
            <w:rStyle w:val="Hyperlink"/>
          </w:rPr>
          <w:t>Apply online</w:t>
        </w:r>
      </w:hyperlink>
    </w:p>
    <w:p w14:paraId="1410264F" w14:textId="77777777" w:rsidR="00FB45CE" w:rsidRPr="00BD7430" w:rsidRDefault="00FB45CE" w:rsidP="00FB45CE">
      <w:hyperlink r:id="rId57" w:history="1">
        <w:r w:rsidRPr="00BD7430">
          <w:rPr>
            <w:rStyle w:val="Hyperlink"/>
          </w:rPr>
          <w:t>Continue online application</w:t>
        </w:r>
      </w:hyperlink>
    </w:p>
    <w:p w14:paraId="4A9A5B2C" w14:textId="77777777" w:rsidR="00FB45CE" w:rsidRPr="00BD7430" w:rsidRDefault="00FB45CE" w:rsidP="00FB45CE">
      <w:pPr>
        <w:rPr>
          <w:b/>
          <w:bCs/>
        </w:rPr>
      </w:pPr>
      <w:r w:rsidRPr="00BD7430">
        <w:rPr>
          <w:b/>
          <w:bCs/>
        </w:rPr>
        <w:t>If you have any communication needs</w:t>
      </w:r>
    </w:p>
    <w:p w14:paraId="1EA882D9" w14:textId="77777777" w:rsidR="00FB45CE" w:rsidRPr="00BD7430" w:rsidRDefault="00FB45CE" w:rsidP="00FB45CE">
      <w:r w:rsidRPr="00BD7430">
        <w:lastRenderedPageBreak/>
        <w:t>We want to make the application process as accessible as possible. If you need help or want to apply in a different way, we’re happy to support you. We can also pay for things like BSL interpreters if needed.</w:t>
      </w:r>
    </w:p>
    <w:p w14:paraId="41B08CD5" w14:textId="77777777" w:rsidR="00FB45CE" w:rsidRDefault="00FB45CE" w:rsidP="00FB45CE"/>
    <w:p w14:paraId="2D17A497" w14:textId="77777777" w:rsidR="00FB45CE" w:rsidRPr="00BD7430" w:rsidRDefault="00FB45CE" w:rsidP="00FB45CE">
      <w:r w:rsidRPr="00BD7430">
        <w:t>You can:</w:t>
      </w:r>
    </w:p>
    <w:p w14:paraId="7F120D31" w14:textId="77777777" w:rsidR="00FB45CE" w:rsidRPr="00BD7430" w:rsidRDefault="00FB45CE" w:rsidP="00FB45CE">
      <w:pPr>
        <w:numPr>
          <w:ilvl w:val="0"/>
          <w:numId w:val="22"/>
        </w:numPr>
      </w:pPr>
      <w:r w:rsidRPr="00BD7430">
        <w:t>email </w:t>
      </w:r>
      <w:hyperlink r:id="rId58" w:history="1">
        <w:r w:rsidRPr="00BD7430">
          <w:rPr>
            <w:rStyle w:val="Hyperlink"/>
          </w:rPr>
          <w:t>General.Enquiries@tnlcommunityfund.org.uk</w:t>
        </w:r>
      </w:hyperlink>
    </w:p>
    <w:p w14:paraId="729116EB" w14:textId="77777777" w:rsidR="00FB45CE" w:rsidRPr="00BD7430" w:rsidRDefault="00FB45CE" w:rsidP="00FB45CE">
      <w:pPr>
        <w:numPr>
          <w:ilvl w:val="0"/>
          <w:numId w:val="22"/>
        </w:numPr>
      </w:pPr>
      <w:r w:rsidRPr="00BD7430">
        <w:t>call </w:t>
      </w:r>
      <w:hyperlink r:id="rId59" w:history="1">
        <w:r w:rsidRPr="00BD7430">
          <w:rPr>
            <w:rStyle w:val="Hyperlink"/>
          </w:rPr>
          <w:t>0345 4 10 20 30</w:t>
        </w:r>
      </w:hyperlink>
    </w:p>
    <w:p w14:paraId="43293AF8" w14:textId="77777777" w:rsidR="00FB45CE" w:rsidRPr="00BD7430" w:rsidRDefault="00FB45CE" w:rsidP="00FB45CE">
      <w:pPr>
        <w:numPr>
          <w:ilvl w:val="0"/>
          <w:numId w:val="22"/>
        </w:numPr>
      </w:pPr>
      <w:r w:rsidRPr="00BD7430">
        <w:t>use text relay on 18001 plus 0345 4 10 20 30</w:t>
      </w:r>
    </w:p>
    <w:p w14:paraId="1FC810D7" w14:textId="77777777" w:rsidR="00FB45CE" w:rsidRPr="00BD7430" w:rsidRDefault="00FB45CE" w:rsidP="00FB45CE">
      <w:pPr>
        <w:numPr>
          <w:ilvl w:val="0"/>
          <w:numId w:val="22"/>
        </w:numPr>
      </w:pPr>
      <w:r w:rsidRPr="00BD7430">
        <w:t>contact us in BSL using </w:t>
      </w:r>
      <w:proofErr w:type="spellStart"/>
      <w:r w:rsidRPr="00BD7430">
        <w:fldChar w:fldCharType="begin"/>
      </w:r>
      <w:r w:rsidRPr="00BD7430">
        <w:instrText>HYPERLINK "https://nationallotteryeng.signvideo.net/"</w:instrText>
      </w:r>
      <w:r w:rsidRPr="00BD7430">
        <w:fldChar w:fldCharType="separate"/>
      </w:r>
      <w:r w:rsidRPr="00BD7430">
        <w:rPr>
          <w:rStyle w:val="Hyperlink"/>
        </w:rPr>
        <w:t>SignVideo</w:t>
      </w:r>
      <w:proofErr w:type="spellEnd"/>
      <w:r w:rsidRPr="00BD7430">
        <w:fldChar w:fldCharType="end"/>
      </w:r>
    </w:p>
    <w:p w14:paraId="593ACC4A" w14:textId="77777777" w:rsidR="00FB45CE" w:rsidRPr="00BD7430" w:rsidRDefault="00FB45CE" w:rsidP="00FB45CE">
      <w:r w:rsidRPr="00BD7430">
        <w:t>You can also:</w:t>
      </w:r>
    </w:p>
    <w:p w14:paraId="3FBC17F6" w14:textId="77777777" w:rsidR="00FB45CE" w:rsidRPr="00BD7430" w:rsidRDefault="00FB45CE" w:rsidP="00FB45CE">
      <w:pPr>
        <w:numPr>
          <w:ilvl w:val="0"/>
          <w:numId w:val="23"/>
        </w:numPr>
      </w:pPr>
      <w:r w:rsidRPr="00BD7430">
        <w:t>ask for the form or guidance in a different format</w:t>
      </w:r>
    </w:p>
    <w:p w14:paraId="2DF0137B" w14:textId="77777777" w:rsidR="00FB45CE" w:rsidRPr="00BD7430" w:rsidRDefault="00FB45CE" w:rsidP="00FB45CE">
      <w:pPr>
        <w:numPr>
          <w:ilvl w:val="0"/>
          <w:numId w:val="23"/>
        </w:numPr>
      </w:pPr>
      <w:r w:rsidRPr="00BD7430">
        <w:t>apply by email, video or audio</w:t>
      </w:r>
    </w:p>
    <w:p w14:paraId="6E282ABA" w14:textId="77777777" w:rsidR="00FB45CE" w:rsidRPr="00BD7430" w:rsidRDefault="00FB45CE" w:rsidP="00FB45CE">
      <w:r w:rsidRPr="00BD7430">
        <w:t>If you apply by video or audio, read our guidance on what to include: How to tell us about your Reaching Communities application in a </w:t>
      </w:r>
      <w:hyperlink r:id="rId60" w:tooltip="Tell us about your Reaching Communities project by video or audio" w:history="1">
        <w:r w:rsidRPr="00BD7430">
          <w:rPr>
            <w:rStyle w:val="Hyperlink"/>
          </w:rPr>
          <w:t>video or audio recording</w:t>
        </w:r>
      </w:hyperlink>
      <w:r w:rsidRPr="00BD7430">
        <w:t>.</w:t>
      </w:r>
    </w:p>
    <w:p w14:paraId="15FC01A2" w14:textId="77777777" w:rsidR="00FB45CE" w:rsidRPr="00BD7430" w:rsidRDefault="00FB45CE" w:rsidP="00FB45CE">
      <w:pPr>
        <w:rPr>
          <w:b/>
          <w:bCs/>
        </w:rPr>
      </w:pPr>
      <w:r w:rsidRPr="00BD7430">
        <w:rPr>
          <w:b/>
          <w:bCs/>
        </w:rPr>
        <w:t>How long does it take to get a decision</w:t>
      </w:r>
    </w:p>
    <w:p w14:paraId="7FD7523B" w14:textId="77777777" w:rsidR="00FB45CE" w:rsidRPr="00BD7430" w:rsidRDefault="00FB45CE" w:rsidP="00FB45CE">
      <w:r w:rsidRPr="00BD7430">
        <w:t>Most applications take around 9 months (40 weeks) from start to finish.</w:t>
      </w:r>
    </w:p>
    <w:p w14:paraId="027A8BFC" w14:textId="77777777" w:rsidR="00FB45CE" w:rsidRPr="00BD7430" w:rsidRDefault="00FB45CE" w:rsidP="00FB45CE">
      <w:r w:rsidRPr="00BD7430">
        <w:t>The application process has two stages. This usually involves:</w:t>
      </w:r>
    </w:p>
    <w:p w14:paraId="3259016A" w14:textId="77777777" w:rsidR="00FB45CE" w:rsidRPr="00BD7430" w:rsidRDefault="00FB45CE" w:rsidP="00FB45CE">
      <w:pPr>
        <w:numPr>
          <w:ilvl w:val="0"/>
          <w:numId w:val="24"/>
        </w:numPr>
      </w:pPr>
      <w:r w:rsidRPr="00BD7430">
        <w:t>up to 3 months for a decision at stage one</w:t>
      </w:r>
    </w:p>
    <w:p w14:paraId="1B980233" w14:textId="77777777" w:rsidR="00FB45CE" w:rsidRPr="00BD7430" w:rsidRDefault="00FB45CE" w:rsidP="00FB45CE">
      <w:pPr>
        <w:numPr>
          <w:ilvl w:val="0"/>
          <w:numId w:val="24"/>
        </w:numPr>
      </w:pPr>
      <w:r w:rsidRPr="00BD7430">
        <w:t>up to 6 months for stage two, where we ask for more details and make a final decision</w:t>
      </w:r>
    </w:p>
    <w:p w14:paraId="31991BF8" w14:textId="77777777" w:rsidR="00FB45CE" w:rsidRPr="00BD7430" w:rsidRDefault="00FB45CE" w:rsidP="00FB45CE">
      <w:r w:rsidRPr="00BD7430">
        <w:t>Some applications take less time, for example, if you’re asking for a smaller amount of funding. Others may take longer, especially if they’re more complex or include land and building work.</w:t>
      </w:r>
    </w:p>
    <w:p w14:paraId="59D2D0D5" w14:textId="77777777" w:rsidR="00FB45CE" w:rsidRPr="00BD7430" w:rsidRDefault="00FB45CE" w:rsidP="00FB45CE">
      <w:r w:rsidRPr="00BD7430">
        <w:t>If your application reaches stage two, we’ll talk to you about timings and next steps.</w:t>
      </w:r>
    </w:p>
    <w:p w14:paraId="07A2701F" w14:textId="77777777" w:rsidR="00FB45CE" w:rsidRPr="00BD7430" w:rsidRDefault="00FB45CE" w:rsidP="00FB45CE">
      <w:pPr>
        <w:rPr>
          <w:b/>
          <w:bCs/>
        </w:rPr>
      </w:pPr>
      <w:r w:rsidRPr="00BD7430">
        <w:rPr>
          <w:b/>
          <w:bCs/>
        </w:rPr>
        <w:t>Stage one: what to include in your application</w:t>
      </w:r>
    </w:p>
    <w:p w14:paraId="7DB40896" w14:textId="77777777" w:rsidR="00FB45CE" w:rsidRPr="00BD7430" w:rsidRDefault="00FB45CE" w:rsidP="00FB45CE">
      <w:r w:rsidRPr="00BD7430">
        <w:t>This is the first stage of the application process. It’s your chance to tell us about your project and your organisation. We’ll ask you about:</w:t>
      </w:r>
    </w:p>
    <w:p w14:paraId="7EBA4C96" w14:textId="77777777" w:rsidR="00FB45CE" w:rsidRPr="00BD7430" w:rsidRDefault="00FB45CE" w:rsidP="00FB45CE">
      <w:pPr>
        <w:numPr>
          <w:ilvl w:val="0"/>
          <w:numId w:val="25"/>
        </w:numPr>
      </w:pPr>
      <w:r w:rsidRPr="00BD7430">
        <w:t>what you want to do</w:t>
      </w:r>
    </w:p>
    <w:p w14:paraId="4C191E7D" w14:textId="77777777" w:rsidR="00FB45CE" w:rsidRPr="00BD7430" w:rsidRDefault="00FB45CE" w:rsidP="00FB45CE">
      <w:pPr>
        <w:numPr>
          <w:ilvl w:val="0"/>
          <w:numId w:val="25"/>
        </w:numPr>
      </w:pPr>
      <w:r w:rsidRPr="00BD7430">
        <w:t>how your project supports one of our missions</w:t>
      </w:r>
    </w:p>
    <w:p w14:paraId="7AB36EF5" w14:textId="77777777" w:rsidR="00FB45CE" w:rsidRPr="00BD7430" w:rsidRDefault="00FB45CE" w:rsidP="00FB45CE">
      <w:pPr>
        <w:numPr>
          <w:ilvl w:val="0"/>
          <w:numId w:val="25"/>
        </w:numPr>
      </w:pPr>
      <w:r w:rsidRPr="00BD7430">
        <w:lastRenderedPageBreak/>
        <w:t>who will benefit – especially how you’ll support places, people or communities facing poverty, disadvantage or discrimination</w:t>
      </w:r>
    </w:p>
    <w:p w14:paraId="50B4AD21" w14:textId="77777777" w:rsidR="00FB45CE" w:rsidRPr="00BD7430" w:rsidRDefault="00FB45CE" w:rsidP="00FB45CE">
      <w:pPr>
        <w:numPr>
          <w:ilvl w:val="0"/>
          <w:numId w:val="25"/>
        </w:numPr>
      </w:pPr>
      <w:r w:rsidRPr="00BD7430">
        <w:t>how you’ll involve people in shaping the project and influencing decisions that affect them</w:t>
      </w:r>
    </w:p>
    <w:p w14:paraId="3E62BC35" w14:textId="77777777" w:rsidR="00FB45CE" w:rsidRPr="00BD7430" w:rsidRDefault="00FB45CE" w:rsidP="00FB45CE">
      <w:pPr>
        <w:numPr>
          <w:ilvl w:val="0"/>
          <w:numId w:val="25"/>
        </w:numPr>
      </w:pPr>
      <w:r w:rsidRPr="00BD7430">
        <w:t>why your organisation or partnership is right to lead the work</w:t>
      </w:r>
    </w:p>
    <w:p w14:paraId="6CDB0256" w14:textId="77777777" w:rsidR="00FB45CE" w:rsidRPr="00BD7430" w:rsidRDefault="00FB45CE" w:rsidP="00FB45CE">
      <w:r w:rsidRPr="00BD7430">
        <w:t>You can see the </w:t>
      </w:r>
      <w:hyperlink r:id="rId61" w:history="1">
        <w:r w:rsidRPr="00BD7430">
          <w:rPr>
            <w:rStyle w:val="Hyperlink"/>
          </w:rPr>
          <w:t>full list of questions in the online application form</w:t>
        </w:r>
      </w:hyperlink>
      <w:r w:rsidRPr="00BD7430">
        <w:t>.</w:t>
      </w:r>
    </w:p>
    <w:p w14:paraId="28F58937" w14:textId="77777777" w:rsidR="00FB45CE" w:rsidRPr="00BD7430" w:rsidRDefault="00FB45CE" w:rsidP="00FB45CE">
      <w:r w:rsidRPr="00BD7430">
        <w:t>If your stage one application is successful, we’ll invite you to give more information at stage two. If it’s not, we’ll share feedback to help you understand our decision.</w:t>
      </w:r>
    </w:p>
    <w:p w14:paraId="6E9DD314" w14:textId="77777777" w:rsidR="00FB45CE" w:rsidRPr="00BD7430" w:rsidRDefault="00FB45CE" w:rsidP="00FB45CE">
      <w:pPr>
        <w:rPr>
          <w:b/>
          <w:bCs/>
        </w:rPr>
      </w:pPr>
      <w:r w:rsidRPr="00BD7430">
        <w:rPr>
          <w:b/>
          <w:bCs/>
        </w:rPr>
        <w:t>Stage two: what we’ll ask if we take your application further</w:t>
      </w:r>
    </w:p>
    <w:p w14:paraId="37B786C6" w14:textId="77777777" w:rsidR="00FB45CE" w:rsidRPr="00BD7430" w:rsidRDefault="00FB45CE" w:rsidP="00FB45CE">
      <w:r w:rsidRPr="00BD7430">
        <w:t>If your application progresses to stage two, we’ll ask for more information before we make a final decision. We’ll ask you to tell us more about:</w:t>
      </w:r>
    </w:p>
    <w:p w14:paraId="16BA31F9" w14:textId="77777777" w:rsidR="00FB45CE" w:rsidRPr="00BD7430" w:rsidRDefault="00FB45CE" w:rsidP="00FB45CE">
      <w:pPr>
        <w:numPr>
          <w:ilvl w:val="0"/>
          <w:numId w:val="26"/>
        </w:numPr>
      </w:pPr>
      <w:r w:rsidRPr="00BD7430">
        <w:t>how your project connects with what’s already happening in your community</w:t>
      </w:r>
    </w:p>
    <w:p w14:paraId="001BE159" w14:textId="77777777" w:rsidR="00FB45CE" w:rsidRPr="00BD7430" w:rsidRDefault="00FB45CE" w:rsidP="00FB45CE">
      <w:pPr>
        <w:numPr>
          <w:ilvl w:val="0"/>
          <w:numId w:val="26"/>
        </w:numPr>
      </w:pPr>
      <w:r w:rsidRPr="00BD7430">
        <w:t>how you build on the strengths of your community – for example, its skills, knowledge or experience</w:t>
      </w:r>
    </w:p>
    <w:p w14:paraId="48A0B62C" w14:textId="77777777" w:rsidR="00FB45CE" w:rsidRPr="00BD7430" w:rsidRDefault="00FB45CE" w:rsidP="00FB45CE">
      <w:pPr>
        <w:numPr>
          <w:ilvl w:val="0"/>
          <w:numId w:val="26"/>
        </w:numPr>
      </w:pPr>
      <w:r w:rsidRPr="00BD7430">
        <w:t>how you are working to make things fairer for the people that most need support</w:t>
      </w:r>
    </w:p>
    <w:p w14:paraId="5879A195" w14:textId="77777777" w:rsidR="00FB45CE" w:rsidRPr="00BD7430" w:rsidRDefault="00FB45CE" w:rsidP="00FB45CE">
      <w:pPr>
        <w:numPr>
          <w:ilvl w:val="0"/>
          <w:numId w:val="26"/>
        </w:numPr>
      </w:pPr>
      <w:r w:rsidRPr="00BD7430">
        <w:t>how you plan to reduce your environmental impact, even if your project isn’t focused on nature or climate – for example, by cutting down waste or using fewer resources</w:t>
      </w:r>
    </w:p>
    <w:p w14:paraId="4D38B30F" w14:textId="77777777" w:rsidR="00FB45CE" w:rsidRPr="00BD7430" w:rsidRDefault="00FB45CE" w:rsidP="00FB45CE">
      <w:pPr>
        <w:numPr>
          <w:ilvl w:val="0"/>
          <w:numId w:val="26"/>
        </w:numPr>
      </w:pPr>
      <w:r w:rsidRPr="00BD7430">
        <w:t>how much your project will cost, and a detailed budget to show this</w:t>
      </w:r>
    </w:p>
    <w:p w14:paraId="133A2FCD" w14:textId="77777777" w:rsidR="00FB45CE" w:rsidRPr="00BD7430" w:rsidRDefault="00FB45CE" w:rsidP="00FB45CE">
      <w:r w:rsidRPr="00BD7430">
        <w:t>We’ll also ask more about your organisation. This includes:</w:t>
      </w:r>
    </w:p>
    <w:p w14:paraId="3A488DC9" w14:textId="77777777" w:rsidR="00FB45CE" w:rsidRPr="00BD7430" w:rsidRDefault="00FB45CE" w:rsidP="00FB45CE">
      <w:pPr>
        <w:numPr>
          <w:ilvl w:val="0"/>
          <w:numId w:val="27"/>
        </w:numPr>
      </w:pPr>
      <w:r w:rsidRPr="00BD7430">
        <w:t>your background – covering your leadership, governance, experience and relevant policies</w:t>
      </w:r>
    </w:p>
    <w:p w14:paraId="0C742859" w14:textId="77777777" w:rsidR="00FB45CE" w:rsidRPr="00BD7430" w:rsidRDefault="00FB45CE" w:rsidP="00FB45CE">
      <w:pPr>
        <w:numPr>
          <w:ilvl w:val="0"/>
          <w:numId w:val="27"/>
        </w:numPr>
      </w:pPr>
      <w:r w:rsidRPr="00BD7430">
        <w:t>your financial accounts and your current financial position</w:t>
      </w:r>
    </w:p>
    <w:p w14:paraId="5F3C8704" w14:textId="77777777" w:rsidR="00FB45CE" w:rsidRPr="00BD7430" w:rsidRDefault="00FB45CE" w:rsidP="00FB45CE">
      <w:r w:rsidRPr="00BD7430">
        <w:t>We expect your organisation to follow our guidance on </w:t>
      </w:r>
      <w:hyperlink r:id="rId62" w:history="1">
        <w:r w:rsidRPr="00BD7430">
          <w:rPr>
            <w:rStyle w:val="Hyperlink"/>
          </w:rPr>
          <w:t>financial controls and good financial governance</w:t>
        </w:r>
      </w:hyperlink>
      <w:r w:rsidRPr="00BD7430">
        <w:t>.</w:t>
      </w:r>
    </w:p>
    <w:p w14:paraId="3014967F" w14:textId="77777777" w:rsidR="00FB45CE" w:rsidRPr="00BD7430" w:rsidRDefault="00FB45CE" w:rsidP="00FB45CE">
      <w:pPr>
        <w:rPr>
          <w:b/>
          <w:bCs/>
        </w:rPr>
      </w:pPr>
      <w:r w:rsidRPr="00BD7430">
        <w:rPr>
          <w:b/>
          <w:bCs/>
        </w:rPr>
        <w:t>If you’re applying for more than £20,000 for land or buildings</w:t>
      </w:r>
    </w:p>
    <w:p w14:paraId="20DE4B26" w14:textId="77777777" w:rsidR="00FB45CE" w:rsidRPr="00BD7430" w:rsidRDefault="00FB45CE" w:rsidP="00FB45CE">
      <w:r w:rsidRPr="00BD7430">
        <w:t>Projects involving land or buildings often take more time and require extra detail. If this applies to your application, we’ll send you our </w:t>
      </w:r>
      <w:hyperlink r:id="rId63" w:history="1">
        <w:r w:rsidRPr="00BD7430">
          <w:rPr>
            <w:rStyle w:val="Hyperlink"/>
          </w:rPr>
          <w:t>land and buildings guidance and checklist (PDF, 175 KB)</w:t>
        </w:r>
      </w:hyperlink>
      <w:r w:rsidRPr="00BD7430">
        <w:t>. This explains what you’ll need to think about, what information we’ll ask for, and the support we can offer.</w:t>
      </w:r>
    </w:p>
    <w:p w14:paraId="0AF5AF73" w14:textId="77777777" w:rsidR="00FB45CE" w:rsidRPr="00BD7430" w:rsidRDefault="00FB45CE" w:rsidP="00FB45CE">
      <w:r w:rsidRPr="00BD7430">
        <w:t>You must either own or lease the land or building you want funding for. Your lease or freehold must last at least 5 years from the date the work is complete.</w:t>
      </w:r>
    </w:p>
    <w:p w14:paraId="0E587C90" w14:textId="77777777" w:rsidR="00FB45CE" w:rsidRPr="00BD7430" w:rsidRDefault="00FB45CE" w:rsidP="00FB45CE">
      <w:r w:rsidRPr="00BD7430">
        <w:lastRenderedPageBreak/>
        <w:t>There are additional </w:t>
      </w:r>
      <w:hyperlink r:id="rId64" w:tooltip="Reaching Communities and Partnerships capital terms and conditions" w:history="1">
        <w:r w:rsidRPr="00BD7430">
          <w:rPr>
            <w:rStyle w:val="Hyperlink"/>
          </w:rPr>
          <w:t>terms and conditions for projects that need capital funding</w:t>
        </w:r>
      </w:hyperlink>
      <w:r w:rsidRPr="00BD7430">
        <w:t>. Make sure to read and consider them when making your application.</w:t>
      </w:r>
    </w:p>
    <w:p w14:paraId="73AF531C" w14:textId="77777777" w:rsidR="00FB45CE" w:rsidRPr="00BD7430" w:rsidRDefault="00FB45CE" w:rsidP="00FB45CE">
      <w:pPr>
        <w:rPr>
          <w:b/>
          <w:bCs/>
        </w:rPr>
      </w:pPr>
      <w:r w:rsidRPr="00BD7430">
        <w:rPr>
          <w:b/>
          <w:bCs/>
        </w:rPr>
        <w:t>If your project involves children, young people or adults at risk</w:t>
      </w:r>
    </w:p>
    <w:p w14:paraId="28145F38" w14:textId="77777777" w:rsidR="00FB45CE" w:rsidRPr="00BD7430" w:rsidRDefault="00FB45CE" w:rsidP="00FB45CE">
      <w:r w:rsidRPr="00BD7430">
        <w:t>You must have a safeguarding policy in place that explains how you’ll keep people safe. Any partners involved in the work must have one too.</w:t>
      </w:r>
    </w:p>
    <w:p w14:paraId="3095BF89" w14:textId="77777777" w:rsidR="00FB45CE" w:rsidRPr="00BD7430" w:rsidRDefault="00FB45CE" w:rsidP="00FB45CE">
      <w:r w:rsidRPr="00BD7430">
        <w:t>If you’re awarded funding, you’ll need to meet our expectations on </w:t>
      </w:r>
      <w:hyperlink r:id="rId65" w:history="1">
        <w:r w:rsidRPr="00BD7430">
          <w:rPr>
            <w:rStyle w:val="Hyperlink"/>
          </w:rPr>
          <w:t>safeguarding children and adults at risk</w:t>
        </w:r>
      </w:hyperlink>
      <w:r w:rsidRPr="00BD7430">
        <w:t>.</w:t>
      </w:r>
    </w:p>
    <w:p w14:paraId="7BE1BC97" w14:textId="77777777" w:rsidR="00FB45CE" w:rsidRPr="00BD7430" w:rsidRDefault="00FB45CE" w:rsidP="00FB45CE">
      <w:r w:rsidRPr="00BD7430">
        <w:t>You can find useful guidance on the NCVO website, including </w:t>
      </w:r>
      <w:hyperlink r:id="rId66" w:tooltip="NCVO safeguarding information" w:history="1">
        <w:r w:rsidRPr="00BD7430">
          <w:rPr>
            <w:rStyle w:val="Hyperlink"/>
          </w:rPr>
          <w:t>child safeguarding advice and support services</w:t>
        </w:r>
      </w:hyperlink>
      <w:r w:rsidRPr="00BD7430">
        <w:t>.</w:t>
      </w:r>
    </w:p>
    <w:p w14:paraId="1E0CD42F" w14:textId="77777777" w:rsidR="00FB45CE" w:rsidRPr="00BD7430" w:rsidRDefault="00FB45CE" w:rsidP="00FB45CE">
      <w:pPr>
        <w:rPr>
          <w:b/>
          <w:bCs/>
        </w:rPr>
      </w:pPr>
      <w:r w:rsidRPr="00BD7430">
        <w:rPr>
          <w:b/>
          <w:bCs/>
        </w:rPr>
        <w:t>If you’re awarded funding</w:t>
      </w:r>
    </w:p>
    <w:p w14:paraId="6D34D521" w14:textId="77777777" w:rsidR="00FB45CE" w:rsidRPr="00BD7430" w:rsidRDefault="00FB45CE" w:rsidP="00FB45CE">
      <w:r w:rsidRPr="00BD7430">
        <w:t>Read our </w:t>
      </w:r>
      <w:hyperlink r:id="rId67" w:history="1">
        <w:r w:rsidRPr="00BD7430">
          <w:rPr>
            <w:rStyle w:val="Hyperlink"/>
          </w:rPr>
          <w:t>guidance on managing funding over £20,001</w:t>
        </w:r>
      </w:hyperlink>
      <w:r w:rsidRPr="00BD7430">
        <w:t>.</w:t>
      </w:r>
    </w:p>
    <w:p w14:paraId="1EE14CD3" w14:textId="77777777" w:rsidR="00FB45CE" w:rsidRPr="00BD7430" w:rsidRDefault="00FB45CE" w:rsidP="00FB45CE">
      <w:pPr>
        <w:rPr>
          <w:b/>
          <w:bCs/>
        </w:rPr>
      </w:pPr>
      <w:r w:rsidRPr="00BD7430">
        <w:rPr>
          <w:b/>
          <w:bCs/>
        </w:rPr>
        <w:t>Important information before you apply</w:t>
      </w:r>
    </w:p>
    <w:p w14:paraId="444CFB9E" w14:textId="77777777" w:rsidR="00FB45CE" w:rsidRPr="00BD7430" w:rsidRDefault="00FB45CE" w:rsidP="00FB45CE">
      <w:pPr>
        <w:numPr>
          <w:ilvl w:val="0"/>
          <w:numId w:val="28"/>
        </w:numPr>
      </w:pPr>
      <w:r w:rsidRPr="00BD7430">
        <w:t>read our funding </w:t>
      </w:r>
      <w:hyperlink r:id="rId68" w:tooltip="National Lottery funding over £20,000 - standard terms and conditions" w:history="1">
        <w:r w:rsidRPr="00BD7430">
          <w:rPr>
            <w:rStyle w:val="Hyperlink"/>
          </w:rPr>
          <w:t>terms and conditions</w:t>
        </w:r>
      </w:hyperlink>
    </w:p>
    <w:p w14:paraId="585DA261" w14:textId="77777777" w:rsidR="00FB45CE" w:rsidRPr="00BD7430" w:rsidRDefault="00FB45CE" w:rsidP="00FB45CE">
      <w:pPr>
        <w:numPr>
          <w:ilvl w:val="0"/>
          <w:numId w:val="28"/>
        </w:numPr>
      </w:pPr>
      <w:r w:rsidRPr="00BD7430">
        <w:t>see our </w:t>
      </w:r>
      <w:hyperlink r:id="rId69" w:tooltip="Privacy notice" w:history="1">
        <w:r w:rsidRPr="00BD7430">
          <w:rPr>
            <w:rStyle w:val="Hyperlink"/>
          </w:rPr>
          <w:t>privacy notice</w:t>
        </w:r>
      </w:hyperlink>
    </w:p>
    <w:p w14:paraId="668D356B" w14:textId="60B1858A" w:rsidR="00FB45CE" w:rsidRPr="00FB45CE" w:rsidRDefault="00FB45CE" w:rsidP="00FB45CE">
      <w:pPr>
        <w:numPr>
          <w:ilvl w:val="0"/>
          <w:numId w:val="28"/>
        </w:numPr>
      </w:pPr>
      <w:r w:rsidRPr="00BD7430">
        <w:t>learn more about </w:t>
      </w:r>
      <w:hyperlink r:id="rId70" w:history="1">
        <w:r w:rsidRPr="00BD7430">
          <w:rPr>
            <w:rStyle w:val="Hyperlink"/>
          </w:rPr>
          <w:t>the checks we carry out as part of our due diligence</w:t>
        </w:r>
      </w:hyperlink>
    </w:p>
    <w:p w14:paraId="366708D3" w14:textId="77777777" w:rsidR="00FB45CE" w:rsidRPr="00F75779" w:rsidRDefault="00FB45CE" w:rsidP="006A4BE9">
      <w:pPr>
        <w:spacing w:line="360" w:lineRule="auto"/>
      </w:pPr>
    </w:p>
    <w:p w14:paraId="2001C491" w14:textId="77777777" w:rsidR="001A71F5" w:rsidRPr="006A4BE9" w:rsidRDefault="001A71F5" w:rsidP="006A4BE9">
      <w:pPr>
        <w:spacing w:line="360" w:lineRule="auto"/>
        <w:rPr>
          <w:i/>
          <w:iCs/>
        </w:rPr>
      </w:pPr>
    </w:p>
    <w:sectPr w:rsidR="001A71F5" w:rsidRPr="006A4BE9" w:rsidSect="001A71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29942" w14:textId="77777777" w:rsidR="00FF56CE" w:rsidRDefault="00FF56CE" w:rsidP="003C5DE7">
      <w:pPr>
        <w:spacing w:after="0" w:line="240" w:lineRule="auto"/>
      </w:pPr>
      <w:r>
        <w:separator/>
      </w:r>
    </w:p>
  </w:endnote>
  <w:endnote w:type="continuationSeparator" w:id="0">
    <w:p w14:paraId="46EAE89D" w14:textId="77777777" w:rsidR="00FF56CE" w:rsidRDefault="00FF56CE" w:rsidP="003C5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CACE3" w14:textId="77777777" w:rsidR="00FF56CE" w:rsidRDefault="00FF56CE" w:rsidP="003C5DE7">
      <w:pPr>
        <w:spacing w:after="0" w:line="240" w:lineRule="auto"/>
      </w:pPr>
      <w:r>
        <w:separator/>
      </w:r>
    </w:p>
  </w:footnote>
  <w:footnote w:type="continuationSeparator" w:id="0">
    <w:p w14:paraId="3681ED8B" w14:textId="77777777" w:rsidR="00FF56CE" w:rsidRDefault="00FF56CE" w:rsidP="003C5D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0DF"/>
    <w:multiLevelType w:val="multilevel"/>
    <w:tmpl w:val="0AC4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B4D20"/>
    <w:multiLevelType w:val="multilevel"/>
    <w:tmpl w:val="0EAE7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8463B"/>
    <w:multiLevelType w:val="multilevel"/>
    <w:tmpl w:val="330A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15F05"/>
    <w:multiLevelType w:val="hybridMultilevel"/>
    <w:tmpl w:val="50C03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168A2"/>
    <w:multiLevelType w:val="multilevel"/>
    <w:tmpl w:val="B66AB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2D445B"/>
    <w:multiLevelType w:val="multilevel"/>
    <w:tmpl w:val="4154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8A4546"/>
    <w:multiLevelType w:val="multilevel"/>
    <w:tmpl w:val="ADBE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8B423F"/>
    <w:multiLevelType w:val="multilevel"/>
    <w:tmpl w:val="6E3A2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A753AB"/>
    <w:multiLevelType w:val="hybridMultilevel"/>
    <w:tmpl w:val="CF962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357AF8"/>
    <w:multiLevelType w:val="multilevel"/>
    <w:tmpl w:val="9A56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EA65B6"/>
    <w:multiLevelType w:val="multilevel"/>
    <w:tmpl w:val="9632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507278"/>
    <w:multiLevelType w:val="multilevel"/>
    <w:tmpl w:val="8570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F63F71"/>
    <w:multiLevelType w:val="multilevel"/>
    <w:tmpl w:val="2D16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525E7B"/>
    <w:multiLevelType w:val="multilevel"/>
    <w:tmpl w:val="C048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0A2AE2"/>
    <w:multiLevelType w:val="multilevel"/>
    <w:tmpl w:val="D6B0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370B90"/>
    <w:multiLevelType w:val="multilevel"/>
    <w:tmpl w:val="99BEB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8F6E64"/>
    <w:multiLevelType w:val="multilevel"/>
    <w:tmpl w:val="8D50B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BB4DD9"/>
    <w:multiLevelType w:val="hybridMultilevel"/>
    <w:tmpl w:val="BB5A0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065397"/>
    <w:multiLevelType w:val="multilevel"/>
    <w:tmpl w:val="2482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C44A83"/>
    <w:multiLevelType w:val="hybridMultilevel"/>
    <w:tmpl w:val="2550E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B11814"/>
    <w:multiLevelType w:val="multilevel"/>
    <w:tmpl w:val="F596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635C9A"/>
    <w:multiLevelType w:val="multilevel"/>
    <w:tmpl w:val="B254F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E0266C"/>
    <w:multiLevelType w:val="multilevel"/>
    <w:tmpl w:val="6A8E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8B1D35"/>
    <w:multiLevelType w:val="multilevel"/>
    <w:tmpl w:val="6CE4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4F4447"/>
    <w:multiLevelType w:val="multilevel"/>
    <w:tmpl w:val="20EE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577722"/>
    <w:multiLevelType w:val="multilevel"/>
    <w:tmpl w:val="453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D20C83"/>
    <w:multiLevelType w:val="multilevel"/>
    <w:tmpl w:val="4DC8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611D74"/>
    <w:multiLevelType w:val="multilevel"/>
    <w:tmpl w:val="52FC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0485094">
    <w:abstractNumId w:val="13"/>
  </w:num>
  <w:num w:numId="2" w16cid:durableId="294215790">
    <w:abstractNumId w:val="27"/>
  </w:num>
  <w:num w:numId="3" w16cid:durableId="2043169064">
    <w:abstractNumId w:val="7"/>
  </w:num>
  <w:num w:numId="4" w16cid:durableId="1265772574">
    <w:abstractNumId w:val="12"/>
  </w:num>
  <w:num w:numId="5" w16cid:durableId="1285233944">
    <w:abstractNumId w:val="0"/>
  </w:num>
  <w:num w:numId="6" w16cid:durableId="947200816">
    <w:abstractNumId w:val="21"/>
  </w:num>
  <w:num w:numId="7" w16cid:durableId="1077825478">
    <w:abstractNumId w:val="23"/>
  </w:num>
  <w:num w:numId="8" w16cid:durableId="1787313696">
    <w:abstractNumId w:val="6"/>
  </w:num>
  <w:num w:numId="9" w16cid:durableId="434060625">
    <w:abstractNumId w:val="22"/>
  </w:num>
  <w:num w:numId="10" w16cid:durableId="638463278">
    <w:abstractNumId w:val="2"/>
  </w:num>
  <w:num w:numId="11" w16cid:durableId="1945337477">
    <w:abstractNumId w:val="24"/>
  </w:num>
  <w:num w:numId="12" w16cid:durableId="257643478">
    <w:abstractNumId w:val="16"/>
  </w:num>
  <w:num w:numId="13" w16cid:durableId="960722907">
    <w:abstractNumId w:val="19"/>
  </w:num>
  <w:num w:numId="14" w16cid:durableId="1927423026">
    <w:abstractNumId w:val="17"/>
  </w:num>
  <w:num w:numId="15" w16cid:durableId="924342217">
    <w:abstractNumId w:val="3"/>
  </w:num>
  <w:num w:numId="16" w16cid:durableId="327562007">
    <w:abstractNumId w:val="8"/>
  </w:num>
  <w:num w:numId="17" w16cid:durableId="1056316260">
    <w:abstractNumId w:val="15"/>
  </w:num>
  <w:num w:numId="18" w16cid:durableId="560099571">
    <w:abstractNumId w:val="26"/>
  </w:num>
  <w:num w:numId="19" w16cid:durableId="61367533">
    <w:abstractNumId w:val="20"/>
  </w:num>
  <w:num w:numId="20" w16cid:durableId="339819841">
    <w:abstractNumId w:val="9"/>
  </w:num>
  <w:num w:numId="21" w16cid:durableId="1801416487">
    <w:abstractNumId w:val="5"/>
  </w:num>
  <w:num w:numId="22" w16cid:durableId="370348768">
    <w:abstractNumId w:val="25"/>
  </w:num>
  <w:num w:numId="23" w16cid:durableId="1037662087">
    <w:abstractNumId w:val="18"/>
  </w:num>
  <w:num w:numId="24" w16cid:durableId="1673024657">
    <w:abstractNumId w:val="14"/>
  </w:num>
  <w:num w:numId="25" w16cid:durableId="2084375900">
    <w:abstractNumId w:val="1"/>
  </w:num>
  <w:num w:numId="26" w16cid:durableId="1204907309">
    <w:abstractNumId w:val="11"/>
  </w:num>
  <w:num w:numId="27" w16cid:durableId="580917780">
    <w:abstractNumId w:val="10"/>
  </w:num>
  <w:num w:numId="28" w16cid:durableId="1167971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F6"/>
    <w:rsid w:val="00023B72"/>
    <w:rsid w:val="00027AC0"/>
    <w:rsid w:val="00063057"/>
    <w:rsid w:val="00077AD8"/>
    <w:rsid w:val="000970FA"/>
    <w:rsid w:val="000B678C"/>
    <w:rsid w:val="000C36A4"/>
    <w:rsid w:val="000C4CBF"/>
    <w:rsid w:val="000E01E1"/>
    <w:rsid w:val="00107397"/>
    <w:rsid w:val="00154FFD"/>
    <w:rsid w:val="00162110"/>
    <w:rsid w:val="001678C7"/>
    <w:rsid w:val="0017709E"/>
    <w:rsid w:val="001914D5"/>
    <w:rsid w:val="001A71F5"/>
    <w:rsid w:val="001B4B10"/>
    <w:rsid w:val="001B4F7C"/>
    <w:rsid w:val="001C1038"/>
    <w:rsid w:val="001C133C"/>
    <w:rsid w:val="001E0A59"/>
    <w:rsid w:val="001E6341"/>
    <w:rsid w:val="00207C5D"/>
    <w:rsid w:val="002121CD"/>
    <w:rsid w:val="002129E8"/>
    <w:rsid w:val="0023518F"/>
    <w:rsid w:val="00240017"/>
    <w:rsid w:val="00247141"/>
    <w:rsid w:val="00257523"/>
    <w:rsid w:val="002E7CE8"/>
    <w:rsid w:val="00336EC0"/>
    <w:rsid w:val="00341825"/>
    <w:rsid w:val="00356EFC"/>
    <w:rsid w:val="0036248D"/>
    <w:rsid w:val="003665D8"/>
    <w:rsid w:val="00371123"/>
    <w:rsid w:val="003A6B7B"/>
    <w:rsid w:val="003C5DE7"/>
    <w:rsid w:val="004252F4"/>
    <w:rsid w:val="00432A6D"/>
    <w:rsid w:val="00436836"/>
    <w:rsid w:val="004447B0"/>
    <w:rsid w:val="004449FD"/>
    <w:rsid w:val="004530B5"/>
    <w:rsid w:val="004F5DF6"/>
    <w:rsid w:val="00502231"/>
    <w:rsid w:val="00547788"/>
    <w:rsid w:val="0056426C"/>
    <w:rsid w:val="005844DA"/>
    <w:rsid w:val="00594D51"/>
    <w:rsid w:val="005E51F7"/>
    <w:rsid w:val="005E5DA5"/>
    <w:rsid w:val="005F0A30"/>
    <w:rsid w:val="00633904"/>
    <w:rsid w:val="00645055"/>
    <w:rsid w:val="00655DA0"/>
    <w:rsid w:val="006A4BE9"/>
    <w:rsid w:val="006B3655"/>
    <w:rsid w:val="006F5322"/>
    <w:rsid w:val="0071277C"/>
    <w:rsid w:val="00716D8E"/>
    <w:rsid w:val="00735614"/>
    <w:rsid w:val="00740A18"/>
    <w:rsid w:val="00785E2F"/>
    <w:rsid w:val="007B019A"/>
    <w:rsid w:val="007D00E9"/>
    <w:rsid w:val="007E1473"/>
    <w:rsid w:val="007F385A"/>
    <w:rsid w:val="00801068"/>
    <w:rsid w:val="008021D9"/>
    <w:rsid w:val="00855DC7"/>
    <w:rsid w:val="00857E51"/>
    <w:rsid w:val="0086038C"/>
    <w:rsid w:val="00875A78"/>
    <w:rsid w:val="00880A41"/>
    <w:rsid w:val="00885821"/>
    <w:rsid w:val="00893EAC"/>
    <w:rsid w:val="008A2F9A"/>
    <w:rsid w:val="008C0B3F"/>
    <w:rsid w:val="008C74DD"/>
    <w:rsid w:val="008E0826"/>
    <w:rsid w:val="008E22F8"/>
    <w:rsid w:val="008F2E8B"/>
    <w:rsid w:val="009028AD"/>
    <w:rsid w:val="00930310"/>
    <w:rsid w:val="009843AB"/>
    <w:rsid w:val="009E705D"/>
    <w:rsid w:val="009F4370"/>
    <w:rsid w:val="00A054FE"/>
    <w:rsid w:val="00A66E7F"/>
    <w:rsid w:val="00AF1932"/>
    <w:rsid w:val="00B042CB"/>
    <w:rsid w:val="00B04ECA"/>
    <w:rsid w:val="00B3459F"/>
    <w:rsid w:val="00B75B79"/>
    <w:rsid w:val="00B9395A"/>
    <w:rsid w:val="00B977FD"/>
    <w:rsid w:val="00BA3FE1"/>
    <w:rsid w:val="00BB26A3"/>
    <w:rsid w:val="00BC1B8C"/>
    <w:rsid w:val="00C02ABC"/>
    <w:rsid w:val="00C23906"/>
    <w:rsid w:val="00C248CC"/>
    <w:rsid w:val="00C47247"/>
    <w:rsid w:val="00C764AE"/>
    <w:rsid w:val="00C813A5"/>
    <w:rsid w:val="00C84F83"/>
    <w:rsid w:val="00C87642"/>
    <w:rsid w:val="00C96AA1"/>
    <w:rsid w:val="00CA2352"/>
    <w:rsid w:val="00CD3DA3"/>
    <w:rsid w:val="00CD53E0"/>
    <w:rsid w:val="00CF4D24"/>
    <w:rsid w:val="00D054F9"/>
    <w:rsid w:val="00D222C5"/>
    <w:rsid w:val="00D32B3F"/>
    <w:rsid w:val="00D47796"/>
    <w:rsid w:val="00D719D8"/>
    <w:rsid w:val="00DA77EB"/>
    <w:rsid w:val="00DC1861"/>
    <w:rsid w:val="00E122E2"/>
    <w:rsid w:val="00E14400"/>
    <w:rsid w:val="00E23898"/>
    <w:rsid w:val="00E35FBD"/>
    <w:rsid w:val="00E41393"/>
    <w:rsid w:val="00E62A4B"/>
    <w:rsid w:val="00E72CE7"/>
    <w:rsid w:val="00EA1DF9"/>
    <w:rsid w:val="00EC05BE"/>
    <w:rsid w:val="00ED3E74"/>
    <w:rsid w:val="00EF1C30"/>
    <w:rsid w:val="00EF2F45"/>
    <w:rsid w:val="00F04DC7"/>
    <w:rsid w:val="00F117E3"/>
    <w:rsid w:val="00F45B5E"/>
    <w:rsid w:val="00F50B36"/>
    <w:rsid w:val="00F5180E"/>
    <w:rsid w:val="00F5224C"/>
    <w:rsid w:val="00F71437"/>
    <w:rsid w:val="00F75779"/>
    <w:rsid w:val="00F813DC"/>
    <w:rsid w:val="00FB45CE"/>
    <w:rsid w:val="00FD1C46"/>
    <w:rsid w:val="00FF5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0DA1"/>
  <w15:chartTrackingRefBased/>
  <w15:docId w15:val="{D19711E9-3D7E-4E9A-95E2-AB16A0650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D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5D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5D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D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D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D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D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D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D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D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5D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5D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D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D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D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D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D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DF6"/>
    <w:rPr>
      <w:rFonts w:eastAsiaTheme="majorEastAsia" w:cstheme="majorBidi"/>
      <w:color w:val="272727" w:themeColor="text1" w:themeTint="D8"/>
    </w:rPr>
  </w:style>
  <w:style w:type="paragraph" w:styleId="Title">
    <w:name w:val="Title"/>
    <w:basedOn w:val="Normal"/>
    <w:next w:val="Normal"/>
    <w:link w:val="TitleChar"/>
    <w:uiPriority w:val="10"/>
    <w:qFormat/>
    <w:rsid w:val="004F5D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D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D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D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DF6"/>
    <w:pPr>
      <w:spacing w:before="160"/>
      <w:jc w:val="center"/>
    </w:pPr>
    <w:rPr>
      <w:i/>
      <w:iCs/>
      <w:color w:val="404040" w:themeColor="text1" w:themeTint="BF"/>
    </w:rPr>
  </w:style>
  <w:style w:type="character" w:customStyle="1" w:styleId="QuoteChar">
    <w:name w:val="Quote Char"/>
    <w:basedOn w:val="DefaultParagraphFont"/>
    <w:link w:val="Quote"/>
    <w:uiPriority w:val="29"/>
    <w:rsid w:val="004F5DF6"/>
    <w:rPr>
      <w:i/>
      <w:iCs/>
      <w:color w:val="404040" w:themeColor="text1" w:themeTint="BF"/>
    </w:rPr>
  </w:style>
  <w:style w:type="paragraph" w:styleId="ListParagraph">
    <w:name w:val="List Paragraph"/>
    <w:basedOn w:val="Normal"/>
    <w:uiPriority w:val="34"/>
    <w:qFormat/>
    <w:rsid w:val="004F5DF6"/>
    <w:pPr>
      <w:ind w:left="720"/>
      <w:contextualSpacing/>
    </w:pPr>
  </w:style>
  <w:style w:type="character" w:styleId="IntenseEmphasis">
    <w:name w:val="Intense Emphasis"/>
    <w:basedOn w:val="DefaultParagraphFont"/>
    <w:uiPriority w:val="21"/>
    <w:qFormat/>
    <w:rsid w:val="004F5DF6"/>
    <w:rPr>
      <w:i/>
      <w:iCs/>
      <w:color w:val="0F4761" w:themeColor="accent1" w:themeShade="BF"/>
    </w:rPr>
  </w:style>
  <w:style w:type="paragraph" w:styleId="IntenseQuote">
    <w:name w:val="Intense Quote"/>
    <w:basedOn w:val="Normal"/>
    <w:next w:val="Normal"/>
    <w:link w:val="IntenseQuoteChar"/>
    <w:uiPriority w:val="30"/>
    <w:qFormat/>
    <w:rsid w:val="004F5D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DF6"/>
    <w:rPr>
      <w:i/>
      <w:iCs/>
      <w:color w:val="0F4761" w:themeColor="accent1" w:themeShade="BF"/>
    </w:rPr>
  </w:style>
  <w:style w:type="character" w:styleId="IntenseReference">
    <w:name w:val="Intense Reference"/>
    <w:basedOn w:val="DefaultParagraphFont"/>
    <w:uiPriority w:val="32"/>
    <w:qFormat/>
    <w:rsid w:val="004F5DF6"/>
    <w:rPr>
      <w:b/>
      <w:bCs/>
      <w:smallCaps/>
      <w:color w:val="0F4761" w:themeColor="accent1" w:themeShade="BF"/>
      <w:spacing w:val="5"/>
    </w:rPr>
  </w:style>
  <w:style w:type="character" w:styleId="Hyperlink">
    <w:name w:val="Hyperlink"/>
    <w:basedOn w:val="DefaultParagraphFont"/>
    <w:uiPriority w:val="99"/>
    <w:unhideWhenUsed/>
    <w:rsid w:val="00A054FE"/>
    <w:rPr>
      <w:color w:val="467886" w:themeColor="hyperlink"/>
      <w:u w:val="single"/>
    </w:rPr>
  </w:style>
  <w:style w:type="paragraph" w:styleId="Header">
    <w:name w:val="header"/>
    <w:basedOn w:val="Normal"/>
    <w:link w:val="HeaderChar"/>
    <w:uiPriority w:val="99"/>
    <w:unhideWhenUsed/>
    <w:rsid w:val="003C5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DE7"/>
  </w:style>
  <w:style w:type="paragraph" w:styleId="Footer">
    <w:name w:val="footer"/>
    <w:basedOn w:val="Normal"/>
    <w:link w:val="FooterChar"/>
    <w:uiPriority w:val="99"/>
    <w:unhideWhenUsed/>
    <w:rsid w:val="003C5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DE7"/>
  </w:style>
  <w:style w:type="character" w:styleId="UnresolvedMention">
    <w:name w:val="Unresolved Mention"/>
    <w:basedOn w:val="DefaultParagraphFont"/>
    <w:uiPriority w:val="99"/>
    <w:semiHidden/>
    <w:unhideWhenUsed/>
    <w:rsid w:val="00A66E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8061/dsq.v32i4.3247" TargetMode="External"/><Relationship Id="rId21" Type="http://schemas.openxmlformats.org/officeDocument/2006/relationships/hyperlink" Target="https://doi.org/10.1177/02632760122051805" TargetMode="External"/><Relationship Id="rId42" Type="http://schemas.openxmlformats.org/officeDocument/2006/relationships/hyperlink" Target="https://doi.org/10.1080/00131911.2019.1566213" TargetMode="External"/><Relationship Id="rId47" Type="http://schemas.openxmlformats.org/officeDocument/2006/relationships/hyperlink" Target="https://www.tnlcommunityfund.org.uk/funding/funding-programmes/reaching-communities-england/who-can-apply" TargetMode="External"/><Relationship Id="rId63" Type="http://schemas.openxmlformats.org/officeDocument/2006/relationships/hyperlink" Target="https://www.tnlcommunityfund.org.uk/media/rnun33wu/guidance_reaching-communities-land-and-buildings-projects_feb-26.pdf" TargetMode="External"/><Relationship Id="rId68" Type="http://schemas.openxmlformats.org/officeDocument/2006/relationships/hyperlink" Target="https://www.tnlcommunityfund.org.uk/our-policies/programme-terms-and-conditions/standard-terms-and-conditions-for-funding-over-20-000" TargetMode="External"/><Relationship Id="rId7" Type="http://schemas.openxmlformats.org/officeDocument/2006/relationships/hyperlink" Target="https://doi.org/10.1093/oxrep/graf015"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pip" TargetMode="External"/><Relationship Id="rId29" Type="http://schemas.openxmlformats.org/officeDocument/2006/relationships/hyperlink" Target="https://doi.org/10.1007/978-981-19-7757-2_13" TargetMode="External"/><Relationship Id="rId11" Type="http://schemas.openxmlformats.org/officeDocument/2006/relationships/hyperlink" Target="https://theses.gla.ac.uk/81605/14/2020BrownJoannePhD.pdf" TargetMode="External"/><Relationship Id="rId24" Type="http://schemas.openxmlformats.org/officeDocument/2006/relationships/hyperlink" Target="https://oro.open.ac.uk/86069/" TargetMode="External"/><Relationship Id="rId32" Type="http://schemas.openxmlformats.org/officeDocument/2006/relationships/hyperlink" Target="https://doi.org/10.17635/lancaster/thesis/893" TargetMode="External"/><Relationship Id="rId37" Type="http://schemas.openxmlformats.org/officeDocument/2006/relationships/hyperlink" Target="https://doi.org/10.18745/th.28081" TargetMode="External"/><Relationship Id="rId40" Type="http://schemas.openxmlformats.org/officeDocument/2006/relationships/hyperlink" Target="https://heinonline.org/hol-cgi-bin/get_pdf.cgi?handle=hein.journals/ialsrev4&amp;section=7" TargetMode="External"/><Relationship Id="rId45" Type="http://schemas.openxmlformats.org/officeDocument/2006/relationships/chart" Target="charts/chart1.xml"/><Relationship Id="rId53" Type="http://schemas.openxmlformats.org/officeDocument/2006/relationships/hyperlink" Target="https://www.tnlcommunityfund.org.uk/funding/funding-programmes/reaching-communities-england/reaching-communities-teams-in-your-area" TargetMode="External"/><Relationship Id="rId58" Type="http://schemas.openxmlformats.org/officeDocument/2006/relationships/hyperlink" Target="mailto:general.enquiries@tnlcommunityfund.org.uk" TargetMode="External"/><Relationship Id="rId66" Type="http://schemas.openxmlformats.org/officeDocument/2006/relationships/hyperlink" Target="https://www.ncvo.org.uk/help-and-guidance/safeguarding/" TargetMode="External"/><Relationship Id="rId5" Type="http://schemas.openxmlformats.org/officeDocument/2006/relationships/footnotes" Target="footnotes.xml"/><Relationship Id="rId61" Type="http://schemas.openxmlformats.org/officeDocument/2006/relationships/hyperlink" Target="https://account.tnlcommunityfund.org.uk/Preview/Application/f3dd86e5-ae7b-4119-a7f6-adc44158cbf7" TargetMode="External"/><Relationship Id="rId19" Type="http://schemas.openxmlformats.org/officeDocument/2006/relationships/hyperlink" Target="https://doi.org/10.1038/s41562-023-01718-2" TargetMode="External"/><Relationship Id="rId14" Type="http://schemas.openxmlformats.org/officeDocument/2006/relationships/hyperlink" Target="https://www.tnlcommunityfund.org.uk/funding/funding-programmes/reaching-communities-england" TargetMode="External"/><Relationship Id="rId22" Type="http://schemas.openxmlformats.org/officeDocument/2006/relationships/hyperlink" Target="https://doi.org/10.1080/09649069.2017.1390291" TargetMode="External"/><Relationship Id="rId27" Type="http://schemas.openxmlformats.org/officeDocument/2006/relationships/hyperlink" Target="https://www.projectmanager.com/" TargetMode="External"/><Relationship Id="rId30" Type="http://schemas.openxmlformats.org/officeDocument/2006/relationships/hyperlink" Target="https://neuroequipped.com/guides/autism/autism-and-pip" TargetMode="External"/><Relationship Id="rId35" Type="http://schemas.openxmlformats.org/officeDocument/2006/relationships/hyperlink" Target="https://eprints.whiterose.ac.uk/id/eprint/134033/7/administrative%20review%20%282%29.pdf" TargetMode="External"/><Relationship Id="rId43" Type="http://schemas.openxmlformats.org/officeDocument/2006/relationships/hyperlink" Target="http://blacktrianglecampaign.org/2011/09/02/how-to-survive-theesa-assessment-process-part-1-to-4/" TargetMode="External"/><Relationship Id="rId48" Type="http://schemas.openxmlformats.org/officeDocument/2006/relationships/hyperlink" Target="https://www.tnlcommunityfund.org.uk/funding/funding-programmes/reaching-communities-england/who-cannot-apply" TargetMode="External"/><Relationship Id="rId56" Type="http://schemas.openxmlformats.org/officeDocument/2006/relationships/hyperlink" Target="https://account.tnlcommunityfund.org.uk/Application/Start/f3dd86e5-ae7b-4119-a7f6-adc44158cbf7" TargetMode="External"/><Relationship Id="rId64" Type="http://schemas.openxmlformats.org/officeDocument/2006/relationships/hyperlink" Target="https://www.tnlcommunityfund.org.uk/our-policies/programme-terms-and-conditions/reaching-communities-and-partnerships-capital-terms-and-conditions" TargetMode="External"/><Relationship Id="rId69" Type="http://schemas.openxmlformats.org/officeDocument/2006/relationships/hyperlink" Target="https://www.tnlcommunityfund.org.uk/our-policies/using-our-services/privacy-notice" TargetMode="External"/><Relationship Id="rId8" Type="http://schemas.openxmlformats.org/officeDocument/2006/relationships/hyperlink" Target="https://www.apa.org/topics/autism-spectrum-disorder" TargetMode="External"/><Relationship Id="rId51" Type="http://schemas.openxmlformats.org/officeDocument/2006/relationships/hyperlink" Target="https://www.tnlcommunityfund.org.uk/funding/funding-programmes/reaching-communities-england/how-to-apply"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itypopulation.de/en/uk/southeastengland/oxfordshire/E63004807__wantage/" TargetMode="External"/><Relationship Id="rId17" Type="http://schemas.openxmlformats.org/officeDocument/2006/relationships/hyperlink" Target="https://doi.org/10.4324/9781003167402" TargetMode="External"/><Relationship Id="rId25" Type="http://schemas.openxmlformats.org/officeDocument/2006/relationships/hyperlink" Target="https://data.oxfordshire.gov.uk/population/" TargetMode="External"/><Relationship Id="rId33" Type="http://schemas.openxmlformats.org/officeDocument/2006/relationships/hyperlink" Target="https://assets.publishing.service.gov.uk/media/690215c7918e1f940b3cf7f6/timms-review-of-pip-terms-of-reference.pdf" TargetMode="External"/><Relationship Id="rId38" Type="http://schemas.openxmlformats.org/officeDocument/2006/relationships/hyperlink" Target="https://www.ohchr.org/en/instruments-mechanisms/instruments/convention-rights-persons-disabilities" TargetMode="External"/><Relationship Id="rId46" Type="http://schemas.openxmlformats.org/officeDocument/2006/relationships/hyperlink" Target="https://www.tnlcommunityfund.org.uk/funding/funding-programmes/reaching-communities-england/" TargetMode="External"/><Relationship Id="rId59" Type="http://schemas.openxmlformats.org/officeDocument/2006/relationships/hyperlink" Target="tel:03454102030" TargetMode="External"/><Relationship Id="rId67" Type="http://schemas.openxmlformats.org/officeDocument/2006/relationships/hyperlink" Target="https://www.tnlcommunityfund.org.uk/funding/funding-support/managing-your-funding/managing-funding-over-20-001" TargetMode="External"/><Relationship Id="rId20" Type="http://schemas.openxmlformats.org/officeDocument/2006/relationships/hyperlink" Target="https://www.msn.com/en-gb/news/uknews/dwp-issues-appeal-to-disabled-people-over-pip/ar-AA256cuG?uxmode=ruby&amp;ocid=edgntpruby&amp;pc=U531&amp;cvid=6a246988eadd47b0a4835da775b575fe&amp;ei=17" TargetMode="External"/><Relationship Id="rId41" Type="http://schemas.openxmlformats.org/officeDocument/2006/relationships/hyperlink" Target="https://doi.org/10.1007/s10803-025-06869-x" TargetMode="External"/><Relationship Id="rId54" Type="http://schemas.openxmlformats.org/officeDocument/2006/relationships/hyperlink" Target="https://www.tnlcommunityfund.org.uk/funding/funding-programmes/reaching-communities-england/reaching-communities-teams-in-your-area" TargetMode="External"/><Relationship Id="rId62" Type="http://schemas.openxmlformats.org/officeDocument/2006/relationships/hyperlink" Target="https://www.tnlcommunityfund.org.uk/funding/funding-support/getting-ready-to-apply/processing-your-application/guidance-on-financial-controls-and-financial-governance" TargetMode="External"/><Relationship Id="rId70" Type="http://schemas.openxmlformats.org/officeDocument/2006/relationships/hyperlink" Target="https://www.tnlcommunityfund.org.uk/funding/funding-support/getting-ready-to-apply/processing-your-application/guide-to-checks-we-do-on-your-information"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77/13623613221145377" TargetMode="External"/><Relationship Id="rId23" Type="http://schemas.openxmlformats.org/officeDocument/2006/relationships/hyperlink" Target="https://doi.org/10.1089/aut.2023.0127" TargetMode="External"/><Relationship Id="rId28" Type="http://schemas.openxmlformats.org/officeDocument/2006/relationships/hyperlink" Target="https://www.share4rare.org/library/share4rare-toolkit-patient-advocacy/strengths-challenges-swot" TargetMode="External"/><Relationship Id="rId36" Type="http://schemas.openxmlformats.org/officeDocument/2006/relationships/hyperlink" Target="https://www.msn.com/en-gb/health/other/dwp-trials-pip-changes-affecting-thousands-of-claimants/ar-AA256wTn?uxmode=ruby&amp;ctsrc=dgst&amp;ocid=edgntpruby&amp;pc=U531&amp;cvid=6a26ff1f6d0c4187a2b6e45a0dad2d27&amp;ei=80" TargetMode="External"/><Relationship Id="rId49" Type="http://schemas.openxmlformats.org/officeDocument/2006/relationships/hyperlink" Target="https://www.tnlcommunityfund.org.uk/funding/funding-programmes/reaching-communities-england/what-we-re-looking-to-fund" TargetMode="External"/><Relationship Id="rId57" Type="http://schemas.openxmlformats.org/officeDocument/2006/relationships/hyperlink" Target="https://account.tnlcommunityfund.org.uk/Account/Dashboard" TargetMode="External"/><Relationship Id="rId10" Type="http://schemas.openxmlformats.org/officeDocument/2006/relationships/hyperlink" Target="https://www.lse.ac.uk/asset-library/department-of-social-policy/Working-Paper-Series-2025/George-Bowron-Working-Paper-Oct-2025.pdf" TargetMode="External"/><Relationship Id="rId31" Type="http://schemas.openxmlformats.org/officeDocument/2006/relationships/hyperlink" Target="https://doi.org/10.1111/j.1467-923X.2013.02435.x" TargetMode="External"/><Relationship Id="rId44" Type="http://schemas.openxmlformats.org/officeDocument/2006/relationships/hyperlink" Target="https://www.google.com/maps/place/Wantage+Independent+Advice+Centre/@51.5885508,-1.4270235,15z/data=!4m5!3m4!1s0x0:0x78f15ec9181614f8!8m2!3d51.5885508!4d-1.4270235" TargetMode="External"/><Relationship Id="rId52" Type="http://schemas.openxmlformats.org/officeDocument/2006/relationships/hyperlink" Target="https://www.tnlcommunityfund.org.uk/funding/funding-programmes/reaching-communities-england/projects-that-work-across-many-regions" TargetMode="External"/><Relationship Id="rId60" Type="http://schemas.openxmlformats.org/officeDocument/2006/relationships/hyperlink" Target="https://www.tnlcommunityfund.org.uk/funding/funding-support/getting-ready-to-apply/guidance-for-specific-programmes/tell-us-about-your-reaching-communities-project-by-video-or-audio" TargetMode="External"/><Relationship Id="rId65" Type="http://schemas.openxmlformats.org/officeDocument/2006/relationships/hyperlink" Target="https://www.tnlcommunityfund.org.uk/funding/funding-support/getting-ready-to-apply/preparing-your-application/safeguarding-expectations-for-organisations-we-fund" TargetMode="External"/><Relationship Id="rId4" Type="http://schemas.openxmlformats.org/officeDocument/2006/relationships/webSettings" Target="webSettings.xml"/><Relationship Id="rId9" Type="http://schemas.openxmlformats.org/officeDocument/2006/relationships/hyperlink" Target="https://www.proquest.com/docview/3161888997/abstract/A573D01E53314BF5PQ/1" TargetMode="External"/><Relationship Id="rId13" Type="http://schemas.openxmlformats.org/officeDocument/2006/relationships/hyperlink" Target="https://doi.org/10.1007/978-3-030-59687-3_15" TargetMode="External"/><Relationship Id="rId18" Type="http://schemas.openxmlformats.org/officeDocument/2006/relationships/hyperlink" Target="https://www.gov.uk/government/statistics/personal-independence-payment-statistics-april-2013-to-october-2025/personal-independence-payment-official-statistics-to-october-2025" TargetMode="External"/><Relationship Id="rId39" Type="http://schemas.openxmlformats.org/officeDocument/2006/relationships/hyperlink" Target="https://www.gov.uk/guidance/equality-act-2010-guidance" TargetMode="External"/><Relationship Id="rId34" Type="http://schemas.openxmlformats.org/officeDocument/2006/relationships/hyperlink" Target="https://books.google.co.uk/books?hl=en&amp;lr=&amp;id=ysRUDwAAQBAJ&amp;oi=fnd&amp;pg=PP1&amp;dq=With+daily+struggles+with+communication+and+variable+capabilities+to+understand,+the+social+structure,+awareness+and+etiquette+of+any+situation&amp;ots=wcD3sTMxUX&amp;sig=DtFmWcewfgdHDI58onkid21Q7pE" TargetMode="External"/><Relationship Id="rId50" Type="http://schemas.openxmlformats.org/officeDocument/2006/relationships/hyperlink" Target="https://www.tnlcommunityfund.org.uk/funding/funding-programmes/reaching-communities-england/what-you-can-spend-the-money-on" TargetMode="External"/><Relationship Id="rId55" Type="http://schemas.openxmlformats.org/officeDocument/2006/relationships/hyperlink" Target="https://www.tnlcommunityfund.org.uk/funding/funding-programmes/reaching-communities-england/what-we-re-looking-to-fund"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d0f57bbb309607c7/Desktop/ADVOCACY_PIP_Advice%20GanT_Chart_Excel_02JUNE2026.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1216812654825704"/>
          <c:y val="3.4542021456728147E-2"/>
          <c:w val="0.79777662629613555"/>
          <c:h val="0.92509415875930856"/>
        </c:manualLayout>
      </c:layout>
      <c:barChart>
        <c:barDir val="bar"/>
        <c:grouping val="stacked"/>
        <c:varyColors val="0"/>
        <c:ser>
          <c:idx val="1"/>
          <c:order val="0"/>
          <c:tx>
            <c:strRef>
              <c:f>'GANT Chart'!$D$14:$D$29</c:f>
              <c:strCache>
                <c:ptCount val="16"/>
                <c:pt idx="0">
                  <c:v>05/06/2026</c:v>
                </c:pt>
                <c:pt idx="1">
                  <c:v>30/06/2026</c:v>
                </c:pt>
                <c:pt idx="2">
                  <c:v>15/06/2026</c:v>
                </c:pt>
                <c:pt idx="3">
                  <c:v>28/06/2026</c:v>
                </c:pt>
                <c:pt idx="4">
                  <c:v>25/06/2026</c:v>
                </c:pt>
                <c:pt idx="5">
                  <c:v>30/06/2027</c:v>
                </c:pt>
                <c:pt idx="6">
                  <c:v>30/06/2027</c:v>
                </c:pt>
                <c:pt idx="7">
                  <c:v>31/07/2027</c:v>
                </c:pt>
                <c:pt idx="8">
                  <c:v>04/11/2026</c:v>
                </c:pt>
                <c:pt idx="9">
                  <c:v>23/12/2026</c:v>
                </c:pt>
                <c:pt idx="10">
                  <c:v>02/12/2027</c:v>
                </c:pt>
                <c:pt idx="11">
                  <c:v>20/02/2027</c:v>
                </c:pt>
                <c:pt idx="12">
                  <c:v>12/03/2027</c:v>
                </c:pt>
                <c:pt idx="13">
                  <c:v>12/04/2027</c:v>
                </c:pt>
                <c:pt idx="14">
                  <c:v>12/05/2027</c:v>
                </c:pt>
                <c:pt idx="15">
                  <c:v>30/06/2027/</c:v>
                </c:pt>
              </c:strCache>
            </c:strRef>
          </c:tx>
          <c:spPr>
            <a:noFill/>
            <a:ln>
              <a:noFill/>
            </a:ln>
            <a:effectLst/>
          </c:spPr>
          <c:invertIfNegative val="0"/>
          <c:cat>
            <c:strRef>
              <c:f>'GANT Chart'!$B$10:$B$29</c:f>
              <c:strCache>
                <c:ptCount val="20"/>
                <c:pt idx="0">
                  <c:v>Planning meetings for New Services (Within the Team)</c:v>
                </c:pt>
                <c:pt idx="1">
                  <c:v>Review HR Policies, and Payroll, amended and look at new legislation and update Information Sheets (Monthly Runs)</c:v>
                </c:pt>
                <c:pt idx="2">
                  <c:v>Survey of residents for new service via internet and social media</c:v>
                </c:pt>
                <c:pt idx="3">
                  <c:v>Focus Group 1</c:v>
                </c:pt>
                <c:pt idx="4">
                  <c:v>Marketing for new service</c:v>
                </c:pt>
                <c:pt idx="5">
                  <c:v>Fundraising in Wantage and surrounding areas (Launch Date of new Service- 30/06/2026)</c:v>
                </c:pt>
                <c:pt idx="6">
                  <c:v>Check Safeguarding Policies, Work from Home</c:v>
                </c:pt>
                <c:pt idx="7">
                  <c:v>Recruit Volunteer Advocates (volunteers)/ DBS checks</c:v>
                </c:pt>
                <c:pt idx="8">
                  <c:v>Induction of new staff </c:v>
                </c:pt>
                <c:pt idx="9">
                  <c:v>Training on new systems</c:v>
                </c:pt>
                <c:pt idx="10">
                  <c:v>Supervision of Volunteers Advocates (weekly)</c:v>
                </c:pt>
                <c:pt idx="11">
                  <c:v>Update Clients on cases </c:v>
                </c:pt>
                <c:pt idx="12">
                  <c:v>Budgetary/ Finance Meeting 1</c:v>
                </c:pt>
                <c:pt idx="13">
                  <c:v>Interim report to stakeholders and trustees</c:v>
                </c:pt>
                <c:pt idx="14">
                  <c:v>Budgetary/ Finance Meeting 2</c:v>
                </c:pt>
                <c:pt idx="15">
                  <c:v>Focus Group 2</c:v>
                </c:pt>
                <c:pt idx="16">
                  <c:v>Discussion of Focus Group 2 (Implemntataion of any new ideas for next Funding Bid</c:v>
                </c:pt>
                <c:pt idx="17">
                  <c:v>New funding bid for following year</c:v>
                </c:pt>
                <c:pt idx="18">
                  <c:v>Final Report to funder for this years funding </c:v>
                </c:pt>
                <c:pt idx="19">
                  <c:v>Set up for Next years Advocacy Work (When /if funding is approved)</c:v>
                </c:pt>
              </c:strCache>
            </c:strRef>
          </c:cat>
          <c:val>
            <c:numRef>
              <c:f>'GANT Chart'!$C$10:$C$29</c:f>
              <c:numCache>
                <c:formatCode>m/d/yyyy</c:formatCode>
                <c:ptCount val="20"/>
                <c:pt idx="0">
                  <c:v>46056</c:v>
                </c:pt>
                <c:pt idx="1">
                  <c:v>46056</c:v>
                </c:pt>
                <c:pt idx="2">
                  <c:v>46113</c:v>
                </c:pt>
                <c:pt idx="3">
                  <c:v>46147</c:v>
                </c:pt>
                <c:pt idx="4">
                  <c:v>46174</c:v>
                </c:pt>
                <c:pt idx="5">
                  <c:v>46178</c:v>
                </c:pt>
                <c:pt idx="6">
                  <c:v>46178</c:v>
                </c:pt>
                <c:pt idx="7">
                  <c:v>46199</c:v>
                </c:pt>
                <c:pt idx="8">
                  <c:v>46191</c:v>
                </c:pt>
                <c:pt idx="9">
                  <c:v>46203</c:v>
                </c:pt>
                <c:pt idx="10">
                  <c:v>46216</c:v>
                </c:pt>
                <c:pt idx="11">
                  <c:v>46266</c:v>
                </c:pt>
                <c:pt idx="12">
                  <c:v>46310</c:v>
                </c:pt>
                <c:pt idx="13">
                  <c:v>46366</c:v>
                </c:pt>
                <c:pt idx="14">
                  <c:v>46449</c:v>
                </c:pt>
                <c:pt idx="15">
                  <c:v>46428</c:v>
                </c:pt>
                <c:pt idx="16">
                  <c:v>46449</c:v>
                </c:pt>
                <c:pt idx="17">
                  <c:v>46480</c:v>
                </c:pt>
                <c:pt idx="18">
                  <c:v>46512</c:v>
                </c:pt>
                <c:pt idx="19">
                  <c:v>46539</c:v>
                </c:pt>
              </c:numCache>
            </c:numRef>
          </c:val>
          <c:extLst>
            <c:ext xmlns:c16="http://schemas.microsoft.com/office/drawing/2014/chart" uri="{C3380CC4-5D6E-409C-BE32-E72D297353CC}">
              <c16:uniqueId val="{00000000-E17F-472A-A444-CFEC0B835C4B}"/>
            </c:ext>
          </c:extLst>
        </c:ser>
        <c:ser>
          <c:idx val="0"/>
          <c:order val="1"/>
          <c:tx>
            <c:strRef>
              <c:f>'GANT Chart'!$E$14:$E$29</c:f>
              <c:strCache>
                <c:ptCount val="16"/>
                <c:pt idx="0">
                  <c:v>15</c:v>
                </c:pt>
                <c:pt idx="1">
                  <c:v>20</c:v>
                </c:pt>
                <c:pt idx="2">
                  <c:v>10</c:v>
                </c:pt>
                <c:pt idx="3">
                  <c:v>2</c:v>
                </c:pt>
                <c:pt idx="4">
                  <c:v>7</c:v>
                </c:pt>
                <c:pt idx="5">
                  <c:v>10</c:v>
                </c:pt>
                <c:pt idx="6">
                  <c:v>400</c:v>
                </c:pt>
                <c:pt idx="7">
                  <c:v>365</c:v>
                </c:pt>
                <c:pt idx="8">
                  <c:v>20</c:v>
                </c:pt>
                <c:pt idx="9">
                  <c:v>22</c:v>
                </c:pt>
                <c:pt idx="10">
                  <c:v>20</c:v>
                </c:pt>
                <c:pt idx="11">
                  <c:v>10</c:v>
                </c:pt>
                <c:pt idx="12">
                  <c:v>10</c:v>
                </c:pt>
                <c:pt idx="13">
                  <c:v>10</c:v>
                </c:pt>
                <c:pt idx="14">
                  <c:v>10</c:v>
                </c:pt>
                <c:pt idx="15">
                  <c:v>55</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4"/>
            <c:invertIfNegative val="0"/>
            <c:bubble3D val="0"/>
            <c:spPr>
              <a:solidFill>
                <a:schemeClr val="accent4"/>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E17F-472A-A444-CFEC0B835C4B}"/>
              </c:ext>
            </c:extLst>
          </c:dPt>
          <c:dPt>
            <c:idx val="5"/>
            <c:invertIfNegative val="0"/>
            <c:bubble3D val="0"/>
            <c:spPr>
              <a:solidFill>
                <a:schemeClr val="accent6"/>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4-E17F-472A-A444-CFEC0B835C4B}"/>
              </c:ext>
            </c:extLst>
          </c:dPt>
          <c:dPt>
            <c:idx val="6"/>
            <c:invertIfNegative val="0"/>
            <c:bubble3D val="0"/>
            <c:spPr>
              <a:solidFill>
                <a:schemeClr val="accent6"/>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6-E17F-472A-A444-CFEC0B835C4B}"/>
              </c:ext>
            </c:extLst>
          </c:dPt>
          <c:dPt>
            <c:idx val="8"/>
            <c:invertIfNegative val="0"/>
            <c:bubble3D val="0"/>
            <c:spPr>
              <a:solidFill>
                <a:schemeClr val="accent6"/>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8-E17F-472A-A444-CFEC0B835C4B}"/>
              </c:ext>
            </c:extLst>
          </c:dPt>
          <c:dPt>
            <c:idx val="9"/>
            <c:invertIfNegative val="0"/>
            <c:bubble3D val="0"/>
            <c:spPr>
              <a:solidFill>
                <a:schemeClr val="accent1">
                  <a:lumMod val="75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A-E17F-472A-A444-CFEC0B835C4B}"/>
              </c:ext>
            </c:extLst>
          </c:dPt>
          <c:dPt>
            <c:idx val="11"/>
            <c:invertIfNegative val="0"/>
            <c:bubble3D val="0"/>
            <c:spPr>
              <a:solidFill>
                <a:schemeClr val="accent4"/>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C-E17F-472A-A444-CFEC0B835C4B}"/>
              </c:ext>
            </c:extLst>
          </c:dPt>
          <c:dPt>
            <c:idx val="12"/>
            <c:invertIfNegative val="0"/>
            <c:bubble3D val="0"/>
            <c:spPr>
              <a:solidFill>
                <a:schemeClr val="accent2">
                  <a:lumMod val="75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E-E17F-472A-A444-CFEC0B835C4B}"/>
              </c:ext>
            </c:extLst>
          </c:dPt>
          <c:cat>
            <c:strRef>
              <c:f>'GANT Chart'!$B$10:$B$29</c:f>
              <c:strCache>
                <c:ptCount val="20"/>
                <c:pt idx="0">
                  <c:v>Planning meetings for New Services (Within the Team)</c:v>
                </c:pt>
                <c:pt idx="1">
                  <c:v>Review HR Policies, and Payroll, amended and look at new legislation and update Information Sheets (Monthly Runs)</c:v>
                </c:pt>
                <c:pt idx="2">
                  <c:v>Survey of residents for new service via internet and social media</c:v>
                </c:pt>
                <c:pt idx="3">
                  <c:v>Focus Group 1</c:v>
                </c:pt>
                <c:pt idx="4">
                  <c:v>Marketing for new service</c:v>
                </c:pt>
                <c:pt idx="5">
                  <c:v>Fundraising in Wantage and surrounding areas (Launch Date of new Service- 30/06/2026)</c:v>
                </c:pt>
                <c:pt idx="6">
                  <c:v>Check Safeguarding Policies, Work from Home</c:v>
                </c:pt>
                <c:pt idx="7">
                  <c:v>Recruit Volunteer Advocates (volunteers)/ DBS checks</c:v>
                </c:pt>
                <c:pt idx="8">
                  <c:v>Induction of new staff </c:v>
                </c:pt>
                <c:pt idx="9">
                  <c:v>Training on new systems</c:v>
                </c:pt>
                <c:pt idx="10">
                  <c:v>Supervision of Volunteers Advocates (weekly)</c:v>
                </c:pt>
                <c:pt idx="11">
                  <c:v>Update Clients on cases </c:v>
                </c:pt>
                <c:pt idx="12">
                  <c:v>Budgetary/ Finance Meeting 1</c:v>
                </c:pt>
                <c:pt idx="13">
                  <c:v>Interim report to stakeholders and trustees</c:v>
                </c:pt>
                <c:pt idx="14">
                  <c:v>Budgetary/ Finance Meeting 2</c:v>
                </c:pt>
                <c:pt idx="15">
                  <c:v>Focus Group 2</c:v>
                </c:pt>
                <c:pt idx="16">
                  <c:v>Discussion of Focus Group 2 (Implemntataion of any new ideas for next Funding Bid</c:v>
                </c:pt>
                <c:pt idx="17">
                  <c:v>New funding bid for following year</c:v>
                </c:pt>
                <c:pt idx="18">
                  <c:v>Final Report to funder for this years funding </c:v>
                </c:pt>
                <c:pt idx="19">
                  <c:v>Set up for Next years Advocacy Work (When /if funding is approved)</c:v>
                </c:pt>
              </c:strCache>
            </c:strRef>
          </c:cat>
          <c:val>
            <c:numRef>
              <c:f>'GANT Chart'!$E$10:$E$29</c:f>
              <c:numCache>
                <c:formatCode>General</c:formatCode>
                <c:ptCount val="20"/>
                <c:pt idx="0">
                  <c:v>30</c:v>
                </c:pt>
                <c:pt idx="1">
                  <c:v>420</c:v>
                </c:pt>
                <c:pt idx="2">
                  <c:v>10</c:v>
                </c:pt>
                <c:pt idx="3">
                  <c:v>10</c:v>
                </c:pt>
                <c:pt idx="4">
                  <c:v>15</c:v>
                </c:pt>
                <c:pt idx="5">
                  <c:v>20</c:v>
                </c:pt>
                <c:pt idx="6">
                  <c:v>10</c:v>
                </c:pt>
                <c:pt idx="7">
                  <c:v>2</c:v>
                </c:pt>
                <c:pt idx="8">
                  <c:v>7</c:v>
                </c:pt>
                <c:pt idx="9">
                  <c:v>10</c:v>
                </c:pt>
                <c:pt idx="10">
                  <c:v>400</c:v>
                </c:pt>
                <c:pt idx="11">
                  <c:v>365</c:v>
                </c:pt>
                <c:pt idx="12">
                  <c:v>20</c:v>
                </c:pt>
                <c:pt idx="13">
                  <c:v>22</c:v>
                </c:pt>
                <c:pt idx="14">
                  <c:v>20</c:v>
                </c:pt>
                <c:pt idx="15">
                  <c:v>10</c:v>
                </c:pt>
                <c:pt idx="16">
                  <c:v>10</c:v>
                </c:pt>
                <c:pt idx="17">
                  <c:v>10</c:v>
                </c:pt>
                <c:pt idx="18">
                  <c:v>10</c:v>
                </c:pt>
                <c:pt idx="19">
                  <c:v>55</c:v>
                </c:pt>
              </c:numCache>
            </c:numRef>
          </c:val>
          <c:extLst>
            <c:ext xmlns:c16="http://schemas.microsoft.com/office/drawing/2014/chart" uri="{C3380CC4-5D6E-409C-BE32-E72D297353CC}">
              <c16:uniqueId val="{0000000F-E17F-472A-A444-CFEC0B835C4B}"/>
            </c:ext>
          </c:extLst>
        </c:ser>
        <c:dLbls>
          <c:showLegendKey val="0"/>
          <c:showVal val="0"/>
          <c:showCatName val="0"/>
          <c:showSerName val="0"/>
          <c:showPercent val="0"/>
          <c:showBubbleSize val="0"/>
        </c:dLbls>
        <c:gapWidth val="150"/>
        <c:overlap val="100"/>
        <c:axId val="484394144"/>
        <c:axId val="484394928"/>
      </c:barChart>
      <c:catAx>
        <c:axId val="484394144"/>
        <c:scaling>
          <c:orientation val="maxMin"/>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200" b="1" i="0" u="none" strike="noStrike" kern="1200" baseline="0">
                <a:solidFill>
                  <a:schemeClr val="lt1">
                    <a:lumMod val="85000"/>
                  </a:schemeClr>
                </a:solidFill>
                <a:latin typeface="+mn-lt"/>
                <a:ea typeface="+mn-ea"/>
                <a:cs typeface="+mn-cs"/>
              </a:defRPr>
            </a:pPr>
            <a:endParaRPr lang="en-US"/>
          </a:p>
        </c:txPr>
        <c:crossAx val="484394928"/>
        <c:crosses val="autoZero"/>
        <c:auto val="1"/>
        <c:lblAlgn val="ctr"/>
        <c:lblOffset val="100"/>
        <c:noMultiLvlLbl val="0"/>
      </c:catAx>
      <c:valAx>
        <c:axId val="484394928"/>
        <c:scaling>
          <c:orientation val="minMax"/>
          <c:max val="46601"/>
          <c:min val="46054"/>
        </c:scaling>
        <c:delete val="0"/>
        <c:axPos val="t"/>
        <c:majorGridlines>
          <c:spPr>
            <a:ln w="9525" cap="flat" cmpd="sng" algn="ctr">
              <a:solidFill>
                <a:schemeClr val="lt1">
                  <a:lumMod val="95000"/>
                  <a:alpha val="10000"/>
                </a:schemeClr>
              </a:solidFill>
              <a:round/>
            </a:ln>
            <a:effectLst/>
          </c:spPr>
        </c:majorGridlines>
        <c:numFmt formatCode="m/d/yyyy" sourceLinked="0"/>
        <c:majorTickMark val="none"/>
        <c:minorTickMark val="none"/>
        <c:tickLblPos val="high"/>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4394144"/>
        <c:crosses val="autoZero"/>
        <c:crossBetween val="between"/>
      </c:valAx>
      <c:spPr>
        <a:noFill/>
        <a:ln>
          <a:noFill/>
        </a:ln>
        <a:effectLst/>
      </c:spPr>
    </c:plotArea>
    <c:plotVisOnly val="1"/>
    <c:dispBlanksAs val="gap"/>
    <c:showDLblsOverMax val="0"/>
  </c:chart>
  <c:spPr>
    <a:solidFill>
      <a:srgbClr val="232734"/>
    </a:soli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31</Pages>
  <Words>7864</Words>
  <Characters>46848</Characters>
  <Application>Microsoft Office Word</Application>
  <DocSecurity>0</DocSecurity>
  <Lines>1115</Lines>
  <Paragraphs>532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Introduction- The importance of the Add-on service- Is it necessary?</vt:lpstr>
      <vt:lpstr>    Who would this benefit?</vt:lpstr>
      <vt:lpstr>    What and why does this service in tailoring?</vt:lpstr>
    </vt:vector>
  </TitlesOfParts>
  <Company/>
  <LinksUpToDate>false</LinksUpToDate>
  <CharactersWithSpaces>54376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Larkworthy</dc:creator>
  <cp:keywords/>
  <dc:description/>
  <cp:lastModifiedBy>Colin Larkworthy</cp:lastModifiedBy>
  <cp:revision>6</cp:revision>
  <cp:lastPrinted>2026-06-11T23:13:00Z</cp:lastPrinted>
  <dcterms:created xsi:type="dcterms:W3CDTF">2026-06-12T15:54:00Z</dcterms:created>
  <dcterms:modified xsi:type="dcterms:W3CDTF">2026-06-12T16:04:00Z</dcterms:modified>
</cp:coreProperties>
</file>