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EB50EF" w14:textId="77777777" w:rsidR="00EF044B" w:rsidRDefault="00EF044B" w:rsidP="00EF044B">
      <w:pPr>
        <w:jc w:val="center"/>
        <w:rPr>
          <w:u w:val="single"/>
        </w:rPr>
      </w:pPr>
    </w:p>
    <w:p w14:paraId="5FE18668" w14:textId="0976DA0F" w:rsidR="00EF044B" w:rsidRDefault="00EF044B" w:rsidP="00EF044B">
      <w:pPr>
        <w:jc w:val="center"/>
        <w:rPr>
          <w:u w:val="single"/>
        </w:rPr>
      </w:pPr>
      <w:r w:rsidRPr="00EF044B">
        <w:rPr>
          <w:noProof/>
        </w:rPr>
        <w:drawing>
          <wp:inline distT="0" distB="0" distL="0" distR="0" wp14:anchorId="5F496BDC" wp14:editId="733FC770">
            <wp:extent cx="1228725" cy="1085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28725" cy="1085850"/>
                    </a:xfrm>
                    <a:prstGeom prst="rect">
                      <a:avLst/>
                    </a:prstGeom>
                    <a:noFill/>
                  </pic:spPr>
                </pic:pic>
              </a:graphicData>
            </a:graphic>
          </wp:inline>
        </w:drawing>
      </w:r>
    </w:p>
    <w:p w14:paraId="4D3C7A17" w14:textId="70D30953" w:rsidR="00EF044B" w:rsidRPr="0015610C" w:rsidRDefault="00EF044B" w:rsidP="00DF5613">
      <w:pPr>
        <w:jc w:val="center"/>
        <w:rPr>
          <w:b/>
          <w:bCs/>
          <w:u w:val="single"/>
        </w:rPr>
      </w:pPr>
      <w:bookmarkStart w:id="0" w:name="_Hlk85813826"/>
      <w:r w:rsidRPr="0015610C">
        <w:rPr>
          <w:b/>
          <w:bCs/>
          <w:u w:val="single"/>
        </w:rPr>
        <w:t>Trigger Plan in response to reports of Spiking/</w:t>
      </w:r>
      <w:r w:rsidR="00B7373E" w:rsidRPr="0015610C">
        <w:rPr>
          <w:b/>
          <w:bCs/>
          <w:u w:val="single"/>
        </w:rPr>
        <w:t>Spiking by injection</w:t>
      </w:r>
    </w:p>
    <w:bookmarkEnd w:id="0"/>
    <w:p w14:paraId="09C64A55" w14:textId="63C74144" w:rsidR="0015610C" w:rsidRDefault="0015610C" w:rsidP="0015610C"/>
    <w:p w14:paraId="6E1FAC43" w14:textId="591083AC" w:rsidR="006E3EC0" w:rsidRDefault="006E3EC0" w:rsidP="0015610C">
      <w:r>
        <w:t xml:space="preserve">This plan has been devised to provide guidance and advice to first responders of alleged spiking or spiking by injection. </w:t>
      </w:r>
    </w:p>
    <w:p w14:paraId="699832D3" w14:textId="77777777" w:rsidR="006E3EC0" w:rsidRDefault="006E3EC0" w:rsidP="0015610C"/>
    <w:p w14:paraId="5A4459FD" w14:textId="4477D211" w:rsidR="0015610C" w:rsidRDefault="0015610C" w:rsidP="0015610C">
      <w:pPr>
        <w:rPr>
          <w:b/>
          <w:bCs/>
          <w:u w:val="single"/>
        </w:rPr>
      </w:pPr>
      <w:r w:rsidRPr="0015610C">
        <w:rPr>
          <w:b/>
          <w:bCs/>
          <w:u w:val="single"/>
        </w:rPr>
        <w:t>What is Spiking by injection?</w:t>
      </w:r>
    </w:p>
    <w:p w14:paraId="43C2A0CE" w14:textId="77777777" w:rsidR="0015610C" w:rsidRPr="0015610C" w:rsidRDefault="0015610C" w:rsidP="0015610C">
      <w:pPr>
        <w:rPr>
          <w:b/>
          <w:bCs/>
          <w:u w:val="single"/>
        </w:rPr>
      </w:pPr>
    </w:p>
    <w:p w14:paraId="78F0DB25" w14:textId="35FFA42B" w:rsidR="0015610C" w:rsidRPr="0015610C" w:rsidRDefault="0015610C" w:rsidP="0015610C">
      <w:r w:rsidRPr="0015610C">
        <w:t xml:space="preserve">Spiking by injection is the act of one person spiking another, but instead of placing a </w:t>
      </w:r>
      <w:r>
        <w:t>substance</w:t>
      </w:r>
      <w:r w:rsidRPr="0015610C">
        <w:t xml:space="preserve"> in a drink, it is done via secretly injecting a person with a drug.</w:t>
      </w:r>
    </w:p>
    <w:p w14:paraId="15F4F618" w14:textId="77777777" w:rsidR="0015610C" w:rsidRDefault="0015610C" w:rsidP="0015610C">
      <w:pPr>
        <w:rPr>
          <w:b/>
          <w:bCs/>
          <w:u w:val="single"/>
        </w:rPr>
      </w:pPr>
    </w:p>
    <w:p w14:paraId="4E68CF12" w14:textId="3B3F2915" w:rsidR="0015610C" w:rsidRDefault="0015610C" w:rsidP="0015610C">
      <w:pPr>
        <w:rPr>
          <w:b/>
          <w:bCs/>
          <w:u w:val="single"/>
        </w:rPr>
      </w:pPr>
      <w:r w:rsidRPr="0015610C">
        <w:rPr>
          <w:b/>
          <w:bCs/>
          <w:u w:val="single"/>
        </w:rPr>
        <w:t xml:space="preserve">What are the signs </w:t>
      </w:r>
      <w:r>
        <w:rPr>
          <w:b/>
          <w:bCs/>
          <w:u w:val="single"/>
        </w:rPr>
        <w:t>of</w:t>
      </w:r>
      <w:r w:rsidRPr="0015610C">
        <w:rPr>
          <w:b/>
          <w:bCs/>
          <w:u w:val="single"/>
        </w:rPr>
        <w:t xml:space="preserve"> be</w:t>
      </w:r>
      <w:r>
        <w:rPr>
          <w:b/>
          <w:bCs/>
          <w:u w:val="single"/>
        </w:rPr>
        <w:t>ing</w:t>
      </w:r>
      <w:r w:rsidRPr="0015610C">
        <w:rPr>
          <w:b/>
          <w:bCs/>
          <w:u w:val="single"/>
        </w:rPr>
        <w:t xml:space="preserve"> spiked?</w:t>
      </w:r>
    </w:p>
    <w:p w14:paraId="0117E260" w14:textId="0C5424E4" w:rsidR="0015610C" w:rsidRDefault="0015610C" w:rsidP="0015610C">
      <w:pPr>
        <w:rPr>
          <w:b/>
          <w:bCs/>
          <w:u w:val="single"/>
        </w:rPr>
      </w:pPr>
    </w:p>
    <w:p w14:paraId="1317F229" w14:textId="0CF00C5C" w:rsidR="0015610C" w:rsidRDefault="0015610C" w:rsidP="0015610C">
      <w:pPr>
        <w:pStyle w:val="ListParagraph"/>
        <w:numPr>
          <w:ilvl w:val="0"/>
          <w:numId w:val="2"/>
        </w:numPr>
      </w:pPr>
      <w:r>
        <w:t>Feeling ‘drunker’ than expected and having lowered inhibitions</w:t>
      </w:r>
    </w:p>
    <w:p w14:paraId="7016D6B9" w14:textId="3E817A0B" w:rsidR="0015610C" w:rsidRDefault="0015610C" w:rsidP="0015610C">
      <w:pPr>
        <w:pStyle w:val="ListParagraph"/>
        <w:numPr>
          <w:ilvl w:val="0"/>
          <w:numId w:val="2"/>
        </w:numPr>
      </w:pPr>
      <w:r>
        <w:t xml:space="preserve">Confusion, loss of balance, problems with sight </w:t>
      </w:r>
    </w:p>
    <w:p w14:paraId="0833C39A" w14:textId="07F39B24" w:rsidR="0015610C" w:rsidRDefault="0015610C" w:rsidP="0015610C">
      <w:pPr>
        <w:pStyle w:val="ListParagraph"/>
        <w:numPr>
          <w:ilvl w:val="0"/>
          <w:numId w:val="2"/>
        </w:numPr>
      </w:pPr>
      <w:r>
        <w:t>Blacking out – having no recollection of anything when they wake up</w:t>
      </w:r>
    </w:p>
    <w:p w14:paraId="1AE7EB9A" w14:textId="4E4636FB" w:rsidR="0015610C" w:rsidRDefault="0015610C" w:rsidP="0015610C"/>
    <w:p w14:paraId="76B81252" w14:textId="5D4D59A0" w:rsidR="0015610C" w:rsidRDefault="006E3EC0" w:rsidP="0015610C">
      <w:pPr>
        <w:rPr>
          <w:b/>
          <w:bCs/>
          <w:u w:val="single"/>
        </w:rPr>
      </w:pPr>
      <w:r w:rsidRPr="006E3EC0">
        <w:rPr>
          <w:b/>
          <w:bCs/>
          <w:u w:val="single"/>
        </w:rPr>
        <w:t xml:space="preserve">In respect of Needle spiking, the </w:t>
      </w:r>
      <w:r>
        <w:rPr>
          <w:b/>
          <w:bCs/>
          <w:u w:val="single"/>
        </w:rPr>
        <w:t>additional</w:t>
      </w:r>
      <w:r w:rsidRPr="006E3EC0">
        <w:rPr>
          <w:b/>
          <w:bCs/>
          <w:u w:val="single"/>
        </w:rPr>
        <w:t xml:space="preserve"> signs have been reported</w:t>
      </w:r>
    </w:p>
    <w:p w14:paraId="7B743FE4" w14:textId="35C3F5D4" w:rsidR="006E3EC0" w:rsidRDefault="006E3EC0" w:rsidP="0015610C">
      <w:pPr>
        <w:rPr>
          <w:b/>
          <w:bCs/>
          <w:u w:val="single"/>
        </w:rPr>
      </w:pPr>
    </w:p>
    <w:p w14:paraId="39BAA45A" w14:textId="36D81A49" w:rsidR="006E3EC0" w:rsidRDefault="006E3EC0" w:rsidP="006E3EC0">
      <w:pPr>
        <w:pStyle w:val="ListParagraph"/>
        <w:numPr>
          <w:ilvl w:val="0"/>
          <w:numId w:val="2"/>
        </w:numPr>
      </w:pPr>
      <w:r>
        <w:t xml:space="preserve">A pinching, scratching or sharp feeling </w:t>
      </w:r>
    </w:p>
    <w:p w14:paraId="1B7540EF" w14:textId="63A8F4E1" w:rsidR="006E3EC0" w:rsidRDefault="006E3EC0" w:rsidP="006E3EC0">
      <w:pPr>
        <w:pStyle w:val="ListParagraph"/>
        <w:numPr>
          <w:ilvl w:val="0"/>
          <w:numId w:val="2"/>
        </w:numPr>
      </w:pPr>
      <w:r>
        <w:t xml:space="preserve">Discomfort or aching feeling in the area they believe they were injected </w:t>
      </w:r>
    </w:p>
    <w:p w14:paraId="363EBB08" w14:textId="3192494D" w:rsidR="006E3EC0" w:rsidRPr="006E3EC0" w:rsidRDefault="006E3EC0" w:rsidP="006E3EC0">
      <w:pPr>
        <w:pStyle w:val="ListParagraph"/>
        <w:numPr>
          <w:ilvl w:val="0"/>
          <w:numId w:val="2"/>
        </w:numPr>
      </w:pPr>
      <w:r>
        <w:t xml:space="preserve">Bruises or pin pricks on their skin </w:t>
      </w:r>
    </w:p>
    <w:p w14:paraId="24249954" w14:textId="474F1E5D" w:rsidR="00EF044B" w:rsidRPr="0015610C" w:rsidRDefault="00EF044B" w:rsidP="00EF044B"/>
    <w:p w14:paraId="288D7838" w14:textId="5BE606FB" w:rsidR="00F742AD" w:rsidRDefault="00F742AD" w:rsidP="00370347">
      <w:pPr>
        <w:rPr>
          <w:b/>
          <w:bCs/>
          <w:u w:val="single"/>
        </w:rPr>
      </w:pPr>
      <w:r w:rsidRPr="00F742AD">
        <w:rPr>
          <w:b/>
          <w:bCs/>
          <w:u w:val="single"/>
        </w:rPr>
        <w:t>What substances are used to spike drinks?</w:t>
      </w:r>
    </w:p>
    <w:p w14:paraId="22A6BC67" w14:textId="77777777" w:rsidR="00F742AD" w:rsidRPr="00F742AD" w:rsidRDefault="00F742AD" w:rsidP="00370347">
      <w:pPr>
        <w:rPr>
          <w:b/>
          <w:bCs/>
          <w:u w:val="single"/>
        </w:rPr>
      </w:pPr>
    </w:p>
    <w:p w14:paraId="32372BBB" w14:textId="6FC6613E" w:rsidR="00370347" w:rsidRPr="00370347" w:rsidRDefault="00370347" w:rsidP="00370347">
      <w:r w:rsidRPr="00370347">
        <w:t>Alcohol is the most common substance used to spike drinks.</w:t>
      </w:r>
    </w:p>
    <w:p w14:paraId="09956BF8" w14:textId="78B17ADE" w:rsidR="00370347" w:rsidRPr="00370347" w:rsidRDefault="00370347" w:rsidP="00370347">
      <w:r w:rsidRPr="00370347">
        <w:t xml:space="preserve">It can be added to a soft (non-alcoholic) drink without </w:t>
      </w:r>
      <w:r w:rsidR="004E3E8F">
        <w:t>the person</w:t>
      </w:r>
      <w:r w:rsidRPr="00370347">
        <w:t xml:space="preserve"> knowing, or double measures can be used instead of singles.</w:t>
      </w:r>
    </w:p>
    <w:p w14:paraId="445BC410" w14:textId="77777777" w:rsidR="00370347" w:rsidRPr="00370347" w:rsidRDefault="00370347" w:rsidP="00370347">
      <w:r w:rsidRPr="00370347">
        <w:t>Drugs used in drink spiking are often referred to as "date rape drugs", although they're not always used for sexual assault.</w:t>
      </w:r>
    </w:p>
    <w:p w14:paraId="0F7D71C8" w14:textId="77777777" w:rsidR="00370347" w:rsidRPr="00370347" w:rsidRDefault="00370347" w:rsidP="00370347">
      <w:r w:rsidRPr="00370347">
        <w:lastRenderedPageBreak/>
        <w:t>Some examples of drugs that have reportedly been used for drink spiking include:</w:t>
      </w:r>
    </w:p>
    <w:p w14:paraId="5A82C292" w14:textId="50ABD1E0" w:rsidR="00370347" w:rsidRPr="00370347" w:rsidRDefault="00370347" w:rsidP="00370347">
      <w:pPr>
        <w:pStyle w:val="ListParagraph"/>
        <w:numPr>
          <w:ilvl w:val="0"/>
          <w:numId w:val="2"/>
        </w:numPr>
      </w:pPr>
      <w:r w:rsidRPr="00370347">
        <w:t>gamma-hydroxybutyrate (GHB) and gamma-butyrolactone (GBL)</w:t>
      </w:r>
    </w:p>
    <w:p w14:paraId="656F4EBA" w14:textId="28D28755" w:rsidR="00370347" w:rsidRPr="00370347" w:rsidRDefault="00370347" w:rsidP="00370347">
      <w:pPr>
        <w:pStyle w:val="ListParagraph"/>
        <w:numPr>
          <w:ilvl w:val="0"/>
          <w:numId w:val="2"/>
        </w:numPr>
      </w:pPr>
      <w:r w:rsidRPr="00370347">
        <w:t>tranquillisers, most often benzodiazepines, including Valium (diazepam) and Rohypnol</w:t>
      </w:r>
    </w:p>
    <w:p w14:paraId="7A2C20CA" w14:textId="10A535C9" w:rsidR="00370347" w:rsidRPr="00370347" w:rsidRDefault="00370347" w:rsidP="00370347">
      <w:pPr>
        <w:pStyle w:val="ListParagraph"/>
        <w:numPr>
          <w:ilvl w:val="0"/>
          <w:numId w:val="2"/>
        </w:numPr>
      </w:pPr>
      <w:r w:rsidRPr="00370347">
        <w:t>ketamine</w:t>
      </w:r>
    </w:p>
    <w:p w14:paraId="09F2E2D1" w14:textId="692A90C5" w:rsidR="00370347" w:rsidRPr="00370347" w:rsidRDefault="00370347" w:rsidP="00370347">
      <w:r w:rsidRPr="00370347">
        <w:t>Date rape drugs are particularly dangerous when mixed with alcohol, because they combine to have a very powerful anaesthetic effect. In extreme cases, it can lead to a </w:t>
      </w:r>
      <w:r>
        <w:t>coma</w:t>
      </w:r>
      <w:r w:rsidRPr="00370347">
        <w:t> or even death.</w:t>
      </w:r>
    </w:p>
    <w:p w14:paraId="503ADA60" w14:textId="547C659E" w:rsidR="00E77188" w:rsidRDefault="00370347" w:rsidP="00EF044B">
      <w:r w:rsidRPr="00370347">
        <w:t>Date rape drugs may come in powder, tablet or liquid form, and don’t always have an unusual taste or smell.</w:t>
      </w:r>
    </w:p>
    <w:p w14:paraId="4353438D" w14:textId="77777777" w:rsidR="00E77188" w:rsidRPr="00E77188" w:rsidRDefault="00E77188" w:rsidP="00EF044B"/>
    <w:p w14:paraId="40CCC93D" w14:textId="467392FA" w:rsidR="00EF044B" w:rsidRDefault="006E3EC0" w:rsidP="00EF044B">
      <w:pPr>
        <w:rPr>
          <w:b/>
          <w:bCs/>
          <w:u w:val="single"/>
        </w:rPr>
      </w:pPr>
      <w:r w:rsidRPr="006E3EC0">
        <w:rPr>
          <w:b/>
          <w:bCs/>
          <w:u w:val="single"/>
        </w:rPr>
        <w:t xml:space="preserve">The Response provided by first responders </w:t>
      </w:r>
    </w:p>
    <w:p w14:paraId="5ADA5E1B" w14:textId="77777777" w:rsidR="00DF5613" w:rsidRDefault="00DF5613" w:rsidP="00EF044B">
      <w:pPr>
        <w:rPr>
          <w:b/>
          <w:bCs/>
          <w:u w:val="single"/>
        </w:rPr>
      </w:pPr>
    </w:p>
    <w:p w14:paraId="362402A9" w14:textId="66352565" w:rsidR="0072616F" w:rsidRPr="00DF5613" w:rsidRDefault="00EF044B" w:rsidP="00DF5613">
      <w:pPr>
        <w:pStyle w:val="ListParagraph"/>
        <w:numPr>
          <w:ilvl w:val="0"/>
          <w:numId w:val="2"/>
        </w:numPr>
        <w:rPr>
          <w:rFonts w:cs="Calibri"/>
        </w:rPr>
      </w:pPr>
      <w:r>
        <w:t xml:space="preserve">If </w:t>
      </w:r>
      <w:r w:rsidR="006E3EC0">
        <w:t>an</w:t>
      </w:r>
      <w:r>
        <w:t xml:space="preserve"> incident is being reported to you directly by either the Complainant or third party</w:t>
      </w:r>
      <w:r w:rsidR="006E3EC0">
        <w:t>,</w:t>
      </w:r>
      <w:r>
        <w:t xml:space="preserve"> please ensure that an </w:t>
      </w:r>
      <w:r w:rsidR="006E3EC0">
        <w:t>occurrence</w:t>
      </w:r>
      <w:r>
        <w:t xml:space="preserve"> is created</w:t>
      </w:r>
      <w:r w:rsidR="006E3EC0">
        <w:t>,</w:t>
      </w:r>
      <w:r>
        <w:t xml:space="preserve"> and all relevant details attached.</w:t>
      </w:r>
      <w:r w:rsidR="006E3EC0">
        <w:t xml:space="preserve"> If the complainant is reporting being spiked</w:t>
      </w:r>
      <w:r w:rsidR="001D1A52">
        <w:t xml:space="preserve">/spiking by injection, this must be </w:t>
      </w:r>
      <w:proofErr w:type="spellStart"/>
      <w:r w:rsidR="001D1A52">
        <w:t>crimed</w:t>
      </w:r>
      <w:proofErr w:type="spellEnd"/>
      <w:r w:rsidR="001D1A52">
        <w:t xml:space="preserve"> accordingly.</w:t>
      </w:r>
      <w:r w:rsidR="00DF5613">
        <w:t xml:space="preserve"> </w:t>
      </w:r>
      <w:r w:rsidR="00DF5613" w:rsidRPr="00DF5613">
        <w:rPr>
          <w:rFonts w:cs="Calibri"/>
        </w:rPr>
        <w:t xml:space="preserve">The victim must be believed. If the victim or a person acting on their behalf believes a crime has occurred, then </w:t>
      </w:r>
      <w:r w:rsidR="00DF5613" w:rsidRPr="00DF5613">
        <w:rPr>
          <w:rFonts w:cs="Calibri"/>
          <w:b/>
          <w:bCs/>
        </w:rPr>
        <w:t>you</w:t>
      </w:r>
      <w:r w:rsidR="00DF5613" w:rsidRPr="00DF5613">
        <w:rPr>
          <w:rFonts w:cs="Calibri"/>
        </w:rPr>
        <w:t xml:space="preserve"> should record it. </w:t>
      </w:r>
    </w:p>
    <w:p w14:paraId="67A1D740" w14:textId="77777777" w:rsidR="0072616F" w:rsidRDefault="0072616F" w:rsidP="0072616F">
      <w:pPr>
        <w:pStyle w:val="ListParagraph"/>
      </w:pPr>
    </w:p>
    <w:p w14:paraId="008CC724" w14:textId="388B1667" w:rsidR="002819BD" w:rsidRDefault="0072616F" w:rsidP="0072616F">
      <w:pPr>
        <w:pStyle w:val="ListParagraph"/>
        <w:numPr>
          <w:ilvl w:val="0"/>
          <w:numId w:val="2"/>
        </w:numPr>
      </w:pPr>
      <w:r>
        <w:t xml:space="preserve">A DS must be informed of the incident </w:t>
      </w:r>
      <w:r w:rsidR="00CE3F4B">
        <w:t>and support and guidance provided</w:t>
      </w:r>
    </w:p>
    <w:p w14:paraId="31AC1A30" w14:textId="77777777" w:rsidR="002819BD" w:rsidRDefault="002819BD" w:rsidP="002819BD">
      <w:pPr>
        <w:pStyle w:val="ListParagraph"/>
      </w:pPr>
    </w:p>
    <w:p w14:paraId="3E48E489" w14:textId="0B89D35F" w:rsidR="00EF044B" w:rsidRDefault="00EF044B" w:rsidP="002819BD">
      <w:pPr>
        <w:pStyle w:val="ListParagraph"/>
        <w:numPr>
          <w:ilvl w:val="0"/>
          <w:numId w:val="2"/>
        </w:numPr>
      </w:pPr>
      <w:r>
        <w:t>In any instance where a spiking is suspected, the health and welfare of the Complainant must be prioritised by seeking urgent medical care.</w:t>
      </w:r>
    </w:p>
    <w:p w14:paraId="33C6134D" w14:textId="77777777" w:rsidR="002819BD" w:rsidRDefault="002819BD" w:rsidP="002819BD">
      <w:pPr>
        <w:pStyle w:val="ListParagraph"/>
      </w:pPr>
    </w:p>
    <w:p w14:paraId="0D742461" w14:textId="1CC042E3" w:rsidR="00EF044B" w:rsidRDefault="00EF044B" w:rsidP="002819BD">
      <w:pPr>
        <w:pStyle w:val="ListParagraph"/>
        <w:numPr>
          <w:ilvl w:val="0"/>
          <w:numId w:val="2"/>
        </w:numPr>
      </w:pPr>
      <w:r>
        <w:t>If the Complainant attends hospital obtain all patient information and clarify what, if any, toxicological examinations are to be undertaken.</w:t>
      </w:r>
    </w:p>
    <w:p w14:paraId="3028CC60" w14:textId="77777777" w:rsidR="002819BD" w:rsidRDefault="002819BD" w:rsidP="002819BD">
      <w:pPr>
        <w:pStyle w:val="ListParagraph"/>
      </w:pPr>
    </w:p>
    <w:p w14:paraId="3BA45117" w14:textId="51A8CF1A" w:rsidR="00EF044B" w:rsidRDefault="00EF044B" w:rsidP="002819BD">
      <w:pPr>
        <w:pStyle w:val="ListParagraph"/>
        <w:numPr>
          <w:ilvl w:val="0"/>
          <w:numId w:val="2"/>
        </w:numPr>
      </w:pPr>
      <w:r>
        <w:t>If possible, obtain patient consent for a sample of blood/urine to be provided to police for external examination.  These will become your exhibits and should be handled and stored accordingly.</w:t>
      </w:r>
    </w:p>
    <w:p w14:paraId="1D321D31" w14:textId="77777777" w:rsidR="002819BD" w:rsidRDefault="002819BD" w:rsidP="002819BD">
      <w:pPr>
        <w:pStyle w:val="ListParagraph"/>
      </w:pPr>
    </w:p>
    <w:p w14:paraId="29C7AD82" w14:textId="557B10F0" w:rsidR="00EF044B" w:rsidRDefault="00EF044B" w:rsidP="002819BD">
      <w:pPr>
        <w:pStyle w:val="ListParagraph"/>
        <w:numPr>
          <w:ilvl w:val="0"/>
          <w:numId w:val="2"/>
        </w:numPr>
      </w:pPr>
      <w:r>
        <w:t>If medical practitioners refuse to provide you with samples of blood/urine, then consider utilising the services of the FME.</w:t>
      </w:r>
    </w:p>
    <w:p w14:paraId="2627D9B9" w14:textId="77777777" w:rsidR="00D476DE" w:rsidRDefault="00D476DE" w:rsidP="00D476DE">
      <w:pPr>
        <w:pStyle w:val="ListParagraph"/>
      </w:pPr>
    </w:p>
    <w:p w14:paraId="2483EE19" w14:textId="77777777" w:rsidR="00D476DE" w:rsidRPr="00D476DE" w:rsidRDefault="00D476DE" w:rsidP="00D476DE">
      <w:pPr>
        <w:pStyle w:val="ListParagraph"/>
        <w:numPr>
          <w:ilvl w:val="0"/>
          <w:numId w:val="2"/>
        </w:numPr>
      </w:pPr>
      <w:r w:rsidRPr="00D476DE">
        <w:t>For incidents that are not reported at the time, or where the Complainant has not attended hospital, then investigators should seek to obtain samples of blood and/or urine for toxicology.  For blood, these samples need to be obtained within 24 hours of the incident and for urine, these samples should be obtained within 72 hours.  If reported within 24 hours, then obtain both a blood and urine sample.  The services of an FME should be sought in obtaining a sample of blood, while an early evidence kit can be utilised in obtaining a sample of urine.</w:t>
      </w:r>
    </w:p>
    <w:p w14:paraId="787768CC" w14:textId="77777777" w:rsidR="002819BD" w:rsidRDefault="002819BD" w:rsidP="002819BD">
      <w:pPr>
        <w:pStyle w:val="ListParagraph"/>
      </w:pPr>
    </w:p>
    <w:p w14:paraId="6C581902" w14:textId="16176811" w:rsidR="00EF044B" w:rsidRDefault="00EF044B" w:rsidP="002819BD">
      <w:pPr>
        <w:pStyle w:val="ListParagraph"/>
        <w:numPr>
          <w:ilvl w:val="0"/>
          <w:numId w:val="2"/>
        </w:numPr>
      </w:pPr>
      <w:r>
        <w:t>If possible, obtain medical consent from the patient for the sharing of their medical records.</w:t>
      </w:r>
    </w:p>
    <w:p w14:paraId="2D33C970" w14:textId="77777777" w:rsidR="002819BD" w:rsidRDefault="002819BD" w:rsidP="002819BD">
      <w:pPr>
        <w:pStyle w:val="ListParagraph"/>
      </w:pPr>
    </w:p>
    <w:p w14:paraId="0AC45831" w14:textId="7C186380" w:rsidR="00EF044B" w:rsidRDefault="00EF044B" w:rsidP="002819BD">
      <w:pPr>
        <w:pStyle w:val="ListParagraph"/>
        <w:numPr>
          <w:ilvl w:val="0"/>
          <w:numId w:val="2"/>
        </w:numPr>
      </w:pPr>
      <w:r>
        <w:lastRenderedPageBreak/>
        <w:t>Obtain a detailed account from the Complainant of the incident, including details of their movements, activities, witnesses, interactions and amounts of alcohol or other substances consumed (prescribed and prohibited).</w:t>
      </w:r>
    </w:p>
    <w:p w14:paraId="095AF281" w14:textId="77777777" w:rsidR="002819BD" w:rsidRDefault="002819BD" w:rsidP="002819BD">
      <w:pPr>
        <w:pStyle w:val="ListParagraph"/>
      </w:pPr>
    </w:p>
    <w:p w14:paraId="29780A06" w14:textId="3203118D" w:rsidR="00EF044B" w:rsidRDefault="00EF044B" w:rsidP="002819BD">
      <w:pPr>
        <w:pStyle w:val="ListParagraph"/>
        <w:numPr>
          <w:ilvl w:val="0"/>
          <w:numId w:val="2"/>
        </w:numPr>
      </w:pPr>
      <w:r>
        <w:t xml:space="preserve">Take photographs </w:t>
      </w:r>
      <w:r w:rsidR="002819BD">
        <w:t xml:space="preserve">of </w:t>
      </w:r>
      <w:r>
        <w:t>the affected area (</w:t>
      </w:r>
      <w:proofErr w:type="gramStart"/>
      <w:r>
        <w:t>e.g.</w:t>
      </w:r>
      <w:proofErr w:type="gramEnd"/>
      <w:r>
        <w:t xml:space="preserve"> arm).</w:t>
      </w:r>
    </w:p>
    <w:p w14:paraId="3993147E" w14:textId="77777777" w:rsidR="002819BD" w:rsidRDefault="002819BD" w:rsidP="002819BD">
      <w:pPr>
        <w:pStyle w:val="ListParagraph"/>
      </w:pPr>
    </w:p>
    <w:p w14:paraId="7D2540D2" w14:textId="1961E9E2" w:rsidR="00EF044B" w:rsidRDefault="00EF044B" w:rsidP="002819BD">
      <w:pPr>
        <w:pStyle w:val="ListParagraph"/>
        <w:numPr>
          <w:ilvl w:val="0"/>
          <w:numId w:val="2"/>
        </w:numPr>
      </w:pPr>
      <w:r>
        <w:t>Where possible obtain photographs of the Complainant in their clothing to assist with CCTV identification.</w:t>
      </w:r>
    </w:p>
    <w:p w14:paraId="736732B3" w14:textId="77777777" w:rsidR="0060720E" w:rsidRDefault="0060720E" w:rsidP="0060720E">
      <w:pPr>
        <w:pStyle w:val="ListParagraph"/>
      </w:pPr>
    </w:p>
    <w:p w14:paraId="5C563CCC" w14:textId="79D3A0E7" w:rsidR="0060720E" w:rsidRDefault="0060720E" w:rsidP="0060720E">
      <w:pPr>
        <w:numPr>
          <w:ilvl w:val="0"/>
          <w:numId w:val="2"/>
        </w:numPr>
        <w:spacing w:after="0"/>
        <w:contextualSpacing/>
        <w:jc w:val="both"/>
      </w:pPr>
      <w:r w:rsidRPr="0060720E">
        <w:t>Vomit-stained clothing could be useful if substances other than alcohol are involved and may be submitted for analysis</w:t>
      </w:r>
    </w:p>
    <w:p w14:paraId="77BFEB6D" w14:textId="77777777" w:rsidR="002819BD" w:rsidRDefault="002819BD" w:rsidP="002819BD">
      <w:pPr>
        <w:pStyle w:val="ListParagraph"/>
      </w:pPr>
    </w:p>
    <w:p w14:paraId="1934C4C8" w14:textId="56317B35" w:rsidR="00EF044B" w:rsidRDefault="00EF044B" w:rsidP="002819BD">
      <w:pPr>
        <w:pStyle w:val="ListParagraph"/>
        <w:numPr>
          <w:ilvl w:val="0"/>
          <w:numId w:val="2"/>
        </w:numPr>
      </w:pPr>
      <w:r>
        <w:t>Obtain details and accounts from witnesses – such as friends, by-standers and door-staff.</w:t>
      </w:r>
    </w:p>
    <w:p w14:paraId="4A07F13D" w14:textId="77777777" w:rsidR="002819BD" w:rsidRDefault="002819BD" w:rsidP="002819BD">
      <w:pPr>
        <w:pStyle w:val="ListParagraph"/>
      </w:pPr>
    </w:p>
    <w:p w14:paraId="5E72E326" w14:textId="7ECECB1C" w:rsidR="00D476DE" w:rsidRDefault="00EF044B" w:rsidP="00D476DE">
      <w:pPr>
        <w:pStyle w:val="ListParagraph"/>
        <w:numPr>
          <w:ilvl w:val="0"/>
          <w:numId w:val="2"/>
        </w:numPr>
      </w:pPr>
      <w:r>
        <w:t xml:space="preserve">Retrieve </w:t>
      </w:r>
      <w:r w:rsidR="002819BD">
        <w:t xml:space="preserve">and review </w:t>
      </w:r>
      <w:r>
        <w:t>all relevant CCTV footage.</w:t>
      </w:r>
      <w:r w:rsidR="002819BD">
        <w:t xml:space="preserve"> The CCTV must be reviewed by Police. The onus to review CCTV must not be placed on Landlords/bar staff/security. </w:t>
      </w:r>
    </w:p>
    <w:p w14:paraId="2FC918A0" w14:textId="77777777" w:rsidR="00D476DE" w:rsidRDefault="00D476DE" w:rsidP="00D476DE">
      <w:pPr>
        <w:pStyle w:val="ListParagraph"/>
      </w:pPr>
    </w:p>
    <w:p w14:paraId="4D8F23BE" w14:textId="7D7AAF12" w:rsidR="00EF044B" w:rsidRDefault="00EF044B" w:rsidP="00D476DE">
      <w:pPr>
        <w:pStyle w:val="ListParagraph"/>
        <w:numPr>
          <w:ilvl w:val="0"/>
          <w:numId w:val="2"/>
        </w:numPr>
      </w:pPr>
      <w:r>
        <w:t>If possible, conduct a search of the relevant area to identify any items (needle, syringe, vial) discarded by the perpetrator.</w:t>
      </w:r>
    </w:p>
    <w:p w14:paraId="6AFAFC5C" w14:textId="77777777" w:rsidR="0060720E" w:rsidRDefault="0060720E" w:rsidP="0060720E">
      <w:pPr>
        <w:pStyle w:val="ListParagraph"/>
      </w:pPr>
    </w:p>
    <w:p w14:paraId="669B32DB" w14:textId="6FD60AD2" w:rsidR="0060720E" w:rsidRPr="0060720E" w:rsidRDefault="0060720E" w:rsidP="0060720E">
      <w:pPr>
        <w:pStyle w:val="ListParagraph"/>
        <w:numPr>
          <w:ilvl w:val="0"/>
          <w:numId w:val="2"/>
        </w:numPr>
        <w:spacing w:after="0"/>
        <w:jc w:val="both"/>
        <w:rPr>
          <w:rFonts w:asciiTheme="minorHAnsi" w:eastAsiaTheme="minorHAnsi" w:hAnsiTheme="minorHAnsi"/>
        </w:rPr>
      </w:pPr>
      <w:r>
        <w:t xml:space="preserve">If possible, any suspected drinks, containers or residues should be seized and submitted for examination. </w:t>
      </w:r>
    </w:p>
    <w:p w14:paraId="3724E16E" w14:textId="77777777" w:rsidR="00D476DE" w:rsidRDefault="00D476DE" w:rsidP="00D476DE">
      <w:pPr>
        <w:pStyle w:val="ListParagraph"/>
      </w:pPr>
    </w:p>
    <w:p w14:paraId="075B1136" w14:textId="362BF650" w:rsidR="00EF044B" w:rsidRDefault="00EF044B" w:rsidP="00D476DE">
      <w:pPr>
        <w:pStyle w:val="ListParagraph"/>
        <w:numPr>
          <w:ilvl w:val="0"/>
          <w:numId w:val="2"/>
        </w:numPr>
      </w:pPr>
      <w:r>
        <w:t xml:space="preserve">Consider </w:t>
      </w:r>
      <w:r w:rsidR="00D476DE">
        <w:t xml:space="preserve">notifying </w:t>
      </w:r>
      <w:r>
        <w:t xml:space="preserve">other Clubs/Bars in the area of the incident. </w:t>
      </w:r>
    </w:p>
    <w:p w14:paraId="29D656B2" w14:textId="77777777" w:rsidR="00D476DE" w:rsidRDefault="00D476DE" w:rsidP="00D476DE">
      <w:pPr>
        <w:pStyle w:val="ListParagraph"/>
      </w:pPr>
    </w:p>
    <w:p w14:paraId="366EFDAE" w14:textId="3A743B9A" w:rsidR="00EF044B" w:rsidRDefault="00EF044B" w:rsidP="00D476DE">
      <w:pPr>
        <w:pStyle w:val="ListParagraph"/>
        <w:numPr>
          <w:ilvl w:val="0"/>
          <w:numId w:val="2"/>
        </w:numPr>
      </w:pPr>
      <w:r>
        <w:t>If a Suspect has been identified/detained, then minimise any cross-contamination issues by using separate officers to engage with the Complainant and Suspect.</w:t>
      </w:r>
    </w:p>
    <w:p w14:paraId="02C20487" w14:textId="77777777" w:rsidR="00D476DE" w:rsidRDefault="00D476DE" w:rsidP="00D476DE">
      <w:pPr>
        <w:pStyle w:val="ListParagraph"/>
      </w:pPr>
    </w:p>
    <w:p w14:paraId="5B06C8C9" w14:textId="6A6D380D" w:rsidR="00EF044B" w:rsidRDefault="000208D2" w:rsidP="00D476DE">
      <w:pPr>
        <w:pStyle w:val="ListParagraph"/>
        <w:numPr>
          <w:ilvl w:val="0"/>
          <w:numId w:val="2"/>
        </w:numPr>
      </w:pPr>
      <w:r>
        <w:t>E</w:t>
      </w:r>
      <w:r w:rsidR="00EF044B">
        <w:t>nsure that any search of the Suspect is conducted in accordance with PACE and any exhibits seized are handled correctly.</w:t>
      </w:r>
    </w:p>
    <w:p w14:paraId="6EF688E1" w14:textId="77777777" w:rsidR="00D476DE" w:rsidRDefault="00D476DE" w:rsidP="00D476DE">
      <w:pPr>
        <w:pStyle w:val="ListParagraph"/>
      </w:pPr>
    </w:p>
    <w:p w14:paraId="2DBDCEB7" w14:textId="0C7FAECF" w:rsidR="0060720E" w:rsidRDefault="00EF044B" w:rsidP="0060720E">
      <w:pPr>
        <w:pStyle w:val="ListParagraph"/>
        <w:numPr>
          <w:ilvl w:val="0"/>
          <w:numId w:val="2"/>
        </w:numPr>
      </w:pPr>
      <w:r>
        <w:t xml:space="preserve">Where the handling of substances </w:t>
      </w:r>
      <w:proofErr w:type="gramStart"/>
      <w:r>
        <w:t>are</w:t>
      </w:r>
      <w:proofErr w:type="gramEnd"/>
      <w:r>
        <w:t xml:space="preserve"> concerned, please consider </w:t>
      </w:r>
      <w:r w:rsidR="00D476DE">
        <w:t>swabbing</w:t>
      </w:r>
      <w:r>
        <w:t xml:space="preserve"> the Suspect’s hands</w:t>
      </w:r>
      <w:r w:rsidR="00D476DE">
        <w:t>.</w:t>
      </w:r>
    </w:p>
    <w:p w14:paraId="3073B152" w14:textId="77777777" w:rsidR="00D476DE" w:rsidRDefault="00D476DE" w:rsidP="00D476DE">
      <w:pPr>
        <w:pStyle w:val="ListParagraph"/>
      </w:pPr>
    </w:p>
    <w:p w14:paraId="357D1DF7" w14:textId="66721080" w:rsidR="00EF044B" w:rsidRDefault="00D476DE" w:rsidP="00D476DE">
      <w:pPr>
        <w:pStyle w:val="ListParagraph"/>
        <w:numPr>
          <w:ilvl w:val="0"/>
          <w:numId w:val="2"/>
        </w:numPr>
      </w:pPr>
      <w:r>
        <w:t>C</w:t>
      </w:r>
      <w:r w:rsidR="00EF044B">
        <w:t>onsider</w:t>
      </w:r>
      <w:r>
        <w:t xml:space="preserve">ation is to </w:t>
      </w:r>
      <w:r w:rsidR="0072616F">
        <w:t>be given to</w:t>
      </w:r>
      <w:r w:rsidR="00EF044B">
        <w:t xml:space="preserve"> obtaining authorisation for the searching of premises, including vehicles.</w:t>
      </w:r>
    </w:p>
    <w:p w14:paraId="614ADC5C" w14:textId="77777777" w:rsidR="0072616F" w:rsidRDefault="0072616F" w:rsidP="0072616F">
      <w:pPr>
        <w:pStyle w:val="ListParagraph"/>
      </w:pPr>
    </w:p>
    <w:p w14:paraId="1BF36200" w14:textId="101749FE" w:rsidR="00EF044B" w:rsidRDefault="00EF044B" w:rsidP="0072616F">
      <w:pPr>
        <w:pStyle w:val="ListParagraph"/>
        <w:numPr>
          <w:ilvl w:val="0"/>
          <w:numId w:val="2"/>
        </w:numPr>
      </w:pPr>
      <w:r>
        <w:t xml:space="preserve">Seize any mobile devices. </w:t>
      </w:r>
    </w:p>
    <w:p w14:paraId="52ADD469" w14:textId="77777777" w:rsidR="0072616F" w:rsidRDefault="0072616F" w:rsidP="0072616F">
      <w:pPr>
        <w:pStyle w:val="ListParagraph"/>
      </w:pPr>
    </w:p>
    <w:p w14:paraId="63036899" w14:textId="268FAC4C" w:rsidR="00EF044B" w:rsidRDefault="00EF044B" w:rsidP="0072616F">
      <w:pPr>
        <w:pStyle w:val="ListParagraph"/>
        <w:numPr>
          <w:ilvl w:val="0"/>
          <w:numId w:val="2"/>
        </w:numPr>
      </w:pPr>
      <w:r>
        <w:t>Please note that any media release relating to the administering of a controlled drug/poisoning should only be made after consultation with Corporate Communications.</w:t>
      </w:r>
    </w:p>
    <w:p w14:paraId="5B9DF5CE" w14:textId="77777777" w:rsidR="0072616F" w:rsidRDefault="0072616F" w:rsidP="0072616F">
      <w:pPr>
        <w:pStyle w:val="ListParagraph"/>
      </w:pPr>
    </w:p>
    <w:p w14:paraId="6BA2B245" w14:textId="77777777" w:rsidR="0072616F" w:rsidRDefault="0072616F" w:rsidP="0072616F">
      <w:pPr>
        <w:pStyle w:val="ListParagraph"/>
      </w:pPr>
    </w:p>
    <w:p w14:paraId="14D0A42E" w14:textId="77777777" w:rsidR="00EF044B" w:rsidRDefault="00EF044B" w:rsidP="00EF044B">
      <w:pPr>
        <w:pStyle w:val="ListParagraph"/>
      </w:pPr>
    </w:p>
    <w:p w14:paraId="23373016" w14:textId="30A22A29" w:rsidR="00EF044B" w:rsidRDefault="00EF044B" w:rsidP="00EF044B">
      <w:pPr>
        <w:pStyle w:val="ListParagraph"/>
      </w:pPr>
      <w:r>
        <w:t>Author: D</w:t>
      </w:r>
      <w:r w:rsidR="0072616F">
        <w:t>I Emma COOPEY</w:t>
      </w:r>
    </w:p>
    <w:p w14:paraId="173C7863" w14:textId="1D76AA1A" w:rsidR="00EF044B" w:rsidRDefault="00EF044B" w:rsidP="00EF044B">
      <w:pPr>
        <w:pStyle w:val="ListParagraph"/>
      </w:pPr>
      <w:r>
        <w:t xml:space="preserve">Agreed: </w:t>
      </w:r>
      <w:r w:rsidR="00292C40">
        <w:t>DCI Andrew TUCK</w:t>
      </w:r>
    </w:p>
    <w:p w14:paraId="05E330E1" w14:textId="77777777" w:rsidR="00E2274D" w:rsidRDefault="00345ACC"/>
    <w:sectPr w:rsidR="00E2274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281197" w14:textId="77777777" w:rsidR="001D1A52" w:rsidRDefault="001D1A52" w:rsidP="001D1A52">
      <w:pPr>
        <w:spacing w:after="0" w:line="240" w:lineRule="auto"/>
      </w:pPr>
      <w:r>
        <w:separator/>
      </w:r>
    </w:p>
  </w:endnote>
  <w:endnote w:type="continuationSeparator" w:id="0">
    <w:p w14:paraId="1E494776" w14:textId="77777777" w:rsidR="001D1A52" w:rsidRDefault="001D1A52" w:rsidP="001D1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9F361C" w14:textId="77777777" w:rsidR="001D1A52" w:rsidRDefault="001D1A52" w:rsidP="001D1A52">
      <w:pPr>
        <w:spacing w:after="0" w:line="240" w:lineRule="auto"/>
      </w:pPr>
      <w:r>
        <w:separator/>
      </w:r>
    </w:p>
  </w:footnote>
  <w:footnote w:type="continuationSeparator" w:id="0">
    <w:p w14:paraId="2301C21F" w14:textId="77777777" w:rsidR="001D1A52" w:rsidRDefault="001D1A52" w:rsidP="001D1A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785260"/>
    <w:multiLevelType w:val="multilevel"/>
    <w:tmpl w:val="D2024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2A0DE3"/>
    <w:multiLevelType w:val="hybridMultilevel"/>
    <w:tmpl w:val="7C5081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2D96C24"/>
    <w:multiLevelType w:val="hybridMultilevel"/>
    <w:tmpl w:val="4306BDD6"/>
    <w:lvl w:ilvl="0" w:tplc="786C66C0">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9D0E67"/>
    <w:multiLevelType w:val="hybridMultilevel"/>
    <w:tmpl w:val="6B4A795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44B"/>
    <w:rsid w:val="000208D2"/>
    <w:rsid w:val="00155283"/>
    <w:rsid w:val="0015610C"/>
    <w:rsid w:val="001D1A52"/>
    <w:rsid w:val="002819BD"/>
    <w:rsid w:val="00292C40"/>
    <w:rsid w:val="00317187"/>
    <w:rsid w:val="00345ACC"/>
    <w:rsid w:val="00370347"/>
    <w:rsid w:val="0044626B"/>
    <w:rsid w:val="004854BF"/>
    <w:rsid w:val="004E3E8F"/>
    <w:rsid w:val="0060720E"/>
    <w:rsid w:val="006E3EC0"/>
    <w:rsid w:val="0072616F"/>
    <w:rsid w:val="008F78F0"/>
    <w:rsid w:val="00B7373E"/>
    <w:rsid w:val="00CE3F4B"/>
    <w:rsid w:val="00D476DE"/>
    <w:rsid w:val="00DF5613"/>
    <w:rsid w:val="00E77188"/>
    <w:rsid w:val="00EF044B"/>
    <w:rsid w:val="00F742AD"/>
    <w:rsid w:val="00FF1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C8581E3"/>
  <w15:chartTrackingRefBased/>
  <w15:docId w15:val="{9EC3DA73-D465-45F1-9FBF-97715E929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044B"/>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F044B"/>
    <w:pPr>
      <w:ind w:left="720"/>
      <w:contextualSpacing/>
    </w:pPr>
  </w:style>
  <w:style w:type="character" w:styleId="Hyperlink">
    <w:name w:val="Hyperlink"/>
    <w:basedOn w:val="DefaultParagraphFont"/>
    <w:uiPriority w:val="99"/>
    <w:unhideWhenUsed/>
    <w:rsid w:val="00370347"/>
    <w:rPr>
      <w:color w:val="0563C1" w:themeColor="hyperlink"/>
      <w:u w:val="single"/>
    </w:rPr>
  </w:style>
  <w:style w:type="character" w:styleId="UnresolvedMention">
    <w:name w:val="Unresolved Mention"/>
    <w:basedOn w:val="DefaultParagraphFont"/>
    <w:uiPriority w:val="99"/>
    <w:semiHidden/>
    <w:unhideWhenUsed/>
    <w:rsid w:val="00370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981564">
      <w:bodyDiv w:val="1"/>
      <w:marLeft w:val="0"/>
      <w:marRight w:val="0"/>
      <w:marTop w:val="0"/>
      <w:marBottom w:val="0"/>
      <w:divBdr>
        <w:top w:val="none" w:sz="0" w:space="0" w:color="auto"/>
        <w:left w:val="none" w:sz="0" w:space="0" w:color="auto"/>
        <w:bottom w:val="none" w:sz="0" w:space="0" w:color="auto"/>
        <w:right w:val="none" w:sz="0" w:space="0" w:color="auto"/>
      </w:divBdr>
    </w:div>
    <w:div w:id="418987487">
      <w:bodyDiv w:val="1"/>
      <w:marLeft w:val="0"/>
      <w:marRight w:val="0"/>
      <w:marTop w:val="0"/>
      <w:marBottom w:val="0"/>
      <w:divBdr>
        <w:top w:val="none" w:sz="0" w:space="0" w:color="auto"/>
        <w:left w:val="none" w:sz="0" w:space="0" w:color="auto"/>
        <w:bottom w:val="none" w:sz="0" w:space="0" w:color="auto"/>
        <w:right w:val="none" w:sz="0" w:space="0" w:color="auto"/>
      </w:divBdr>
    </w:div>
    <w:div w:id="793795251">
      <w:bodyDiv w:val="1"/>
      <w:marLeft w:val="0"/>
      <w:marRight w:val="0"/>
      <w:marTop w:val="0"/>
      <w:marBottom w:val="0"/>
      <w:divBdr>
        <w:top w:val="none" w:sz="0" w:space="0" w:color="auto"/>
        <w:left w:val="none" w:sz="0" w:space="0" w:color="auto"/>
        <w:bottom w:val="none" w:sz="0" w:space="0" w:color="auto"/>
        <w:right w:val="none" w:sz="0" w:space="0" w:color="auto"/>
      </w:divBdr>
    </w:div>
    <w:div w:id="911505124">
      <w:bodyDiv w:val="1"/>
      <w:marLeft w:val="0"/>
      <w:marRight w:val="0"/>
      <w:marTop w:val="0"/>
      <w:marBottom w:val="0"/>
      <w:divBdr>
        <w:top w:val="none" w:sz="0" w:space="0" w:color="auto"/>
        <w:left w:val="none" w:sz="0" w:space="0" w:color="auto"/>
        <w:bottom w:val="none" w:sz="0" w:space="0" w:color="auto"/>
        <w:right w:val="none" w:sz="0" w:space="0" w:color="auto"/>
      </w:divBdr>
      <w:divsChild>
        <w:div w:id="951668302">
          <w:marLeft w:val="0"/>
          <w:marRight w:val="0"/>
          <w:marTop w:val="0"/>
          <w:marBottom w:val="0"/>
          <w:divBdr>
            <w:top w:val="none" w:sz="0" w:space="0" w:color="auto"/>
            <w:left w:val="none" w:sz="0" w:space="0" w:color="auto"/>
            <w:bottom w:val="none" w:sz="0" w:space="0" w:color="auto"/>
            <w:right w:val="none" w:sz="0" w:space="0" w:color="auto"/>
          </w:divBdr>
        </w:div>
        <w:div w:id="604384261">
          <w:marLeft w:val="0"/>
          <w:marRight w:val="0"/>
          <w:marTop w:val="0"/>
          <w:marBottom w:val="0"/>
          <w:divBdr>
            <w:top w:val="none" w:sz="0" w:space="0" w:color="auto"/>
            <w:left w:val="none" w:sz="0" w:space="0" w:color="auto"/>
            <w:bottom w:val="none" w:sz="0" w:space="0" w:color="auto"/>
            <w:right w:val="none" w:sz="0" w:space="0" w:color="auto"/>
          </w:divBdr>
        </w:div>
        <w:div w:id="1161845071">
          <w:marLeft w:val="0"/>
          <w:marRight w:val="0"/>
          <w:marTop w:val="0"/>
          <w:marBottom w:val="0"/>
          <w:divBdr>
            <w:top w:val="none" w:sz="0" w:space="0" w:color="auto"/>
            <w:left w:val="none" w:sz="0" w:space="0" w:color="auto"/>
            <w:bottom w:val="none" w:sz="0" w:space="0" w:color="auto"/>
            <w:right w:val="none" w:sz="0" w:space="0" w:color="auto"/>
          </w:divBdr>
        </w:div>
        <w:div w:id="1580485681">
          <w:marLeft w:val="0"/>
          <w:marRight w:val="0"/>
          <w:marTop w:val="0"/>
          <w:marBottom w:val="0"/>
          <w:divBdr>
            <w:top w:val="none" w:sz="0" w:space="0" w:color="auto"/>
            <w:left w:val="none" w:sz="0" w:space="0" w:color="auto"/>
            <w:bottom w:val="none" w:sz="0" w:space="0" w:color="auto"/>
            <w:right w:val="none" w:sz="0" w:space="0" w:color="auto"/>
          </w:divBdr>
        </w:div>
        <w:div w:id="471991446">
          <w:marLeft w:val="0"/>
          <w:marRight w:val="0"/>
          <w:marTop w:val="0"/>
          <w:marBottom w:val="0"/>
          <w:divBdr>
            <w:top w:val="none" w:sz="0" w:space="0" w:color="auto"/>
            <w:left w:val="none" w:sz="0" w:space="0" w:color="auto"/>
            <w:bottom w:val="none" w:sz="0" w:space="0" w:color="auto"/>
            <w:right w:val="none" w:sz="0" w:space="0" w:color="auto"/>
          </w:divBdr>
        </w:div>
        <w:div w:id="35198708">
          <w:marLeft w:val="0"/>
          <w:marRight w:val="0"/>
          <w:marTop w:val="0"/>
          <w:marBottom w:val="0"/>
          <w:divBdr>
            <w:top w:val="none" w:sz="0" w:space="0" w:color="auto"/>
            <w:left w:val="none" w:sz="0" w:space="0" w:color="auto"/>
            <w:bottom w:val="none" w:sz="0" w:space="0" w:color="auto"/>
            <w:right w:val="none" w:sz="0" w:space="0" w:color="auto"/>
          </w:divBdr>
        </w:div>
        <w:div w:id="205915021">
          <w:marLeft w:val="0"/>
          <w:marRight w:val="0"/>
          <w:marTop w:val="0"/>
          <w:marBottom w:val="0"/>
          <w:divBdr>
            <w:top w:val="none" w:sz="0" w:space="0" w:color="auto"/>
            <w:left w:val="none" w:sz="0" w:space="0" w:color="auto"/>
            <w:bottom w:val="none" w:sz="0" w:space="0" w:color="auto"/>
            <w:right w:val="none" w:sz="0" w:space="0" w:color="auto"/>
          </w:divBdr>
        </w:div>
      </w:divsChild>
    </w:div>
    <w:div w:id="966278220">
      <w:bodyDiv w:val="1"/>
      <w:marLeft w:val="0"/>
      <w:marRight w:val="0"/>
      <w:marTop w:val="0"/>
      <w:marBottom w:val="0"/>
      <w:divBdr>
        <w:top w:val="none" w:sz="0" w:space="0" w:color="auto"/>
        <w:left w:val="none" w:sz="0" w:space="0" w:color="auto"/>
        <w:bottom w:val="none" w:sz="0" w:space="0" w:color="auto"/>
        <w:right w:val="none" w:sz="0" w:space="0" w:color="auto"/>
      </w:divBdr>
    </w:div>
    <w:div w:id="177971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789</Words>
  <Characters>4498</Characters>
  <Application>Microsoft Office Word</Application>
  <DocSecurity>4</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Coopey, Emma</dc:creator>
  <cp:keywords/>
  <dc:description/>
  <cp:lastModifiedBy>Neil,Sharon swp3514</cp:lastModifiedBy>
  <cp:revision>2</cp:revision>
  <dcterms:created xsi:type="dcterms:W3CDTF">2022-01-14T08:51:00Z</dcterms:created>
  <dcterms:modified xsi:type="dcterms:W3CDTF">2022-01-14T08:51:00Z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2021-10-22T15:24:36Z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8075622b-b127-4a61-bfea-53315d9eee36</vt:lpwstr>
  </property>
  <property fmtid="{D5CDD505-2E9C-101B-9397-08002B2CF9AE}" pid="8" name="MSIP_Label_f2acd28b-79a3-4a0f-b0ff-4b75658b1549_ContentBits">
    <vt:lpwstr>0</vt:lpwstr>
  </property>
  <property fmtid="{D5CDD505-2E9C-101B-9397-08002B2CF9AE}" pid="9" name="MSIP_Label_66cf8fe5-b7b7-4df7-b38d-1c61ac2f6639_Enabled">
    <vt:lpwstr>true</vt:lpwstr>
  </property>
  <property fmtid="{D5CDD505-2E9C-101B-9397-08002B2CF9AE}" pid="10" name="MSIP_Label_66cf8fe5-b7b7-4df7-b38d-1c61ac2f6639_SetDate">
    <vt:lpwstr>2022-01-14T08:51:36Z</vt:lpwstr>
  </property>
  <property fmtid="{D5CDD505-2E9C-101B-9397-08002B2CF9AE}" pid="11" name="MSIP_Label_66cf8fe5-b7b7-4df7-b38d-1c61ac2f6639_Method">
    <vt:lpwstr>Standard</vt:lpwstr>
  </property>
  <property fmtid="{D5CDD505-2E9C-101B-9397-08002B2CF9AE}" pid="12" name="MSIP_Label_66cf8fe5-b7b7-4df7-b38d-1c61ac2f6639_Name">
    <vt:lpwstr>66cf8fe5-b7b7-4df7-b38d-1c61ac2f6639</vt:lpwstr>
  </property>
  <property fmtid="{D5CDD505-2E9C-101B-9397-08002B2CF9AE}" pid="13" name="MSIP_Label_66cf8fe5-b7b7-4df7-b38d-1c61ac2f6639_SiteId">
    <vt:lpwstr>270c2f4d-fd0c-4f08-92a9-e5bdd8a87e09</vt:lpwstr>
  </property>
  <property fmtid="{D5CDD505-2E9C-101B-9397-08002B2CF9AE}" pid="14" name="MSIP_Label_66cf8fe5-b7b7-4df7-b38d-1c61ac2f6639_ActionId">
    <vt:lpwstr>acd66474-437b-4bfc-ad2a-99880824dba0</vt:lpwstr>
  </property>
  <property fmtid="{D5CDD505-2E9C-101B-9397-08002B2CF9AE}" pid="15" name="MSIP_Label_66cf8fe5-b7b7-4df7-b38d-1c61ac2f6639_ContentBits">
    <vt:lpwstr>0</vt:lpwstr>
  </property>
</Properties>
</file>