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B1B69" w14:textId="1A1495BA" w:rsidR="00583709" w:rsidRDefault="008312FD" w:rsidP="00D56A7A">
      <w:pPr>
        <w:spacing w:after="165" w:line="360" w:lineRule="auto"/>
        <w:jc w:val="both"/>
        <w:rPr>
          <w:rFonts w:ascii="Tahoma" w:eastAsia="Tahoma" w:hAnsi="Tahoma" w:cs="Tahoma"/>
          <w:color w:val="000000"/>
          <w:sz w:val="40"/>
          <w:szCs w:val="40"/>
        </w:rPr>
      </w:pPr>
      <w:r>
        <w:rPr>
          <w:b/>
          <w:noProof/>
          <w:lang w:eastAsia="en-GB"/>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42330869" w:rsidR="00583709" w:rsidRDefault="007F169F" w:rsidP="00AE7906">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 xml:space="preserve">BA </w:t>
      </w:r>
      <w:r w:rsidR="00F867C0">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rsidTr="61F6899F">
        <w:tc>
          <w:tcPr>
            <w:tcW w:w="3438" w:type="dxa"/>
            <w:shd w:val="clear" w:color="auto" w:fill="D9D9D9" w:themeFill="background1" w:themeFillShade="D9"/>
          </w:tcPr>
          <w:p w14:paraId="6CC035E4" w14:textId="77777777" w:rsidR="00583709" w:rsidRDefault="008312FD" w:rsidP="00D56A7A">
            <w:pPr>
              <w:spacing w:before="120" w:line="360" w:lineRule="auto"/>
              <w:jc w:val="both"/>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6DA8999F" w:rsidR="00583709" w:rsidRDefault="0067426E" w:rsidP="00D56A7A">
            <w:pPr>
              <w:spacing w:before="120" w:line="360" w:lineRule="auto"/>
              <w:jc w:val="both"/>
              <w:rPr>
                <w:rFonts w:ascii="Tahoma" w:eastAsia="Tahoma" w:hAnsi="Tahoma" w:cs="Tahoma"/>
                <w:sz w:val="32"/>
                <w:szCs w:val="32"/>
              </w:rPr>
            </w:pPr>
            <w:r>
              <w:rPr>
                <w:rFonts w:ascii="Tahoma" w:eastAsia="Tahoma" w:hAnsi="Tahoma" w:cs="Tahoma"/>
                <w:sz w:val="32"/>
                <w:szCs w:val="32"/>
              </w:rPr>
              <w:t>Robert Peter Morgan</w:t>
            </w:r>
          </w:p>
        </w:tc>
      </w:tr>
      <w:tr w:rsidR="00583709" w14:paraId="637F65EB" w14:textId="77777777" w:rsidTr="61F6899F">
        <w:tc>
          <w:tcPr>
            <w:tcW w:w="3438" w:type="dxa"/>
            <w:shd w:val="clear" w:color="auto" w:fill="D9D9D9" w:themeFill="background1" w:themeFillShade="D9"/>
          </w:tcPr>
          <w:p w14:paraId="678F9224" w14:textId="77777777" w:rsidR="00583709" w:rsidRDefault="008312FD" w:rsidP="00D56A7A">
            <w:pPr>
              <w:spacing w:before="120" w:line="360" w:lineRule="auto"/>
              <w:jc w:val="both"/>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7CFF55D" w:rsidR="00583709" w:rsidRDefault="00D10437" w:rsidP="00D56A7A">
            <w:pPr>
              <w:spacing w:before="120" w:line="360" w:lineRule="auto"/>
              <w:jc w:val="both"/>
              <w:rPr>
                <w:rFonts w:ascii="Tahoma" w:eastAsia="Tahoma" w:hAnsi="Tahoma" w:cs="Tahoma"/>
                <w:sz w:val="32"/>
                <w:szCs w:val="32"/>
              </w:rPr>
            </w:pPr>
            <w:r>
              <w:rPr>
                <w:rFonts w:ascii="Tahoma" w:eastAsia="Tahoma" w:hAnsi="Tahoma" w:cs="Tahoma"/>
                <w:sz w:val="32"/>
                <w:szCs w:val="32"/>
              </w:rPr>
              <w:t>0551699</w:t>
            </w:r>
          </w:p>
        </w:tc>
      </w:tr>
      <w:tr w:rsidR="00583709" w14:paraId="3194BD4A" w14:textId="77777777" w:rsidTr="61F6899F">
        <w:tc>
          <w:tcPr>
            <w:tcW w:w="3438" w:type="dxa"/>
            <w:shd w:val="clear" w:color="auto" w:fill="D9D9D9" w:themeFill="background1" w:themeFillShade="D9"/>
          </w:tcPr>
          <w:p w14:paraId="2975DEFC" w14:textId="77777777" w:rsidR="00583709" w:rsidRDefault="008312FD" w:rsidP="00D56A7A">
            <w:pPr>
              <w:spacing w:before="120" w:line="360" w:lineRule="auto"/>
              <w:jc w:val="both"/>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D393240" w:rsidR="00583709" w:rsidRPr="004E2424" w:rsidRDefault="008312FD" w:rsidP="00D56A7A">
            <w:pPr>
              <w:spacing w:before="120" w:line="360" w:lineRule="auto"/>
              <w:jc w:val="both"/>
              <w:rPr>
                <w:rFonts w:ascii="Tahoma" w:eastAsia="Tahoma" w:hAnsi="Tahoma" w:cs="Tahoma"/>
                <w:sz w:val="32"/>
                <w:szCs w:val="32"/>
              </w:rPr>
            </w:pPr>
            <w:r w:rsidRPr="61F6899F">
              <w:rPr>
                <w:rFonts w:ascii="Tahoma" w:eastAsia="Tahoma" w:hAnsi="Tahoma" w:cs="Tahoma"/>
                <w:sz w:val="32"/>
                <w:szCs w:val="32"/>
              </w:rPr>
              <w:t>BMSK</w:t>
            </w:r>
            <w:r w:rsidR="009E5406">
              <w:rPr>
                <w:rFonts w:ascii="Tahoma" w:eastAsia="Tahoma" w:hAnsi="Tahoma" w:cs="Tahoma"/>
                <w:sz w:val="32"/>
                <w:szCs w:val="32"/>
              </w:rPr>
              <w:t>501</w:t>
            </w:r>
            <w:r w:rsidR="00AB63EE">
              <w:rPr>
                <w:rFonts w:ascii="Tahoma" w:eastAsia="Tahoma" w:hAnsi="Tahoma" w:cs="Tahoma"/>
                <w:sz w:val="32"/>
                <w:szCs w:val="32"/>
              </w:rPr>
              <w:t>4</w:t>
            </w:r>
          </w:p>
        </w:tc>
      </w:tr>
      <w:tr w:rsidR="00583709" w14:paraId="0A18C513" w14:textId="77777777" w:rsidTr="61F6899F">
        <w:trPr>
          <w:trHeight w:val="413"/>
        </w:trPr>
        <w:tc>
          <w:tcPr>
            <w:tcW w:w="3438" w:type="dxa"/>
            <w:shd w:val="clear" w:color="auto" w:fill="D9D9D9" w:themeFill="background1" w:themeFillShade="D9"/>
          </w:tcPr>
          <w:p w14:paraId="322E8485" w14:textId="77777777" w:rsidR="00583709" w:rsidRDefault="008312FD" w:rsidP="00D56A7A">
            <w:pPr>
              <w:spacing w:before="120" w:line="360" w:lineRule="auto"/>
              <w:jc w:val="both"/>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1309255" w:rsidR="00583709" w:rsidRPr="004E2424" w:rsidRDefault="00AB63EE" w:rsidP="00D35D6F">
            <w:pPr>
              <w:spacing w:before="120" w:line="360" w:lineRule="auto"/>
              <w:rPr>
                <w:rFonts w:ascii="Tahoma" w:eastAsia="Tahoma" w:hAnsi="Tahoma" w:cs="Tahoma"/>
                <w:sz w:val="32"/>
                <w:szCs w:val="32"/>
              </w:rPr>
            </w:pPr>
            <w:r>
              <w:rPr>
                <w:rFonts w:ascii="Tahoma" w:eastAsia="Tahoma" w:hAnsi="Tahoma" w:cs="Tahoma"/>
                <w:sz w:val="32"/>
                <w:szCs w:val="32"/>
              </w:rPr>
              <w:t>Project Management</w:t>
            </w:r>
          </w:p>
        </w:tc>
      </w:tr>
    </w:tbl>
    <w:p w14:paraId="734D1AD4" w14:textId="77777777" w:rsidR="00583709" w:rsidRDefault="00583709" w:rsidP="00D56A7A">
      <w:pPr>
        <w:spacing w:before="120" w:line="360" w:lineRule="auto"/>
        <w:jc w:val="both"/>
        <w:rPr>
          <w:color w:val="FF0000"/>
          <w:sz w:val="24"/>
          <w:szCs w:val="24"/>
        </w:rPr>
      </w:pPr>
    </w:p>
    <w:p w14:paraId="700B284E" w14:textId="77777777" w:rsidR="00583709" w:rsidRDefault="008312FD" w:rsidP="00D56A7A">
      <w:pPr>
        <w:spacing w:before="120" w:line="360" w:lineRule="auto"/>
        <w:jc w:val="both"/>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18560D" w:rsidR="00583709" w:rsidRPr="00F867C0" w:rsidRDefault="008312FD" w:rsidP="00BB4107">
      <w:pPr>
        <w:spacing w:before="120" w:line="360" w:lineRule="auto"/>
        <w:rPr>
          <w:rFonts w:ascii="Tahoma" w:eastAsia="Tahoma" w:hAnsi="Tahoma" w:cs="Tahoma"/>
          <w:color w:val="000000"/>
        </w:rPr>
      </w:pPr>
      <w:r w:rsidRPr="2E9A7524">
        <w:rPr>
          <w:rFonts w:ascii="Tahoma" w:eastAsia="Tahoma" w:hAnsi="Tahoma" w:cs="Tahoma"/>
          <w:color w:val="000000" w:themeColor="text1"/>
        </w:rPr>
        <w:t>By the act of making this submission, the student declares that this is the work of the student named above</w:t>
      </w:r>
      <w:r w:rsidR="007041C6">
        <w:rPr>
          <w:rFonts w:ascii="Tahoma" w:eastAsia="Tahoma" w:hAnsi="Tahoma" w:cs="Tahoma"/>
          <w:color w:val="000000" w:themeColor="text1"/>
        </w:rPr>
        <w:t>.</w:t>
      </w:r>
      <w:r w:rsidR="00BB4107">
        <w:rPr>
          <w:rFonts w:ascii="Tahoma" w:eastAsia="Tahoma" w:hAnsi="Tahoma" w:cs="Tahoma"/>
          <w:color w:val="000000" w:themeColor="text1"/>
        </w:rPr>
        <w:t xml:space="preserve">  </w:t>
      </w:r>
      <w:r w:rsidRPr="2E9A7524">
        <w:rPr>
          <w:rFonts w:ascii="Tahoma" w:eastAsia="Tahoma" w:hAnsi="Tahoma" w:cs="Tahoma"/>
          <w:color w:val="000000" w:themeColor="text1"/>
        </w:rPr>
        <w:t>The work has not, in whole or in part, been knowingly presented elsewhere for assessment, or where assessment has been built on a previous assessment, this has been identified</w:t>
      </w:r>
      <w:r w:rsidR="007041C6">
        <w:rPr>
          <w:rFonts w:ascii="Tahoma" w:eastAsia="Tahoma" w:hAnsi="Tahoma" w:cs="Tahoma"/>
          <w:color w:val="000000" w:themeColor="text1"/>
        </w:rPr>
        <w:t>.</w:t>
      </w:r>
      <w:r w:rsidR="00BB4107">
        <w:rPr>
          <w:rFonts w:ascii="Tahoma" w:eastAsia="Tahoma" w:hAnsi="Tahoma" w:cs="Tahoma"/>
          <w:color w:val="000000" w:themeColor="text1"/>
        </w:rPr>
        <w:t xml:space="preserve">  </w:t>
      </w:r>
      <w:r w:rsidRPr="2E9A7524">
        <w:rPr>
          <w:rFonts w:ascii="Tahoma" w:eastAsia="Tahoma" w:hAnsi="Tahoma" w:cs="Tahoma"/>
          <w:color w:val="000000" w:themeColor="text1"/>
        </w:rPr>
        <w:t>Where materials have been used from other sources it has been properly acknowledged</w:t>
      </w:r>
      <w:r w:rsidR="007041C6">
        <w:rPr>
          <w:rFonts w:ascii="Tahoma" w:eastAsia="Tahoma" w:hAnsi="Tahoma" w:cs="Tahoma"/>
          <w:color w:val="000000" w:themeColor="text1"/>
        </w:rPr>
        <w:t>.</w:t>
      </w:r>
      <w:r w:rsidR="00BB4107">
        <w:rPr>
          <w:rFonts w:ascii="Tahoma" w:eastAsia="Tahoma" w:hAnsi="Tahoma" w:cs="Tahoma"/>
          <w:color w:val="000000" w:themeColor="text1"/>
        </w:rPr>
        <w:t xml:space="preserve">  </w:t>
      </w:r>
      <w:r w:rsidRPr="2E9A7524">
        <w:rPr>
          <w:rFonts w:ascii="Tahoma" w:eastAsia="Tahoma" w:hAnsi="Tahoma" w:cs="Tahoma"/>
          <w:color w:val="000000" w:themeColor="text1"/>
        </w:rPr>
        <w:t>If this statement is untrue, the student acknowledges that an assessment offence has been committed</w:t>
      </w:r>
      <w:r w:rsidR="007041C6">
        <w:rPr>
          <w:rFonts w:ascii="Tahoma" w:eastAsia="Tahoma" w:hAnsi="Tahoma" w:cs="Tahoma"/>
          <w:color w:val="000000" w:themeColor="text1"/>
        </w:rPr>
        <w:t xml:space="preserve">.  </w:t>
      </w:r>
      <w:r w:rsidR="00C70ABF">
        <w:rPr>
          <w:rFonts w:ascii="Tahoma" w:eastAsia="Tahoma" w:hAnsi="Tahoma" w:cs="Tahoma"/>
          <w:color w:val="000000" w:themeColor="text1"/>
        </w:rPr>
        <w:t xml:space="preserve"> </w:t>
      </w:r>
    </w:p>
    <w:p w14:paraId="2872EFAD" w14:textId="7840DAF2" w:rsidR="00583709" w:rsidRDefault="008312FD" w:rsidP="00D56A7A">
      <w:pPr>
        <w:spacing w:before="120" w:line="360" w:lineRule="auto"/>
        <w:jc w:val="both"/>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r w:rsidR="007041C6">
        <w:rPr>
          <w:rFonts w:ascii="Tahoma" w:eastAsia="Tahoma" w:hAnsi="Tahoma" w:cs="Tahoma"/>
          <w:color w:val="000000"/>
        </w:rPr>
        <w:t xml:space="preserve">.  </w:t>
      </w:r>
      <w:r w:rsidR="00C70ABF">
        <w:rPr>
          <w:rFonts w:ascii="Tahoma" w:eastAsia="Tahoma" w:hAnsi="Tahoma" w:cs="Tahoma"/>
          <w:color w:val="000000"/>
        </w:rPr>
        <w:t xml:space="preserve"> </w:t>
      </w:r>
    </w:p>
    <w:p w14:paraId="6B1C7A9C" w14:textId="77777777" w:rsidR="00ED5E7C" w:rsidRPr="00F867C0" w:rsidRDefault="00ED5E7C" w:rsidP="00D56A7A">
      <w:pPr>
        <w:spacing w:before="120" w:line="360" w:lineRule="auto"/>
        <w:jc w:val="both"/>
        <w:rPr>
          <w:rFonts w:ascii="Tahoma" w:eastAsia="Tahoma" w:hAnsi="Tahoma" w:cs="Tahoma"/>
          <w:color w:val="000000"/>
        </w:rPr>
      </w:pPr>
    </w:p>
    <w:sdt>
      <w:sdtPr>
        <w:rPr>
          <w:rFonts w:ascii="Calibri" w:eastAsia="Calibri" w:hAnsi="Calibri" w:cs="Calibri"/>
          <w:color w:val="auto"/>
          <w:sz w:val="22"/>
          <w:szCs w:val="22"/>
        </w:rPr>
        <w:id w:val="-1317333235"/>
        <w:docPartObj>
          <w:docPartGallery w:val="Table of Contents"/>
          <w:docPartUnique/>
        </w:docPartObj>
      </w:sdtPr>
      <w:sdtEndPr>
        <w:rPr>
          <w:rFonts w:asciiTheme="majorHAnsi" w:eastAsiaTheme="minorEastAsia" w:hAnsiTheme="majorHAnsi" w:cstheme="minorBidi"/>
          <w:b/>
          <w:bCs/>
          <w:noProof/>
          <w:sz w:val="24"/>
          <w:szCs w:val="24"/>
        </w:rPr>
      </w:sdtEndPr>
      <w:sdtContent>
        <w:p w14:paraId="1968DBAB" w14:textId="659702A0" w:rsidR="00351A87" w:rsidRPr="00351A87" w:rsidRDefault="0002454E" w:rsidP="00D56A7A">
          <w:pPr>
            <w:pStyle w:val="TOCHeading"/>
            <w:spacing w:line="360" w:lineRule="auto"/>
            <w:jc w:val="both"/>
          </w:pPr>
          <w:r>
            <w:t>Contents</w:t>
          </w:r>
        </w:p>
        <w:p w14:paraId="75E01D09" w14:textId="77777777" w:rsidR="00577745" w:rsidRDefault="007B5399">
          <w:pPr>
            <w:pStyle w:val="TOC1"/>
            <w:tabs>
              <w:tab w:val="right" w:leader="dot" w:pos="9350"/>
            </w:tabs>
            <w:rPr>
              <w:noProof/>
            </w:rPr>
          </w:pPr>
          <w:r>
            <w:rPr>
              <w:rFonts w:asciiTheme="majorHAnsi" w:hAnsiTheme="majorHAnsi"/>
              <w:sz w:val="24"/>
              <w:szCs w:val="24"/>
            </w:rPr>
            <w:t xml:space="preserve">    </w:t>
          </w:r>
          <w:r w:rsidR="009E5406" w:rsidRPr="00ED5E7C">
            <w:rPr>
              <w:rFonts w:asciiTheme="majorHAnsi" w:hAnsiTheme="majorHAnsi"/>
              <w:sz w:val="24"/>
              <w:szCs w:val="24"/>
            </w:rPr>
            <w:fldChar w:fldCharType="begin"/>
          </w:r>
          <w:r w:rsidR="009E5406" w:rsidRPr="00ED5E7C">
            <w:rPr>
              <w:rFonts w:asciiTheme="majorHAnsi" w:hAnsiTheme="majorHAnsi"/>
              <w:sz w:val="24"/>
              <w:szCs w:val="24"/>
            </w:rPr>
            <w:instrText xml:space="preserve"> TOC \o "1-3" \h \z \u </w:instrText>
          </w:r>
          <w:r w:rsidR="009E5406" w:rsidRPr="00ED5E7C">
            <w:rPr>
              <w:rFonts w:asciiTheme="majorHAnsi" w:hAnsiTheme="majorHAnsi"/>
              <w:sz w:val="24"/>
              <w:szCs w:val="24"/>
            </w:rPr>
            <w:fldChar w:fldCharType="separate"/>
          </w:r>
        </w:p>
        <w:bookmarkStart w:id="0" w:name="_GoBack"/>
        <w:bookmarkEnd w:id="0"/>
        <w:p w14:paraId="31C6DC54" w14:textId="473A933D" w:rsidR="00577745" w:rsidRDefault="00577745">
          <w:pPr>
            <w:pStyle w:val="TOC2"/>
            <w:tabs>
              <w:tab w:val="right" w:leader="dot" w:pos="9350"/>
            </w:tabs>
            <w:rPr>
              <w:noProof/>
              <w:sz w:val="22"/>
              <w:szCs w:val="22"/>
              <w:lang w:eastAsia="en-GB"/>
            </w:rPr>
          </w:pPr>
          <w:r w:rsidRPr="00F31620">
            <w:rPr>
              <w:rStyle w:val="Hyperlink"/>
              <w:noProof/>
            </w:rPr>
            <w:fldChar w:fldCharType="begin"/>
          </w:r>
          <w:r w:rsidRPr="00F31620">
            <w:rPr>
              <w:rStyle w:val="Hyperlink"/>
              <w:noProof/>
            </w:rPr>
            <w:instrText xml:space="preserve"> </w:instrText>
          </w:r>
          <w:r>
            <w:rPr>
              <w:noProof/>
            </w:rPr>
            <w:instrText>HYPERLINK \l "_Toc239328458"</w:instrText>
          </w:r>
          <w:r w:rsidRPr="00F31620">
            <w:rPr>
              <w:rStyle w:val="Hyperlink"/>
              <w:noProof/>
            </w:rPr>
            <w:instrText xml:space="preserve"> </w:instrText>
          </w:r>
          <w:r w:rsidRPr="00F31620">
            <w:rPr>
              <w:rStyle w:val="Hyperlink"/>
              <w:noProof/>
            </w:rPr>
          </w:r>
          <w:r w:rsidRPr="00F31620">
            <w:rPr>
              <w:rStyle w:val="Hyperlink"/>
              <w:noProof/>
            </w:rPr>
            <w:fldChar w:fldCharType="separate"/>
          </w:r>
          <w:r w:rsidRPr="00F31620">
            <w:rPr>
              <w:rStyle w:val="Hyperlink"/>
              <w:b/>
              <w:bCs/>
              <w:noProof/>
            </w:rPr>
            <w:t>Section 1: Introduction</w:t>
          </w:r>
          <w:r>
            <w:rPr>
              <w:noProof/>
              <w:webHidden/>
            </w:rPr>
            <w:tab/>
          </w:r>
          <w:r>
            <w:rPr>
              <w:noProof/>
              <w:webHidden/>
            </w:rPr>
            <w:fldChar w:fldCharType="begin"/>
          </w:r>
          <w:r>
            <w:rPr>
              <w:noProof/>
              <w:webHidden/>
            </w:rPr>
            <w:instrText xml:space="preserve"> PAGEREF _Toc239328458 \h </w:instrText>
          </w:r>
          <w:r>
            <w:rPr>
              <w:noProof/>
              <w:webHidden/>
            </w:rPr>
          </w:r>
          <w:r>
            <w:rPr>
              <w:noProof/>
              <w:webHidden/>
            </w:rPr>
            <w:fldChar w:fldCharType="separate"/>
          </w:r>
          <w:r>
            <w:rPr>
              <w:noProof/>
              <w:webHidden/>
            </w:rPr>
            <w:t>4</w:t>
          </w:r>
          <w:r>
            <w:rPr>
              <w:noProof/>
              <w:webHidden/>
            </w:rPr>
            <w:fldChar w:fldCharType="end"/>
          </w:r>
          <w:r w:rsidRPr="00F31620">
            <w:rPr>
              <w:rStyle w:val="Hyperlink"/>
              <w:noProof/>
            </w:rPr>
            <w:fldChar w:fldCharType="end"/>
          </w:r>
        </w:p>
        <w:p w14:paraId="34FF584F" w14:textId="1E170104" w:rsidR="00577745" w:rsidRDefault="00577745">
          <w:pPr>
            <w:pStyle w:val="TOC2"/>
            <w:tabs>
              <w:tab w:val="right" w:leader="dot" w:pos="9350"/>
            </w:tabs>
            <w:rPr>
              <w:noProof/>
              <w:sz w:val="22"/>
              <w:szCs w:val="22"/>
              <w:lang w:eastAsia="en-GB"/>
            </w:rPr>
          </w:pPr>
          <w:hyperlink w:anchor="_Toc239328459" w:history="1">
            <w:r w:rsidRPr="00F31620">
              <w:rPr>
                <w:rStyle w:val="Hyperlink"/>
                <w:rFonts w:cstheme="majorHAnsi"/>
                <w:b/>
                <w:bCs/>
                <w:noProof/>
              </w:rPr>
              <w:t>Section 2: Defining the Project</w:t>
            </w:r>
            <w:r>
              <w:rPr>
                <w:noProof/>
                <w:webHidden/>
              </w:rPr>
              <w:tab/>
            </w:r>
            <w:r>
              <w:rPr>
                <w:noProof/>
                <w:webHidden/>
              </w:rPr>
              <w:fldChar w:fldCharType="begin"/>
            </w:r>
            <w:r>
              <w:rPr>
                <w:noProof/>
                <w:webHidden/>
              </w:rPr>
              <w:instrText xml:space="preserve"> PAGEREF _Toc239328459 \h </w:instrText>
            </w:r>
            <w:r>
              <w:rPr>
                <w:noProof/>
                <w:webHidden/>
              </w:rPr>
            </w:r>
            <w:r>
              <w:rPr>
                <w:noProof/>
                <w:webHidden/>
              </w:rPr>
              <w:fldChar w:fldCharType="separate"/>
            </w:r>
            <w:r>
              <w:rPr>
                <w:noProof/>
                <w:webHidden/>
              </w:rPr>
              <w:t>5</w:t>
            </w:r>
            <w:r>
              <w:rPr>
                <w:noProof/>
                <w:webHidden/>
              </w:rPr>
              <w:fldChar w:fldCharType="end"/>
            </w:r>
          </w:hyperlink>
        </w:p>
        <w:p w14:paraId="42EBA7B7" w14:textId="5CA0C1D2" w:rsidR="00577745" w:rsidRDefault="00577745">
          <w:pPr>
            <w:pStyle w:val="TOC2"/>
            <w:tabs>
              <w:tab w:val="right" w:leader="dot" w:pos="9350"/>
            </w:tabs>
            <w:rPr>
              <w:noProof/>
              <w:sz w:val="22"/>
              <w:szCs w:val="22"/>
              <w:lang w:eastAsia="en-GB"/>
            </w:rPr>
          </w:pPr>
          <w:hyperlink w:anchor="_Toc239328460" w:history="1">
            <w:r w:rsidRPr="00F31620">
              <w:rPr>
                <w:rStyle w:val="Hyperlink"/>
                <w:rFonts w:cstheme="majorHAnsi"/>
                <w:b/>
                <w:bCs/>
                <w:noProof/>
              </w:rPr>
              <w:t>2. 1 Background Reasons for the Project</w:t>
            </w:r>
            <w:r>
              <w:rPr>
                <w:noProof/>
                <w:webHidden/>
              </w:rPr>
              <w:tab/>
            </w:r>
            <w:r>
              <w:rPr>
                <w:noProof/>
                <w:webHidden/>
              </w:rPr>
              <w:fldChar w:fldCharType="begin"/>
            </w:r>
            <w:r>
              <w:rPr>
                <w:noProof/>
                <w:webHidden/>
              </w:rPr>
              <w:instrText xml:space="preserve"> PAGEREF _Toc239328460 \h </w:instrText>
            </w:r>
            <w:r>
              <w:rPr>
                <w:noProof/>
                <w:webHidden/>
              </w:rPr>
            </w:r>
            <w:r>
              <w:rPr>
                <w:noProof/>
                <w:webHidden/>
              </w:rPr>
              <w:fldChar w:fldCharType="separate"/>
            </w:r>
            <w:r>
              <w:rPr>
                <w:noProof/>
                <w:webHidden/>
              </w:rPr>
              <w:t>5</w:t>
            </w:r>
            <w:r>
              <w:rPr>
                <w:noProof/>
                <w:webHidden/>
              </w:rPr>
              <w:fldChar w:fldCharType="end"/>
            </w:r>
          </w:hyperlink>
        </w:p>
        <w:p w14:paraId="658DE93A" w14:textId="028BA4E5" w:rsidR="00577745" w:rsidRDefault="00577745">
          <w:pPr>
            <w:pStyle w:val="TOC2"/>
            <w:tabs>
              <w:tab w:val="right" w:leader="dot" w:pos="9350"/>
            </w:tabs>
            <w:rPr>
              <w:noProof/>
              <w:sz w:val="22"/>
              <w:szCs w:val="22"/>
              <w:lang w:eastAsia="en-GB"/>
            </w:rPr>
          </w:pPr>
          <w:hyperlink w:anchor="_Toc239328461" w:history="1">
            <w:r w:rsidRPr="00F31620">
              <w:rPr>
                <w:rStyle w:val="Hyperlink"/>
                <w:rFonts w:cstheme="majorHAnsi"/>
                <w:b/>
                <w:bCs/>
                <w:noProof/>
              </w:rPr>
              <w:t>2. 2 Project Mandate</w:t>
            </w:r>
            <w:r>
              <w:rPr>
                <w:noProof/>
                <w:webHidden/>
              </w:rPr>
              <w:tab/>
            </w:r>
            <w:r>
              <w:rPr>
                <w:noProof/>
                <w:webHidden/>
              </w:rPr>
              <w:fldChar w:fldCharType="begin"/>
            </w:r>
            <w:r>
              <w:rPr>
                <w:noProof/>
                <w:webHidden/>
              </w:rPr>
              <w:instrText xml:space="preserve"> PAGEREF _Toc239328461 \h </w:instrText>
            </w:r>
            <w:r>
              <w:rPr>
                <w:noProof/>
                <w:webHidden/>
              </w:rPr>
            </w:r>
            <w:r>
              <w:rPr>
                <w:noProof/>
                <w:webHidden/>
              </w:rPr>
              <w:fldChar w:fldCharType="separate"/>
            </w:r>
            <w:r>
              <w:rPr>
                <w:noProof/>
                <w:webHidden/>
              </w:rPr>
              <w:t>5</w:t>
            </w:r>
            <w:r>
              <w:rPr>
                <w:noProof/>
                <w:webHidden/>
              </w:rPr>
              <w:fldChar w:fldCharType="end"/>
            </w:r>
          </w:hyperlink>
        </w:p>
        <w:p w14:paraId="1039366E" w14:textId="373C6651" w:rsidR="00577745" w:rsidRDefault="00577745">
          <w:pPr>
            <w:pStyle w:val="TOC2"/>
            <w:tabs>
              <w:tab w:val="right" w:leader="dot" w:pos="9350"/>
            </w:tabs>
            <w:rPr>
              <w:noProof/>
              <w:sz w:val="22"/>
              <w:szCs w:val="22"/>
              <w:lang w:eastAsia="en-GB"/>
            </w:rPr>
          </w:pPr>
          <w:hyperlink w:anchor="_Toc239328462" w:history="1">
            <w:r w:rsidRPr="00F31620">
              <w:rPr>
                <w:rStyle w:val="Hyperlink"/>
                <w:rFonts w:cstheme="majorHAnsi"/>
                <w:b/>
                <w:bCs/>
                <w:noProof/>
              </w:rPr>
              <w:t>2. 3 Business Case</w:t>
            </w:r>
            <w:r>
              <w:rPr>
                <w:noProof/>
                <w:webHidden/>
              </w:rPr>
              <w:tab/>
            </w:r>
            <w:r>
              <w:rPr>
                <w:noProof/>
                <w:webHidden/>
              </w:rPr>
              <w:fldChar w:fldCharType="begin"/>
            </w:r>
            <w:r>
              <w:rPr>
                <w:noProof/>
                <w:webHidden/>
              </w:rPr>
              <w:instrText xml:space="preserve"> PAGEREF _Toc239328462 \h </w:instrText>
            </w:r>
            <w:r>
              <w:rPr>
                <w:noProof/>
                <w:webHidden/>
              </w:rPr>
            </w:r>
            <w:r>
              <w:rPr>
                <w:noProof/>
                <w:webHidden/>
              </w:rPr>
              <w:fldChar w:fldCharType="separate"/>
            </w:r>
            <w:r>
              <w:rPr>
                <w:noProof/>
                <w:webHidden/>
              </w:rPr>
              <w:t>6</w:t>
            </w:r>
            <w:r>
              <w:rPr>
                <w:noProof/>
                <w:webHidden/>
              </w:rPr>
              <w:fldChar w:fldCharType="end"/>
            </w:r>
          </w:hyperlink>
        </w:p>
        <w:p w14:paraId="7DE9E410" w14:textId="07877E82" w:rsidR="00577745" w:rsidRDefault="00577745">
          <w:pPr>
            <w:pStyle w:val="TOC2"/>
            <w:tabs>
              <w:tab w:val="right" w:leader="dot" w:pos="9350"/>
            </w:tabs>
            <w:rPr>
              <w:noProof/>
              <w:sz w:val="22"/>
              <w:szCs w:val="22"/>
              <w:lang w:eastAsia="en-GB"/>
            </w:rPr>
          </w:pPr>
          <w:hyperlink w:anchor="_Toc239328463" w:history="1">
            <w:r w:rsidRPr="00F31620">
              <w:rPr>
                <w:rStyle w:val="Hyperlink"/>
                <w:rFonts w:cstheme="majorHAnsi"/>
                <w:b/>
                <w:bCs/>
                <w:noProof/>
              </w:rPr>
              <w:t>2. 4 Options Considered</w:t>
            </w:r>
            <w:r>
              <w:rPr>
                <w:noProof/>
                <w:webHidden/>
              </w:rPr>
              <w:tab/>
            </w:r>
            <w:r>
              <w:rPr>
                <w:noProof/>
                <w:webHidden/>
              </w:rPr>
              <w:fldChar w:fldCharType="begin"/>
            </w:r>
            <w:r>
              <w:rPr>
                <w:noProof/>
                <w:webHidden/>
              </w:rPr>
              <w:instrText xml:space="preserve"> PAGEREF _Toc239328463 \h </w:instrText>
            </w:r>
            <w:r>
              <w:rPr>
                <w:noProof/>
                <w:webHidden/>
              </w:rPr>
            </w:r>
            <w:r>
              <w:rPr>
                <w:noProof/>
                <w:webHidden/>
              </w:rPr>
              <w:fldChar w:fldCharType="separate"/>
            </w:r>
            <w:r>
              <w:rPr>
                <w:noProof/>
                <w:webHidden/>
              </w:rPr>
              <w:t>6</w:t>
            </w:r>
            <w:r>
              <w:rPr>
                <w:noProof/>
                <w:webHidden/>
              </w:rPr>
              <w:fldChar w:fldCharType="end"/>
            </w:r>
          </w:hyperlink>
        </w:p>
        <w:p w14:paraId="10DF2C4E" w14:textId="72DF3D27" w:rsidR="00577745" w:rsidRDefault="00577745">
          <w:pPr>
            <w:pStyle w:val="TOC2"/>
            <w:tabs>
              <w:tab w:val="right" w:leader="dot" w:pos="9350"/>
            </w:tabs>
            <w:rPr>
              <w:noProof/>
              <w:sz w:val="22"/>
              <w:szCs w:val="22"/>
              <w:lang w:eastAsia="en-GB"/>
            </w:rPr>
          </w:pPr>
          <w:hyperlink w:anchor="_Toc239328464" w:history="1">
            <w:r w:rsidRPr="00F31620">
              <w:rPr>
                <w:rStyle w:val="Hyperlink"/>
                <w:rFonts w:cstheme="majorHAnsi"/>
                <w:b/>
                <w:bCs/>
                <w:noProof/>
              </w:rPr>
              <w:t>2.5 Project Objectives</w:t>
            </w:r>
            <w:r>
              <w:rPr>
                <w:noProof/>
                <w:webHidden/>
              </w:rPr>
              <w:tab/>
            </w:r>
            <w:r>
              <w:rPr>
                <w:noProof/>
                <w:webHidden/>
              </w:rPr>
              <w:fldChar w:fldCharType="begin"/>
            </w:r>
            <w:r>
              <w:rPr>
                <w:noProof/>
                <w:webHidden/>
              </w:rPr>
              <w:instrText xml:space="preserve"> PAGEREF _Toc239328464 \h </w:instrText>
            </w:r>
            <w:r>
              <w:rPr>
                <w:noProof/>
                <w:webHidden/>
              </w:rPr>
            </w:r>
            <w:r>
              <w:rPr>
                <w:noProof/>
                <w:webHidden/>
              </w:rPr>
              <w:fldChar w:fldCharType="separate"/>
            </w:r>
            <w:r>
              <w:rPr>
                <w:noProof/>
                <w:webHidden/>
              </w:rPr>
              <w:t>6</w:t>
            </w:r>
            <w:r>
              <w:rPr>
                <w:noProof/>
                <w:webHidden/>
              </w:rPr>
              <w:fldChar w:fldCharType="end"/>
            </w:r>
          </w:hyperlink>
        </w:p>
        <w:p w14:paraId="5CB374CA" w14:textId="15F604D2" w:rsidR="00577745" w:rsidRDefault="00577745">
          <w:pPr>
            <w:pStyle w:val="TOC2"/>
            <w:tabs>
              <w:tab w:val="right" w:leader="dot" w:pos="9350"/>
            </w:tabs>
            <w:rPr>
              <w:noProof/>
              <w:sz w:val="22"/>
              <w:szCs w:val="22"/>
              <w:lang w:eastAsia="en-GB"/>
            </w:rPr>
          </w:pPr>
          <w:hyperlink w:anchor="_Toc239328465" w:history="1">
            <w:r w:rsidRPr="00F31620">
              <w:rPr>
                <w:rStyle w:val="Hyperlink"/>
                <w:rFonts w:cstheme="majorHAnsi"/>
                <w:b/>
                <w:bCs/>
                <w:noProof/>
              </w:rPr>
              <w:t>2.6 Project Scope and Exclusions</w:t>
            </w:r>
            <w:r>
              <w:rPr>
                <w:noProof/>
                <w:webHidden/>
              </w:rPr>
              <w:tab/>
            </w:r>
            <w:r>
              <w:rPr>
                <w:noProof/>
                <w:webHidden/>
              </w:rPr>
              <w:fldChar w:fldCharType="begin"/>
            </w:r>
            <w:r>
              <w:rPr>
                <w:noProof/>
                <w:webHidden/>
              </w:rPr>
              <w:instrText xml:space="preserve"> PAGEREF _Toc239328465 \h </w:instrText>
            </w:r>
            <w:r>
              <w:rPr>
                <w:noProof/>
                <w:webHidden/>
              </w:rPr>
            </w:r>
            <w:r>
              <w:rPr>
                <w:noProof/>
                <w:webHidden/>
              </w:rPr>
              <w:fldChar w:fldCharType="separate"/>
            </w:r>
            <w:r>
              <w:rPr>
                <w:noProof/>
                <w:webHidden/>
              </w:rPr>
              <w:t>6</w:t>
            </w:r>
            <w:r>
              <w:rPr>
                <w:noProof/>
                <w:webHidden/>
              </w:rPr>
              <w:fldChar w:fldCharType="end"/>
            </w:r>
          </w:hyperlink>
        </w:p>
        <w:p w14:paraId="6B945C05" w14:textId="529BAA2A" w:rsidR="00577745" w:rsidRDefault="00577745">
          <w:pPr>
            <w:pStyle w:val="TOC2"/>
            <w:tabs>
              <w:tab w:val="right" w:leader="dot" w:pos="9350"/>
            </w:tabs>
            <w:rPr>
              <w:noProof/>
              <w:sz w:val="22"/>
              <w:szCs w:val="22"/>
              <w:lang w:eastAsia="en-GB"/>
            </w:rPr>
          </w:pPr>
          <w:hyperlink w:anchor="_Toc239328466" w:history="1">
            <w:r w:rsidRPr="00F31620">
              <w:rPr>
                <w:rStyle w:val="Hyperlink"/>
                <w:rFonts w:cstheme="majorHAnsi"/>
                <w:b/>
                <w:bCs/>
                <w:noProof/>
              </w:rPr>
              <w:t>2.7 Expected Benefits and Success Criteria</w:t>
            </w:r>
            <w:r>
              <w:rPr>
                <w:noProof/>
                <w:webHidden/>
              </w:rPr>
              <w:tab/>
            </w:r>
            <w:r>
              <w:rPr>
                <w:noProof/>
                <w:webHidden/>
              </w:rPr>
              <w:fldChar w:fldCharType="begin"/>
            </w:r>
            <w:r>
              <w:rPr>
                <w:noProof/>
                <w:webHidden/>
              </w:rPr>
              <w:instrText xml:space="preserve"> PAGEREF _Toc239328466 \h </w:instrText>
            </w:r>
            <w:r>
              <w:rPr>
                <w:noProof/>
                <w:webHidden/>
              </w:rPr>
            </w:r>
            <w:r>
              <w:rPr>
                <w:noProof/>
                <w:webHidden/>
              </w:rPr>
              <w:fldChar w:fldCharType="separate"/>
            </w:r>
            <w:r>
              <w:rPr>
                <w:noProof/>
                <w:webHidden/>
              </w:rPr>
              <w:t>7</w:t>
            </w:r>
            <w:r>
              <w:rPr>
                <w:noProof/>
                <w:webHidden/>
              </w:rPr>
              <w:fldChar w:fldCharType="end"/>
            </w:r>
          </w:hyperlink>
        </w:p>
        <w:p w14:paraId="359B2893" w14:textId="6DB9A739" w:rsidR="00577745" w:rsidRDefault="00577745">
          <w:pPr>
            <w:pStyle w:val="TOC2"/>
            <w:tabs>
              <w:tab w:val="right" w:leader="dot" w:pos="9350"/>
            </w:tabs>
            <w:rPr>
              <w:noProof/>
              <w:sz w:val="22"/>
              <w:szCs w:val="22"/>
              <w:lang w:eastAsia="en-GB"/>
            </w:rPr>
          </w:pPr>
          <w:hyperlink w:anchor="_Toc239328467" w:history="1">
            <w:r w:rsidRPr="00F31620">
              <w:rPr>
                <w:rStyle w:val="Hyperlink"/>
                <w:rFonts w:cstheme="majorHAnsi"/>
                <w:b/>
                <w:bCs/>
                <w:noProof/>
              </w:rPr>
              <w:t>Section 3: Selection of Project Methodology</w:t>
            </w:r>
            <w:r>
              <w:rPr>
                <w:noProof/>
                <w:webHidden/>
              </w:rPr>
              <w:tab/>
            </w:r>
            <w:r>
              <w:rPr>
                <w:noProof/>
                <w:webHidden/>
              </w:rPr>
              <w:fldChar w:fldCharType="begin"/>
            </w:r>
            <w:r>
              <w:rPr>
                <w:noProof/>
                <w:webHidden/>
              </w:rPr>
              <w:instrText xml:space="preserve"> PAGEREF _Toc239328467 \h </w:instrText>
            </w:r>
            <w:r>
              <w:rPr>
                <w:noProof/>
                <w:webHidden/>
              </w:rPr>
            </w:r>
            <w:r>
              <w:rPr>
                <w:noProof/>
                <w:webHidden/>
              </w:rPr>
              <w:fldChar w:fldCharType="separate"/>
            </w:r>
            <w:r>
              <w:rPr>
                <w:noProof/>
                <w:webHidden/>
              </w:rPr>
              <w:t>8</w:t>
            </w:r>
            <w:r>
              <w:rPr>
                <w:noProof/>
                <w:webHidden/>
              </w:rPr>
              <w:fldChar w:fldCharType="end"/>
            </w:r>
          </w:hyperlink>
        </w:p>
        <w:p w14:paraId="1C705384" w14:textId="1A8DC598" w:rsidR="00577745" w:rsidRDefault="00577745">
          <w:pPr>
            <w:pStyle w:val="TOC2"/>
            <w:tabs>
              <w:tab w:val="right" w:leader="dot" w:pos="9350"/>
            </w:tabs>
            <w:rPr>
              <w:noProof/>
              <w:sz w:val="22"/>
              <w:szCs w:val="22"/>
              <w:lang w:eastAsia="en-GB"/>
            </w:rPr>
          </w:pPr>
          <w:hyperlink w:anchor="_Toc239328468" w:history="1">
            <w:r w:rsidRPr="00F31620">
              <w:rPr>
                <w:rStyle w:val="Hyperlink"/>
                <w:rFonts w:cstheme="majorHAnsi"/>
                <w:b/>
                <w:bCs/>
                <w:noProof/>
              </w:rPr>
              <w:t>3. 1 PRINCE2</w:t>
            </w:r>
            <w:r>
              <w:rPr>
                <w:noProof/>
                <w:webHidden/>
              </w:rPr>
              <w:tab/>
            </w:r>
            <w:r>
              <w:rPr>
                <w:noProof/>
                <w:webHidden/>
              </w:rPr>
              <w:fldChar w:fldCharType="begin"/>
            </w:r>
            <w:r>
              <w:rPr>
                <w:noProof/>
                <w:webHidden/>
              </w:rPr>
              <w:instrText xml:space="preserve"> PAGEREF _Toc239328468 \h </w:instrText>
            </w:r>
            <w:r>
              <w:rPr>
                <w:noProof/>
                <w:webHidden/>
              </w:rPr>
            </w:r>
            <w:r>
              <w:rPr>
                <w:noProof/>
                <w:webHidden/>
              </w:rPr>
              <w:fldChar w:fldCharType="separate"/>
            </w:r>
            <w:r>
              <w:rPr>
                <w:noProof/>
                <w:webHidden/>
              </w:rPr>
              <w:t>8</w:t>
            </w:r>
            <w:r>
              <w:rPr>
                <w:noProof/>
                <w:webHidden/>
              </w:rPr>
              <w:fldChar w:fldCharType="end"/>
            </w:r>
          </w:hyperlink>
        </w:p>
        <w:p w14:paraId="1C40A6B4" w14:textId="19DDA387" w:rsidR="00577745" w:rsidRDefault="00577745">
          <w:pPr>
            <w:pStyle w:val="TOC2"/>
            <w:tabs>
              <w:tab w:val="right" w:leader="dot" w:pos="9350"/>
            </w:tabs>
            <w:rPr>
              <w:noProof/>
              <w:sz w:val="22"/>
              <w:szCs w:val="22"/>
              <w:lang w:eastAsia="en-GB"/>
            </w:rPr>
          </w:pPr>
          <w:hyperlink w:anchor="_Toc239328469" w:history="1">
            <w:r w:rsidRPr="00F31620">
              <w:rPr>
                <w:rStyle w:val="Hyperlink"/>
                <w:rFonts w:cstheme="majorHAnsi"/>
                <w:b/>
                <w:bCs/>
                <w:noProof/>
              </w:rPr>
              <w:t>3. 2 PMBOK</w:t>
            </w:r>
            <w:r>
              <w:rPr>
                <w:noProof/>
                <w:webHidden/>
              </w:rPr>
              <w:tab/>
            </w:r>
            <w:r>
              <w:rPr>
                <w:noProof/>
                <w:webHidden/>
              </w:rPr>
              <w:fldChar w:fldCharType="begin"/>
            </w:r>
            <w:r>
              <w:rPr>
                <w:noProof/>
                <w:webHidden/>
              </w:rPr>
              <w:instrText xml:space="preserve"> PAGEREF _Toc239328469 \h </w:instrText>
            </w:r>
            <w:r>
              <w:rPr>
                <w:noProof/>
                <w:webHidden/>
              </w:rPr>
            </w:r>
            <w:r>
              <w:rPr>
                <w:noProof/>
                <w:webHidden/>
              </w:rPr>
              <w:fldChar w:fldCharType="separate"/>
            </w:r>
            <w:r>
              <w:rPr>
                <w:noProof/>
                <w:webHidden/>
              </w:rPr>
              <w:t>8</w:t>
            </w:r>
            <w:r>
              <w:rPr>
                <w:noProof/>
                <w:webHidden/>
              </w:rPr>
              <w:fldChar w:fldCharType="end"/>
            </w:r>
          </w:hyperlink>
        </w:p>
        <w:p w14:paraId="77480042" w14:textId="0E64CD83" w:rsidR="00577745" w:rsidRDefault="00577745">
          <w:pPr>
            <w:pStyle w:val="TOC2"/>
            <w:tabs>
              <w:tab w:val="right" w:leader="dot" w:pos="9350"/>
            </w:tabs>
            <w:rPr>
              <w:noProof/>
              <w:sz w:val="22"/>
              <w:szCs w:val="22"/>
              <w:lang w:eastAsia="en-GB"/>
            </w:rPr>
          </w:pPr>
          <w:hyperlink w:anchor="_Toc239328470" w:history="1">
            <w:r w:rsidRPr="00F31620">
              <w:rPr>
                <w:rStyle w:val="Hyperlink"/>
                <w:rFonts w:cstheme="majorHAnsi"/>
                <w:b/>
                <w:bCs/>
                <w:noProof/>
              </w:rPr>
              <w:t>3. 3 Agile Project Management</w:t>
            </w:r>
            <w:r>
              <w:rPr>
                <w:noProof/>
                <w:webHidden/>
              </w:rPr>
              <w:tab/>
            </w:r>
            <w:r>
              <w:rPr>
                <w:noProof/>
                <w:webHidden/>
              </w:rPr>
              <w:fldChar w:fldCharType="begin"/>
            </w:r>
            <w:r>
              <w:rPr>
                <w:noProof/>
                <w:webHidden/>
              </w:rPr>
              <w:instrText xml:space="preserve"> PAGEREF _Toc239328470 \h </w:instrText>
            </w:r>
            <w:r>
              <w:rPr>
                <w:noProof/>
                <w:webHidden/>
              </w:rPr>
            </w:r>
            <w:r>
              <w:rPr>
                <w:noProof/>
                <w:webHidden/>
              </w:rPr>
              <w:fldChar w:fldCharType="separate"/>
            </w:r>
            <w:r>
              <w:rPr>
                <w:noProof/>
                <w:webHidden/>
              </w:rPr>
              <w:t>8</w:t>
            </w:r>
            <w:r>
              <w:rPr>
                <w:noProof/>
                <w:webHidden/>
              </w:rPr>
              <w:fldChar w:fldCharType="end"/>
            </w:r>
          </w:hyperlink>
        </w:p>
        <w:p w14:paraId="203EDF03" w14:textId="32EEF368" w:rsidR="00577745" w:rsidRDefault="00577745">
          <w:pPr>
            <w:pStyle w:val="TOC2"/>
            <w:tabs>
              <w:tab w:val="right" w:leader="dot" w:pos="9350"/>
            </w:tabs>
            <w:rPr>
              <w:noProof/>
              <w:sz w:val="22"/>
              <w:szCs w:val="22"/>
              <w:lang w:eastAsia="en-GB"/>
            </w:rPr>
          </w:pPr>
          <w:hyperlink w:anchor="_Toc239328471" w:history="1">
            <w:r w:rsidRPr="00F31620">
              <w:rPr>
                <w:rStyle w:val="Hyperlink"/>
                <w:rFonts w:cstheme="majorHAnsi"/>
                <w:b/>
                <w:bCs/>
                <w:noProof/>
              </w:rPr>
              <w:t>3. 4 Comparison of Methodologies</w:t>
            </w:r>
            <w:r>
              <w:rPr>
                <w:noProof/>
                <w:webHidden/>
              </w:rPr>
              <w:tab/>
            </w:r>
            <w:r>
              <w:rPr>
                <w:noProof/>
                <w:webHidden/>
              </w:rPr>
              <w:fldChar w:fldCharType="begin"/>
            </w:r>
            <w:r>
              <w:rPr>
                <w:noProof/>
                <w:webHidden/>
              </w:rPr>
              <w:instrText xml:space="preserve"> PAGEREF _Toc239328471 \h </w:instrText>
            </w:r>
            <w:r>
              <w:rPr>
                <w:noProof/>
                <w:webHidden/>
              </w:rPr>
            </w:r>
            <w:r>
              <w:rPr>
                <w:noProof/>
                <w:webHidden/>
              </w:rPr>
              <w:fldChar w:fldCharType="separate"/>
            </w:r>
            <w:r>
              <w:rPr>
                <w:noProof/>
                <w:webHidden/>
              </w:rPr>
              <w:t>8</w:t>
            </w:r>
            <w:r>
              <w:rPr>
                <w:noProof/>
                <w:webHidden/>
              </w:rPr>
              <w:fldChar w:fldCharType="end"/>
            </w:r>
          </w:hyperlink>
        </w:p>
        <w:p w14:paraId="26FE3375" w14:textId="54A14617" w:rsidR="00577745" w:rsidRDefault="00577745">
          <w:pPr>
            <w:pStyle w:val="TOC2"/>
            <w:tabs>
              <w:tab w:val="right" w:leader="dot" w:pos="9350"/>
            </w:tabs>
            <w:rPr>
              <w:noProof/>
              <w:sz w:val="22"/>
              <w:szCs w:val="22"/>
              <w:lang w:eastAsia="en-GB"/>
            </w:rPr>
          </w:pPr>
          <w:hyperlink w:anchor="_Toc239328472" w:history="1">
            <w:r w:rsidRPr="00F31620">
              <w:rPr>
                <w:rStyle w:val="Hyperlink"/>
                <w:rFonts w:cstheme="majorHAnsi"/>
                <w:b/>
                <w:bCs/>
                <w:noProof/>
              </w:rPr>
              <w:t>3.5 Selected Approach</w:t>
            </w:r>
            <w:r>
              <w:rPr>
                <w:noProof/>
                <w:webHidden/>
              </w:rPr>
              <w:tab/>
            </w:r>
            <w:r>
              <w:rPr>
                <w:noProof/>
                <w:webHidden/>
              </w:rPr>
              <w:fldChar w:fldCharType="begin"/>
            </w:r>
            <w:r>
              <w:rPr>
                <w:noProof/>
                <w:webHidden/>
              </w:rPr>
              <w:instrText xml:space="preserve"> PAGEREF _Toc239328472 \h </w:instrText>
            </w:r>
            <w:r>
              <w:rPr>
                <w:noProof/>
                <w:webHidden/>
              </w:rPr>
            </w:r>
            <w:r>
              <w:rPr>
                <w:noProof/>
                <w:webHidden/>
              </w:rPr>
              <w:fldChar w:fldCharType="separate"/>
            </w:r>
            <w:r>
              <w:rPr>
                <w:noProof/>
                <w:webHidden/>
              </w:rPr>
              <w:t>9</w:t>
            </w:r>
            <w:r>
              <w:rPr>
                <w:noProof/>
                <w:webHidden/>
              </w:rPr>
              <w:fldChar w:fldCharType="end"/>
            </w:r>
          </w:hyperlink>
        </w:p>
        <w:p w14:paraId="0108E048" w14:textId="395C0ACE" w:rsidR="00577745" w:rsidRDefault="00577745">
          <w:pPr>
            <w:pStyle w:val="TOC2"/>
            <w:tabs>
              <w:tab w:val="right" w:leader="dot" w:pos="9350"/>
            </w:tabs>
            <w:rPr>
              <w:noProof/>
              <w:sz w:val="22"/>
              <w:szCs w:val="22"/>
              <w:lang w:eastAsia="en-GB"/>
            </w:rPr>
          </w:pPr>
          <w:hyperlink w:anchor="_Toc239328473" w:history="1">
            <w:r w:rsidRPr="00F31620">
              <w:rPr>
                <w:rStyle w:val="Hyperlink"/>
                <w:rFonts w:cstheme="majorHAnsi"/>
                <w:b/>
                <w:bCs/>
                <w:noProof/>
              </w:rPr>
              <w:t>Section 4:  Project Initiation and Environmental Analysis</w:t>
            </w:r>
            <w:r>
              <w:rPr>
                <w:noProof/>
                <w:webHidden/>
              </w:rPr>
              <w:tab/>
            </w:r>
            <w:r>
              <w:rPr>
                <w:noProof/>
                <w:webHidden/>
              </w:rPr>
              <w:fldChar w:fldCharType="begin"/>
            </w:r>
            <w:r>
              <w:rPr>
                <w:noProof/>
                <w:webHidden/>
              </w:rPr>
              <w:instrText xml:space="preserve"> PAGEREF _Toc239328473 \h </w:instrText>
            </w:r>
            <w:r>
              <w:rPr>
                <w:noProof/>
                <w:webHidden/>
              </w:rPr>
            </w:r>
            <w:r>
              <w:rPr>
                <w:noProof/>
                <w:webHidden/>
              </w:rPr>
              <w:fldChar w:fldCharType="separate"/>
            </w:r>
            <w:r>
              <w:rPr>
                <w:noProof/>
                <w:webHidden/>
              </w:rPr>
              <w:t>10</w:t>
            </w:r>
            <w:r>
              <w:rPr>
                <w:noProof/>
                <w:webHidden/>
              </w:rPr>
              <w:fldChar w:fldCharType="end"/>
            </w:r>
          </w:hyperlink>
        </w:p>
        <w:p w14:paraId="4C90D64A" w14:textId="38060D1B" w:rsidR="00577745" w:rsidRDefault="00577745">
          <w:pPr>
            <w:pStyle w:val="TOC2"/>
            <w:tabs>
              <w:tab w:val="right" w:leader="dot" w:pos="9350"/>
            </w:tabs>
            <w:rPr>
              <w:noProof/>
              <w:sz w:val="22"/>
              <w:szCs w:val="22"/>
              <w:lang w:eastAsia="en-GB"/>
            </w:rPr>
          </w:pPr>
          <w:hyperlink w:anchor="_Toc239328474" w:history="1">
            <w:r w:rsidRPr="00F31620">
              <w:rPr>
                <w:rStyle w:val="Hyperlink"/>
                <w:rFonts w:cstheme="majorHAnsi"/>
                <w:b/>
                <w:bCs/>
                <w:noProof/>
              </w:rPr>
              <w:t>4. 1 SWOT Analysis</w:t>
            </w:r>
            <w:r>
              <w:rPr>
                <w:noProof/>
                <w:webHidden/>
              </w:rPr>
              <w:tab/>
            </w:r>
            <w:r>
              <w:rPr>
                <w:noProof/>
                <w:webHidden/>
              </w:rPr>
              <w:fldChar w:fldCharType="begin"/>
            </w:r>
            <w:r>
              <w:rPr>
                <w:noProof/>
                <w:webHidden/>
              </w:rPr>
              <w:instrText xml:space="preserve"> PAGEREF _Toc239328474 \h </w:instrText>
            </w:r>
            <w:r>
              <w:rPr>
                <w:noProof/>
                <w:webHidden/>
              </w:rPr>
            </w:r>
            <w:r>
              <w:rPr>
                <w:noProof/>
                <w:webHidden/>
              </w:rPr>
              <w:fldChar w:fldCharType="separate"/>
            </w:r>
            <w:r>
              <w:rPr>
                <w:noProof/>
                <w:webHidden/>
              </w:rPr>
              <w:t>10</w:t>
            </w:r>
            <w:r>
              <w:rPr>
                <w:noProof/>
                <w:webHidden/>
              </w:rPr>
              <w:fldChar w:fldCharType="end"/>
            </w:r>
          </w:hyperlink>
        </w:p>
        <w:p w14:paraId="6B79AE32" w14:textId="647169DE" w:rsidR="00577745" w:rsidRDefault="00577745">
          <w:pPr>
            <w:pStyle w:val="TOC2"/>
            <w:tabs>
              <w:tab w:val="right" w:leader="dot" w:pos="9350"/>
            </w:tabs>
            <w:rPr>
              <w:noProof/>
              <w:sz w:val="22"/>
              <w:szCs w:val="22"/>
              <w:lang w:eastAsia="en-GB"/>
            </w:rPr>
          </w:pPr>
          <w:hyperlink w:anchor="_Toc239328475" w:history="1">
            <w:r w:rsidRPr="00F31620">
              <w:rPr>
                <w:rStyle w:val="Hyperlink"/>
                <w:rFonts w:cstheme="majorHAnsi"/>
                <w:b/>
                <w:bCs/>
                <w:noProof/>
              </w:rPr>
              <w:t>4. 2 PESTLE Analysis</w:t>
            </w:r>
            <w:r>
              <w:rPr>
                <w:noProof/>
                <w:webHidden/>
              </w:rPr>
              <w:tab/>
            </w:r>
            <w:r>
              <w:rPr>
                <w:noProof/>
                <w:webHidden/>
              </w:rPr>
              <w:fldChar w:fldCharType="begin"/>
            </w:r>
            <w:r>
              <w:rPr>
                <w:noProof/>
                <w:webHidden/>
              </w:rPr>
              <w:instrText xml:space="preserve"> PAGEREF _Toc239328475 \h </w:instrText>
            </w:r>
            <w:r>
              <w:rPr>
                <w:noProof/>
                <w:webHidden/>
              </w:rPr>
            </w:r>
            <w:r>
              <w:rPr>
                <w:noProof/>
                <w:webHidden/>
              </w:rPr>
              <w:fldChar w:fldCharType="separate"/>
            </w:r>
            <w:r>
              <w:rPr>
                <w:noProof/>
                <w:webHidden/>
              </w:rPr>
              <w:t>10</w:t>
            </w:r>
            <w:r>
              <w:rPr>
                <w:noProof/>
                <w:webHidden/>
              </w:rPr>
              <w:fldChar w:fldCharType="end"/>
            </w:r>
          </w:hyperlink>
        </w:p>
        <w:p w14:paraId="361CAD40" w14:textId="3E9DD509" w:rsidR="00577745" w:rsidRDefault="00577745">
          <w:pPr>
            <w:pStyle w:val="TOC2"/>
            <w:tabs>
              <w:tab w:val="right" w:leader="dot" w:pos="9350"/>
            </w:tabs>
            <w:rPr>
              <w:noProof/>
              <w:sz w:val="22"/>
              <w:szCs w:val="22"/>
              <w:lang w:eastAsia="en-GB"/>
            </w:rPr>
          </w:pPr>
          <w:hyperlink w:anchor="_Toc239328476" w:history="1">
            <w:r w:rsidRPr="00F31620">
              <w:rPr>
                <w:rStyle w:val="Hyperlink"/>
                <w:rFonts w:cstheme="majorHAnsi"/>
                <w:b/>
                <w:bCs/>
                <w:noProof/>
              </w:rPr>
              <w:t>4. 3 Stakeholder Analysis</w:t>
            </w:r>
            <w:r>
              <w:rPr>
                <w:noProof/>
                <w:webHidden/>
              </w:rPr>
              <w:tab/>
            </w:r>
            <w:r>
              <w:rPr>
                <w:noProof/>
                <w:webHidden/>
              </w:rPr>
              <w:fldChar w:fldCharType="begin"/>
            </w:r>
            <w:r>
              <w:rPr>
                <w:noProof/>
                <w:webHidden/>
              </w:rPr>
              <w:instrText xml:space="preserve"> PAGEREF _Toc239328476 \h </w:instrText>
            </w:r>
            <w:r>
              <w:rPr>
                <w:noProof/>
                <w:webHidden/>
              </w:rPr>
            </w:r>
            <w:r>
              <w:rPr>
                <w:noProof/>
                <w:webHidden/>
              </w:rPr>
              <w:fldChar w:fldCharType="separate"/>
            </w:r>
            <w:r>
              <w:rPr>
                <w:noProof/>
                <w:webHidden/>
              </w:rPr>
              <w:t>10</w:t>
            </w:r>
            <w:r>
              <w:rPr>
                <w:noProof/>
                <w:webHidden/>
              </w:rPr>
              <w:fldChar w:fldCharType="end"/>
            </w:r>
          </w:hyperlink>
        </w:p>
        <w:p w14:paraId="052F381C" w14:textId="26D8DFC4" w:rsidR="00577745" w:rsidRDefault="00577745">
          <w:pPr>
            <w:pStyle w:val="TOC2"/>
            <w:tabs>
              <w:tab w:val="right" w:leader="dot" w:pos="9350"/>
            </w:tabs>
            <w:rPr>
              <w:noProof/>
              <w:sz w:val="22"/>
              <w:szCs w:val="22"/>
              <w:lang w:eastAsia="en-GB"/>
            </w:rPr>
          </w:pPr>
          <w:hyperlink w:anchor="_Toc239328477" w:history="1">
            <w:r w:rsidRPr="00F31620">
              <w:rPr>
                <w:rStyle w:val="Hyperlink"/>
                <w:rFonts w:cstheme="majorHAnsi"/>
                <w:b/>
                <w:bCs/>
                <w:noProof/>
              </w:rPr>
              <w:t>4.4 Project Organisation and Responsibilities</w:t>
            </w:r>
            <w:r>
              <w:rPr>
                <w:noProof/>
                <w:webHidden/>
              </w:rPr>
              <w:tab/>
            </w:r>
            <w:r>
              <w:rPr>
                <w:noProof/>
                <w:webHidden/>
              </w:rPr>
              <w:fldChar w:fldCharType="begin"/>
            </w:r>
            <w:r>
              <w:rPr>
                <w:noProof/>
                <w:webHidden/>
              </w:rPr>
              <w:instrText xml:space="preserve"> PAGEREF _Toc239328477 \h </w:instrText>
            </w:r>
            <w:r>
              <w:rPr>
                <w:noProof/>
                <w:webHidden/>
              </w:rPr>
            </w:r>
            <w:r>
              <w:rPr>
                <w:noProof/>
                <w:webHidden/>
              </w:rPr>
              <w:fldChar w:fldCharType="separate"/>
            </w:r>
            <w:r>
              <w:rPr>
                <w:noProof/>
                <w:webHidden/>
              </w:rPr>
              <w:t>11</w:t>
            </w:r>
            <w:r>
              <w:rPr>
                <w:noProof/>
                <w:webHidden/>
              </w:rPr>
              <w:fldChar w:fldCharType="end"/>
            </w:r>
          </w:hyperlink>
        </w:p>
        <w:p w14:paraId="7F884510" w14:textId="6CEA4111" w:rsidR="00577745" w:rsidRDefault="00577745">
          <w:pPr>
            <w:pStyle w:val="TOC2"/>
            <w:tabs>
              <w:tab w:val="right" w:leader="dot" w:pos="9350"/>
            </w:tabs>
            <w:rPr>
              <w:noProof/>
              <w:sz w:val="22"/>
              <w:szCs w:val="22"/>
              <w:lang w:eastAsia="en-GB"/>
            </w:rPr>
          </w:pPr>
          <w:hyperlink w:anchor="_Toc239328478" w:history="1">
            <w:r w:rsidRPr="00F31620">
              <w:rPr>
                <w:rStyle w:val="Hyperlink"/>
                <w:rFonts w:cstheme="majorHAnsi"/>
                <w:b/>
                <w:bCs/>
                <w:noProof/>
              </w:rPr>
              <w:t>Section 5:  Project Planning Tools</w:t>
            </w:r>
            <w:r>
              <w:rPr>
                <w:noProof/>
                <w:webHidden/>
              </w:rPr>
              <w:tab/>
            </w:r>
            <w:r>
              <w:rPr>
                <w:noProof/>
                <w:webHidden/>
              </w:rPr>
              <w:fldChar w:fldCharType="begin"/>
            </w:r>
            <w:r>
              <w:rPr>
                <w:noProof/>
                <w:webHidden/>
              </w:rPr>
              <w:instrText xml:space="preserve"> PAGEREF _Toc239328478 \h </w:instrText>
            </w:r>
            <w:r>
              <w:rPr>
                <w:noProof/>
                <w:webHidden/>
              </w:rPr>
            </w:r>
            <w:r>
              <w:rPr>
                <w:noProof/>
                <w:webHidden/>
              </w:rPr>
              <w:fldChar w:fldCharType="separate"/>
            </w:r>
            <w:r>
              <w:rPr>
                <w:noProof/>
                <w:webHidden/>
              </w:rPr>
              <w:t>12</w:t>
            </w:r>
            <w:r>
              <w:rPr>
                <w:noProof/>
                <w:webHidden/>
              </w:rPr>
              <w:fldChar w:fldCharType="end"/>
            </w:r>
          </w:hyperlink>
        </w:p>
        <w:p w14:paraId="29CE6E2D" w14:textId="25C73D18" w:rsidR="00577745" w:rsidRDefault="00577745">
          <w:pPr>
            <w:pStyle w:val="TOC2"/>
            <w:tabs>
              <w:tab w:val="right" w:leader="dot" w:pos="9350"/>
            </w:tabs>
            <w:rPr>
              <w:noProof/>
              <w:sz w:val="22"/>
              <w:szCs w:val="22"/>
              <w:lang w:eastAsia="en-GB"/>
            </w:rPr>
          </w:pPr>
          <w:hyperlink w:anchor="_Toc239328479" w:history="1">
            <w:r w:rsidRPr="00F31620">
              <w:rPr>
                <w:rStyle w:val="Hyperlink"/>
                <w:rFonts w:cstheme="majorHAnsi"/>
                <w:b/>
                <w:bCs/>
                <w:noProof/>
              </w:rPr>
              <w:t>5.1 Product Breakdown Structure</w:t>
            </w:r>
            <w:r>
              <w:rPr>
                <w:noProof/>
                <w:webHidden/>
              </w:rPr>
              <w:tab/>
            </w:r>
            <w:r>
              <w:rPr>
                <w:noProof/>
                <w:webHidden/>
              </w:rPr>
              <w:fldChar w:fldCharType="begin"/>
            </w:r>
            <w:r>
              <w:rPr>
                <w:noProof/>
                <w:webHidden/>
              </w:rPr>
              <w:instrText xml:space="preserve"> PAGEREF _Toc239328479 \h </w:instrText>
            </w:r>
            <w:r>
              <w:rPr>
                <w:noProof/>
                <w:webHidden/>
              </w:rPr>
            </w:r>
            <w:r>
              <w:rPr>
                <w:noProof/>
                <w:webHidden/>
              </w:rPr>
              <w:fldChar w:fldCharType="separate"/>
            </w:r>
            <w:r>
              <w:rPr>
                <w:noProof/>
                <w:webHidden/>
              </w:rPr>
              <w:t>12</w:t>
            </w:r>
            <w:r>
              <w:rPr>
                <w:noProof/>
                <w:webHidden/>
              </w:rPr>
              <w:fldChar w:fldCharType="end"/>
            </w:r>
          </w:hyperlink>
        </w:p>
        <w:p w14:paraId="6F657575" w14:textId="3B3C44E0" w:rsidR="00577745" w:rsidRDefault="00577745">
          <w:pPr>
            <w:pStyle w:val="TOC2"/>
            <w:tabs>
              <w:tab w:val="right" w:leader="dot" w:pos="9350"/>
            </w:tabs>
            <w:rPr>
              <w:noProof/>
              <w:sz w:val="22"/>
              <w:szCs w:val="22"/>
              <w:lang w:eastAsia="en-GB"/>
            </w:rPr>
          </w:pPr>
          <w:hyperlink w:anchor="_Toc239328480" w:history="1">
            <w:r w:rsidRPr="00F31620">
              <w:rPr>
                <w:rStyle w:val="Hyperlink"/>
                <w:rFonts w:cstheme="majorHAnsi"/>
                <w:b/>
                <w:bCs/>
                <w:noProof/>
              </w:rPr>
              <w:t>5. 2 Work Breakdown Structure</w:t>
            </w:r>
            <w:r>
              <w:rPr>
                <w:noProof/>
                <w:webHidden/>
              </w:rPr>
              <w:tab/>
            </w:r>
            <w:r>
              <w:rPr>
                <w:noProof/>
                <w:webHidden/>
              </w:rPr>
              <w:fldChar w:fldCharType="begin"/>
            </w:r>
            <w:r>
              <w:rPr>
                <w:noProof/>
                <w:webHidden/>
              </w:rPr>
              <w:instrText xml:space="preserve"> PAGEREF _Toc239328480 \h </w:instrText>
            </w:r>
            <w:r>
              <w:rPr>
                <w:noProof/>
                <w:webHidden/>
              </w:rPr>
            </w:r>
            <w:r>
              <w:rPr>
                <w:noProof/>
                <w:webHidden/>
              </w:rPr>
              <w:fldChar w:fldCharType="separate"/>
            </w:r>
            <w:r>
              <w:rPr>
                <w:noProof/>
                <w:webHidden/>
              </w:rPr>
              <w:t>12</w:t>
            </w:r>
            <w:r>
              <w:rPr>
                <w:noProof/>
                <w:webHidden/>
              </w:rPr>
              <w:fldChar w:fldCharType="end"/>
            </w:r>
          </w:hyperlink>
        </w:p>
        <w:p w14:paraId="225803CA" w14:textId="175DAF46" w:rsidR="00577745" w:rsidRDefault="00577745">
          <w:pPr>
            <w:pStyle w:val="TOC2"/>
            <w:tabs>
              <w:tab w:val="right" w:leader="dot" w:pos="9350"/>
            </w:tabs>
            <w:rPr>
              <w:noProof/>
              <w:sz w:val="22"/>
              <w:szCs w:val="22"/>
              <w:lang w:eastAsia="en-GB"/>
            </w:rPr>
          </w:pPr>
          <w:hyperlink w:anchor="_Toc239328481" w:history="1">
            <w:r w:rsidRPr="00F31620">
              <w:rPr>
                <w:rStyle w:val="Hyperlink"/>
                <w:rFonts w:cstheme="majorHAnsi"/>
                <w:b/>
                <w:bCs/>
                <w:noProof/>
              </w:rPr>
              <w:t>5. 3 Network Diagram and Critical Path</w:t>
            </w:r>
            <w:r>
              <w:rPr>
                <w:noProof/>
                <w:webHidden/>
              </w:rPr>
              <w:tab/>
            </w:r>
            <w:r>
              <w:rPr>
                <w:noProof/>
                <w:webHidden/>
              </w:rPr>
              <w:fldChar w:fldCharType="begin"/>
            </w:r>
            <w:r>
              <w:rPr>
                <w:noProof/>
                <w:webHidden/>
              </w:rPr>
              <w:instrText xml:space="preserve"> PAGEREF _Toc239328481 \h </w:instrText>
            </w:r>
            <w:r>
              <w:rPr>
                <w:noProof/>
                <w:webHidden/>
              </w:rPr>
            </w:r>
            <w:r>
              <w:rPr>
                <w:noProof/>
                <w:webHidden/>
              </w:rPr>
              <w:fldChar w:fldCharType="separate"/>
            </w:r>
            <w:r>
              <w:rPr>
                <w:noProof/>
                <w:webHidden/>
              </w:rPr>
              <w:t>12</w:t>
            </w:r>
            <w:r>
              <w:rPr>
                <w:noProof/>
                <w:webHidden/>
              </w:rPr>
              <w:fldChar w:fldCharType="end"/>
            </w:r>
          </w:hyperlink>
        </w:p>
        <w:p w14:paraId="259620A5" w14:textId="6EE44274" w:rsidR="00577745" w:rsidRDefault="00577745">
          <w:pPr>
            <w:pStyle w:val="TOC2"/>
            <w:tabs>
              <w:tab w:val="right" w:leader="dot" w:pos="9350"/>
            </w:tabs>
            <w:rPr>
              <w:noProof/>
              <w:sz w:val="22"/>
              <w:szCs w:val="22"/>
              <w:lang w:eastAsia="en-GB"/>
            </w:rPr>
          </w:pPr>
          <w:hyperlink w:anchor="_Toc239328482" w:history="1">
            <w:r w:rsidRPr="00F31620">
              <w:rPr>
                <w:rStyle w:val="Hyperlink"/>
                <w:rFonts w:cstheme="majorHAnsi"/>
                <w:b/>
                <w:bCs/>
                <w:noProof/>
              </w:rPr>
              <w:t>5. 4 Gantt Chart</w:t>
            </w:r>
            <w:r>
              <w:rPr>
                <w:noProof/>
                <w:webHidden/>
              </w:rPr>
              <w:tab/>
            </w:r>
            <w:r>
              <w:rPr>
                <w:noProof/>
                <w:webHidden/>
              </w:rPr>
              <w:fldChar w:fldCharType="begin"/>
            </w:r>
            <w:r>
              <w:rPr>
                <w:noProof/>
                <w:webHidden/>
              </w:rPr>
              <w:instrText xml:space="preserve"> PAGEREF _Toc239328482 \h </w:instrText>
            </w:r>
            <w:r>
              <w:rPr>
                <w:noProof/>
                <w:webHidden/>
              </w:rPr>
            </w:r>
            <w:r>
              <w:rPr>
                <w:noProof/>
                <w:webHidden/>
              </w:rPr>
              <w:fldChar w:fldCharType="separate"/>
            </w:r>
            <w:r>
              <w:rPr>
                <w:noProof/>
                <w:webHidden/>
              </w:rPr>
              <w:t>13</w:t>
            </w:r>
            <w:r>
              <w:rPr>
                <w:noProof/>
                <w:webHidden/>
              </w:rPr>
              <w:fldChar w:fldCharType="end"/>
            </w:r>
          </w:hyperlink>
        </w:p>
        <w:p w14:paraId="0B6F1FA1" w14:textId="1DDDDB81" w:rsidR="00577745" w:rsidRDefault="00577745">
          <w:pPr>
            <w:pStyle w:val="TOC2"/>
            <w:tabs>
              <w:tab w:val="right" w:leader="dot" w:pos="9350"/>
            </w:tabs>
            <w:rPr>
              <w:noProof/>
              <w:sz w:val="22"/>
              <w:szCs w:val="22"/>
              <w:lang w:eastAsia="en-GB"/>
            </w:rPr>
          </w:pPr>
          <w:hyperlink w:anchor="_Toc239328483" w:history="1">
            <w:r w:rsidRPr="00F31620">
              <w:rPr>
                <w:rStyle w:val="Hyperlink"/>
                <w:rFonts w:cstheme="majorHAnsi"/>
                <w:b/>
                <w:bCs/>
                <w:noProof/>
              </w:rPr>
              <w:t>5. 5 Kanban Board</w:t>
            </w:r>
            <w:r>
              <w:rPr>
                <w:noProof/>
                <w:webHidden/>
              </w:rPr>
              <w:tab/>
            </w:r>
            <w:r>
              <w:rPr>
                <w:noProof/>
                <w:webHidden/>
              </w:rPr>
              <w:fldChar w:fldCharType="begin"/>
            </w:r>
            <w:r>
              <w:rPr>
                <w:noProof/>
                <w:webHidden/>
              </w:rPr>
              <w:instrText xml:space="preserve"> PAGEREF _Toc239328483 \h </w:instrText>
            </w:r>
            <w:r>
              <w:rPr>
                <w:noProof/>
                <w:webHidden/>
              </w:rPr>
            </w:r>
            <w:r>
              <w:rPr>
                <w:noProof/>
                <w:webHidden/>
              </w:rPr>
              <w:fldChar w:fldCharType="separate"/>
            </w:r>
            <w:r>
              <w:rPr>
                <w:noProof/>
                <w:webHidden/>
              </w:rPr>
              <w:t>13</w:t>
            </w:r>
            <w:r>
              <w:rPr>
                <w:noProof/>
                <w:webHidden/>
              </w:rPr>
              <w:fldChar w:fldCharType="end"/>
            </w:r>
          </w:hyperlink>
        </w:p>
        <w:p w14:paraId="411D141E" w14:textId="08C12F3D" w:rsidR="00577745" w:rsidRDefault="00577745">
          <w:pPr>
            <w:pStyle w:val="TOC2"/>
            <w:tabs>
              <w:tab w:val="right" w:leader="dot" w:pos="9350"/>
            </w:tabs>
            <w:rPr>
              <w:noProof/>
              <w:sz w:val="22"/>
              <w:szCs w:val="22"/>
              <w:lang w:eastAsia="en-GB"/>
            </w:rPr>
          </w:pPr>
          <w:hyperlink w:anchor="_Toc239328484" w:history="1">
            <w:r w:rsidRPr="00F31620">
              <w:rPr>
                <w:rStyle w:val="Hyperlink"/>
                <w:rFonts w:cstheme="majorHAnsi"/>
                <w:b/>
                <w:bCs/>
                <w:noProof/>
              </w:rPr>
              <w:t>Section 6:  Project Communication</w:t>
            </w:r>
            <w:r>
              <w:rPr>
                <w:noProof/>
                <w:webHidden/>
              </w:rPr>
              <w:tab/>
            </w:r>
            <w:r>
              <w:rPr>
                <w:noProof/>
                <w:webHidden/>
              </w:rPr>
              <w:fldChar w:fldCharType="begin"/>
            </w:r>
            <w:r>
              <w:rPr>
                <w:noProof/>
                <w:webHidden/>
              </w:rPr>
              <w:instrText xml:space="preserve"> PAGEREF _Toc239328484 \h </w:instrText>
            </w:r>
            <w:r>
              <w:rPr>
                <w:noProof/>
                <w:webHidden/>
              </w:rPr>
            </w:r>
            <w:r>
              <w:rPr>
                <w:noProof/>
                <w:webHidden/>
              </w:rPr>
              <w:fldChar w:fldCharType="separate"/>
            </w:r>
            <w:r>
              <w:rPr>
                <w:noProof/>
                <w:webHidden/>
              </w:rPr>
              <w:t>14</w:t>
            </w:r>
            <w:r>
              <w:rPr>
                <w:noProof/>
                <w:webHidden/>
              </w:rPr>
              <w:fldChar w:fldCharType="end"/>
            </w:r>
          </w:hyperlink>
        </w:p>
        <w:p w14:paraId="13999852" w14:textId="347F6EF0" w:rsidR="00577745" w:rsidRDefault="00577745">
          <w:pPr>
            <w:pStyle w:val="TOC2"/>
            <w:tabs>
              <w:tab w:val="right" w:leader="dot" w:pos="9350"/>
            </w:tabs>
            <w:rPr>
              <w:noProof/>
              <w:sz w:val="22"/>
              <w:szCs w:val="22"/>
              <w:lang w:eastAsia="en-GB"/>
            </w:rPr>
          </w:pPr>
          <w:hyperlink w:anchor="_Toc239328485" w:history="1">
            <w:r w:rsidRPr="00F31620">
              <w:rPr>
                <w:rStyle w:val="Hyperlink"/>
                <w:rFonts w:cstheme="majorHAnsi"/>
                <w:b/>
                <w:bCs/>
                <w:noProof/>
              </w:rPr>
              <w:t>6. 1 Communication Requirements</w:t>
            </w:r>
            <w:r>
              <w:rPr>
                <w:noProof/>
                <w:webHidden/>
              </w:rPr>
              <w:tab/>
            </w:r>
            <w:r>
              <w:rPr>
                <w:noProof/>
                <w:webHidden/>
              </w:rPr>
              <w:fldChar w:fldCharType="begin"/>
            </w:r>
            <w:r>
              <w:rPr>
                <w:noProof/>
                <w:webHidden/>
              </w:rPr>
              <w:instrText xml:space="preserve"> PAGEREF _Toc239328485 \h </w:instrText>
            </w:r>
            <w:r>
              <w:rPr>
                <w:noProof/>
                <w:webHidden/>
              </w:rPr>
            </w:r>
            <w:r>
              <w:rPr>
                <w:noProof/>
                <w:webHidden/>
              </w:rPr>
              <w:fldChar w:fldCharType="separate"/>
            </w:r>
            <w:r>
              <w:rPr>
                <w:noProof/>
                <w:webHidden/>
              </w:rPr>
              <w:t>14</w:t>
            </w:r>
            <w:r>
              <w:rPr>
                <w:noProof/>
                <w:webHidden/>
              </w:rPr>
              <w:fldChar w:fldCharType="end"/>
            </w:r>
          </w:hyperlink>
        </w:p>
        <w:p w14:paraId="067537F7" w14:textId="2717E9B0" w:rsidR="00577745" w:rsidRDefault="00577745">
          <w:pPr>
            <w:pStyle w:val="TOC2"/>
            <w:tabs>
              <w:tab w:val="right" w:leader="dot" w:pos="9350"/>
            </w:tabs>
            <w:rPr>
              <w:noProof/>
              <w:sz w:val="22"/>
              <w:szCs w:val="22"/>
              <w:lang w:eastAsia="en-GB"/>
            </w:rPr>
          </w:pPr>
          <w:hyperlink w:anchor="_Toc239328486" w:history="1">
            <w:r w:rsidRPr="00F31620">
              <w:rPr>
                <w:rStyle w:val="Hyperlink"/>
                <w:rFonts w:cstheme="majorHAnsi"/>
                <w:b/>
                <w:bCs/>
                <w:noProof/>
              </w:rPr>
              <w:t>6. 2 Communication Methods and Frequency</w:t>
            </w:r>
            <w:r>
              <w:rPr>
                <w:noProof/>
                <w:webHidden/>
              </w:rPr>
              <w:tab/>
            </w:r>
            <w:r>
              <w:rPr>
                <w:noProof/>
                <w:webHidden/>
              </w:rPr>
              <w:fldChar w:fldCharType="begin"/>
            </w:r>
            <w:r>
              <w:rPr>
                <w:noProof/>
                <w:webHidden/>
              </w:rPr>
              <w:instrText xml:space="preserve"> PAGEREF _Toc239328486 \h </w:instrText>
            </w:r>
            <w:r>
              <w:rPr>
                <w:noProof/>
                <w:webHidden/>
              </w:rPr>
            </w:r>
            <w:r>
              <w:rPr>
                <w:noProof/>
                <w:webHidden/>
              </w:rPr>
              <w:fldChar w:fldCharType="separate"/>
            </w:r>
            <w:r>
              <w:rPr>
                <w:noProof/>
                <w:webHidden/>
              </w:rPr>
              <w:t>14</w:t>
            </w:r>
            <w:r>
              <w:rPr>
                <w:noProof/>
                <w:webHidden/>
              </w:rPr>
              <w:fldChar w:fldCharType="end"/>
            </w:r>
          </w:hyperlink>
        </w:p>
        <w:p w14:paraId="59F0BEB8" w14:textId="6FE71F0B" w:rsidR="00577745" w:rsidRDefault="00577745">
          <w:pPr>
            <w:pStyle w:val="TOC2"/>
            <w:tabs>
              <w:tab w:val="right" w:leader="dot" w:pos="9350"/>
            </w:tabs>
            <w:rPr>
              <w:noProof/>
              <w:sz w:val="22"/>
              <w:szCs w:val="22"/>
              <w:lang w:eastAsia="en-GB"/>
            </w:rPr>
          </w:pPr>
          <w:hyperlink w:anchor="_Toc239328487" w:history="1">
            <w:r w:rsidRPr="00F31620">
              <w:rPr>
                <w:rStyle w:val="Hyperlink"/>
                <w:rFonts w:cstheme="majorHAnsi"/>
                <w:b/>
                <w:bCs/>
                <w:noProof/>
              </w:rPr>
              <w:t>6.3 RACI Matrix</w:t>
            </w:r>
            <w:r>
              <w:rPr>
                <w:noProof/>
                <w:webHidden/>
              </w:rPr>
              <w:tab/>
            </w:r>
            <w:r>
              <w:rPr>
                <w:noProof/>
                <w:webHidden/>
              </w:rPr>
              <w:fldChar w:fldCharType="begin"/>
            </w:r>
            <w:r>
              <w:rPr>
                <w:noProof/>
                <w:webHidden/>
              </w:rPr>
              <w:instrText xml:space="preserve"> PAGEREF _Toc239328487 \h </w:instrText>
            </w:r>
            <w:r>
              <w:rPr>
                <w:noProof/>
                <w:webHidden/>
              </w:rPr>
            </w:r>
            <w:r>
              <w:rPr>
                <w:noProof/>
                <w:webHidden/>
              </w:rPr>
              <w:fldChar w:fldCharType="separate"/>
            </w:r>
            <w:r>
              <w:rPr>
                <w:noProof/>
                <w:webHidden/>
              </w:rPr>
              <w:t>14</w:t>
            </w:r>
            <w:r>
              <w:rPr>
                <w:noProof/>
                <w:webHidden/>
              </w:rPr>
              <w:fldChar w:fldCharType="end"/>
            </w:r>
          </w:hyperlink>
        </w:p>
        <w:p w14:paraId="03D17755" w14:textId="1F5E0C66" w:rsidR="00577745" w:rsidRDefault="00577745">
          <w:pPr>
            <w:pStyle w:val="TOC2"/>
            <w:tabs>
              <w:tab w:val="right" w:leader="dot" w:pos="9350"/>
            </w:tabs>
            <w:rPr>
              <w:noProof/>
              <w:sz w:val="22"/>
              <w:szCs w:val="22"/>
              <w:lang w:eastAsia="en-GB"/>
            </w:rPr>
          </w:pPr>
          <w:hyperlink w:anchor="_Toc239328488" w:history="1">
            <w:r w:rsidRPr="00F31620">
              <w:rPr>
                <w:rStyle w:val="Hyperlink"/>
                <w:rFonts w:cstheme="majorHAnsi"/>
                <w:b/>
                <w:bCs/>
                <w:noProof/>
              </w:rPr>
              <w:t>6.4 Communication Limitations</w:t>
            </w:r>
            <w:r>
              <w:rPr>
                <w:noProof/>
                <w:webHidden/>
              </w:rPr>
              <w:tab/>
            </w:r>
            <w:r>
              <w:rPr>
                <w:noProof/>
                <w:webHidden/>
              </w:rPr>
              <w:fldChar w:fldCharType="begin"/>
            </w:r>
            <w:r>
              <w:rPr>
                <w:noProof/>
                <w:webHidden/>
              </w:rPr>
              <w:instrText xml:space="preserve"> PAGEREF _Toc239328488 \h </w:instrText>
            </w:r>
            <w:r>
              <w:rPr>
                <w:noProof/>
                <w:webHidden/>
              </w:rPr>
            </w:r>
            <w:r>
              <w:rPr>
                <w:noProof/>
                <w:webHidden/>
              </w:rPr>
              <w:fldChar w:fldCharType="separate"/>
            </w:r>
            <w:r>
              <w:rPr>
                <w:noProof/>
                <w:webHidden/>
              </w:rPr>
              <w:t>14</w:t>
            </w:r>
            <w:r>
              <w:rPr>
                <w:noProof/>
                <w:webHidden/>
              </w:rPr>
              <w:fldChar w:fldCharType="end"/>
            </w:r>
          </w:hyperlink>
        </w:p>
        <w:p w14:paraId="15DBAD3B" w14:textId="7A0347A1" w:rsidR="00577745" w:rsidRDefault="00577745">
          <w:pPr>
            <w:pStyle w:val="TOC2"/>
            <w:tabs>
              <w:tab w:val="right" w:leader="dot" w:pos="9350"/>
            </w:tabs>
            <w:rPr>
              <w:noProof/>
              <w:sz w:val="22"/>
              <w:szCs w:val="22"/>
              <w:lang w:eastAsia="en-GB"/>
            </w:rPr>
          </w:pPr>
          <w:hyperlink w:anchor="_Toc239328489" w:history="1">
            <w:r w:rsidRPr="00F31620">
              <w:rPr>
                <w:rStyle w:val="Hyperlink"/>
                <w:rFonts w:cstheme="majorHAnsi"/>
                <w:b/>
                <w:bCs/>
                <w:noProof/>
              </w:rPr>
              <w:t>Section 7:  Project Risk Management</w:t>
            </w:r>
            <w:r>
              <w:rPr>
                <w:noProof/>
                <w:webHidden/>
              </w:rPr>
              <w:tab/>
            </w:r>
            <w:r>
              <w:rPr>
                <w:noProof/>
                <w:webHidden/>
              </w:rPr>
              <w:fldChar w:fldCharType="begin"/>
            </w:r>
            <w:r>
              <w:rPr>
                <w:noProof/>
                <w:webHidden/>
              </w:rPr>
              <w:instrText xml:space="preserve"> PAGEREF _Toc239328489 \h </w:instrText>
            </w:r>
            <w:r>
              <w:rPr>
                <w:noProof/>
                <w:webHidden/>
              </w:rPr>
            </w:r>
            <w:r>
              <w:rPr>
                <w:noProof/>
                <w:webHidden/>
              </w:rPr>
              <w:fldChar w:fldCharType="separate"/>
            </w:r>
            <w:r>
              <w:rPr>
                <w:noProof/>
                <w:webHidden/>
              </w:rPr>
              <w:t>15</w:t>
            </w:r>
            <w:r>
              <w:rPr>
                <w:noProof/>
                <w:webHidden/>
              </w:rPr>
              <w:fldChar w:fldCharType="end"/>
            </w:r>
          </w:hyperlink>
        </w:p>
        <w:p w14:paraId="27917080" w14:textId="4FEE5F15" w:rsidR="00577745" w:rsidRDefault="00577745">
          <w:pPr>
            <w:pStyle w:val="TOC2"/>
            <w:tabs>
              <w:tab w:val="right" w:leader="dot" w:pos="9350"/>
            </w:tabs>
            <w:rPr>
              <w:noProof/>
              <w:sz w:val="22"/>
              <w:szCs w:val="22"/>
              <w:lang w:eastAsia="en-GB"/>
            </w:rPr>
          </w:pPr>
          <w:hyperlink w:anchor="_Toc239328490" w:history="1">
            <w:r w:rsidRPr="00F31620">
              <w:rPr>
                <w:rStyle w:val="Hyperlink"/>
                <w:rFonts w:cstheme="majorHAnsi"/>
                <w:b/>
                <w:bCs/>
                <w:noProof/>
              </w:rPr>
              <w:t>7. 1 Risk Identification</w:t>
            </w:r>
            <w:r>
              <w:rPr>
                <w:noProof/>
                <w:webHidden/>
              </w:rPr>
              <w:tab/>
            </w:r>
            <w:r>
              <w:rPr>
                <w:noProof/>
                <w:webHidden/>
              </w:rPr>
              <w:fldChar w:fldCharType="begin"/>
            </w:r>
            <w:r>
              <w:rPr>
                <w:noProof/>
                <w:webHidden/>
              </w:rPr>
              <w:instrText xml:space="preserve"> PAGEREF _Toc239328490 \h </w:instrText>
            </w:r>
            <w:r>
              <w:rPr>
                <w:noProof/>
                <w:webHidden/>
              </w:rPr>
            </w:r>
            <w:r>
              <w:rPr>
                <w:noProof/>
                <w:webHidden/>
              </w:rPr>
              <w:fldChar w:fldCharType="separate"/>
            </w:r>
            <w:r>
              <w:rPr>
                <w:noProof/>
                <w:webHidden/>
              </w:rPr>
              <w:t>15</w:t>
            </w:r>
            <w:r>
              <w:rPr>
                <w:noProof/>
                <w:webHidden/>
              </w:rPr>
              <w:fldChar w:fldCharType="end"/>
            </w:r>
          </w:hyperlink>
        </w:p>
        <w:p w14:paraId="11959D98" w14:textId="4185C1BC" w:rsidR="00577745" w:rsidRDefault="00577745">
          <w:pPr>
            <w:pStyle w:val="TOC2"/>
            <w:tabs>
              <w:tab w:val="right" w:leader="dot" w:pos="9350"/>
            </w:tabs>
            <w:rPr>
              <w:noProof/>
              <w:sz w:val="22"/>
              <w:szCs w:val="22"/>
              <w:lang w:eastAsia="en-GB"/>
            </w:rPr>
          </w:pPr>
          <w:hyperlink w:anchor="_Toc239328491" w:history="1">
            <w:r w:rsidRPr="00F31620">
              <w:rPr>
                <w:rStyle w:val="Hyperlink"/>
                <w:rFonts w:cstheme="majorHAnsi"/>
                <w:b/>
                <w:bCs/>
                <w:noProof/>
              </w:rPr>
              <w:t>7. 2 Internal and External Risks</w:t>
            </w:r>
            <w:r>
              <w:rPr>
                <w:noProof/>
                <w:webHidden/>
              </w:rPr>
              <w:tab/>
            </w:r>
            <w:r>
              <w:rPr>
                <w:noProof/>
                <w:webHidden/>
              </w:rPr>
              <w:fldChar w:fldCharType="begin"/>
            </w:r>
            <w:r>
              <w:rPr>
                <w:noProof/>
                <w:webHidden/>
              </w:rPr>
              <w:instrText xml:space="preserve"> PAGEREF _Toc239328491 \h </w:instrText>
            </w:r>
            <w:r>
              <w:rPr>
                <w:noProof/>
                <w:webHidden/>
              </w:rPr>
            </w:r>
            <w:r>
              <w:rPr>
                <w:noProof/>
                <w:webHidden/>
              </w:rPr>
              <w:fldChar w:fldCharType="separate"/>
            </w:r>
            <w:r>
              <w:rPr>
                <w:noProof/>
                <w:webHidden/>
              </w:rPr>
              <w:t>15</w:t>
            </w:r>
            <w:r>
              <w:rPr>
                <w:noProof/>
                <w:webHidden/>
              </w:rPr>
              <w:fldChar w:fldCharType="end"/>
            </w:r>
          </w:hyperlink>
        </w:p>
        <w:p w14:paraId="33CB8173" w14:textId="1A7BE213" w:rsidR="00577745" w:rsidRDefault="00577745">
          <w:pPr>
            <w:pStyle w:val="TOC2"/>
            <w:tabs>
              <w:tab w:val="right" w:leader="dot" w:pos="9350"/>
            </w:tabs>
            <w:rPr>
              <w:noProof/>
              <w:sz w:val="22"/>
              <w:szCs w:val="22"/>
              <w:lang w:eastAsia="en-GB"/>
            </w:rPr>
          </w:pPr>
          <w:hyperlink w:anchor="_Toc239328492" w:history="1">
            <w:r w:rsidRPr="00F31620">
              <w:rPr>
                <w:rStyle w:val="Hyperlink"/>
                <w:rFonts w:cstheme="majorHAnsi"/>
                <w:b/>
                <w:bCs/>
                <w:noProof/>
              </w:rPr>
              <w:t>7. 3 Probability and Impact Assessment</w:t>
            </w:r>
            <w:r>
              <w:rPr>
                <w:noProof/>
                <w:webHidden/>
              </w:rPr>
              <w:tab/>
            </w:r>
            <w:r>
              <w:rPr>
                <w:noProof/>
                <w:webHidden/>
              </w:rPr>
              <w:fldChar w:fldCharType="begin"/>
            </w:r>
            <w:r>
              <w:rPr>
                <w:noProof/>
                <w:webHidden/>
              </w:rPr>
              <w:instrText xml:space="preserve"> PAGEREF _Toc239328492 \h </w:instrText>
            </w:r>
            <w:r>
              <w:rPr>
                <w:noProof/>
                <w:webHidden/>
              </w:rPr>
            </w:r>
            <w:r>
              <w:rPr>
                <w:noProof/>
                <w:webHidden/>
              </w:rPr>
              <w:fldChar w:fldCharType="separate"/>
            </w:r>
            <w:r>
              <w:rPr>
                <w:noProof/>
                <w:webHidden/>
              </w:rPr>
              <w:t>15</w:t>
            </w:r>
            <w:r>
              <w:rPr>
                <w:noProof/>
                <w:webHidden/>
              </w:rPr>
              <w:fldChar w:fldCharType="end"/>
            </w:r>
          </w:hyperlink>
        </w:p>
        <w:p w14:paraId="2131D938" w14:textId="719DFB44" w:rsidR="00577745" w:rsidRDefault="00577745">
          <w:pPr>
            <w:pStyle w:val="TOC2"/>
            <w:tabs>
              <w:tab w:val="right" w:leader="dot" w:pos="9350"/>
            </w:tabs>
            <w:rPr>
              <w:noProof/>
              <w:sz w:val="22"/>
              <w:szCs w:val="22"/>
              <w:lang w:eastAsia="en-GB"/>
            </w:rPr>
          </w:pPr>
          <w:hyperlink w:anchor="_Toc239328493" w:history="1">
            <w:r w:rsidRPr="00F31620">
              <w:rPr>
                <w:rStyle w:val="Hyperlink"/>
                <w:rFonts w:cstheme="majorHAnsi"/>
                <w:b/>
                <w:bCs/>
                <w:noProof/>
              </w:rPr>
              <w:t>7. 4 Risk Response Strategies</w:t>
            </w:r>
            <w:r>
              <w:rPr>
                <w:noProof/>
                <w:webHidden/>
              </w:rPr>
              <w:tab/>
            </w:r>
            <w:r>
              <w:rPr>
                <w:noProof/>
                <w:webHidden/>
              </w:rPr>
              <w:fldChar w:fldCharType="begin"/>
            </w:r>
            <w:r>
              <w:rPr>
                <w:noProof/>
                <w:webHidden/>
              </w:rPr>
              <w:instrText xml:space="preserve"> PAGEREF _Toc239328493 \h </w:instrText>
            </w:r>
            <w:r>
              <w:rPr>
                <w:noProof/>
                <w:webHidden/>
              </w:rPr>
            </w:r>
            <w:r>
              <w:rPr>
                <w:noProof/>
                <w:webHidden/>
              </w:rPr>
              <w:fldChar w:fldCharType="separate"/>
            </w:r>
            <w:r>
              <w:rPr>
                <w:noProof/>
                <w:webHidden/>
              </w:rPr>
              <w:t>16</w:t>
            </w:r>
            <w:r>
              <w:rPr>
                <w:noProof/>
                <w:webHidden/>
              </w:rPr>
              <w:fldChar w:fldCharType="end"/>
            </w:r>
          </w:hyperlink>
        </w:p>
        <w:p w14:paraId="1066F4EA" w14:textId="7475E895" w:rsidR="00577745" w:rsidRDefault="00577745">
          <w:pPr>
            <w:pStyle w:val="TOC2"/>
            <w:tabs>
              <w:tab w:val="right" w:leader="dot" w:pos="9350"/>
            </w:tabs>
            <w:rPr>
              <w:noProof/>
              <w:sz w:val="22"/>
              <w:szCs w:val="22"/>
              <w:lang w:eastAsia="en-GB"/>
            </w:rPr>
          </w:pPr>
          <w:hyperlink w:anchor="_Toc239328494" w:history="1">
            <w:r w:rsidRPr="00F31620">
              <w:rPr>
                <w:rStyle w:val="Hyperlink"/>
                <w:rFonts w:cstheme="majorHAnsi"/>
                <w:b/>
                <w:bCs/>
                <w:noProof/>
              </w:rPr>
              <w:t>7. 5 Risk Monitoring and Ownership</w:t>
            </w:r>
            <w:r>
              <w:rPr>
                <w:noProof/>
                <w:webHidden/>
              </w:rPr>
              <w:tab/>
            </w:r>
            <w:r>
              <w:rPr>
                <w:noProof/>
                <w:webHidden/>
              </w:rPr>
              <w:fldChar w:fldCharType="begin"/>
            </w:r>
            <w:r>
              <w:rPr>
                <w:noProof/>
                <w:webHidden/>
              </w:rPr>
              <w:instrText xml:space="preserve"> PAGEREF _Toc239328494 \h </w:instrText>
            </w:r>
            <w:r>
              <w:rPr>
                <w:noProof/>
                <w:webHidden/>
              </w:rPr>
            </w:r>
            <w:r>
              <w:rPr>
                <w:noProof/>
                <w:webHidden/>
              </w:rPr>
              <w:fldChar w:fldCharType="separate"/>
            </w:r>
            <w:r>
              <w:rPr>
                <w:noProof/>
                <w:webHidden/>
              </w:rPr>
              <w:t>16</w:t>
            </w:r>
            <w:r>
              <w:rPr>
                <w:noProof/>
                <w:webHidden/>
              </w:rPr>
              <w:fldChar w:fldCharType="end"/>
            </w:r>
          </w:hyperlink>
        </w:p>
        <w:p w14:paraId="58CE77FE" w14:textId="0536D503" w:rsidR="00577745" w:rsidRDefault="00577745">
          <w:pPr>
            <w:pStyle w:val="TOC2"/>
            <w:tabs>
              <w:tab w:val="right" w:leader="dot" w:pos="9350"/>
            </w:tabs>
            <w:rPr>
              <w:noProof/>
              <w:sz w:val="22"/>
              <w:szCs w:val="22"/>
              <w:lang w:eastAsia="en-GB"/>
            </w:rPr>
          </w:pPr>
          <w:hyperlink w:anchor="_Toc239328495" w:history="1">
            <w:r w:rsidRPr="00F31620">
              <w:rPr>
                <w:rStyle w:val="Hyperlink"/>
                <w:rFonts w:cstheme="majorHAnsi"/>
                <w:b/>
                <w:bCs/>
                <w:noProof/>
              </w:rPr>
              <w:t>Section 8:  Monitoring, Control and Closedown</w:t>
            </w:r>
            <w:r>
              <w:rPr>
                <w:noProof/>
                <w:webHidden/>
              </w:rPr>
              <w:tab/>
            </w:r>
            <w:r>
              <w:rPr>
                <w:noProof/>
                <w:webHidden/>
              </w:rPr>
              <w:fldChar w:fldCharType="begin"/>
            </w:r>
            <w:r>
              <w:rPr>
                <w:noProof/>
                <w:webHidden/>
              </w:rPr>
              <w:instrText xml:space="preserve"> PAGEREF _Toc239328495 \h </w:instrText>
            </w:r>
            <w:r>
              <w:rPr>
                <w:noProof/>
                <w:webHidden/>
              </w:rPr>
            </w:r>
            <w:r>
              <w:rPr>
                <w:noProof/>
                <w:webHidden/>
              </w:rPr>
              <w:fldChar w:fldCharType="separate"/>
            </w:r>
            <w:r>
              <w:rPr>
                <w:noProof/>
                <w:webHidden/>
              </w:rPr>
              <w:t>17</w:t>
            </w:r>
            <w:r>
              <w:rPr>
                <w:noProof/>
                <w:webHidden/>
              </w:rPr>
              <w:fldChar w:fldCharType="end"/>
            </w:r>
          </w:hyperlink>
        </w:p>
        <w:p w14:paraId="03DE33F4" w14:textId="75FF5ECB" w:rsidR="00577745" w:rsidRDefault="00577745">
          <w:pPr>
            <w:pStyle w:val="TOC2"/>
            <w:tabs>
              <w:tab w:val="right" w:leader="dot" w:pos="9350"/>
            </w:tabs>
            <w:rPr>
              <w:noProof/>
              <w:sz w:val="22"/>
              <w:szCs w:val="22"/>
              <w:lang w:eastAsia="en-GB"/>
            </w:rPr>
          </w:pPr>
          <w:hyperlink w:anchor="_Toc239328496" w:history="1">
            <w:r w:rsidRPr="00F31620">
              <w:rPr>
                <w:rStyle w:val="Hyperlink"/>
                <w:rFonts w:cstheme="majorHAnsi"/>
                <w:b/>
                <w:bCs/>
                <w:noProof/>
              </w:rPr>
              <w:t>8.1 Monitoring Project Progress</w:t>
            </w:r>
            <w:r>
              <w:rPr>
                <w:noProof/>
                <w:webHidden/>
              </w:rPr>
              <w:tab/>
            </w:r>
            <w:r>
              <w:rPr>
                <w:noProof/>
                <w:webHidden/>
              </w:rPr>
              <w:fldChar w:fldCharType="begin"/>
            </w:r>
            <w:r>
              <w:rPr>
                <w:noProof/>
                <w:webHidden/>
              </w:rPr>
              <w:instrText xml:space="preserve"> PAGEREF _Toc239328496 \h </w:instrText>
            </w:r>
            <w:r>
              <w:rPr>
                <w:noProof/>
                <w:webHidden/>
              </w:rPr>
            </w:r>
            <w:r>
              <w:rPr>
                <w:noProof/>
                <w:webHidden/>
              </w:rPr>
              <w:fldChar w:fldCharType="separate"/>
            </w:r>
            <w:r>
              <w:rPr>
                <w:noProof/>
                <w:webHidden/>
              </w:rPr>
              <w:t>17</w:t>
            </w:r>
            <w:r>
              <w:rPr>
                <w:noProof/>
                <w:webHidden/>
              </w:rPr>
              <w:fldChar w:fldCharType="end"/>
            </w:r>
          </w:hyperlink>
        </w:p>
        <w:p w14:paraId="7E7BC199" w14:textId="6FA865D5" w:rsidR="00577745" w:rsidRDefault="00577745">
          <w:pPr>
            <w:pStyle w:val="TOC2"/>
            <w:tabs>
              <w:tab w:val="right" w:leader="dot" w:pos="9350"/>
            </w:tabs>
            <w:rPr>
              <w:noProof/>
              <w:sz w:val="22"/>
              <w:szCs w:val="22"/>
              <w:lang w:eastAsia="en-GB"/>
            </w:rPr>
          </w:pPr>
          <w:hyperlink w:anchor="_Toc239328497" w:history="1">
            <w:r w:rsidRPr="00F31620">
              <w:rPr>
                <w:rStyle w:val="Hyperlink"/>
                <w:rFonts w:cstheme="majorHAnsi"/>
                <w:b/>
                <w:bCs/>
                <w:noProof/>
              </w:rPr>
              <w:t>8.2 Time, Cost and Quality</w:t>
            </w:r>
            <w:r>
              <w:rPr>
                <w:noProof/>
                <w:webHidden/>
              </w:rPr>
              <w:tab/>
            </w:r>
            <w:r>
              <w:rPr>
                <w:noProof/>
                <w:webHidden/>
              </w:rPr>
              <w:fldChar w:fldCharType="begin"/>
            </w:r>
            <w:r>
              <w:rPr>
                <w:noProof/>
                <w:webHidden/>
              </w:rPr>
              <w:instrText xml:space="preserve"> PAGEREF _Toc239328497 \h </w:instrText>
            </w:r>
            <w:r>
              <w:rPr>
                <w:noProof/>
                <w:webHidden/>
              </w:rPr>
            </w:r>
            <w:r>
              <w:rPr>
                <w:noProof/>
                <w:webHidden/>
              </w:rPr>
              <w:fldChar w:fldCharType="separate"/>
            </w:r>
            <w:r>
              <w:rPr>
                <w:noProof/>
                <w:webHidden/>
              </w:rPr>
              <w:t>17</w:t>
            </w:r>
            <w:r>
              <w:rPr>
                <w:noProof/>
                <w:webHidden/>
              </w:rPr>
              <w:fldChar w:fldCharType="end"/>
            </w:r>
          </w:hyperlink>
        </w:p>
        <w:p w14:paraId="6CBEFFFE" w14:textId="54794649" w:rsidR="00577745" w:rsidRDefault="00577745">
          <w:pPr>
            <w:pStyle w:val="TOC2"/>
            <w:tabs>
              <w:tab w:val="right" w:leader="dot" w:pos="9350"/>
            </w:tabs>
            <w:rPr>
              <w:noProof/>
              <w:sz w:val="22"/>
              <w:szCs w:val="22"/>
              <w:lang w:eastAsia="en-GB"/>
            </w:rPr>
          </w:pPr>
          <w:hyperlink w:anchor="_Toc239328498" w:history="1">
            <w:r w:rsidRPr="00F31620">
              <w:rPr>
                <w:rStyle w:val="Hyperlink"/>
                <w:rFonts w:cstheme="majorHAnsi"/>
                <w:b/>
                <w:bCs/>
                <w:noProof/>
              </w:rPr>
              <w:t>8.3 Project Tolerances</w:t>
            </w:r>
            <w:r>
              <w:rPr>
                <w:noProof/>
                <w:webHidden/>
              </w:rPr>
              <w:tab/>
            </w:r>
            <w:r>
              <w:rPr>
                <w:noProof/>
                <w:webHidden/>
              </w:rPr>
              <w:fldChar w:fldCharType="begin"/>
            </w:r>
            <w:r>
              <w:rPr>
                <w:noProof/>
                <w:webHidden/>
              </w:rPr>
              <w:instrText xml:space="preserve"> PAGEREF _Toc239328498 \h </w:instrText>
            </w:r>
            <w:r>
              <w:rPr>
                <w:noProof/>
                <w:webHidden/>
              </w:rPr>
            </w:r>
            <w:r>
              <w:rPr>
                <w:noProof/>
                <w:webHidden/>
              </w:rPr>
              <w:fldChar w:fldCharType="separate"/>
            </w:r>
            <w:r>
              <w:rPr>
                <w:noProof/>
                <w:webHidden/>
              </w:rPr>
              <w:t>17</w:t>
            </w:r>
            <w:r>
              <w:rPr>
                <w:noProof/>
                <w:webHidden/>
              </w:rPr>
              <w:fldChar w:fldCharType="end"/>
            </w:r>
          </w:hyperlink>
        </w:p>
        <w:p w14:paraId="766FA563" w14:textId="77133A60" w:rsidR="00577745" w:rsidRDefault="00577745">
          <w:pPr>
            <w:pStyle w:val="TOC2"/>
            <w:tabs>
              <w:tab w:val="right" w:leader="dot" w:pos="9350"/>
            </w:tabs>
            <w:rPr>
              <w:noProof/>
              <w:sz w:val="22"/>
              <w:szCs w:val="22"/>
              <w:lang w:eastAsia="en-GB"/>
            </w:rPr>
          </w:pPr>
          <w:hyperlink w:anchor="_Toc239328499" w:history="1">
            <w:r w:rsidRPr="00F31620">
              <w:rPr>
                <w:rStyle w:val="Hyperlink"/>
                <w:rFonts w:cstheme="majorHAnsi"/>
                <w:b/>
                <w:bCs/>
                <w:noProof/>
              </w:rPr>
              <w:t>8.4 Change Control and Scope Creep</w:t>
            </w:r>
            <w:r>
              <w:rPr>
                <w:noProof/>
                <w:webHidden/>
              </w:rPr>
              <w:tab/>
            </w:r>
            <w:r>
              <w:rPr>
                <w:noProof/>
                <w:webHidden/>
              </w:rPr>
              <w:fldChar w:fldCharType="begin"/>
            </w:r>
            <w:r>
              <w:rPr>
                <w:noProof/>
                <w:webHidden/>
              </w:rPr>
              <w:instrText xml:space="preserve"> PAGEREF _Toc239328499 \h </w:instrText>
            </w:r>
            <w:r>
              <w:rPr>
                <w:noProof/>
                <w:webHidden/>
              </w:rPr>
            </w:r>
            <w:r>
              <w:rPr>
                <w:noProof/>
                <w:webHidden/>
              </w:rPr>
              <w:fldChar w:fldCharType="separate"/>
            </w:r>
            <w:r>
              <w:rPr>
                <w:noProof/>
                <w:webHidden/>
              </w:rPr>
              <w:t>17</w:t>
            </w:r>
            <w:r>
              <w:rPr>
                <w:noProof/>
                <w:webHidden/>
              </w:rPr>
              <w:fldChar w:fldCharType="end"/>
            </w:r>
          </w:hyperlink>
        </w:p>
        <w:p w14:paraId="3428B962" w14:textId="19B2A8EF" w:rsidR="00577745" w:rsidRDefault="00577745">
          <w:pPr>
            <w:pStyle w:val="TOC2"/>
            <w:tabs>
              <w:tab w:val="right" w:leader="dot" w:pos="9350"/>
            </w:tabs>
            <w:rPr>
              <w:noProof/>
              <w:sz w:val="22"/>
              <w:szCs w:val="22"/>
              <w:lang w:eastAsia="en-GB"/>
            </w:rPr>
          </w:pPr>
          <w:hyperlink w:anchor="_Toc239328500" w:history="1">
            <w:r w:rsidRPr="00F31620">
              <w:rPr>
                <w:rStyle w:val="Hyperlink"/>
                <w:rFonts w:cstheme="majorHAnsi"/>
                <w:b/>
                <w:bCs/>
                <w:noProof/>
              </w:rPr>
              <w:t>8.5 Benefits Realisation</w:t>
            </w:r>
            <w:r>
              <w:rPr>
                <w:noProof/>
                <w:webHidden/>
              </w:rPr>
              <w:tab/>
            </w:r>
            <w:r>
              <w:rPr>
                <w:noProof/>
                <w:webHidden/>
              </w:rPr>
              <w:fldChar w:fldCharType="begin"/>
            </w:r>
            <w:r>
              <w:rPr>
                <w:noProof/>
                <w:webHidden/>
              </w:rPr>
              <w:instrText xml:space="preserve"> PAGEREF _Toc239328500 \h </w:instrText>
            </w:r>
            <w:r>
              <w:rPr>
                <w:noProof/>
                <w:webHidden/>
              </w:rPr>
            </w:r>
            <w:r>
              <w:rPr>
                <w:noProof/>
                <w:webHidden/>
              </w:rPr>
              <w:fldChar w:fldCharType="separate"/>
            </w:r>
            <w:r>
              <w:rPr>
                <w:noProof/>
                <w:webHidden/>
              </w:rPr>
              <w:t>18</w:t>
            </w:r>
            <w:r>
              <w:rPr>
                <w:noProof/>
                <w:webHidden/>
              </w:rPr>
              <w:fldChar w:fldCharType="end"/>
            </w:r>
          </w:hyperlink>
        </w:p>
        <w:p w14:paraId="195CA62B" w14:textId="6BB3FA30" w:rsidR="00577745" w:rsidRDefault="00577745">
          <w:pPr>
            <w:pStyle w:val="TOC2"/>
            <w:tabs>
              <w:tab w:val="right" w:leader="dot" w:pos="9350"/>
            </w:tabs>
            <w:rPr>
              <w:noProof/>
              <w:sz w:val="22"/>
              <w:szCs w:val="22"/>
              <w:lang w:eastAsia="en-GB"/>
            </w:rPr>
          </w:pPr>
          <w:hyperlink w:anchor="_Toc239328501" w:history="1">
            <w:r w:rsidRPr="00F31620">
              <w:rPr>
                <w:rStyle w:val="Hyperlink"/>
                <w:rFonts w:cstheme="majorHAnsi"/>
                <w:b/>
                <w:bCs/>
                <w:noProof/>
              </w:rPr>
              <w:t>8.6 Project Review and Lessons Learned</w:t>
            </w:r>
            <w:r>
              <w:rPr>
                <w:noProof/>
                <w:webHidden/>
              </w:rPr>
              <w:tab/>
            </w:r>
            <w:r>
              <w:rPr>
                <w:noProof/>
                <w:webHidden/>
              </w:rPr>
              <w:fldChar w:fldCharType="begin"/>
            </w:r>
            <w:r>
              <w:rPr>
                <w:noProof/>
                <w:webHidden/>
              </w:rPr>
              <w:instrText xml:space="preserve"> PAGEREF _Toc239328501 \h </w:instrText>
            </w:r>
            <w:r>
              <w:rPr>
                <w:noProof/>
                <w:webHidden/>
              </w:rPr>
            </w:r>
            <w:r>
              <w:rPr>
                <w:noProof/>
                <w:webHidden/>
              </w:rPr>
              <w:fldChar w:fldCharType="separate"/>
            </w:r>
            <w:r>
              <w:rPr>
                <w:noProof/>
                <w:webHidden/>
              </w:rPr>
              <w:t>18</w:t>
            </w:r>
            <w:r>
              <w:rPr>
                <w:noProof/>
                <w:webHidden/>
              </w:rPr>
              <w:fldChar w:fldCharType="end"/>
            </w:r>
          </w:hyperlink>
        </w:p>
        <w:p w14:paraId="125F70A1" w14:textId="7142A086" w:rsidR="00577745" w:rsidRDefault="00577745">
          <w:pPr>
            <w:pStyle w:val="TOC2"/>
            <w:tabs>
              <w:tab w:val="right" w:leader="dot" w:pos="9350"/>
            </w:tabs>
            <w:rPr>
              <w:noProof/>
              <w:sz w:val="22"/>
              <w:szCs w:val="22"/>
              <w:lang w:eastAsia="en-GB"/>
            </w:rPr>
          </w:pPr>
          <w:hyperlink w:anchor="_Toc239328502" w:history="1">
            <w:r w:rsidRPr="00F31620">
              <w:rPr>
                <w:rStyle w:val="Hyperlink"/>
                <w:rFonts w:cstheme="majorHAnsi"/>
                <w:b/>
                <w:bCs/>
                <w:noProof/>
              </w:rPr>
              <w:t>8. 7 Project Closedown</w:t>
            </w:r>
            <w:r>
              <w:rPr>
                <w:noProof/>
                <w:webHidden/>
              </w:rPr>
              <w:tab/>
            </w:r>
            <w:r>
              <w:rPr>
                <w:noProof/>
                <w:webHidden/>
              </w:rPr>
              <w:fldChar w:fldCharType="begin"/>
            </w:r>
            <w:r>
              <w:rPr>
                <w:noProof/>
                <w:webHidden/>
              </w:rPr>
              <w:instrText xml:space="preserve"> PAGEREF _Toc239328502 \h </w:instrText>
            </w:r>
            <w:r>
              <w:rPr>
                <w:noProof/>
                <w:webHidden/>
              </w:rPr>
            </w:r>
            <w:r>
              <w:rPr>
                <w:noProof/>
                <w:webHidden/>
              </w:rPr>
              <w:fldChar w:fldCharType="separate"/>
            </w:r>
            <w:r>
              <w:rPr>
                <w:noProof/>
                <w:webHidden/>
              </w:rPr>
              <w:t>18</w:t>
            </w:r>
            <w:r>
              <w:rPr>
                <w:noProof/>
                <w:webHidden/>
              </w:rPr>
              <w:fldChar w:fldCharType="end"/>
            </w:r>
          </w:hyperlink>
        </w:p>
        <w:p w14:paraId="72707C05" w14:textId="2970FE75" w:rsidR="00577745" w:rsidRDefault="00577745">
          <w:pPr>
            <w:pStyle w:val="TOC2"/>
            <w:tabs>
              <w:tab w:val="right" w:leader="dot" w:pos="9350"/>
            </w:tabs>
            <w:rPr>
              <w:noProof/>
              <w:sz w:val="22"/>
              <w:szCs w:val="22"/>
              <w:lang w:eastAsia="en-GB"/>
            </w:rPr>
          </w:pPr>
          <w:hyperlink w:anchor="_Toc239328503" w:history="1">
            <w:r w:rsidRPr="00F31620">
              <w:rPr>
                <w:rStyle w:val="Hyperlink"/>
                <w:rFonts w:cstheme="majorHAnsi"/>
                <w:b/>
                <w:bCs/>
                <w:noProof/>
              </w:rPr>
              <w:t>9. Project Manager Attributes and Personal Development</w:t>
            </w:r>
            <w:r>
              <w:rPr>
                <w:noProof/>
                <w:webHidden/>
              </w:rPr>
              <w:tab/>
            </w:r>
            <w:r>
              <w:rPr>
                <w:noProof/>
                <w:webHidden/>
              </w:rPr>
              <w:fldChar w:fldCharType="begin"/>
            </w:r>
            <w:r>
              <w:rPr>
                <w:noProof/>
                <w:webHidden/>
              </w:rPr>
              <w:instrText xml:space="preserve"> PAGEREF _Toc239328503 \h </w:instrText>
            </w:r>
            <w:r>
              <w:rPr>
                <w:noProof/>
                <w:webHidden/>
              </w:rPr>
            </w:r>
            <w:r>
              <w:rPr>
                <w:noProof/>
                <w:webHidden/>
              </w:rPr>
              <w:fldChar w:fldCharType="separate"/>
            </w:r>
            <w:r>
              <w:rPr>
                <w:noProof/>
                <w:webHidden/>
              </w:rPr>
              <w:t>19</w:t>
            </w:r>
            <w:r>
              <w:rPr>
                <w:noProof/>
                <w:webHidden/>
              </w:rPr>
              <w:fldChar w:fldCharType="end"/>
            </w:r>
          </w:hyperlink>
        </w:p>
        <w:p w14:paraId="6052BA1C" w14:textId="7B238CAC" w:rsidR="00577745" w:rsidRDefault="00577745">
          <w:pPr>
            <w:pStyle w:val="TOC2"/>
            <w:tabs>
              <w:tab w:val="right" w:leader="dot" w:pos="9350"/>
            </w:tabs>
            <w:rPr>
              <w:noProof/>
              <w:sz w:val="22"/>
              <w:szCs w:val="22"/>
              <w:lang w:eastAsia="en-GB"/>
            </w:rPr>
          </w:pPr>
          <w:hyperlink w:anchor="_Toc239328504" w:history="1">
            <w:r w:rsidRPr="00F31620">
              <w:rPr>
                <w:rStyle w:val="Hyperlink"/>
                <w:rFonts w:cstheme="majorHAnsi"/>
                <w:b/>
                <w:bCs/>
                <w:noProof/>
              </w:rPr>
              <w:t>9.1 Project Management Competences</w:t>
            </w:r>
            <w:r>
              <w:rPr>
                <w:noProof/>
                <w:webHidden/>
              </w:rPr>
              <w:tab/>
            </w:r>
            <w:r>
              <w:rPr>
                <w:noProof/>
                <w:webHidden/>
              </w:rPr>
              <w:fldChar w:fldCharType="begin"/>
            </w:r>
            <w:r>
              <w:rPr>
                <w:noProof/>
                <w:webHidden/>
              </w:rPr>
              <w:instrText xml:space="preserve"> PAGEREF _Toc239328504 \h </w:instrText>
            </w:r>
            <w:r>
              <w:rPr>
                <w:noProof/>
                <w:webHidden/>
              </w:rPr>
            </w:r>
            <w:r>
              <w:rPr>
                <w:noProof/>
                <w:webHidden/>
              </w:rPr>
              <w:fldChar w:fldCharType="separate"/>
            </w:r>
            <w:r>
              <w:rPr>
                <w:noProof/>
                <w:webHidden/>
              </w:rPr>
              <w:t>19</w:t>
            </w:r>
            <w:r>
              <w:rPr>
                <w:noProof/>
                <w:webHidden/>
              </w:rPr>
              <w:fldChar w:fldCharType="end"/>
            </w:r>
          </w:hyperlink>
        </w:p>
        <w:p w14:paraId="60BAAC65" w14:textId="7A634BD0" w:rsidR="00577745" w:rsidRDefault="00577745">
          <w:pPr>
            <w:pStyle w:val="TOC2"/>
            <w:tabs>
              <w:tab w:val="right" w:leader="dot" w:pos="9350"/>
            </w:tabs>
            <w:rPr>
              <w:noProof/>
              <w:sz w:val="22"/>
              <w:szCs w:val="22"/>
              <w:lang w:eastAsia="en-GB"/>
            </w:rPr>
          </w:pPr>
          <w:hyperlink w:anchor="_Toc239328505" w:history="1">
            <w:r w:rsidRPr="00F31620">
              <w:rPr>
                <w:rStyle w:val="Hyperlink"/>
                <w:rFonts w:cstheme="majorHAnsi"/>
                <w:b/>
                <w:bCs/>
                <w:noProof/>
              </w:rPr>
              <w:t>9.2 Personal Self Audit</w:t>
            </w:r>
            <w:r>
              <w:rPr>
                <w:noProof/>
                <w:webHidden/>
              </w:rPr>
              <w:tab/>
            </w:r>
            <w:r>
              <w:rPr>
                <w:noProof/>
                <w:webHidden/>
              </w:rPr>
              <w:fldChar w:fldCharType="begin"/>
            </w:r>
            <w:r>
              <w:rPr>
                <w:noProof/>
                <w:webHidden/>
              </w:rPr>
              <w:instrText xml:space="preserve"> PAGEREF _Toc239328505 \h </w:instrText>
            </w:r>
            <w:r>
              <w:rPr>
                <w:noProof/>
                <w:webHidden/>
              </w:rPr>
            </w:r>
            <w:r>
              <w:rPr>
                <w:noProof/>
                <w:webHidden/>
              </w:rPr>
              <w:fldChar w:fldCharType="separate"/>
            </w:r>
            <w:r>
              <w:rPr>
                <w:noProof/>
                <w:webHidden/>
              </w:rPr>
              <w:t>19</w:t>
            </w:r>
            <w:r>
              <w:rPr>
                <w:noProof/>
                <w:webHidden/>
              </w:rPr>
              <w:fldChar w:fldCharType="end"/>
            </w:r>
          </w:hyperlink>
        </w:p>
        <w:p w14:paraId="747491EE" w14:textId="3980FDAA" w:rsidR="00577745" w:rsidRDefault="00577745">
          <w:pPr>
            <w:pStyle w:val="TOC2"/>
            <w:tabs>
              <w:tab w:val="right" w:leader="dot" w:pos="9350"/>
            </w:tabs>
            <w:rPr>
              <w:noProof/>
              <w:sz w:val="22"/>
              <w:szCs w:val="22"/>
              <w:lang w:eastAsia="en-GB"/>
            </w:rPr>
          </w:pPr>
          <w:hyperlink w:anchor="_Toc239328506" w:history="1">
            <w:r w:rsidRPr="00F31620">
              <w:rPr>
                <w:rStyle w:val="Hyperlink"/>
                <w:rFonts w:cstheme="majorHAnsi"/>
                <w:b/>
                <w:bCs/>
                <w:noProof/>
              </w:rPr>
              <w:t>9.3 Strengths</w:t>
            </w:r>
            <w:r>
              <w:rPr>
                <w:noProof/>
                <w:webHidden/>
              </w:rPr>
              <w:tab/>
            </w:r>
            <w:r>
              <w:rPr>
                <w:noProof/>
                <w:webHidden/>
              </w:rPr>
              <w:fldChar w:fldCharType="begin"/>
            </w:r>
            <w:r>
              <w:rPr>
                <w:noProof/>
                <w:webHidden/>
              </w:rPr>
              <w:instrText xml:space="preserve"> PAGEREF _Toc239328506 \h </w:instrText>
            </w:r>
            <w:r>
              <w:rPr>
                <w:noProof/>
                <w:webHidden/>
              </w:rPr>
            </w:r>
            <w:r>
              <w:rPr>
                <w:noProof/>
                <w:webHidden/>
              </w:rPr>
              <w:fldChar w:fldCharType="separate"/>
            </w:r>
            <w:r>
              <w:rPr>
                <w:noProof/>
                <w:webHidden/>
              </w:rPr>
              <w:t>19</w:t>
            </w:r>
            <w:r>
              <w:rPr>
                <w:noProof/>
                <w:webHidden/>
              </w:rPr>
              <w:fldChar w:fldCharType="end"/>
            </w:r>
          </w:hyperlink>
        </w:p>
        <w:p w14:paraId="370F3F3D" w14:textId="57D92542" w:rsidR="00577745" w:rsidRDefault="00577745">
          <w:pPr>
            <w:pStyle w:val="TOC2"/>
            <w:tabs>
              <w:tab w:val="right" w:leader="dot" w:pos="9350"/>
            </w:tabs>
            <w:rPr>
              <w:noProof/>
              <w:sz w:val="22"/>
              <w:szCs w:val="22"/>
              <w:lang w:eastAsia="en-GB"/>
            </w:rPr>
          </w:pPr>
          <w:hyperlink w:anchor="_Toc239328507" w:history="1">
            <w:r w:rsidRPr="00F31620">
              <w:rPr>
                <w:rStyle w:val="Hyperlink"/>
                <w:rFonts w:cstheme="majorHAnsi"/>
                <w:b/>
                <w:bCs/>
                <w:noProof/>
              </w:rPr>
              <w:t>9.4 Personal Development Plan</w:t>
            </w:r>
            <w:r>
              <w:rPr>
                <w:noProof/>
                <w:webHidden/>
              </w:rPr>
              <w:tab/>
            </w:r>
            <w:r>
              <w:rPr>
                <w:noProof/>
                <w:webHidden/>
              </w:rPr>
              <w:fldChar w:fldCharType="begin"/>
            </w:r>
            <w:r>
              <w:rPr>
                <w:noProof/>
                <w:webHidden/>
              </w:rPr>
              <w:instrText xml:space="preserve"> PAGEREF _Toc239328507 \h </w:instrText>
            </w:r>
            <w:r>
              <w:rPr>
                <w:noProof/>
                <w:webHidden/>
              </w:rPr>
            </w:r>
            <w:r>
              <w:rPr>
                <w:noProof/>
                <w:webHidden/>
              </w:rPr>
              <w:fldChar w:fldCharType="separate"/>
            </w:r>
            <w:r>
              <w:rPr>
                <w:noProof/>
                <w:webHidden/>
              </w:rPr>
              <w:t>19</w:t>
            </w:r>
            <w:r>
              <w:rPr>
                <w:noProof/>
                <w:webHidden/>
              </w:rPr>
              <w:fldChar w:fldCharType="end"/>
            </w:r>
          </w:hyperlink>
        </w:p>
        <w:p w14:paraId="5EF9D0AA" w14:textId="4EB0CB71" w:rsidR="00577745" w:rsidRDefault="00577745">
          <w:pPr>
            <w:pStyle w:val="TOC2"/>
            <w:tabs>
              <w:tab w:val="right" w:leader="dot" w:pos="9350"/>
            </w:tabs>
            <w:rPr>
              <w:noProof/>
              <w:sz w:val="22"/>
              <w:szCs w:val="22"/>
              <w:lang w:eastAsia="en-GB"/>
            </w:rPr>
          </w:pPr>
          <w:hyperlink w:anchor="_Toc239328508" w:history="1">
            <w:r w:rsidRPr="00F31620">
              <w:rPr>
                <w:rStyle w:val="Hyperlink"/>
                <w:rFonts w:cstheme="majorHAnsi"/>
                <w:b/>
                <w:bCs/>
                <w:noProof/>
              </w:rPr>
              <w:t>9.5 Limitations of Self - Assessment</w:t>
            </w:r>
            <w:r>
              <w:rPr>
                <w:noProof/>
                <w:webHidden/>
              </w:rPr>
              <w:tab/>
            </w:r>
            <w:r>
              <w:rPr>
                <w:noProof/>
                <w:webHidden/>
              </w:rPr>
              <w:fldChar w:fldCharType="begin"/>
            </w:r>
            <w:r>
              <w:rPr>
                <w:noProof/>
                <w:webHidden/>
              </w:rPr>
              <w:instrText xml:space="preserve"> PAGEREF _Toc239328508 \h </w:instrText>
            </w:r>
            <w:r>
              <w:rPr>
                <w:noProof/>
                <w:webHidden/>
              </w:rPr>
            </w:r>
            <w:r>
              <w:rPr>
                <w:noProof/>
                <w:webHidden/>
              </w:rPr>
              <w:fldChar w:fldCharType="separate"/>
            </w:r>
            <w:r>
              <w:rPr>
                <w:noProof/>
                <w:webHidden/>
              </w:rPr>
              <w:t>20</w:t>
            </w:r>
            <w:r>
              <w:rPr>
                <w:noProof/>
                <w:webHidden/>
              </w:rPr>
              <w:fldChar w:fldCharType="end"/>
            </w:r>
          </w:hyperlink>
        </w:p>
        <w:p w14:paraId="30C6EADE" w14:textId="747ACA7C" w:rsidR="00577745" w:rsidRDefault="00577745">
          <w:pPr>
            <w:pStyle w:val="TOC2"/>
            <w:tabs>
              <w:tab w:val="right" w:leader="dot" w:pos="9350"/>
            </w:tabs>
            <w:rPr>
              <w:noProof/>
              <w:sz w:val="22"/>
              <w:szCs w:val="22"/>
              <w:lang w:eastAsia="en-GB"/>
            </w:rPr>
          </w:pPr>
          <w:hyperlink w:anchor="_Toc239328509" w:history="1">
            <w:r w:rsidRPr="00F31620">
              <w:rPr>
                <w:rStyle w:val="Hyperlink"/>
                <w:rFonts w:cstheme="majorHAnsi"/>
                <w:b/>
                <w:bCs/>
                <w:noProof/>
              </w:rPr>
              <w:t>Section 10:  Conclusion</w:t>
            </w:r>
            <w:r>
              <w:rPr>
                <w:noProof/>
                <w:webHidden/>
              </w:rPr>
              <w:tab/>
            </w:r>
            <w:r>
              <w:rPr>
                <w:noProof/>
                <w:webHidden/>
              </w:rPr>
              <w:fldChar w:fldCharType="begin"/>
            </w:r>
            <w:r>
              <w:rPr>
                <w:noProof/>
                <w:webHidden/>
              </w:rPr>
              <w:instrText xml:space="preserve"> PAGEREF _Toc239328509 \h </w:instrText>
            </w:r>
            <w:r>
              <w:rPr>
                <w:noProof/>
                <w:webHidden/>
              </w:rPr>
            </w:r>
            <w:r>
              <w:rPr>
                <w:noProof/>
                <w:webHidden/>
              </w:rPr>
              <w:fldChar w:fldCharType="separate"/>
            </w:r>
            <w:r>
              <w:rPr>
                <w:noProof/>
                <w:webHidden/>
              </w:rPr>
              <w:t>21</w:t>
            </w:r>
            <w:r>
              <w:rPr>
                <w:noProof/>
                <w:webHidden/>
              </w:rPr>
              <w:fldChar w:fldCharType="end"/>
            </w:r>
          </w:hyperlink>
        </w:p>
        <w:p w14:paraId="5A2D09B5" w14:textId="482CFF82" w:rsidR="00577745" w:rsidRDefault="00577745">
          <w:pPr>
            <w:pStyle w:val="TOC2"/>
            <w:tabs>
              <w:tab w:val="right" w:leader="dot" w:pos="9350"/>
            </w:tabs>
            <w:rPr>
              <w:noProof/>
              <w:sz w:val="22"/>
              <w:szCs w:val="22"/>
              <w:lang w:eastAsia="en-GB"/>
            </w:rPr>
          </w:pPr>
          <w:hyperlink w:anchor="_Toc239328510" w:history="1">
            <w:r w:rsidRPr="00F31620">
              <w:rPr>
                <w:rStyle w:val="Hyperlink"/>
                <w:rFonts w:cstheme="majorHAnsi"/>
                <w:b/>
                <w:bCs/>
                <w:noProof/>
              </w:rPr>
              <w:t>Reference List</w:t>
            </w:r>
            <w:r>
              <w:rPr>
                <w:noProof/>
                <w:webHidden/>
              </w:rPr>
              <w:tab/>
            </w:r>
            <w:r>
              <w:rPr>
                <w:noProof/>
                <w:webHidden/>
              </w:rPr>
              <w:fldChar w:fldCharType="begin"/>
            </w:r>
            <w:r>
              <w:rPr>
                <w:noProof/>
                <w:webHidden/>
              </w:rPr>
              <w:instrText xml:space="preserve"> PAGEREF _Toc239328510 \h </w:instrText>
            </w:r>
            <w:r>
              <w:rPr>
                <w:noProof/>
                <w:webHidden/>
              </w:rPr>
            </w:r>
            <w:r>
              <w:rPr>
                <w:noProof/>
                <w:webHidden/>
              </w:rPr>
              <w:fldChar w:fldCharType="separate"/>
            </w:r>
            <w:r>
              <w:rPr>
                <w:noProof/>
                <w:webHidden/>
              </w:rPr>
              <w:t>22</w:t>
            </w:r>
            <w:r>
              <w:rPr>
                <w:noProof/>
                <w:webHidden/>
              </w:rPr>
              <w:fldChar w:fldCharType="end"/>
            </w:r>
          </w:hyperlink>
        </w:p>
        <w:p w14:paraId="0CDA5467" w14:textId="00717C47" w:rsidR="00577745" w:rsidRDefault="00577745">
          <w:pPr>
            <w:pStyle w:val="TOC2"/>
            <w:tabs>
              <w:tab w:val="right" w:leader="dot" w:pos="9350"/>
            </w:tabs>
            <w:rPr>
              <w:noProof/>
              <w:sz w:val="22"/>
              <w:szCs w:val="22"/>
              <w:lang w:eastAsia="en-GB"/>
            </w:rPr>
          </w:pPr>
          <w:hyperlink w:anchor="_Toc239328511" w:history="1">
            <w:r w:rsidRPr="00F31620">
              <w:rPr>
                <w:rStyle w:val="Hyperlink"/>
                <w:rFonts w:cstheme="majorHAnsi"/>
                <w:b/>
                <w:bCs/>
                <w:noProof/>
              </w:rPr>
              <w:t>Appendix A: Open Day Gantt Chart</w:t>
            </w:r>
            <w:r>
              <w:rPr>
                <w:noProof/>
                <w:webHidden/>
              </w:rPr>
              <w:tab/>
            </w:r>
            <w:r>
              <w:rPr>
                <w:noProof/>
                <w:webHidden/>
              </w:rPr>
              <w:fldChar w:fldCharType="begin"/>
            </w:r>
            <w:r>
              <w:rPr>
                <w:noProof/>
                <w:webHidden/>
              </w:rPr>
              <w:instrText xml:space="preserve"> PAGEREF _Toc239328511 \h </w:instrText>
            </w:r>
            <w:r>
              <w:rPr>
                <w:noProof/>
                <w:webHidden/>
              </w:rPr>
            </w:r>
            <w:r>
              <w:rPr>
                <w:noProof/>
                <w:webHidden/>
              </w:rPr>
              <w:fldChar w:fldCharType="separate"/>
            </w:r>
            <w:r>
              <w:rPr>
                <w:noProof/>
                <w:webHidden/>
              </w:rPr>
              <w:t>25</w:t>
            </w:r>
            <w:r>
              <w:rPr>
                <w:noProof/>
                <w:webHidden/>
              </w:rPr>
              <w:fldChar w:fldCharType="end"/>
            </w:r>
          </w:hyperlink>
        </w:p>
        <w:p w14:paraId="2EE49942" w14:textId="40E459B2" w:rsidR="00577745" w:rsidRDefault="00577745">
          <w:pPr>
            <w:pStyle w:val="TOC2"/>
            <w:tabs>
              <w:tab w:val="right" w:leader="dot" w:pos="9350"/>
            </w:tabs>
            <w:rPr>
              <w:noProof/>
              <w:sz w:val="22"/>
              <w:szCs w:val="22"/>
              <w:lang w:eastAsia="en-GB"/>
            </w:rPr>
          </w:pPr>
          <w:hyperlink w:anchor="_Toc239328512" w:history="1">
            <w:r w:rsidRPr="00F31620">
              <w:rPr>
                <w:rStyle w:val="Hyperlink"/>
                <w:rFonts w:cstheme="majorHAnsi"/>
                <w:b/>
                <w:bCs/>
                <w:noProof/>
              </w:rPr>
              <w:t>Appendix B: Open Day Cost Plan</w:t>
            </w:r>
            <w:r>
              <w:rPr>
                <w:noProof/>
                <w:webHidden/>
              </w:rPr>
              <w:tab/>
            </w:r>
            <w:r>
              <w:rPr>
                <w:noProof/>
                <w:webHidden/>
              </w:rPr>
              <w:fldChar w:fldCharType="begin"/>
            </w:r>
            <w:r>
              <w:rPr>
                <w:noProof/>
                <w:webHidden/>
              </w:rPr>
              <w:instrText xml:space="preserve"> PAGEREF _Toc239328512 \h </w:instrText>
            </w:r>
            <w:r>
              <w:rPr>
                <w:noProof/>
                <w:webHidden/>
              </w:rPr>
            </w:r>
            <w:r>
              <w:rPr>
                <w:noProof/>
                <w:webHidden/>
              </w:rPr>
              <w:fldChar w:fldCharType="separate"/>
            </w:r>
            <w:r>
              <w:rPr>
                <w:noProof/>
                <w:webHidden/>
              </w:rPr>
              <w:t>26</w:t>
            </w:r>
            <w:r>
              <w:rPr>
                <w:noProof/>
                <w:webHidden/>
              </w:rPr>
              <w:fldChar w:fldCharType="end"/>
            </w:r>
          </w:hyperlink>
        </w:p>
        <w:p w14:paraId="12D84867" w14:textId="2F37B009" w:rsidR="00577745" w:rsidRDefault="00577745">
          <w:pPr>
            <w:pStyle w:val="TOC2"/>
            <w:tabs>
              <w:tab w:val="right" w:leader="dot" w:pos="9350"/>
            </w:tabs>
            <w:rPr>
              <w:noProof/>
              <w:sz w:val="22"/>
              <w:szCs w:val="22"/>
              <w:lang w:eastAsia="en-GB"/>
            </w:rPr>
          </w:pPr>
          <w:hyperlink w:anchor="_Toc239328513" w:history="1">
            <w:r w:rsidRPr="00F31620">
              <w:rPr>
                <w:rStyle w:val="Hyperlink"/>
                <w:rFonts w:cstheme="majorHAnsi"/>
                <w:b/>
                <w:bCs/>
                <w:noProof/>
              </w:rPr>
              <w:t>Appendix C: Risk Register</w:t>
            </w:r>
            <w:r>
              <w:rPr>
                <w:noProof/>
                <w:webHidden/>
              </w:rPr>
              <w:tab/>
            </w:r>
            <w:r>
              <w:rPr>
                <w:noProof/>
                <w:webHidden/>
              </w:rPr>
              <w:fldChar w:fldCharType="begin"/>
            </w:r>
            <w:r>
              <w:rPr>
                <w:noProof/>
                <w:webHidden/>
              </w:rPr>
              <w:instrText xml:space="preserve"> PAGEREF _Toc239328513 \h </w:instrText>
            </w:r>
            <w:r>
              <w:rPr>
                <w:noProof/>
                <w:webHidden/>
              </w:rPr>
            </w:r>
            <w:r>
              <w:rPr>
                <w:noProof/>
                <w:webHidden/>
              </w:rPr>
              <w:fldChar w:fldCharType="separate"/>
            </w:r>
            <w:r>
              <w:rPr>
                <w:noProof/>
                <w:webHidden/>
              </w:rPr>
              <w:t>1</w:t>
            </w:r>
            <w:r>
              <w:rPr>
                <w:noProof/>
                <w:webHidden/>
              </w:rPr>
              <w:fldChar w:fldCharType="end"/>
            </w:r>
          </w:hyperlink>
        </w:p>
        <w:p w14:paraId="0E5E5F94" w14:textId="560B3BD1" w:rsidR="00577745" w:rsidRDefault="00577745">
          <w:pPr>
            <w:pStyle w:val="TOC2"/>
            <w:tabs>
              <w:tab w:val="right" w:leader="dot" w:pos="9350"/>
            </w:tabs>
            <w:rPr>
              <w:noProof/>
              <w:sz w:val="22"/>
              <w:szCs w:val="22"/>
              <w:lang w:eastAsia="en-GB"/>
            </w:rPr>
          </w:pPr>
          <w:hyperlink w:anchor="_Toc239328514" w:history="1">
            <w:r w:rsidRPr="00F31620">
              <w:rPr>
                <w:rStyle w:val="Hyperlink"/>
                <w:rFonts w:cstheme="majorHAnsi"/>
                <w:b/>
                <w:bCs/>
                <w:noProof/>
              </w:rPr>
              <w:t>Appendix D: Kanban Board</w:t>
            </w:r>
            <w:r>
              <w:rPr>
                <w:noProof/>
                <w:webHidden/>
              </w:rPr>
              <w:tab/>
            </w:r>
            <w:r>
              <w:rPr>
                <w:noProof/>
                <w:webHidden/>
              </w:rPr>
              <w:fldChar w:fldCharType="begin"/>
            </w:r>
            <w:r>
              <w:rPr>
                <w:noProof/>
                <w:webHidden/>
              </w:rPr>
              <w:instrText xml:space="preserve"> PAGEREF _Toc239328514 \h </w:instrText>
            </w:r>
            <w:r>
              <w:rPr>
                <w:noProof/>
                <w:webHidden/>
              </w:rPr>
            </w:r>
            <w:r>
              <w:rPr>
                <w:noProof/>
                <w:webHidden/>
              </w:rPr>
              <w:fldChar w:fldCharType="separate"/>
            </w:r>
            <w:r>
              <w:rPr>
                <w:noProof/>
                <w:webHidden/>
              </w:rPr>
              <w:t>1</w:t>
            </w:r>
            <w:r>
              <w:rPr>
                <w:noProof/>
                <w:webHidden/>
              </w:rPr>
              <w:fldChar w:fldCharType="end"/>
            </w:r>
          </w:hyperlink>
        </w:p>
        <w:p w14:paraId="5585612B" w14:textId="563B23A5" w:rsidR="00577745" w:rsidRDefault="00577745">
          <w:pPr>
            <w:pStyle w:val="TOC2"/>
            <w:tabs>
              <w:tab w:val="right" w:leader="dot" w:pos="9350"/>
            </w:tabs>
            <w:rPr>
              <w:noProof/>
              <w:sz w:val="22"/>
              <w:szCs w:val="22"/>
              <w:lang w:eastAsia="en-GB"/>
            </w:rPr>
          </w:pPr>
          <w:hyperlink w:anchor="_Toc239328515" w:history="1">
            <w:r w:rsidRPr="00F31620">
              <w:rPr>
                <w:rStyle w:val="Hyperlink"/>
                <w:b/>
                <w:bCs/>
                <w:noProof/>
              </w:rPr>
              <w:t>Appendix E: Personal Development Plan</w:t>
            </w:r>
            <w:r>
              <w:rPr>
                <w:noProof/>
                <w:webHidden/>
              </w:rPr>
              <w:tab/>
            </w:r>
            <w:r>
              <w:rPr>
                <w:noProof/>
                <w:webHidden/>
              </w:rPr>
              <w:fldChar w:fldCharType="begin"/>
            </w:r>
            <w:r>
              <w:rPr>
                <w:noProof/>
                <w:webHidden/>
              </w:rPr>
              <w:instrText xml:space="preserve"> PAGEREF _Toc239328515 \h </w:instrText>
            </w:r>
            <w:r>
              <w:rPr>
                <w:noProof/>
                <w:webHidden/>
              </w:rPr>
            </w:r>
            <w:r>
              <w:rPr>
                <w:noProof/>
                <w:webHidden/>
              </w:rPr>
              <w:fldChar w:fldCharType="separate"/>
            </w:r>
            <w:r>
              <w:rPr>
                <w:noProof/>
                <w:webHidden/>
              </w:rPr>
              <w:t>2</w:t>
            </w:r>
            <w:r>
              <w:rPr>
                <w:noProof/>
                <w:webHidden/>
              </w:rPr>
              <w:fldChar w:fldCharType="end"/>
            </w:r>
          </w:hyperlink>
        </w:p>
        <w:p w14:paraId="66BFE3A5" w14:textId="70EB4E58" w:rsidR="009E5406" w:rsidRPr="00ED5E7C" w:rsidRDefault="009E5406" w:rsidP="00D56A7A">
          <w:pPr>
            <w:spacing w:line="360" w:lineRule="auto"/>
            <w:jc w:val="both"/>
            <w:rPr>
              <w:rFonts w:asciiTheme="majorHAnsi" w:hAnsiTheme="majorHAnsi"/>
              <w:sz w:val="24"/>
              <w:szCs w:val="24"/>
            </w:rPr>
          </w:pPr>
          <w:r w:rsidRPr="00ED5E7C">
            <w:rPr>
              <w:rFonts w:asciiTheme="majorHAnsi" w:hAnsiTheme="majorHAnsi"/>
              <w:b/>
              <w:bCs/>
              <w:noProof/>
              <w:sz w:val="24"/>
              <w:szCs w:val="24"/>
            </w:rPr>
            <w:fldChar w:fldCharType="end"/>
          </w:r>
        </w:p>
      </w:sdtContent>
    </w:sdt>
    <w:p w14:paraId="7FFD7F18" w14:textId="77777777" w:rsidR="00C43F7E" w:rsidRPr="00ED5E7C" w:rsidRDefault="00C43F7E" w:rsidP="00D56A7A">
      <w:pPr>
        <w:spacing w:line="360" w:lineRule="auto"/>
        <w:jc w:val="both"/>
        <w:rPr>
          <w:rFonts w:asciiTheme="majorHAnsi" w:hAnsiTheme="majorHAnsi"/>
          <w:color w:val="2E75B5"/>
          <w:sz w:val="24"/>
          <w:szCs w:val="24"/>
        </w:rPr>
      </w:pPr>
      <w:r w:rsidRPr="00ED5E7C">
        <w:rPr>
          <w:rFonts w:asciiTheme="majorHAnsi" w:hAnsiTheme="majorHAnsi"/>
          <w:sz w:val="24"/>
          <w:szCs w:val="24"/>
        </w:rPr>
        <w:br w:type="page"/>
      </w:r>
    </w:p>
    <w:p w14:paraId="3E89510B" w14:textId="23B234BC" w:rsidR="007E5FD0" w:rsidRDefault="00E64947" w:rsidP="007B5399">
      <w:pPr>
        <w:pStyle w:val="Heading2"/>
        <w:rPr>
          <w:b/>
          <w:bCs/>
          <w:color w:val="0070C0"/>
          <w:sz w:val="24"/>
          <w:szCs w:val="24"/>
        </w:rPr>
      </w:pPr>
      <w:bookmarkStart w:id="1" w:name="_Toc239328458"/>
      <w:r w:rsidRPr="007B5399">
        <w:rPr>
          <w:b/>
          <w:bCs/>
          <w:color w:val="0070C0"/>
          <w:sz w:val="24"/>
          <w:szCs w:val="24"/>
        </w:rPr>
        <w:lastRenderedPageBreak/>
        <w:t>Section</w:t>
      </w:r>
      <w:r w:rsidR="00B319FC" w:rsidRPr="007B5399">
        <w:rPr>
          <w:b/>
          <w:bCs/>
          <w:color w:val="0070C0"/>
          <w:sz w:val="24"/>
          <w:szCs w:val="24"/>
        </w:rPr>
        <w:t xml:space="preserve"> </w:t>
      </w:r>
      <w:r w:rsidR="00782039" w:rsidRPr="007B5399">
        <w:rPr>
          <w:b/>
          <w:bCs/>
          <w:color w:val="0070C0"/>
          <w:sz w:val="24"/>
          <w:szCs w:val="24"/>
        </w:rPr>
        <w:t>1: I</w:t>
      </w:r>
      <w:r w:rsidR="007E5FD0" w:rsidRPr="007B5399">
        <w:rPr>
          <w:b/>
          <w:bCs/>
          <w:color w:val="0070C0"/>
          <w:sz w:val="24"/>
          <w:szCs w:val="24"/>
        </w:rPr>
        <w:t>ntroduction</w:t>
      </w:r>
      <w:bookmarkEnd w:id="1"/>
    </w:p>
    <w:p w14:paraId="069DD097" w14:textId="6F57DE7C" w:rsidR="00537C85" w:rsidRDefault="00537C85" w:rsidP="00537C85"/>
    <w:p w14:paraId="0A265B71" w14:textId="0444D3B7" w:rsidR="00537C85" w:rsidRPr="00537C85" w:rsidRDefault="00537C85" w:rsidP="00537C85">
      <w:pPr>
        <w:rPr>
          <w:rFonts w:asciiTheme="majorHAnsi" w:hAnsiTheme="majorHAnsi" w:cstheme="majorHAnsi"/>
          <w:sz w:val="24"/>
          <w:szCs w:val="24"/>
        </w:rPr>
      </w:pPr>
      <w:r w:rsidRPr="00537C85">
        <w:rPr>
          <w:rFonts w:asciiTheme="majorHAnsi" w:hAnsiTheme="majorHAnsi" w:cstheme="majorHAnsi"/>
          <w:sz w:val="24"/>
          <w:szCs w:val="24"/>
        </w:rPr>
        <w:t>Project management provides a structured way of organising work with a defined purpose, limited timescale and agreed outcome.</w:t>
      </w:r>
      <w:r>
        <w:rPr>
          <w:rFonts w:asciiTheme="majorHAnsi" w:hAnsiTheme="majorHAnsi" w:cstheme="majorHAnsi"/>
          <w:sz w:val="24"/>
          <w:szCs w:val="24"/>
        </w:rPr>
        <w:t xml:space="preserve"> </w:t>
      </w:r>
      <w:r w:rsidRPr="00537C85">
        <w:rPr>
          <w:rFonts w:asciiTheme="majorHAnsi" w:hAnsiTheme="majorHAnsi" w:cstheme="majorHAnsi"/>
          <w:sz w:val="24"/>
          <w:szCs w:val="24"/>
        </w:rPr>
        <w:t xml:space="preserve"> Wysocki (2019) describes a project as a series of linked activities completed within agreed limits of time, cost and specification. </w:t>
      </w:r>
      <w:r>
        <w:rPr>
          <w:rFonts w:asciiTheme="majorHAnsi" w:hAnsiTheme="majorHAnsi" w:cstheme="majorHAnsi"/>
          <w:sz w:val="24"/>
          <w:szCs w:val="24"/>
        </w:rPr>
        <w:t xml:space="preserve">  </w:t>
      </w:r>
      <w:r w:rsidRPr="00537C85">
        <w:rPr>
          <w:rFonts w:asciiTheme="majorHAnsi" w:hAnsiTheme="majorHAnsi" w:cstheme="majorHAnsi"/>
          <w:sz w:val="24"/>
          <w:szCs w:val="24"/>
        </w:rPr>
        <w:t>Similarly, the Project Management Institute (PMI, 2021) defines a project as a temporary endeavour undertaken to create a unique product, service or result.</w:t>
      </w:r>
    </w:p>
    <w:p w14:paraId="7C8EAE87" w14:textId="77777777" w:rsidR="00537C85" w:rsidRPr="00537C85" w:rsidRDefault="00537C85" w:rsidP="00537C85">
      <w:pPr>
        <w:rPr>
          <w:rFonts w:asciiTheme="majorHAnsi" w:hAnsiTheme="majorHAnsi" w:cstheme="majorHAnsi"/>
          <w:sz w:val="24"/>
          <w:szCs w:val="24"/>
        </w:rPr>
      </w:pPr>
    </w:p>
    <w:p w14:paraId="08CA5EE4" w14:textId="5F7AB9C4" w:rsidR="00537C85" w:rsidRPr="00537C85" w:rsidRDefault="00537C85" w:rsidP="00537C85">
      <w:pPr>
        <w:rPr>
          <w:rFonts w:asciiTheme="majorHAnsi" w:hAnsiTheme="majorHAnsi" w:cstheme="majorHAnsi"/>
          <w:sz w:val="24"/>
          <w:szCs w:val="24"/>
        </w:rPr>
      </w:pPr>
      <w:r w:rsidRPr="00537C85">
        <w:rPr>
          <w:rFonts w:asciiTheme="majorHAnsi" w:hAnsiTheme="majorHAnsi" w:cstheme="majorHAnsi"/>
          <w:sz w:val="24"/>
          <w:szCs w:val="24"/>
        </w:rPr>
        <w:t>Within Swansea Bay University Health Board Library and Knowledge Service, new registrations fell by 37.2% during 2025</w:t>
      </w:r>
      <w:r>
        <w:rPr>
          <w:rFonts w:asciiTheme="majorHAnsi" w:hAnsiTheme="majorHAnsi" w:cstheme="majorHAnsi"/>
          <w:sz w:val="24"/>
          <w:szCs w:val="24"/>
        </w:rPr>
        <w:t xml:space="preserve"> - </w:t>
      </w:r>
      <w:r w:rsidRPr="00537C85">
        <w:rPr>
          <w:rFonts w:asciiTheme="majorHAnsi" w:hAnsiTheme="majorHAnsi" w:cstheme="majorHAnsi"/>
          <w:sz w:val="24"/>
          <w:szCs w:val="24"/>
        </w:rPr>
        <w:t xml:space="preserve">26, from 694 to 436 (Swansea Bay University Health Board Library and Knowledge Service [SBUHB LKS], 2026). </w:t>
      </w:r>
      <w:r>
        <w:rPr>
          <w:rFonts w:asciiTheme="majorHAnsi" w:hAnsiTheme="majorHAnsi" w:cstheme="majorHAnsi"/>
          <w:sz w:val="24"/>
          <w:szCs w:val="24"/>
        </w:rPr>
        <w:t xml:space="preserve"> </w:t>
      </w:r>
      <w:r w:rsidRPr="00537C85">
        <w:rPr>
          <w:rFonts w:asciiTheme="majorHAnsi" w:hAnsiTheme="majorHAnsi" w:cstheme="majorHAnsi"/>
          <w:sz w:val="24"/>
          <w:szCs w:val="24"/>
        </w:rPr>
        <w:t>Overall activity remained high, which may suggest that the main difficulty is attracting new users rather than a general fall in demand. Reduced outreach caused by staffing pressures may also have affected awareness of the service.</w:t>
      </w:r>
    </w:p>
    <w:p w14:paraId="56A70F64" w14:textId="77777777" w:rsidR="00537C85" w:rsidRPr="00537C85" w:rsidRDefault="00537C85" w:rsidP="00537C85">
      <w:pPr>
        <w:rPr>
          <w:rFonts w:asciiTheme="majorHAnsi" w:hAnsiTheme="majorHAnsi" w:cstheme="majorHAnsi"/>
          <w:sz w:val="24"/>
          <w:szCs w:val="24"/>
        </w:rPr>
      </w:pPr>
    </w:p>
    <w:p w14:paraId="620662DE" w14:textId="6A2D1C8D" w:rsidR="00537C85" w:rsidRPr="00537C85" w:rsidRDefault="00537C85" w:rsidP="00537C85">
      <w:pPr>
        <w:rPr>
          <w:rFonts w:asciiTheme="majorHAnsi" w:hAnsiTheme="majorHAnsi" w:cstheme="majorHAnsi"/>
          <w:sz w:val="24"/>
          <w:szCs w:val="24"/>
        </w:rPr>
      </w:pPr>
      <w:r w:rsidRPr="00537C85">
        <w:rPr>
          <w:rFonts w:asciiTheme="majorHAnsi" w:hAnsiTheme="majorHAnsi" w:cstheme="majorHAnsi"/>
          <w:sz w:val="24"/>
          <w:szCs w:val="24"/>
        </w:rPr>
        <w:t>This report considers a pilot Library Open Day held at Morriston Hospital Staff Library on 19</w:t>
      </w:r>
      <w:r w:rsidRPr="00537C85">
        <w:rPr>
          <w:rFonts w:asciiTheme="majorHAnsi" w:hAnsiTheme="majorHAnsi" w:cstheme="majorHAnsi"/>
          <w:sz w:val="24"/>
          <w:szCs w:val="24"/>
          <w:vertAlign w:val="superscript"/>
        </w:rPr>
        <w:t>th</w:t>
      </w:r>
      <w:r>
        <w:rPr>
          <w:rFonts w:asciiTheme="majorHAnsi" w:hAnsiTheme="majorHAnsi" w:cstheme="majorHAnsi"/>
          <w:sz w:val="24"/>
          <w:szCs w:val="24"/>
        </w:rPr>
        <w:t xml:space="preserve"> </w:t>
      </w:r>
      <w:r w:rsidRPr="00537C85">
        <w:rPr>
          <w:rFonts w:asciiTheme="majorHAnsi" w:hAnsiTheme="majorHAnsi" w:cstheme="majorHAnsi"/>
          <w:sz w:val="24"/>
          <w:szCs w:val="24"/>
        </w:rPr>
        <w:t xml:space="preserve">August 2026. </w:t>
      </w:r>
      <w:r>
        <w:rPr>
          <w:rFonts w:asciiTheme="majorHAnsi" w:hAnsiTheme="majorHAnsi" w:cstheme="majorHAnsi"/>
          <w:sz w:val="24"/>
          <w:szCs w:val="24"/>
        </w:rPr>
        <w:t xml:space="preserve"> </w:t>
      </w:r>
      <w:r w:rsidRPr="00537C85">
        <w:rPr>
          <w:rFonts w:asciiTheme="majorHAnsi" w:hAnsiTheme="majorHAnsi" w:cstheme="majorHAnsi"/>
          <w:sz w:val="24"/>
          <w:szCs w:val="24"/>
        </w:rPr>
        <w:t xml:space="preserve">The event focused particularly on non-clinical staff who may be less familiar with the library and its wider services. </w:t>
      </w:r>
      <w:r>
        <w:rPr>
          <w:rFonts w:asciiTheme="majorHAnsi" w:hAnsiTheme="majorHAnsi" w:cstheme="majorHAnsi"/>
          <w:sz w:val="24"/>
          <w:szCs w:val="24"/>
        </w:rPr>
        <w:t xml:space="preserve"> </w:t>
      </w:r>
      <w:r w:rsidRPr="00537C85">
        <w:rPr>
          <w:rFonts w:asciiTheme="majorHAnsi" w:hAnsiTheme="majorHAnsi" w:cstheme="majorHAnsi"/>
          <w:sz w:val="24"/>
          <w:szCs w:val="24"/>
        </w:rPr>
        <w:t>The report assesses the project approach, planning tools, communication, risk, monitoring and closure, before reflecting on my own project management skills and future development.</w:t>
      </w:r>
    </w:p>
    <w:p w14:paraId="18FF2CA4" w14:textId="1F06EB33" w:rsidR="00537C85" w:rsidRDefault="00537C85" w:rsidP="00537C85">
      <w:r>
        <w:br w:type="page"/>
      </w:r>
    </w:p>
    <w:p w14:paraId="350660FF" w14:textId="77777777" w:rsidR="00537C85" w:rsidRPr="00537C85" w:rsidRDefault="00537C85" w:rsidP="00537C85"/>
    <w:p w14:paraId="4C28D448" w14:textId="60433FDF" w:rsidR="00EB145E" w:rsidRPr="007B5399" w:rsidRDefault="00D26D89" w:rsidP="007B5399">
      <w:pPr>
        <w:pStyle w:val="Heading2"/>
        <w:jc w:val="both"/>
        <w:rPr>
          <w:rFonts w:cstheme="majorHAnsi"/>
          <w:b/>
          <w:bCs/>
          <w:color w:val="0070C0"/>
          <w:sz w:val="24"/>
          <w:szCs w:val="24"/>
        </w:rPr>
      </w:pPr>
      <w:bookmarkStart w:id="2" w:name="_Toc239328459"/>
      <w:r w:rsidRPr="007B5399">
        <w:rPr>
          <w:rFonts w:cstheme="majorHAnsi"/>
          <w:b/>
          <w:bCs/>
          <w:color w:val="0070C0"/>
          <w:sz w:val="24"/>
          <w:szCs w:val="24"/>
        </w:rPr>
        <w:t xml:space="preserve">Section 2: </w:t>
      </w:r>
      <w:r w:rsidR="00261133" w:rsidRPr="007B5399">
        <w:rPr>
          <w:rFonts w:cstheme="majorHAnsi"/>
          <w:b/>
          <w:bCs/>
          <w:color w:val="0070C0"/>
          <w:sz w:val="24"/>
          <w:szCs w:val="24"/>
        </w:rPr>
        <w:t>Defining the Project</w:t>
      </w:r>
      <w:bookmarkEnd w:id="2"/>
      <w:r w:rsidR="00261133" w:rsidRPr="007B5399">
        <w:rPr>
          <w:rFonts w:cstheme="majorHAnsi"/>
          <w:b/>
          <w:bCs/>
          <w:color w:val="0070C0"/>
          <w:sz w:val="24"/>
          <w:szCs w:val="24"/>
        </w:rPr>
        <w:t xml:space="preserve"> </w:t>
      </w:r>
    </w:p>
    <w:p w14:paraId="1522ABF4" w14:textId="77777777" w:rsidR="00170B74" w:rsidRPr="007B5399" w:rsidRDefault="00170B74" w:rsidP="007B5399">
      <w:pPr>
        <w:jc w:val="both"/>
        <w:rPr>
          <w:rFonts w:asciiTheme="majorHAnsi" w:hAnsiTheme="majorHAnsi" w:cstheme="majorHAnsi"/>
          <w:b/>
          <w:bCs/>
          <w:color w:val="0070C0"/>
          <w:sz w:val="24"/>
          <w:szCs w:val="24"/>
        </w:rPr>
      </w:pPr>
    </w:p>
    <w:p w14:paraId="4D9E854F" w14:textId="32950306" w:rsidR="00261133" w:rsidRPr="007B5399" w:rsidRDefault="00A8521D" w:rsidP="007B5399">
      <w:pPr>
        <w:pStyle w:val="Heading2"/>
        <w:jc w:val="both"/>
        <w:rPr>
          <w:rFonts w:cstheme="majorHAnsi"/>
          <w:b/>
          <w:bCs/>
          <w:color w:val="0070C0"/>
          <w:sz w:val="24"/>
          <w:szCs w:val="24"/>
        </w:rPr>
      </w:pPr>
      <w:bookmarkStart w:id="3" w:name="_Toc239328460"/>
      <w:r w:rsidRPr="007B5399">
        <w:rPr>
          <w:rFonts w:cstheme="majorHAnsi"/>
          <w:b/>
          <w:bCs/>
          <w:color w:val="0070C0"/>
          <w:sz w:val="24"/>
          <w:szCs w:val="24"/>
        </w:rPr>
        <w:t xml:space="preserve">2. 1 </w:t>
      </w:r>
      <w:r w:rsidR="00261133" w:rsidRPr="007B5399">
        <w:rPr>
          <w:rFonts w:cstheme="majorHAnsi"/>
          <w:b/>
          <w:bCs/>
          <w:color w:val="0070C0"/>
          <w:sz w:val="24"/>
          <w:szCs w:val="24"/>
        </w:rPr>
        <w:t xml:space="preserve">Background </w:t>
      </w:r>
      <w:r w:rsidRPr="007B5399">
        <w:rPr>
          <w:rFonts w:cstheme="majorHAnsi"/>
          <w:b/>
          <w:bCs/>
          <w:color w:val="0070C0"/>
          <w:sz w:val="24"/>
          <w:szCs w:val="24"/>
        </w:rPr>
        <w:t xml:space="preserve">Reasons </w:t>
      </w:r>
      <w:r w:rsidR="008843DE" w:rsidRPr="007B5399">
        <w:rPr>
          <w:rFonts w:cstheme="majorHAnsi"/>
          <w:b/>
          <w:bCs/>
          <w:color w:val="0070C0"/>
          <w:sz w:val="24"/>
          <w:szCs w:val="24"/>
        </w:rPr>
        <w:t>f</w:t>
      </w:r>
      <w:r w:rsidRPr="007B5399">
        <w:rPr>
          <w:rFonts w:cstheme="majorHAnsi"/>
          <w:b/>
          <w:bCs/>
          <w:color w:val="0070C0"/>
          <w:sz w:val="24"/>
          <w:szCs w:val="24"/>
        </w:rPr>
        <w:t xml:space="preserve">or </w:t>
      </w:r>
      <w:r w:rsidR="008843DE" w:rsidRPr="007B5399">
        <w:rPr>
          <w:rFonts w:cstheme="majorHAnsi"/>
          <w:b/>
          <w:bCs/>
          <w:color w:val="0070C0"/>
          <w:sz w:val="24"/>
          <w:szCs w:val="24"/>
        </w:rPr>
        <w:t>t</w:t>
      </w:r>
      <w:r w:rsidRPr="007B5399">
        <w:rPr>
          <w:rFonts w:cstheme="majorHAnsi"/>
          <w:b/>
          <w:bCs/>
          <w:color w:val="0070C0"/>
          <w:sz w:val="24"/>
          <w:szCs w:val="24"/>
        </w:rPr>
        <w:t>he Project</w:t>
      </w:r>
      <w:bookmarkEnd w:id="3"/>
      <w:r w:rsidRPr="007B5399">
        <w:rPr>
          <w:rFonts w:cstheme="majorHAnsi"/>
          <w:b/>
          <w:bCs/>
          <w:color w:val="0070C0"/>
          <w:sz w:val="24"/>
          <w:szCs w:val="24"/>
        </w:rPr>
        <w:t xml:space="preserve"> </w:t>
      </w:r>
    </w:p>
    <w:p w14:paraId="1E1D8C66" w14:textId="5FAD3B84" w:rsidR="00645962" w:rsidRDefault="00645962" w:rsidP="007B5399">
      <w:pPr>
        <w:jc w:val="both"/>
        <w:rPr>
          <w:rFonts w:asciiTheme="majorHAnsi" w:hAnsiTheme="majorHAnsi" w:cstheme="majorHAnsi"/>
          <w:sz w:val="24"/>
          <w:szCs w:val="24"/>
        </w:rPr>
      </w:pPr>
    </w:p>
    <w:p w14:paraId="4BBAF0E6" w14:textId="7C81C801" w:rsidR="00537C85" w:rsidRPr="00537C85" w:rsidRDefault="00537C85" w:rsidP="00537C85">
      <w:pPr>
        <w:jc w:val="both"/>
        <w:rPr>
          <w:rFonts w:asciiTheme="majorHAnsi" w:hAnsiTheme="majorHAnsi" w:cstheme="majorHAnsi"/>
          <w:sz w:val="24"/>
          <w:szCs w:val="24"/>
        </w:rPr>
      </w:pPr>
      <w:r w:rsidRPr="00537C85">
        <w:rPr>
          <w:rFonts w:asciiTheme="majorHAnsi" w:hAnsiTheme="majorHAnsi" w:cstheme="majorHAnsi"/>
          <w:sz w:val="24"/>
          <w:szCs w:val="24"/>
        </w:rPr>
        <w:t xml:space="preserve">The Open Day developed from concerns about reduced outreach and the need to make a wider range of staff aware of what the library offers. </w:t>
      </w:r>
      <w:r>
        <w:rPr>
          <w:rFonts w:asciiTheme="majorHAnsi" w:hAnsiTheme="majorHAnsi" w:cstheme="majorHAnsi"/>
          <w:sz w:val="24"/>
          <w:szCs w:val="24"/>
        </w:rPr>
        <w:t xml:space="preserve"> </w:t>
      </w:r>
      <w:r w:rsidRPr="00537C85">
        <w:rPr>
          <w:rFonts w:asciiTheme="majorHAnsi" w:hAnsiTheme="majorHAnsi" w:cstheme="majorHAnsi"/>
          <w:sz w:val="24"/>
          <w:szCs w:val="24"/>
        </w:rPr>
        <w:t>Although the service is available to all Swansea Bay University Health Board employees, some non-clinical staff may still associate the library mainly with doctors, nurses and students.</w:t>
      </w:r>
      <w:r>
        <w:rPr>
          <w:rFonts w:asciiTheme="majorHAnsi" w:hAnsiTheme="majorHAnsi" w:cstheme="majorHAnsi"/>
          <w:sz w:val="24"/>
          <w:szCs w:val="24"/>
        </w:rPr>
        <w:t xml:space="preserve"> </w:t>
      </w:r>
      <w:r w:rsidRPr="00537C85">
        <w:rPr>
          <w:rFonts w:asciiTheme="majorHAnsi" w:hAnsiTheme="majorHAnsi" w:cstheme="majorHAnsi"/>
          <w:sz w:val="24"/>
          <w:szCs w:val="24"/>
        </w:rPr>
        <w:t xml:space="preserve"> This could mean that services such as computer access, ESR support, books, wellbeing resources and help with learning are not being used as widely as they could be.</w:t>
      </w:r>
    </w:p>
    <w:p w14:paraId="5DB89446" w14:textId="77777777" w:rsidR="00537C85" w:rsidRPr="00537C85" w:rsidRDefault="00537C85" w:rsidP="00537C85">
      <w:pPr>
        <w:jc w:val="both"/>
        <w:rPr>
          <w:rFonts w:asciiTheme="majorHAnsi" w:hAnsiTheme="majorHAnsi" w:cstheme="majorHAnsi"/>
          <w:sz w:val="24"/>
          <w:szCs w:val="24"/>
        </w:rPr>
      </w:pPr>
    </w:p>
    <w:p w14:paraId="0D1D30C7" w14:textId="19E2C1E8" w:rsidR="00537C85" w:rsidRPr="00537C85" w:rsidRDefault="00537C85" w:rsidP="00537C85">
      <w:pPr>
        <w:jc w:val="both"/>
        <w:rPr>
          <w:rFonts w:asciiTheme="majorHAnsi" w:hAnsiTheme="majorHAnsi" w:cstheme="majorHAnsi"/>
          <w:sz w:val="24"/>
          <w:szCs w:val="24"/>
        </w:rPr>
      </w:pPr>
      <w:r w:rsidRPr="00537C85">
        <w:rPr>
          <w:rFonts w:asciiTheme="majorHAnsi" w:hAnsiTheme="majorHAnsi" w:cstheme="majorHAnsi"/>
          <w:sz w:val="24"/>
          <w:szCs w:val="24"/>
        </w:rPr>
        <w:t xml:space="preserve">The Library and Knowledge Service annual report identifies staffing pressures as one reason for reduced outreach and fewer opportunities to promote services across the Health Board (SBUHB LKS, 2026). </w:t>
      </w:r>
      <w:r>
        <w:rPr>
          <w:rFonts w:asciiTheme="majorHAnsi" w:hAnsiTheme="majorHAnsi" w:cstheme="majorHAnsi"/>
          <w:sz w:val="24"/>
          <w:szCs w:val="24"/>
        </w:rPr>
        <w:t xml:space="preserve"> </w:t>
      </w:r>
      <w:r w:rsidRPr="00537C85">
        <w:rPr>
          <w:rFonts w:asciiTheme="majorHAnsi" w:hAnsiTheme="majorHAnsi" w:cstheme="majorHAnsi"/>
          <w:sz w:val="24"/>
          <w:szCs w:val="24"/>
        </w:rPr>
        <w:t>This appears to make direct promotion more relevant, particularly for staff groups who may not routinely come into contact with the library.</w:t>
      </w:r>
    </w:p>
    <w:p w14:paraId="33E4F29F" w14:textId="77777777" w:rsidR="00537C85" w:rsidRPr="00537C85" w:rsidRDefault="00537C85" w:rsidP="00537C85">
      <w:pPr>
        <w:jc w:val="both"/>
        <w:rPr>
          <w:rFonts w:asciiTheme="majorHAnsi" w:hAnsiTheme="majorHAnsi" w:cstheme="majorHAnsi"/>
          <w:sz w:val="24"/>
          <w:szCs w:val="24"/>
        </w:rPr>
      </w:pPr>
    </w:p>
    <w:p w14:paraId="13D11F2E" w14:textId="4222A1F1" w:rsidR="00537C85" w:rsidRPr="007B5399" w:rsidRDefault="00537C85" w:rsidP="00537C85">
      <w:pPr>
        <w:jc w:val="both"/>
        <w:rPr>
          <w:rFonts w:asciiTheme="majorHAnsi" w:hAnsiTheme="majorHAnsi" w:cstheme="majorHAnsi"/>
          <w:sz w:val="24"/>
          <w:szCs w:val="24"/>
        </w:rPr>
      </w:pPr>
      <w:r w:rsidRPr="00537C85">
        <w:rPr>
          <w:rFonts w:asciiTheme="majorHAnsi" w:hAnsiTheme="majorHAnsi" w:cstheme="majorHAnsi"/>
          <w:sz w:val="24"/>
          <w:szCs w:val="24"/>
        </w:rPr>
        <w:t>The Open Day offered a practical way to address this without creating a large or expensive programme of work.</w:t>
      </w:r>
      <w:r>
        <w:rPr>
          <w:rFonts w:asciiTheme="majorHAnsi" w:hAnsiTheme="majorHAnsi" w:cstheme="majorHAnsi"/>
          <w:sz w:val="24"/>
          <w:szCs w:val="24"/>
        </w:rPr>
        <w:t xml:space="preserve"> </w:t>
      </w:r>
      <w:r w:rsidRPr="00537C85">
        <w:rPr>
          <w:rFonts w:asciiTheme="majorHAnsi" w:hAnsiTheme="majorHAnsi" w:cstheme="majorHAnsi"/>
          <w:sz w:val="24"/>
          <w:szCs w:val="24"/>
        </w:rPr>
        <w:t xml:space="preserve"> It also provided an opportunity to challenge the perception that the library is mainly a clinical service. </w:t>
      </w:r>
      <w:r>
        <w:rPr>
          <w:rFonts w:asciiTheme="majorHAnsi" w:hAnsiTheme="majorHAnsi" w:cstheme="majorHAnsi"/>
          <w:sz w:val="24"/>
          <w:szCs w:val="24"/>
        </w:rPr>
        <w:t xml:space="preserve"> </w:t>
      </w:r>
      <w:r w:rsidRPr="00537C85">
        <w:rPr>
          <w:rFonts w:asciiTheme="majorHAnsi" w:hAnsiTheme="majorHAnsi" w:cstheme="majorHAnsi"/>
          <w:sz w:val="24"/>
          <w:szCs w:val="24"/>
        </w:rPr>
        <w:t>Greater awareness and use may also help support the service’s future visibility and continued value within the Health Board.</w:t>
      </w:r>
    </w:p>
    <w:p w14:paraId="65B807B6" w14:textId="77777777" w:rsidR="00A8521D" w:rsidRPr="007B5399" w:rsidRDefault="00A8521D" w:rsidP="007B5399">
      <w:pPr>
        <w:jc w:val="both"/>
        <w:rPr>
          <w:rFonts w:asciiTheme="majorHAnsi" w:hAnsiTheme="majorHAnsi" w:cstheme="majorHAnsi"/>
          <w:sz w:val="24"/>
          <w:szCs w:val="24"/>
        </w:rPr>
      </w:pPr>
    </w:p>
    <w:p w14:paraId="05B1017D" w14:textId="45AB6DF2" w:rsidR="00170B74" w:rsidRDefault="00A8521D" w:rsidP="007B5399">
      <w:pPr>
        <w:pStyle w:val="Heading2"/>
        <w:jc w:val="both"/>
        <w:rPr>
          <w:rFonts w:cstheme="majorHAnsi"/>
          <w:b/>
          <w:bCs/>
          <w:color w:val="0070C0"/>
          <w:sz w:val="24"/>
          <w:szCs w:val="24"/>
        </w:rPr>
      </w:pPr>
      <w:bookmarkStart w:id="4" w:name="_Toc239328461"/>
      <w:r w:rsidRPr="007B5399">
        <w:rPr>
          <w:rFonts w:cstheme="majorHAnsi"/>
          <w:b/>
          <w:bCs/>
          <w:color w:val="0070C0"/>
          <w:sz w:val="24"/>
          <w:szCs w:val="24"/>
        </w:rPr>
        <w:t xml:space="preserve">2. 2 </w:t>
      </w:r>
      <w:r w:rsidR="001B3A5C" w:rsidRPr="007B5399">
        <w:rPr>
          <w:rFonts w:cstheme="majorHAnsi"/>
          <w:b/>
          <w:bCs/>
          <w:color w:val="0070C0"/>
          <w:sz w:val="24"/>
          <w:szCs w:val="24"/>
        </w:rPr>
        <w:t xml:space="preserve">Project </w:t>
      </w:r>
      <w:r w:rsidRPr="007B5399">
        <w:rPr>
          <w:rFonts w:cstheme="majorHAnsi"/>
          <w:b/>
          <w:bCs/>
          <w:color w:val="0070C0"/>
          <w:sz w:val="24"/>
          <w:szCs w:val="24"/>
        </w:rPr>
        <w:t>Mandate</w:t>
      </w:r>
      <w:bookmarkEnd w:id="4"/>
    </w:p>
    <w:p w14:paraId="5CA5BD1F" w14:textId="5D5530CA" w:rsidR="00537C85" w:rsidRDefault="00537C85" w:rsidP="00537C85"/>
    <w:p w14:paraId="1D63239B" w14:textId="579CAAC2" w:rsidR="00537C85" w:rsidRPr="00537C85" w:rsidRDefault="00537C85" w:rsidP="00537C85">
      <w:pPr>
        <w:rPr>
          <w:rFonts w:asciiTheme="majorHAnsi" w:hAnsiTheme="majorHAnsi" w:cstheme="majorHAnsi"/>
          <w:sz w:val="24"/>
          <w:szCs w:val="24"/>
        </w:rPr>
      </w:pPr>
      <w:r w:rsidRPr="00537C85">
        <w:rPr>
          <w:rFonts w:asciiTheme="majorHAnsi" w:hAnsiTheme="majorHAnsi" w:cstheme="majorHAnsi"/>
          <w:sz w:val="24"/>
          <w:szCs w:val="24"/>
        </w:rPr>
        <w:t xml:space="preserve">The project mandate was to attract a wider range of staff into the library and make better use of services that were already available. </w:t>
      </w:r>
      <w:r>
        <w:rPr>
          <w:rFonts w:asciiTheme="majorHAnsi" w:hAnsiTheme="majorHAnsi" w:cstheme="majorHAnsi"/>
          <w:sz w:val="24"/>
          <w:szCs w:val="24"/>
        </w:rPr>
        <w:t xml:space="preserve"> </w:t>
      </w:r>
      <w:r w:rsidRPr="00537C85">
        <w:rPr>
          <w:rFonts w:asciiTheme="majorHAnsi" w:hAnsiTheme="majorHAnsi" w:cstheme="majorHAnsi"/>
          <w:sz w:val="24"/>
          <w:szCs w:val="24"/>
        </w:rPr>
        <w:t xml:space="preserve">In PRINCE2, the project mandate provides the initial direction from which a project can be developed (AXELOS, 2020). </w:t>
      </w:r>
      <w:r>
        <w:rPr>
          <w:rFonts w:asciiTheme="majorHAnsi" w:hAnsiTheme="majorHAnsi" w:cstheme="majorHAnsi"/>
          <w:sz w:val="24"/>
          <w:szCs w:val="24"/>
        </w:rPr>
        <w:t xml:space="preserve"> </w:t>
      </w:r>
      <w:r w:rsidRPr="00537C85">
        <w:rPr>
          <w:rFonts w:asciiTheme="majorHAnsi" w:hAnsiTheme="majorHAnsi" w:cstheme="majorHAnsi"/>
          <w:sz w:val="24"/>
          <w:szCs w:val="24"/>
        </w:rPr>
        <w:t>For this project, the Library Services Manager acted as sponsor, with responsibility for approving the event, resources and spending.</w:t>
      </w:r>
      <w:r>
        <w:rPr>
          <w:rFonts w:asciiTheme="majorHAnsi" w:hAnsiTheme="majorHAnsi" w:cstheme="majorHAnsi"/>
          <w:sz w:val="24"/>
          <w:szCs w:val="24"/>
        </w:rPr>
        <w:t xml:space="preserve"> </w:t>
      </w:r>
      <w:r w:rsidRPr="00537C85">
        <w:rPr>
          <w:rFonts w:asciiTheme="majorHAnsi" w:hAnsiTheme="majorHAnsi" w:cstheme="majorHAnsi"/>
          <w:sz w:val="24"/>
          <w:szCs w:val="24"/>
        </w:rPr>
        <w:t xml:space="preserve"> I took responsibility for coordinating the preparation, delivery and evaluation of the Open Day.</w:t>
      </w:r>
    </w:p>
    <w:p w14:paraId="7F59B843" w14:textId="77777777" w:rsidR="00537C85" w:rsidRPr="00537C85" w:rsidRDefault="00537C85" w:rsidP="00537C85">
      <w:pPr>
        <w:rPr>
          <w:rFonts w:asciiTheme="majorHAnsi" w:hAnsiTheme="majorHAnsi" w:cstheme="majorHAnsi"/>
          <w:sz w:val="24"/>
          <w:szCs w:val="24"/>
        </w:rPr>
      </w:pPr>
    </w:p>
    <w:p w14:paraId="283DB01E" w14:textId="5CC66FA2" w:rsidR="00537C85" w:rsidRPr="00537C85" w:rsidRDefault="00537C85" w:rsidP="00537C85">
      <w:pPr>
        <w:rPr>
          <w:rFonts w:asciiTheme="majorHAnsi" w:hAnsiTheme="majorHAnsi" w:cstheme="majorHAnsi"/>
          <w:sz w:val="24"/>
          <w:szCs w:val="24"/>
        </w:rPr>
      </w:pPr>
      <w:r w:rsidRPr="00537C85">
        <w:rPr>
          <w:rFonts w:asciiTheme="majorHAnsi" w:hAnsiTheme="majorHAnsi" w:cstheme="majorHAnsi"/>
          <w:sz w:val="24"/>
          <w:szCs w:val="24"/>
        </w:rPr>
        <w:t xml:space="preserve">My role included organising tasks and deadlines, working with library colleagues and liaising with other departments where support was needed. </w:t>
      </w:r>
      <w:r>
        <w:rPr>
          <w:rFonts w:asciiTheme="majorHAnsi" w:hAnsiTheme="majorHAnsi" w:cstheme="majorHAnsi"/>
          <w:sz w:val="24"/>
          <w:szCs w:val="24"/>
        </w:rPr>
        <w:t xml:space="preserve"> </w:t>
      </w:r>
      <w:r w:rsidRPr="00537C85">
        <w:rPr>
          <w:rFonts w:asciiTheme="majorHAnsi" w:hAnsiTheme="majorHAnsi" w:cstheme="majorHAnsi"/>
          <w:sz w:val="24"/>
          <w:szCs w:val="24"/>
        </w:rPr>
        <w:t xml:space="preserve">Feedback was also included within the project scope so that staff views could help identify what might encourage future use of the library. </w:t>
      </w:r>
      <w:r>
        <w:rPr>
          <w:rFonts w:asciiTheme="majorHAnsi" w:hAnsiTheme="majorHAnsi" w:cstheme="majorHAnsi"/>
          <w:sz w:val="24"/>
          <w:szCs w:val="24"/>
        </w:rPr>
        <w:t xml:space="preserve"> </w:t>
      </w:r>
      <w:r w:rsidRPr="00537C85">
        <w:rPr>
          <w:rFonts w:asciiTheme="majorHAnsi" w:hAnsiTheme="majorHAnsi" w:cstheme="majorHAnsi"/>
          <w:sz w:val="24"/>
          <w:szCs w:val="24"/>
        </w:rPr>
        <w:t>A separate survey of low-use staff was not included because this would have widened a small three</w:t>
      </w:r>
      <w:r w:rsidR="008E0876">
        <w:rPr>
          <w:rFonts w:asciiTheme="majorHAnsi" w:hAnsiTheme="majorHAnsi" w:cstheme="majorHAnsi"/>
          <w:sz w:val="24"/>
          <w:szCs w:val="24"/>
        </w:rPr>
        <w:t>-</w:t>
      </w:r>
      <w:r w:rsidRPr="00537C85">
        <w:rPr>
          <w:rFonts w:asciiTheme="majorHAnsi" w:hAnsiTheme="majorHAnsi" w:cstheme="majorHAnsi"/>
          <w:sz w:val="24"/>
          <w:szCs w:val="24"/>
        </w:rPr>
        <w:t>week pilot beyond its original scope.</w:t>
      </w:r>
    </w:p>
    <w:p w14:paraId="6E4DDB4B" w14:textId="40E42A56" w:rsidR="00C82958" w:rsidRPr="007B5399" w:rsidRDefault="00C82958" w:rsidP="007B5399">
      <w:pPr>
        <w:jc w:val="both"/>
        <w:rPr>
          <w:rFonts w:asciiTheme="majorHAnsi" w:hAnsiTheme="majorHAnsi" w:cstheme="majorHAnsi"/>
          <w:sz w:val="24"/>
          <w:szCs w:val="24"/>
        </w:rPr>
      </w:pPr>
    </w:p>
    <w:p w14:paraId="1D692AE4" w14:textId="5CA78D42" w:rsidR="00043452" w:rsidRPr="007B5399" w:rsidRDefault="00A8521D" w:rsidP="007B5399">
      <w:pPr>
        <w:pStyle w:val="Heading2"/>
        <w:jc w:val="both"/>
        <w:rPr>
          <w:rFonts w:cstheme="majorHAnsi"/>
          <w:b/>
          <w:bCs/>
          <w:color w:val="0070C0"/>
          <w:sz w:val="24"/>
          <w:szCs w:val="24"/>
        </w:rPr>
      </w:pPr>
      <w:bookmarkStart w:id="5" w:name="_Toc239328462"/>
      <w:r w:rsidRPr="007B5399">
        <w:rPr>
          <w:rFonts w:cstheme="majorHAnsi"/>
          <w:b/>
          <w:bCs/>
          <w:color w:val="0070C0"/>
          <w:sz w:val="24"/>
          <w:szCs w:val="24"/>
        </w:rPr>
        <w:t xml:space="preserve">2. 3 </w:t>
      </w:r>
      <w:bookmarkStart w:id="6" w:name="_Hlk231997757"/>
      <w:r w:rsidRPr="007B5399">
        <w:rPr>
          <w:rFonts w:cstheme="majorHAnsi"/>
          <w:b/>
          <w:bCs/>
          <w:color w:val="0070C0"/>
          <w:sz w:val="24"/>
          <w:szCs w:val="24"/>
        </w:rPr>
        <w:t>Business Case</w:t>
      </w:r>
      <w:bookmarkEnd w:id="5"/>
    </w:p>
    <w:p w14:paraId="4A59C5FA" w14:textId="77777777" w:rsidR="001B3A5C" w:rsidRPr="007B5399" w:rsidRDefault="001B3A5C" w:rsidP="007B5399">
      <w:pPr>
        <w:jc w:val="both"/>
        <w:rPr>
          <w:rFonts w:asciiTheme="majorHAnsi" w:hAnsiTheme="majorHAnsi" w:cstheme="majorHAnsi"/>
          <w:sz w:val="24"/>
          <w:szCs w:val="24"/>
        </w:rPr>
      </w:pPr>
    </w:p>
    <w:p w14:paraId="45B8F202" w14:textId="4EACB007" w:rsidR="00F9244F" w:rsidRPr="007B5399" w:rsidRDefault="00944E07" w:rsidP="007B5399">
      <w:pPr>
        <w:jc w:val="both"/>
        <w:rPr>
          <w:rFonts w:asciiTheme="majorHAnsi" w:hAnsiTheme="majorHAnsi" w:cstheme="majorHAnsi"/>
          <w:sz w:val="24"/>
          <w:szCs w:val="24"/>
        </w:rPr>
      </w:pPr>
      <w:r w:rsidRPr="007B5399">
        <w:rPr>
          <w:rFonts w:asciiTheme="majorHAnsi" w:hAnsiTheme="majorHAnsi" w:cstheme="majorHAnsi"/>
          <w:sz w:val="24"/>
          <w:szCs w:val="24"/>
        </w:rPr>
        <w:t>A business case considers a project’s benefits, costs, risks and timescale (AXELOS, 2020).  The Open Day provides a low-cost way to test whether direct promotion increases awareness and membership.  A £50 petty-cash budget will cover refreshments, while existing staff, books, computers and library space will provide most resources.  Running one pilot at Morriston limits financial risk before considering events at the other sites.</w:t>
      </w:r>
    </w:p>
    <w:p w14:paraId="51E9D422" w14:textId="77777777" w:rsidR="00944E07" w:rsidRPr="007B5399" w:rsidRDefault="00944E07" w:rsidP="007B5399">
      <w:pPr>
        <w:jc w:val="both"/>
        <w:rPr>
          <w:rFonts w:asciiTheme="majorHAnsi" w:hAnsiTheme="majorHAnsi" w:cstheme="majorHAnsi"/>
          <w:sz w:val="24"/>
          <w:szCs w:val="24"/>
        </w:rPr>
      </w:pPr>
    </w:p>
    <w:p w14:paraId="3310C224" w14:textId="3E4FC32A" w:rsidR="00ED5E7C" w:rsidRPr="007B5399" w:rsidRDefault="00A8521D" w:rsidP="007B5399">
      <w:pPr>
        <w:pStyle w:val="Heading2"/>
        <w:jc w:val="both"/>
        <w:rPr>
          <w:rFonts w:cstheme="majorHAnsi"/>
          <w:b/>
          <w:bCs/>
          <w:sz w:val="24"/>
          <w:szCs w:val="24"/>
        </w:rPr>
      </w:pPr>
      <w:bookmarkStart w:id="7" w:name="_Toc239328463"/>
      <w:r w:rsidRPr="007B5399">
        <w:rPr>
          <w:rFonts w:cstheme="majorHAnsi"/>
          <w:b/>
          <w:bCs/>
          <w:color w:val="0070C0"/>
          <w:sz w:val="24"/>
          <w:szCs w:val="24"/>
        </w:rPr>
        <w:t xml:space="preserve">2. 4 </w:t>
      </w:r>
      <w:bookmarkEnd w:id="6"/>
      <w:r w:rsidRPr="007B5399">
        <w:rPr>
          <w:rFonts w:cstheme="majorHAnsi"/>
          <w:b/>
          <w:bCs/>
          <w:color w:val="0070C0"/>
          <w:sz w:val="24"/>
          <w:szCs w:val="24"/>
        </w:rPr>
        <w:t>Options Considered</w:t>
      </w:r>
      <w:bookmarkEnd w:id="7"/>
    </w:p>
    <w:p w14:paraId="62890554" w14:textId="65012839" w:rsidR="008F0DA6" w:rsidRPr="007B5399" w:rsidRDefault="008F0DA6" w:rsidP="007B5399">
      <w:pPr>
        <w:jc w:val="both"/>
        <w:rPr>
          <w:rFonts w:asciiTheme="majorHAnsi" w:hAnsiTheme="majorHAnsi" w:cstheme="majorHAnsi"/>
          <w:sz w:val="24"/>
          <w:szCs w:val="24"/>
        </w:rPr>
      </w:pPr>
    </w:p>
    <w:p w14:paraId="1569A8A9" w14:textId="40123EC6" w:rsidR="00F9244F" w:rsidRPr="007B5399" w:rsidRDefault="00944E07" w:rsidP="007B5399">
      <w:pPr>
        <w:jc w:val="both"/>
        <w:rPr>
          <w:rFonts w:asciiTheme="majorHAnsi" w:hAnsiTheme="majorHAnsi" w:cstheme="majorHAnsi"/>
          <w:sz w:val="24"/>
          <w:szCs w:val="24"/>
        </w:rPr>
      </w:pPr>
      <w:r w:rsidRPr="007B5399">
        <w:rPr>
          <w:rFonts w:asciiTheme="majorHAnsi" w:hAnsiTheme="majorHAnsi" w:cstheme="majorHAnsi"/>
          <w:sz w:val="24"/>
          <w:szCs w:val="24"/>
        </w:rPr>
        <w:t xml:space="preserve">Four options were considered.  Doing nothing would avoid additional work, though the problem would remain.  A Health Board-wide email would be cheap, but staff may overlook it. Departmental drop-ins could reach staff directly, though they would require repeated preparation and cover.  The Open Day was preferred because it combines several services and allows face-to-face contact. </w:t>
      </w:r>
      <w:r w:rsidR="00CC3307" w:rsidRPr="007B5399">
        <w:rPr>
          <w:rFonts w:asciiTheme="majorHAnsi" w:hAnsiTheme="majorHAnsi" w:cstheme="majorHAnsi"/>
          <w:sz w:val="24"/>
          <w:szCs w:val="24"/>
        </w:rPr>
        <w:t xml:space="preserve"> </w:t>
      </w:r>
      <w:r w:rsidRPr="007B5399">
        <w:rPr>
          <w:rFonts w:asciiTheme="majorHAnsi" w:hAnsiTheme="majorHAnsi" w:cstheme="majorHAnsi"/>
          <w:sz w:val="24"/>
          <w:szCs w:val="24"/>
        </w:rPr>
        <w:t>Morriston was selected because it is the busiest site.</w:t>
      </w:r>
    </w:p>
    <w:p w14:paraId="26831565" w14:textId="77777777" w:rsidR="00944E07" w:rsidRPr="007B5399" w:rsidRDefault="00944E07" w:rsidP="007B5399">
      <w:pPr>
        <w:jc w:val="both"/>
        <w:rPr>
          <w:rFonts w:asciiTheme="majorHAnsi" w:hAnsiTheme="majorHAnsi" w:cstheme="majorHAnsi"/>
          <w:sz w:val="24"/>
          <w:szCs w:val="24"/>
        </w:rPr>
      </w:pPr>
    </w:p>
    <w:p w14:paraId="1967DCF7" w14:textId="3D47E79E" w:rsidR="001B3A5C" w:rsidRPr="007B5399" w:rsidRDefault="00A8521D" w:rsidP="007B5399">
      <w:pPr>
        <w:pStyle w:val="Heading2"/>
        <w:jc w:val="both"/>
        <w:rPr>
          <w:rFonts w:cstheme="majorHAnsi"/>
          <w:b/>
          <w:bCs/>
          <w:color w:val="0070C0"/>
          <w:sz w:val="24"/>
          <w:szCs w:val="24"/>
        </w:rPr>
      </w:pPr>
      <w:bookmarkStart w:id="8" w:name="_Toc239328464"/>
      <w:r w:rsidRPr="007B5399">
        <w:rPr>
          <w:rFonts w:cstheme="majorHAnsi"/>
          <w:b/>
          <w:bCs/>
          <w:color w:val="0070C0"/>
          <w:sz w:val="24"/>
          <w:szCs w:val="24"/>
        </w:rPr>
        <w:t>2.5 Project Objectives</w:t>
      </w:r>
      <w:bookmarkEnd w:id="8"/>
    </w:p>
    <w:p w14:paraId="1596D825" w14:textId="56EEBAAA" w:rsidR="00944E07" w:rsidRPr="007B5399" w:rsidRDefault="00944E07" w:rsidP="007B5399">
      <w:pPr>
        <w:jc w:val="both"/>
        <w:rPr>
          <w:rFonts w:asciiTheme="majorHAnsi" w:hAnsiTheme="majorHAnsi" w:cstheme="majorHAnsi"/>
          <w:sz w:val="24"/>
          <w:szCs w:val="24"/>
        </w:rPr>
      </w:pPr>
    </w:p>
    <w:p w14:paraId="1F7BE094" w14:textId="4A2A10F8" w:rsidR="00944E07" w:rsidRPr="007B5399" w:rsidRDefault="00944E07" w:rsidP="007B5399">
      <w:pPr>
        <w:jc w:val="both"/>
        <w:rPr>
          <w:rFonts w:asciiTheme="majorHAnsi" w:hAnsiTheme="majorHAnsi" w:cstheme="majorHAnsi"/>
          <w:sz w:val="24"/>
          <w:szCs w:val="24"/>
        </w:rPr>
      </w:pPr>
      <w:r w:rsidRPr="007B5399">
        <w:rPr>
          <w:rFonts w:asciiTheme="majorHAnsi" w:hAnsiTheme="majorHAnsi" w:cstheme="majorHAnsi"/>
          <w:sz w:val="24"/>
          <w:szCs w:val="24"/>
        </w:rPr>
        <w:t xml:space="preserve">The main objective is to deliver the pilot Open Day on </w:t>
      </w:r>
      <w:r w:rsidRPr="008E0876">
        <w:rPr>
          <w:rFonts w:asciiTheme="majorHAnsi" w:hAnsiTheme="majorHAnsi" w:cstheme="majorHAnsi"/>
          <w:sz w:val="24"/>
          <w:szCs w:val="24"/>
        </w:rPr>
        <w:t>19</w:t>
      </w:r>
      <w:r w:rsidRPr="008E0876">
        <w:rPr>
          <w:rFonts w:asciiTheme="majorHAnsi" w:hAnsiTheme="majorHAnsi" w:cstheme="majorHAnsi"/>
          <w:sz w:val="24"/>
          <w:szCs w:val="24"/>
          <w:vertAlign w:val="superscript"/>
        </w:rPr>
        <w:t xml:space="preserve">th </w:t>
      </w:r>
      <w:r w:rsidRPr="008E0876">
        <w:rPr>
          <w:rFonts w:asciiTheme="majorHAnsi" w:hAnsiTheme="majorHAnsi" w:cstheme="majorHAnsi"/>
          <w:sz w:val="24"/>
          <w:szCs w:val="24"/>
        </w:rPr>
        <w:t>August 2026</w:t>
      </w:r>
      <w:r w:rsidRPr="007B5399">
        <w:rPr>
          <w:rFonts w:asciiTheme="majorHAnsi" w:hAnsiTheme="majorHAnsi" w:cstheme="majorHAnsi"/>
          <w:sz w:val="24"/>
          <w:szCs w:val="24"/>
        </w:rPr>
        <w:t xml:space="preserve"> and increase awareness among non-clinical staff.  It will aim to attract at least 50 attendees, gain 15 to 20 new memberships and collect feedback from several staff groups.  Results will help decide whether similar events should be held at Singleton, Neath Port Talbot and Cefn Coed.</w:t>
      </w:r>
    </w:p>
    <w:p w14:paraId="4094AA8D" w14:textId="77777777" w:rsidR="001B3A5C" w:rsidRPr="007B5399" w:rsidRDefault="001B3A5C" w:rsidP="007B5399">
      <w:pPr>
        <w:jc w:val="both"/>
        <w:rPr>
          <w:rFonts w:asciiTheme="majorHAnsi" w:hAnsiTheme="majorHAnsi" w:cstheme="majorHAnsi"/>
          <w:sz w:val="24"/>
          <w:szCs w:val="24"/>
        </w:rPr>
      </w:pPr>
    </w:p>
    <w:p w14:paraId="7C7B8781" w14:textId="135F70AC" w:rsidR="001B3A5C" w:rsidRPr="007B5399" w:rsidRDefault="00A8521D" w:rsidP="007B5399">
      <w:pPr>
        <w:pStyle w:val="Heading2"/>
        <w:jc w:val="both"/>
        <w:rPr>
          <w:rFonts w:cstheme="majorHAnsi"/>
          <w:b/>
          <w:bCs/>
          <w:color w:val="0070C0"/>
          <w:sz w:val="24"/>
          <w:szCs w:val="24"/>
        </w:rPr>
      </w:pPr>
      <w:bookmarkStart w:id="9" w:name="_Toc239328465"/>
      <w:r w:rsidRPr="007B5399">
        <w:rPr>
          <w:rFonts w:cstheme="majorHAnsi"/>
          <w:b/>
          <w:bCs/>
          <w:color w:val="0070C0"/>
          <w:sz w:val="24"/>
          <w:szCs w:val="24"/>
        </w:rPr>
        <w:t>2.6 Project Scope and Exclusions</w:t>
      </w:r>
      <w:bookmarkEnd w:id="9"/>
    </w:p>
    <w:p w14:paraId="2A0A5221" w14:textId="0B5D4B77" w:rsidR="001B3A5C" w:rsidRPr="007B5399" w:rsidRDefault="001B3A5C" w:rsidP="007B5399">
      <w:pPr>
        <w:jc w:val="both"/>
        <w:rPr>
          <w:rFonts w:asciiTheme="majorHAnsi" w:hAnsiTheme="majorHAnsi" w:cstheme="majorHAnsi"/>
          <w:sz w:val="24"/>
          <w:szCs w:val="24"/>
        </w:rPr>
      </w:pPr>
    </w:p>
    <w:p w14:paraId="07656E4A" w14:textId="603049AF" w:rsidR="00B95327" w:rsidRPr="007B5399" w:rsidRDefault="00B95327" w:rsidP="007B5399">
      <w:pPr>
        <w:jc w:val="both"/>
        <w:rPr>
          <w:rFonts w:asciiTheme="majorHAnsi" w:hAnsiTheme="majorHAnsi" w:cstheme="majorHAnsi"/>
          <w:sz w:val="24"/>
          <w:szCs w:val="24"/>
        </w:rPr>
      </w:pPr>
      <w:r w:rsidRPr="007B5399">
        <w:rPr>
          <w:rFonts w:asciiTheme="majorHAnsi" w:hAnsiTheme="majorHAnsi" w:cstheme="majorHAnsi"/>
          <w:sz w:val="24"/>
          <w:szCs w:val="24"/>
        </w:rPr>
        <w:t>The project includes approval, publicity, staff allocation, refreshments, demonstrations, registration, feedback and evaluation.  Open Days at the other three sites, permanent staffing changes, opening hours and wider Health Board policy are excluded.  These boundaries should prevent the project from becoming wider than planned and keep the pilot manageable.</w:t>
      </w:r>
    </w:p>
    <w:p w14:paraId="3787A35B" w14:textId="77777777" w:rsidR="00B95327" w:rsidRPr="007B5399" w:rsidRDefault="00B95327" w:rsidP="007B5399">
      <w:pPr>
        <w:jc w:val="both"/>
        <w:rPr>
          <w:rFonts w:asciiTheme="majorHAnsi" w:hAnsiTheme="majorHAnsi" w:cstheme="majorHAnsi"/>
          <w:sz w:val="24"/>
          <w:szCs w:val="24"/>
        </w:rPr>
      </w:pPr>
    </w:p>
    <w:p w14:paraId="61593D4B" w14:textId="77777777" w:rsidR="00B95327" w:rsidRPr="007B5399" w:rsidRDefault="00B95327" w:rsidP="007B5399">
      <w:pPr>
        <w:jc w:val="both"/>
        <w:rPr>
          <w:rFonts w:asciiTheme="majorHAnsi" w:eastAsiaTheme="majorEastAsia" w:hAnsiTheme="majorHAnsi" w:cstheme="majorHAnsi"/>
          <w:b/>
          <w:bCs/>
          <w:color w:val="0070C0"/>
          <w:sz w:val="24"/>
          <w:szCs w:val="24"/>
        </w:rPr>
      </w:pPr>
      <w:r w:rsidRPr="007B5399">
        <w:rPr>
          <w:rFonts w:asciiTheme="majorHAnsi" w:hAnsiTheme="majorHAnsi" w:cstheme="majorHAnsi"/>
          <w:b/>
          <w:bCs/>
          <w:color w:val="0070C0"/>
          <w:sz w:val="24"/>
          <w:szCs w:val="24"/>
        </w:rPr>
        <w:br w:type="page"/>
      </w:r>
    </w:p>
    <w:p w14:paraId="4645881C" w14:textId="7B02B307" w:rsidR="001B3A5C" w:rsidRPr="007B5399" w:rsidRDefault="001B3A5C" w:rsidP="007B5399">
      <w:pPr>
        <w:pStyle w:val="Heading2"/>
        <w:jc w:val="both"/>
        <w:rPr>
          <w:rFonts w:cstheme="majorHAnsi"/>
          <w:b/>
          <w:bCs/>
          <w:color w:val="0070C0"/>
          <w:sz w:val="24"/>
          <w:szCs w:val="24"/>
        </w:rPr>
      </w:pPr>
      <w:bookmarkStart w:id="10" w:name="_Toc239328466"/>
      <w:r w:rsidRPr="007B5399">
        <w:rPr>
          <w:rFonts w:cstheme="majorHAnsi"/>
          <w:b/>
          <w:bCs/>
          <w:color w:val="0070C0"/>
          <w:sz w:val="24"/>
          <w:szCs w:val="24"/>
        </w:rPr>
        <w:lastRenderedPageBreak/>
        <w:t>2.</w:t>
      </w:r>
      <w:r w:rsidR="009F75BF" w:rsidRPr="007B5399">
        <w:rPr>
          <w:rFonts w:cstheme="majorHAnsi"/>
          <w:b/>
          <w:bCs/>
          <w:color w:val="0070C0"/>
          <w:sz w:val="24"/>
          <w:szCs w:val="24"/>
        </w:rPr>
        <w:t xml:space="preserve">7 </w:t>
      </w:r>
      <w:r w:rsidRPr="007B5399">
        <w:rPr>
          <w:rFonts w:cstheme="majorHAnsi"/>
          <w:b/>
          <w:bCs/>
          <w:color w:val="0070C0"/>
          <w:sz w:val="24"/>
          <w:szCs w:val="24"/>
        </w:rPr>
        <w:t xml:space="preserve">Expected </w:t>
      </w:r>
      <w:r w:rsidR="009F75BF" w:rsidRPr="007B5399">
        <w:rPr>
          <w:rFonts w:cstheme="majorHAnsi"/>
          <w:b/>
          <w:bCs/>
          <w:color w:val="0070C0"/>
          <w:sz w:val="24"/>
          <w:szCs w:val="24"/>
        </w:rPr>
        <w:t>Benefits and Success Criteria</w:t>
      </w:r>
      <w:bookmarkEnd w:id="10"/>
    </w:p>
    <w:p w14:paraId="319B1459" w14:textId="61126F73" w:rsidR="009F75BF" w:rsidRPr="007B5399" w:rsidRDefault="009F75BF" w:rsidP="007B5399">
      <w:pPr>
        <w:jc w:val="both"/>
        <w:rPr>
          <w:rFonts w:asciiTheme="majorHAnsi" w:hAnsiTheme="majorHAnsi" w:cstheme="majorHAnsi"/>
          <w:sz w:val="24"/>
          <w:szCs w:val="24"/>
        </w:rPr>
      </w:pPr>
    </w:p>
    <w:p w14:paraId="1220D139" w14:textId="27DD662D" w:rsidR="00537C85" w:rsidRPr="00537C85" w:rsidRDefault="00537C85" w:rsidP="00537C85">
      <w:pPr>
        <w:jc w:val="both"/>
        <w:rPr>
          <w:rFonts w:asciiTheme="majorHAnsi" w:hAnsiTheme="majorHAnsi" w:cstheme="majorHAnsi"/>
          <w:sz w:val="24"/>
          <w:szCs w:val="24"/>
        </w:rPr>
      </w:pPr>
      <w:r w:rsidRPr="00537C85">
        <w:rPr>
          <w:rFonts w:asciiTheme="majorHAnsi" w:hAnsiTheme="majorHAnsi" w:cstheme="majorHAnsi"/>
          <w:sz w:val="24"/>
          <w:szCs w:val="24"/>
        </w:rPr>
        <w:t xml:space="preserve">Expected benefits include greater awareness, membership and use of library services. </w:t>
      </w:r>
      <w:r w:rsidR="000F760C">
        <w:rPr>
          <w:rFonts w:asciiTheme="majorHAnsi" w:hAnsiTheme="majorHAnsi" w:cstheme="majorHAnsi"/>
          <w:sz w:val="24"/>
          <w:szCs w:val="24"/>
        </w:rPr>
        <w:t xml:space="preserve"> </w:t>
      </w:r>
      <w:r w:rsidRPr="00537C85">
        <w:rPr>
          <w:rFonts w:asciiTheme="majorHAnsi" w:hAnsiTheme="majorHAnsi" w:cstheme="majorHAnsi"/>
          <w:sz w:val="24"/>
          <w:szCs w:val="24"/>
        </w:rPr>
        <w:t>Edwards and Gilroy (2021) argue that NHS library services should assess outcomes as well as activity. Success will therefore be measured through attendance, new registrations, staff groups represented, loans, computer enquiries and feedback.</w:t>
      </w:r>
      <w:r w:rsidR="000F760C">
        <w:rPr>
          <w:rFonts w:asciiTheme="majorHAnsi" w:hAnsiTheme="majorHAnsi" w:cstheme="majorHAnsi"/>
          <w:sz w:val="24"/>
          <w:szCs w:val="24"/>
        </w:rPr>
        <w:t xml:space="preserve"> </w:t>
      </w:r>
      <w:r w:rsidRPr="00537C85">
        <w:rPr>
          <w:rFonts w:asciiTheme="majorHAnsi" w:hAnsiTheme="majorHAnsi" w:cstheme="majorHAnsi"/>
          <w:sz w:val="24"/>
          <w:szCs w:val="24"/>
        </w:rPr>
        <w:t xml:space="preserve"> A four-week follow-up will also check whether new members have returned or used library services since the Open Day, helping to show whether engagement continued beyond the event.</w:t>
      </w:r>
    </w:p>
    <w:p w14:paraId="775D632F" w14:textId="796C92DA" w:rsidR="00D307E8" w:rsidRPr="007B5399" w:rsidRDefault="00D307E8" w:rsidP="00537C85">
      <w:pPr>
        <w:jc w:val="both"/>
        <w:rPr>
          <w:rFonts w:asciiTheme="majorHAnsi" w:eastAsiaTheme="majorEastAsia" w:hAnsiTheme="majorHAnsi" w:cstheme="majorHAnsi"/>
          <w:b/>
          <w:bCs/>
          <w:color w:val="404040" w:themeColor="text1" w:themeTint="BF"/>
          <w:sz w:val="24"/>
          <w:szCs w:val="24"/>
        </w:rPr>
      </w:pPr>
      <w:r w:rsidRPr="007B5399">
        <w:rPr>
          <w:rFonts w:asciiTheme="majorHAnsi" w:eastAsiaTheme="majorEastAsia" w:hAnsiTheme="majorHAnsi" w:cstheme="majorHAnsi"/>
          <w:b/>
          <w:bCs/>
          <w:color w:val="404040" w:themeColor="text1" w:themeTint="BF"/>
          <w:sz w:val="24"/>
          <w:szCs w:val="24"/>
        </w:rPr>
        <w:br w:type="page"/>
      </w:r>
    </w:p>
    <w:p w14:paraId="68FB0CB6" w14:textId="2742EF0D" w:rsidR="00865812" w:rsidRPr="007B5399" w:rsidRDefault="00CB493D" w:rsidP="007B5399">
      <w:pPr>
        <w:pStyle w:val="Heading2"/>
        <w:jc w:val="both"/>
        <w:rPr>
          <w:rFonts w:cstheme="majorHAnsi"/>
          <w:b/>
          <w:bCs/>
          <w:color w:val="0070C0"/>
          <w:sz w:val="24"/>
          <w:szCs w:val="24"/>
        </w:rPr>
      </w:pPr>
      <w:bookmarkStart w:id="11" w:name="_Toc239328467"/>
      <w:r w:rsidRPr="007B5399">
        <w:rPr>
          <w:rFonts w:cstheme="majorHAnsi"/>
          <w:b/>
          <w:bCs/>
          <w:color w:val="0070C0"/>
          <w:sz w:val="24"/>
          <w:szCs w:val="24"/>
        </w:rPr>
        <w:lastRenderedPageBreak/>
        <w:t>Section 3:</w:t>
      </w:r>
      <w:r w:rsidR="00914845" w:rsidRPr="007B5399">
        <w:rPr>
          <w:rFonts w:cstheme="majorHAnsi"/>
          <w:b/>
          <w:bCs/>
          <w:color w:val="0070C0"/>
          <w:sz w:val="24"/>
          <w:szCs w:val="24"/>
        </w:rPr>
        <w:t xml:space="preserve"> </w:t>
      </w:r>
      <w:r w:rsidR="001B3A5C" w:rsidRPr="007B5399">
        <w:rPr>
          <w:rFonts w:cstheme="majorHAnsi"/>
          <w:b/>
          <w:bCs/>
          <w:color w:val="0070C0"/>
          <w:sz w:val="24"/>
          <w:szCs w:val="24"/>
        </w:rPr>
        <w:t>Selection of Project Methodology</w:t>
      </w:r>
      <w:bookmarkEnd w:id="11"/>
    </w:p>
    <w:p w14:paraId="6C0D7DFF" w14:textId="77777777" w:rsidR="00D507A2" w:rsidRPr="007B5399" w:rsidRDefault="00D507A2" w:rsidP="007B5399">
      <w:pPr>
        <w:jc w:val="both"/>
        <w:rPr>
          <w:rFonts w:asciiTheme="majorHAnsi" w:hAnsiTheme="majorHAnsi" w:cstheme="majorHAnsi"/>
          <w:b/>
          <w:bCs/>
          <w:color w:val="0070C0"/>
          <w:sz w:val="24"/>
          <w:szCs w:val="24"/>
        </w:rPr>
      </w:pPr>
    </w:p>
    <w:p w14:paraId="413B176E" w14:textId="00E8EF73" w:rsidR="001B3A5C" w:rsidRPr="007B5399" w:rsidRDefault="00581829" w:rsidP="007B5399">
      <w:pPr>
        <w:pStyle w:val="Heading2"/>
        <w:jc w:val="both"/>
        <w:rPr>
          <w:rFonts w:cstheme="majorHAnsi"/>
          <w:b/>
          <w:bCs/>
          <w:color w:val="0070C0"/>
          <w:sz w:val="24"/>
          <w:szCs w:val="24"/>
        </w:rPr>
      </w:pPr>
      <w:bookmarkStart w:id="12" w:name="_Toc239328468"/>
      <w:r w:rsidRPr="007B5399">
        <w:rPr>
          <w:rFonts w:cstheme="majorHAnsi"/>
          <w:b/>
          <w:bCs/>
          <w:color w:val="0070C0"/>
          <w:sz w:val="24"/>
          <w:szCs w:val="24"/>
        </w:rPr>
        <w:t>3</w:t>
      </w:r>
      <w:r w:rsidR="007041C6" w:rsidRPr="007B5399">
        <w:rPr>
          <w:rFonts w:cstheme="majorHAnsi"/>
          <w:b/>
          <w:bCs/>
          <w:color w:val="0070C0"/>
          <w:sz w:val="24"/>
          <w:szCs w:val="24"/>
        </w:rPr>
        <w:t xml:space="preserve">. </w:t>
      </w:r>
      <w:r w:rsidR="00D507A2" w:rsidRPr="007B5399">
        <w:rPr>
          <w:rFonts w:cstheme="majorHAnsi"/>
          <w:b/>
          <w:bCs/>
          <w:color w:val="0070C0"/>
          <w:sz w:val="24"/>
          <w:szCs w:val="24"/>
        </w:rPr>
        <w:t xml:space="preserve">1 </w:t>
      </w:r>
      <w:r w:rsidR="001B3A5C" w:rsidRPr="007B5399">
        <w:rPr>
          <w:rFonts w:cstheme="majorHAnsi"/>
          <w:b/>
          <w:bCs/>
          <w:color w:val="0070C0"/>
          <w:sz w:val="24"/>
          <w:szCs w:val="24"/>
        </w:rPr>
        <w:t>PRINCE2</w:t>
      </w:r>
      <w:bookmarkEnd w:id="12"/>
    </w:p>
    <w:p w14:paraId="1CDDFAE8" w14:textId="42289850" w:rsidR="00807258" w:rsidRPr="007B5399" w:rsidRDefault="00807258" w:rsidP="007B5399">
      <w:pPr>
        <w:jc w:val="both"/>
        <w:rPr>
          <w:rFonts w:asciiTheme="majorHAnsi" w:hAnsiTheme="majorHAnsi" w:cstheme="majorHAnsi"/>
          <w:sz w:val="24"/>
          <w:szCs w:val="24"/>
        </w:rPr>
      </w:pPr>
    </w:p>
    <w:p w14:paraId="2A67FCD8" w14:textId="6105B15E" w:rsidR="00DD2AC7" w:rsidRPr="007B5399" w:rsidRDefault="0066583B" w:rsidP="007B5399">
      <w:pPr>
        <w:jc w:val="both"/>
        <w:rPr>
          <w:rFonts w:asciiTheme="majorHAnsi" w:hAnsiTheme="majorHAnsi" w:cstheme="majorHAnsi"/>
          <w:sz w:val="24"/>
          <w:szCs w:val="24"/>
        </w:rPr>
      </w:pPr>
      <w:r w:rsidRPr="007B5399">
        <w:rPr>
          <w:rFonts w:asciiTheme="majorHAnsi" w:hAnsiTheme="majorHAnsi" w:cstheme="majorHAnsi"/>
          <w:sz w:val="24"/>
          <w:szCs w:val="24"/>
        </w:rPr>
        <w:t>PRINCE2 is a structured project management method based on continued business justification, defined roles, product-based planning and control through stages.  PeopleCert (2023) explains that PRINCE2 7 can be tailored to meet the needs of individual projects.  This makes it relevant to the Open Day because the project has a sponsor, a fixed delivery date and clear products, while remaining too small to require every PRINCE2 document.</w:t>
      </w:r>
    </w:p>
    <w:p w14:paraId="30565D08" w14:textId="77777777" w:rsidR="00790178" w:rsidRPr="007B5399" w:rsidRDefault="00790178" w:rsidP="007B5399">
      <w:pPr>
        <w:jc w:val="both"/>
        <w:rPr>
          <w:rFonts w:asciiTheme="majorHAnsi" w:hAnsiTheme="majorHAnsi" w:cstheme="majorHAnsi"/>
          <w:sz w:val="24"/>
          <w:szCs w:val="24"/>
        </w:rPr>
      </w:pPr>
    </w:p>
    <w:p w14:paraId="01A0105B" w14:textId="297F69E7" w:rsidR="001B3A5C" w:rsidRPr="007B5399" w:rsidRDefault="00CD7C12" w:rsidP="007B5399">
      <w:pPr>
        <w:pStyle w:val="Heading2"/>
        <w:jc w:val="both"/>
        <w:rPr>
          <w:rFonts w:cstheme="majorHAnsi"/>
          <w:b/>
          <w:bCs/>
          <w:color w:val="0070C0"/>
          <w:sz w:val="24"/>
          <w:szCs w:val="24"/>
        </w:rPr>
      </w:pPr>
      <w:bookmarkStart w:id="13" w:name="_Toc239328469"/>
      <w:r w:rsidRPr="007B5399">
        <w:rPr>
          <w:rFonts w:cstheme="majorHAnsi"/>
          <w:b/>
          <w:bCs/>
          <w:color w:val="0070C0"/>
          <w:sz w:val="24"/>
          <w:szCs w:val="24"/>
        </w:rPr>
        <w:t>3</w:t>
      </w:r>
      <w:r w:rsidR="007041C6" w:rsidRPr="007B5399">
        <w:rPr>
          <w:rFonts w:cstheme="majorHAnsi"/>
          <w:b/>
          <w:bCs/>
          <w:color w:val="0070C0"/>
          <w:sz w:val="24"/>
          <w:szCs w:val="24"/>
        </w:rPr>
        <w:t xml:space="preserve">. </w:t>
      </w:r>
      <w:r w:rsidRPr="007B5399">
        <w:rPr>
          <w:rFonts w:cstheme="majorHAnsi"/>
          <w:b/>
          <w:bCs/>
          <w:color w:val="0070C0"/>
          <w:sz w:val="24"/>
          <w:szCs w:val="24"/>
        </w:rPr>
        <w:t xml:space="preserve">2 </w:t>
      </w:r>
      <w:r w:rsidR="001B3A5C" w:rsidRPr="007B5399">
        <w:rPr>
          <w:rFonts w:cstheme="majorHAnsi"/>
          <w:b/>
          <w:bCs/>
          <w:color w:val="0070C0"/>
          <w:sz w:val="24"/>
          <w:szCs w:val="24"/>
        </w:rPr>
        <w:t>PMBOK</w:t>
      </w:r>
      <w:bookmarkEnd w:id="13"/>
    </w:p>
    <w:p w14:paraId="2A5C935C" w14:textId="165DB8AC" w:rsidR="00CD7C12" w:rsidRPr="007B5399" w:rsidRDefault="00CD7C12" w:rsidP="007B5399">
      <w:pPr>
        <w:jc w:val="both"/>
        <w:rPr>
          <w:rFonts w:asciiTheme="majorHAnsi" w:hAnsiTheme="majorHAnsi" w:cstheme="majorHAnsi"/>
          <w:sz w:val="24"/>
          <w:szCs w:val="24"/>
        </w:rPr>
      </w:pPr>
    </w:p>
    <w:p w14:paraId="248256D5" w14:textId="4C3D0D72" w:rsidR="0066583B" w:rsidRPr="007B5399" w:rsidRDefault="0066583B" w:rsidP="007B5399">
      <w:pPr>
        <w:jc w:val="both"/>
        <w:rPr>
          <w:rFonts w:asciiTheme="majorHAnsi" w:hAnsiTheme="majorHAnsi" w:cstheme="majorHAnsi"/>
          <w:sz w:val="24"/>
          <w:szCs w:val="24"/>
        </w:rPr>
      </w:pPr>
      <w:r w:rsidRPr="007B5399">
        <w:rPr>
          <w:rFonts w:asciiTheme="majorHAnsi" w:hAnsiTheme="majorHAnsi" w:cstheme="majorHAnsi"/>
          <w:sz w:val="24"/>
          <w:szCs w:val="24"/>
        </w:rPr>
        <w:t>The PMBOK approach organises project management through initiating, planning, executing, monitoring and controlling, and closing process groups (PMI, 2022).  This gives a clear route through the project lifecycle and covers areas such as scope, schedule, cost, quality, resources, communication and risk.  It would help ensure that no planning area is missed.  PMBOK offers guidance instead of one complete delivery method, so the project manager must decide which processes and tools are suitable.</w:t>
      </w:r>
    </w:p>
    <w:p w14:paraId="424260EC" w14:textId="5D206572" w:rsidR="00AF61F4" w:rsidRPr="007B5399" w:rsidRDefault="00AF61F4" w:rsidP="007B5399">
      <w:pPr>
        <w:jc w:val="both"/>
        <w:rPr>
          <w:rFonts w:asciiTheme="majorHAnsi" w:hAnsiTheme="majorHAnsi" w:cstheme="majorHAnsi"/>
          <w:sz w:val="24"/>
          <w:szCs w:val="24"/>
        </w:rPr>
      </w:pPr>
    </w:p>
    <w:p w14:paraId="1ECBE955" w14:textId="4D25FA93" w:rsidR="001B3A5C" w:rsidRPr="007B5399" w:rsidRDefault="00ED5E7C" w:rsidP="007B5399">
      <w:pPr>
        <w:pStyle w:val="Heading2"/>
        <w:jc w:val="both"/>
        <w:rPr>
          <w:rFonts w:cstheme="majorHAnsi"/>
          <w:b/>
          <w:bCs/>
          <w:color w:val="0070C0"/>
          <w:sz w:val="24"/>
          <w:szCs w:val="24"/>
        </w:rPr>
      </w:pPr>
      <w:bookmarkStart w:id="14" w:name="_Toc239328470"/>
      <w:r w:rsidRPr="007B5399">
        <w:rPr>
          <w:rFonts w:cstheme="majorHAnsi"/>
          <w:b/>
          <w:bCs/>
          <w:color w:val="0070C0"/>
          <w:sz w:val="24"/>
          <w:szCs w:val="24"/>
        </w:rPr>
        <w:t xml:space="preserve">3. 3 </w:t>
      </w:r>
      <w:r w:rsidR="001B3A5C" w:rsidRPr="007B5399">
        <w:rPr>
          <w:rFonts w:cstheme="majorHAnsi"/>
          <w:b/>
          <w:bCs/>
          <w:color w:val="0070C0"/>
          <w:sz w:val="24"/>
          <w:szCs w:val="24"/>
        </w:rPr>
        <w:t xml:space="preserve">Agile </w:t>
      </w:r>
      <w:r w:rsidRPr="007B5399">
        <w:rPr>
          <w:rFonts w:cstheme="majorHAnsi"/>
          <w:b/>
          <w:bCs/>
          <w:color w:val="0070C0"/>
          <w:sz w:val="24"/>
          <w:szCs w:val="24"/>
        </w:rPr>
        <w:t>Project Management</w:t>
      </w:r>
      <w:bookmarkEnd w:id="14"/>
    </w:p>
    <w:p w14:paraId="3B582E25" w14:textId="77777777" w:rsidR="0066583B" w:rsidRPr="007B5399" w:rsidRDefault="0066583B" w:rsidP="007B5399">
      <w:pPr>
        <w:jc w:val="both"/>
        <w:rPr>
          <w:rFonts w:asciiTheme="majorHAnsi" w:hAnsiTheme="majorHAnsi" w:cstheme="majorHAnsi"/>
          <w:sz w:val="24"/>
          <w:szCs w:val="24"/>
        </w:rPr>
      </w:pPr>
    </w:p>
    <w:p w14:paraId="2B1467EB" w14:textId="29DEE8C7" w:rsidR="0066583B" w:rsidRPr="007B5399" w:rsidRDefault="00D91F3B" w:rsidP="007B5399">
      <w:pPr>
        <w:jc w:val="both"/>
        <w:rPr>
          <w:rFonts w:asciiTheme="majorHAnsi" w:hAnsiTheme="majorHAnsi" w:cstheme="majorHAnsi"/>
          <w:sz w:val="24"/>
          <w:szCs w:val="24"/>
        </w:rPr>
      </w:pPr>
      <w:r w:rsidRPr="007B5399">
        <w:rPr>
          <w:rFonts w:asciiTheme="majorHAnsi" w:hAnsiTheme="majorHAnsi" w:cstheme="majorHAnsi"/>
          <w:sz w:val="24"/>
          <w:szCs w:val="24"/>
        </w:rPr>
        <w:t>Agile uses short cycles, feedback and adjustment as work develops (Beck et al., 2001).  Publicity drafts, demonstrations and feedback forms could be improved in stages.  Full Agile working is less suitable because the Open Day has a fixed date and known outcome.</w:t>
      </w:r>
    </w:p>
    <w:p w14:paraId="6794D81B" w14:textId="77777777" w:rsidR="00D91F3B" w:rsidRPr="007B5399" w:rsidRDefault="00D91F3B" w:rsidP="007B5399">
      <w:pPr>
        <w:jc w:val="both"/>
        <w:rPr>
          <w:rFonts w:asciiTheme="majorHAnsi" w:hAnsiTheme="majorHAnsi" w:cstheme="majorHAnsi"/>
          <w:sz w:val="24"/>
          <w:szCs w:val="24"/>
        </w:rPr>
      </w:pPr>
    </w:p>
    <w:p w14:paraId="2D306AC6" w14:textId="032287D2" w:rsidR="0066583B" w:rsidRPr="007B5399" w:rsidRDefault="00ED5E7C" w:rsidP="007B5399">
      <w:pPr>
        <w:pStyle w:val="Heading2"/>
        <w:jc w:val="both"/>
        <w:rPr>
          <w:rFonts w:cstheme="majorHAnsi"/>
          <w:b/>
          <w:bCs/>
          <w:color w:val="0070C0"/>
          <w:sz w:val="24"/>
          <w:szCs w:val="24"/>
        </w:rPr>
      </w:pPr>
      <w:bookmarkStart w:id="15" w:name="_Toc239328471"/>
      <w:r w:rsidRPr="007B5399">
        <w:rPr>
          <w:rFonts w:cstheme="majorHAnsi"/>
          <w:b/>
          <w:bCs/>
          <w:color w:val="0070C0"/>
          <w:sz w:val="24"/>
          <w:szCs w:val="24"/>
        </w:rPr>
        <w:t xml:space="preserve">3. 4 </w:t>
      </w:r>
      <w:r w:rsidR="001B3A5C" w:rsidRPr="007B5399">
        <w:rPr>
          <w:rFonts w:cstheme="majorHAnsi"/>
          <w:b/>
          <w:bCs/>
          <w:color w:val="0070C0"/>
          <w:sz w:val="24"/>
          <w:szCs w:val="24"/>
        </w:rPr>
        <w:t xml:space="preserve">Comparison </w:t>
      </w:r>
      <w:r w:rsidRPr="007B5399">
        <w:rPr>
          <w:rFonts w:cstheme="majorHAnsi"/>
          <w:b/>
          <w:bCs/>
          <w:color w:val="0070C0"/>
          <w:sz w:val="24"/>
          <w:szCs w:val="24"/>
        </w:rPr>
        <w:t>of Methodologies</w:t>
      </w:r>
      <w:bookmarkEnd w:id="15"/>
    </w:p>
    <w:p w14:paraId="5EC13CD5" w14:textId="77777777" w:rsidR="00D91F3B" w:rsidRPr="007B5399" w:rsidRDefault="00D91F3B" w:rsidP="007B5399">
      <w:pPr>
        <w:jc w:val="both"/>
        <w:rPr>
          <w:rFonts w:asciiTheme="majorHAnsi" w:hAnsiTheme="majorHAnsi" w:cstheme="majorHAnsi"/>
          <w:sz w:val="24"/>
          <w:szCs w:val="24"/>
        </w:rPr>
      </w:pPr>
    </w:p>
    <w:p w14:paraId="2F85CA9B" w14:textId="18BE8448" w:rsidR="0066583B" w:rsidRPr="007B5399" w:rsidRDefault="00D91F3B" w:rsidP="007B5399">
      <w:pPr>
        <w:jc w:val="both"/>
        <w:rPr>
          <w:rFonts w:asciiTheme="majorHAnsi" w:hAnsiTheme="majorHAnsi" w:cstheme="majorHAnsi"/>
          <w:sz w:val="24"/>
          <w:szCs w:val="24"/>
        </w:rPr>
      </w:pPr>
      <w:r w:rsidRPr="007B5399">
        <w:rPr>
          <w:rFonts w:asciiTheme="majorHAnsi" w:hAnsiTheme="majorHAnsi" w:cstheme="majorHAnsi"/>
          <w:sz w:val="24"/>
          <w:szCs w:val="24"/>
        </w:rPr>
        <w:t>PRINCE2 provides governance and clear roles, though it may create too much paperwork. PMBOK covers more management areas, but its flexibility could cause inconsistency. Agile supports adjustment, though it gives less attention to formal approval. The Open Day needs both control and flexibility. Blended approaches can work well when practices suit the project context (Gemino et al., 2021).</w:t>
      </w:r>
    </w:p>
    <w:p w14:paraId="5FE58AA8" w14:textId="0485A77E" w:rsidR="00D91F3B" w:rsidRPr="007B5399" w:rsidRDefault="00D91F3B" w:rsidP="007B5399">
      <w:pPr>
        <w:jc w:val="both"/>
        <w:rPr>
          <w:rFonts w:asciiTheme="majorHAnsi" w:hAnsiTheme="majorHAnsi" w:cstheme="majorHAnsi"/>
          <w:sz w:val="24"/>
          <w:szCs w:val="24"/>
        </w:rPr>
      </w:pPr>
    </w:p>
    <w:p w14:paraId="16773F34" w14:textId="77777777" w:rsidR="00D91F3B" w:rsidRPr="007B5399" w:rsidRDefault="00D91F3B" w:rsidP="007B5399">
      <w:pPr>
        <w:jc w:val="both"/>
        <w:rPr>
          <w:rFonts w:asciiTheme="majorHAnsi" w:hAnsiTheme="majorHAnsi" w:cstheme="majorHAnsi"/>
          <w:sz w:val="24"/>
          <w:szCs w:val="24"/>
        </w:rPr>
      </w:pPr>
    </w:p>
    <w:p w14:paraId="42C536F7" w14:textId="7166A6AD" w:rsidR="001B3A5C" w:rsidRPr="007B5399" w:rsidRDefault="00ED5E7C" w:rsidP="007B5399">
      <w:pPr>
        <w:pStyle w:val="Heading2"/>
        <w:jc w:val="both"/>
        <w:rPr>
          <w:rFonts w:cstheme="majorHAnsi"/>
          <w:b/>
          <w:bCs/>
          <w:color w:val="0070C0"/>
          <w:sz w:val="24"/>
          <w:szCs w:val="24"/>
        </w:rPr>
      </w:pPr>
      <w:bookmarkStart w:id="16" w:name="_Toc239328472"/>
      <w:r w:rsidRPr="007B5399">
        <w:rPr>
          <w:rFonts w:cstheme="majorHAnsi"/>
          <w:b/>
          <w:bCs/>
          <w:color w:val="0070C0"/>
          <w:sz w:val="24"/>
          <w:szCs w:val="24"/>
        </w:rPr>
        <w:lastRenderedPageBreak/>
        <w:t xml:space="preserve">3.5 </w:t>
      </w:r>
      <w:r w:rsidR="001B3A5C" w:rsidRPr="007B5399">
        <w:rPr>
          <w:rFonts w:cstheme="majorHAnsi"/>
          <w:b/>
          <w:bCs/>
          <w:color w:val="0070C0"/>
          <w:sz w:val="24"/>
          <w:szCs w:val="24"/>
        </w:rPr>
        <w:t xml:space="preserve">Selected </w:t>
      </w:r>
      <w:r w:rsidRPr="007B5399">
        <w:rPr>
          <w:rFonts w:cstheme="majorHAnsi"/>
          <w:b/>
          <w:bCs/>
          <w:color w:val="0070C0"/>
          <w:sz w:val="24"/>
          <w:szCs w:val="24"/>
        </w:rPr>
        <w:t>Approach</w:t>
      </w:r>
      <w:bookmarkEnd w:id="16"/>
    </w:p>
    <w:p w14:paraId="22DA798C" w14:textId="77777777" w:rsidR="001B3A5C" w:rsidRPr="007B5399" w:rsidRDefault="001B3A5C" w:rsidP="007B5399">
      <w:pPr>
        <w:jc w:val="both"/>
        <w:rPr>
          <w:rFonts w:asciiTheme="majorHAnsi" w:hAnsiTheme="majorHAnsi" w:cstheme="majorHAnsi"/>
          <w:sz w:val="24"/>
          <w:szCs w:val="24"/>
        </w:rPr>
      </w:pPr>
    </w:p>
    <w:p w14:paraId="57DB333D" w14:textId="39759871" w:rsidR="00807258" w:rsidRPr="007B5399" w:rsidRDefault="00D91F3B" w:rsidP="007B5399">
      <w:pPr>
        <w:jc w:val="both"/>
        <w:rPr>
          <w:rFonts w:asciiTheme="majorHAnsi" w:hAnsiTheme="majorHAnsi" w:cstheme="majorHAnsi"/>
          <w:sz w:val="24"/>
          <w:szCs w:val="24"/>
        </w:rPr>
      </w:pPr>
      <w:r w:rsidRPr="007B5399">
        <w:rPr>
          <w:rFonts w:asciiTheme="majorHAnsi" w:hAnsiTheme="majorHAnsi" w:cstheme="majorHAnsi"/>
          <w:sz w:val="24"/>
          <w:szCs w:val="24"/>
        </w:rPr>
        <w:t>A tailored PRINCE2 approach is the best fit.  The business case, sponsor, roles and stage checks would provide control, while a Kanban board would manage weekly tasks.  This keeps the useful parts of PRINCE2 without unnecessary paperwork (PeopleCert, 2023).</w:t>
      </w:r>
    </w:p>
    <w:p w14:paraId="144C0DFC" w14:textId="6F832D17" w:rsidR="00807258" w:rsidRPr="007B5399" w:rsidRDefault="00807258" w:rsidP="007B5399">
      <w:pPr>
        <w:jc w:val="both"/>
        <w:rPr>
          <w:rFonts w:asciiTheme="majorHAnsi" w:hAnsiTheme="majorHAnsi" w:cstheme="majorHAnsi"/>
          <w:sz w:val="24"/>
          <w:szCs w:val="24"/>
        </w:rPr>
      </w:pPr>
    </w:p>
    <w:p w14:paraId="1665C591" w14:textId="5959090A" w:rsidR="00AF61F4" w:rsidRPr="007B5399" w:rsidRDefault="00AF61F4" w:rsidP="007B5399">
      <w:pPr>
        <w:jc w:val="both"/>
        <w:rPr>
          <w:rFonts w:asciiTheme="majorHAnsi" w:hAnsiTheme="majorHAnsi" w:cstheme="majorHAnsi"/>
          <w:sz w:val="24"/>
          <w:szCs w:val="24"/>
        </w:rPr>
      </w:pPr>
    </w:p>
    <w:p w14:paraId="47BCBBC5" w14:textId="00F5ADB0" w:rsidR="0066583B" w:rsidRPr="007B5399" w:rsidRDefault="0066583B" w:rsidP="007B5399">
      <w:pPr>
        <w:jc w:val="both"/>
        <w:rPr>
          <w:rFonts w:asciiTheme="majorHAnsi" w:hAnsiTheme="majorHAnsi" w:cstheme="majorHAnsi"/>
          <w:sz w:val="24"/>
          <w:szCs w:val="24"/>
        </w:rPr>
      </w:pPr>
      <w:r w:rsidRPr="007B5399">
        <w:rPr>
          <w:rFonts w:asciiTheme="majorHAnsi" w:hAnsiTheme="majorHAnsi" w:cstheme="majorHAnsi"/>
          <w:sz w:val="24"/>
          <w:szCs w:val="24"/>
        </w:rPr>
        <w:br w:type="page"/>
      </w:r>
    </w:p>
    <w:p w14:paraId="28B5BC64" w14:textId="7ADD8164" w:rsidR="00865812" w:rsidRPr="007B5399" w:rsidRDefault="00182722" w:rsidP="007B5399">
      <w:pPr>
        <w:pStyle w:val="Heading2"/>
        <w:jc w:val="both"/>
        <w:rPr>
          <w:rFonts w:cstheme="majorHAnsi"/>
          <w:b/>
          <w:bCs/>
          <w:color w:val="0070C0"/>
          <w:sz w:val="24"/>
          <w:szCs w:val="24"/>
        </w:rPr>
      </w:pPr>
      <w:bookmarkStart w:id="17" w:name="_Toc239328473"/>
      <w:r w:rsidRPr="007B5399">
        <w:rPr>
          <w:rFonts w:cstheme="majorHAnsi"/>
          <w:b/>
          <w:bCs/>
          <w:color w:val="0070C0"/>
          <w:sz w:val="24"/>
          <w:szCs w:val="24"/>
        </w:rPr>
        <w:lastRenderedPageBreak/>
        <w:t>Section 4</w:t>
      </w:r>
      <w:r w:rsidR="002542B0" w:rsidRPr="007B5399">
        <w:rPr>
          <w:rFonts w:cstheme="majorHAnsi"/>
          <w:b/>
          <w:bCs/>
          <w:color w:val="0070C0"/>
          <w:sz w:val="24"/>
          <w:szCs w:val="24"/>
        </w:rPr>
        <w:t xml:space="preserve">:  </w:t>
      </w:r>
      <w:r w:rsidR="001B3A5C" w:rsidRPr="007B5399">
        <w:rPr>
          <w:rFonts w:cstheme="majorHAnsi"/>
          <w:b/>
          <w:bCs/>
          <w:color w:val="0070C0"/>
          <w:sz w:val="24"/>
          <w:szCs w:val="24"/>
        </w:rPr>
        <w:t>Project Initiation and Environmental Analysis</w:t>
      </w:r>
      <w:bookmarkEnd w:id="17"/>
    </w:p>
    <w:p w14:paraId="42147CD8" w14:textId="77777777" w:rsidR="005160E7" w:rsidRPr="007B5399" w:rsidRDefault="005160E7" w:rsidP="007B5399">
      <w:pPr>
        <w:jc w:val="both"/>
        <w:rPr>
          <w:rFonts w:asciiTheme="majorHAnsi" w:hAnsiTheme="majorHAnsi" w:cstheme="majorHAnsi"/>
          <w:b/>
          <w:bCs/>
          <w:color w:val="0070C0"/>
          <w:sz w:val="24"/>
          <w:szCs w:val="24"/>
        </w:rPr>
      </w:pPr>
    </w:p>
    <w:p w14:paraId="45F3541B" w14:textId="1D182523" w:rsidR="001B3A5C" w:rsidRPr="007B5399" w:rsidRDefault="00714FC0" w:rsidP="007B5399">
      <w:pPr>
        <w:pStyle w:val="Heading2"/>
        <w:jc w:val="both"/>
        <w:rPr>
          <w:rFonts w:cstheme="majorHAnsi"/>
          <w:b/>
          <w:bCs/>
          <w:color w:val="0070C0"/>
          <w:sz w:val="24"/>
          <w:szCs w:val="24"/>
        </w:rPr>
      </w:pPr>
      <w:bookmarkStart w:id="18" w:name="_Toc239328474"/>
      <w:r w:rsidRPr="007B5399">
        <w:rPr>
          <w:rFonts w:cstheme="majorHAnsi"/>
          <w:b/>
          <w:bCs/>
          <w:color w:val="0070C0"/>
          <w:sz w:val="24"/>
          <w:szCs w:val="24"/>
        </w:rPr>
        <w:t>4</w:t>
      </w:r>
      <w:r w:rsidR="007041C6" w:rsidRPr="007B5399">
        <w:rPr>
          <w:rFonts w:cstheme="majorHAnsi"/>
          <w:b/>
          <w:bCs/>
          <w:color w:val="0070C0"/>
          <w:sz w:val="24"/>
          <w:szCs w:val="24"/>
        </w:rPr>
        <w:t xml:space="preserve">. </w:t>
      </w:r>
      <w:r w:rsidRPr="007B5399">
        <w:rPr>
          <w:rFonts w:cstheme="majorHAnsi"/>
          <w:b/>
          <w:bCs/>
          <w:color w:val="0070C0"/>
          <w:sz w:val="24"/>
          <w:szCs w:val="24"/>
        </w:rPr>
        <w:t xml:space="preserve">1 </w:t>
      </w:r>
      <w:r w:rsidR="001B3A5C" w:rsidRPr="007B5399">
        <w:rPr>
          <w:rFonts w:cstheme="majorHAnsi"/>
          <w:b/>
          <w:bCs/>
          <w:color w:val="0070C0"/>
          <w:sz w:val="24"/>
          <w:szCs w:val="24"/>
        </w:rPr>
        <w:t xml:space="preserve">SWOT </w:t>
      </w:r>
      <w:r w:rsidR="006F4EBA">
        <w:rPr>
          <w:rFonts w:cstheme="majorHAnsi"/>
          <w:b/>
          <w:bCs/>
          <w:color w:val="0070C0"/>
          <w:sz w:val="24"/>
          <w:szCs w:val="24"/>
        </w:rPr>
        <w:t>A</w:t>
      </w:r>
      <w:r w:rsidR="001B3A5C" w:rsidRPr="007B5399">
        <w:rPr>
          <w:rFonts w:cstheme="majorHAnsi"/>
          <w:b/>
          <w:bCs/>
          <w:color w:val="0070C0"/>
          <w:sz w:val="24"/>
          <w:szCs w:val="24"/>
        </w:rPr>
        <w:t>nalysis</w:t>
      </w:r>
      <w:bookmarkEnd w:id="18"/>
    </w:p>
    <w:p w14:paraId="03C2886B" w14:textId="77777777" w:rsidR="0066583B" w:rsidRPr="007B5399" w:rsidRDefault="0066583B" w:rsidP="007B5399">
      <w:pPr>
        <w:jc w:val="both"/>
        <w:rPr>
          <w:rFonts w:asciiTheme="majorHAnsi" w:hAnsiTheme="majorHAnsi" w:cstheme="majorHAnsi"/>
          <w:color w:val="0070C0"/>
          <w:sz w:val="24"/>
          <w:szCs w:val="24"/>
        </w:rPr>
      </w:pPr>
    </w:p>
    <w:p w14:paraId="4A3DA0D4" w14:textId="1F975833" w:rsidR="0066583B" w:rsidRPr="007B5399" w:rsidRDefault="0066583B" w:rsidP="007B5399">
      <w:pPr>
        <w:jc w:val="both"/>
        <w:rPr>
          <w:rFonts w:asciiTheme="majorHAnsi" w:hAnsiTheme="majorHAnsi" w:cstheme="majorHAnsi"/>
          <w:color w:val="0D0D0D" w:themeColor="text1" w:themeTint="F2"/>
          <w:sz w:val="24"/>
          <w:szCs w:val="24"/>
        </w:rPr>
      </w:pPr>
      <w:r w:rsidRPr="007B5399">
        <w:rPr>
          <w:rFonts w:asciiTheme="majorHAnsi" w:hAnsiTheme="majorHAnsi" w:cstheme="majorHAnsi"/>
          <w:color w:val="0D0D0D" w:themeColor="text1" w:themeTint="F2"/>
          <w:sz w:val="24"/>
          <w:szCs w:val="24"/>
        </w:rPr>
        <w:t>SWOT examines internal strengths and weaknesses alongside external opportunities and threats (CIPD, 2026).  Strengths of the Open Day include an established library, experienced staff and access to services such as OpenAthens.  Weaknesses include limited staff time, low awareness among staff groups and incomplete baseline data.  Opportunities include attracting new users, increasing registrations and developing links with non-clinical departments.  Threats include low attendance, staff shortages and competing hospital pressures.  SWOT gives a useful overview, although CIPD (2026) warns that placing items in four boxes is only data collection; the findings still need interpretation.</w:t>
      </w:r>
    </w:p>
    <w:p w14:paraId="2FB16642" w14:textId="77777777" w:rsidR="000511CE" w:rsidRPr="007B5399" w:rsidRDefault="000511CE" w:rsidP="007B5399">
      <w:pPr>
        <w:jc w:val="both"/>
        <w:rPr>
          <w:rFonts w:asciiTheme="majorHAnsi" w:hAnsiTheme="majorHAnsi" w:cstheme="majorHAnsi"/>
          <w:b/>
          <w:bCs/>
          <w:color w:val="0070C0"/>
          <w:sz w:val="24"/>
          <w:szCs w:val="24"/>
        </w:rPr>
      </w:pPr>
    </w:p>
    <w:p w14:paraId="481B374C" w14:textId="6599691F" w:rsidR="001B3A5C" w:rsidRPr="007B5399" w:rsidRDefault="00EA7CF2" w:rsidP="007B5399">
      <w:pPr>
        <w:pStyle w:val="Heading2"/>
        <w:jc w:val="both"/>
        <w:rPr>
          <w:rFonts w:cstheme="majorHAnsi"/>
          <w:b/>
          <w:bCs/>
          <w:color w:val="0070C0"/>
          <w:sz w:val="24"/>
          <w:szCs w:val="24"/>
        </w:rPr>
      </w:pPr>
      <w:bookmarkStart w:id="19" w:name="_Toc239328475"/>
      <w:r w:rsidRPr="007B5399">
        <w:rPr>
          <w:rFonts w:cstheme="majorHAnsi"/>
          <w:b/>
          <w:bCs/>
          <w:color w:val="0070C0"/>
          <w:sz w:val="24"/>
          <w:szCs w:val="24"/>
        </w:rPr>
        <w:t>4</w:t>
      </w:r>
      <w:r w:rsidR="007041C6" w:rsidRPr="007B5399">
        <w:rPr>
          <w:rFonts w:cstheme="majorHAnsi"/>
          <w:b/>
          <w:bCs/>
          <w:color w:val="0070C0"/>
          <w:sz w:val="24"/>
          <w:szCs w:val="24"/>
        </w:rPr>
        <w:t xml:space="preserve">. </w:t>
      </w:r>
      <w:r w:rsidRPr="007B5399">
        <w:rPr>
          <w:rFonts w:cstheme="majorHAnsi"/>
          <w:b/>
          <w:bCs/>
          <w:color w:val="0070C0"/>
          <w:sz w:val="24"/>
          <w:szCs w:val="24"/>
        </w:rPr>
        <w:t xml:space="preserve">2 </w:t>
      </w:r>
      <w:r w:rsidR="001B3A5C" w:rsidRPr="007B5399">
        <w:rPr>
          <w:rFonts w:cstheme="majorHAnsi"/>
          <w:b/>
          <w:bCs/>
          <w:color w:val="0070C0"/>
          <w:sz w:val="24"/>
          <w:szCs w:val="24"/>
        </w:rPr>
        <w:t xml:space="preserve">PESTLE </w:t>
      </w:r>
      <w:r w:rsidR="006F4EBA">
        <w:rPr>
          <w:rFonts w:cstheme="majorHAnsi"/>
          <w:b/>
          <w:bCs/>
          <w:color w:val="0070C0"/>
          <w:sz w:val="24"/>
          <w:szCs w:val="24"/>
        </w:rPr>
        <w:t>A</w:t>
      </w:r>
      <w:r w:rsidR="001B3A5C" w:rsidRPr="007B5399">
        <w:rPr>
          <w:rFonts w:cstheme="majorHAnsi"/>
          <w:b/>
          <w:bCs/>
          <w:color w:val="0070C0"/>
          <w:sz w:val="24"/>
          <w:szCs w:val="24"/>
        </w:rPr>
        <w:t>nalysis</w:t>
      </w:r>
      <w:bookmarkEnd w:id="19"/>
    </w:p>
    <w:p w14:paraId="447EDC0A" w14:textId="77777777" w:rsidR="0066583B" w:rsidRPr="007B5399" w:rsidRDefault="0066583B" w:rsidP="007B5399">
      <w:pPr>
        <w:jc w:val="both"/>
        <w:rPr>
          <w:rFonts w:asciiTheme="majorHAnsi" w:hAnsiTheme="majorHAnsi" w:cstheme="majorHAnsi"/>
          <w:color w:val="0070C0"/>
          <w:sz w:val="24"/>
          <w:szCs w:val="24"/>
        </w:rPr>
      </w:pPr>
    </w:p>
    <w:p w14:paraId="6A827671" w14:textId="7DA7EB7F" w:rsidR="00015725" w:rsidRPr="007B5399" w:rsidRDefault="00D91F3B" w:rsidP="007B5399">
      <w:pPr>
        <w:jc w:val="both"/>
        <w:rPr>
          <w:rFonts w:asciiTheme="majorHAnsi" w:hAnsiTheme="majorHAnsi" w:cstheme="majorHAnsi"/>
          <w:color w:val="0D0D0D" w:themeColor="text1" w:themeTint="F2"/>
          <w:sz w:val="24"/>
          <w:szCs w:val="24"/>
        </w:rPr>
      </w:pPr>
      <w:r w:rsidRPr="007B5399">
        <w:rPr>
          <w:rFonts w:asciiTheme="majorHAnsi" w:hAnsiTheme="majorHAnsi" w:cstheme="majorHAnsi"/>
          <w:color w:val="0D0D0D" w:themeColor="text1" w:themeTint="F2"/>
          <w:sz w:val="24"/>
          <w:szCs w:val="24"/>
        </w:rPr>
        <w:t>PESTLE considers political, economic, social, technological, legal and environmental influences (CIPD, 2025).  Politically, the project requires Health Board approval and supports the NHS Wales library purpose of education, training and research (HEIW, n.d.).  Economic issues include staff time and the £50 budget.  Social factors include shift work and whether staff can leave departments.  Technology covers ESR, internet access and OpenAthens.  Feedback data should follow data-minimisation requirements (ICO, n.d.).  PESTLE offers breadth, though some categories overlap and may overcomplicate a small project.</w:t>
      </w:r>
    </w:p>
    <w:p w14:paraId="2E026910" w14:textId="77777777" w:rsidR="00D91F3B" w:rsidRPr="007B5399" w:rsidRDefault="00D91F3B" w:rsidP="007B5399">
      <w:pPr>
        <w:jc w:val="both"/>
        <w:rPr>
          <w:rFonts w:asciiTheme="majorHAnsi" w:hAnsiTheme="majorHAnsi" w:cstheme="majorHAnsi"/>
          <w:color w:val="0070C0"/>
          <w:sz w:val="24"/>
          <w:szCs w:val="24"/>
        </w:rPr>
      </w:pPr>
    </w:p>
    <w:p w14:paraId="1DAB9C30" w14:textId="53346063" w:rsidR="001B3A5C" w:rsidRPr="007B5399" w:rsidRDefault="009F75BF" w:rsidP="007B5399">
      <w:pPr>
        <w:pStyle w:val="Heading2"/>
        <w:jc w:val="both"/>
        <w:rPr>
          <w:rFonts w:cstheme="majorHAnsi"/>
          <w:b/>
          <w:bCs/>
          <w:color w:val="0070C0"/>
          <w:sz w:val="24"/>
          <w:szCs w:val="24"/>
        </w:rPr>
      </w:pPr>
      <w:bookmarkStart w:id="20" w:name="_Toc239328476"/>
      <w:r w:rsidRPr="007B5399">
        <w:rPr>
          <w:rFonts w:cstheme="majorHAnsi"/>
          <w:b/>
          <w:bCs/>
          <w:color w:val="0070C0"/>
          <w:sz w:val="24"/>
          <w:szCs w:val="24"/>
        </w:rPr>
        <w:t xml:space="preserve">4. 3 </w:t>
      </w:r>
      <w:r w:rsidR="001B3A5C" w:rsidRPr="007B5399">
        <w:rPr>
          <w:rFonts w:cstheme="majorHAnsi"/>
          <w:b/>
          <w:bCs/>
          <w:color w:val="0070C0"/>
          <w:sz w:val="24"/>
          <w:szCs w:val="24"/>
        </w:rPr>
        <w:t xml:space="preserve">Stakeholder </w:t>
      </w:r>
      <w:r w:rsidRPr="007B5399">
        <w:rPr>
          <w:rFonts w:cstheme="majorHAnsi"/>
          <w:b/>
          <w:bCs/>
          <w:color w:val="0070C0"/>
          <w:sz w:val="24"/>
          <w:szCs w:val="24"/>
        </w:rPr>
        <w:t>Analysis</w:t>
      </w:r>
      <w:bookmarkEnd w:id="20"/>
    </w:p>
    <w:p w14:paraId="24C00290" w14:textId="77777777" w:rsidR="0066583B" w:rsidRPr="007B5399" w:rsidRDefault="0066583B" w:rsidP="007B5399">
      <w:pPr>
        <w:jc w:val="both"/>
        <w:rPr>
          <w:rFonts w:asciiTheme="majorHAnsi" w:hAnsiTheme="majorHAnsi" w:cstheme="majorHAnsi"/>
          <w:color w:val="0070C0"/>
          <w:sz w:val="24"/>
          <w:szCs w:val="24"/>
        </w:rPr>
      </w:pPr>
    </w:p>
    <w:p w14:paraId="22E63529" w14:textId="6E752A8E" w:rsidR="00D91F3B" w:rsidRPr="007B5399" w:rsidRDefault="00D91F3B" w:rsidP="007B5399">
      <w:pPr>
        <w:jc w:val="both"/>
        <w:rPr>
          <w:rFonts w:asciiTheme="majorHAnsi" w:hAnsiTheme="majorHAnsi" w:cstheme="majorHAnsi"/>
          <w:color w:val="0D0D0D" w:themeColor="text1" w:themeTint="F2"/>
          <w:sz w:val="24"/>
          <w:szCs w:val="24"/>
        </w:rPr>
      </w:pPr>
      <w:r w:rsidRPr="007B5399">
        <w:rPr>
          <w:rFonts w:asciiTheme="majorHAnsi" w:hAnsiTheme="majorHAnsi" w:cstheme="majorHAnsi"/>
          <w:color w:val="0D0D0D" w:themeColor="text1" w:themeTint="F2"/>
          <w:sz w:val="24"/>
          <w:szCs w:val="24"/>
        </w:rPr>
        <w:t>Mendelow’s (1981) power-interest matrix was used to group stakeholders.  The Library Services Manager has high power and interest and should be managed closely.  Communications, IT and Estates have enough influence to delay delivery, so they should be kept satisfied.  Library staff have high interest and should be involved, while non-clinical staff are the intended audience.</w:t>
      </w:r>
    </w:p>
    <w:p w14:paraId="74922535" w14:textId="77777777" w:rsidR="00D91F3B" w:rsidRPr="007B5399" w:rsidRDefault="00D91F3B" w:rsidP="007B5399">
      <w:pPr>
        <w:jc w:val="both"/>
        <w:rPr>
          <w:rFonts w:asciiTheme="majorHAnsi" w:hAnsiTheme="majorHAnsi" w:cstheme="majorHAnsi"/>
          <w:color w:val="0D0D0D" w:themeColor="text1" w:themeTint="F2"/>
          <w:sz w:val="24"/>
          <w:szCs w:val="24"/>
        </w:rPr>
      </w:pPr>
    </w:p>
    <w:p w14:paraId="39ED4D0D" w14:textId="035B03E4" w:rsidR="00D91F3B" w:rsidRPr="007B5399" w:rsidRDefault="009F75BF" w:rsidP="007B5399">
      <w:pPr>
        <w:jc w:val="both"/>
        <w:rPr>
          <w:rFonts w:asciiTheme="majorHAnsi" w:hAnsiTheme="majorHAnsi" w:cstheme="majorHAnsi"/>
          <w:color w:val="0D0D0D" w:themeColor="text1" w:themeTint="F2"/>
          <w:sz w:val="24"/>
          <w:szCs w:val="24"/>
        </w:rPr>
      </w:pPr>
      <w:r w:rsidRPr="007B5399">
        <w:rPr>
          <w:rFonts w:asciiTheme="majorHAnsi" w:hAnsiTheme="majorHAnsi" w:cstheme="majorHAnsi"/>
          <w:color w:val="0D0D0D" w:themeColor="text1" w:themeTint="F2"/>
          <w:sz w:val="24"/>
          <w:szCs w:val="24"/>
        </w:rPr>
        <w:t>The matrix helps direct communication effort, though it presents stakeholder positions as more settled than they may be.  Stakeholder engagement can change as relationships, needs and project conditions develop (Aaltonen et al., 2024).  The grid should therefore be reviewed as interest and influence develop.</w:t>
      </w:r>
    </w:p>
    <w:p w14:paraId="5DB24B35" w14:textId="77777777" w:rsidR="00D91F3B" w:rsidRPr="007B5399" w:rsidRDefault="00D91F3B" w:rsidP="007B5399">
      <w:pPr>
        <w:jc w:val="both"/>
        <w:rPr>
          <w:rFonts w:asciiTheme="majorHAnsi" w:hAnsiTheme="majorHAnsi" w:cstheme="majorHAnsi"/>
          <w:b/>
          <w:bCs/>
          <w:color w:val="0070C0"/>
          <w:sz w:val="24"/>
          <w:szCs w:val="24"/>
        </w:rPr>
      </w:pPr>
    </w:p>
    <w:p w14:paraId="673A71DE" w14:textId="62FDE5EA" w:rsidR="001B3A5C" w:rsidRPr="007B5399" w:rsidRDefault="009F75BF" w:rsidP="007B5399">
      <w:pPr>
        <w:pStyle w:val="Heading2"/>
        <w:jc w:val="both"/>
        <w:rPr>
          <w:rFonts w:cstheme="majorHAnsi"/>
          <w:b/>
          <w:bCs/>
          <w:color w:val="0070C0"/>
          <w:sz w:val="24"/>
          <w:szCs w:val="24"/>
        </w:rPr>
      </w:pPr>
      <w:bookmarkStart w:id="21" w:name="_Toc239328477"/>
      <w:r w:rsidRPr="007B5399">
        <w:rPr>
          <w:rFonts w:cstheme="majorHAnsi"/>
          <w:b/>
          <w:bCs/>
          <w:color w:val="0070C0"/>
          <w:sz w:val="24"/>
          <w:szCs w:val="24"/>
        </w:rPr>
        <w:lastRenderedPageBreak/>
        <w:t xml:space="preserve">4.4 </w:t>
      </w:r>
      <w:r w:rsidR="001B3A5C" w:rsidRPr="007B5399">
        <w:rPr>
          <w:rFonts w:cstheme="majorHAnsi"/>
          <w:b/>
          <w:bCs/>
          <w:color w:val="0070C0"/>
          <w:sz w:val="24"/>
          <w:szCs w:val="24"/>
        </w:rPr>
        <w:t xml:space="preserve">Project </w:t>
      </w:r>
      <w:r w:rsidRPr="007B5399">
        <w:rPr>
          <w:rFonts w:cstheme="majorHAnsi"/>
          <w:b/>
          <w:bCs/>
          <w:color w:val="0070C0"/>
          <w:sz w:val="24"/>
          <w:szCs w:val="24"/>
        </w:rPr>
        <w:t xml:space="preserve">Organisation </w:t>
      </w:r>
      <w:r w:rsidR="000A4306" w:rsidRPr="007B5399">
        <w:rPr>
          <w:rFonts w:cstheme="majorHAnsi"/>
          <w:b/>
          <w:bCs/>
          <w:color w:val="0070C0"/>
          <w:sz w:val="24"/>
          <w:szCs w:val="24"/>
        </w:rPr>
        <w:t>a</w:t>
      </w:r>
      <w:r w:rsidRPr="007B5399">
        <w:rPr>
          <w:rFonts w:cstheme="majorHAnsi"/>
          <w:b/>
          <w:bCs/>
          <w:color w:val="0070C0"/>
          <w:sz w:val="24"/>
          <w:szCs w:val="24"/>
        </w:rPr>
        <w:t>nd Responsibilities</w:t>
      </w:r>
      <w:bookmarkEnd w:id="21"/>
    </w:p>
    <w:p w14:paraId="2DCBE05E" w14:textId="77777777" w:rsidR="0066583B" w:rsidRPr="007B5399" w:rsidRDefault="0066583B" w:rsidP="007B5399">
      <w:pPr>
        <w:jc w:val="both"/>
        <w:rPr>
          <w:rFonts w:asciiTheme="majorHAnsi" w:hAnsiTheme="majorHAnsi" w:cstheme="majorHAnsi"/>
          <w:color w:val="0070C0"/>
          <w:sz w:val="24"/>
          <w:szCs w:val="24"/>
        </w:rPr>
      </w:pPr>
    </w:p>
    <w:p w14:paraId="5D915A00" w14:textId="337912BA" w:rsidR="00AB1D07" w:rsidRPr="007B5399" w:rsidRDefault="00D91F3B" w:rsidP="007B5399">
      <w:pPr>
        <w:jc w:val="both"/>
        <w:rPr>
          <w:rFonts w:asciiTheme="majorHAnsi" w:hAnsiTheme="majorHAnsi" w:cstheme="majorHAnsi"/>
          <w:sz w:val="24"/>
          <w:szCs w:val="24"/>
        </w:rPr>
      </w:pPr>
      <w:r w:rsidRPr="007B5399">
        <w:rPr>
          <w:rFonts w:asciiTheme="majorHAnsi" w:hAnsiTheme="majorHAnsi" w:cstheme="majorHAnsi"/>
          <w:sz w:val="24"/>
          <w:szCs w:val="24"/>
        </w:rPr>
        <w:t>The Library Services Manager would sponsor the project and approve resources.</w:t>
      </w:r>
      <w:r w:rsidR="00336848" w:rsidRPr="007B5399">
        <w:rPr>
          <w:rFonts w:asciiTheme="majorHAnsi" w:hAnsiTheme="majorHAnsi" w:cstheme="majorHAnsi"/>
          <w:sz w:val="24"/>
          <w:szCs w:val="24"/>
        </w:rPr>
        <w:t xml:space="preserve"> </w:t>
      </w:r>
      <w:r w:rsidRPr="007B5399">
        <w:rPr>
          <w:rFonts w:asciiTheme="majorHAnsi" w:hAnsiTheme="majorHAnsi" w:cstheme="majorHAnsi"/>
          <w:sz w:val="24"/>
          <w:szCs w:val="24"/>
        </w:rPr>
        <w:t xml:space="preserve"> I would coordinate tasks and report progress.</w:t>
      </w:r>
      <w:r w:rsidR="00336848" w:rsidRPr="007B5399">
        <w:rPr>
          <w:rFonts w:asciiTheme="majorHAnsi" w:hAnsiTheme="majorHAnsi" w:cstheme="majorHAnsi"/>
          <w:sz w:val="24"/>
          <w:szCs w:val="24"/>
        </w:rPr>
        <w:t xml:space="preserve"> </w:t>
      </w:r>
      <w:r w:rsidRPr="007B5399">
        <w:rPr>
          <w:rFonts w:asciiTheme="majorHAnsi" w:hAnsiTheme="majorHAnsi" w:cstheme="majorHAnsi"/>
          <w:sz w:val="24"/>
          <w:szCs w:val="24"/>
        </w:rPr>
        <w:t xml:space="preserve"> Library staff would support publicity, demonstrations and feedback. </w:t>
      </w:r>
      <w:r w:rsidR="00336848" w:rsidRPr="007B5399">
        <w:rPr>
          <w:rFonts w:asciiTheme="majorHAnsi" w:hAnsiTheme="majorHAnsi" w:cstheme="majorHAnsi"/>
          <w:sz w:val="24"/>
          <w:szCs w:val="24"/>
        </w:rPr>
        <w:t xml:space="preserve"> </w:t>
      </w:r>
      <w:r w:rsidRPr="007B5399">
        <w:rPr>
          <w:rFonts w:asciiTheme="majorHAnsi" w:hAnsiTheme="majorHAnsi" w:cstheme="majorHAnsi"/>
          <w:sz w:val="24"/>
          <w:szCs w:val="24"/>
        </w:rPr>
        <w:t xml:space="preserve">Communications, IT and Estates would assist with promotion, equipment and room arrangements. </w:t>
      </w:r>
      <w:r w:rsidR="00336848" w:rsidRPr="007B5399">
        <w:rPr>
          <w:rFonts w:asciiTheme="majorHAnsi" w:hAnsiTheme="majorHAnsi" w:cstheme="majorHAnsi"/>
          <w:sz w:val="24"/>
          <w:szCs w:val="24"/>
        </w:rPr>
        <w:t xml:space="preserve"> </w:t>
      </w:r>
      <w:r w:rsidRPr="007B5399">
        <w:rPr>
          <w:rFonts w:asciiTheme="majorHAnsi" w:hAnsiTheme="majorHAnsi" w:cstheme="majorHAnsi"/>
          <w:sz w:val="24"/>
          <w:szCs w:val="24"/>
        </w:rPr>
        <w:t>Competing duties may still affect availability, so responsibilities must be agreed early.</w:t>
      </w:r>
    </w:p>
    <w:p w14:paraId="72EBFB23" w14:textId="77777777" w:rsidR="00FB14A4" w:rsidRPr="007B5399" w:rsidRDefault="00FB14A4" w:rsidP="007B5399">
      <w:pPr>
        <w:jc w:val="both"/>
        <w:rPr>
          <w:rFonts w:asciiTheme="majorHAnsi" w:eastAsiaTheme="majorEastAsia" w:hAnsiTheme="majorHAnsi" w:cstheme="majorHAnsi"/>
          <w:b/>
          <w:bCs/>
          <w:color w:val="0070C0"/>
          <w:sz w:val="24"/>
          <w:szCs w:val="24"/>
        </w:rPr>
      </w:pPr>
      <w:r w:rsidRPr="007B5399">
        <w:rPr>
          <w:rFonts w:asciiTheme="majorHAnsi" w:hAnsiTheme="majorHAnsi" w:cstheme="majorHAnsi"/>
          <w:b/>
          <w:bCs/>
          <w:color w:val="0070C0"/>
          <w:sz w:val="24"/>
          <w:szCs w:val="24"/>
        </w:rPr>
        <w:br w:type="page"/>
      </w:r>
    </w:p>
    <w:p w14:paraId="7267F2E6" w14:textId="3FFD4926" w:rsidR="001603A1" w:rsidRPr="007B5399" w:rsidRDefault="00171E64" w:rsidP="007B5399">
      <w:pPr>
        <w:pStyle w:val="Heading2"/>
        <w:jc w:val="both"/>
        <w:rPr>
          <w:rFonts w:cstheme="majorHAnsi"/>
          <w:b/>
          <w:bCs/>
          <w:color w:val="0070C0"/>
          <w:sz w:val="24"/>
          <w:szCs w:val="24"/>
        </w:rPr>
      </w:pPr>
      <w:bookmarkStart w:id="22" w:name="_Toc239328478"/>
      <w:r w:rsidRPr="007B5399">
        <w:rPr>
          <w:rFonts w:cstheme="majorHAnsi"/>
          <w:b/>
          <w:bCs/>
          <w:color w:val="0070C0"/>
          <w:sz w:val="24"/>
          <w:szCs w:val="24"/>
        </w:rPr>
        <w:lastRenderedPageBreak/>
        <w:t>S</w:t>
      </w:r>
      <w:r w:rsidR="00E62739" w:rsidRPr="007B5399">
        <w:rPr>
          <w:rFonts w:cstheme="majorHAnsi"/>
          <w:b/>
          <w:bCs/>
          <w:color w:val="0070C0"/>
          <w:sz w:val="24"/>
          <w:szCs w:val="24"/>
        </w:rPr>
        <w:t xml:space="preserve">ection 5:  </w:t>
      </w:r>
      <w:r w:rsidR="001B3A5C" w:rsidRPr="007B5399">
        <w:rPr>
          <w:rFonts w:cstheme="majorHAnsi"/>
          <w:b/>
          <w:bCs/>
          <w:color w:val="0070C0"/>
          <w:sz w:val="24"/>
          <w:szCs w:val="24"/>
        </w:rPr>
        <w:t>Project Planning Tools</w:t>
      </w:r>
      <w:bookmarkEnd w:id="22"/>
    </w:p>
    <w:p w14:paraId="00AD1C97" w14:textId="77777777" w:rsidR="00D469D5" w:rsidRPr="007B5399" w:rsidRDefault="00D469D5" w:rsidP="007B5399">
      <w:pPr>
        <w:jc w:val="both"/>
        <w:rPr>
          <w:rFonts w:asciiTheme="majorHAnsi" w:hAnsiTheme="majorHAnsi" w:cstheme="majorHAnsi"/>
          <w:b/>
          <w:bCs/>
          <w:sz w:val="24"/>
          <w:szCs w:val="24"/>
        </w:rPr>
      </w:pPr>
    </w:p>
    <w:p w14:paraId="1368B77D" w14:textId="4ECC5042" w:rsidR="001B3A5C" w:rsidRPr="007B5399" w:rsidRDefault="001603A1" w:rsidP="007B5399">
      <w:pPr>
        <w:pStyle w:val="Heading2"/>
        <w:jc w:val="both"/>
        <w:rPr>
          <w:rFonts w:cstheme="majorHAnsi"/>
          <w:b/>
          <w:bCs/>
          <w:color w:val="0070C0"/>
          <w:sz w:val="24"/>
          <w:szCs w:val="24"/>
        </w:rPr>
      </w:pPr>
      <w:bookmarkStart w:id="23" w:name="_Toc239328479"/>
      <w:r w:rsidRPr="007B5399">
        <w:rPr>
          <w:rFonts w:cstheme="majorHAnsi"/>
          <w:b/>
          <w:bCs/>
          <w:color w:val="0070C0"/>
          <w:sz w:val="24"/>
          <w:szCs w:val="24"/>
        </w:rPr>
        <w:t xml:space="preserve">5.1 </w:t>
      </w:r>
      <w:r w:rsidR="001B3A5C" w:rsidRPr="007B5399">
        <w:rPr>
          <w:rFonts w:cstheme="majorHAnsi"/>
          <w:b/>
          <w:bCs/>
          <w:color w:val="0070C0"/>
          <w:sz w:val="24"/>
          <w:szCs w:val="24"/>
        </w:rPr>
        <w:t xml:space="preserve">Product </w:t>
      </w:r>
      <w:r w:rsidR="00D91F3B" w:rsidRPr="007B5399">
        <w:rPr>
          <w:rFonts w:cstheme="majorHAnsi"/>
          <w:b/>
          <w:bCs/>
          <w:color w:val="0070C0"/>
          <w:sz w:val="24"/>
          <w:szCs w:val="24"/>
        </w:rPr>
        <w:t>Breakdown Structure</w:t>
      </w:r>
      <w:bookmarkEnd w:id="23"/>
    </w:p>
    <w:p w14:paraId="6E4616D4" w14:textId="2C36A95D" w:rsidR="00D469D5" w:rsidRPr="007B5399" w:rsidRDefault="00D469D5" w:rsidP="007B5399">
      <w:pPr>
        <w:jc w:val="both"/>
        <w:rPr>
          <w:rFonts w:asciiTheme="majorHAnsi" w:hAnsiTheme="majorHAnsi" w:cstheme="majorHAnsi"/>
          <w:sz w:val="24"/>
          <w:szCs w:val="24"/>
        </w:rPr>
      </w:pPr>
    </w:p>
    <w:p w14:paraId="67B5CC76" w14:textId="1C9B1606" w:rsidR="00AB1D07" w:rsidRPr="007B5399" w:rsidRDefault="00336848" w:rsidP="007B5399">
      <w:pPr>
        <w:jc w:val="both"/>
        <w:rPr>
          <w:rFonts w:asciiTheme="majorHAnsi" w:hAnsiTheme="majorHAnsi" w:cstheme="majorHAnsi"/>
          <w:sz w:val="24"/>
          <w:szCs w:val="24"/>
        </w:rPr>
      </w:pPr>
      <w:r w:rsidRPr="007B5399">
        <w:rPr>
          <w:rFonts w:asciiTheme="majorHAnsi" w:hAnsiTheme="majorHAnsi" w:cstheme="majorHAnsi"/>
          <w:sz w:val="24"/>
          <w:szCs w:val="24"/>
        </w:rPr>
        <w:t>A product breakdown structure identifies what the project must deliver rather than the work involved (AXELOS, 2020).  Products include the business case, venue, publicity, demonstrations, attendance record, feedback forms and evaluation report.  It clarifies outputs, though it does not show ownership, deadlines or quality standards.</w:t>
      </w:r>
    </w:p>
    <w:p w14:paraId="04A89D6E" w14:textId="77777777" w:rsidR="00336848" w:rsidRPr="007B5399" w:rsidRDefault="00336848" w:rsidP="007B5399">
      <w:pPr>
        <w:jc w:val="both"/>
        <w:rPr>
          <w:rFonts w:asciiTheme="majorHAnsi" w:hAnsiTheme="majorHAnsi" w:cstheme="majorHAnsi"/>
          <w:sz w:val="24"/>
          <w:szCs w:val="24"/>
        </w:rPr>
      </w:pPr>
    </w:p>
    <w:p w14:paraId="5B8BC165" w14:textId="2EB684E2" w:rsidR="001B3A5C" w:rsidRPr="007B5399" w:rsidRDefault="001603A1" w:rsidP="007B5399">
      <w:pPr>
        <w:pStyle w:val="Heading2"/>
        <w:jc w:val="both"/>
        <w:rPr>
          <w:rFonts w:cstheme="majorHAnsi"/>
          <w:b/>
          <w:bCs/>
          <w:color w:val="0070C0"/>
          <w:sz w:val="24"/>
          <w:szCs w:val="24"/>
        </w:rPr>
      </w:pPr>
      <w:bookmarkStart w:id="24" w:name="_Toc239328480"/>
      <w:r w:rsidRPr="007B5399">
        <w:rPr>
          <w:rFonts w:cstheme="majorHAnsi"/>
          <w:b/>
          <w:bCs/>
          <w:color w:val="0070C0"/>
          <w:sz w:val="24"/>
          <w:szCs w:val="24"/>
        </w:rPr>
        <w:t>5.</w:t>
      </w:r>
      <w:r w:rsidR="00C82958" w:rsidRPr="007B5399">
        <w:rPr>
          <w:rFonts w:cstheme="majorHAnsi"/>
          <w:b/>
          <w:bCs/>
          <w:color w:val="0070C0"/>
          <w:sz w:val="24"/>
          <w:szCs w:val="24"/>
        </w:rPr>
        <w:t xml:space="preserve"> </w:t>
      </w:r>
      <w:r w:rsidR="001B3A5C" w:rsidRPr="007B5399">
        <w:rPr>
          <w:rFonts w:cstheme="majorHAnsi"/>
          <w:b/>
          <w:bCs/>
          <w:color w:val="0070C0"/>
          <w:sz w:val="24"/>
          <w:szCs w:val="24"/>
        </w:rPr>
        <w:t xml:space="preserve">2 Work </w:t>
      </w:r>
      <w:r w:rsidR="00D91F3B" w:rsidRPr="007B5399">
        <w:rPr>
          <w:rFonts w:cstheme="majorHAnsi"/>
          <w:b/>
          <w:bCs/>
          <w:color w:val="0070C0"/>
          <w:sz w:val="24"/>
          <w:szCs w:val="24"/>
        </w:rPr>
        <w:t>Breakdown Structure</w:t>
      </w:r>
      <w:bookmarkEnd w:id="24"/>
    </w:p>
    <w:p w14:paraId="15050815" w14:textId="2FC3A70F" w:rsidR="001603A1" w:rsidRPr="007B5399" w:rsidRDefault="001603A1" w:rsidP="007B5399">
      <w:pPr>
        <w:jc w:val="both"/>
        <w:rPr>
          <w:rFonts w:asciiTheme="majorHAnsi" w:hAnsiTheme="majorHAnsi" w:cstheme="majorHAnsi"/>
          <w:sz w:val="24"/>
          <w:szCs w:val="24"/>
        </w:rPr>
      </w:pPr>
    </w:p>
    <w:p w14:paraId="36F32AA9" w14:textId="3D4F8D46" w:rsidR="00D862A3" w:rsidRPr="007B5399" w:rsidRDefault="00336848" w:rsidP="007B5399">
      <w:pPr>
        <w:jc w:val="both"/>
        <w:rPr>
          <w:rFonts w:asciiTheme="majorHAnsi" w:hAnsiTheme="majorHAnsi" w:cstheme="majorHAnsi"/>
          <w:sz w:val="24"/>
          <w:szCs w:val="24"/>
        </w:rPr>
      </w:pPr>
      <w:r w:rsidRPr="007B5399">
        <w:rPr>
          <w:rFonts w:asciiTheme="majorHAnsi" w:hAnsiTheme="majorHAnsi" w:cstheme="majorHAnsi"/>
          <w:sz w:val="24"/>
          <w:szCs w:val="24"/>
        </w:rPr>
        <w:t>A work breakdown structure divides the project into manageable packages (Maylor, 2010).  These include approval, venue confirmation, publicity, IT preparation, refreshments, staff allocation, delivery and evaluation.  It makes the work easier to assign and track, though each package still needs an owner and deadline.</w:t>
      </w:r>
    </w:p>
    <w:p w14:paraId="2FEB901F" w14:textId="77777777" w:rsidR="00336848" w:rsidRPr="007B5399" w:rsidRDefault="00336848" w:rsidP="007B5399">
      <w:pPr>
        <w:jc w:val="both"/>
        <w:rPr>
          <w:rFonts w:asciiTheme="majorHAnsi" w:hAnsiTheme="majorHAnsi" w:cstheme="majorHAnsi"/>
          <w:sz w:val="24"/>
          <w:szCs w:val="24"/>
        </w:rPr>
      </w:pPr>
    </w:p>
    <w:p w14:paraId="257295AD" w14:textId="5BB53309" w:rsidR="001B3A5C" w:rsidRPr="007B5399" w:rsidRDefault="001603A1" w:rsidP="007B5399">
      <w:pPr>
        <w:pStyle w:val="Heading2"/>
        <w:jc w:val="both"/>
        <w:rPr>
          <w:rFonts w:cstheme="majorHAnsi"/>
          <w:b/>
          <w:bCs/>
          <w:color w:val="0070C0"/>
          <w:sz w:val="24"/>
          <w:szCs w:val="24"/>
        </w:rPr>
      </w:pPr>
      <w:bookmarkStart w:id="25" w:name="_Toc239328481"/>
      <w:r w:rsidRPr="007B5399">
        <w:rPr>
          <w:rFonts w:cstheme="majorHAnsi"/>
          <w:b/>
          <w:bCs/>
          <w:color w:val="0070C0"/>
          <w:sz w:val="24"/>
          <w:szCs w:val="24"/>
        </w:rPr>
        <w:t>5.</w:t>
      </w:r>
      <w:r w:rsidR="00C82958" w:rsidRPr="007B5399">
        <w:rPr>
          <w:rFonts w:cstheme="majorHAnsi"/>
          <w:b/>
          <w:bCs/>
          <w:color w:val="0070C0"/>
          <w:sz w:val="24"/>
          <w:szCs w:val="24"/>
        </w:rPr>
        <w:t xml:space="preserve"> </w:t>
      </w:r>
      <w:r w:rsidRPr="007B5399">
        <w:rPr>
          <w:rFonts w:cstheme="majorHAnsi"/>
          <w:b/>
          <w:bCs/>
          <w:color w:val="0070C0"/>
          <w:sz w:val="24"/>
          <w:szCs w:val="24"/>
        </w:rPr>
        <w:t xml:space="preserve">3 </w:t>
      </w:r>
      <w:r w:rsidR="001B3A5C" w:rsidRPr="007B5399">
        <w:rPr>
          <w:rFonts w:cstheme="majorHAnsi"/>
          <w:b/>
          <w:bCs/>
          <w:color w:val="0070C0"/>
          <w:sz w:val="24"/>
          <w:szCs w:val="24"/>
        </w:rPr>
        <w:t xml:space="preserve">Network </w:t>
      </w:r>
      <w:r w:rsidR="000A4306" w:rsidRPr="007B5399">
        <w:rPr>
          <w:rFonts w:cstheme="majorHAnsi"/>
          <w:b/>
          <w:bCs/>
          <w:color w:val="0070C0"/>
          <w:sz w:val="24"/>
          <w:szCs w:val="24"/>
        </w:rPr>
        <w:t>Diagram and Critical Path</w:t>
      </w:r>
      <w:bookmarkEnd w:id="25"/>
    </w:p>
    <w:p w14:paraId="3562C8BC" w14:textId="7CEC2903" w:rsidR="00A941B8" w:rsidRPr="007B5399" w:rsidRDefault="00A941B8" w:rsidP="007B5399">
      <w:pPr>
        <w:jc w:val="both"/>
        <w:rPr>
          <w:rFonts w:asciiTheme="majorHAnsi" w:hAnsiTheme="majorHAnsi" w:cstheme="majorHAnsi"/>
          <w:sz w:val="24"/>
          <w:szCs w:val="24"/>
        </w:rPr>
      </w:pPr>
    </w:p>
    <w:p w14:paraId="0D52789A" w14:textId="1EBCB602" w:rsidR="00E07937" w:rsidRPr="007B5399" w:rsidRDefault="00336848" w:rsidP="007B5399">
      <w:pPr>
        <w:jc w:val="both"/>
        <w:rPr>
          <w:rFonts w:asciiTheme="majorHAnsi" w:hAnsiTheme="majorHAnsi" w:cstheme="majorHAnsi"/>
          <w:sz w:val="24"/>
          <w:szCs w:val="24"/>
        </w:rPr>
      </w:pPr>
      <w:r w:rsidRPr="007B5399">
        <w:rPr>
          <w:rFonts w:asciiTheme="majorHAnsi" w:hAnsiTheme="majorHAnsi" w:cstheme="majorHAnsi"/>
          <w:sz w:val="24"/>
          <w:szCs w:val="24"/>
        </w:rPr>
        <w:t>A network diagram shows task dependencies and the sequence controlling the earliest finish date (Maylor, 2010).  The likely critical path runs from sponsor approval through venue confirmation, publicity and delivery.  IT preparation and staff allocation can run alongside it.  The diagram identifies pressure points, though its accuracy depends on realistic duration estimates.</w:t>
      </w:r>
    </w:p>
    <w:p w14:paraId="5CA1B8E1" w14:textId="77777777" w:rsidR="00FB14A4" w:rsidRPr="007B5399" w:rsidRDefault="00FB14A4" w:rsidP="007B5399">
      <w:pPr>
        <w:jc w:val="both"/>
        <w:rPr>
          <w:rFonts w:asciiTheme="majorHAnsi" w:eastAsiaTheme="majorEastAsia" w:hAnsiTheme="majorHAnsi" w:cstheme="majorHAnsi"/>
          <w:b/>
          <w:bCs/>
          <w:color w:val="0070C0"/>
          <w:sz w:val="24"/>
          <w:szCs w:val="24"/>
        </w:rPr>
      </w:pPr>
      <w:r w:rsidRPr="007B5399">
        <w:rPr>
          <w:rFonts w:asciiTheme="majorHAnsi" w:hAnsiTheme="majorHAnsi" w:cstheme="majorHAnsi"/>
          <w:b/>
          <w:bCs/>
          <w:color w:val="0070C0"/>
          <w:sz w:val="24"/>
          <w:szCs w:val="24"/>
        </w:rPr>
        <w:br w:type="page"/>
      </w:r>
    </w:p>
    <w:p w14:paraId="34003EC1" w14:textId="40C87B47" w:rsidR="001B3A5C" w:rsidRDefault="000A4306" w:rsidP="007B5399">
      <w:pPr>
        <w:pStyle w:val="Heading2"/>
        <w:jc w:val="both"/>
        <w:rPr>
          <w:rFonts w:cstheme="majorHAnsi"/>
          <w:b/>
          <w:bCs/>
          <w:color w:val="0070C0"/>
          <w:sz w:val="24"/>
          <w:szCs w:val="24"/>
        </w:rPr>
      </w:pPr>
      <w:bookmarkStart w:id="26" w:name="_Toc239328482"/>
      <w:r w:rsidRPr="007B5399">
        <w:rPr>
          <w:rFonts w:cstheme="majorHAnsi"/>
          <w:b/>
          <w:bCs/>
          <w:color w:val="0070C0"/>
          <w:sz w:val="24"/>
          <w:szCs w:val="24"/>
        </w:rPr>
        <w:lastRenderedPageBreak/>
        <w:t xml:space="preserve">5. 4 </w:t>
      </w:r>
      <w:r w:rsidR="001B3A5C" w:rsidRPr="007B5399">
        <w:rPr>
          <w:rFonts w:cstheme="majorHAnsi"/>
          <w:b/>
          <w:bCs/>
          <w:color w:val="0070C0"/>
          <w:sz w:val="24"/>
          <w:szCs w:val="24"/>
        </w:rPr>
        <w:t xml:space="preserve">Gantt </w:t>
      </w:r>
      <w:proofErr w:type="gramStart"/>
      <w:r w:rsidRPr="007B5399">
        <w:rPr>
          <w:rFonts w:cstheme="majorHAnsi"/>
          <w:b/>
          <w:bCs/>
          <w:color w:val="0070C0"/>
          <w:sz w:val="24"/>
          <w:szCs w:val="24"/>
        </w:rPr>
        <w:t>Chart</w:t>
      </w:r>
      <w:bookmarkEnd w:id="26"/>
      <w:proofErr w:type="gramEnd"/>
    </w:p>
    <w:p w14:paraId="662E3CD1" w14:textId="77777777" w:rsidR="000F760C" w:rsidRPr="000F760C" w:rsidRDefault="000F760C" w:rsidP="000F760C"/>
    <w:p w14:paraId="7B11C4EB" w14:textId="11DC5691" w:rsidR="003D05D2" w:rsidRPr="007B5399" w:rsidRDefault="000F760C" w:rsidP="007B5399">
      <w:pPr>
        <w:jc w:val="both"/>
        <w:rPr>
          <w:rFonts w:asciiTheme="majorHAnsi" w:hAnsiTheme="majorHAnsi" w:cstheme="majorHAnsi"/>
          <w:sz w:val="24"/>
          <w:szCs w:val="24"/>
        </w:rPr>
      </w:pPr>
      <w:r w:rsidRPr="000F760C">
        <w:rPr>
          <w:rFonts w:asciiTheme="majorHAnsi" w:hAnsiTheme="majorHAnsi" w:cstheme="majorHAnsi"/>
          <w:sz w:val="24"/>
          <w:szCs w:val="24"/>
        </w:rPr>
        <w:t xml:space="preserve">A Gantt chart shows tasks against dates, making duration, overlap and progress easier to track (Wysocki, 2019). </w:t>
      </w:r>
      <w:r>
        <w:rPr>
          <w:rFonts w:asciiTheme="majorHAnsi" w:hAnsiTheme="majorHAnsi" w:cstheme="majorHAnsi"/>
          <w:sz w:val="24"/>
          <w:szCs w:val="24"/>
        </w:rPr>
        <w:t xml:space="preserve"> </w:t>
      </w:r>
      <w:r w:rsidRPr="000F760C">
        <w:rPr>
          <w:rFonts w:asciiTheme="majorHAnsi" w:hAnsiTheme="majorHAnsi" w:cstheme="majorHAnsi"/>
          <w:sz w:val="24"/>
          <w:szCs w:val="24"/>
        </w:rPr>
        <w:t xml:space="preserve">For the three weeks before the Open Day on 19 August 2026, sponsor approval and venue confirmation came first, followed by publicity, IT preparation and staff allocation. </w:t>
      </w:r>
      <w:r>
        <w:rPr>
          <w:rFonts w:asciiTheme="majorHAnsi" w:hAnsiTheme="majorHAnsi" w:cstheme="majorHAnsi"/>
          <w:sz w:val="24"/>
          <w:szCs w:val="24"/>
        </w:rPr>
        <w:t xml:space="preserve"> </w:t>
      </w:r>
      <w:r w:rsidRPr="000F760C">
        <w:rPr>
          <w:rFonts w:asciiTheme="majorHAnsi" w:hAnsiTheme="majorHAnsi" w:cstheme="majorHAnsi"/>
          <w:sz w:val="24"/>
          <w:szCs w:val="24"/>
        </w:rPr>
        <w:t xml:space="preserve">Final checks were completed shortly before the event. </w:t>
      </w:r>
      <w:r>
        <w:rPr>
          <w:rFonts w:asciiTheme="majorHAnsi" w:hAnsiTheme="majorHAnsi" w:cstheme="majorHAnsi"/>
          <w:sz w:val="24"/>
          <w:szCs w:val="24"/>
        </w:rPr>
        <w:t xml:space="preserve"> </w:t>
      </w:r>
      <w:r w:rsidRPr="000F760C">
        <w:rPr>
          <w:rFonts w:asciiTheme="majorHAnsi" w:hAnsiTheme="majorHAnsi" w:cstheme="majorHAnsi"/>
          <w:sz w:val="24"/>
          <w:szCs w:val="24"/>
        </w:rPr>
        <w:t>Milestones helped keep the fixed date visible, although the chart needed updating when timings or staff availability changed.</w:t>
      </w:r>
    </w:p>
    <w:p w14:paraId="5E692779" w14:textId="77777777" w:rsidR="00386FA0" w:rsidRPr="007B5399" w:rsidRDefault="00386FA0" w:rsidP="007B5399">
      <w:pPr>
        <w:jc w:val="both"/>
        <w:rPr>
          <w:rFonts w:asciiTheme="majorHAnsi" w:hAnsiTheme="majorHAnsi" w:cstheme="majorHAnsi"/>
          <w:sz w:val="24"/>
          <w:szCs w:val="24"/>
        </w:rPr>
      </w:pPr>
    </w:p>
    <w:p w14:paraId="12A527F7" w14:textId="0F7EF927" w:rsidR="001E378B" w:rsidRPr="007B5399" w:rsidRDefault="000A4306" w:rsidP="007B5399">
      <w:pPr>
        <w:pStyle w:val="Heading2"/>
        <w:jc w:val="both"/>
        <w:rPr>
          <w:rFonts w:cstheme="majorHAnsi"/>
          <w:b/>
          <w:bCs/>
          <w:color w:val="0070C0"/>
          <w:sz w:val="24"/>
          <w:szCs w:val="24"/>
        </w:rPr>
      </w:pPr>
      <w:bookmarkStart w:id="27" w:name="_Toc239328483"/>
      <w:r w:rsidRPr="007B5399">
        <w:rPr>
          <w:rFonts w:cstheme="majorHAnsi"/>
          <w:b/>
          <w:bCs/>
          <w:color w:val="0070C0"/>
          <w:sz w:val="24"/>
          <w:szCs w:val="24"/>
        </w:rPr>
        <w:t xml:space="preserve">5. 5 </w:t>
      </w:r>
      <w:r w:rsidR="001E378B" w:rsidRPr="007B5399">
        <w:rPr>
          <w:rFonts w:cstheme="majorHAnsi"/>
          <w:b/>
          <w:bCs/>
          <w:color w:val="0070C0"/>
          <w:sz w:val="24"/>
          <w:szCs w:val="24"/>
        </w:rPr>
        <w:t xml:space="preserve">Kanban </w:t>
      </w:r>
      <w:r w:rsidRPr="007B5399">
        <w:rPr>
          <w:rFonts w:cstheme="majorHAnsi"/>
          <w:b/>
          <w:bCs/>
          <w:color w:val="0070C0"/>
          <w:sz w:val="24"/>
          <w:szCs w:val="24"/>
        </w:rPr>
        <w:t>Board</w:t>
      </w:r>
      <w:bookmarkEnd w:id="27"/>
    </w:p>
    <w:p w14:paraId="2878FBD5" w14:textId="031C22FB" w:rsidR="00A43C65" w:rsidRPr="007B5399" w:rsidRDefault="00A43C65" w:rsidP="007B5399">
      <w:pPr>
        <w:jc w:val="both"/>
        <w:rPr>
          <w:rFonts w:asciiTheme="majorHAnsi" w:hAnsiTheme="majorHAnsi" w:cstheme="majorHAnsi"/>
          <w:sz w:val="24"/>
          <w:szCs w:val="24"/>
        </w:rPr>
      </w:pPr>
    </w:p>
    <w:p w14:paraId="6299DFFC" w14:textId="5965ED1A" w:rsidR="001E378B" w:rsidRPr="007B5399" w:rsidRDefault="00386FA0" w:rsidP="007B5399">
      <w:pPr>
        <w:jc w:val="both"/>
        <w:rPr>
          <w:rFonts w:asciiTheme="majorHAnsi" w:hAnsiTheme="majorHAnsi" w:cstheme="majorHAnsi"/>
          <w:sz w:val="24"/>
          <w:szCs w:val="24"/>
        </w:rPr>
      </w:pPr>
      <w:r w:rsidRPr="007B5399">
        <w:rPr>
          <w:rFonts w:asciiTheme="majorHAnsi" w:hAnsiTheme="majorHAnsi" w:cstheme="majorHAnsi"/>
          <w:sz w:val="24"/>
          <w:szCs w:val="24"/>
        </w:rPr>
        <w:t>Kanban presents tasks as cards moving through stages:  To Do, In Progress, Done (Anderson, 2010).</w:t>
      </w:r>
      <w:r w:rsidR="00A672E2" w:rsidRPr="007B5399">
        <w:rPr>
          <w:rFonts w:asciiTheme="majorHAnsi" w:hAnsiTheme="majorHAnsi" w:cstheme="majorHAnsi"/>
          <w:sz w:val="24"/>
          <w:szCs w:val="24"/>
        </w:rPr>
        <w:t xml:space="preserve"> </w:t>
      </w:r>
      <w:r w:rsidRPr="007B5399">
        <w:rPr>
          <w:rFonts w:asciiTheme="majorHAnsi" w:hAnsiTheme="majorHAnsi" w:cstheme="majorHAnsi"/>
          <w:sz w:val="24"/>
          <w:szCs w:val="24"/>
        </w:rPr>
        <w:t xml:space="preserve"> Cards here might cover poster design, sponsor approval, printing, distribution, </w:t>
      </w:r>
      <w:proofErr w:type="gramStart"/>
      <w:r w:rsidRPr="007B5399">
        <w:rPr>
          <w:rFonts w:asciiTheme="majorHAnsi" w:hAnsiTheme="majorHAnsi" w:cstheme="majorHAnsi"/>
          <w:sz w:val="24"/>
          <w:szCs w:val="24"/>
        </w:rPr>
        <w:t>IT</w:t>
      </w:r>
      <w:proofErr w:type="gramEnd"/>
      <w:r w:rsidRPr="007B5399">
        <w:rPr>
          <w:rFonts w:asciiTheme="majorHAnsi" w:hAnsiTheme="majorHAnsi" w:cstheme="majorHAnsi"/>
          <w:sz w:val="24"/>
          <w:szCs w:val="24"/>
        </w:rPr>
        <w:t xml:space="preserve"> checks and staff rota confirmation.  Short check</w:t>
      </w:r>
      <w:r w:rsidR="00FB14A4" w:rsidRPr="007B5399">
        <w:rPr>
          <w:rFonts w:asciiTheme="majorHAnsi" w:hAnsiTheme="majorHAnsi" w:cstheme="majorHAnsi"/>
          <w:sz w:val="24"/>
          <w:szCs w:val="24"/>
        </w:rPr>
        <w:t xml:space="preserve"> </w:t>
      </w:r>
      <w:proofErr w:type="gramStart"/>
      <w:r w:rsidRPr="007B5399">
        <w:rPr>
          <w:rFonts w:asciiTheme="majorHAnsi" w:hAnsiTheme="majorHAnsi" w:cstheme="majorHAnsi"/>
          <w:sz w:val="24"/>
          <w:szCs w:val="24"/>
        </w:rPr>
        <w:t>ins</w:t>
      </w:r>
      <w:proofErr w:type="gramEnd"/>
      <w:r w:rsidRPr="007B5399">
        <w:rPr>
          <w:rFonts w:asciiTheme="majorHAnsi" w:hAnsiTheme="majorHAnsi" w:cstheme="majorHAnsi"/>
          <w:sz w:val="24"/>
          <w:szCs w:val="24"/>
        </w:rPr>
        <w:t xml:space="preserve"> would flag blocked or overdue work quickly.  I see Kanban as supporting the Gantt chart, not replacing it.  It shows the current state of work well. It says less about dependencies or fixed dates.  This fits the tailored PRINCE2 approach set out in Section 3.5.</w:t>
      </w:r>
    </w:p>
    <w:p w14:paraId="2ECDEB42" w14:textId="15291387" w:rsidR="00386FA0" w:rsidRPr="007B5399" w:rsidRDefault="00386FA0" w:rsidP="007B5399">
      <w:pPr>
        <w:jc w:val="both"/>
        <w:rPr>
          <w:rFonts w:asciiTheme="majorHAnsi" w:hAnsiTheme="majorHAnsi" w:cstheme="majorHAnsi"/>
          <w:sz w:val="24"/>
          <w:szCs w:val="24"/>
        </w:rPr>
      </w:pPr>
    </w:p>
    <w:p w14:paraId="4F198D0A" w14:textId="79EB1BDE" w:rsidR="001E378B" w:rsidRPr="007B5399" w:rsidRDefault="001E378B" w:rsidP="007B5399">
      <w:pPr>
        <w:jc w:val="both"/>
        <w:rPr>
          <w:rFonts w:asciiTheme="majorHAnsi" w:hAnsiTheme="majorHAnsi" w:cstheme="majorHAnsi"/>
          <w:b/>
          <w:bCs/>
          <w:color w:val="0070C0"/>
          <w:sz w:val="24"/>
          <w:szCs w:val="24"/>
        </w:rPr>
      </w:pPr>
      <w:r w:rsidRPr="007B5399">
        <w:rPr>
          <w:rFonts w:asciiTheme="majorHAnsi" w:hAnsiTheme="majorHAnsi" w:cstheme="majorHAnsi"/>
          <w:b/>
          <w:bCs/>
          <w:color w:val="0070C0"/>
          <w:sz w:val="24"/>
          <w:szCs w:val="24"/>
        </w:rPr>
        <w:t xml:space="preserve">5. 6 Assessment of the </w:t>
      </w:r>
      <w:r w:rsidR="000A4306" w:rsidRPr="007B5399">
        <w:rPr>
          <w:rFonts w:asciiTheme="majorHAnsi" w:hAnsiTheme="majorHAnsi" w:cstheme="majorHAnsi"/>
          <w:b/>
          <w:bCs/>
          <w:color w:val="0070C0"/>
          <w:sz w:val="24"/>
          <w:szCs w:val="24"/>
        </w:rPr>
        <w:t>Planning Tools</w:t>
      </w:r>
    </w:p>
    <w:p w14:paraId="083854BB" w14:textId="77777777" w:rsidR="00386FA0" w:rsidRPr="007B5399" w:rsidRDefault="00386FA0" w:rsidP="007B5399">
      <w:pPr>
        <w:jc w:val="both"/>
        <w:rPr>
          <w:rFonts w:asciiTheme="majorHAnsi" w:hAnsiTheme="majorHAnsi" w:cstheme="majorHAnsi"/>
          <w:b/>
          <w:bCs/>
          <w:color w:val="0070C0"/>
          <w:sz w:val="24"/>
          <w:szCs w:val="24"/>
        </w:rPr>
      </w:pPr>
    </w:p>
    <w:p w14:paraId="2244A129" w14:textId="2F40520B" w:rsidR="001E378B" w:rsidRPr="007B5399" w:rsidRDefault="00386FA0" w:rsidP="007B5399">
      <w:pPr>
        <w:jc w:val="both"/>
        <w:rPr>
          <w:rFonts w:asciiTheme="majorHAnsi" w:hAnsiTheme="majorHAnsi" w:cstheme="majorHAnsi"/>
          <w:sz w:val="24"/>
          <w:szCs w:val="24"/>
        </w:rPr>
      </w:pPr>
      <w:r w:rsidRPr="007B5399">
        <w:rPr>
          <w:rFonts w:asciiTheme="majorHAnsi" w:hAnsiTheme="majorHAnsi" w:cstheme="majorHAnsi"/>
          <w:sz w:val="24"/>
          <w:szCs w:val="24"/>
        </w:rPr>
        <w:t>Each tool does a different job.  None of them covers everything alone.  The PBS defines what needs producing.  The WBS breaks that into packages someone can actually take on.  Neither says anything about timing.  The network diagram tests dependencies and points to the likely critical path though how reliable that is depends on the duration estimates behind it.  The Gantt chart is probably clearest for the sponsor.  It ties activity to the fixed event date and makes slippage visible.  Kanban works better for day-to-day co-ordination; especially once small tasks start changing or getting stuck.  Together, these tools give structure, sequencing and workflow control.  They still need tailoring to the job at hand.  Building complex diagrams for a one-day pilot could eat up time without adding much to decision-making, so each tool probably only needs enough detail to actually help.</w:t>
      </w:r>
    </w:p>
    <w:p w14:paraId="69FFB0EE" w14:textId="23949856" w:rsidR="001E378B" w:rsidRPr="007B5399" w:rsidRDefault="001E378B" w:rsidP="007B5399">
      <w:pPr>
        <w:jc w:val="both"/>
        <w:rPr>
          <w:rFonts w:asciiTheme="majorHAnsi" w:hAnsiTheme="majorHAnsi" w:cstheme="majorHAnsi"/>
          <w:sz w:val="24"/>
          <w:szCs w:val="24"/>
        </w:rPr>
      </w:pPr>
    </w:p>
    <w:p w14:paraId="4B06BE8B" w14:textId="77777777" w:rsidR="008730CD" w:rsidRPr="007B5399" w:rsidRDefault="008730CD" w:rsidP="007B5399">
      <w:pPr>
        <w:jc w:val="both"/>
        <w:rPr>
          <w:rFonts w:asciiTheme="majorHAnsi" w:hAnsiTheme="majorHAnsi" w:cstheme="majorHAnsi"/>
          <w:sz w:val="24"/>
          <w:szCs w:val="24"/>
        </w:rPr>
      </w:pPr>
    </w:p>
    <w:p w14:paraId="1A78BE47" w14:textId="77777777" w:rsidR="008E2BD3" w:rsidRPr="007B5399" w:rsidRDefault="008E2BD3" w:rsidP="007B5399">
      <w:pPr>
        <w:jc w:val="both"/>
        <w:rPr>
          <w:rFonts w:asciiTheme="majorHAnsi" w:eastAsiaTheme="majorEastAsia" w:hAnsiTheme="majorHAnsi" w:cstheme="majorHAnsi"/>
          <w:b/>
          <w:bCs/>
          <w:color w:val="0070C0"/>
          <w:sz w:val="24"/>
          <w:szCs w:val="24"/>
        </w:rPr>
      </w:pPr>
      <w:r w:rsidRPr="007B5399">
        <w:rPr>
          <w:rFonts w:asciiTheme="majorHAnsi" w:hAnsiTheme="majorHAnsi" w:cstheme="majorHAnsi"/>
          <w:b/>
          <w:bCs/>
          <w:color w:val="0070C0"/>
          <w:sz w:val="24"/>
          <w:szCs w:val="24"/>
        </w:rPr>
        <w:br w:type="page"/>
      </w:r>
    </w:p>
    <w:p w14:paraId="79EC26E8" w14:textId="0168D1DE" w:rsidR="001603A1" w:rsidRPr="007B5399" w:rsidRDefault="00C70ABF" w:rsidP="007B5399">
      <w:pPr>
        <w:pStyle w:val="Heading2"/>
        <w:jc w:val="both"/>
        <w:rPr>
          <w:rFonts w:cstheme="majorHAnsi"/>
          <w:b/>
          <w:bCs/>
          <w:color w:val="0070C0"/>
          <w:sz w:val="24"/>
          <w:szCs w:val="24"/>
        </w:rPr>
      </w:pPr>
      <w:bookmarkStart w:id="28" w:name="_Toc239328484"/>
      <w:r w:rsidRPr="007B5399">
        <w:rPr>
          <w:rFonts w:cstheme="majorHAnsi"/>
          <w:b/>
          <w:bCs/>
          <w:color w:val="0070C0"/>
          <w:sz w:val="24"/>
          <w:szCs w:val="24"/>
        </w:rPr>
        <w:lastRenderedPageBreak/>
        <w:t>S</w:t>
      </w:r>
      <w:r w:rsidR="00605CD3" w:rsidRPr="007B5399">
        <w:rPr>
          <w:rFonts w:cstheme="majorHAnsi"/>
          <w:b/>
          <w:bCs/>
          <w:color w:val="0070C0"/>
          <w:sz w:val="24"/>
          <w:szCs w:val="24"/>
        </w:rPr>
        <w:t>ection 6</w:t>
      </w:r>
      <w:r w:rsidR="00C34061" w:rsidRPr="007B5399">
        <w:rPr>
          <w:rFonts w:cstheme="majorHAnsi"/>
          <w:b/>
          <w:bCs/>
          <w:color w:val="0070C0"/>
          <w:sz w:val="24"/>
          <w:szCs w:val="24"/>
        </w:rPr>
        <w:t xml:space="preserve">:  </w:t>
      </w:r>
      <w:r w:rsidR="001E378B" w:rsidRPr="007B5399">
        <w:rPr>
          <w:rFonts w:cstheme="majorHAnsi"/>
          <w:b/>
          <w:bCs/>
          <w:color w:val="0070C0"/>
          <w:sz w:val="24"/>
          <w:szCs w:val="24"/>
        </w:rPr>
        <w:t>Project Communication</w:t>
      </w:r>
      <w:bookmarkEnd w:id="28"/>
    </w:p>
    <w:p w14:paraId="51076F41" w14:textId="77777777" w:rsidR="00F10197" w:rsidRPr="007B5399" w:rsidRDefault="00F10197" w:rsidP="007B5399">
      <w:pPr>
        <w:jc w:val="both"/>
        <w:rPr>
          <w:rFonts w:asciiTheme="majorHAnsi" w:hAnsiTheme="majorHAnsi" w:cstheme="majorHAnsi"/>
          <w:b/>
          <w:bCs/>
          <w:color w:val="0070C0"/>
          <w:sz w:val="24"/>
          <w:szCs w:val="24"/>
        </w:rPr>
      </w:pPr>
    </w:p>
    <w:p w14:paraId="4A88338C" w14:textId="7F09234F" w:rsidR="001E378B" w:rsidRPr="007B5399" w:rsidRDefault="001603A1" w:rsidP="007B5399">
      <w:pPr>
        <w:pStyle w:val="Heading2"/>
        <w:jc w:val="both"/>
        <w:rPr>
          <w:rFonts w:cstheme="majorHAnsi"/>
          <w:b/>
          <w:bCs/>
          <w:color w:val="0070C0"/>
          <w:sz w:val="24"/>
          <w:szCs w:val="24"/>
        </w:rPr>
      </w:pPr>
      <w:bookmarkStart w:id="29" w:name="_Toc239328485"/>
      <w:r w:rsidRPr="007B5399">
        <w:rPr>
          <w:rFonts w:cstheme="majorHAnsi"/>
          <w:b/>
          <w:bCs/>
          <w:color w:val="0070C0"/>
          <w:sz w:val="24"/>
          <w:szCs w:val="24"/>
        </w:rPr>
        <w:t>6.</w:t>
      </w:r>
      <w:r w:rsidR="00C82958" w:rsidRPr="007B5399">
        <w:rPr>
          <w:rFonts w:cstheme="majorHAnsi"/>
          <w:b/>
          <w:bCs/>
          <w:color w:val="0070C0"/>
          <w:sz w:val="24"/>
          <w:szCs w:val="24"/>
        </w:rPr>
        <w:t xml:space="preserve"> </w:t>
      </w:r>
      <w:r w:rsidR="000A4306" w:rsidRPr="007B5399">
        <w:rPr>
          <w:rFonts w:cstheme="majorHAnsi"/>
          <w:b/>
          <w:bCs/>
          <w:color w:val="0070C0"/>
          <w:sz w:val="24"/>
          <w:szCs w:val="24"/>
        </w:rPr>
        <w:t xml:space="preserve">1 </w:t>
      </w:r>
      <w:r w:rsidR="001E378B" w:rsidRPr="007B5399">
        <w:rPr>
          <w:rFonts w:cstheme="majorHAnsi"/>
          <w:b/>
          <w:bCs/>
          <w:color w:val="0070C0"/>
          <w:sz w:val="24"/>
          <w:szCs w:val="24"/>
        </w:rPr>
        <w:t xml:space="preserve">Communication </w:t>
      </w:r>
      <w:r w:rsidR="000A4306" w:rsidRPr="007B5399">
        <w:rPr>
          <w:rFonts w:cstheme="majorHAnsi"/>
          <w:b/>
          <w:bCs/>
          <w:color w:val="0070C0"/>
          <w:sz w:val="24"/>
          <w:szCs w:val="24"/>
        </w:rPr>
        <w:t>Requirements</w:t>
      </w:r>
      <w:bookmarkEnd w:id="29"/>
    </w:p>
    <w:p w14:paraId="5104B6A9" w14:textId="238AABEC" w:rsidR="00F10197" w:rsidRPr="007B5399" w:rsidRDefault="00F10197" w:rsidP="007B5399">
      <w:pPr>
        <w:jc w:val="both"/>
        <w:rPr>
          <w:rFonts w:asciiTheme="majorHAnsi" w:hAnsiTheme="majorHAnsi" w:cstheme="majorHAnsi"/>
          <w:sz w:val="24"/>
          <w:szCs w:val="24"/>
        </w:rPr>
      </w:pPr>
    </w:p>
    <w:p w14:paraId="3CE064EF" w14:textId="1522066B" w:rsidR="00F10197" w:rsidRPr="007B5399" w:rsidRDefault="00336848" w:rsidP="007B5399">
      <w:pPr>
        <w:jc w:val="both"/>
        <w:rPr>
          <w:rFonts w:asciiTheme="majorHAnsi" w:hAnsiTheme="majorHAnsi" w:cstheme="majorHAnsi"/>
          <w:sz w:val="24"/>
          <w:szCs w:val="24"/>
        </w:rPr>
      </w:pPr>
      <w:r w:rsidRPr="007B5399">
        <w:rPr>
          <w:rFonts w:asciiTheme="majorHAnsi" w:hAnsiTheme="majorHAnsi" w:cstheme="majorHAnsi"/>
          <w:sz w:val="24"/>
          <w:szCs w:val="24"/>
        </w:rPr>
        <w:t>Stakeholders need different information according to their role and influence (PMI, 2021).  The sponsor needs progress and risk updates. Library staff need tasks and deadlines.  Communications, IT and Estates need advance notice. Non-clinical staff need clear and repeated publicity.</w:t>
      </w:r>
    </w:p>
    <w:p w14:paraId="555CF79C" w14:textId="77777777" w:rsidR="00336848" w:rsidRPr="007B5399" w:rsidRDefault="00336848" w:rsidP="007B5399">
      <w:pPr>
        <w:jc w:val="both"/>
        <w:rPr>
          <w:rFonts w:asciiTheme="majorHAnsi" w:hAnsiTheme="majorHAnsi" w:cstheme="majorHAnsi"/>
          <w:sz w:val="24"/>
          <w:szCs w:val="24"/>
        </w:rPr>
      </w:pPr>
    </w:p>
    <w:p w14:paraId="3FA3BEF4" w14:textId="3E331AB3" w:rsidR="001E378B" w:rsidRPr="007B5399" w:rsidRDefault="001603A1" w:rsidP="007B5399">
      <w:pPr>
        <w:pStyle w:val="Heading2"/>
        <w:jc w:val="both"/>
        <w:rPr>
          <w:rFonts w:cstheme="majorHAnsi"/>
          <w:b/>
          <w:bCs/>
          <w:color w:val="0070C0"/>
          <w:sz w:val="24"/>
          <w:szCs w:val="24"/>
        </w:rPr>
      </w:pPr>
      <w:bookmarkStart w:id="30" w:name="_Toc239328486"/>
      <w:r w:rsidRPr="007B5399">
        <w:rPr>
          <w:rFonts w:cstheme="majorHAnsi"/>
          <w:b/>
          <w:bCs/>
          <w:color w:val="0070C0"/>
          <w:sz w:val="24"/>
          <w:szCs w:val="24"/>
        </w:rPr>
        <w:t>6.</w:t>
      </w:r>
      <w:r w:rsidR="00C82958" w:rsidRPr="007B5399">
        <w:rPr>
          <w:rFonts w:cstheme="majorHAnsi"/>
          <w:b/>
          <w:bCs/>
          <w:color w:val="0070C0"/>
          <w:sz w:val="24"/>
          <w:szCs w:val="24"/>
        </w:rPr>
        <w:t xml:space="preserve"> </w:t>
      </w:r>
      <w:r w:rsidRPr="007B5399">
        <w:rPr>
          <w:rFonts w:cstheme="majorHAnsi"/>
          <w:b/>
          <w:bCs/>
          <w:color w:val="0070C0"/>
          <w:sz w:val="24"/>
          <w:szCs w:val="24"/>
        </w:rPr>
        <w:t xml:space="preserve">2 </w:t>
      </w:r>
      <w:r w:rsidR="001E378B" w:rsidRPr="007B5399">
        <w:rPr>
          <w:rFonts w:cstheme="majorHAnsi"/>
          <w:b/>
          <w:bCs/>
          <w:color w:val="0070C0"/>
          <w:sz w:val="24"/>
          <w:szCs w:val="24"/>
        </w:rPr>
        <w:t xml:space="preserve">Communication </w:t>
      </w:r>
      <w:r w:rsidR="000A4306" w:rsidRPr="007B5399">
        <w:rPr>
          <w:rFonts w:cstheme="majorHAnsi"/>
          <w:b/>
          <w:bCs/>
          <w:color w:val="0070C0"/>
          <w:sz w:val="24"/>
          <w:szCs w:val="24"/>
        </w:rPr>
        <w:t>Methods and Frequency</w:t>
      </w:r>
      <w:bookmarkEnd w:id="30"/>
    </w:p>
    <w:p w14:paraId="75722A38" w14:textId="31BEFCB8" w:rsidR="001E378B" w:rsidRPr="007B5399" w:rsidRDefault="001E378B" w:rsidP="007B5399">
      <w:pPr>
        <w:jc w:val="both"/>
        <w:rPr>
          <w:rFonts w:asciiTheme="majorHAnsi" w:hAnsiTheme="majorHAnsi" w:cstheme="majorHAnsi"/>
          <w:color w:val="0070C0"/>
          <w:sz w:val="24"/>
          <w:szCs w:val="24"/>
        </w:rPr>
      </w:pPr>
    </w:p>
    <w:p w14:paraId="573A29CE" w14:textId="64684B33" w:rsidR="000C234F" w:rsidRPr="00A739FF" w:rsidRDefault="00336848" w:rsidP="007B5399">
      <w:pPr>
        <w:jc w:val="both"/>
        <w:rPr>
          <w:rFonts w:asciiTheme="majorHAnsi" w:hAnsiTheme="majorHAnsi" w:cstheme="majorHAnsi"/>
          <w:color w:val="0D0D0D" w:themeColor="text1" w:themeTint="F2"/>
          <w:sz w:val="24"/>
          <w:szCs w:val="24"/>
        </w:rPr>
      </w:pPr>
      <w:r w:rsidRPr="00A739FF">
        <w:rPr>
          <w:rFonts w:asciiTheme="majorHAnsi" w:hAnsiTheme="majorHAnsi" w:cstheme="majorHAnsi"/>
          <w:color w:val="0D0D0D" w:themeColor="text1" w:themeTint="F2"/>
          <w:sz w:val="24"/>
          <w:szCs w:val="24"/>
        </w:rPr>
        <w:t>Weekly library check-ins would review completed, current and delayed tasks.  This supports the Kanban approach</w:t>
      </w:r>
      <w:r w:rsidR="00007A6D" w:rsidRPr="00A739FF">
        <w:rPr>
          <w:rFonts w:asciiTheme="majorHAnsi" w:hAnsiTheme="majorHAnsi"/>
          <w:sz w:val="24"/>
          <w:szCs w:val="24"/>
        </w:rPr>
        <w:t xml:space="preserve"> </w:t>
      </w:r>
      <w:r w:rsidR="00A739FF" w:rsidRPr="00A739FF">
        <w:rPr>
          <w:rFonts w:asciiTheme="majorHAnsi" w:hAnsiTheme="majorHAnsi"/>
          <w:sz w:val="24"/>
          <w:szCs w:val="24"/>
        </w:rPr>
        <w:t xml:space="preserve">(Anderson, 2010; Coleman et al., 2025).  </w:t>
      </w:r>
      <w:r w:rsidRPr="00A739FF">
        <w:rPr>
          <w:rFonts w:asciiTheme="majorHAnsi" w:hAnsiTheme="majorHAnsi" w:cstheme="majorHAnsi"/>
          <w:color w:val="0D0D0D" w:themeColor="text1" w:themeTint="F2"/>
          <w:sz w:val="24"/>
          <w:szCs w:val="24"/>
        </w:rPr>
        <w:t>Email would suit sponsor approvals and requests to Communications, IT and Estates.  Posters and Viva Engage would promote the event.  Repeated publicity should help reach staff working different shifts.</w:t>
      </w:r>
    </w:p>
    <w:p w14:paraId="79B1D0C0" w14:textId="77777777" w:rsidR="00336848" w:rsidRPr="007B5399" w:rsidRDefault="00336848" w:rsidP="007B5399">
      <w:pPr>
        <w:jc w:val="both"/>
        <w:rPr>
          <w:rFonts w:asciiTheme="majorHAnsi" w:hAnsiTheme="majorHAnsi" w:cstheme="majorHAnsi"/>
          <w:color w:val="0D0D0D" w:themeColor="text1" w:themeTint="F2"/>
          <w:sz w:val="24"/>
          <w:szCs w:val="24"/>
        </w:rPr>
      </w:pPr>
    </w:p>
    <w:p w14:paraId="1ECF1162" w14:textId="11F47027" w:rsidR="001E378B" w:rsidRDefault="001E378B" w:rsidP="007B5399">
      <w:pPr>
        <w:pStyle w:val="Heading2"/>
        <w:jc w:val="both"/>
        <w:rPr>
          <w:rFonts w:cstheme="majorHAnsi"/>
          <w:b/>
          <w:bCs/>
          <w:color w:val="0070C0"/>
          <w:sz w:val="24"/>
          <w:szCs w:val="24"/>
        </w:rPr>
      </w:pPr>
      <w:bookmarkStart w:id="31" w:name="_Toc239328487"/>
      <w:r w:rsidRPr="007B5399">
        <w:rPr>
          <w:rFonts w:cstheme="majorHAnsi"/>
          <w:b/>
          <w:bCs/>
          <w:color w:val="0070C0"/>
          <w:sz w:val="24"/>
          <w:szCs w:val="24"/>
        </w:rPr>
        <w:t>6.</w:t>
      </w:r>
      <w:r w:rsidR="000A4306" w:rsidRPr="007B5399">
        <w:rPr>
          <w:rFonts w:cstheme="majorHAnsi"/>
          <w:b/>
          <w:bCs/>
          <w:color w:val="0070C0"/>
          <w:sz w:val="24"/>
          <w:szCs w:val="24"/>
        </w:rPr>
        <w:t xml:space="preserve">3 </w:t>
      </w:r>
      <w:r w:rsidRPr="007B5399">
        <w:rPr>
          <w:rFonts w:cstheme="majorHAnsi"/>
          <w:b/>
          <w:bCs/>
          <w:color w:val="0070C0"/>
          <w:sz w:val="24"/>
          <w:szCs w:val="24"/>
        </w:rPr>
        <w:t xml:space="preserve">RACI </w:t>
      </w:r>
      <w:r w:rsidR="000A4306" w:rsidRPr="007B5399">
        <w:rPr>
          <w:rFonts w:cstheme="majorHAnsi"/>
          <w:b/>
          <w:bCs/>
          <w:color w:val="0070C0"/>
          <w:sz w:val="24"/>
          <w:szCs w:val="24"/>
        </w:rPr>
        <w:t>Matrix</w:t>
      </w:r>
      <w:bookmarkEnd w:id="31"/>
    </w:p>
    <w:p w14:paraId="697F4C33" w14:textId="539B3E08" w:rsidR="000F760C" w:rsidRDefault="000F760C" w:rsidP="000F760C"/>
    <w:p w14:paraId="05A79C44" w14:textId="5CA6646D" w:rsidR="000F760C" w:rsidRPr="00AA4041" w:rsidRDefault="000F760C" w:rsidP="000F760C">
      <w:pPr>
        <w:rPr>
          <w:rFonts w:asciiTheme="majorHAnsi" w:hAnsiTheme="majorHAnsi" w:cstheme="majorHAnsi"/>
          <w:sz w:val="24"/>
          <w:szCs w:val="24"/>
        </w:rPr>
      </w:pPr>
      <w:r w:rsidRPr="00AA4041">
        <w:rPr>
          <w:rFonts w:asciiTheme="majorHAnsi" w:hAnsiTheme="majorHAnsi" w:cstheme="majorHAnsi"/>
          <w:sz w:val="24"/>
          <w:szCs w:val="24"/>
        </w:rPr>
        <w:t>A RACI matrix identifies who is Responsible, Accountable, Consulted and Informed (PMI, 2021).  I coordinated the project, while the Library Services Manager remained accountable.  Library staff supported delivery and collected feedback, with Communications, IT and Estates consulted where needed.  Non-clinical staff were informed through direct contact with department managers and indirect publicity, including posters and Viva Engage.</w:t>
      </w:r>
    </w:p>
    <w:p w14:paraId="5CEE2E4C" w14:textId="77777777" w:rsidR="004D1472" w:rsidRPr="007B5399" w:rsidRDefault="004D1472" w:rsidP="007B5399">
      <w:pPr>
        <w:jc w:val="both"/>
        <w:rPr>
          <w:rFonts w:asciiTheme="majorHAnsi" w:hAnsiTheme="majorHAnsi" w:cstheme="majorHAnsi"/>
          <w:color w:val="0070C0"/>
          <w:sz w:val="24"/>
          <w:szCs w:val="24"/>
        </w:rPr>
      </w:pPr>
    </w:p>
    <w:p w14:paraId="2FF086CB" w14:textId="137EF0A2" w:rsidR="001E378B" w:rsidRPr="007B5399" w:rsidRDefault="000A4306" w:rsidP="007B5399">
      <w:pPr>
        <w:pStyle w:val="Heading2"/>
        <w:jc w:val="both"/>
        <w:rPr>
          <w:rFonts w:cstheme="majorHAnsi"/>
          <w:b/>
          <w:bCs/>
          <w:color w:val="0070C0"/>
          <w:sz w:val="24"/>
          <w:szCs w:val="24"/>
        </w:rPr>
      </w:pPr>
      <w:bookmarkStart w:id="32" w:name="_Toc239328488"/>
      <w:r w:rsidRPr="007B5399">
        <w:rPr>
          <w:rFonts w:cstheme="majorHAnsi"/>
          <w:b/>
          <w:bCs/>
          <w:color w:val="0070C0"/>
          <w:sz w:val="24"/>
          <w:szCs w:val="24"/>
        </w:rPr>
        <w:t xml:space="preserve">6.4 </w:t>
      </w:r>
      <w:r w:rsidR="001E378B" w:rsidRPr="007B5399">
        <w:rPr>
          <w:rFonts w:cstheme="majorHAnsi"/>
          <w:b/>
          <w:bCs/>
          <w:color w:val="0070C0"/>
          <w:sz w:val="24"/>
          <w:szCs w:val="24"/>
        </w:rPr>
        <w:t xml:space="preserve">Communication </w:t>
      </w:r>
      <w:r w:rsidRPr="007B5399">
        <w:rPr>
          <w:rFonts w:cstheme="majorHAnsi"/>
          <w:b/>
          <w:bCs/>
          <w:color w:val="0070C0"/>
          <w:sz w:val="24"/>
          <w:szCs w:val="24"/>
        </w:rPr>
        <w:t>Limitations</w:t>
      </w:r>
      <w:bookmarkEnd w:id="32"/>
    </w:p>
    <w:p w14:paraId="30F1A669" w14:textId="77777777" w:rsidR="004D1472" w:rsidRPr="007B5399" w:rsidRDefault="004D1472" w:rsidP="007B5399">
      <w:pPr>
        <w:jc w:val="both"/>
        <w:rPr>
          <w:rFonts w:asciiTheme="majorHAnsi" w:hAnsiTheme="majorHAnsi" w:cstheme="majorHAnsi"/>
          <w:color w:val="0070C0"/>
          <w:sz w:val="24"/>
          <w:szCs w:val="24"/>
        </w:rPr>
      </w:pPr>
    </w:p>
    <w:p w14:paraId="6B87CA77" w14:textId="42DBB6B7" w:rsidR="000C234F" w:rsidRPr="007B5399" w:rsidRDefault="000F760C" w:rsidP="007B5399">
      <w:pPr>
        <w:jc w:val="both"/>
        <w:rPr>
          <w:rFonts w:asciiTheme="majorHAnsi" w:eastAsiaTheme="majorEastAsia" w:hAnsiTheme="majorHAnsi" w:cstheme="majorHAnsi"/>
          <w:sz w:val="24"/>
          <w:szCs w:val="24"/>
        </w:rPr>
      </w:pPr>
      <w:r>
        <w:rPr>
          <w:rFonts w:asciiTheme="majorHAnsi" w:hAnsiTheme="majorHAnsi" w:cstheme="majorHAnsi"/>
          <w:sz w:val="24"/>
          <w:szCs w:val="24"/>
        </w:rPr>
        <w:t>I</w:t>
      </w:r>
      <w:r w:rsidRPr="000F760C">
        <w:rPr>
          <w:rFonts w:asciiTheme="majorHAnsi" w:hAnsiTheme="majorHAnsi" w:cstheme="majorHAnsi"/>
          <w:sz w:val="24"/>
          <w:szCs w:val="24"/>
        </w:rPr>
        <w:t xml:space="preserve">nternal </w:t>
      </w:r>
      <w:r>
        <w:rPr>
          <w:rFonts w:asciiTheme="majorHAnsi" w:hAnsiTheme="majorHAnsi" w:cstheme="majorHAnsi"/>
          <w:sz w:val="24"/>
          <w:szCs w:val="24"/>
        </w:rPr>
        <w:t>c</w:t>
      </w:r>
      <w:r w:rsidR="00AA4041">
        <w:rPr>
          <w:rFonts w:asciiTheme="majorHAnsi" w:hAnsiTheme="majorHAnsi" w:cstheme="majorHAnsi"/>
          <w:sz w:val="24"/>
          <w:szCs w:val="24"/>
        </w:rPr>
        <w:t>o</w:t>
      </w:r>
      <w:r>
        <w:rPr>
          <w:rFonts w:asciiTheme="majorHAnsi" w:hAnsiTheme="majorHAnsi" w:cstheme="majorHAnsi"/>
          <w:sz w:val="24"/>
          <w:szCs w:val="24"/>
        </w:rPr>
        <w:t>mmunication</w:t>
      </w:r>
      <w:r w:rsidRPr="000F760C">
        <w:rPr>
          <w:rFonts w:asciiTheme="majorHAnsi" w:hAnsiTheme="majorHAnsi" w:cstheme="majorHAnsi"/>
          <w:sz w:val="24"/>
          <w:szCs w:val="24"/>
        </w:rPr>
        <w:t xml:space="preserve"> may be delayed because library staff, IT and Estates have other duties, and I have no formal authority over those teams.</w:t>
      </w:r>
      <w:r w:rsidR="00AA4041">
        <w:rPr>
          <w:rFonts w:asciiTheme="majorHAnsi" w:hAnsiTheme="majorHAnsi" w:cstheme="majorHAnsi"/>
          <w:sz w:val="24"/>
          <w:szCs w:val="24"/>
        </w:rPr>
        <w:t xml:space="preserve"> </w:t>
      </w:r>
      <w:r w:rsidRPr="000F760C">
        <w:rPr>
          <w:rFonts w:asciiTheme="majorHAnsi" w:hAnsiTheme="majorHAnsi" w:cstheme="majorHAnsi"/>
          <w:sz w:val="24"/>
          <w:szCs w:val="24"/>
        </w:rPr>
        <w:t xml:space="preserve"> Support therefore depends on cooperation. Publicity creates a different risk, as repeated messages may lead to information overload and make promotion easier to miss (PMI, 2021). </w:t>
      </w:r>
      <w:r w:rsidR="00AA4041">
        <w:rPr>
          <w:rFonts w:asciiTheme="majorHAnsi" w:hAnsiTheme="majorHAnsi" w:cstheme="majorHAnsi"/>
          <w:sz w:val="24"/>
          <w:szCs w:val="24"/>
        </w:rPr>
        <w:t xml:space="preserve"> </w:t>
      </w:r>
      <w:r w:rsidRPr="000F760C">
        <w:rPr>
          <w:rFonts w:asciiTheme="majorHAnsi" w:hAnsiTheme="majorHAnsi" w:cstheme="majorHAnsi"/>
          <w:sz w:val="24"/>
          <w:szCs w:val="24"/>
        </w:rPr>
        <w:t>This could reduce awareness of the Open Day among the staff groups targeted.</w:t>
      </w:r>
      <w:r w:rsidR="000C234F" w:rsidRPr="007B5399">
        <w:rPr>
          <w:rFonts w:asciiTheme="majorHAnsi" w:hAnsiTheme="majorHAnsi" w:cstheme="majorHAnsi"/>
          <w:sz w:val="24"/>
          <w:szCs w:val="24"/>
        </w:rPr>
        <w:br w:type="page"/>
      </w:r>
    </w:p>
    <w:p w14:paraId="61B4B92D" w14:textId="3B25016D" w:rsidR="001603A1" w:rsidRPr="007B5399" w:rsidRDefault="005D7EB5" w:rsidP="007B5399">
      <w:pPr>
        <w:pStyle w:val="Heading2"/>
        <w:jc w:val="both"/>
        <w:rPr>
          <w:rFonts w:cstheme="majorHAnsi"/>
          <w:b/>
          <w:bCs/>
          <w:color w:val="0070C0"/>
          <w:sz w:val="24"/>
          <w:szCs w:val="24"/>
        </w:rPr>
      </w:pPr>
      <w:bookmarkStart w:id="33" w:name="_Toc239328489"/>
      <w:r w:rsidRPr="007B5399">
        <w:rPr>
          <w:rFonts w:cstheme="majorHAnsi"/>
          <w:b/>
          <w:bCs/>
          <w:color w:val="0070C0"/>
          <w:sz w:val="24"/>
          <w:szCs w:val="24"/>
        </w:rPr>
        <w:lastRenderedPageBreak/>
        <w:t xml:space="preserve">Section 7:  </w:t>
      </w:r>
      <w:r w:rsidR="001E378B" w:rsidRPr="007B5399">
        <w:rPr>
          <w:rFonts w:cstheme="majorHAnsi"/>
          <w:b/>
          <w:bCs/>
          <w:color w:val="0070C0"/>
          <w:sz w:val="24"/>
          <w:szCs w:val="24"/>
        </w:rPr>
        <w:t>Project Risk Management</w:t>
      </w:r>
      <w:bookmarkEnd w:id="33"/>
    </w:p>
    <w:p w14:paraId="7B6F7242" w14:textId="77777777" w:rsidR="005D4E29" w:rsidRPr="007B5399" w:rsidRDefault="005D4E29" w:rsidP="007B5399">
      <w:pPr>
        <w:jc w:val="both"/>
        <w:rPr>
          <w:rFonts w:asciiTheme="majorHAnsi" w:hAnsiTheme="majorHAnsi" w:cstheme="majorHAnsi"/>
          <w:color w:val="0070C0"/>
          <w:sz w:val="24"/>
          <w:szCs w:val="24"/>
        </w:rPr>
      </w:pPr>
    </w:p>
    <w:p w14:paraId="3376445E" w14:textId="1A808523" w:rsidR="001E378B" w:rsidRPr="007B5399" w:rsidRDefault="001603A1" w:rsidP="007B5399">
      <w:pPr>
        <w:pStyle w:val="Heading2"/>
        <w:jc w:val="both"/>
        <w:rPr>
          <w:rFonts w:cstheme="majorHAnsi"/>
          <w:b/>
          <w:bCs/>
          <w:color w:val="0070C0"/>
          <w:sz w:val="24"/>
          <w:szCs w:val="24"/>
        </w:rPr>
      </w:pPr>
      <w:bookmarkStart w:id="34" w:name="_Toc239328490"/>
      <w:r w:rsidRPr="007B5399">
        <w:rPr>
          <w:rFonts w:cstheme="majorHAnsi"/>
          <w:b/>
          <w:bCs/>
          <w:color w:val="0070C0"/>
          <w:sz w:val="24"/>
          <w:szCs w:val="24"/>
        </w:rPr>
        <w:t>7.</w:t>
      </w:r>
      <w:r w:rsidR="00C82958" w:rsidRPr="007B5399">
        <w:rPr>
          <w:rFonts w:cstheme="majorHAnsi"/>
          <w:b/>
          <w:bCs/>
          <w:color w:val="0070C0"/>
          <w:sz w:val="24"/>
          <w:szCs w:val="24"/>
        </w:rPr>
        <w:t xml:space="preserve"> </w:t>
      </w:r>
      <w:r w:rsidRPr="007B5399">
        <w:rPr>
          <w:rFonts w:cstheme="majorHAnsi"/>
          <w:b/>
          <w:bCs/>
          <w:color w:val="0070C0"/>
          <w:sz w:val="24"/>
          <w:szCs w:val="24"/>
        </w:rPr>
        <w:t xml:space="preserve">1 </w:t>
      </w:r>
      <w:r w:rsidR="001E378B" w:rsidRPr="007B5399">
        <w:rPr>
          <w:rFonts w:cstheme="majorHAnsi"/>
          <w:b/>
          <w:bCs/>
          <w:color w:val="0070C0"/>
          <w:sz w:val="24"/>
          <w:szCs w:val="24"/>
        </w:rPr>
        <w:t xml:space="preserve">Risk </w:t>
      </w:r>
      <w:r w:rsidR="000A4306" w:rsidRPr="007B5399">
        <w:rPr>
          <w:rFonts w:cstheme="majorHAnsi"/>
          <w:b/>
          <w:bCs/>
          <w:color w:val="0070C0"/>
          <w:sz w:val="24"/>
          <w:szCs w:val="24"/>
        </w:rPr>
        <w:t>Identification</w:t>
      </w:r>
      <w:bookmarkEnd w:id="34"/>
    </w:p>
    <w:p w14:paraId="3798D049" w14:textId="69A931EF" w:rsidR="008131A2" w:rsidRPr="007B5399" w:rsidRDefault="008131A2" w:rsidP="007B5399">
      <w:pPr>
        <w:jc w:val="both"/>
        <w:rPr>
          <w:rFonts w:asciiTheme="majorHAnsi" w:hAnsiTheme="majorHAnsi" w:cstheme="majorHAnsi"/>
          <w:color w:val="0070C0"/>
          <w:sz w:val="24"/>
          <w:szCs w:val="24"/>
        </w:rPr>
      </w:pPr>
    </w:p>
    <w:p w14:paraId="09CA0BA7" w14:textId="0FF2DA77" w:rsidR="00AA4041" w:rsidRDefault="007B6F3E" w:rsidP="00AA4041">
      <w:pPr>
        <w:jc w:val="both"/>
        <w:rPr>
          <w:rFonts w:asciiTheme="majorHAnsi" w:hAnsiTheme="majorHAnsi" w:cstheme="majorHAnsi"/>
          <w:color w:val="0D0D0D" w:themeColor="text1" w:themeTint="F2"/>
          <w:sz w:val="24"/>
          <w:szCs w:val="24"/>
        </w:rPr>
      </w:pPr>
      <w:r w:rsidRPr="007B6F3E">
        <w:rPr>
          <w:rFonts w:asciiTheme="majorHAnsi" w:hAnsiTheme="majorHAnsi" w:cstheme="majorHAnsi"/>
          <w:color w:val="0D0D0D" w:themeColor="text1" w:themeTint="F2"/>
          <w:sz w:val="24"/>
          <w:szCs w:val="24"/>
        </w:rPr>
        <w:t>Risks would be identified through discussion with library staff and experience of similar events. A simple risk register would record each risk, its effect and planned response (APM, 2019). Regular team check-ins would allow new concerns to be identified as the project developed.</w:t>
      </w:r>
      <w:r>
        <w:rPr>
          <w:rFonts w:asciiTheme="majorHAnsi" w:hAnsiTheme="majorHAnsi" w:cstheme="majorHAnsi"/>
          <w:color w:val="0D0D0D" w:themeColor="text1" w:themeTint="F2"/>
          <w:sz w:val="24"/>
          <w:szCs w:val="24"/>
        </w:rPr>
        <w:t xml:space="preserve"> </w:t>
      </w:r>
      <w:r w:rsidRPr="007B6F3E">
        <w:rPr>
          <w:rFonts w:asciiTheme="majorHAnsi" w:hAnsiTheme="majorHAnsi" w:cstheme="majorHAnsi"/>
          <w:color w:val="0D0D0D" w:themeColor="text1" w:themeTint="F2"/>
          <w:sz w:val="24"/>
          <w:szCs w:val="24"/>
        </w:rPr>
        <w:t xml:space="preserve"> A separate risk workshop would be unnecessary for a project of this size.</w:t>
      </w:r>
    </w:p>
    <w:p w14:paraId="72B3BD40" w14:textId="77777777" w:rsidR="007B6F3E" w:rsidRPr="007B6F3E" w:rsidRDefault="007B6F3E" w:rsidP="00AA4041">
      <w:pPr>
        <w:jc w:val="both"/>
        <w:rPr>
          <w:rFonts w:asciiTheme="majorHAnsi" w:hAnsiTheme="majorHAnsi" w:cstheme="majorHAnsi"/>
          <w:color w:val="0D0D0D" w:themeColor="text1" w:themeTint="F2"/>
          <w:sz w:val="24"/>
          <w:szCs w:val="24"/>
        </w:rPr>
      </w:pPr>
    </w:p>
    <w:p w14:paraId="052DF140" w14:textId="4B5D1696" w:rsidR="001603A1" w:rsidRDefault="001603A1" w:rsidP="007B5399">
      <w:pPr>
        <w:pStyle w:val="Heading2"/>
        <w:jc w:val="both"/>
        <w:rPr>
          <w:rFonts w:cstheme="majorHAnsi"/>
          <w:b/>
          <w:bCs/>
          <w:color w:val="0070C0"/>
          <w:sz w:val="24"/>
          <w:szCs w:val="24"/>
        </w:rPr>
      </w:pPr>
      <w:bookmarkStart w:id="35" w:name="_Toc239328491"/>
      <w:r w:rsidRPr="007B5399">
        <w:rPr>
          <w:rFonts w:cstheme="majorHAnsi"/>
          <w:b/>
          <w:bCs/>
          <w:color w:val="0070C0"/>
          <w:sz w:val="24"/>
          <w:szCs w:val="24"/>
        </w:rPr>
        <w:t>7.</w:t>
      </w:r>
      <w:r w:rsidR="00280C65" w:rsidRPr="007B5399">
        <w:rPr>
          <w:rFonts w:cstheme="majorHAnsi"/>
          <w:b/>
          <w:bCs/>
          <w:color w:val="0070C0"/>
          <w:sz w:val="24"/>
          <w:szCs w:val="24"/>
        </w:rPr>
        <w:t xml:space="preserve"> </w:t>
      </w:r>
      <w:r w:rsidRPr="007B5399">
        <w:rPr>
          <w:rFonts w:cstheme="majorHAnsi"/>
          <w:b/>
          <w:bCs/>
          <w:color w:val="0070C0"/>
          <w:sz w:val="24"/>
          <w:szCs w:val="24"/>
        </w:rPr>
        <w:t xml:space="preserve">2 </w:t>
      </w:r>
      <w:r w:rsidR="001E378B" w:rsidRPr="007B5399">
        <w:rPr>
          <w:rFonts w:cstheme="majorHAnsi"/>
          <w:b/>
          <w:bCs/>
          <w:color w:val="0070C0"/>
          <w:sz w:val="24"/>
          <w:szCs w:val="24"/>
        </w:rPr>
        <w:t xml:space="preserve">Internal and </w:t>
      </w:r>
      <w:r w:rsidR="000A4306" w:rsidRPr="007B5399">
        <w:rPr>
          <w:rFonts w:cstheme="majorHAnsi"/>
          <w:b/>
          <w:bCs/>
          <w:color w:val="0070C0"/>
          <w:sz w:val="24"/>
          <w:szCs w:val="24"/>
        </w:rPr>
        <w:t>External Risks</w:t>
      </w:r>
      <w:bookmarkEnd w:id="35"/>
    </w:p>
    <w:p w14:paraId="4D384D29" w14:textId="03F5017A" w:rsidR="00AA4041" w:rsidRDefault="00AA4041" w:rsidP="00AA4041"/>
    <w:p w14:paraId="69466827" w14:textId="366ED3B0" w:rsidR="00AA4041" w:rsidRPr="00AA4041" w:rsidRDefault="00AA4041" w:rsidP="00AA4041">
      <w:pPr>
        <w:rPr>
          <w:rFonts w:asciiTheme="majorHAnsi" w:hAnsiTheme="majorHAnsi" w:cstheme="majorHAnsi"/>
          <w:sz w:val="24"/>
          <w:szCs w:val="24"/>
        </w:rPr>
      </w:pPr>
      <w:r w:rsidRPr="00AA4041">
        <w:rPr>
          <w:rFonts w:asciiTheme="majorHAnsi" w:hAnsiTheme="majorHAnsi" w:cstheme="majorHAnsi"/>
          <w:sz w:val="24"/>
          <w:szCs w:val="24"/>
        </w:rPr>
        <w:t>Internal risks mainly relate to staffing and time.  Sickness, annual leave or competing duties could reduce cover for preparation or delivery.  External risks include low attendance, delayed support from Communications, IT or Estates, and wider hospital pressures, such as an outbreak or major incident drawing staff away at short notice.  These factors are harder to control and could affect the timetable or reduce the reach of the event.</w:t>
      </w:r>
    </w:p>
    <w:p w14:paraId="5648F8BF" w14:textId="77777777" w:rsidR="00A672E2" w:rsidRPr="007B5399" w:rsidRDefault="00A672E2" w:rsidP="007B5399">
      <w:pPr>
        <w:jc w:val="both"/>
        <w:rPr>
          <w:rFonts w:asciiTheme="majorHAnsi" w:hAnsiTheme="majorHAnsi" w:cstheme="majorHAnsi"/>
          <w:sz w:val="24"/>
          <w:szCs w:val="24"/>
        </w:rPr>
      </w:pPr>
    </w:p>
    <w:p w14:paraId="14A8DDBD" w14:textId="77777777" w:rsidR="00790178" w:rsidRPr="007B5399" w:rsidRDefault="00790178" w:rsidP="007B5399">
      <w:pPr>
        <w:jc w:val="both"/>
        <w:rPr>
          <w:rFonts w:asciiTheme="majorHAnsi" w:hAnsiTheme="majorHAnsi" w:cstheme="majorHAnsi"/>
          <w:color w:val="0070C0"/>
          <w:sz w:val="24"/>
          <w:szCs w:val="24"/>
        </w:rPr>
      </w:pPr>
    </w:p>
    <w:p w14:paraId="76E88FFF" w14:textId="066606A2" w:rsidR="001E378B" w:rsidRPr="007B5399" w:rsidRDefault="001603A1" w:rsidP="007B5399">
      <w:pPr>
        <w:pStyle w:val="Heading2"/>
        <w:jc w:val="both"/>
        <w:rPr>
          <w:rFonts w:cstheme="majorHAnsi"/>
          <w:b/>
          <w:bCs/>
          <w:color w:val="0070C0"/>
          <w:sz w:val="24"/>
          <w:szCs w:val="24"/>
        </w:rPr>
      </w:pPr>
      <w:bookmarkStart w:id="36" w:name="_Toc239328492"/>
      <w:r w:rsidRPr="007B5399">
        <w:rPr>
          <w:rFonts w:cstheme="majorHAnsi"/>
          <w:b/>
          <w:bCs/>
          <w:color w:val="0070C0"/>
          <w:sz w:val="24"/>
          <w:szCs w:val="24"/>
        </w:rPr>
        <w:t>7.</w:t>
      </w:r>
      <w:r w:rsidR="00C82958" w:rsidRPr="007B5399">
        <w:rPr>
          <w:rFonts w:cstheme="majorHAnsi"/>
          <w:b/>
          <w:bCs/>
          <w:color w:val="0070C0"/>
          <w:sz w:val="24"/>
          <w:szCs w:val="24"/>
        </w:rPr>
        <w:t xml:space="preserve"> </w:t>
      </w:r>
      <w:r w:rsidRPr="007B5399">
        <w:rPr>
          <w:rFonts w:cstheme="majorHAnsi"/>
          <w:b/>
          <w:bCs/>
          <w:color w:val="0070C0"/>
          <w:sz w:val="24"/>
          <w:szCs w:val="24"/>
        </w:rPr>
        <w:t xml:space="preserve">3 </w:t>
      </w:r>
      <w:r w:rsidR="001E378B" w:rsidRPr="007B5399">
        <w:rPr>
          <w:rFonts w:cstheme="majorHAnsi"/>
          <w:b/>
          <w:bCs/>
          <w:color w:val="0070C0"/>
          <w:sz w:val="24"/>
          <w:szCs w:val="24"/>
        </w:rPr>
        <w:t xml:space="preserve">Probability and </w:t>
      </w:r>
      <w:r w:rsidR="000A4306" w:rsidRPr="007B5399">
        <w:rPr>
          <w:rFonts w:cstheme="majorHAnsi"/>
          <w:b/>
          <w:bCs/>
          <w:color w:val="0070C0"/>
          <w:sz w:val="24"/>
          <w:szCs w:val="24"/>
        </w:rPr>
        <w:t>Impact Assessment</w:t>
      </w:r>
      <w:bookmarkEnd w:id="36"/>
    </w:p>
    <w:p w14:paraId="570DF3DB" w14:textId="77777777" w:rsidR="0036619E" w:rsidRPr="007B5399" w:rsidRDefault="0036619E" w:rsidP="007B5399">
      <w:pPr>
        <w:jc w:val="both"/>
        <w:rPr>
          <w:rFonts w:asciiTheme="majorHAnsi" w:hAnsiTheme="majorHAnsi" w:cstheme="majorHAnsi"/>
          <w:color w:val="0070C0"/>
          <w:sz w:val="24"/>
          <w:szCs w:val="24"/>
        </w:rPr>
      </w:pPr>
    </w:p>
    <w:p w14:paraId="628D8F0E" w14:textId="2395E372" w:rsidR="0036619E" w:rsidRPr="00AA4041" w:rsidRDefault="00AA4041" w:rsidP="007B5399">
      <w:pPr>
        <w:jc w:val="both"/>
        <w:rPr>
          <w:rFonts w:asciiTheme="majorHAnsi" w:eastAsiaTheme="majorEastAsia" w:hAnsiTheme="majorHAnsi" w:cstheme="majorHAnsi"/>
          <w:color w:val="0D0D0D" w:themeColor="text1" w:themeTint="F2"/>
          <w:sz w:val="24"/>
          <w:szCs w:val="24"/>
        </w:rPr>
      </w:pPr>
      <w:r w:rsidRPr="00AA4041">
        <w:rPr>
          <w:rFonts w:asciiTheme="majorHAnsi" w:hAnsiTheme="majorHAnsi" w:cstheme="majorHAnsi"/>
          <w:color w:val="0D0D0D" w:themeColor="text1" w:themeTint="F2"/>
          <w:sz w:val="24"/>
          <w:szCs w:val="24"/>
        </w:rPr>
        <w:t>Risks would be rated low, medium or high for probability and impact (AXELOS, 2020).</w:t>
      </w:r>
      <w:r>
        <w:rPr>
          <w:rFonts w:asciiTheme="majorHAnsi" w:hAnsiTheme="majorHAnsi" w:cstheme="majorHAnsi"/>
          <w:color w:val="0D0D0D" w:themeColor="text1" w:themeTint="F2"/>
          <w:sz w:val="24"/>
          <w:szCs w:val="24"/>
        </w:rPr>
        <w:t xml:space="preserve"> </w:t>
      </w:r>
      <w:r w:rsidRPr="00AA4041">
        <w:rPr>
          <w:rFonts w:asciiTheme="majorHAnsi" w:hAnsiTheme="majorHAnsi" w:cstheme="majorHAnsi"/>
          <w:color w:val="0D0D0D" w:themeColor="text1" w:themeTint="F2"/>
          <w:sz w:val="24"/>
          <w:szCs w:val="24"/>
        </w:rPr>
        <w:t xml:space="preserve"> Low attendance may be rated medium for both, while staff shortages on the day could have a higher impact because they may restrict delivery.</w:t>
      </w:r>
      <w:r>
        <w:rPr>
          <w:rFonts w:asciiTheme="majorHAnsi" w:hAnsiTheme="majorHAnsi" w:cstheme="majorHAnsi"/>
          <w:color w:val="0D0D0D" w:themeColor="text1" w:themeTint="F2"/>
          <w:sz w:val="24"/>
          <w:szCs w:val="24"/>
        </w:rPr>
        <w:t xml:space="preserve"> </w:t>
      </w:r>
      <w:r w:rsidRPr="00AA4041">
        <w:rPr>
          <w:rFonts w:asciiTheme="majorHAnsi" w:hAnsiTheme="majorHAnsi" w:cstheme="majorHAnsi"/>
          <w:color w:val="0D0D0D" w:themeColor="text1" w:themeTint="F2"/>
          <w:sz w:val="24"/>
          <w:szCs w:val="24"/>
        </w:rPr>
        <w:t xml:space="preserve"> Delayed publicity could also reduce attendance. Although the scoring is partly subjective, it helps focus attention on the risks most likely to affect delivery.</w:t>
      </w:r>
      <w:r w:rsidR="0036619E" w:rsidRPr="00AA4041">
        <w:rPr>
          <w:rFonts w:asciiTheme="majorHAnsi" w:hAnsiTheme="majorHAnsi" w:cstheme="majorHAnsi"/>
          <w:color w:val="0D0D0D" w:themeColor="text1" w:themeTint="F2"/>
          <w:sz w:val="24"/>
          <w:szCs w:val="24"/>
        </w:rPr>
        <w:br w:type="page"/>
      </w:r>
    </w:p>
    <w:p w14:paraId="0A16EFA7" w14:textId="5E3A7BBD" w:rsidR="001E378B" w:rsidRPr="007B5399" w:rsidRDefault="001603A1" w:rsidP="007B5399">
      <w:pPr>
        <w:pStyle w:val="Heading2"/>
        <w:jc w:val="both"/>
        <w:rPr>
          <w:rFonts w:cstheme="majorHAnsi"/>
          <w:b/>
          <w:bCs/>
          <w:color w:val="0070C0"/>
          <w:sz w:val="24"/>
          <w:szCs w:val="24"/>
        </w:rPr>
      </w:pPr>
      <w:bookmarkStart w:id="37" w:name="_Toc239328493"/>
      <w:r w:rsidRPr="007B5399">
        <w:rPr>
          <w:rFonts w:cstheme="majorHAnsi"/>
          <w:b/>
          <w:bCs/>
          <w:color w:val="0070C0"/>
          <w:sz w:val="24"/>
          <w:szCs w:val="24"/>
        </w:rPr>
        <w:lastRenderedPageBreak/>
        <w:t>7.</w:t>
      </w:r>
      <w:r w:rsidR="00C82958" w:rsidRPr="007B5399">
        <w:rPr>
          <w:rFonts w:cstheme="majorHAnsi"/>
          <w:b/>
          <w:bCs/>
          <w:color w:val="0070C0"/>
          <w:sz w:val="24"/>
          <w:szCs w:val="24"/>
        </w:rPr>
        <w:t xml:space="preserve"> </w:t>
      </w:r>
      <w:r w:rsidRPr="007B5399">
        <w:rPr>
          <w:rFonts w:cstheme="majorHAnsi"/>
          <w:b/>
          <w:bCs/>
          <w:color w:val="0070C0"/>
          <w:sz w:val="24"/>
          <w:szCs w:val="24"/>
        </w:rPr>
        <w:t xml:space="preserve">4 </w:t>
      </w:r>
      <w:r w:rsidR="001E378B" w:rsidRPr="007B5399">
        <w:rPr>
          <w:rFonts w:cstheme="majorHAnsi"/>
          <w:b/>
          <w:bCs/>
          <w:color w:val="0070C0"/>
          <w:sz w:val="24"/>
          <w:szCs w:val="24"/>
        </w:rPr>
        <w:t xml:space="preserve">Risk </w:t>
      </w:r>
      <w:r w:rsidR="000A4306" w:rsidRPr="007B5399">
        <w:rPr>
          <w:rFonts w:cstheme="majorHAnsi"/>
          <w:b/>
          <w:bCs/>
          <w:color w:val="0070C0"/>
          <w:sz w:val="24"/>
          <w:szCs w:val="24"/>
        </w:rPr>
        <w:t>Response Strategies</w:t>
      </w:r>
      <w:bookmarkEnd w:id="37"/>
    </w:p>
    <w:p w14:paraId="03F4FA28" w14:textId="77777777" w:rsidR="0036619E" w:rsidRPr="007B5399" w:rsidRDefault="0036619E" w:rsidP="007B5399">
      <w:pPr>
        <w:jc w:val="both"/>
        <w:rPr>
          <w:rFonts w:asciiTheme="majorHAnsi" w:hAnsiTheme="majorHAnsi" w:cstheme="majorHAnsi"/>
          <w:sz w:val="24"/>
          <w:szCs w:val="24"/>
        </w:rPr>
      </w:pPr>
    </w:p>
    <w:p w14:paraId="17B4A8A4" w14:textId="6A649245" w:rsidR="00336848" w:rsidRDefault="007B6F3E" w:rsidP="007B5399">
      <w:pPr>
        <w:jc w:val="both"/>
        <w:rPr>
          <w:rFonts w:asciiTheme="majorHAnsi" w:hAnsiTheme="majorHAnsi" w:cstheme="majorHAnsi"/>
          <w:sz w:val="24"/>
          <w:szCs w:val="24"/>
        </w:rPr>
      </w:pPr>
      <w:r w:rsidRPr="007B6F3E">
        <w:rPr>
          <w:rFonts w:asciiTheme="majorHAnsi" w:hAnsiTheme="majorHAnsi" w:cstheme="majorHAnsi"/>
          <w:sz w:val="24"/>
          <w:szCs w:val="24"/>
        </w:rPr>
        <w:t xml:space="preserve">Risks would be avoided, reduced, transferred or accepted according to their seriousness (AXELOS, 2020). </w:t>
      </w:r>
      <w:r>
        <w:rPr>
          <w:rFonts w:asciiTheme="majorHAnsi" w:hAnsiTheme="majorHAnsi" w:cstheme="majorHAnsi"/>
          <w:sz w:val="24"/>
          <w:szCs w:val="24"/>
        </w:rPr>
        <w:t xml:space="preserve"> </w:t>
      </w:r>
      <w:r w:rsidRPr="007B6F3E">
        <w:rPr>
          <w:rFonts w:asciiTheme="majorHAnsi" w:hAnsiTheme="majorHAnsi" w:cstheme="majorHAnsi"/>
          <w:sz w:val="24"/>
          <w:szCs w:val="24"/>
        </w:rPr>
        <w:t xml:space="preserve">Low attendance would be reduced through repeated publicity, contact with department managers and follow-up information for staff unable to attend. </w:t>
      </w:r>
      <w:r>
        <w:rPr>
          <w:rFonts w:asciiTheme="majorHAnsi" w:hAnsiTheme="majorHAnsi" w:cstheme="majorHAnsi"/>
          <w:sz w:val="24"/>
          <w:szCs w:val="24"/>
        </w:rPr>
        <w:t xml:space="preserve"> </w:t>
      </w:r>
      <w:r w:rsidRPr="007B6F3E">
        <w:rPr>
          <w:rFonts w:asciiTheme="majorHAnsi" w:hAnsiTheme="majorHAnsi" w:cstheme="majorHAnsi"/>
          <w:sz w:val="24"/>
          <w:szCs w:val="24"/>
        </w:rPr>
        <w:t xml:space="preserve">Staffing risks would be reduced through minimum cover and backup arrangements, while IT equipment would be tested beforehand. </w:t>
      </w:r>
      <w:r>
        <w:rPr>
          <w:rFonts w:asciiTheme="majorHAnsi" w:hAnsiTheme="majorHAnsi" w:cstheme="majorHAnsi"/>
          <w:sz w:val="24"/>
          <w:szCs w:val="24"/>
        </w:rPr>
        <w:t xml:space="preserve"> </w:t>
      </w:r>
      <w:r w:rsidRPr="007B6F3E">
        <w:rPr>
          <w:rFonts w:asciiTheme="majorHAnsi" w:hAnsiTheme="majorHAnsi" w:cstheme="majorHAnsi"/>
          <w:sz w:val="24"/>
          <w:szCs w:val="24"/>
        </w:rPr>
        <w:t>Minor risks, such as refreshments running low, could be accepted because they would not prevent the Open Day from continuing.</w:t>
      </w:r>
    </w:p>
    <w:p w14:paraId="2F4C4519" w14:textId="77777777" w:rsidR="007B6F3E" w:rsidRPr="007B5399" w:rsidRDefault="007B6F3E" w:rsidP="007B5399">
      <w:pPr>
        <w:jc w:val="both"/>
        <w:rPr>
          <w:rFonts w:asciiTheme="majorHAnsi" w:hAnsiTheme="majorHAnsi" w:cstheme="majorHAnsi"/>
          <w:sz w:val="24"/>
          <w:szCs w:val="24"/>
        </w:rPr>
      </w:pPr>
    </w:p>
    <w:p w14:paraId="7A569EF7" w14:textId="465AEF32" w:rsidR="001E378B" w:rsidRPr="007B5399" w:rsidRDefault="001603A1" w:rsidP="007B5399">
      <w:pPr>
        <w:pStyle w:val="Heading2"/>
        <w:jc w:val="both"/>
        <w:rPr>
          <w:rFonts w:cstheme="majorHAnsi"/>
          <w:b/>
          <w:bCs/>
          <w:color w:val="0070C0"/>
          <w:sz w:val="24"/>
          <w:szCs w:val="24"/>
        </w:rPr>
      </w:pPr>
      <w:bookmarkStart w:id="38" w:name="_Toc239328494"/>
      <w:r w:rsidRPr="007B5399">
        <w:rPr>
          <w:rFonts w:cstheme="majorHAnsi"/>
          <w:b/>
          <w:bCs/>
          <w:color w:val="0070C0"/>
          <w:sz w:val="24"/>
          <w:szCs w:val="24"/>
        </w:rPr>
        <w:t>7.</w:t>
      </w:r>
      <w:r w:rsidR="00C82958" w:rsidRPr="007B5399">
        <w:rPr>
          <w:rFonts w:cstheme="majorHAnsi"/>
          <w:b/>
          <w:bCs/>
          <w:color w:val="0070C0"/>
          <w:sz w:val="24"/>
          <w:szCs w:val="24"/>
        </w:rPr>
        <w:t xml:space="preserve"> </w:t>
      </w:r>
      <w:r w:rsidRPr="007B5399">
        <w:rPr>
          <w:rFonts w:cstheme="majorHAnsi"/>
          <w:b/>
          <w:bCs/>
          <w:color w:val="0070C0"/>
          <w:sz w:val="24"/>
          <w:szCs w:val="24"/>
        </w:rPr>
        <w:t xml:space="preserve">5 </w:t>
      </w:r>
      <w:r w:rsidR="001E378B" w:rsidRPr="007B5399">
        <w:rPr>
          <w:rFonts w:cstheme="majorHAnsi"/>
          <w:b/>
          <w:bCs/>
          <w:color w:val="0070C0"/>
          <w:sz w:val="24"/>
          <w:szCs w:val="24"/>
        </w:rPr>
        <w:t xml:space="preserve">Risk </w:t>
      </w:r>
      <w:r w:rsidR="000A4306" w:rsidRPr="007B5399">
        <w:rPr>
          <w:rFonts w:cstheme="majorHAnsi"/>
          <w:b/>
          <w:bCs/>
          <w:color w:val="0070C0"/>
          <w:sz w:val="24"/>
          <w:szCs w:val="24"/>
        </w:rPr>
        <w:t>Monitoring and Ownership</w:t>
      </w:r>
      <w:bookmarkEnd w:id="38"/>
    </w:p>
    <w:p w14:paraId="046E59E4" w14:textId="77777777" w:rsidR="0036619E" w:rsidRPr="007B5399" w:rsidRDefault="0036619E" w:rsidP="007B5399">
      <w:pPr>
        <w:jc w:val="both"/>
        <w:rPr>
          <w:rFonts w:asciiTheme="majorHAnsi" w:hAnsiTheme="majorHAnsi" w:cstheme="majorHAnsi"/>
          <w:color w:val="0070C0"/>
          <w:sz w:val="24"/>
          <w:szCs w:val="24"/>
        </w:rPr>
      </w:pPr>
    </w:p>
    <w:p w14:paraId="16503AAC" w14:textId="6742821F" w:rsidR="007839BA" w:rsidRPr="007B5399" w:rsidRDefault="007B6F3E" w:rsidP="007B5399">
      <w:pPr>
        <w:jc w:val="both"/>
        <w:rPr>
          <w:rFonts w:asciiTheme="majorHAnsi" w:hAnsiTheme="majorHAnsi" w:cstheme="majorHAnsi"/>
          <w:color w:val="0070C0"/>
          <w:sz w:val="24"/>
          <w:szCs w:val="24"/>
        </w:rPr>
      </w:pPr>
      <w:r w:rsidRPr="007B6F3E">
        <w:rPr>
          <w:rFonts w:asciiTheme="majorHAnsi" w:hAnsiTheme="majorHAnsi" w:cstheme="majorHAnsi"/>
          <w:color w:val="0D0D0D" w:themeColor="text1" w:themeTint="F2"/>
          <w:sz w:val="24"/>
          <w:szCs w:val="24"/>
        </w:rPr>
        <w:t xml:space="preserve">I would maintain the risk register as project coordinator, while individual risks would be assigned to the person best placed to manage them (APM, 2019). </w:t>
      </w:r>
      <w:r>
        <w:rPr>
          <w:rFonts w:asciiTheme="majorHAnsi" w:hAnsiTheme="majorHAnsi" w:cstheme="majorHAnsi"/>
          <w:color w:val="0D0D0D" w:themeColor="text1" w:themeTint="F2"/>
          <w:sz w:val="24"/>
          <w:szCs w:val="24"/>
        </w:rPr>
        <w:t xml:space="preserve"> </w:t>
      </w:r>
      <w:r w:rsidRPr="007B6F3E">
        <w:rPr>
          <w:rFonts w:asciiTheme="majorHAnsi" w:hAnsiTheme="majorHAnsi" w:cstheme="majorHAnsi"/>
          <w:color w:val="0D0D0D" w:themeColor="text1" w:themeTint="F2"/>
          <w:sz w:val="24"/>
          <w:szCs w:val="24"/>
        </w:rPr>
        <w:t xml:space="preserve">IT risks would sit with the IT contact and staffing risks with the Library Services Manager. </w:t>
      </w:r>
      <w:r>
        <w:rPr>
          <w:rFonts w:asciiTheme="majorHAnsi" w:hAnsiTheme="majorHAnsi" w:cstheme="majorHAnsi"/>
          <w:color w:val="0D0D0D" w:themeColor="text1" w:themeTint="F2"/>
          <w:sz w:val="24"/>
          <w:szCs w:val="24"/>
        </w:rPr>
        <w:t xml:space="preserve"> </w:t>
      </w:r>
      <w:r w:rsidRPr="007B6F3E">
        <w:rPr>
          <w:rFonts w:asciiTheme="majorHAnsi" w:hAnsiTheme="majorHAnsi" w:cstheme="majorHAnsi"/>
          <w:color w:val="0D0D0D" w:themeColor="text1" w:themeTint="F2"/>
          <w:sz w:val="24"/>
          <w:szCs w:val="24"/>
        </w:rPr>
        <w:t xml:space="preserve">If I were unavailable, the Library Services Manager could take over coordination or nominate another library colleague. </w:t>
      </w:r>
      <w:r>
        <w:rPr>
          <w:rFonts w:asciiTheme="majorHAnsi" w:hAnsiTheme="majorHAnsi" w:cstheme="majorHAnsi"/>
          <w:color w:val="0D0D0D" w:themeColor="text1" w:themeTint="F2"/>
          <w:sz w:val="24"/>
          <w:szCs w:val="24"/>
        </w:rPr>
        <w:t xml:space="preserve"> </w:t>
      </w:r>
      <w:r w:rsidRPr="007B6F3E">
        <w:rPr>
          <w:rFonts w:asciiTheme="majorHAnsi" w:hAnsiTheme="majorHAnsi" w:cstheme="majorHAnsi"/>
          <w:color w:val="0D0D0D" w:themeColor="text1" w:themeTint="F2"/>
          <w:sz w:val="24"/>
          <w:szCs w:val="24"/>
        </w:rPr>
        <w:t xml:space="preserve">The register would be reviewed during weekly check-ins, with new risks added as they arise. </w:t>
      </w:r>
      <w:r>
        <w:rPr>
          <w:rFonts w:asciiTheme="majorHAnsi" w:hAnsiTheme="majorHAnsi" w:cstheme="majorHAnsi"/>
          <w:color w:val="0D0D0D" w:themeColor="text1" w:themeTint="F2"/>
          <w:sz w:val="24"/>
          <w:szCs w:val="24"/>
        </w:rPr>
        <w:t xml:space="preserve"> </w:t>
      </w:r>
      <w:r w:rsidRPr="007B6F3E">
        <w:rPr>
          <w:rFonts w:asciiTheme="majorHAnsi" w:hAnsiTheme="majorHAnsi" w:cstheme="majorHAnsi"/>
          <w:color w:val="0D0D0D" w:themeColor="text1" w:themeTint="F2"/>
          <w:sz w:val="24"/>
          <w:szCs w:val="24"/>
        </w:rPr>
        <w:t>For a three</w:t>
      </w:r>
      <w:r>
        <w:rPr>
          <w:rFonts w:asciiTheme="majorHAnsi" w:hAnsiTheme="majorHAnsi" w:cstheme="majorHAnsi"/>
          <w:color w:val="0D0D0D" w:themeColor="text1" w:themeTint="F2"/>
          <w:sz w:val="24"/>
          <w:szCs w:val="24"/>
        </w:rPr>
        <w:t>-week</w:t>
      </w:r>
      <w:r w:rsidRPr="007B6F3E">
        <w:rPr>
          <w:rFonts w:asciiTheme="majorHAnsi" w:hAnsiTheme="majorHAnsi" w:cstheme="majorHAnsi"/>
          <w:color w:val="0D0D0D" w:themeColor="text1" w:themeTint="F2"/>
          <w:sz w:val="24"/>
          <w:szCs w:val="24"/>
        </w:rPr>
        <w:t xml:space="preserve"> project, this would be more proportionate than holding separate risk meetings.</w:t>
      </w:r>
      <w:r w:rsidR="007839BA" w:rsidRPr="007B5399">
        <w:rPr>
          <w:rFonts w:asciiTheme="majorHAnsi" w:hAnsiTheme="majorHAnsi" w:cstheme="majorHAnsi"/>
          <w:color w:val="0070C0"/>
          <w:sz w:val="24"/>
          <w:szCs w:val="24"/>
        </w:rPr>
        <w:br w:type="page"/>
      </w:r>
    </w:p>
    <w:p w14:paraId="70AE2A73" w14:textId="27D81159" w:rsidR="00865812" w:rsidRPr="007B5399" w:rsidRDefault="001603A1" w:rsidP="007B5399">
      <w:pPr>
        <w:pStyle w:val="Heading2"/>
        <w:jc w:val="both"/>
        <w:rPr>
          <w:rFonts w:cstheme="majorHAnsi"/>
          <w:b/>
          <w:bCs/>
          <w:color w:val="0070C0"/>
          <w:sz w:val="24"/>
          <w:szCs w:val="24"/>
        </w:rPr>
      </w:pPr>
      <w:bookmarkStart w:id="39" w:name="_Toc239328495"/>
      <w:r w:rsidRPr="007B5399">
        <w:rPr>
          <w:rFonts w:cstheme="majorHAnsi"/>
          <w:b/>
          <w:bCs/>
          <w:color w:val="0070C0"/>
          <w:sz w:val="24"/>
          <w:szCs w:val="24"/>
        </w:rPr>
        <w:lastRenderedPageBreak/>
        <w:t xml:space="preserve">Section 8:  </w:t>
      </w:r>
      <w:r w:rsidR="001E378B" w:rsidRPr="007B5399">
        <w:rPr>
          <w:rFonts w:cstheme="majorHAnsi"/>
          <w:b/>
          <w:bCs/>
          <w:color w:val="0070C0"/>
          <w:sz w:val="24"/>
          <w:szCs w:val="24"/>
        </w:rPr>
        <w:t>Monitoring, Control and Closedown</w:t>
      </w:r>
      <w:bookmarkEnd w:id="39"/>
    </w:p>
    <w:p w14:paraId="7C9709B8" w14:textId="77777777" w:rsidR="001E378B" w:rsidRPr="007B5399" w:rsidRDefault="001E378B" w:rsidP="007B5399">
      <w:pPr>
        <w:jc w:val="both"/>
        <w:rPr>
          <w:rFonts w:asciiTheme="majorHAnsi" w:hAnsiTheme="majorHAnsi" w:cstheme="majorHAnsi"/>
          <w:color w:val="0070C0"/>
          <w:sz w:val="24"/>
          <w:szCs w:val="24"/>
        </w:rPr>
      </w:pPr>
    </w:p>
    <w:p w14:paraId="299A7D2A" w14:textId="25B5FF85" w:rsidR="001E378B" w:rsidRDefault="001E378B" w:rsidP="007B5399">
      <w:pPr>
        <w:pStyle w:val="Heading2"/>
        <w:jc w:val="both"/>
        <w:rPr>
          <w:rFonts w:cstheme="majorHAnsi"/>
          <w:b/>
          <w:bCs/>
          <w:color w:val="0070C0"/>
          <w:sz w:val="24"/>
          <w:szCs w:val="24"/>
        </w:rPr>
      </w:pPr>
      <w:bookmarkStart w:id="40" w:name="_Toc239328496"/>
      <w:r w:rsidRPr="007B5399">
        <w:rPr>
          <w:rFonts w:cstheme="majorHAnsi"/>
          <w:b/>
          <w:bCs/>
          <w:color w:val="0070C0"/>
          <w:sz w:val="24"/>
          <w:szCs w:val="24"/>
        </w:rPr>
        <w:t xml:space="preserve">8.1 Monitoring </w:t>
      </w:r>
      <w:r w:rsidR="000A4306" w:rsidRPr="007B5399">
        <w:rPr>
          <w:rFonts w:cstheme="majorHAnsi"/>
          <w:b/>
          <w:bCs/>
          <w:color w:val="0070C0"/>
          <w:sz w:val="24"/>
          <w:szCs w:val="24"/>
        </w:rPr>
        <w:t>Project Progress</w:t>
      </w:r>
      <w:bookmarkEnd w:id="40"/>
      <w:r w:rsidR="000A4306" w:rsidRPr="007B5399">
        <w:rPr>
          <w:rFonts w:cstheme="majorHAnsi"/>
          <w:b/>
          <w:bCs/>
          <w:color w:val="0070C0"/>
          <w:sz w:val="24"/>
          <w:szCs w:val="24"/>
        </w:rPr>
        <w:t xml:space="preserve"> </w:t>
      </w:r>
    </w:p>
    <w:p w14:paraId="52184C5C" w14:textId="0936445C" w:rsidR="00EE552E" w:rsidRDefault="00EE552E" w:rsidP="00EE552E"/>
    <w:p w14:paraId="01E93639" w14:textId="744FDA29" w:rsidR="00EE552E" w:rsidRPr="00EE552E" w:rsidRDefault="00EE552E" w:rsidP="00EE552E">
      <w:r w:rsidRPr="0062580F">
        <w:rPr>
          <w:rFonts w:asciiTheme="majorHAnsi" w:hAnsiTheme="majorHAnsi" w:cstheme="majorHAnsi"/>
          <w:sz w:val="24"/>
          <w:szCs w:val="24"/>
        </w:rPr>
        <w:t xml:space="preserve">Progress would be reviewed through short weekly check-ins covering completed tasks, risks and delays. </w:t>
      </w:r>
      <w:r w:rsidR="0062580F">
        <w:rPr>
          <w:rFonts w:asciiTheme="majorHAnsi" w:hAnsiTheme="majorHAnsi" w:cstheme="majorHAnsi"/>
          <w:sz w:val="24"/>
          <w:szCs w:val="24"/>
        </w:rPr>
        <w:t xml:space="preserve"> </w:t>
      </w:r>
      <w:r w:rsidRPr="0062580F">
        <w:rPr>
          <w:rFonts w:asciiTheme="majorHAnsi" w:hAnsiTheme="majorHAnsi" w:cstheme="majorHAnsi"/>
          <w:sz w:val="24"/>
          <w:szCs w:val="24"/>
        </w:rPr>
        <w:t xml:space="preserve">The Kanban board would show current workflow, while Gantt milestones for approval, publicity and the event date would provide checkpoints (PMI, 2021). </w:t>
      </w:r>
      <w:r w:rsidR="0062580F">
        <w:rPr>
          <w:rFonts w:asciiTheme="majorHAnsi" w:hAnsiTheme="majorHAnsi" w:cstheme="majorHAnsi"/>
          <w:sz w:val="24"/>
          <w:szCs w:val="24"/>
        </w:rPr>
        <w:t xml:space="preserve"> </w:t>
      </w:r>
      <w:r w:rsidRPr="0062580F">
        <w:rPr>
          <w:rFonts w:asciiTheme="majorHAnsi" w:hAnsiTheme="majorHAnsi" w:cstheme="majorHAnsi"/>
          <w:sz w:val="24"/>
          <w:szCs w:val="24"/>
        </w:rPr>
        <w:t>For a three-week project, this approach would provide enough control without creating unnecessary reporting</w:t>
      </w:r>
      <w:r w:rsidRPr="00EE552E">
        <w:t>.</w:t>
      </w:r>
    </w:p>
    <w:p w14:paraId="26C083D5" w14:textId="147E0949" w:rsidR="001E378B" w:rsidRPr="007B5399" w:rsidRDefault="001E378B" w:rsidP="007B5399">
      <w:pPr>
        <w:jc w:val="both"/>
        <w:rPr>
          <w:rFonts w:asciiTheme="majorHAnsi" w:hAnsiTheme="majorHAnsi" w:cstheme="majorHAnsi"/>
          <w:color w:val="0070C0"/>
          <w:sz w:val="24"/>
          <w:szCs w:val="24"/>
        </w:rPr>
      </w:pPr>
    </w:p>
    <w:p w14:paraId="69E4E87B" w14:textId="77777777" w:rsidR="001E378B" w:rsidRPr="007B5399" w:rsidRDefault="001E378B" w:rsidP="007B5399">
      <w:pPr>
        <w:jc w:val="both"/>
        <w:rPr>
          <w:rFonts w:asciiTheme="majorHAnsi" w:hAnsiTheme="majorHAnsi" w:cstheme="majorHAnsi"/>
          <w:color w:val="0070C0"/>
          <w:sz w:val="24"/>
          <w:szCs w:val="24"/>
        </w:rPr>
      </w:pPr>
    </w:p>
    <w:p w14:paraId="0DB79E50" w14:textId="045A2EF4" w:rsidR="001E378B" w:rsidRDefault="000A4306" w:rsidP="007B5399">
      <w:pPr>
        <w:pStyle w:val="Heading2"/>
        <w:jc w:val="both"/>
        <w:rPr>
          <w:rFonts w:cstheme="majorHAnsi"/>
          <w:b/>
          <w:bCs/>
          <w:color w:val="0070C0"/>
          <w:sz w:val="24"/>
          <w:szCs w:val="24"/>
        </w:rPr>
      </w:pPr>
      <w:bookmarkStart w:id="41" w:name="_Toc239328497"/>
      <w:r w:rsidRPr="007B5399">
        <w:rPr>
          <w:rFonts w:cstheme="majorHAnsi"/>
          <w:b/>
          <w:bCs/>
          <w:color w:val="0070C0"/>
          <w:sz w:val="24"/>
          <w:szCs w:val="24"/>
        </w:rPr>
        <w:t xml:space="preserve">8.2 </w:t>
      </w:r>
      <w:r w:rsidR="001E378B" w:rsidRPr="007B5399">
        <w:rPr>
          <w:rFonts w:cstheme="majorHAnsi"/>
          <w:b/>
          <w:bCs/>
          <w:color w:val="0070C0"/>
          <w:sz w:val="24"/>
          <w:szCs w:val="24"/>
        </w:rPr>
        <w:t>Time</w:t>
      </w:r>
      <w:r w:rsidRPr="007B5399">
        <w:rPr>
          <w:rFonts w:cstheme="majorHAnsi"/>
          <w:b/>
          <w:bCs/>
          <w:color w:val="0070C0"/>
          <w:sz w:val="24"/>
          <w:szCs w:val="24"/>
        </w:rPr>
        <w:t>, Cost and Quality</w:t>
      </w:r>
      <w:bookmarkEnd w:id="41"/>
    </w:p>
    <w:p w14:paraId="12C7F0AE" w14:textId="77777777" w:rsidR="0062580F" w:rsidRPr="0062580F" w:rsidRDefault="0062580F" w:rsidP="0062580F"/>
    <w:p w14:paraId="58411E8E" w14:textId="5EA714A3" w:rsidR="001E378B" w:rsidRPr="0062580F" w:rsidRDefault="0062580F" w:rsidP="007B5399">
      <w:pPr>
        <w:jc w:val="both"/>
        <w:rPr>
          <w:rFonts w:asciiTheme="majorHAnsi" w:hAnsiTheme="majorHAnsi" w:cstheme="majorHAnsi"/>
          <w:color w:val="0D0D0D" w:themeColor="text1" w:themeTint="F2"/>
          <w:sz w:val="24"/>
          <w:szCs w:val="24"/>
        </w:rPr>
      </w:pPr>
      <w:r w:rsidRPr="0062580F">
        <w:rPr>
          <w:rFonts w:asciiTheme="majorHAnsi" w:hAnsiTheme="majorHAnsi" w:cstheme="majorHAnsi"/>
          <w:color w:val="0D0D0D" w:themeColor="text1" w:themeTint="F2"/>
          <w:sz w:val="24"/>
          <w:szCs w:val="24"/>
        </w:rPr>
        <w:t xml:space="preserve">Time, cost and quality need to be balanced during project delivery (Atkinson, 1999). </w:t>
      </w:r>
      <w:r>
        <w:rPr>
          <w:rFonts w:asciiTheme="majorHAnsi" w:hAnsiTheme="majorHAnsi" w:cstheme="majorHAnsi"/>
          <w:color w:val="0D0D0D" w:themeColor="text1" w:themeTint="F2"/>
          <w:sz w:val="24"/>
          <w:szCs w:val="24"/>
        </w:rPr>
        <w:t xml:space="preserve"> </w:t>
      </w:r>
      <w:r w:rsidRPr="0062580F">
        <w:rPr>
          <w:rFonts w:asciiTheme="majorHAnsi" w:hAnsiTheme="majorHAnsi" w:cstheme="majorHAnsi"/>
          <w:color w:val="0D0D0D" w:themeColor="text1" w:themeTint="F2"/>
          <w:sz w:val="24"/>
          <w:szCs w:val="24"/>
        </w:rPr>
        <w:t xml:space="preserve">The Open Day date of 19 August 2026 is fixed, while most costs relate to existing staff time. </w:t>
      </w:r>
      <w:r>
        <w:rPr>
          <w:rFonts w:asciiTheme="majorHAnsi" w:hAnsiTheme="majorHAnsi" w:cstheme="majorHAnsi"/>
          <w:color w:val="0D0D0D" w:themeColor="text1" w:themeTint="F2"/>
          <w:sz w:val="24"/>
          <w:szCs w:val="24"/>
        </w:rPr>
        <w:t xml:space="preserve"> </w:t>
      </w:r>
      <w:r w:rsidRPr="0062580F">
        <w:rPr>
          <w:rFonts w:asciiTheme="majorHAnsi" w:hAnsiTheme="majorHAnsi" w:cstheme="majorHAnsi"/>
          <w:color w:val="0D0D0D" w:themeColor="text1" w:themeTint="F2"/>
          <w:sz w:val="24"/>
          <w:szCs w:val="24"/>
        </w:rPr>
        <w:t xml:space="preserve">If pressure increases, optional activities or demonstration materials could be reduced rather than moving the date. </w:t>
      </w:r>
      <w:r>
        <w:rPr>
          <w:rFonts w:asciiTheme="majorHAnsi" w:hAnsiTheme="majorHAnsi" w:cstheme="majorHAnsi"/>
          <w:color w:val="0D0D0D" w:themeColor="text1" w:themeTint="F2"/>
          <w:sz w:val="24"/>
          <w:szCs w:val="24"/>
        </w:rPr>
        <w:t xml:space="preserve"> </w:t>
      </w:r>
      <w:r w:rsidRPr="0062580F">
        <w:rPr>
          <w:rFonts w:asciiTheme="majorHAnsi" w:hAnsiTheme="majorHAnsi" w:cstheme="majorHAnsi"/>
          <w:color w:val="0D0D0D" w:themeColor="text1" w:themeTint="F2"/>
          <w:sz w:val="24"/>
          <w:szCs w:val="24"/>
        </w:rPr>
        <w:t>Maintaining the agreed schedule is therefore a priority, with progress monitored against the project plan (PMI, 2021).</w:t>
      </w:r>
    </w:p>
    <w:p w14:paraId="48F76387" w14:textId="77777777" w:rsidR="001E378B" w:rsidRPr="0062580F" w:rsidRDefault="001E378B" w:rsidP="007B5399">
      <w:pPr>
        <w:jc w:val="both"/>
        <w:rPr>
          <w:rFonts w:asciiTheme="majorHAnsi" w:hAnsiTheme="majorHAnsi" w:cstheme="majorHAnsi"/>
          <w:color w:val="0D0D0D" w:themeColor="text1" w:themeTint="F2"/>
          <w:sz w:val="24"/>
          <w:szCs w:val="24"/>
        </w:rPr>
      </w:pPr>
    </w:p>
    <w:p w14:paraId="55B201FE" w14:textId="1E34E1A1" w:rsidR="001E378B" w:rsidRPr="007B5399" w:rsidRDefault="000A4306" w:rsidP="007B5399">
      <w:pPr>
        <w:pStyle w:val="Heading2"/>
        <w:jc w:val="both"/>
        <w:rPr>
          <w:rFonts w:cstheme="majorHAnsi"/>
          <w:b/>
          <w:bCs/>
          <w:color w:val="0070C0"/>
          <w:sz w:val="24"/>
          <w:szCs w:val="24"/>
        </w:rPr>
      </w:pPr>
      <w:bookmarkStart w:id="42" w:name="_Toc239328498"/>
      <w:r w:rsidRPr="007B5399">
        <w:rPr>
          <w:rFonts w:cstheme="majorHAnsi"/>
          <w:b/>
          <w:bCs/>
          <w:color w:val="0070C0"/>
          <w:sz w:val="24"/>
          <w:szCs w:val="24"/>
        </w:rPr>
        <w:t xml:space="preserve">8.3 </w:t>
      </w:r>
      <w:r w:rsidR="001E378B" w:rsidRPr="007B5399">
        <w:rPr>
          <w:rFonts w:cstheme="majorHAnsi"/>
          <w:b/>
          <w:bCs/>
          <w:color w:val="0070C0"/>
          <w:sz w:val="24"/>
          <w:szCs w:val="24"/>
        </w:rPr>
        <w:t xml:space="preserve">Project </w:t>
      </w:r>
      <w:r w:rsidRPr="007B5399">
        <w:rPr>
          <w:rFonts w:cstheme="majorHAnsi"/>
          <w:b/>
          <w:bCs/>
          <w:color w:val="0070C0"/>
          <w:sz w:val="24"/>
          <w:szCs w:val="24"/>
        </w:rPr>
        <w:t>Tolerances</w:t>
      </w:r>
      <w:bookmarkEnd w:id="42"/>
    </w:p>
    <w:p w14:paraId="29033FD9" w14:textId="45E9E554" w:rsidR="001E378B" w:rsidRPr="007B5399" w:rsidRDefault="001E378B" w:rsidP="007B5399">
      <w:pPr>
        <w:jc w:val="both"/>
        <w:rPr>
          <w:rFonts w:asciiTheme="majorHAnsi" w:hAnsiTheme="majorHAnsi" w:cstheme="majorHAnsi"/>
          <w:color w:val="0070C0"/>
          <w:sz w:val="24"/>
          <w:szCs w:val="24"/>
        </w:rPr>
      </w:pPr>
    </w:p>
    <w:p w14:paraId="40D36469" w14:textId="58623250" w:rsidR="0062580F" w:rsidRPr="0062580F" w:rsidRDefault="0062580F" w:rsidP="0062580F">
      <w:pPr>
        <w:jc w:val="both"/>
        <w:rPr>
          <w:rFonts w:asciiTheme="majorHAnsi" w:hAnsiTheme="majorHAnsi" w:cstheme="majorHAnsi"/>
          <w:color w:val="0D0D0D" w:themeColor="text1" w:themeTint="F2"/>
          <w:sz w:val="24"/>
          <w:szCs w:val="24"/>
        </w:rPr>
      </w:pPr>
      <w:r w:rsidRPr="0062580F">
        <w:rPr>
          <w:rFonts w:asciiTheme="majorHAnsi" w:hAnsiTheme="majorHAnsi" w:cstheme="majorHAnsi"/>
          <w:color w:val="0D0D0D" w:themeColor="text1" w:themeTint="F2"/>
          <w:sz w:val="24"/>
          <w:szCs w:val="24"/>
        </w:rPr>
        <w:t xml:space="preserve">Minor delays could be managed within agreed tolerances without escalation. </w:t>
      </w:r>
      <w:r>
        <w:rPr>
          <w:rFonts w:asciiTheme="majorHAnsi" w:hAnsiTheme="majorHAnsi" w:cstheme="majorHAnsi"/>
          <w:color w:val="0D0D0D" w:themeColor="text1" w:themeTint="F2"/>
          <w:sz w:val="24"/>
          <w:szCs w:val="24"/>
        </w:rPr>
        <w:t xml:space="preserve"> </w:t>
      </w:r>
      <w:r w:rsidRPr="0062580F">
        <w:rPr>
          <w:rFonts w:asciiTheme="majorHAnsi" w:hAnsiTheme="majorHAnsi" w:cstheme="majorHAnsi"/>
          <w:color w:val="0D0D0D" w:themeColor="text1" w:themeTint="F2"/>
          <w:sz w:val="24"/>
          <w:szCs w:val="24"/>
        </w:rPr>
        <w:t xml:space="preserve">Changes affecting the date, £50 budget or purpose of the project would be referred to the Library Services Manager as sponsor (PeopleCert, 2023). </w:t>
      </w:r>
      <w:r>
        <w:rPr>
          <w:rFonts w:asciiTheme="majorHAnsi" w:hAnsiTheme="majorHAnsi" w:cstheme="majorHAnsi"/>
          <w:color w:val="0D0D0D" w:themeColor="text1" w:themeTint="F2"/>
          <w:sz w:val="24"/>
          <w:szCs w:val="24"/>
        </w:rPr>
        <w:t xml:space="preserve"> </w:t>
      </w:r>
      <w:r w:rsidRPr="0062580F">
        <w:rPr>
          <w:rFonts w:asciiTheme="majorHAnsi" w:hAnsiTheme="majorHAnsi" w:cstheme="majorHAnsi"/>
          <w:color w:val="0D0D0D" w:themeColor="text1" w:themeTint="F2"/>
          <w:sz w:val="24"/>
          <w:szCs w:val="24"/>
        </w:rPr>
        <w:t>This allows small issues to be managed locally while protecting the agreed project boundaries.</w:t>
      </w:r>
    </w:p>
    <w:p w14:paraId="08BFD41C" w14:textId="77777777" w:rsidR="0062580F" w:rsidRPr="0062580F" w:rsidRDefault="0062580F" w:rsidP="0062580F">
      <w:pPr>
        <w:jc w:val="both"/>
        <w:rPr>
          <w:rFonts w:asciiTheme="majorHAnsi" w:hAnsiTheme="majorHAnsi" w:cstheme="majorHAnsi"/>
          <w:color w:val="0D0D0D" w:themeColor="text1" w:themeTint="F2"/>
          <w:sz w:val="24"/>
          <w:szCs w:val="24"/>
        </w:rPr>
      </w:pPr>
    </w:p>
    <w:p w14:paraId="6BC8E37F" w14:textId="17272602" w:rsidR="001E378B" w:rsidRDefault="000A4306" w:rsidP="007B5399">
      <w:pPr>
        <w:pStyle w:val="Heading2"/>
        <w:jc w:val="both"/>
        <w:rPr>
          <w:rFonts w:cstheme="majorHAnsi"/>
          <w:b/>
          <w:bCs/>
          <w:color w:val="0070C0"/>
          <w:sz w:val="24"/>
          <w:szCs w:val="24"/>
        </w:rPr>
      </w:pPr>
      <w:bookmarkStart w:id="43" w:name="_Toc239328499"/>
      <w:r w:rsidRPr="007B5399">
        <w:rPr>
          <w:rFonts w:cstheme="majorHAnsi"/>
          <w:b/>
          <w:bCs/>
          <w:color w:val="0070C0"/>
          <w:sz w:val="24"/>
          <w:szCs w:val="24"/>
        </w:rPr>
        <w:t xml:space="preserve">8.4 </w:t>
      </w:r>
      <w:r w:rsidR="001E378B" w:rsidRPr="007B5399">
        <w:rPr>
          <w:rFonts w:cstheme="majorHAnsi"/>
          <w:b/>
          <w:bCs/>
          <w:color w:val="0070C0"/>
          <w:sz w:val="24"/>
          <w:szCs w:val="24"/>
        </w:rPr>
        <w:t xml:space="preserve">Change </w:t>
      </w:r>
      <w:r w:rsidRPr="007B5399">
        <w:rPr>
          <w:rFonts w:cstheme="majorHAnsi"/>
          <w:b/>
          <w:bCs/>
          <w:color w:val="0070C0"/>
          <w:sz w:val="24"/>
          <w:szCs w:val="24"/>
        </w:rPr>
        <w:t>Control and Scope Creep</w:t>
      </w:r>
      <w:bookmarkEnd w:id="43"/>
    </w:p>
    <w:p w14:paraId="53E9DDA3" w14:textId="4DE897EC" w:rsidR="0062580F" w:rsidRDefault="0062580F" w:rsidP="0062580F"/>
    <w:p w14:paraId="6F190D2D" w14:textId="1EB342AE" w:rsidR="0062580F" w:rsidRDefault="0062580F" w:rsidP="0062580F">
      <w:pPr>
        <w:rPr>
          <w:rFonts w:asciiTheme="majorHAnsi" w:hAnsiTheme="majorHAnsi" w:cstheme="majorHAnsi"/>
          <w:sz w:val="24"/>
          <w:szCs w:val="24"/>
        </w:rPr>
      </w:pPr>
      <w:r w:rsidRPr="0062580F">
        <w:rPr>
          <w:rFonts w:asciiTheme="majorHAnsi" w:hAnsiTheme="majorHAnsi" w:cstheme="majorHAnsi"/>
          <w:sz w:val="24"/>
          <w:szCs w:val="24"/>
        </w:rPr>
        <w:t xml:space="preserve">Requests for extra activities would be considered against the fixed date, available staff time and agreed scope. </w:t>
      </w:r>
      <w:r>
        <w:rPr>
          <w:rFonts w:asciiTheme="majorHAnsi" w:hAnsiTheme="majorHAnsi" w:cstheme="majorHAnsi"/>
          <w:sz w:val="24"/>
          <w:szCs w:val="24"/>
        </w:rPr>
        <w:t xml:space="preserve"> </w:t>
      </w:r>
      <w:r w:rsidRPr="0062580F">
        <w:rPr>
          <w:rFonts w:asciiTheme="majorHAnsi" w:hAnsiTheme="majorHAnsi" w:cstheme="majorHAnsi"/>
          <w:sz w:val="24"/>
          <w:szCs w:val="24"/>
        </w:rPr>
        <w:t xml:space="preserve">Any addition requiring extra resources would need sponsor approval. </w:t>
      </w:r>
      <w:r>
        <w:rPr>
          <w:rFonts w:asciiTheme="majorHAnsi" w:hAnsiTheme="majorHAnsi" w:cstheme="majorHAnsi"/>
          <w:sz w:val="24"/>
          <w:szCs w:val="24"/>
        </w:rPr>
        <w:t xml:space="preserve"> </w:t>
      </w:r>
      <w:r w:rsidRPr="0062580F">
        <w:rPr>
          <w:rFonts w:asciiTheme="majorHAnsi" w:hAnsiTheme="majorHAnsi" w:cstheme="majorHAnsi"/>
          <w:sz w:val="24"/>
          <w:szCs w:val="24"/>
        </w:rPr>
        <w:t>This simple change</w:t>
      </w:r>
      <w:r>
        <w:rPr>
          <w:rFonts w:asciiTheme="majorHAnsi" w:hAnsiTheme="majorHAnsi" w:cstheme="majorHAnsi"/>
          <w:sz w:val="24"/>
          <w:szCs w:val="24"/>
        </w:rPr>
        <w:t xml:space="preserve"> </w:t>
      </w:r>
      <w:r w:rsidRPr="0062580F">
        <w:rPr>
          <w:rFonts w:asciiTheme="majorHAnsi" w:hAnsiTheme="majorHAnsi" w:cstheme="majorHAnsi"/>
          <w:sz w:val="24"/>
          <w:szCs w:val="24"/>
        </w:rPr>
        <w:t>control approach would reduce the risk of small requests gradually widening the project (PMI, 2021).</w:t>
      </w:r>
    </w:p>
    <w:p w14:paraId="5E11E28E" w14:textId="6F2D3727" w:rsidR="0062580F" w:rsidRDefault="0062580F" w:rsidP="0062580F">
      <w:pPr>
        <w:rPr>
          <w:rFonts w:asciiTheme="majorHAnsi" w:hAnsiTheme="majorHAnsi" w:cstheme="majorHAnsi"/>
          <w:sz w:val="24"/>
          <w:szCs w:val="24"/>
        </w:rPr>
      </w:pPr>
    </w:p>
    <w:p w14:paraId="34A9BDA4" w14:textId="77777777" w:rsidR="0062580F" w:rsidRPr="0062580F" w:rsidRDefault="0062580F" w:rsidP="0062580F">
      <w:pPr>
        <w:rPr>
          <w:rFonts w:asciiTheme="majorHAnsi" w:hAnsiTheme="majorHAnsi" w:cstheme="majorHAnsi"/>
          <w:sz w:val="24"/>
          <w:szCs w:val="24"/>
        </w:rPr>
      </w:pPr>
    </w:p>
    <w:p w14:paraId="14CC6D96" w14:textId="77777777" w:rsidR="001E378B" w:rsidRPr="007B5399" w:rsidRDefault="001E378B" w:rsidP="007B5399">
      <w:pPr>
        <w:jc w:val="both"/>
        <w:rPr>
          <w:rFonts w:asciiTheme="majorHAnsi" w:hAnsiTheme="majorHAnsi" w:cstheme="majorHAnsi"/>
          <w:color w:val="0070C0"/>
          <w:sz w:val="24"/>
          <w:szCs w:val="24"/>
        </w:rPr>
      </w:pPr>
    </w:p>
    <w:p w14:paraId="59434406" w14:textId="1B0690A3" w:rsidR="001E378B" w:rsidRPr="007B5399" w:rsidRDefault="000A4306" w:rsidP="007B5399">
      <w:pPr>
        <w:pStyle w:val="Heading2"/>
        <w:jc w:val="both"/>
        <w:rPr>
          <w:rFonts w:cstheme="majorHAnsi"/>
          <w:b/>
          <w:bCs/>
          <w:color w:val="0070C0"/>
          <w:sz w:val="24"/>
          <w:szCs w:val="24"/>
        </w:rPr>
      </w:pPr>
      <w:bookmarkStart w:id="44" w:name="_Toc239328500"/>
      <w:r w:rsidRPr="007B5399">
        <w:rPr>
          <w:rFonts w:cstheme="majorHAnsi"/>
          <w:b/>
          <w:bCs/>
          <w:color w:val="0070C0"/>
          <w:sz w:val="24"/>
          <w:szCs w:val="24"/>
        </w:rPr>
        <w:lastRenderedPageBreak/>
        <w:t xml:space="preserve">8.5 </w:t>
      </w:r>
      <w:r w:rsidR="001E378B" w:rsidRPr="007B5399">
        <w:rPr>
          <w:rFonts w:cstheme="majorHAnsi"/>
          <w:b/>
          <w:bCs/>
          <w:color w:val="0070C0"/>
          <w:sz w:val="24"/>
          <w:szCs w:val="24"/>
        </w:rPr>
        <w:t xml:space="preserve">Benefits </w:t>
      </w:r>
      <w:r w:rsidRPr="007B5399">
        <w:rPr>
          <w:rFonts w:cstheme="majorHAnsi"/>
          <w:b/>
          <w:bCs/>
          <w:color w:val="0070C0"/>
          <w:sz w:val="24"/>
          <w:szCs w:val="24"/>
        </w:rPr>
        <w:t>Realisation</w:t>
      </w:r>
      <w:bookmarkEnd w:id="44"/>
    </w:p>
    <w:p w14:paraId="04958F26" w14:textId="11BFC2E8" w:rsidR="001E378B" w:rsidRPr="007B5399" w:rsidRDefault="001E378B" w:rsidP="007B5399">
      <w:pPr>
        <w:jc w:val="both"/>
        <w:rPr>
          <w:rFonts w:asciiTheme="majorHAnsi" w:hAnsiTheme="majorHAnsi" w:cstheme="majorHAnsi"/>
          <w:color w:val="0070C0"/>
          <w:sz w:val="24"/>
          <w:szCs w:val="24"/>
        </w:rPr>
      </w:pPr>
    </w:p>
    <w:p w14:paraId="41532D27" w14:textId="77777777" w:rsidR="0062580F" w:rsidRDefault="0062580F" w:rsidP="0062580F">
      <w:pPr>
        <w:jc w:val="both"/>
        <w:rPr>
          <w:rFonts w:asciiTheme="majorHAnsi" w:hAnsiTheme="majorHAnsi" w:cstheme="majorHAnsi"/>
          <w:color w:val="0D0D0D" w:themeColor="text1" w:themeTint="F2"/>
          <w:sz w:val="24"/>
          <w:szCs w:val="24"/>
        </w:rPr>
      </w:pPr>
      <w:r w:rsidRPr="0062580F">
        <w:rPr>
          <w:rFonts w:asciiTheme="majorHAnsi" w:hAnsiTheme="majorHAnsi" w:cstheme="majorHAnsi"/>
          <w:color w:val="0D0D0D" w:themeColor="text1" w:themeTint="F2"/>
          <w:sz w:val="24"/>
          <w:szCs w:val="24"/>
        </w:rPr>
        <w:t>Following delivery on 19 August, the Open Day produced 10 new registrations, below the target of 15</w:t>
      </w:r>
      <w:r>
        <w:rPr>
          <w:rFonts w:asciiTheme="majorHAnsi" w:hAnsiTheme="majorHAnsi" w:cstheme="majorHAnsi"/>
          <w:color w:val="0D0D0D" w:themeColor="text1" w:themeTint="F2"/>
          <w:sz w:val="24"/>
          <w:szCs w:val="24"/>
        </w:rPr>
        <w:t xml:space="preserve"> - </w:t>
      </w:r>
      <w:r w:rsidRPr="0062580F">
        <w:rPr>
          <w:rFonts w:asciiTheme="majorHAnsi" w:hAnsiTheme="majorHAnsi" w:cstheme="majorHAnsi"/>
          <w:color w:val="0D0D0D" w:themeColor="text1" w:themeTint="F2"/>
          <w:sz w:val="24"/>
          <w:szCs w:val="24"/>
        </w:rPr>
        <w:t>20.</w:t>
      </w:r>
      <w:r>
        <w:rPr>
          <w:rFonts w:asciiTheme="majorHAnsi" w:hAnsiTheme="majorHAnsi" w:cstheme="majorHAnsi"/>
          <w:color w:val="0D0D0D" w:themeColor="text1" w:themeTint="F2"/>
          <w:sz w:val="24"/>
          <w:szCs w:val="24"/>
        </w:rPr>
        <w:t xml:space="preserve">  </w:t>
      </w:r>
      <w:r w:rsidRPr="0062580F">
        <w:rPr>
          <w:rFonts w:asciiTheme="majorHAnsi" w:hAnsiTheme="majorHAnsi" w:cstheme="majorHAnsi"/>
          <w:color w:val="0D0D0D" w:themeColor="text1" w:themeTint="F2"/>
          <w:sz w:val="24"/>
          <w:szCs w:val="24"/>
        </w:rPr>
        <w:t xml:space="preserve">Registration alone, however, does not show whether engagement continued. </w:t>
      </w:r>
      <w:r>
        <w:rPr>
          <w:rFonts w:asciiTheme="majorHAnsi" w:hAnsiTheme="majorHAnsi" w:cstheme="majorHAnsi"/>
          <w:color w:val="0D0D0D" w:themeColor="text1" w:themeTint="F2"/>
          <w:sz w:val="24"/>
          <w:szCs w:val="24"/>
        </w:rPr>
        <w:t xml:space="preserve"> </w:t>
      </w:r>
    </w:p>
    <w:p w14:paraId="2F7C527B" w14:textId="415A53F1" w:rsidR="0062580F" w:rsidRPr="0062580F" w:rsidRDefault="0062580F" w:rsidP="0062580F">
      <w:pPr>
        <w:jc w:val="both"/>
        <w:rPr>
          <w:rFonts w:asciiTheme="majorHAnsi" w:hAnsiTheme="majorHAnsi" w:cstheme="majorHAnsi"/>
          <w:color w:val="0D0D0D" w:themeColor="text1" w:themeTint="F2"/>
          <w:sz w:val="24"/>
          <w:szCs w:val="24"/>
        </w:rPr>
      </w:pPr>
      <w:r w:rsidRPr="0062580F">
        <w:rPr>
          <w:rFonts w:asciiTheme="majorHAnsi" w:hAnsiTheme="majorHAnsi" w:cstheme="majorHAnsi"/>
          <w:color w:val="0D0D0D" w:themeColor="text1" w:themeTint="F2"/>
          <w:sz w:val="24"/>
          <w:szCs w:val="24"/>
        </w:rPr>
        <w:t>Follow-up would therefore check whether new members returned to borrow books, use computers or access other library services.</w:t>
      </w:r>
      <w:r>
        <w:rPr>
          <w:rFonts w:asciiTheme="majorHAnsi" w:hAnsiTheme="majorHAnsi" w:cstheme="majorHAnsi"/>
          <w:color w:val="0D0D0D" w:themeColor="text1" w:themeTint="F2"/>
          <w:sz w:val="24"/>
          <w:szCs w:val="24"/>
        </w:rPr>
        <w:t xml:space="preserve"> </w:t>
      </w:r>
      <w:r w:rsidRPr="0062580F">
        <w:rPr>
          <w:rFonts w:asciiTheme="majorHAnsi" w:hAnsiTheme="majorHAnsi" w:cstheme="majorHAnsi"/>
          <w:color w:val="0D0D0D" w:themeColor="text1" w:themeTint="F2"/>
          <w:sz w:val="24"/>
          <w:szCs w:val="24"/>
        </w:rPr>
        <w:t xml:space="preserve"> Reviewing benefits after delivery can identify outcomes that only become clear over time (PeopleCert, 2023).</w:t>
      </w:r>
    </w:p>
    <w:p w14:paraId="35C4D12D" w14:textId="00753837" w:rsidR="001E378B" w:rsidRPr="007B5399" w:rsidRDefault="000A4306" w:rsidP="007B5399">
      <w:pPr>
        <w:pStyle w:val="Heading2"/>
        <w:jc w:val="both"/>
        <w:rPr>
          <w:rFonts w:cstheme="majorHAnsi"/>
          <w:b/>
          <w:bCs/>
          <w:color w:val="0070C0"/>
          <w:sz w:val="24"/>
          <w:szCs w:val="24"/>
        </w:rPr>
      </w:pPr>
      <w:bookmarkStart w:id="45" w:name="_Toc239328501"/>
      <w:r w:rsidRPr="007B5399">
        <w:rPr>
          <w:rFonts w:cstheme="majorHAnsi"/>
          <w:b/>
          <w:bCs/>
          <w:color w:val="0070C0"/>
          <w:sz w:val="24"/>
          <w:szCs w:val="24"/>
        </w:rPr>
        <w:t xml:space="preserve">8.6 </w:t>
      </w:r>
      <w:r w:rsidR="001E378B" w:rsidRPr="007B5399">
        <w:rPr>
          <w:rFonts w:cstheme="majorHAnsi"/>
          <w:b/>
          <w:bCs/>
          <w:color w:val="0070C0"/>
          <w:sz w:val="24"/>
          <w:szCs w:val="24"/>
        </w:rPr>
        <w:t xml:space="preserve">Project </w:t>
      </w:r>
      <w:r w:rsidRPr="007B5399">
        <w:rPr>
          <w:rFonts w:cstheme="majorHAnsi"/>
          <w:b/>
          <w:bCs/>
          <w:color w:val="0070C0"/>
          <w:sz w:val="24"/>
          <w:szCs w:val="24"/>
        </w:rPr>
        <w:t>Review and Lessons Learned</w:t>
      </w:r>
      <w:bookmarkEnd w:id="45"/>
    </w:p>
    <w:p w14:paraId="5A99753A" w14:textId="4491D160" w:rsidR="001E378B" w:rsidRDefault="001E378B" w:rsidP="007B5399">
      <w:pPr>
        <w:jc w:val="both"/>
        <w:rPr>
          <w:rFonts w:asciiTheme="majorHAnsi" w:hAnsiTheme="majorHAnsi" w:cstheme="majorHAnsi"/>
          <w:color w:val="0070C0"/>
          <w:sz w:val="24"/>
          <w:szCs w:val="24"/>
        </w:rPr>
      </w:pPr>
    </w:p>
    <w:p w14:paraId="291A2CA3" w14:textId="28146A3B" w:rsidR="0062580F" w:rsidRPr="0062580F" w:rsidRDefault="0062580F" w:rsidP="007B5399">
      <w:pPr>
        <w:jc w:val="both"/>
        <w:rPr>
          <w:rFonts w:asciiTheme="majorHAnsi" w:hAnsiTheme="majorHAnsi" w:cstheme="majorHAnsi"/>
          <w:color w:val="0D0D0D" w:themeColor="text1" w:themeTint="F2"/>
          <w:sz w:val="24"/>
          <w:szCs w:val="24"/>
        </w:rPr>
      </w:pPr>
      <w:r w:rsidRPr="0062580F">
        <w:rPr>
          <w:rFonts w:asciiTheme="majorHAnsi" w:hAnsiTheme="majorHAnsi" w:cstheme="majorHAnsi"/>
          <w:color w:val="0D0D0D" w:themeColor="text1" w:themeTint="F2"/>
          <w:sz w:val="24"/>
          <w:szCs w:val="24"/>
        </w:rPr>
        <w:t>The project review would use attendance figures, feedback and staff observations to identify what worked and what should change for future Open Days.</w:t>
      </w:r>
      <w:r>
        <w:rPr>
          <w:rFonts w:asciiTheme="majorHAnsi" w:hAnsiTheme="majorHAnsi" w:cstheme="majorHAnsi"/>
          <w:color w:val="0D0D0D" w:themeColor="text1" w:themeTint="F2"/>
          <w:sz w:val="24"/>
          <w:szCs w:val="24"/>
        </w:rPr>
        <w:t xml:space="preserve"> </w:t>
      </w:r>
      <w:r w:rsidRPr="0062580F">
        <w:rPr>
          <w:rFonts w:asciiTheme="majorHAnsi" w:hAnsiTheme="majorHAnsi" w:cstheme="majorHAnsi"/>
          <w:color w:val="0D0D0D" w:themeColor="text1" w:themeTint="F2"/>
          <w:sz w:val="24"/>
          <w:szCs w:val="24"/>
        </w:rPr>
        <w:t xml:space="preserve"> Recording lessons soon after delivery would also make them available for similar projects at other library sites (PMI, 2021).</w:t>
      </w:r>
    </w:p>
    <w:p w14:paraId="5DEC74D9" w14:textId="77777777" w:rsidR="001E378B" w:rsidRPr="007B5399" w:rsidRDefault="001E378B" w:rsidP="007B5399">
      <w:pPr>
        <w:jc w:val="both"/>
        <w:rPr>
          <w:rFonts w:asciiTheme="majorHAnsi" w:hAnsiTheme="majorHAnsi" w:cstheme="majorHAnsi"/>
          <w:color w:val="0070C0"/>
          <w:sz w:val="24"/>
          <w:szCs w:val="24"/>
        </w:rPr>
      </w:pPr>
    </w:p>
    <w:p w14:paraId="534B9A59" w14:textId="2AF8F5F0" w:rsidR="001E378B" w:rsidRPr="007B5399" w:rsidRDefault="000A4306" w:rsidP="007B5399">
      <w:pPr>
        <w:pStyle w:val="Heading2"/>
        <w:jc w:val="both"/>
        <w:rPr>
          <w:rFonts w:cstheme="majorHAnsi"/>
          <w:b/>
          <w:bCs/>
          <w:color w:val="0070C0"/>
          <w:sz w:val="24"/>
          <w:szCs w:val="24"/>
        </w:rPr>
      </w:pPr>
      <w:bookmarkStart w:id="46" w:name="_Toc239328502"/>
      <w:r w:rsidRPr="007B5399">
        <w:rPr>
          <w:rFonts w:cstheme="majorHAnsi"/>
          <w:b/>
          <w:bCs/>
          <w:color w:val="0070C0"/>
          <w:sz w:val="24"/>
          <w:szCs w:val="24"/>
        </w:rPr>
        <w:t xml:space="preserve">8. 7 </w:t>
      </w:r>
      <w:r w:rsidR="001E378B" w:rsidRPr="007B5399">
        <w:rPr>
          <w:rFonts w:cstheme="majorHAnsi"/>
          <w:b/>
          <w:bCs/>
          <w:color w:val="0070C0"/>
          <w:sz w:val="24"/>
          <w:szCs w:val="24"/>
        </w:rPr>
        <w:t xml:space="preserve">Project </w:t>
      </w:r>
      <w:r w:rsidRPr="007B5399">
        <w:rPr>
          <w:rFonts w:cstheme="majorHAnsi"/>
          <w:b/>
          <w:bCs/>
          <w:color w:val="0070C0"/>
          <w:sz w:val="24"/>
          <w:szCs w:val="24"/>
        </w:rPr>
        <w:t>Closedown</w:t>
      </w:r>
      <w:bookmarkEnd w:id="46"/>
    </w:p>
    <w:p w14:paraId="166D294B" w14:textId="77777777" w:rsidR="001E378B" w:rsidRPr="007B5399" w:rsidRDefault="001E378B" w:rsidP="007B5399">
      <w:pPr>
        <w:jc w:val="both"/>
        <w:rPr>
          <w:rFonts w:asciiTheme="majorHAnsi" w:hAnsiTheme="majorHAnsi" w:cstheme="majorHAnsi"/>
          <w:color w:val="0070C0"/>
          <w:sz w:val="24"/>
          <w:szCs w:val="24"/>
        </w:rPr>
      </w:pPr>
    </w:p>
    <w:p w14:paraId="7E97BFA6" w14:textId="017843A0" w:rsidR="00BE4FB5" w:rsidRPr="0062580F" w:rsidRDefault="0062580F" w:rsidP="007B5399">
      <w:pPr>
        <w:jc w:val="both"/>
        <w:rPr>
          <w:rFonts w:asciiTheme="majorHAnsi" w:eastAsiaTheme="majorEastAsia" w:hAnsiTheme="majorHAnsi" w:cstheme="majorHAnsi"/>
          <w:color w:val="0D0D0D" w:themeColor="text1" w:themeTint="F2"/>
          <w:sz w:val="24"/>
          <w:szCs w:val="24"/>
        </w:rPr>
      </w:pPr>
      <w:r w:rsidRPr="0062580F">
        <w:rPr>
          <w:rFonts w:asciiTheme="majorHAnsi" w:hAnsiTheme="majorHAnsi" w:cstheme="majorHAnsi"/>
          <w:color w:val="0D0D0D" w:themeColor="text1" w:themeTint="F2"/>
          <w:sz w:val="24"/>
          <w:szCs w:val="24"/>
        </w:rPr>
        <w:t xml:space="preserve">The project would close when the Library Services Manager approved the evaluation. </w:t>
      </w:r>
      <w:r>
        <w:rPr>
          <w:rFonts w:asciiTheme="majorHAnsi" w:hAnsiTheme="majorHAnsi" w:cstheme="majorHAnsi"/>
          <w:color w:val="0D0D0D" w:themeColor="text1" w:themeTint="F2"/>
          <w:sz w:val="24"/>
          <w:szCs w:val="24"/>
        </w:rPr>
        <w:t xml:space="preserve"> </w:t>
      </w:r>
      <w:r w:rsidRPr="0062580F">
        <w:rPr>
          <w:rFonts w:asciiTheme="majorHAnsi" w:hAnsiTheme="majorHAnsi" w:cstheme="majorHAnsi"/>
          <w:color w:val="0D0D0D" w:themeColor="text1" w:themeTint="F2"/>
          <w:sz w:val="24"/>
          <w:szCs w:val="24"/>
        </w:rPr>
        <w:t>Remaining follow-up activity would then become part of normal library work, with the Library Services Manager overseeing continued monitoring (PeopleCert, 2023).</w:t>
      </w:r>
      <w:r w:rsidR="00BE4FB5" w:rsidRPr="0062580F">
        <w:rPr>
          <w:rFonts w:asciiTheme="majorHAnsi" w:hAnsiTheme="majorHAnsi" w:cstheme="majorHAnsi"/>
          <w:color w:val="0D0D0D" w:themeColor="text1" w:themeTint="F2"/>
          <w:sz w:val="24"/>
          <w:szCs w:val="24"/>
        </w:rPr>
        <w:br w:type="page"/>
      </w:r>
    </w:p>
    <w:p w14:paraId="25856F16" w14:textId="0AB5ED96" w:rsidR="001E378B" w:rsidRPr="007B5399" w:rsidRDefault="001E378B" w:rsidP="007B5399">
      <w:pPr>
        <w:pStyle w:val="Heading2"/>
        <w:jc w:val="both"/>
        <w:rPr>
          <w:rFonts w:cstheme="majorHAnsi"/>
          <w:b/>
          <w:bCs/>
          <w:color w:val="0070C0"/>
          <w:sz w:val="24"/>
          <w:szCs w:val="24"/>
        </w:rPr>
      </w:pPr>
      <w:bookmarkStart w:id="47" w:name="_Toc239328503"/>
      <w:r w:rsidRPr="007B5399">
        <w:rPr>
          <w:rFonts w:cstheme="majorHAnsi"/>
          <w:b/>
          <w:bCs/>
          <w:color w:val="0070C0"/>
          <w:sz w:val="24"/>
          <w:szCs w:val="24"/>
        </w:rPr>
        <w:lastRenderedPageBreak/>
        <w:t>9. Project Manager Attributes and Personal Development</w:t>
      </w:r>
      <w:bookmarkEnd w:id="47"/>
    </w:p>
    <w:p w14:paraId="7917EE63" w14:textId="77777777" w:rsidR="0066583B" w:rsidRPr="007B5399" w:rsidRDefault="0066583B" w:rsidP="007B5399">
      <w:pPr>
        <w:jc w:val="both"/>
        <w:rPr>
          <w:rFonts w:asciiTheme="majorHAnsi" w:hAnsiTheme="majorHAnsi" w:cstheme="majorHAnsi"/>
          <w:color w:val="0070C0"/>
          <w:sz w:val="24"/>
          <w:szCs w:val="24"/>
        </w:rPr>
      </w:pPr>
    </w:p>
    <w:p w14:paraId="0B0356D1" w14:textId="786CF6F7" w:rsidR="001E378B" w:rsidRPr="007B5399" w:rsidRDefault="001E378B" w:rsidP="007B5399">
      <w:pPr>
        <w:pStyle w:val="Heading2"/>
        <w:jc w:val="both"/>
        <w:rPr>
          <w:rFonts w:cstheme="majorHAnsi"/>
          <w:b/>
          <w:bCs/>
          <w:color w:val="0070C0"/>
          <w:sz w:val="24"/>
          <w:szCs w:val="24"/>
        </w:rPr>
      </w:pPr>
      <w:bookmarkStart w:id="48" w:name="_Toc239328504"/>
      <w:r w:rsidRPr="007B5399">
        <w:rPr>
          <w:rFonts w:cstheme="majorHAnsi"/>
          <w:b/>
          <w:bCs/>
          <w:color w:val="0070C0"/>
          <w:sz w:val="24"/>
          <w:szCs w:val="24"/>
        </w:rPr>
        <w:t xml:space="preserve">9.1 Project </w:t>
      </w:r>
      <w:r w:rsidR="000A4306" w:rsidRPr="007B5399">
        <w:rPr>
          <w:rFonts w:cstheme="majorHAnsi"/>
          <w:b/>
          <w:bCs/>
          <w:color w:val="0070C0"/>
          <w:sz w:val="24"/>
          <w:szCs w:val="24"/>
        </w:rPr>
        <w:t>Management Competences</w:t>
      </w:r>
      <w:bookmarkEnd w:id="48"/>
    </w:p>
    <w:p w14:paraId="1A264FC4" w14:textId="2C5F5265" w:rsidR="001E378B" w:rsidRDefault="001E378B" w:rsidP="007B5399">
      <w:pPr>
        <w:jc w:val="both"/>
        <w:rPr>
          <w:rFonts w:asciiTheme="majorHAnsi" w:hAnsiTheme="majorHAnsi" w:cstheme="majorHAnsi"/>
          <w:color w:val="0070C0"/>
          <w:sz w:val="24"/>
          <w:szCs w:val="24"/>
        </w:rPr>
      </w:pPr>
    </w:p>
    <w:p w14:paraId="5FE8C46E" w14:textId="4CD2002B" w:rsidR="00B05EAF" w:rsidRPr="00B05EAF" w:rsidRDefault="00B05EAF" w:rsidP="007B5399">
      <w:pPr>
        <w:jc w:val="both"/>
        <w:rPr>
          <w:rFonts w:asciiTheme="majorHAnsi" w:hAnsiTheme="majorHAnsi" w:cstheme="majorHAnsi"/>
          <w:color w:val="0D0D0D" w:themeColor="text1" w:themeTint="F2"/>
          <w:sz w:val="24"/>
          <w:szCs w:val="24"/>
        </w:rPr>
      </w:pPr>
      <w:r w:rsidRPr="00B05EAF">
        <w:rPr>
          <w:rFonts w:asciiTheme="majorHAnsi" w:hAnsiTheme="majorHAnsi" w:cstheme="majorHAnsi"/>
          <w:color w:val="0D0D0D" w:themeColor="text1" w:themeTint="F2"/>
          <w:sz w:val="24"/>
          <w:szCs w:val="24"/>
        </w:rPr>
        <w:t xml:space="preserve">The APM Competence Framework identifies abilities such as planning, stakeholder engagement, risk management and leadership (APM, 2023). </w:t>
      </w:r>
      <w:r>
        <w:rPr>
          <w:rFonts w:asciiTheme="majorHAnsi" w:hAnsiTheme="majorHAnsi" w:cstheme="majorHAnsi"/>
          <w:color w:val="0D0D0D" w:themeColor="text1" w:themeTint="F2"/>
          <w:sz w:val="24"/>
          <w:szCs w:val="24"/>
        </w:rPr>
        <w:t xml:space="preserve"> </w:t>
      </w:r>
      <w:r w:rsidRPr="00B05EAF">
        <w:rPr>
          <w:rFonts w:asciiTheme="majorHAnsi" w:hAnsiTheme="majorHAnsi" w:cstheme="majorHAnsi"/>
          <w:color w:val="0D0D0D" w:themeColor="text1" w:themeTint="F2"/>
          <w:sz w:val="24"/>
          <w:szCs w:val="24"/>
        </w:rPr>
        <w:t>These are relevant to the Open Day because it has a fixed date and depends on support from teams outside my line of authority.</w:t>
      </w:r>
      <w:r w:rsidR="005C314E">
        <w:rPr>
          <w:rFonts w:asciiTheme="majorHAnsi" w:hAnsiTheme="majorHAnsi" w:cstheme="majorHAnsi"/>
          <w:color w:val="0D0D0D" w:themeColor="text1" w:themeTint="F2"/>
          <w:sz w:val="24"/>
          <w:szCs w:val="24"/>
        </w:rPr>
        <w:t xml:space="preserve"> </w:t>
      </w:r>
      <w:r w:rsidRPr="00B05EAF">
        <w:rPr>
          <w:rFonts w:asciiTheme="majorHAnsi" w:hAnsiTheme="majorHAnsi" w:cstheme="majorHAnsi"/>
          <w:color w:val="0D0D0D" w:themeColor="text1" w:themeTint="F2"/>
          <w:sz w:val="24"/>
          <w:szCs w:val="24"/>
        </w:rPr>
        <w:t xml:space="preserve"> Comparing the framework with the project helped me recognise skills I already use at work and areas where I have less experience.</w:t>
      </w:r>
    </w:p>
    <w:p w14:paraId="3E2B3843" w14:textId="77777777" w:rsidR="00A672E2" w:rsidRPr="007B5399" w:rsidRDefault="00A672E2" w:rsidP="007B5399">
      <w:pPr>
        <w:jc w:val="both"/>
        <w:rPr>
          <w:rFonts w:asciiTheme="majorHAnsi" w:hAnsiTheme="majorHAnsi" w:cstheme="majorHAnsi"/>
          <w:color w:val="0070C0"/>
          <w:sz w:val="24"/>
          <w:szCs w:val="24"/>
        </w:rPr>
      </w:pPr>
    </w:p>
    <w:p w14:paraId="3FA9B612" w14:textId="514B3154" w:rsidR="001E378B" w:rsidRPr="007B5399" w:rsidRDefault="001E378B" w:rsidP="007B5399">
      <w:pPr>
        <w:pStyle w:val="Heading2"/>
        <w:jc w:val="both"/>
        <w:rPr>
          <w:rFonts w:cstheme="majorHAnsi"/>
          <w:b/>
          <w:bCs/>
          <w:color w:val="0070C0"/>
          <w:sz w:val="24"/>
          <w:szCs w:val="24"/>
        </w:rPr>
      </w:pPr>
      <w:bookmarkStart w:id="49" w:name="_Toc239328505"/>
      <w:r w:rsidRPr="007B5399">
        <w:rPr>
          <w:rFonts w:cstheme="majorHAnsi"/>
          <w:b/>
          <w:bCs/>
          <w:color w:val="0070C0"/>
          <w:sz w:val="24"/>
          <w:szCs w:val="24"/>
        </w:rPr>
        <w:t xml:space="preserve">9.2 Personal </w:t>
      </w:r>
      <w:r w:rsidR="000A4306" w:rsidRPr="007B5399">
        <w:rPr>
          <w:rFonts w:cstheme="majorHAnsi"/>
          <w:b/>
          <w:bCs/>
          <w:color w:val="0070C0"/>
          <w:sz w:val="24"/>
          <w:szCs w:val="24"/>
        </w:rPr>
        <w:t>S</w:t>
      </w:r>
      <w:r w:rsidRPr="007B5399">
        <w:rPr>
          <w:rFonts w:cstheme="majorHAnsi"/>
          <w:b/>
          <w:bCs/>
          <w:color w:val="0070C0"/>
          <w:sz w:val="24"/>
          <w:szCs w:val="24"/>
        </w:rPr>
        <w:t>elf</w:t>
      </w:r>
      <w:r w:rsidR="000A4306" w:rsidRPr="007B5399">
        <w:rPr>
          <w:rFonts w:cstheme="majorHAnsi"/>
          <w:b/>
          <w:bCs/>
          <w:color w:val="0070C0"/>
          <w:sz w:val="24"/>
          <w:szCs w:val="24"/>
        </w:rPr>
        <w:t xml:space="preserve"> A</w:t>
      </w:r>
      <w:r w:rsidRPr="007B5399">
        <w:rPr>
          <w:rFonts w:cstheme="majorHAnsi"/>
          <w:b/>
          <w:bCs/>
          <w:color w:val="0070C0"/>
          <w:sz w:val="24"/>
          <w:szCs w:val="24"/>
        </w:rPr>
        <w:t>udit</w:t>
      </w:r>
      <w:bookmarkEnd w:id="49"/>
    </w:p>
    <w:p w14:paraId="6CBA96BF" w14:textId="77777777" w:rsidR="001E378B" w:rsidRPr="007B5399" w:rsidRDefault="001E378B" w:rsidP="007B5399">
      <w:pPr>
        <w:jc w:val="both"/>
        <w:rPr>
          <w:rFonts w:asciiTheme="majorHAnsi" w:hAnsiTheme="majorHAnsi" w:cstheme="majorHAnsi"/>
          <w:color w:val="0070C0"/>
          <w:sz w:val="24"/>
          <w:szCs w:val="24"/>
        </w:rPr>
      </w:pPr>
    </w:p>
    <w:p w14:paraId="3B04E692" w14:textId="77777777" w:rsidR="005C314E" w:rsidRDefault="005C314E" w:rsidP="007B5399">
      <w:pPr>
        <w:jc w:val="both"/>
        <w:rPr>
          <w:rFonts w:asciiTheme="majorHAnsi" w:hAnsiTheme="majorHAnsi" w:cstheme="majorHAnsi"/>
          <w:color w:val="0D0D0D" w:themeColor="text1" w:themeTint="F2"/>
          <w:sz w:val="24"/>
          <w:szCs w:val="24"/>
        </w:rPr>
      </w:pPr>
      <w:r w:rsidRPr="005C314E">
        <w:rPr>
          <w:rFonts w:asciiTheme="majorHAnsi" w:hAnsiTheme="majorHAnsi" w:cstheme="majorHAnsi"/>
          <w:color w:val="0D0D0D" w:themeColor="text1" w:themeTint="F2"/>
          <w:sz w:val="24"/>
          <w:szCs w:val="24"/>
        </w:rPr>
        <w:t>I would rate myself as reasonably confident in planning, organisation and communication. Coordinating literature searches and competing deadlines across four hospital sites has developed these skills.</w:t>
      </w:r>
      <w:r>
        <w:rPr>
          <w:rFonts w:asciiTheme="majorHAnsi" w:hAnsiTheme="majorHAnsi" w:cstheme="majorHAnsi"/>
          <w:color w:val="0D0D0D" w:themeColor="text1" w:themeTint="F2"/>
          <w:sz w:val="24"/>
          <w:szCs w:val="24"/>
        </w:rPr>
        <w:t xml:space="preserve"> </w:t>
      </w:r>
      <w:r w:rsidRPr="005C314E">
        <w:rPr>
          <w:rFonts w:asciiTheme="majorHAnsi" w:hAnsiTheme="majorHAnsi" w:cstheme="majorHAnsi"/>
          <w:color w:val="0D0D0D" w:themeColor="text1" w:themeTint="F2"/>
          <w:sz w:val="24"/>
          <w:szCs w:val="24"/>
        </w:rPr>
        <w:t xml:space="preserve"> Risk management is a weaker area because I have previously managed risks informally rather than recording and scoring them.</w:t>
      </w:r>
      <w:r>
        <w:rPr>
          <w:rFonts w:asciiTheme="majorHAnsi" w:hAnsiTheme="majorHAnsi" w:cstheme="majorHAnsi"/>
          <w:color w:val="0D0D0D" w:themeColor="text1" w:themeTint="F2"/>
          <w:sz w:val="24"/>
          <w:szCs w:val="24"/>
        </w:rPr>
        <w:t xml:space="preserve"> </w:t>
      </w:r>
      <w:r w:rsidRPr="005C314E">
        <w:rPr>
          <w:rFonts w:asciiTheme="majorHAnsi" w:hAnsiTheme="majorHAnsi" w:cstheme="majorHAnsi"/>
          <w:color w:val="0D0D0D" w:themeColor="text1" w:themeTint="F2"/>
          <w:sz w:val="24"/>
          <w:szCs w:val="24"/>
        </w:rPr>
        <w:t xml:space="preserve"> Influencing stakeholders outside my line of authority is another area I need to develop, as I can request action but cannot require it.</w:t>
      </w:r>
    </w:p>
    <w:p w14:paraId="3E46096F" w14:textId="7AC341FE" w:rsidR="00A672E2" w:rsidRPr="005C314E" w:rsidRDefault="00A672E2" w:rsidP="007B5399">
      <w:pPr>
        <w:jc w:val="both"/>
        <w:rPr>
          <w:rFonts w:asciiTheme="majorHAnsi" w:eastAsiaTheme="majorEastAsia" w:hAnsiTheme="majorHAnsi" w:cstheme="majorHAnsi"/>
          <w:color w:val="0D0D0D" w:themeColor="text1" w:themeTint="F2"/>
          <w:sz w:val="24"/>
          <w:szCs w:val="24"/>
        </w:rPr>
      </w:pPr>
    </w:p>
    <w:p w14:paraId="64C7425E" w14:textId="545736BC" w:rsidR="001E378B" w:rsidRPr="007B5399" w:rsidRDefault="001E378B" w:rsidP="007B5399">
      <w:pPr>
        <w:pStyle w:val="Heading2"/>
        <w:jc w:val="both"/>
        <w:rPr>
          <w:rFonts w:cstheme="majorHAnsi"/>
          <w:b/>
          <w:bCs/>
          <w:color w:val="0070C0"/>
          <w:sz w:val="24"/>
          <w:szCs w:val="24"/>
        </w:rPr>
      </w:pPr>
      <w:bookmarkStart w:id="50" w:name="_Toc239328506"/>
      <w:r w:rsidRPr="007B5399">
        <w:rPr>
          <w:rFonts w:cstheme="majorHAnsi"/>
          <w:b/>
          <w:bCs/>
          <w:color w:val="0070C0"/>
          <w:sz w:val="24"/>
          <w:szCs w:val="24"/>
        </w:rPr>
        <w:t>9.3 Strengths</w:t>
      </w:r>
      <w:bookmarkEnd w:id="50"/>
    </w:p>
    <w:p w14:paraId="21760292" w14:textId="414BA9E9" w:rsidR="00336848" w:rsidRDefault="00336848" w:rsidP="007B5399">
      <w:pPr>
        <w:jc w:val="both"/>
        <w:rPr>
          <w:rFonts w:asciiTheme="majorHAnsi" w:hAnsiTheme="majorHAnsi" w:cstheme="majorHAnsi"/>
          <w:sz w:val="24"/>
          <w:szCs w:val="24"/>
        </w:rPr>
      </w:pPr>
    </w:p>
    <w:p w14:paraId="0EC22F08" w14:textId="008A3CC0" w:rsidR="005C314E" w:rsidRPr="007B5399" w:rsidRDefault="005C314E" w:rsidP="007B5399">
      <w:pPr>
        <w:jc w:val="both"/>
        <w:rPr>
          <w:rFonts w:asciiTheme="majorHAnsi" w:hAnsiTheme="majorHAnsi" w:cstheme="majorHAnsi"/>
          <w:sz w:val="24"/>
          <w:szCs w:val="24"/>
        </w:rPr>
      </w:pPr>
      <w:r w:rsidRPr="005C314E">
        <w:rPr>
          <w:rFonts w:asciiTheme="majorHAnsi" w:hAnsiTheme="majorHAnsi" w:cstheme="majorHAnsi"/>
          <w:sz w:val="24"/>
          <w:szCs w:val="24"/>
        </w:rPr>
        <w:t xml:space="preserve">Organisation under pressure is one of my stronger areas. </w:t>
      </w:r>
      <w:r>
        <w:rPr>
          <w:rFonts w:asciiTheme="majorHAnsi" w:hAnsiTheme="majorHAnsi" w:cstheme="majorHAnsi"/>
          <w:sz w:val="24"/>
          <w:szCs w:val="24"/>
        </w:rPr>
        <w:t xml:space="preserve"> </w:t>
      </w:r>
      <w:r w:rsidRPr="005C314E">
        <w:rPr>
          <w:rFonts w:asciiTheme="majorHAnsi" w:hAnsiTheme="majorHAnsi" w:cstheme="majorHAnsi"/>
          <w:sz w:val="24"/>
          <w:szCs w:val="24"/>
        </w:rPr>
        <w:t xml:space="preserve">Managing OpenAthens registrations, literature searches and competing requests has taught me to break work into manageable tasks and monitor deadlines. </w:t>
      </w:r>
      <w:r>
        <w:rPr>
          <w:rFonts w:asciiTheme="majorHAnsi" w:hAnsiTheme="majorHAnsi" w:cstheme="majorHAnsi"/>
          <w:sz w:val="24"/>
          <w:szCs w:val="24"/>
        </w:rPr>
        <w:t xml:space="preserve"> </w:t>
      </w:r>
      <w:r w:rsidRPr="005C314E">
        <w:rPr>
          <w:rFonts w:asciiTheme="majorHAnsi" w:hAnsiTheme="majorHAnsi" w:cstheme="majorHAnsi"/>
          <w:sz w:val="24"/>
          <w:szCs w:val="24"/>
        </w:rPr>
        <w:t xml:space="preserve">I am also confident communicating with different staff groups. </w:t>
      </w:r>
      <w:r>
        <w:rPr>
          <w:rFonts w:asciiTheme="majorHAnsi" w:hAnsiTheme="majorHAnsi" w:cstheme="majorHAnsi"/>
          <w:sz w:val="24"/>
          <w:szCs w:val="24"/>
        </w:rPr>
        <w:t xml:space="preserve"> </w:t>
      </w:r>
      <w:r w:rsidRPr="005C314E">
        <w:rPr>
          <w:rFonts w:asciiTheme="majorHAnsi" w:hAnsiTheme="majorHAnsi" w:cstheme="majorHAnsi"/>
          <w:sz w:val="24"/>
          <w:szCs w:val="24"/>
        </w:rPr>
        <w:t>Nearly 25 years of customer service experience has helped me adapt explanations and remain calm when people need practical support.</w:t>
      </w:r>
    </w:p>
    <w:p w14:paraId="2147E20C" w14:textId="77777777" w:rsidR="00655E5A" w:rsidRPr="007B5399" w:rsidRDefault="00655E5A" w:rsidP="007B5399">
      <w:pPr>
        <w:jc w:val="both"/>
        <w:rPr>
          <w:rFonts w:asciiTheme="majorHAnsi" w:hAnsiTheme="majorHAnsi" w:cstheme="majorHAnsi"/>
          <w:sz w:val="24"/>
          <w:szCs w:val="24"/>
        </w:rPr>
      </w:pPr>
    </w:p>
    <w:p w14:paraId="47491C96" w14:textId="3E5ED611" w:rsidR="001E378B" w:rsidRPr="007B5399" w:rsidRDefault="001E378B" w:rsidP="007B5399">
      <w:pPr>
        <w:pStyle w:val="Heading2"/>
        <w:jc w:val="both"/>
        <w:rPr>
          <w:rFonts w:cstheme="majorHAnsi"/>
          <w:b/>
          <w:bCs/>
          <w:color w:val="0070C0"/>
          <w:sz w:val="24"/>
          <w:szCs w:val="24"/>
        </w:rPr>
      </w:pPr>
      <w:bookmarkStart w:id="51" w:name="_Toc239328507"/>
      <w:r w:rsidRPr="007B5399">
        <w:rPr>
          <w:rFonts w:cstheme="majorHAnsi"/>
          <w:b/>
          <w:bCs/>
          <w:color w:val="0070C0"/>
          <w:sz w:val="24"/>
          <w:szCs w:val="24"/>
        </w:rPr>
        <w:t xml:space="preserve">9.4 Personal </w:t>
      </w:r>
      <w:r w:rsidR="00655E5A" w:rsidRPr="007B5399">
        <w:rPr>
          <w:rFonts w:cstheme="majorHAnsi"/>
          <w:b/>
          <w:bCs/>
          <w:color w:val="0070C0"/>
          <w:sz w:val="24"/>
          <w:szCs w:val="24"/>
        </w:rPr>
        <w:t>Development Plan</w:t>
      </w:r>
      <w:bookmarkEnd w:id="51"/>
    </w:p>
    <w:p w14:paraId="5ADA7444" w14:textId="52494D18" w:rsidR="001E378B" w:rsidRDefault="001E378B" w:rsidP="007B5399">
      <w:pPr>
        <w:jc w:val="both"/>
        <w:rPr>
          <w:rFonts w:asciiTheme="majorHAnsi" w:hAnsiTheme="majorHAnsi" w:cstheme="majorHAnsi"/>
          <w:sz w:val="24"/>
          <w:szCs w:val="24"/>
        </w:rPr>
      </w:pPr>
    </w:p>
    <w:p w14:paraId="20EEC63C" w14:textId="741F491C" w:rsidR="005C314E" w:rsidRPr="005C314E" w:rsidRDefault="005C314E" w:rsidP="005C314E">
      <w:pPr>
        <w:jc w:val="both"/>
        <w:rPr>
          <w:rFonts w:asciiTheme="majorHAnsi" w:hAnsiTheme="majorHAnsi" w:cstheme="majorHAnsi"/>
          <w:sz w:val="24"/>
          <w:szCs w:val="24"/>
        </w:rPr>
      </w:pPr>
      <w:r w:rsidRPr="005C314E">
        <w:rPr>
          <w:rFonts w:asciiTheme="majorHAnsi" w:hAnsiTheme="majorHAnsi" w:cstheme="majorHAnsi"/>
          <w:sz w:val="24"/>
          <w:szCs w:val="24"/>
        </w:rPr>
        <w:t>Two actions would address the weaker areas identified in my self-audit.</w:t>
      </w:r>
      <w:r>
        <w:rPr>
          <w:rFonts w:asciiTheme="majorHAnsi" w:hAnsiTheme="majorHAnsi" w:cstheme="majorHAnsi"/>
          <w:sz w:val="24"/>
          <w:szCs w:val="24"/>
        </w:rPr>
        <w:t xml:space="preserve"> </w:t>
      </w:r>
      <w:r w:rsidRPr="005C314E">
        <w:rPr>
          <w:rFonts w:asciiTheme="majorHAnsi" w:hAnsiTheme="majorHAnsi" w:cstheme="majorHAnsi"/>
          <w:sz w:val="24"/>
          <w:szCs w:val="24"/>
        </w:rPr>
        <w:t xml:space="preserve"> First, I will use a formal risk register on a future workplace project and ask the Library Services Manager for feedback by October 2026. </w:t>
      </w:r>
      <w:r>
        <w:rPr>
          <w:rFonts w:asciiTheme="majorHAnsi" w:hAnsiTheme="majorHAnsi" w:cstheme="majorHAnsi"/>
          <w:sz w:val="24"/>
          <w:szCs w:val="24"/>
        </w:rPr>
        <w:t xml:space="preserve"> </w:t>
      </w:r>
      <w:r w:rsidRPr="005C314E">
        <w:rPr>
          <w:rFonts w:asciiTheme="majorHAnsi" w:hAnsiTheme="majorHAnsi" w:cstheme="majorHAnsi"/>
          <w:sz w:val="24"/>
          <w:szCs w:val="24"/>
        </w:rPr>
        <w:t xml:space="preserve">Second, I will develop my stakeholder management by leading communication with teams outside the library, keeping brief notes on which approaches gain the best response, and reviewing these with the Library Services Manager by November 2026. </w:t>
      </w:r>
      <w:r>
        <w:rPr>
          <w:rFonts w:asciiTheme="majorHAnsi" w:hAnsiTheme="majorHAnsi" w:cstheme="majorHAnsi"/>
          <w:sz w:val="24"/>
          <w:szCs w:val="24"/>
        </w:rPr>
        <w:t xml:space="preserve"> </w:t>
      </w:r>
      <w:r w:rsidRPr="005C314E">
        <w:rPr>
          <w:rFonts w:asciiTheme="majorHAnsi" w:hAnsiTheme="majorHAnsi" w:cstheme="majorHAnsi"/>
          <w:sz w:val="24"/>
          <w:szCs w:val="24"/>
        </w:rPr>
        <w:t>Setting specific goals and deadlines can support effort and performance (Locke &amp; Latham, 2002), while reflection on experience can support continued learning (Kolb, 1984).</w:t>
      </w:r>
    </w:p>
    <w:p w14:paraId="0337B874" w14:textId="77777777" w:rsidR="005C314E" w:rsidRPr="005C314E" w:rsidRDefault="005C314E" w:rsidP="005C314E">
      <w:pPr>
        <w:jc w:val="both"/>
        <w:rPr>
          <w:rFonts w:asciiTheme="majorHAnsi" w:hAnsiTheme="majorHAnsi" w:cstheme="majorHAnsi"/>
          <w:sz w:val="24"/>
          <w:szCs w:val="24"/>
        </w:rPr>
      </w:pPr>
    </w:p>
    <w:p w14:paraId="21E3487E" w14:textId="77777777" w:rsidR="00B94778" w:rsidRPr="007B5399" w:rsidRDefault="00B94778" w:rsidP="007B5399">
      <w:pPr>
        <w:jc w:val="both"/>
        <w:rPr>
          <w:rFonts w:asciiTheme="majorHAnsi" w:hAnsiTheme="majorHAnsi" w:cstheme="majorHAnsi"/>
          <w:sz w:val="24"/>
          <w:szCs w:val="24"/>
        </w:rPr>
      </w:pPr>
    </w:p>
    <w:p w14:paraId="7FC4B49D" w14:textId="3349F1D5" w:rsidR="001E378B" w:rsidRPr="007B5399" w:rsidRDefault="001E378B" w:rsidP="007B5399">
      <w:pPr>
        <w:pStyle w:val="Heading2"/>
        <w:jc w:val="both"/>
        <w:rPr>
          <w:rFonts w:cstheme="majorHAnsi"/>
          <w:b/>
          <w:bCs/>
          <w:color w:val="0070C0"/>
          <w:sz w:val="24"/>
          <w:szCs w:val="24"/>
        </w:rPr>
      </w:pPr>
      <w:bookmarkStart w:id="52" w:name="_Toc239328508"/>
      <w:r w:rsidRPr="007B5399">
        <w:rPr>
          <w:rFonts w:cstheme="majorHAnsi"/>
          <w:b/>
          <w:bCs/>
          <w:color w:val="0070C0"/>
          <w:sz w:val="24"/>
          <w:szCs w:val="24"/>
        </w:rPr>
        <w:t xml:space="preserve">9.5 Limitations </w:t>
      </w:r>
      <w:r w:rsidR="00B94778" w:rsidRPr="007B5399">
        <w:rPr>
          <w:rFonts w:cstheme="majorHAnsi"/>
          <w:b/>
          <w:bCs/>
          <w:color w:val="0070C0"/>
          <w:sz w:val="24"/>
          <w:szCs w:val="24"/>
        </w:rPr>
        <w:t>of Self - Assessment</w:t>
      </w:r>
      <w:bookmarkEnd w:id="52"/>
      <w:r w:rsidR="00B94778" w:rsidRPr="007B5399">
        <w:rPr>
          <w:rFonts w:cstheme="majorHAnsi"/>
          <w:b/>
          <w:bCs/>
          <w:color w:val="0070C0"/>
          <w:sz w:val="24"/>
          <w:szCs w:val="24"/>
        </w:rPr>
        <w:t xml:space="preserve"> </w:t>
      </w:r>
    </w:p>
    <w:p w14:paraId="36CF3D50" w14:textId="77777777" w:rsidR="00370692" w:rsidRPr="007B5399" w:rsidRDefault="00370692" w:rsidP="007B5399">
      <w:pPr>
        <w:jc w:val="both"/>
        <w:rPr>
          <w:rFonts w:asciiTheme="majorHAnsi" w:hAnsiTheme="majorHAnsi" w:cstheme="majorHAnsi"/>
          <w:sz w:val="24"/>
          <w:szCs w:val="24"/>
        </w:rPr>
      </w:pPr>
    </w:p>
    <w:p w14:paraId="65133183" w14:textId="6D53A3C2" w:rsidR="00B05EAF" w:rsidRPr="005C314E" w:rsidRDefault="005C314E">
      <w:pPr>
        <w:rPr>
          <w:rFonts w:asciiTheme="majorHAnsi" w:eastAsiaTheme="majorEastAsia" w:hAnsiTheme="majorHAnsi" w:cstheme="majorHAnsi"/>
          <w:color w:val="0D0D0D" w:themeColor="text1" w:themeTint="F2"/>
          <w:sz w:val="24"/>
          <w:szCs w:val="24"/>
        </w:rPr>
      </w:pPr>
      <w:r w:rsidRPr="005C314E">
        <w:rPr>
          <w:rFonts w:asciiTheme="majorHAnsi" w:hAnsiTheme="majorHAnsi" w:cstheme="majorHAnsi"/>
          <w:color w:val="0D0D0D" w:themeColor="text1" w:themeTint="F2"/>
          <w:sz w:val="24"/>
          <w:szCs w:val="24"/>
        </w:rPr>
        <w:t>Self</w:t>
      </w:r>
      <w:r>
        <w:rPr>
          <w:rFonts w:asciiTheme="majorHAnsi" w:hAnsiTheme="majorHAnsi" w:cstheme="majorHAnsi"/>
          <w:color w:val="0D0D0D" w:themeColor="text1" w:themeTint="F2"/>
          <w:sz w:val="24"/>
          <w:szCs w:val="24"/>
        </w:rPr>
        <w:t>-</w:t>
      </w:r>
      <w:r w:rsidRPr="005C314E">
        <w:rPr>
          <w:rFonts w:asciiTheme="majorHAnsi" w:hAnsiTheme="majorHAnsi" w:cstheme="majorHAnsi"/>
          <w:color w:val="0D0D0D" w:themeColor="text1" w:themeTint="F2"/>
          <w:sz w:val="24"/>
          <w:szCs w:val="24"/>
        </w:rPr>
        <w:t xml:space="preserve">assessment may not always reflect actual performance because people can overlook their own weaknesses (Dunning et al., 2004). </w:t>
      </w:r>
      <w:r>
        <w:rPr>
          <w:rFonts w:asciiTheme="majorHAnsi" w:hAnsiTheme="majorHAnsi" w:cstheme="majorHAnsi"/>
          <w:color w:val="0D0D0D" w:themeColor="text1" w:themeTint="F2"/>
          <w:sz w:val="24"/>
          <w:szCs w:val="24"/>
        </w:rPr>
        <w:t xml:space="preserve"> </w:t>
      </w:r>
      <w:r w:rsidRPr="005C314E">
        <w:rPr>
          <w:rFonts w:asciiTheme="majorHAnsi" w:hAnsiTheme="majorHAnsi" w:cstheme="majorHAnsi"/>
          <w:color w:val="0D0D0D" w:themeColor="text1" w:themeTint="F2"/>
          <w:sz w:val="24"/>
          <w:szCs w:val="24"/>
        </w:rPr>
        <w:t>My judgement is based mainly on personal experience, so feedback from the Library Services Manager and colleagues involved in the Open Day would provide a more balanced assessment of my development needs.</w:t>
      </w:r>
      <w:r w:rsidR="00B05EAF" w:rsidRPr="005C314E">
        <w:rPr>
          <w:rFonts w:asciiTheme="majorHAnsi" w:hAnsiTheme="majorHAnsi" w:cstheme="majorHAnsi"/>
          <w:color w:val="0D0D0D" w:themeColor="text1" w:themeTint="F2"/>
          <w:sz w:val="24"/>
          <w:szCs w:val="24"/>
        </w:rPr>
        <w:br w:type="page"/>
      </w:r>
    </w:p>
    <w:p w14:paraId="51FF228D" w14:textId="5B54489E" w:rsidR="00865812" w:rsidRDefault="005D7EB5" w:rsidP="007B5399">
      <w:pPr>
        <w:pStyle w:val="Heading2"/>
        <w:jc w:val="both"/>
        <w:rPr>
          <w:rFonts w:cstheme="majorHAnsi"/>
          <w:b/>
          <w:bCs/>
          <w:color w:val="0070C0"/>
          <w:sz w:val="24"/>
          <w:szCs w:val="24"/>
        </w:rPr>
      </w:pPr>
      <w:bookmarkStart w:id="53" w:name="_Toc239328509"/>
      <w:r w:rsidRPr="007B5399">
        <w:rPr>
          <w:rFonts w:cstheme="majorHAnsi"/>
          <w:b/>
          <w:bCs/>
          <w:color w:val="0070C0"/>
          <w:sz w:val="24"/>
          <w:szCs w:val="24"/>
        </w:rPr>
        <w:lastRenderedPageBreak/>
        <w:t xml:space="preserve">Section </w:t>
      </w:r>
      <w:r w:rsidR="001E378B" w:rsidRPr="007B5399">
        <w:rPr>
          <w:rFonts w:cstheme="majorHAnsi"/>
          <w:b/>
          <w:bCs/>
          <w:color w:val="0070C0"/>
          <w:sz w:val="24"/>
          <w:szCs w:val="24"/>
        </w:rPr>
        <w:t>10</w:t>
      </w:r>
      <w:r w:rsidRPr="007B5399">
        <w:rPr>
          <w:rFonts w:cstheme="majorHAnsi"/>
          <w:b/>
          <w:bCs/>
          <w:color w:val="0070C0"/>
          <w:sz w:val="24"/>
          <w:szCs w:val="24"/>
        </w:rPr>
        <w:t xml:space="preserve">:  </w:t>
      </w:r>
      <w:r w:rsidR="002D795C" w:rsidRPr="007B5399">
        <w:rPr>
          <w:rFonts w:cstheme="majorHAnsi"/>
          <w:b/>
          <w:bCs/>
          <w:color w:val="0070C0"/>
          <w:sz w:val="24"/>
          <w:szCs w:val="24"/>
        </w:rPr>
        <w:t>Conclusion</w:t>
      </w:r>
      <w:bookmarkEnd w:id="53"/>
    </w:p>
    <w:p w14:paraId="4B72AEB6" w14:textId="09A569BE" w:rsidR="009A3A88" w:rsidRDefault="009A3A88" w:rsidP="009A3A88"/>
    <w:p w14:paraId="03382314" w14:textId="59F521A8" w:rsidR="009A3A88" w:rsidRPr="009A3A88" w:rsidRDefault="009A3A88" w:rsidP="009A3A88">
      <w:pPr>
        <w:rPr>
          <w:rFonts w:asciiTheme="majorHAnsi" w:hAnsiTheme="majorHAnsi" w:cstheme="majorHAnsi"/>
          <w:sz w:val="24"/>
          <w:szCs w:val="24"/>
        </w:rPr>
      </w:pPr>
      <w:r w:rsidRPr="009A3A88">
        <w:rPr>
          <w:rFonts w:asciiTheme="majorHAnsi" w:hAnsiTheme="majorHAnsi" w:cstheme="majorHAnsi"/>
          <w:sz w:val="24"/>
          <w:szCs w:val="24"/>
        </w:rPr>
        <w:t xml:space="preserve">A tailored PRINCE2 approach appears to have suited this project. </w:t>
      </w:r>
      <w:r>
        <w:rPr>
          <w:rFonts w:asciiTheme="majorHAnsi" w:hAnsiTheme="majorHAnsi" w:cstheme="majorHAnsi"/>
          <w:sz w:val="24"/>
          <w:szCs w:val="24"/>
        </w:rPr>
        <w:t xml:space="preserve"> </w:t>
      </w:r>
      <w:r w:rsidRPr="009A3A88">
        <w:rPr>
          <w:rFonts w:asciiTheme="majorHAnsi" w:hAnsiTheme="majorHAnsi" w:cstheme="majorHAnsi"/>
          <w:sz w:val="24"/>
          <w:szCs w:val="24"/>
        </w:rPr>
        <w:t>It provided sponsor approval, defined roles and stage checks without requiring the full documentation associated with a larger project, which PeopleCert (2023) accepts can be scaled according to project needs. Adding Kanban for weekly coordination also fits with evidence that blended approaches can work when suited to the project context (Gemino et al., 2021).</w:t>
      </w:r>
      <w:r>
        <w:rPr>
          <w:rFonts w:asciiTheme="majorHAnsi" w:hAnsiTheme="majorHAnsi" w:cstheme="majorHAnsi"/>
          <w:sz w:val="24"/>
          <w:szCs w:val="24"/>
        </w:rPr>
        <w:t xml:space="preserve"> </w:t>
      </w:r>
      <w:r w:rsidRPr="009A3A88">
        <w:rPr>
          <w:rFonts w:asciiTheme="majorHAnsi" w:hAnsiTheme="majorHAnsi" w:cstheme="majorHAnsi"/>
          <w:sz w:val="24"/>
          <w:szCs w:val="24"/>
        </w:rPr>
        <w:t xml:space="preserve"> No single method covered everything, which suggests that tailoring mattered more than relying on one framework alone.</w:t>
      </w:r>
    </w:p>
    <w:p w14:paraId="1BA65A15" w14:textId="77777777" w:rsidR="009A3A88" w:rsidRPr="009A3A88" w:rsidRDefault="009A3A88" w:rsidP="009A3A88">
      <w:pPr>
        <w:rPr>
          <w:rFonts w:asciiTheme="majorHAnsi" w:hAnsiTheme="majorHAnsi" w:cstheme="majorHAnsi"/>
          <w:sz w:val="24"/>
          <w:szCs w:val="24"/>
        </w:rPr>
      </w:pPr>
    </w:p>
    <w:p w14:paraId="57DAAABA" w14:textId="5AA1868C" w:rsidR="009A3A88" w:rsidRPr="009A3A88" w:rsidRDefault="009A3A88" w:rsidP="009A3A88">
      <w:pPr>
        <w:rPr>
          <w:rFonts w:asciiTheme="majorHAnsi" w:hAnsiTheme="majorHAnsi" w:cstheme="majorHAnsi"/>
          <w:sz w:val="24"/>
          <w:szCs w:val="24"/>
        </w:rPr>
      </w:pPr>
      <w:r w:rsidRPr="009A3A88">
        <w:rPr>
          <w:rFonts w:asciiTheme="majorHAnsi" w:hAnsiTheme="majorHAnsi" w:cstheme="majorHAnsi"/>
          <w:sz w:val="24"/>
          <w:szCs w:val="24"/>
        </w:rPr>
        <w:t xml:space="preserve">Among the planning tools, the Gantt chart and Kanban board worked best in combination. </w:t>
      </w:r>
      <w:r>
        <w:rPr>
          <w:rFonts w:asciiTheme="majorHAnsi" w:hAnsiTheme="majorHAnsi" w:cstheme="majorHAnsi"/>
          <w:sz w:val="24"/>
          <w:szCs w:val="24"/>
        </w:rPr>
        <w:t xml:space="preserve"> </w:t>
      </w:r>
      <w:r w:rsidRPr="009A3A88">
        <w:rPr>
          <w:rFonts w:asciiTheme="majorHAnsi" w:hAnsiTheme="majorHAnsi" w:cstheme="majorHAnsi"/>
          <w:sz w:val="24"/>
          <w:szCs w:val="24"/>
        </w:rPr>
        <w:t xml:space="preserve">The Gantt chart linked activity to the fixed event date and gave the sponsor a clear overview, while Kanban supported the day-to-day movement of tasks. </w:t>
      </w:r>
      <w:r>
        <w:rPr>
          <w:rFonts w:asciiTheme="majorHAnsi" w:hAnsiTheme="majorHAnsi" w:cstheme="majorHAnsi"/>
          <w:sz w:val="24"/>
          <w:szCs w:val="24"/>
        </w:rPr>
        <w:t xml:space="preserve"> </w:t>
      </w:r>
      <w:r w:rsidRPr="009A3A88">
        <w:rPr>
          <w:rFonts w:asciiTheme="majorHAnsi" w:hAnsiTheme="majorHAnsi" w:cstheme="majorHAnsi"/>
          <w:sz w:val="24"/>
          <w:szCs w:val="24"/>
        </w:rPr>
        <w:t>The network diagram helped test dependencies, although its usefulness depended on the accuracy of the duration estimates.</w:t>
      </w:r>
    </w:p>
    <w:p w14:paraId="7AD47CE8" w14:textId="77777777" w:rsidR="009A3A88" w:rsidRPr="009A3A88" w:rsidRDefault="009A3A88" w:rsidP="009A3A88">
      <w:pPr>
        <w:rPr>
          <w:rFonts w:asciiTheme="majorHAnsi" w:hAnsiTheme="majorHAnsi" w:cstheme="majorHAnsi"/>
          <w:sz w:val="24"/>
          <w:szCs w:val="24"/>
        </w:rPr>
      </w:pPr>
    </w:p>
    <w:p w14:paraId="29D64789" w14:textId="0DF4CC8B" w:rsidR="009A3A88" w:rsidRPr="009A3A88" w:rsidRDefault="009A3A88" w:rsidP="009A3A88">
      <w:pPr>
        <w:rPr>
          <w:rFonts w:asciiTheme="majorHAnsi" w:hAnsiTheme="majorHAnsi" w:cstheme="majorHAnsi"/>
          <w:sz w:val="24"/>
          <w:szCs w:val="24"/>
        </w:rPr>
      </w:pPr>
      <w:r w:rsidRPr="009A3A88">
        <w:rPr>
          <w:rFonts w:asciiTheme="majorHAnsi" w:hAnsiTheme="majorHAnsi" w:cstheme="majorHAnsi"/>
          <w:sz w:val="24"/>
          <w:szCs w:val="24"/>
        </w:rPr>
        <w:t xml:space="preserve">On balance, I believe the project was feasible. </w:t>
      </w:r>
      <w:r>
        <w:rPr>
          <w:rFonts w:asciiTheme="majorHAnsi" w:hAnsiTheme="majorHAnsi" w:cstheme="majorHAnsi"/>
          <w:sz w:val="24"/>
          <w:szCs w:val="24"/>
        </w:rPr>
        <w:t xml:space="preserve"> </w:t>
      </w:r>
      <w:r w:rsidRPr="009A3A88">
        <w:rPr>
          <w:rFonts w:asciiTheme="majorHAnsi" w:hAnsiTheme="majorHAnsi" w:cstheme="majorHAnsi"/>
          <w:sz w:val="24"/>
          <w:szCs w:val="24"/>
        </w:rPr>
        <w:t xml:space="preserve">The £50 budget, existing staff and single venue kept financial risk low, although attendance and support from other departments remained less controllable. </w:t>
      </w:r>
      <w:r>
        <w:rPr>
          <w:rFonts w:asciiTheme="majorHAnsi" w:hAnsiTheme="majorHAnsi" w:cstheme="majorHAnsi"/>
          <w:sz w:val="24"/>
          <w:szCs w:val="24"/>
        </w:rPr>
        <w:t xml:space="preserve"> </w:t>
      </w:r>
      <w:r w:rsidRPr="009A3A88">
        <w:rPr>
          <w:rFonts w:asciiTheme="majorHAnsi" w:hAnsiTheme="majorHAnsi" w:cstheme="majorHAnsi"/>
          <w:sz w:val="24"/>
          <w:szCs w:val="24"/>
        </w:rPr>
        <w:t xml:space="preserve">The Open Day produced 10 new registrations, below the target of 15–20. </w:t>
      </w:r>
      <w:r>
        <w:rPr>
          <w:rFonts w:asciiTheme="majorHAnsi" w:hAnsiTheme="majorHAnsi" w:cstheme="majorHAnsi"/>
          <w:sz w:val="24"/>
          <w:szCs w:val="24"/>
        </w:rPr>
        <w:t xml:space="preserve"> </w:t>
      </w:r>
      <w:r w:rsidRPr="009A3A88">
        <w:rPr>
          <w:rFonts w:asciiTheme="majorHAnsi" w:hAnsiTheme="majorHAnsi" w:cstheme="majorHAnsi"/>
          <w:sz w:val="24"/>
          <w:szCs w:val="24"/>
        </w:rPr>
        <w:t>Follow-up will show whether these new members continue to use the service and whether similar events at the other three sites would be worthwhile.</w:t>
      </w:r>
    </w:p>
    <w:p w14:paraId="6D3106EA" w14:textId="77777777" w:rsidR="009A3A88" w:rsidRPr="009A3A88" w:rsidRDefault="009A3A88" w:rsidP="009A3A88"/>
    <w:p w14:paraId="624B3CB4" w14:textId="03579BCF" w:rsidR="009A3A88" w:rsidRDefault="009A3A88">
      <w:pPr>
        <w:rPr>
          <w:rFonts w:asciiTheme="majorHAnsi" w:hAnsiTheme="majorHAnsi" w:cstheme="majorHAnsi"/>
          <w:color w:val="0070C0"/>
          <w:sz w:val="24"/>
          <w:szCs w:val="24"/>
        </w:rPr>
      </w:pPr>
      <w:r>
        <w:rPr>
          <w:rFonts w:asciiTheme="majorHAnsi" w:hAnsiTheme="majorHAnsi" w:cstheme="majorHAnsi"/>
          <w:color w:val="0070C0"/>
          <w:sz w:val="24"/>
          <w:szCs w:val="24"/>
        </w:rPr>
        <w:br w:type="page"/>
      </w:r>
    </w:p>
    <w:p w14:paraId="41585CBA" w14:textId="69AA2808" w:rsidR="00C43394" w:rsidRDefault="002D795C" w:rsidP="005D4E29">
      <w:pPr>
        <w:pStyle w:val="Heading2"/>
        <w:jc w:val="center"/>
        <w:rPr>
          <w:rFonts w:cstheme="majorHAnsi"/>
          <w:b/>
          <w:bCs/>
          <w:color w:val="0070C0"/>
          <w:sz w:val="24"/>
          <w:szCs w:val="24"/>
        </w:rPr>
      </w:pPr>
      <w:bookmarkStart w:id="54" w:name="_Toc239328510"/>
      <w:r w:rsidRPr="00B94778">
        <w:rPr>
          <w:rFonts w:cstheme="majorHAnsi"/>
          <w:b/>
          <w:bCs/>
          <w:color w:val="0070C0"/>
          <w:sz w:val="24"/>
          <w:szCs w:val="24"/>
        </w:rPr>
        <w:lastRenderedPageBreak/>
        <w:t>Reference List</w:t>
      </w:r>
      <w:bookmarkEnd w:id="54"/>
    </w:p>
    <w:p w14:paraId="1E3B53FD" w14:textId="77777777" w:rsidR="007A6285" w:rsidRPr="007A6285" w:rsidRDefault="007A6285" w:rsidP="007A6285"/>
    <w:p w14:paraId="0BB47D6F" w14:textId="1203D342" w:rsid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Aaltonen, K., Derakhshan, R., Di Maddaloni, F., &amp; Turner, R. (2024). Stakeholder engagement: Theoretical and methodological directions for project scholarship. </w:t>
      </w:r>
      <w:r w:rsidRPr="007A6285">
        <w:rPr>
          <w:rFonts w:asciiTheme="majorHAnsi" w:eastAsia="Times New Roman" w:hAnsiTheme="majorHAnsi" w:cs="Times New Roman"/>
          <w:i/>
          <w:iCs/>
          <w:sz w:val="24"/>
          <w:szCs w:val="24"/>
          <w:lang w:eastAsia="en-GB"/>
        </w:rPr>
        <w:t>International Journal of Project Management, 42</w:t>
      </w:r>
      <w:r w:rsidRPr="007A6285">
        <w:rPr>
          <w:rFonts w:asciiTheme="majorHAnsi" w:eastAsia="Times New Roman" w:hAnsiTheme="majorHAnsi" w:cs="Times New Roman"/>
          <w:sz w:val="24"/>
          <w:szCs w:val="24"/>
          <w:lang w:eastAsia="en-GB"/>
        </w:rPr>
        <w:t xml:space="preserve">, Article 102649. </w:t>
      </w:r>
      <w:hyperlink r:id="rId7" w:history="1">
        <w:r w:rsidRPr="007A6285">
          <w:rPr>
            <w:rFonts w:asciiTheme="majorHAnsi" w:eastAsia="Times New Roman" w:hAnsiTheme="majorHAnsi" w:cs="Times New Roman"/>
            <w:color w:val="0000FF"/>
            <w:sz w:val="24"/>
            <w:szCs w:val="24"/>
            <w:u w:val="single"/>
            <w:lang w:eastAsia="en-GB"/>
          </w:rPr>
          <w:t>https://doi.org/10.1016/j.ijproman.2024.102649</w:t>
        </w:r>
      </w:hyperlink>
    </w:p>
    <w:p w14:paraId="263CCBEA" w14:textId="331447D6" w:rsid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Anderson, D. J. (2010). </w:t>
      </w:r>
      <w:r w:rsidRPr="007A6285">
        <w:rPr>
          <w:rFonts w:asciiTheme="majorHAnsi" w:eastAsia="Times New Roman" w:hAnsiTheme="majorHAnsi" w:cs="Times New Roman"/>
          <w:i/>
          <w:iCs/>
          <w:sz w:val="24"/>
          <w:szCs w:val="24"/>
          <w:lang w:eastAsia="en-GB"/>
        </w:rPr>
        <w:t>Kanban: Successful evolutionary change for your technology business</w:t>
      </w:r>
      <w:r w:rsidRPr="007A6285">
        <w:rPr>
          <w:rFonts w:asciiTheme="majorHAnsi" w:eastAsia="Times New Roman" w:hAnsiTheme="majorHAnsi" w:cs="Times New Roman"/>
          <w:sz w:val="24"/>
          <w:szCs w:val="24"/>
          <w:lang w:eastAsia="en-GB"/>
        </w:rPr>
        <w:t xml:space="preserve">. Blue </w:t>
      </w:r>
      <w:proofErr w:type="gramStart"/>
      <w:r w:rsidRPr="007A6285">
        <w:rPr>
          <w:rFonts w:asciiTheme="majorHAnsi" w:eastAsia="Times New Roman" w:hAnsiTheme="majorHAnsi" w:cs="Times New Roman"/>
          <w:sz w:val="24"/>
          <w:szCs w:val="24"/>
          <w:lang w:eastAsia="en-GB"/>
        </w:rPr>
        <w:t>Hole</w:t>
      </w:r>
      <w:proofErr w:type="gramEnd"/>
      <w:r w:rsidRPr="007A6285">
        <w:rPr>
          <w:rFonts w:asciiTheme="majorHAnsi" w:eastAsia="Times New Roman" w:hAnsiTheme="majorHAnsi" w:cs="Times New Roman"/>
          <w:sz w:val="24"/>
          <w:szCs w:val="24"/>
          <w:lang w:eastAsia="en-GB"/>
        </w:rPr>
        <w:t xml:space="preserve"> Press.</w:t>
      </w:r>
    </w:p>
    <w:p w14:paraId="05679984" w14:textId="3200A00D" w:rsid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Association for Project Management. (2019). </w:t>
      </w:r>
      <w:r w:rsidRPr="007A6285">
        <w:rPr>
          <w:rFonts w:asciiTheme="majorHAnsi" w:eastAsia="Times New Roman" w:hAnsiTheme="majorHAnsi" w:cs="Times New Roman"/>
          <w:i/>
          <w:iCs/>
          <w:sz w:val="24"/>
          <w:szCs w:val="24"/>
          <w:lang w:eastAsia="en-GB"/>
        </w:rPr>
        <w:t>APM body of knowledge</w:t>
      </w:r>
      <w:r w:rsidRPr="007A6285">
        <w:rPr>
          <w:rFonts w:asciiTheme="majorHAnsi" w:eastAsia="Times New Roman" w:hAnsiTheme="majorHAnsi" w:cs="Times New Roman"/>
          <w:sz w:val="24"/>
          <w:szCs w:val="24"/>
          <w:lang w:eastAsia="en-GB"/>
        </w:rPr>
        <w:t xml:space="preserve"> (7th </w:t>
      </w:r>
      <w:proofErr w:type="gramStart"/>
      <w:r w:rsidRPr="007A6285">
        <w:rPr>
          <w:rFonts w:asciiTheme="majorHAnsi" w:eastAsia="Times New Roman" w:hAnsiTheme="majorHAnsi" w:cs="Times New Roman"/>
          <w:sz w:val="24"/>
          <w:szCs w:val="24"/>
          <w:lang w:eastAsia="en-GB"/>
        </w:rPr>
        <w:t>ed</w:t>
      </w:r>
      <w:proofErr w:type="gramEnd"/>
      <w:r w:rsidRPr="007A6285">
        <w:rPr>
          <w:rFonts w:asciiTheme="majorHAnsi" w:eastAsia="Times New Roman" w:hAnsiTheme="majorHAnsi" w:cs="Times New Roman"/>
          <w:sz w:val="24"/>
          <w:szCs w:val="24"/>
          <w:lang w:eastAsia="en-GB"/>
        </w:rPr>
        <w:t>.).</w:t>
      </w:r>
    </w:p>
    <w:p w14:paraId="727917B2"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Association for Project Management. (2023). </w:t>
      </w:r>
      <w:r w:rsidRPr="007A6285">
        <w:rPr>
          <w:rFonts w:asciiTheme="majorHAnsi" w:eastAsia="Times New Roman" w:hAnsiTheme="majorHAnsi" w:cs="Times New Roman"/>
          <w:i/>
          <w:iCs/>
          <w:sz w:val="24"/>
          <w:szCs w:val="24"/>
          <w:lang w:eastAsia="en-GB"/>
        </w:rPr>
        <w:t>APM competence framework</w:t>
      </w:r>
      <w:r w:rsidRPr="007A6285">
        <w:rPr>
          <w:rFonts w:asciiTheme="majorHAnsi" w:eastAsia="Times New Roman" w:hAnsiTheme="majorHAnsi" w:cs="Times New Roman"/>
          <w:sz w:val="24"/>
          <w:szCs w:val="24"/>
          <w:lang w:eastAsia="en-GB"/>
        </w:rPr>
        <w:t xml:space="preserve"> (3rd </w:t>
      </w:r>
      <w:proofErr w:type="gramStart"/>
      <w:r w:rsidRPr="007A6285">
        <w:rPr>
          <w:rFonts w:asciiTheme="majorHAnsi" w:eastAsia="Times New Roman" w:hAnsiTheme="majorHAnsi" w:cs="Times New Roman"/>
          <w:sz w:val="24"/>
          <w:szCs w:val="24"/>
          <w:lang w:eastAsia="en-GB"/>
        </w:rPr>
        <w:t>ed</w:t>
      </w:r>
      <w:proofErr w:type="gramEnd"/>
      <w:r w:rsidRPr="007A6285">
        <w:rPr>
          <w:rFonts w:asciiTheme="majorHAnsi" w:eastAsia="Times New Roman" w:hAnsiTheme="majorHAnsi" w:cs="Times New Roman"/>
          <w:sz w:val="24"/>
          <w:szCs w:val="24"/>
          <w:lang w:eastAsia="en-GB"/>
        </w:rPr>
        <w:t>.).</w:t>
      </w:r>
    </w:p>
    <w:p w14:paraId="2A8EF117"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Atkinson, R. (1999). Project management: Cost, time and quality, two best guesses and a phenomenon, it is time to accept other success criteria. </w:t>
      </w:r>
      <w:r w:rsidRPr="007A6285">
        <w:rPr>
          <w:rFonts w:asciiTheme="majorHAnsi" w:eastAsia="Times New Roman" w:hAnsiTheme="majorHAnsi" w:cs="Times New Roman"/>
          <w:i/>
          <w:iCs/>
          <w:sz w:val="24"/>
          <w:szCs w:val="24"/>
          <w:lang w:eastAsia="en-GB"/>
        </w:rPr>
        <w:t>International Journal of Project Management, 17</w:t>
      </w:r>
      <w:r w:rsidRPr="007A6285">
        <w:rPr>
          <w:rFonts w:asciiTheme="majorHAnsi" w:eastAsia="Times New Roman" w:hAnsiTheme="majorHAnsi" w:cs="Times New Roman"/>
          <w:sz w:val="24"/>
          <w:szCs w:val="24"/>
          <w:lang w:eastAsia="en-GB"/>
        </w:rPr>
        <w:t xml:space="preserve">(6), 337–342. </w:t>
      </w:r>
      <w:hyperlink r:id="rId8" w:history="1">
        <w:r w:rsidRPr="007A6285">
          <w:rPr>
            <w:rFonts w:asciiTheme="majorHAnsi" w:eastAsia="Times New Roman" w:hAnsiTheme="majorHAnsi" w:cs="Times New Roman"/>
            <w:color w:val="0000FF"/>
            <w:sz w:val="24"/>
            <w:szCs w:val="24"/>
            <w:u w:val="single"/>
            <w:lang w:eastAsia="en-GB"/>
          </w:rPr>
          <w:t>https://doi.org/10.1016/S0263-7863(98)00069-6</w:t>
        </w:r>
      </w:hyperlink>
    </w:p>
    <w:p w14:paraId="48C3C8B6"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AXELOS. (2020). </w:t>
      </w:r>
      <w:r w:rsidRPr="007A6285">
        <w:rPr>
          <w:rFonts w:asciiTheme="majorHAnsi" w:eastAsia="Times New Roman" w:hAnsiTheme="majorHAnsi" w:cs="Times New Roman"/>
          <w:i/>
          <w:iCs/>
          <w:sz w:val="24"/>
          <w:szCs w:val="24"/>
          <w:lang w:eastAsia="en-GB"/>
        </w:rPr>
        <w:t>Managing successful projects with PRINCE2</w:t>
      </w:r>
      <w:r w:rsidRPr="007A6285">
        <w:rPr>
          <w:rFonts w:asciiTheme="majorHAnsi" w:eastAsia="Times New Roman" w:hAnsiTheme="majorHAnsi" w:cs="Times New Roman"/>
          <w:sz w:val="24"/>
          <w:szCs w:val="24"/>
          <w:lang w:eastAsia="en-GB"/>
        </w:rPr>
        <w:t xml:space="preserve"> (6th </w:t>
      </w:r>
      <w:proofErr w:type="gramStart"/>
      <w:r w:rsidRPr="007A6285">
        <w:rPr>
          <w:rFonts w:asciiTheme="majorHAnsi" w:eastAsia="Times New Roman" w:hAnsiTheme="majorHAnsi" w:cs="Times New Roman"/>
          <w:sz w:val="24"/>
          <w:szCs w:val="24"/>
          <w:lang w:eastAsia="en-GB"/>
        </w:rPr>
        <w:t>ed</w:t>
      </w:r>
      <w:proofErr w:type="gramEnd"/>
      <w:r w:rsidRPr="007A6285">
        <w:rPr>
          <w:rFonts w:asciiTheme="majorHAnsi" w:eastAsia="Times New Roman" w:hAnsiTheme="majorHAnsi" w:cs="Times New Roman"/>
          <w:sz w:val="24"/>
          <w:szCs w:val="24"/>
          <w:lang w:eastAsia="en-GB"/>
        </w:rPr>
        <w:t>.). TSO.</w:t>
      </w:r>
    </w:p>
    <w:p w14:paraId="19F7C14A"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Beck, K., Beedle, M., van Bennekum, A., Cockburn, A., Cunningham, W., Fowler, M., Grenning, J., Highsmith, J., Hunt, A., Jeffries, R., Kern, J., Marick, B., Martin, R. C., Mellor, S., Schwaber, K., Sutherland, J., &amp; Thomas, D. (2001). </w:t>
      </w:r>
      <w:r w:rsidRPr="007A6285">
        <w:rPr>
          <w:rFonts w:asciiTheme="majorHAnsi" w:eastAsia="Times New Roman" w:hAnsiTheme="majorHAnsi" w:cs="Times New Roman"/>
          <w:i/>
          <w:iCs/>
          <w:sz w:val="24"/>
          <w:szCs w:val="24"/>
          <w:lang w:eastAsia="en-GB"/>
        </w:rPr>
        <w:t>Manifesto for agile software development</w:t>
      </w:r>
      <w:r w:rsidRPr="007A6285">
        <w:rPr>
          <w:rFonts w:asciiTheme="majorHAnsi" w:eastAsia="Times New Roman" w:hAnsiTheme="majorHAnsi" w:cs="Times New Roman"/>
          <w:sz w:val="24"/>
          <w:szCs w:val="24"/>
          <w:lang w:eastAsia="en-GB"/>
        </w:rPr>
        <w:t xml:space="preserve">. </w:t>
      </w:r>
      <w:hyperlink r:id="rId9" w:history="1">
        <w:r w:rsidRPr="007A6285">
          <w:rPr>
            <w:rFonts w:asciiTheme="majorHAnsi" w:eastAsia="Times New Roman" w:hAnsiTheme="majorHAnsi" w:cs="Times New Roman"/>
            <w:color w:val="0000FF"/>
            <w:sz w:val="24"/>
            <w:szCs w:val="24"/>
            <w:u w:val="single"/>
            <w:lang w:eastAsia="en-GB"/>
          </w:rPr>
          <w:t>https://agilemanifesto.org/</w:t>
        </w:r>
      </w:hyperlink>
    </w:p>
    <w:p w14:paraId="50BEFF2F"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Chartered Institute of Personnel and Development. (2025). </w:t>
      </w:r>
      <w:r w:rsidRPr="007A6285">
        <w:rPr>
          <w:rFonts w:asciiTheme="majorHAnsi" w:eastAsia="Times New Roman" w:hAnsiTheme="majorHAnsi" w:cs="Times New Roman"/>
          <w:i/>
          <w:iCs/>
          <w:sz w:val="24"/>
          <w:szCs w:val="24"/>
          <w:lang w:eastAsia="en-GB"/>
        </w:rPr>
        <w:t>PESTLE analysis</w:t>
      </w:r>
      <w:r w:rsidRPr="007A6285">
        <w:rPr>
          <w:rFonts w:asciiTheme="majorHAnsi" w:eastAsia="Times New Roman" w:hAnsiTheme="majorHAnsi" w:cs="Times New Roman"/>
          <w:sz w:val="24"/>
          <w:szCs w:val="24"/>
          <w:lang w:eastAsia="en-GB"/>
        </w:rPr>
        <w:t xml:space="preserve">. </w:t>
      </w:r>
      <w:hyperlink r:id="rId10" w:history="1">
        <w:r w:rsidRPr="007A6285">
          <w:rPr>
            <w:rFonts w:asciiTheme="majorHAnsi" w:eastAsia="Times New Roman" w:hAnsiTheme="majorHAnsi" w:cs="Times New Roman"/>
            <w:color w:val="0000FF"/>
            <w:sz w:val="24"/>
            <w:szCs w:val="24"/>
            <w:u w:val="single"/>
            <w:lang w:eastAsia="en-GB"/>
          </w:rPr>
          <w:t>https://www.cipd.org/uk/knowledge/factsheets/pestle-analysis-factsheet/</w:t>
        </w:r>
      </w:hyperlink>
    </w:p>
    <w:p w14:paraId="4A509CF8"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Chartered Institute of Personnel and Development. (2026). </w:t>
      </w:r>
      <w:r w:rsidRPr="007A6285">
        <w:rPr>
          <w:rFonts w:asciiTheme="majorHAnsi" w:eastAsia="Times New Roman" w:hAnsiTheme="majorHAnsi" w:cs="Times New Roman"/>
          <w:i/>
          <w:iCs/>
          <w:sz w:val="24"/>
          <w:szCs w:val="24"/>
          <w:lang w:eastAsia="en-GB"/>
        </w:rPr>
        <w:t>SWOT analysis</w:t>
      </w:r>
      <w:r w:rsidRPr="007A6285">
        <w:rPr>
          <w:rFonts w:asciiTheme="majorHAnsi" w:eastAsia="Times New Roman" w:hAnsiTheme="majorHAnsi" w:cs="Times New Roman"/>
          <w:sz w:val="24"/>
          <w:szCs w:val="24"/>
          <w:lang w:eastAsia="en-GB"/>
        </w:rPr>
        <w:t xml:space="preserve">. </w:t>
      </w:r>
      <w:hyperlink r:id="rId11" w:history="1">
        <w:r w:rsidRPr="007A6285">
          <w:rPr>
            <w:rFonts w:asciiTheme="majorHAnsi" w:eastAsia="Times New Roman" w:hAnsiTheme="majorHAnsi" w:cs="Times New Roman"/>
            <w:color w:val="0000FF"/>
            <w:sz w:val="24"/>
            <w:szCs w:val="24"/>
            <w:u w:val="single"/>
            <w:lang w:eastAsia="en-GB"/>
          </w:rPr>
          <w:t>https://www.cipd.org/uk/knowledge/factsheets/swot-analysis-factsheet/</w:t>
        </w:r>
      </w:hyperlink>
    </w:p>
    <w:p w14:paraId="11A2A958"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lastRenderedPageBreak/>
        <w:t xml:space="preserve">Coleman, J., Vacanti, D. S., Johnson, C., Singh, P., Wester, J., Neverdal, C., Firlit, M., Gilb, T., &amp; Tendon, S. (2025). </w:t>
      </w:r>
      <w:r w:rsidRPr="007A6285">
        <w:rPr>
          <w:rFonts w:asciiTheme="majorHAnsi" w:eastAsia="Times New Roman" w:hAnsiTheme="majorHAnsi" w:cs="Times New Roman"/>
          <w:i/>
          <w:iCs/>
          <w:sz w:val="24"/>
          <w:szCs w:val="24"/>
          <w:lang w:eastAsia="en-GB"/>
        </w:rPr>
        <w:t>The Kanban guide</w:t>
      </w:r>
      <w:r w:rsidRPr="007A6285">
        <w:rPr>
          <w:rFonts w:asciiTheme="majorHAnsi" w:eastAsia="Times New Roman" w:hAnsiTheme="majorHAnsi" w:cs="Times New Roman"/>
          <w:sz w:val="24"/>
          <w:szCs w:val="24"/>
          <w:lang w:eastAsia="en-GB"/>
        </w:rPr>
        <w:t xml:space="preserve"> (v2025.5). Kanban Guides. </w:t>
      </w:r>
      <w:hyperlink r:id="rId12" w:history="1">
        <w:r w:rsidRPr="007A6285">
          <w:rPr>
            <w:rFonts w:asciiTheme="majorHAnsi" w:eastAsia="Times New Roman" w:hAnsiTheme="majorHAnsi" w:cs="Times New Roman"/>
            <w:color w:val="0000FF"/>
            <w:sz w:val="24"/>
            <w:szCs w:val="24"/>
            <w:u w:val="single"/>
            <w:lang w:eastAsia="en-GB"/>
          </w:rPr>
          <w:t>https://kanbanguides.org/the-kanban-guide/</w:t>
        </w:r>
      </w:hyperlink>
    </w:p>
    <w:p w14:paraId="284740E1"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Dunning, D., Heath, C., &amp; Suls, J. M. (2004). Flawed self-assessment: Implications for health, education, and the workplace. </w:t>
      </w:r>
      <w:r w:rsidRPr="007A6285">
        <w:rPr>
          <w:rFonts w:asciiTheme="majorHAnsi" w:eastAsia="Times New Roman" w:hAnsiTheme="majorHAnsi" w:cs="Times New Roman"/>
          <w:i/>
          <w:iCs/>
          <w:sz w:val="24"/>
          <w:szCs w:val="24"/>
          <w:lang w:eastAsia="en-GB"/>
        </w:rPr>
        <w:t>Psychological Science in the Public Interest, 5</w:t>
      </w:r>
      <w:r w:rsidRPr="007A6285">
        <w:rPr>
          <w:rFonts w:asciiTheme="majorHAnsi" w:eastAsia="Times New Roman" w:hAnsiTheme="majorHAnsi" w:cs="Times New Roman"/>
          <w:sz w:val="24"/>
          <w:szCs w:val="24"/>
          <w:lang w:eastAsia="en-GB"/>
        </w:rPr>
        <w:t xml:space="preserve">(3), 69–106. </w:t>
      </w:r>
      <w:hyperlink r:id="rId13" w:history="1">
        <w:r w:rsidRPr="007A6285">
          <w:rPr>
            <w:rFonts w:asciiTheme="majorHAnsi" w:eastAsia="Times New Roman" w:hAnsiTheme="majorHAnsi" w:cs="Times New Roman"/>
            <w:color w:val="0000FF"/>
            <w:sz w:val="24"/>
            <w:szCs w:val="24"/>
            <w:u w:val="single"/>
            <w:lang w:eastAsia="en-GB"/>
          </w:rPr>
          <w:t>https://doi.org/10.1111/j.1529-1006.2004.00018.x</w:t>
        </w:r>
      </w:hyperlink>
    </w:p>
    <w:p w14:paraId="5090BC26"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Edwards, C., &amp; Gilroy, D. (2021). Quality outcomes in NHS library and knowledge services. </w:t>
      </w:r>
      <w:r w:rsidRPr="007A6285">
        <w:rPr>
          <w:rFonts w:asciiTheme="majorHAnsi" w:eastAsia="Times New Roman" w:hAnsiTheme="majorHAnsi" w:cs="Times New Roman"/>
          <w:i/>
          <w:iCs/>
          <w:sz w:val="24"/>
          <w:szCs w:val="24"/>
          <w:lang w:eastAsia="en-GB"/>
        </w:rPr>
        <w:t>Performance Measurement and Metrics, 22</w:t>
      </w:r>
      <w:r w:rsidRPr="007A6285">
        <w:rPr>
          <w:rFonts w:asciiTheme="majorHAnsi" w:eastAsia="Times New Roman" w:hAnsiTheme="majorHAnsi" w:cs="Times New Roman"/>
          <w:sz w:val="24"/>
          <w:szCs w:val="24"/>
          <w:lang w:eastAsia="en-GB"/>
        </w:rPr>
        <w:t xml:space="preserve">(2), 106–116. </w:t>
      </w:r>
      <w:hyperlink r:id="rId14" w:history="1">
        <w:r w:rsidRPr="007A6285">
          <w:rPr>
            <w:rFonts w:asciiTheme="majorHAnsi" w:eastAsia="Times New Roman" w:hAnsiTheme="majorHAnsi" w:cs="Times New Roman"/>
            <w:color w:val="0000FF"/>
            <w:sz w:val="24"/>
            <w:szCs w:val="24"/>
            <w:u w:val="single"/>
            <w:lang w:eastAsia="en-GB"/>
          </w:rPr>
          <w:t>https://doi.org/10.1108/PMM-07-2020-0040</w:t>
        </w:r>
      </w:hyperlink>
    </w:p>
    <w:p w14:paraId="5B8ED16C"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Gemino, A., Reich, B. H., &amp; Serrador, P. M. (2021). Agile, traditional, and hybrid approaches to project success: Is hybrid a poor second choice? </w:t>
      </w:r>
      <w:r w:rsidRPr="007A6285">
        <w:rPr>
          <w:rFonts w:asciiTheme="majorHAnsi" w:eastAsia="Times New Roman" w:hAnsiTheme="majorHAnsi" w:cs="Times New Roman"/>
          <w:i/>
          <w:iCs/>
          <w:sz w:val="24"/>
          <w:szCs w:val="24"/>
          <w:lang w:eastAsia="en-GB"/>
        </w:rPr>
        <w:t>Project Management Journal, 52</w:t>
      </w:r>
      <w:r w:rsidRPr="007A6285">
        <w:rPr>
          <w:rFonts w:asciiTheme="majorHAnsi" w:eastAsia="Times New Roman" w:hAnsiTheme="majorHAnsi" w:cs="Times New Roman"/>
          <w:sz w:val="24"/>
          <w:szCs w:val="24"/>
          <w:lang w:eastAsia="en-GB"/>
        </w:rPr>
        <w:t xml:space="preserve">(2), 161–175. </w:t>
      </w:r>
      <w:hyperlink r:id="rId15" w:history="1">
        <w:r w:rsidRPr="007A6285">
          <w:rPr>
            <w:rFonts w:asciiTheme="majorHAnsi" w:eastAsia="Times New Roman" w:hAnsiTheme="majorHAnsi" w:cs="Times New Roman"/>
            <w:color w:val="0000FF"/>
            <w:sz w:val="24"/>
            <w:szCs w:val="24"/>
            <w:u w:val="single"/>
            <w:lang w:eastAsia="en-GB"/>
          </w:rPr>
          <w:t>https://doi.org/10.1177/8756972820973082</w:t>
        </w:r>
      </w:hyperlink>
    </w:p>
    <w:p w14:paraId="1105115A"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Health Education and Improvement Wales. (n.d.). </w:t>
      </w:r>
      <w:r w:rsidRPr="007A6285">
        <w:rPr>
          <w:rFonts w:asciiTheme="majorHAnsi" w:eastAsia="Times New Roman" w:hAnsiTheme="majorHAnsi" w:cs="Times New Roman"/>
          <w:i/>
          <w:iCs/>
          <w:sz w:val="24"/>
          <w:szCs w:val="24"/>
          <w:lang w:eastAsia="en-GB"/>
        </w:rPr>
        <w:t>Library services and e-resources</w:t>
      </w:r>
      <w:r w:rsidRPr="007A6285">
        <w:rPr>
          <w:rFonts w:asciiTheme="majorHAnsi" w:eastAsia="Times New Roman" w:hAnsiTheme="majorHAnsi" w:cs="Times New Roman"/>
          <w:sz w:val="24"/>
          <w:szCs w:val="24"/>
          <w:lang w:eastAsia="en-GB"/>
        </w:rPr>
        <w:t xml:space="preserve">. </w:t>
      </w:r>
      <w:hyperlink r:id="rId16" w:history="1">
        <w:r w:rsidRPr="007A6285">
          <w:rPr>
            <w:rFonts w:asciiTheme="majorHAnsi" w:eastAsia="Times New Roman" w:hAnsiTheme="majorHAnsi" w:cs="Times New Roman"/>
            <w:color w:val="0000FF"/>
            <w:sz w:val="24"/>
            <w:szCs w:val="24"/>
            <w:u w:val="single"/>
            <w:lang w:eastAsia="en-GB"/>
          </w:rPr>
          <w:t>https://heiw.nhs.wales/education-training/support/library-services-and-e-resources/</w:t>
        </w:r>
      </w:hyperlink>
    </w:p>
    <w:p w14:paraId="0A775981"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Information Commissioner’s Office. (n.d.). </w:t>
      </w:r>
      <w:r w:rsidRPr="007A6285">
        <w:rPr>
          <w:rFonts w:asciiTheme="majorHAnsi" w:eastAsia="Times New Roman" w:hAnsiTheme="majorHAnsi" w:cs="Times New Roman"/>
          <w:i/>
          <w:iCs/>
          <w:sz w:val="24"/>
          <w:szCs w:val="24"/>
          <w:lang w:eastAsia="en-GB"/>
        </w:rPr>
        <w:t>Principle (c): Data minimisation</w:t>
      </w:r>
      <w:r w:rsidRPr="007A6285">
        <w:rPr>
          <w:rFonts w:asciiTheme="majorHAnsi" w:eastAsia="Times New Roman" w:hAnsiTheme="majorHAnsi" w:cs="Times New Roman"/>
          <w:sz w:val="24"/>
          <w:szCs w:val="24"/>
          <w:lang w:eastAsia="en-GB"/>
        </w:rPr>
        <w:t xml:space="preserve">. </w:t>
      </w:r>
      <w:hyperlink r:id="rId17" w:history="1">
        <w:r w:rsidRPr="007A6285">
          <w:rPr>
            <w:rFonts w:asciiTheme="majorHAnsi" w:eastAsia="Times New Roman" w:hAnsiTheme="majorHAnsi" w:cs="Times New Roman"/>
            <w:color w:val="0000FF"/>
            <w:sz w:val="24"/>
            <w:szCs w:val="24"/>
            <w:u w:val="single"/>
            <w:lang w:eastAsia="en-GB"/>
          </w:rPr>
          <w:t>https://ico.org.uk/for-organisations/uk-gdpr-guidance-and-resources/data-protection-principles/a-guide-to-the-data-protection-principles/data-minimisation/</w:t>
        </w:r>
      </w:hyperlink>
    </w:p>
    <w:p w14:paraId="1FB158FF"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Kolb, D. A. (1984). </w:t>
      </w:r>
      <w:r w:rsidRPr="007A6285">
        <w:rPr>
          <w:rFonts w:asciiTheme="majorHAnsi" w:eastAsia="Times New Roman" w:hAnsiTheme="majorHAnsi" w:cs="Times New Roman"/>
          <w:i/>
          <w:iCs/>
          <w:sz w:val="24"/>
          <w:szCs w:val="24"/>
          <w:lang w:eastAsia="en-GB"/>
        </w:rPr>
        <w:t>Experiential learning: Experience as the source of learning and development</w:t>
      </w:r>
      <w:r w:rsidRPr="007A6285">
        <w:rPr>
          <w:rFonts w:asciiTheme="majorHAnsi" w:eastAsia="Times New Roman" w:hAnsiTheme="majorHAnsi" w:cs="Times New Roman"/>
          <w:sz w:val="24"/>
          <w:szCs w:val="24"/>
          <w:lang w:eastAsia="en-GB"/>
        </w:rPr>
        <w:t>. Prentice Hall.</w:t>
      </w:r>
    </w:p>
    <w:p w14:paraId="71AFEBC7"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Locke, E. A., &amp; Latham, G. P. (2002). Building a practically useful theory of goal setting and task motivation: A 35-year odyssey. </w:t>
      </w:r>
      <w:r w:rsidRPr="007A6285">
        <w:rPr>
          <w:rFonts w:asciiTheme="majorHAnsi" w:eastAsia="Times New Roman" w:hAnsiTheme="majorHAnsi" w:cs="Times New Roman"/>
          <w:i/>
          <w:iCs/>
          <w:sz w:val="24"/>
          <w:szCs w:val="24"/>
          <w:lang w:eastAsia="en-GB"/>
        </w:rPr>
        <w:t>American Psychologist, 57</w:t>
      </w:r>
      <w:r w:rsidRPr="007A6285">
        <w:rPr>
          <w:rFonts w:asciiTheme="majorHAnsi" w:eastAsia="Times New Roman" w:hAnsiTheme="majorHAnsi" w:cs="Times New Roman"/>
          <w:sz w:val="24"/>
          <w:szCs w:val="24"/>
          <w:lang w:eastAsia="en-GB"/>
        </w:rPr>
        <w:t xml:space="preserve">(9), 705–717. </w:t>
      </w:r>
      <w:hyperlink r:id="rId18" w:history="1">
        <w:r w:rsidRPr="007A6285">
          <w:rPr>
            <w:rFonts w:asciiTheme="majorHAnsi" w:eastAsia="Times New Roman" w:hAnsiTheme="majorHAnsi" w:cs="Times New Roman"/>
            <w:color w:val="0000FF"/>
            <w:sz w:val="24"/>
            <w:szCs w:val="24"/>
            <w:u w:val="single"/>
            <w:lang w:eastAsia="en-GB"/>
          </w:rPr>
          <w:t>https://doi.org/10.1037/0003-066X.57.9.705</w:t>
        </w:r>
      </w:hyperlink>
    </w:p>
    <w:p w14:paraId="04F51387"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lastRenderedPageBreak/>
        <w:t xml:space="preserve">Maylor, H. (2010). </w:t>
      </w:r>
      <w:r w:rsidRPr="007A6285">
        <w:rPr>
          <w:rFonts w:asciiTheme="majorHAnsi" w:eastAsia="Times New Roman" w:hAnsiTheme="majorHAnsi" w:cs="Times New Roman"/>
          <w:i/>
          <w:iCs/>
          <w:sz w:val="24"/>
          <w:szCs w:val="24"/>
          <w:lang w:eastAsia="en-GB"/>
        </w:rPr>
        <w:t>Project management</w:t>
      </w:r>
      <w:r w:rsidRPr="007A6285">
        <w:rPr>
          <w:rFonts w:asciiTheme="majorHAnsi" w:eastAsia="Times New Roman" w:hAnsiTheme="majorHAnsi" w:cs="Times New Roman"/>
          <w:sz w:val="24"/>
          <w:szCs w:val="24"/>
          <w:lang w:eastAsia="en-GB"/>
        </w:rPr>
        <w:t xml:space="preserve"> (4th </w:t>
      </w:r>
      <w:proofErr w:type="gramStart"/>
      <w:r w:rsidRPr="007A6285">
        <w:rPr>
          <w:rFonts w:asciiTheme="majorHAnsi" w:eastAsia="Times New Roman" w:hAnsiTheme="majorHAnsi" w:cs="Times New Roman"/>
          <w:sz w:val="24"/>
          <w:szCs w:val="24"/>
          <w:lang w:eastAsia="en-GB"/>
        </w:rPr>
        <w:t>ed</w:t>
      </w:r>
      <w:proofErr w:type="gramEnd"/>
      <w:r w:rsidRPr="007A6285">
        <w:rPr>
          <w:rFonts w:asciiTheme="majorHAnsi" w:eastAsia="Times New Roman" w:hAnsiTheme="majorHAnsi" w:cs="Times New Roman"/>
          <w:sz w:val="24"/>
          <w:szCs w:val="24"/>
          <w:lang w:eastAsia="en-GB"/>
        </w:rPr>
        <w:t>.). Pearson Education.</w:t>
      </w:r>
    </w:p>
    <w:p w14:paraId="48FADA9D"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Mendelow, A. L. (1981). Environmental scanning—</w:t>
      </w:r>
      <w:proofErr w:type="gramStart"/>
      <w:r w:rsidRPr="007A6285">
        <w:rPr>
          <w:rFonts w:asciiTheme="majorHAnsi" w:eastAsia="Times New Roman" w:hAnsiTheme="majorHAnsi" w:cs="Times New Roman"/>
          <w:sz w:val="24"/>
          <w:szCs w:val="24"/>
          <w:lang w:eastAsia="en-GB"/>
        </w:rPr>
        <w:t>The</w:t>
      </w:r>
      <w:proofErr w:type="gramEnd"/>
      <w:r w:rsidRPr="007A6285">
        <w:rPr>
          <w:rFonts w:asciiTheme="majorHAnsi" w:eastAsia="Times New Roman" w:hAnsiTheme="majorHAnsi" w:cs="Times New Roman"/>
          <w:sz w:val="24"/>
          <w:szCs w:val="24"/>
          <w:lang w:eastAsia="en-GB"/>
        </w:rPr>
        <w:t xml:space="preserve"> impact of the stakeholder concept. In </w:t>
      </w:r>
      <w:r w:rsidRPr="007A6285">
        <w:rPr>
          <w:rFonts w:asciiTheme="majorHAnsi" w:eastAsia="Times New Roman" w:hAnsiTheme="majorHAnsi" w:cs="Times New Roman"/>
          <w:i/>
          <w:iCs/>
          <w:sz w:val="24"/>
          <w:szCs w:val="24"/>
          <w:lang w:eastAsia="en-GB"/>
        </w:rPr>
        <w:t>Proceedings of the Second International Conference on Information Systems</w:t>
      </w:r>
      <w:r w:rsidRPr="007A6285">
        <w:rPr>
          <w:rFonts w:asciiTheme="majorHAnsi" w:eastAsia="Times New Roman" w:hAnsiTheme="majorHAnsi" w:cs="Times New Roman"/>
          <w:sz w:val="24"/>
          <w:szCs w:val="24"/>
          <w:lang w:eastAsia="en-GB"/>
        </w:rPr>
        <w:t xml:space="preserve"> (Paper 20). Association for Information Systems. </w:t>
      </w:r>
      <w:hyperlink r:id="rId19" w:history="1">
        <w:r w:rsidRPr="007A6285">
          <w:rPr>
            <w:rFonts w:asciiTheme="majorHAnsi" w:eastAsia="Times New Roman" w:hAnsiTheme="majorHAnsi" w:cs="Times New Roman"/>
            <w:color w:val="0000FF"/>
            <w:sz w:val="24"/>
            <w:szCs w:val="24"/>
            <w:u w:val="single"/>
            <w:lang w:eastAsia="en-GB"/>
          </w:rPr>
          <w:t>https://aisel.aisnet.org/icis1981/20/</w:t>
        </w:r>
      </w:hyperlink>
    </w:p>
    <w:p w14:paraId="5AA19831"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Meredith, J. R., &amp; Mantel, S. J., Jr. (2009). </w:t>
      </w:r>
      <w:r w:rsidRPr="007A6285">
        <w:rPr>
          <w:rFonts w:asciiTheme="majorHAnsi" w:eastAsia="Times New Roman" w:hAnsiTheme="majorHAnsi" w:cs="Times New Roman"/>
          <w:i/>
          <w:iCs/>
          <w:sz w:val="24"/>
          <w:szCs w:val="24"/>
          <w:lang w:eastAsia="en-GB"/>
        </w:rPr>
        <w:t>Project management: A managerial approach</w:t>
      </w:r>
      <w:r w:rsidRPr="007A6285">
        <w:rPr>
          <w:rFonts w:asciiTheme="majorHAnsi" w:eastAsia="Times New Roman" w:hAnsiTheme="majorHAnsi" w:cs="Times New Roman"/>
          <w:sz w:val="24"/>
          <w:szCs w:val="24"/>
          <w:lang w:eastAsia="en-GB"/>
        </w:rPr>
        <w:t xml:space="preserve"> (7th </w:t>
      </w:r>
      <w:proofErr w:type="gramStart"/>
      <w:r w:rsidRPr="007A6285">
        <w:rPr>
          <w:rFonts w:asciiTheme="majorHAnsi" w:eastAsia="Times New Roman" w:hAnsiTheme="majorHAnsi" w:cs="Times New Roman"/>
          <w:sz w:val="24"/>
          <w:szCs w:val="24"/>
          <w:lang w:eastAsia="en-GB"/>
        </w:rPr>
        <w:t>ed</w:t>
      </w:r>
      <w:proofErr w:type="gramEnd"/>
      <w:r w:rsidRPr="007A6285">
        <w:rPr>
          <w:rFonts w:asciiTheme="majorHAnsi" w:eastAsia="Times New Roman" w:hAnsiTheme="majorHAnsi" w:cs="Times New Roman"/>
          <w:sz w:val="24"/>
          <w:szCs w:val="24"/>
          <w:lang w:eastAsia="en-GB"/>
        </w:rPr>
        <w:t>.). John Wiley &amp; Sons.</w:t>
      </w:r>
    </w:p>
    <w:p w14:paraId="045883DE"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PeopleCert. (2023). </w:t>
      </w:r>
      <w:r w:rsidRPr="007A6285">
        <w:rPr>
          <w:rFonts w:asciiTheme="majorHAnsi" w:eastAsia="Times New Roman" w:hAnsiTheme="majorHAnsi" w:cs="Times New Roman"/>
          <w:i/>
          <w:iCs/>
          <w:sz w:val="24"/>
          <w:szCs w:val="24"/>
          <w:lang w:eastAsia="en-GB"/>
        </w:rPr>
        <w:t>Managing successful projects with PRINCE2 7</w:t>
      </w:r>
      <w:r w:rsidRPr="007A6285">
        <w:rPr>
          <w:rFonts w:asciiTheme="majorHAnsi" w:eastAsia="Times New Roman" w:hAnsiTheme="majorHAnsi" w:cs="Times New Roman"/>
          <w:sz w:val="24"/>
          <w:szCs w:val="24"/>
          <w:lang w:eastAsia="en-GB"/>
        </w:rPr>
        <w:t>.</w:t>
      </w:r>
    </w:p>
    <w:p w14:paraId="52C79CFC"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Project Management Institute. (2021). </w:t>
      </w:r>
      <w:r w:rsidRPr="007A6285">
        <w:rPr>
          <w:rFonts w:asciiTheme="majorHAnsi" w:eastAsia="Times New Roman" w:hAnsiTheme="majorHAnsi" w:cs="Times New Roman"/>
          <w:i/>
          <w:iCs/>
          <w:sz w:val="24"/>
          <w:szCs w:val="24"/>
          <w:lang w:eastAsia="en-GB"/>
        </w:rPr>
        <w:t>A guide to the project management body of knowledge (PMBOK guide) and the standard for project management</w:t>
      </w:r>
      <w:r w:rsidRPr="007A6285">
        <w:rPr>
          <w:rFonts w:asciiTheme="majorHAnsi" w:eastAsia="Times New Roman" w:hAnsiTheme="majorHAnsi" w:cs="Times New Roman"/>
          <w:sz w:val="24"/>
          <w:szCs w:val="24"/>
          <w:lang w:eastAsia="en-GB"/>
        </w:rPr>
        <w:t xml:space="preserve"> (7th </w:t>
      </w:r>
      <w:proofErr w:type="gramStart"/>
      <w:r w:rsidRPr="007A6285">
        <w:rPr>
          <w:rFonts w:asciiTheme="majorHAnsi" w:eastAsia="Times New Roman" w:hAnsiTheme="majorHAnsi" w:cs="Times New Roman"/>
          <w:sz w:val="24"/>
          <w:szCs w:val="24"/>
          <w:lang w:eastAsia="en-GB"/>
        </w:rPr>
        <w:t>ed</w:t>
      </w:r>
      <w:proofErr w:type="gramEnd"/>
      <w:r w:rsidRPr="007A6285">
        <w:rPr>
          <w:rFonts w:asciiTheme="majorHAnsi" w:eastAsia="Times New Roman" w:hAnsiTheme="majorHAnsi" w:cs="Times New Roman"/>
          <w:sz w:val="24"/>
          <w:szCs w:val="24"/>
          <w:lang w:eastAsia="en-GB"/>
        </w:rPr>
        <w:t>.).</w:t>
      </w:r>
    </w:p>
    <w:p w14:paraId="4EDE585F"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Project Management Institute. (2022). </w:t>
      </w:r>
      <w:r w:rsidRPr="007A6285">
        <w:rPr>
          <w:rFonts w:asciiTheme="majorHAnsi" w:eastAsia="Times New Roman" w:hAnsiTheme="majorHAnsi" w:cs="Times New Roman"/>
          <w:i/>
          <w:iCs/>
          <w:sz w:val="24"/>
          <w:szCs w:val="24"/>
          <w:lang w:eastAsia="en-GB"/>
        </w:rPr>
        <w:t>Process groups: A practice guide</w:t>
      </w:r>
      <w:r w:rsidRPr="007A6285">
        <w:rPr>
          <w:rFonts w:asciiTheme="majorHAnsi" w:eastAsia="Times New Roman" w:hAnsiTheme="majorHAnsi" w:cs="Times New Roman"/>
          <w:sz w:val="24"/>
          <w:szCs w:val="24"/>
          <w:lang w:eastAsia="en-GB"/>
        </w:rPr>
        <w:t>.</w:t>
      </w:r>
    </w:p>
    <w:p w14:paraId="42F112C6"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Swansea Bay University Health Board Library and Knowledge Service. (2026). </w:t>
      </w:r>
      <w:r w:rsidRPr="007A6285">
        <w:rPr>
          <w:rFonts w:asciiTheme="majorHAnsi" w:eastAsia="Times New Roman" w:hAnsiTheme="majorHAnsi" w:cs="Times New Roman"/>
          <w:i/>
          <w:iCs/>
          <w:sz w:val="24"/>
          <w:szCs w:val="24"/>
          <w:lang w:eastAsia="en-GB"/>
        </w:rPr>
        <w:t>Annual report 2025–2026</w:t>
      </w:r>
      <w:r w:rsidRPr="007A6285">
        <w:rPr>
          <w:rFonts w:asciiTheme="majorHAnsi" w:eastAsia="Times New Roman" w:hAnsiTheme="majorHAnsi" w:cs="Times New Roman"/>
          <w:sz w:val="24"/>
          <w:szCs w:val="24"/>
          <w:lang w:eastAsia="en-GB"/>
        </w:rPr>
        <w:t>.</w:t>
      </w:r>
    </w:p>
    <w:p w14:paraId="3569FCBD" w14:textId="77777777" w:rsidR="007A6285" w:rsidRPr="007A6285" w:rsidRDefault="007A6285" w:rsidP="00680A93">
      <w:pPr>
        <w:spacing w:after="0" w:line="480" w:lineRule="auto"/>
        <w:ind w:left="720" w:hanging="720"/>
        <w:rPr>
          <w:rFonts w:asciiTheme="majorHAnsi" w:eastAsia="Times New Roman" w:hAnsiTheme="majorHAnsi" w:cs="Times New Roman"/>
          <w:sz w:val="24"/>
          <w:szCs w:val="24"/>
          <w:lang w:eastAsia="en-GB"/>
        </w:rPr>
      </w:pPr>
      <w:r w:rsidRPr="007A6285">
        <w:rPr>
          <w:rFonts w:asciiTheme="majorHAnsi" w:eastAsia="Times New Roman" w:hAnsiTheme="majorHAnsi" w:cs="Times New Roman"/>
          <w:sz w:val="24"/>
          <w:szCs w:val="24"/>
          <w:lang w:eastAsia="en-GB"/>
        </w:rPr>
        <w:t xml:space="preserve">Wysocki, R. K. (2019). </w:t>
      </w:r>
      <w:r w:rsidRPr="007A6285">
        <w:rPr>
          <w:rFonts w:asciiTheme="majorHAnsi" w:eastAsia="Times New Roman" w:hAnsiTheme="majorHAnsi" w:cs="Times New Roman"/>
          <w:i/>
          <w:iCs/>
          <w:sz w:val="24"/>
          <w:szCs w:val="24"/>
          <w:lang w:eastAsia="en-GB"/>
        </w:rPr>
        <w:t>Effective project management: Traditional, agile, extreme, hybrid</w:t>
      </w:r>
      <w:r w:rsidRPr="007A6285">
        <w:rPr>
          <w:rFonts w:asciiTheme="majorHAnsi" w:eastAsia="Times New Roman" w:hAnsiTheme="majorHAnsi" w:cs="Times New Roman"/>
          <w:sz w:val="24"/>
          <w:szCs w:val="24"/>
          <w:lang w:eastAsia="en-GB"/>
        </w:rPr>
        <w:t xml:space="preserve"> (8th </w:t>
      </w:r>
      <w:proofErr w:type="gramStart"/>
      <w:r w:rsidRPr="007A6285">
        <w:rPr>
          <w:rFonts w:asciiTheme="majorHAnsi" w:eastAsia="Times New Roman" w:hAnsiTheme="majorHAnsi" w:cs="Times New Roman"/>
          <w:sz w:val="24"/>
          <w:szCs w:val="24"/>
          <w:lang w:eastAsia="en-GB"/>
        </w:rPr>
        <w:t>ed</w:t>
      </w:r>
      <w:proofErr w:type="gramEnd"/>
      <w:r w:rsidRPr="007A6285">
        <w:rPr>
          <w:rFonts w:asciiTheme="majorHAnsi" w:eastAsia="Times New Roman" w:hAnsiTheme="majorHAnsi" w:cs="Times New Roman"/>
          <w:sz w:val="24"/>
          <w:szCs w:val="24"/>
          <w:lang w:eastAsia="en-GB"/>
        </w:rPr>
        <w:t>.). John Wiley &amp; Sons.</w:t>
      </w:r>
    </w:p>
    <w:p w14:paraId="304E4290" w14:textId="455C6574" w:rsidR="009F75BF" w:rsidRDefault="009F75BF" w:rsidP="009F75BF"/>
    <w:p w14:paraId="04ACF680" w14:textId="77777777" w:rsidR="009F75BF" w:rsidRPr="009F75BF" w:rsidRDefault="009F75BF" w:rsidP="009F75BF"/>
    <w:p w14:paraId="112BE227" w14:textId="77777777" w:rsidR="00370692" w:rsidRPr="00370692" w:rsidRDefault="00370692" w:rsidP="00370692">
      <w:pPr>
        <w:rPr>
          <w:rFonts w:asciiTheme="majorHAnsi" w:hAnsiTheme="majorHAnsi" w:cstheme="majorHAnsi"/>
          <w:sz w:val="24"/>
          <w:szCs w:val="24"/>
        </w:rPr>
      </w:pPr>
    </w:p>
    <w:p w14:paraId="68725844" w14:textId="77777777" w:rsidR="00680A93" w:rsidRDefault="00680A93">
      <w:pPr>
        <w:rPr>
          <w:rFonts w:asciiTheme="majorHAnsi" w:eastAsiaTheme="majorEastAsia" w:hAnsiTheme="majorHAnsi" w:cstheme="majorHAnsi"/>
          <w:b/>
          <w:bCs/>
          <w:color w:val="0070C0"/>
          <w:sz w:val="24"/>
          <w:szCs w:val="24"/>
        </w:rPr>
      </w:pPr>
      <w:r>
        <w:rPr>
          <w:rFonts w:cstheme="majorHAnsi"/>
          <w:b/>
          <w:bCs/>
          <w:color w:val="0070C0"/>
          <w:sz w:val="24"/>
          <w:szCs w:val="24"/>
        </w:rPr>
        <w:br w:type="page"/>
      </w:r>
    </w:p>
    <w:p w14:paraId="439665A5" w14:textId="1988685B" w:rsidR="001603A1" w:rsidRPr="00B94778" w:rsidRDefault="001603A1" w:rsidP="009A3A88">
      <w:pPr>
        <w:pStyle w:val="Heading2"/>
        <w:rPr>
          <w:rFonts w:cstheme="majorHAnsi"/>
          <w:b/>
          <w:bCs/>
          <w:color w:val="0070C0"/>
          <w:sz w:val="24"/>
          <w:szCs w:val="24"/>
        </w:rPr>
      </w:pPr>
      <w:bookmarkStart w:id="55" w:name="_Toc239328511"/>
      <w:r w:rsidRPr="00B94778">
        <w:rPr>
          <w:rFonts w:cstheme="majorHAnsi"/>
          <w:b/>
          <w:bCs/>
          <w:color w:val="0070C0"/>
          <w:sz w:val="24"/>
          <w:szCs w:val="24"/>
        </w:rPr>
        <w:lastRenderedPageBreak/>
        <w:t xml:space="preserve">Appendix </w:t>
      </w:r>
      <w:r w:rsidR="007839BA" w:rsidRPr="00B94778">
        <w:rPr>
          <w:rFonts w:cstheme="majorHAnsi"/>
          <w:b/>
          <w:bCs/>
          <w:color w:val="0070C0"/>
          <w:sz w:val="24"/>
          <w:szCs w:val="24"/>
        </w:rPr>
        <w:t>A</w:t>
      </w:r>
      <w:r w:rsidR="00A955AB">
        <w:rPr>
          <w:rFonts w:cstheme="majorHAnsi"/>
          <w:b/>
          <w:bCs/>
          <w:color w:val="0070C0"/>
          <w:sz w:val="24"/>
          <w:szCs w:val="24"/>
        </w:rPr>
        <w:t xml:space="preserve">: </w:t>
      </w:r>
      <w:r w:rsidR="009A3A88">
        <w:rPr>
          <w:rFonts w:cstheme="majorHAnsi"/>
          <w:b/>
          <w:bCs/>
          <w:color w:val="0070C0"/>
          <w:sz w:val="24"/>
          <w:szCs w:val="24"/>
        </w:rPr>
        <w:t>Open Day Gan</w:t>
      </w:r>
      <w:r w:rsidR="00C66224">
        <w:rPr>
          <w:rFonts w:cstheme="majorHAnsi"/>
          <w:b/>
          <w:bCs/>
          <w:color w:val="0070C0"/>
          <w:sz w:val="24"/>
          <w:szCs w:val="24"/>
        </w:rPr>
        <w:t>t</w:t>
      </w:r>
      <w:r w:rsidR="009A3A88">
        <w:rPr>
          <w:rFonts w:cstheme="majorHAnsi"/>
          <w:b/>
          <w:bCs/>
          <w:color w:val="0070C0"/>
          <w:sz w:val="24"/>
          <w:szCs w:val="24"/>
        </w:rPr>
        <w:t xml:space="preserve">t </w:t>
      </w:r>
      <w:proofErr w:type="gramStart"/>
      <w:r w:rsidR="009A3A88">
        <w:rPr>
          <w:rFonts w:cstheme="majorHAnsi"/>
          <w:b/>
          <w:bCs/>
          <w:color w:val="0070C0"/>
          <w:sz w:val="24"/>
          <w:szCs w:val="24"/>
        </w:rPr>
        <w:t>Chart</w:t>
      </w:r>
      <w:bookmarkEnd w:id="55"/>
      <w:proofErr w:type="gramEnd"/>
    </w:p>
    <w:p w14:paraId="3FAC5B78" w14:textId="523DD60C" w:rsidR="00F507E0" w:rsidRDefault="00F507E0" w:rsidP="00F507E0"/>
    <w:p w14:paraId="26004B48" w14:textId="7A3AD5A9" w:rsidR="00F507E0" w:rsidRPr="009A3A88" w:rsidRDefault="00F507E0" w:rsidP="00F507E0">
      <w:pPr>
        <w:rPr>
          <w:rFonts w:asciiTheme="majorHAnsi" w:hAnsiTheme="majorHAnsi" w:cstheme="majorHAnsi"/>
          <w:b/>
          <w:bCs/>
          <w:noProof/>
          <w:color w:val="0070C0"/>
          <w:sz w:val="24"/>
          <w:szCs w:val="24"/>
        </w:rPr>
      </w:pPr>
      <w:r w:rsidRPr="009A3A88">
        <w:rPr>
          <w:rFonts w:asciiTheme="majorHAnsi" w:hAnsiTheme="majorHAnsi" w:cstheme="majorHAnsi"/>
          <w:b/>
          <w:bCs/>
          <w:noProof/>
          <w:sz w:val="24"/>
          <w:szCs w:val="24"/>
        </w:rPr>
        <w:t>Figure A1</w:t>
      </w:r>
    </w:p>
    <w:p w14:paraId="6ADD3912" w14:textId="77777777" w:rsidR="005B4A05" w:rsidRDefault="009A3A88">
      <w:pPr>
        <w:rPr>
          <w:rFonts w:cstheme="majorHAnsi"/>
          <w:b/>
          <w:bCs/>
          <w:color w:val="0070C0"/>
          <w:sz w:val="24"/>
          <w:szCs w:val="24"/>
        </w:rPr>
      </w:pPr>
      <w:r>
        <w:rPr>
          <w:rFonts w:cstheme="majorHAnsi"/>
          <w:b/>
          <w:bCs/>
          <w:noProof/>
          <w:color w:val="0070C0"/>
          <w:sz w:val="24"/>
          <w:szCs w:val="24"/>
          <w:lang w:eastAsia="en-GB"/>
        </w:rPr>
        <w:drawing>
          <wp:inline distT="0" distB="0" distL="0" distR="0" wp14:anchorId="7709C87E" wp14:editId="53F5F8B8">
            <wp:extent cx="6102756" cy="4010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1944" cy="4048916"/>
                    </a:xfrm>
                    <a:prstGeom prst="rect">
                      <a:avLst/>
                    </a:prstGeom>
                    <a:noFill/>
                  </pic:spPr>
                </pic:pic>
              </a:graphicData>
            </a:graphic>
          </wp:inline>
        </w:drawing>
      </w:r>
    </w:p>
    <w:p w14:paraId="2069FBE8" w14:textId="77777777" w:rsidR="005B4A05" w:rsidRPr="00DB15DE" w:rsidRDefault="005B4A05" w:rsidP="005B4A05">
      <w:pPr>
        <w:rPr>
          <w:rFonts w:asciiTheme="majorHAnsi" w:hAnsiTheme="majorHAnsi" w:cstheme="majorHAnsi"/>
          <w:color w:val="0070C0"/>
          <w:sz w:val="24"/>
          <w:szCs w:val="24"/>
        </w:rPr>
      </w:pPr>
      <w:r w:rsidRPr="00DB15DE">
        <w:rPr>
          <w:rFonts w:asciiTheme="majorHAnsi" w:hAnsiTheme="majorHAnsi" w:cstheme="majorHAnsi"/>
          <w:b/>
          <w:bCs/>
          <w:color w:val="0070C0"/>
          <w:sz w:val="24"/>
          <w:szCs w:val="24"/>
        </w:rPr>
        <w:t xml:space="preserve">Blue </w:t>
      </w:r>
      <w:r w:rsidRPr="00DB15DE">
        <w:rPr>
          <w:rFonts w:asciiTheme="majorHAnsi" w:hAnsiTheme="majorHAnsi" w:cstheme="majorHAnsi"/>
          <w:color w:val="0070C0"/>
          <w:sz w:val="24"/>
          <w:szCs w:val="24"/>
        </w:rPr>
        <w:t>– Sponsor approval and scope</w:t>
      </w:r>
    </w:p>
    <w:p w14:paraId="1CF1BC1D" w14:textId="77777777" w:rsidR="005B4A05" w:rsidRPr="00DB15DE" w:rsidRDefault="005B4A05" w:rsidP="005B4A05">
      <w:pPr>
        <w:rPr>
          <w:rFonts w:asciiTheme="majorHAnsi" w:hAnsiTheme="majorHAnsi" w:cstheme="majorHAnsi"/>
          <w:color w:val="0070C0"/>
          <w:sz w:val="24"/>
          <w:szCs w:val="24"/>
        </w:rPr>
      </w:pPr>
      <w:r w:rsidRPr="00DB15DE">
        <w:rPr>
          <w:rFonts w:asciiTheme="majorHAnsi" w:hAnsiTheme="majorHAnsi" w:cstheme="majorHAnsi"/>
          <w:b/>
          <w:bCs/>
          <w:color w:val="0070C0"/>
          <w:sz w:val="24"/>
          <w:szCs w:val="24"/>
        </w:rPr>
        <w:t xml:space="preserve">Orange </w:t>
      </w:r>
      <w:r w:rsidRPr="00DB15DE">
        <w:rPr>
          <w:rFonts w:asciiTheme="majorHAnsi" w:hAnsiTheme="majorHAnsi" w:cstheme="majorHAnsi"/>
          <w:color w:val="0070C0"/>
          <w:sz w:val="24"/>
          <w:szCs w:val="24"/>
        </w:rPr>
        <w:t>– Venue confirmation</w:t>
      </w:r>
    </w:p>
    <w:p w14:paraId="00CA6D4B" w14:textId="77777777" w:rsidR="005B4A05" w:rsidRPr="00DB15DE" w:rsidRDefault="005B4A05" w:rsidP="005B4A05">
      <w:pPr>
        <w:rPr>
          <w:rFonts w:asciiTheme="majorHAnsi" w:hAnsiTheme="majorHAnsi" w:cstheme="majorHAnsi"/>
          <w:color w:val="0070C0"/>
          <w:sz w:val="24"/>
          <w:szCs w:val="24"/>
        </w:rPr>
      </w:pPr>
      <w:r w:rsidRPr="00DB15DE">
        <w:rPr>
          <w:rFonts w:asciiTheme="majorHAnsi" w:hAnsiTheme="majorHAnsi" w:cstheme="majorHAnsi"/>
          <w:b/>
          <w:bCs/>
          <w:color w:val="0070C0"/>
          <w:sz w:val="24"/>
          <w:szCs w:val="24"/>
        </w:rPr>
        <w:t>Green</w:t>
      </w:r>
      <w:r w:rsidRPr="00DB15DE">
        <w:rPr>
          <w:rFonts w:asciiTheme="majorHAnsi" w:hAnsiTheme="majorHAnsi" w:cstheme="majorHAnsi"/>
          <w:color w:val="0070C0"/>
          <w:sz w:val="24"/>
          <w:szCs w:val="24"/>
        </w:rPr>
        <w:t xml:space="preserve"> – Publicity design and approval</w:t>
      </w:r>
    </w:p>
    <w:p w14:paraId="70CF9808" w14:textId="77777777" w:rsidR="005B4A05" w:rsidRPr="00DB15DE" w:rsidRDefault="005B4A05" w:rsidP="005B4A05">
      <w:pPr>
        <w:rPr>
          <w:rFonts w:asciiTheme="majorHAnsi" w:hAnsiTheme="majorHAnsi" w:cstheme="majorHAnsi"/>
          <w:color w:val="0070C0"/>
          <w:sz w:val="24"/>
          <w:szCs w:val="24"/>
        </w:rPr>
      </w:pPr>
      <w:r w:rsidRPr="00DB15DE">
        <w:rPr>
          <w:rFonts w:asciiTheme="majorHAnsi" w:hAnsiTheme="majorHAnsi" w:cstheme="majorHAnsi"/>
          <w:b/>
          <w:bCs/>
          <w:color w:val="0070C0"/>
          <w:sz w:val="24"/>
          <w:szCs w:val="24"/>
        </w:rPr>
        <w:t>Red</w:t>
      </w:r>
      <w:r w:rsidRPr="00DB15DE">
        <w:rPr>
          <w:rFonts w:asciiTheme="majorHAnsi" w:hAnsiTheme="majorHAnsi" w:cstheme="majorHAnsi"/>
          <w:color w:val="0070C0"/>
          <w:sz w:val="24"/>
          <w:szCs w:val="24"/>
        </w:rPr>
        <w:t xml:space="preserve"> – Printing and distribution</w:t>
      </w:r>
    </w:p>
    <w:p w14:paraId="6708572D" w14:textId="77777777" w:rsidR="005B4A05" w:rsidRPr="00DB15DE" w:rsidRDefault="005B4A05" w:rsidP="005B4A05">
      <w:pPr>
        <w:rPr>
          <w:rFonts w:asciiTheme="majorHAnsi" w:hAnsiTheme="majorHAnsi" w:cstheme="majorHAnsi"/>
          <w:color w:val="0070C0"/>
          <w:sz w:val="24"/>
          <w:szCs w:val="24"/>
        </w:rPr>
      </w:pPr>
      <w:r w:rsidRPr="00DB15DE">
        <w:rPr>
          <w:rFonts w:asciiTheme="majorHAnsi" w:hAnsiTheme="majorHAnsi" w:cstheme="majorHAnsi"/>
          <w:b/>
          <w:bCs/>
          <w:color w:val="0070C0"/>
          <w:sz w:val="24"/>
          <w:szCs w:val="24"/>
        </w:rPr>
        <w:t>Purple</w:t>
      </w:r>
      <w:r w:rsidRPr="00DB15DE">
        <w:rPr>
          <w:rFonts w:asciiTheme="majorHAnsi" w:hAnsiTheme="majorHAnsi" w:cstheme="majorHAnsi"/>
          <w:color w:val="0070C0"/>
          <w:sz w:val="24"/>
          <w:szCs w:val="24"/>
        </w:rPr>
        <w:t xml:space="preserve"> – IT preparation</w:t>
      </w:r>
    </w:p>
    <w:p w14:paraId="460550DC" w14:textId="77777777" w:rsidR="005B4A05" w:rsidRPr="00DB15DE" w:rsidRDefault="005B4A05" w:rsidP="005B4A05">
      <w:pPr>
        <w:rPr>
          <w:rFonts w:asciiTheme="majorHAnsi" w:hAnsiTheme="majorHAnsi" w:cstheme="majorHAnsi"/>
          <w:color w:val="0070C0"/>
          <w:sz w:val="24"/>
          <w:szCs w:val="24"/>
        </w:rPr>
      </w:pPr>
      <w:r w:rsidRPr="00DB15DE">
        <w:rPr>
          <w:rFonts w:asciiTheme="majorHAnsi" w:hAnsiTheme="majorHAnsi" w:cstheme="majorHAnsi"/>
          <w:b/>
          <w:bCs/>
          <w:color w:val="0070C0"/>
          <w:sz w:val="24"/>
          <w:szCs w:val="24"/>
        </w:rPr>
        <w:t>Brown</w:t>
      </w:r>
      <w:r w:rsidRPr="00DB15DE">
        <w:rPr>
          <w:rFonts w:asciiTheme="majorHAnsi" w:hAnsiTheme="majorHAnsi" w:cstheme="majorHAnsi"/>
          <w:color w:val="0070C0"/>
          <w:sz w:val="24"/>
          <w:szCs w:val="24"/>
        </w:rPr>
        <w:t xml:space="preserve"> – Staff allocation</w:t>
      </w:r>
    </w:p>
    <w:p w14:paraId="54FBD6E5" w14:textId="77777777" w:rsidR="005B4A05" w:rsidRPr="00DB15DE" w:rsidRDefault="005B4A05" w:rsidP="005B4A05">
      <w:pPr>
        <w:rPr>
          <w:rFonts w:asciiTheme="majorHAnsi" w:hAnsiTheme="majorHAnsi" w:cstheme="majorHAnsi"/>
          <w:color w:val="0070C0"/>
          <w:sz w:val="24"/>
          <w:szCs w:val="24"/>
        </w:rPr>
      </w:pPr>
      <w:r w:rsidRPr="00DB15DE">
        <w:rPr>
          <w:rFonts w:asciiTheme="majorHAnsi" w:hAnsiTheme="majorHAnsi" w:cstheme="majorHAnsi"/>
          <w:b/>
          <w:bCs/>
          <w:color w:val="0070C0"/>
          <w:sz w:val="24"/>
          <w:szCs w:val="24"/>
        </w:rPr>
        <w:t>Pink</w:t>
      </w:r>
      <w:r w:rsidRPr="00DB15DE">
        <w:rPr>
          <w:rFonts w:asciiTheme="majorHAnsi" w:hAnsiTheme="majorHAnsi" w:cstheme="majorHAnsi"/>
          <w:color w:val="0070C0"/>
          <w:sz w:val="24"/>
          <w:szCs w:val="24"/>
        </w:rPr>
        <w:t xml:space="preserve"> – Final checks and setup</w:t>
      </w:r>
    </w:p>
    <w:p w14:paraId="5C6FFA43" w14:textId="77777777" w:rsidR="005B4A05" w:rsidRPr="00DB15DE" w:rsidRDefault="005B4A05" w:rsidP="005B4A05">
      <w:pPr>
        <w:rPr>
          <w:rFonts w:asciiTheme="majorHAnsi" w:hAnsiTheme="majorHAnsi" w:cstheme="majorHAnsi"/>
          <w:color w:val="0070C0"/>
          <w:sz w:val="24"/>
          <w:szCs w:val="24"/>
        </w:rPr>
      </w:pPr>
      <w:r w:rsidRPr="00DB15DE">
        <w:rPr>
          <w:rFonts w:asciiTheme="majorHAnsi" w:hAnsiTheme="majorHAnsi" w:cstheme="majorHAnsi"/>
          <w:b/>
          <w:bCs/>
          <w:color w:val="0070C0"/>
          <w:sz w:val="24"/>
          <w:szCs w:val="24"/>
        </w:rPr>
        <w:t xml:space="preserve">Grey dot/line </w:t>
      </w:r>
      <w:r w:rsidRPr="00DB15DE">
        <w:rPr>
          <w:rFonts w:asciiTheme="majorHAnsi" w:hAnsiTheme="majorHAnsi" w:cstheme="majorHAnsi"/>
          <w:color w:val="0070C0"/>
          <w:sz w:val="24"/>
          <w:szCs w:val="24"/>
        </w:rPr>
        <w:t>– Open Day milestone, 19 August 2026</w:t>
      </w:r>
    </w:p>
    <w:p w14:paraId="4EE0CBD5" w14:textId="77777777" w:rsidR="005B4A05" w:rsidRPr="00DB15DE" w:rsidRDefault="005B4A05" w:rsidP="005B4A05">
      <w:pPr>
        <w:rPr>
          <w:rFonts w:asciiTheme="majorHAnsi" w:hAnsiTheme="majorHAnsi" w:cstheme="majorHAnsi"/>
          <w:color w:val="0070C0"/>
          <w:sz w:val="24"/>
          <w:szCs w:val="24"/>
        </w:rPr>
      </w:pPr>
      <w:r w:rsidRPr="00DB15DE">
        <w:rPr>
          <w:rFonts w:asciiTheme="majorHAnsi" w:hAnsiTheme="majorHAnsi" w:cstheme="majorHAnsi"/>
          <w:b/>
          <w:bCs/>
          <w:color w:val="0070C0"/>
          <w:sz w:val="24"/>
          <w:szCs w:val="24"/>
        </w:rPr>
        <w:t xml:space="preserve">Yellow/olive </w:t>
      </w:r>
      <w:r w:rsidRPr="00DB15DE">
        <w:rPr>
          <w:rFonts w:asciiTheme="majorHAnsi" w:hAnsiTheme="majorHAnsi" w:cstheme="majorHAnsi"/>
          <w:color w:val="0070C0"/>
          <w:sz w:val="24"/>
          <w:szCs w:val="24"/>
        </w:rPr>
        <w:t>– Immediate evaluation</w:t>
      </w:r>
    </w:p>
    <w:p w14:paraId="30DC91C2" w14:textId="20F88F03" w:rsidR="009A3A88" w:rsidRDefault="005B4A05" w:rsidP="005B4A05">
      <w:pPr>
        <w:rPr>
          <w:rFonts w:asciiTheme="majorHAnsi" w:eastAsiaTheme="majorEastAsia" w:hAnsiTheme="majorHAnsi" w:cstheme="majorHAnsi"/>
          <w:b/>
          <w:bCs/>
          <w:color w:val="0070C0"/>
          <w:sz w:val="24"/>
          <w:szCs w:val="24"/>
        </w:rPr>
      </w:pPr>
      <w:r w:rsidRPr="00DB15DE">
        <w:rPr>
          <w:rFonts w:asciiTheme="majorHAnsi" w:hAnsiTheme="majorHAnsi" w:cstheme="majorHAnsi"/>
          <w:b/>
          <w:bCs/>
          <w:color w:val="0070C0"/>
          <w:sz w:val="24"/>
          <w:szCs w:val="24"/>
        </w:rPr>
        <w:t xml:space="preserve">Light blue </w:t>
      </w:r>
      <w:r w:rsidRPr="00DB15DE">
        <w:rPr>
          <w:rFonts w:asciiTheme="majorHAnsi" w:hAnsiTheme="majorHAnsi" w:cstheme="majorHAnsi"/>
          <w:color w:val="0070C0"/>
          <w:sz w:val="24"/>
          <w:szCs w:val="24"/>
        </w:rPr>
        <w:t>– Four-week usage follow-up</w:t>
      </w:r>
      <w:r w:rsidR="009A3A88">
        <w:rPr>
          <w:rFonts w:cstheme="majorHAnsi"/>
          <w:b/>
          <w:bCs/>
          <w:color w:val="0070C0"/>
          <w:sz w:val="24"/>
          <w:szCs w:val="24"/>
        </w:rPr>
        <w:br w:type="page"/>
      </w:r>
    </w:p>
    <w:p w14:paraId="18743C69" w14:textId="77FC5827" w:rsidR="00571239" w:rsidRPr="00B94778" w:rsidRDefault="007839BA" w:rsidP="00DB15DE">
      <w:pPr>
        <w:pStyle w:val="Heading2"/>
        <w:rPr>
          <w:rFonts w:cstheme="majorHAnsi"/>
          <w:b/>
          <w:bCs/>
          <w:color w:val="0070C0"/>
          <w:sz w:val="24"/>
          <w:szCs w:val="24"/>
        </w:rPr>
      </w:pPr>
      <w:bookmarkStart w:id="56" w:name="_Hlk239253111"/>
      <w:bookmarkStart w:id="57" w:name="_Toc239328512"/>
      <w:r w:rsidRPr="00B94778">
        <w:rPr>
          <w:rFonts w:cstheme="majorHAnsi"/>
          <w:b/>
          <w:bCs/>
          <w:color w:val="0070C0"/>
          <w:sz w:val="24"/>
          <w:szCs w:val="24"/>
        </w:rPr>
        <w:lastRenderedPageBreak/>
        <w:t xml:space="preserve">Appendix </w:t>
      </w:r>
      <w:r w:rsidR="00042F28" w:rsidRPr="00B94778">
        <w:rPr>
          <w:rFonts w:cstheme="majorHAnsi"/>
          <w:b/>
          <w:bCs/>
          <w:color w:val="0070C0"/>
          <w:sz w:val="24"/>
          <w:szCs w:val="24"/>
        </w:rPr>
        <w:t>B</w:t>
      </w:r>
      <w:r w:rsidR="00A955AB">
        <w:rPr>
          <w:rFonts w:cstheme="majorHAnsi"/>
          <w:b/>
          <w:bCs/>
          <w:color w:val="0070C0"/>
          <w:sz w:val="24"/>
          <w:szCs w:val="24"/>
        </w:rPr>
        <w:t xml:space="preserve">: </w:t>
      </w:r>
      <w:r w:rsidR="009A3A88">
        <w:rPr>
          <w:rFonts w:cstheme="majorHAnsi"/>
          <w:b/>
          <w:bCs/>
          <w:color w:val="0070C0"/>
          <w:sz w:val="24"/>
          <w:szCs w:val="24"/>
        </w:rPr>
        <w:t>Open Day Cost Plan</w:t>
      </w:r>
      <w:bookmarkEnd w:id="57"/>
    </w:p>
    <w:p w14:paraId="708C8AC6" w14:textId="77777777" w:rsidR="00F507E0" w:rsidRPr="00F507E0" w:rsidRDefault="00F507E0" w:rsidP="00DB15DE">
      <w:pPr>
        <w:rPr>
          <w:sz w:val="24"/>
          <w:szCs w:val="24"/>
        </w:rPr>
      </w:pPr>
    </w:p>
    <w:p w14:paraId="680D563F" w14:textId="18662AC9" w:rsidR="00F507E0" w:rsidRPr="009A3A88" w:rsidRDefault="00F507E0" w:rsidP="00DB15DE">
      <w:pPr>
        <w:rPr>
          <w:rFonts w:asciiTheme="majorHAnsi" w:hAnsiTheme="majorHAnsi" w:cstheme="majorHAnsi"/>
          <w:b/>
          <w:bCs/>
          <w:sz w:val="24"/>
          <w:szCs w:val="24"/>
        </w:rPr>
      </w:pPr>
      <w:r w:rsidRPr="009A3A88">
        <w:rPr>
          <w:rFonts w:asciiTheme="majorHAnsi" w:hAnsiTheme="majorHAnsi" w:cstheme="majorHAnsi"/>
          <w:b/>
          <w:bCs/>
          <w:sz w:val="24"/>
          <w:szCs w:val="24"/>
        </w:rPr>
        <w:t>Table B1</w:t>
      </w:r>
    </w:p>
    <w:bookmarkEnd w:id="56"/>
    <w:p w14:paraId="228429A1" w14:textId="433DB957" w:rsidR="009A3A88" w:rsidRPr="009A3A88" w:rsidRDefault="009A3A88" w:rsidP="00F507E0">
      <w:pPr>
        <w:rPr>
          <w:rFonts w:asciiTheme="majorHAnsi" w:hAnsiTheme="majorHAnsi" w:cstheme="majorHAnsi"/>
          <w:b/>
          <w:bCs/>
          <w:sz w:val="24"/>
          <w:szCs w:val="24"/>
        </w:rPr>
      </w:pPr>
    </w:p>
    <w:tbl>
      <w:tblPr>
        <w:tblStyle w:val="TableGrid"/>
        <w:tblW w:w="0" w:type="auto"/>
        <w:tblLook w:val="04A0" w:firstRow="1" w:lastRow="0" w:firstColumn="1" w:lastColumn="0" w:noHBand="0" w:noVBand="1"/>
      </w:tblPr>
      <w:tblGrid>
        <w:gridCol w:w="1929"/>
        <w:gridCol w:w="1929"/>
        <w:gridCol w:w="1929"/>
        <w:gridCol w:w="3421"/>
      </w:tblGrid>
      <w:tr w:rsidR="00DB15DE" w14:paraId="6E817B38" w14:textId="77777777" w:rsidTr="00DB15DE">
        <w:trPr>
          <w:trHeight w:val="312"/>
        </w:trPr>
        <w:tc>
          <w:tcPr>
            <w:tcW w:w="1929" w:type="dxa"/>
          </w:tcPr>
          <w:p w14:paraId="70658009" w14:textId="592DF334" w:rsidR="00DB15DE" w:rsidRPr="00DB15DE" w:rsidRDefault="00DB15DE">
            <w:pPr>
              <w:rPr>
                <w:rFonts w:asciiTheme="majorHAnsi" w:hAnsiTheme="majorHAnsi" w:cstheme="majorHAnsi"/>
                <w:b/>
                <w:bCs/>
                <w:color w:val="0070C0"/>
                <w:sz w:val="24"/>
                <w:szCs w:val="24"/>
              </w:rPr>
            </w:pPr>
            <w:r w:rsidRPr="00DB15DE">
              <w:rPr>
                <w:rFonts w:asciiTheme="majorHAnsi" w:hAnsiTheme="majorHAnsi" w:cstheme="majorHAnsi"/>
                <w:b/>
                <w:bCs/>
                <w:color w:val="0070C0"/>
                <w:sz w:val="24"/>
                <w:szCs w:val="24"/>
              </w:rPr>
              <w:t>Item</w:t>
            </w:r>
          </w:p>
        </w:tc>
        <w:tc>
          <w:tcPr>
            <w:tcW w:w="1929" w:type="dxa"/>
          </w:tcPr>
          <w:p w14:paraId="00EDC6D2" w14:textId="736868C0" w:rsidR="00DB15DE" w:rsidRPr="00DB15DE" w:rsidRDefault="00DB15DE">
            <w:pPr>
              <w:rPr>
                <w:rFonts w:asciiTheme="majorHAnsi" w:hAnsiTheme="majorHAnsi" w:cstheme="majorHAnsi"/>
                <w:b/>
                <w:bCs/>
                <w:color w:val="0070C0"/>
                <w:sz w:val="24"/>
                <w:szCs w:val="24"/>
              </w:rPr>
            </w:pPr>
            <w:r w:rsidRPr="00DB15DE">
              <w:rPr>
                <w:rFonts w:asciiTheme="majorHAnsi" w:hAnsiTheme="majorHAnsi" w:cstheme="majorHAnsi"/>
                <w:b/>
                <w:bCs/>
                <w:color w:val="0070C0"/>
                <w:sz w:val="24"/>
                <w:szCs w:val="24"/>
              </w:rPr>
              <w:t>Estimated Cost</w:t>
            </w:r>
          </w:p>
        </w:tc>
        <w:tc>
          <w:tcPr>
            <w:tcW w:w="1929" w:type="dxa"/>
          </w:tcPr>
          <w:p w14:paraId="3CF108FB" w14:textId="726F137E" w:rsidR="00DB15DE" w:rsidRPr="00DB15DE" w:rsidRDefault="00DB15DE">
            <w:pPr>
              <w:rPr>
                <w:rFonts w:asciiTheme="majorHAnsi" w:hAnsiTheme="majorHAnsi" w:cstheme="majorHAnsi"/>
                <w:b/>
                <w:bCs/>
                <w:color w:val="0070C0"/>
                <w:sz w:val="24"/>
                <w:szCs w:val="24"/>
              </w:rPr>
            </w:pPr>
            <w:r w:rsidRPr="00DB15DE">
              <w:rPr>
                <w:rFonts w:asciiTheme="majorHAnsi" w:hAnsiTheme="majorHAnsi" w:cstheme="majorHAnsi"/>
                <w:b/>
                <w:bCs/>
                <w:color w:val="0070C0"/>
                <w:sz w:val="24"/>
                <w:szCs w:val="24"/>
              </w:rPr>
              <w:t>Actual Cost</w:t>
            </w:r>
          </w:p>
        </w:tc>
        <w:tc>
          <w:tcPr>
            <w:tcW w:w="3421" w:type="dxa"/>
          </w:tcPr>
          <w:p w14:paraId="05F262D9" w14:textId="66189E77" w:rsidR="00DB15DE" w:rsidRPr="00DB15DE" w:rsidRDefault="00DB15DE">
            <w:pPr>
              <w:rPr>
                <w:rFonts w:asciiTheme="majorHAnsi" w:hAnsiTheme="majorHAnsi" w:cstheme="majorHAnsi"/>
                <w:b/>
                <w:bCs/>
                <w:color w:val="0070C0"/>
                <w:sz w:val="24"/>
                <w:szCs w:val="24"/>
              </w:rPr>
            </w:pPr>
            <w:r w:rsidRPr="00DB15DE">
              <w:rPr>
                <w:rFonts w:asciiTheme="majorHAnsi" w:hAnsiTheme="majorHAnsi" w:cstheme="majorHAnsi"/>
                <w:b/>
                <w:bCs/>
                <w:color w:val="0070C0"/>
                <w:sz w:val="24"/>
                <w:szCs w:val="24"/>
              </w:rPr>
              <w:t>Notes</w:t>
            </w:r>
          </w:p>
        </w:tc>
      </w:tr>
      <w:tr w:rsidR="00DB15DE" w14:paraId="28E80854" w14:textId="77777777" w:rsidTr="00DB15DE">
        <w:trPr>
          <w:trHeight w:val="642"/>
        </w:trPr>
        <w:tc>
          <w:tcPr>
            <w:tcW w:w="1929" w:type="dxa"/>
          </w:tcPr>
          <w:p w14:paraId="78610A54" w14:textId="1DF27B06" w:rsidR="00DB15DE" w:rsidRPr="00DB15DE" w:rsidRDefault="00DB15DE">
            <w:pPr>
              <w:rPr>
                <w:rFonts w:asciiTheme="majorHAnsi" w:hAnsiTheme="majorHAnsi" w:cstheme="majorHAnsi"/>
                <w:b/>
                <w:bCs/>
                <w:color w:val="0D0D0D" w:themeColor="text1" w:themeTint="F2"/>
                <w:sz w:val="24"/>
                <w:szCs w:val="24"/>
              </w:rPr>
            </w:pPr>
            <w:r w:rsidRPr="00DB15DE">
              <w:rPr>
                <w:rFonts w:asciiTheme="majorHAnsi" w:hAnsiTheme="majorHAnsi" w:cstheme="majorHAnsi"/>
                <w:b/>
                <w:bCs/>
                <w:color w:val="0D0D0D" w:themeColor="text1" w:themeTint="F2"/>
                <w:sz w:val="24"/>
                <w:szCs w:val="24"/>
                <w:shd w:val="clear" w:color="auto" w:fill="FCFCFC"/>
              </w:rPr>
              <w:t>Refreshments</w:t>
            </w:r>
          </w:p>
        </w:tc>
        <w:tc>
          <w:tcPr>
            <w:tcW w:w="1929" w:type="dxa"/>
          </w:tcPr>
          <w:p w14:paraId="3DD62370" w14:textId="0E4EBA19" w:rsidR="00DB15DE" w:rsidRPr="00F81020" w:rsidRDefault="00DB15DE">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£50.00</w:t>
            </w:r>
          </w:p>
        </w:tc>
        <w:tc>
          <w:tcPr>
            <w:tcW w:w="1929" w:type="dxa"/>
          </w:tcPr>
          <w:p w14:paraId="5B1A6151" w14:textId="52F93C37" w:rsidR="00DB15DE" w:rsidRPr="00F81020" w:rsidRDefault="00DB15DE">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£50.00</w:t>
            </w:r>
          </w:p>
        </w:tc>
        <w:tc>
          <w:tcPr>
            <w:tcW w:w="3421" w:type="dxa"/>
          </w:tcPr>
          <w:p w14:paraId="1E145444" w14:textId="45CB251D" w:rsidR="00DB15DE" w:rsidRPr="00F81020" w:rsidRDefault="00DB15DE">
            <w:pPr>
              <w:rPr>
                <w:rFonts w:asciiTheme="majorHAnsi" w:hAnsiTheme="majorHAnsi" w:cstheme="majorHAnsi"/>
                <w:b/>
                <w:bCs/>
                <w:color w:val="0D0D0D" w:themeColor="text1" w:themeTint="F2"/>
                <w:sz w:val="24"/>
                <w:szCs w:val="24"/>
              </w:rPr>
            </w:pPr>
            <w:r w:rsidRPr="00F81020">
              <w:rPr>
                <w:rFonts w:asciiTheme="majorHAnsi" w:hAnsiTheme="majorHAnsi" w:cstheme="majorHAnsi"/>
                <w:b/>
                <w:bCs/>
                <w:color w:val="0D0D0D" w:themeColor="text1" w:themeTint="F2"/>
                <w:sz w:val="24"/>
                <w:szCs w:val="24"/>
              </w:rPr>
              <w:t xml:space="preserve">Tea, Coffee, Light Refreshments for </w:t>
            </w:r>
            <w:r w:rsidR="00F81020" w:rsidRPr="00F81020">
              <w:rPr>
                <w:rFonts w:asciiTheme="majorHAnsi" w:hAnsiTheme="majorHAnsi" w:cstheme="majorHAnsi"/>
                <w:b/>
                <w:bCs/>
                <w:color w:val="0D0D0D" w:themeColor="text1" w:themeTint="F2"/>
                <w:sz w:val="24"/>
                <w:szCs w:val="24"/>
              </w:rPr>
              <w:t>visitors</w:t>
            </w:r>
          </w:p>
        </w:tc>
      </w:tr>
      <w:tr w:rsidR="00DB15DE" w14:paraId="6D7C4509" w14:textId="77777777" w:rsidTr="00DB15DE">
        <w:trPr>
          <w:trHeight w:val="954"/>
        </w:trPr>
        <w:tc>
          <w:tcPr>
            <w:tcW w:w="1929" w:type="dxa"/>
          </w:tcPr>
          <w:p w14:paraId="68943549" w14:textId="12209BEB" w:rsidR="00DB15DE" w:rsidRPr="00DB15DE" w:rsidRDefault="00DB15DE">
            <w:pPr>
              <w:rPr>
                <w:rFonts w:asciiTheme="majorHAnsi" w:hAnsiTheme="majorHAnsi" w:cstheme="majorHAnsi"/>
                <w:b/>
                <w:bCs/>
                <w:color w:val="0D0D0D" w:themeColor="text1" w:themeTint="F2"/>
                <w:sz w:val="24"/>
                <w:szCs w:val="24"/>
              </w:rPr>
            </w:pPr>
            <w:r w:rsidRPr="00DB15DE">
              <w:rPr>
                <w:rFonts w:asciiTheme="majorHAnsi" w:hAnsiTheme="majorHAnsi" w:cstheme="majorHAnsi"/>
                <w:b/>
                <w:bCs/>
                <w:color w:val="0D0D0D" w:themeColor="text1" w:themeTint="F2"/>
                <w:sz w:val="24"/>
                <w:szCs w:val="24"/>
              </w:rPr>
              <w:t xml:space="preserve">Posters and </w:t>
            </w:r>
            <w:r w:rsidR="00F81020">
              <w:rPr>
                <w:rFonts w:asciiTheme="majorHAnsi" w:hAnsiTheme="majorHAnsi" w:cstheme="majorHAnsi"/>
                <w:b/>
                <w:bCs/>
                <w:color w:val="0D0D0D" w:themeColor="text1" w:themeTint="F2"/>
                <w:sz w:val="24"/>
                <w:szCs w:val="24"/>
              </w:rPr>
              <w:t>P</w:t>
            </w:r>
            <w:r w:rsidRPr="00DB15DE">
              <w:rPr>
                <w:rFonts w:asciiTheme="majorHAnsi" w:hAnsiTheme="majorHAnsi" w:cstheme="majorHAnsi"/>
                <w:b/>
                <w:bCs/>
                <w:color w:val="0D0D0D" w:themeColor="text1" w:themeTint="F2"/>
                <w:sz w:val="24"/>
                <w:szCs w:val="24"/>
              </w:rPr>
              <w:t xml:space="preserve">romotional </w:t>
            </w:r>
            <w:r w:rsidR="00F81020">
              <w:rPr>
                <w:rFonts w:asciiTheme="majorHAnsi" w:hAnsiTheme="majorHAnsi" w:cstheme="majorHAnsi"/>
                <w:b/>
                <w:bCs/>
                <w:color w:val="0D0D0D" w:themeColor="text1" w:themeTint="F2"/>
                <w:sz w:val="24"/>
                <w:szCs w:val="24"/>
              </w:rPr>
              <w:t>M</w:t>
            </w:r>
            <w:r w:rsidRPr="00DB15DE">
              <w:rPr>
                <w:rFonts w:asciiTheme="majorHAnsi" w:hAnsiTheme="majorHAnsi" w:cstheme="majorHAnsi"/>
                <w:b/>
                <w:bCs/>
                <w:color w:val="0D0D0D" w:themeColor="text1" w:themeTint="F2"/>
                <w:sz w:val="24"/>
                <w:szCs w:val="24"/>
              </w:rPr>
              <w:t>aterials</w:t>
            </w:r>
          </w:p>
        </w:tc>
        <w:tc>
          <w:tcPr>
            <w:tcW w:w="1929" w:type="dxa"/>
          </w:tcPr>
          <w:p w14:paraId="18CD2942" w14:textId="2579CC51" w:rsidR="00DB15DE" w:rsidRPr="00F81020" w:rsidRDefault="00DB15DE">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£10.00</w:t>
            </w:r>
          </w:p>
        </w:tc>
        <w:tc>
          <w:tcPr>
            <w:tcW w:w="1929" w:type="dxa"/>
          </w:tcPr>
          <w:p w14:paraId="11B4867F" w14:textId="6093830F" w:rsidR="00DB15DE" w:rsidRPr="00F81020" w:rsidRDefault="00DB15DE">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£0.00</w:t>
            </w:r>
          </w:p>
        </w:tc>
        <w:tc>
          <w:tcPr>
            <w:tcW w:w="3421" w:type="dxa"/>
          </w:tcPr>
          <w:p w14:paraId="55986E7B" w14:textId="0EF59089" w:rsidR="00DB15DE" w:rsidRPr="00F81020" w:rsidRDefault="00DB15DE">
            <w:pPr>
              <w:rPr>
                <w:rFonts w:asciiTheme="majorHAnsi" w:hAnsiTheme="majorHAnsi" w:cstheme="majorHAnsi"/>
                <w:b/>
                <w:bCs/>
                <w:color w:val="0D0D0D" w:themeColor="text1" w:themeTint="F2"/>
                <w:sz w:val="24"/>
                <w:szCs w:val="24"/>
              </w:rPr>
            </w:pPr>
            <w:r w:rsidRPr="00F81020">
              <w:rPr>
                <w:rFonts w:asciiTheme="majorHAnsi" w:hAnsiTheme="majorHAnsi" w:cstheme="majorHAnsi"/>
                <w:b/>
                <w:bCs/>
                <w:color w:val="0D0D0D" w:themeColor="text1" w:themeTint="F2"/>
                <w:sz w:val="24"/>
                <w:szCs w:val="24"/>
              </w:rPr>
              <w:t>Produced and printed internally using existing library resources</w:t>
            </w:r>
          </w:p>
        </w:tc>
      </w:tr>
      <w:tr w:rsidR="00DB15DE" w14:paraId="4CCDD864" w14:textId="77777777" w:rsidTr="00DB15DE">
        <w:trPr>
          <w:trHeight w:val="954"/>
        </w:trPr>
        <w:tc>
          <w:tcPr>
            <w:tcW w:w="1929" w:type="dxa"/>
          </w:tcPr>
          <w:p w14:paraId="537150D8" w14:textId="41952449" w:rsidR="00DB15DE" w:rsidRPr="00DB15DE" w:rsidRDefault="00DB15DE">
            <w:pPr>
              <w:rPr>
                <w:rFonts w:asciiTheme="majorHAnsi" w:hAnsiTheme="majorHAnsi" w:cstheme="majorHAnsi"/>
                <w:b/>
                <w:bCs/>
                <w:color w:val="0D0D0D" w:themeColor="text1" w:themeTint="F2"/>
                <w:sz w:val="24"/>
                <w:szCs w:val="24"/>
              </w:rPr>
            </w:pPr>
            <w:r w:rsidRPr="00DB15DE">
              <w:rPr>
                <w:rFonts w:asciiTheme="majorHAnsi" w:hAnsiTheme="majorHAnsi" w:cstheme="majorHAnsi"/>
                <w:b/>
                <w:bCs/>
                <w:color w:val="0D0D0D" w:themeColor="text1" w:themeTint="F2"/>
                <w:sz w:val="24"/>
                <w:szCs w:val="24"/>
              </w:rPr>
              <w:t xml:space="preserve">Printing of </w:t>
            </w:r>
            <w:r w:rsidR="00F81020">
              <w:rPr>
                <w:rFonts w:asciiTheme="majorHAnsi" w:hAnsiTheme="majorHAnsi" w:cstheme="majorHAnsi"/>
                <w:b/>
                <w:bCs/>
                <w:color w:val="0D0D0D" w:themeColor="text1" w:themeTint="F2"/>
                <w:sz w:val="24"/>
                <w:szCs w:val="24"/>
              </w:rPr>
              <w:t>I</w:t>
            </w:r>
            <w:r w:rsidRPr="00DB15DE">
              <w:rPr>
                <w:rFonts w:asciiTheme="majorHAnsi" w:hAnsiTheme="majorHAnsi" w:cstheme="majorHAnsi"/>
                <w:b/>
                <w:bCs/>
                <w:color w:val="0D0D0D" w:themeColor="text1" w:themeTint="F2"/>
                <w:sz w:val="24"/>
                <w:szCs w:val="24"/>
              </w:rPr>
              <w:t>nformation sheets</w:t>
            </w:r>
          </w:p>
        </w:tc>
        <w:tc>
          <w:tcPr>
            <w:tcW w:w="1929" w:type="dxa"/>
          </w:tcPr>
          <w:p w14:paraId="3D3761EF" w14:textId="0D0F0EDB" w:rsidR="00DB15DE" w:rsidRPr="00F81020" w:rsidRDefault="00DB15DE">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£5.00</w:t>
            </w:r>
          </w:p>
        </w:tc>
        <w:tc>
          <w:tcPr>
            <w:tcW w:w="1929" w:type="dxa"/>
          </w:tcPr>
          <w:p w14:paraId="10B4E425" w14:textId="396C641F" w:rsidR="00DB15DE" w:rsidRPr="00F81020" w:rsidRDefault="00DB15DE">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£0.00</w:t>
            </w:r>
          </w:p>
        </w:tc>
        <w:tc>
          <w:tcPr>
            <w:tcW w:w="3421" w:type="dxa"/>
          </w:tcPr>
          <w:p w14:paraId="06A11C83" w14:textId="0CFC293B" w:rsidR="00DB15DE" w:rsidRPr="00F81020" w:rsidRDefault="00DB15DE">
            <w:pPr>
              <w:rPr>
                <w:rFonts w:asciiTheme="majorHAnsi" w:hAnsiTheme="majorHAnsi" w:cstheme="majorHAnsi"/>
                <w:b/>
                <w:bCs/>
                <w:color w:val="0D0D0D" w:themeColor="text1" w:themeTint="F2"/>
                <w:sz w:val="24"/>
                <w:szCs w:val="24"/>
              </w:rPr>
            </w:pPr>
            <w:r w:rsidRPr="00F81020">
              <w:rPr>
                <w:rFonts w:asciiTheme="majorHAnsi" w:hAnsiTheme="majorHAnsi" w:cstheme="majorHAnsi"/>
                <w:b/>
                <w:bCs/>
                <w:color w:val="0D0D0D" w:themeColor="text1" w:themeTint="F2"/>
                <w:sz w:val="24"/>
                <w:szCs w:val="24"/>
              </w:rPr>
              <w:t>Printed using existing NHS printers and paper</w:t>
            </w:r>
          </w:p>
        </w:tc>
      </w:tr>
      <w:tr w:rsidR="00DB15DE" w14:paraId="00DFDAFE" w14:textId="77777777" w:rsidTr="00DB15DE">
        <w:trPr>
          <w:trHeight w:val="642"/>
        </w:trPr>
        <w:tc>
          <w:tcPr>
            <w:tcW w:w="1929" w:type="dxa"/>
          </w:tcPr>
          <w:p w14:paraId="0FF34C39" w14:textId="2BF4C5C9" w:rsidR="00DB15DE" w:rsidRPr="00DB15DE" w:rsidRDefault="00DB15DE">
            <w:pPr>
              <w:rPr>
                <w:rFonts w:asciiTheme="majorHAnsi" w:hAnsiTheme="majorHAnsi" w:cstheme="majorHAnsi"/>
                <w:b/>
                <w:bCs/>
                <w:color w:val="0D0D0D" w:themeColor="text1" w:themeTint="F2"/>
                <w:sz w:val="24"/>
                <w:szCs w:val="24"/>
              </w:rPr>
            </w:pPr>
            <w:r w:rsidRPr="00DB15DE">
              <w:rPr>
                <w:rFonts w:asciiTheme="majorHAnsi" w:hAnsiTheme="majorHAnsi" w:cstheme="majorHAnsi"/>
                <w:b/>
                <w:bCs/>
                <w:color w:val="0D0D0D" w:themeColor="text1" w:themeTint="F2"/>
                <w:sz w:val="24"/>
                <w:szCs w:val="24"/>
              </w:rPr>
              <w:t xml:space="preserve">Library </w:t>
            </w:r>
            <w:r w:rsidR="00F81020">
              <w:rPr>
                <w:rFonts w:asciiTheme="majorHAnsi" w:hAnsiTheme="majorHAnsi" w:cstheme="majorHAnsi"/>
                <w:b/>
                <w:bCs/>
                <w:color w:val="0D0D0D" w:themeColor="text1" w:themeTint="F2"/>
                <w:sz w:val="24"/>
                <w:szCs w:val="24"/>
              </w:rPr>
              <w:t>S</w:t>
            </w:r>
            <w:r w:rsidRPr="00DB15DE">
              <w:rPr>
                <w:rFonts w:asciiTheme="majorHAnsi" w:hAnsiTheme="majorHAnsi" w:cstheme="majorHAnsi"/>
                <w:b/>
                <w:bCs/>
                <w:color w:val="0D0D0D" w:themeColor="text1" w:themeTint="F2"/>
                <w:sz w:val="24"/>
                <w:szCs w:val="24"/>
              </w:rPr>
              <w:t xml:space="preserve">taff </w:t>
            </w:r>
            <w:r w:rsidR="00F81020">
              <w:rPr>
                <w:rFonts w:asciiTheme="majorHAnsi" w:hAnsiTheme="majorHAnsi" w:cstheme="majorHAnsi"/>
                <w:b/>
                <w:bCs/>
                <w:color w:val="0D0D0D" w:themeColor="text1" w:themeTint="F2"/>
                <w:sz w:val="24"/>
                <w:szCs w:val="24"/>
              </w:rPr>
              <w:t>T</w:t>
            </w:r>
            <w:r w:rsidRPr="00DB15DE">
              <w:rPr>
                <w:rFonts w:asciiTheme="majorHAnsi" w:hAnsiTheme="majorHAnsi" w:cstheme="majorHAnsi"/>
                <w:b/>
                <w:bCs/>
                <w:color w:val="0D0D0D" w:themeColor="text1" w:themeTint="F2"/>
                <w:sz w:val="24"/>
                <w:szCs w:val="24"/>
              </w:rPr>
              <w:t>ime</w:t>
            </w:r>
          </w:p>
        </w:tc>
        <w:tc>
          <w:tcPr>
            <w:tcW w:w="1929" w:type="dxa"/>
          </w:tcPr>
          <w:p w14:paraId="03BFDCA9" w14:textId="245DD2C1" w:rsidR="00DB15DE" w:rsidRPr="00F81020" w:rsidRDefault="00DB15DE">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w:t>
            </w:r>
            <w:r w:rsidR="00F81020" w:rsidRPr="00F81020">
              <w:rPr>
                <w:rFonts w:asciiTheme="majorHAnsi" w:hAnsiTheme="majorHAnsi" w:cstheme="majorHAnsi"/>
                <w:color w:val="0D0D0D" w:themeColor="text1" w:themeTint="F2"/>
                <w:sz w:val="24"/>
                <w:szCs w:val="24"/>
              </w:rPr>
              <w:t>0.00</w:t>
            </w:r>
          </w:p>
        </w:tc>
        <w:tc>
          <w:tcPr>
            <w:tcW w:w="1929" w:type="dxa"/>
          </w:tcPr>
          <w:p w14:paraId="7280EA7A" w14:textId="53DB4A15" w:rsidR="00DB15DE" w:rsidRPr="00F81020" w:rsidRDefault="00F81020">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£0.00</w:t>
            </w:r>
          </w:p>
        </w:tc>
        <w:tc>
          <w:tcPr>
            <w:tcW w:w="3421" w:type="dxa"/>
          </w:tcPr>
          <w:p w14:paraId="56B0352B" w14:textId="3B269810" w:rsidR="00DB15DE" w:rsidRPr="00F81020" w:rsidRDefault="00DB15DE">
            <w:pPr>
              <w:rPr>
                <w:rFonts w:asciiTheme="majorHAnsi" w:hAnsiTheme="majorHAnsi" w:cstheme="majorHAnsi"/>
                <w:b/>
                <w:bCs/>
                <w:color w:val="0D0D0D" w:themeColor="text1" w:themeTint="F2"/>
                <w:sz w:val="24"/>
                <w:szCs w:val="24"/>
              </w:rPr>
            </w:pPr>
            <w:r w:rsidRPr="00F81020">
              <w:rPr>
                <w:rFonts w:asciiTheme="majorHAnsi" w:hAnsiTheme="majorHAnsi" w:cstheme="majorHAnsi"/>
                <w:b/>
                <w:bCs/>
                <w:color w:val="0D0D0D" w:themeColor="text1" w:themeTint="F2"/>
                <w:sz w:val="24"/>
                <w:szCs w:val="24"/>
              </w:rPr>
              <w:t>Covered within normal working hours</w:t>
            </w:r>
          </w:p>
        </w:tc>
      </w:tr>
      <w:tr w:rsidR="00DB15DE" w14:paraId="0554DF81" w14:textId="77777777" w:rsidTr="00DB15DE">
        <w:trPr>
          <w:trHeight w:val="642"/>
        </w:trPr>
        <w:tc>
          <w:tcPr>
            <w:tcW w:w="1929" w:type="dxa"/>
          </w:tcPr>
          <w:p w14:paraId="26E0EA36" w14:textId="0A7979CB" w:rsidR="00DB15DE" w:rsidRPr="00DB15DE" w:rsidRDefault="00DB15DE">
            <w:pPr>
              <w:rPr>
                <w:rFonts w:asciiTheme="majorHAnsi" w:hAnsiTheme="majorHAnsi" w:cstheme="majorHAnsi"/>
                <w:b/>
                <w:bCs/>
                <w:color w:val="0D0D0D" w:themeColor="text1" w:themeTint="F2"/>
                <w:sz w:val="24"/>
                <w:szCs w:val="24"/>
              </w:rPr>
            </w:pPr>
            <w:r w:rsidRPr="00DB15DE">
              <w:rPr>
                <w:rFonts w:asciiTheme="majorHAnsi" w:hAnsiTheme="majorHAnsi" w:cstheme="majorHAnsi"/>
                <w:b/>
                <w:bCs/>
                <w:color w:val="0D0D0D" w:themeColor="text1" w:themeTint="F2"/>
                <w:sz w:val="24"/>
                <w:szCs w:val="24"/>
              </w:rPr>
              <w:t xml:space="preserve">IT </w:t>
            </w:r>
            <w:r w:rsidR="00F81020">
              <w:rPr>
                <w:rFonts w:asciiTheme="majorHAnsi" w:hAnsiTheme="majorHAnsi" w:cstheme="majorHAnsi"/>
                <w:b/>
                <w:bCs/>
                <w:color w:val="0D0D0D" w:themeColor="text1" w:themeTint="F2"/>
                <w:sz w:val="24"/>
                <w:szCs w:val="24"/>
              </w:rPr>
              <w:t>E</w:t>
            </w:r>
            <w:r w:rsidRPr="00DB15DE">
              <w:rPr>
                <w:rFonts w:asciiTheme="majorHAnsi" w:hAnsiTheme="majorHAnsi" w:cstheme="majorHAnsi"/>
                <w:b/>
                <w:bCs/>
                <w:color w:val="0D0D0D" w:themeColor="text1" w:themeTint="F2"/>
                <w:sz w:val="24"/>
                <w:szCs w:val="24"/>
              </w:rPr>
              <w:t>quipment</w:t>
            </w:r>
          </w:p>
        </w:tc>
        <w:tc>
          <w:tcPr>
            <w:tcW w:w="1929" w:type="dxa"/>
          </w:tcPr>
          <w:p w14:paraId="1D85EC57" w14:textId="5C166783" w:rsidR="00DB15DE" w:rsidRPr="00F81020" w:rsidRDefault="00F81020">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£0.00</w:t>
            </w:r>
          </w:p>
        </w:tc>
        <w:tc>
          <w:tcPr>
            <w:tcW w:w="1929" w:type="dxa"/>
          </w:tcPr>
          <w:p w14:paraId="35C898F7" w14:textId="3BEE6874" w:rsidR="00DB15DE" w:rsidRPr="00F81020" w:rsidRDefault="00F81020">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£0.00</w:t>
            </w:r>
          </w:p>
        </w:tc>
        <w:tc>
          <w:tcPr>
            <w:tcW w:w="3421" w:type="dxa"/>
          </w:tcPr>
          <w:p w14:paraId="6BA10545" w14:textId="4BFE0956" w:rsidR="00DB15DE" w:rsidRPr="00F81020" w:rsidRDefault="00DB15DE">
            <w:pPr>
              <w:rPr>
                <w:rFonts w:asciiTheme="majorHAnsi" w:hAnsiTheme="majorHAnsi" w:cstheme="majorHAnsi"/>
                <w:b/>
                <w:bCs/>
                <w:color w:val="0D0D0D" w:themeColor="text1" w:themeTint="F2"/>
                <w:sz w:val="24"/>
                <w:szCs w:val="24"/>
              </w:rPr>
            </w:pPr>
            <w:r w:rsidRPr="00F81020">
              <w:rPr>
                <w:rFonts w:asciiTheme="majorHAnsi" w:hAnsiTheme="majorHAnsi" w:cstheme="majorHAnsi"/>
                <w:b/>
                <w:bCs/>
                <w:color w:val="0D0D0D" w:themeColor="text1" w:themeTint="F2"/>
                <w:sz w:val="24"/>
                <w:szCs w:val="24"/>
              </w:rPr>
              <w:t>Existing library computers and equipment were used</w:t>
            </w:r>
          </w:p>
        </w:tc>
      </w:tr>
      <w:tr w:rsidR="00DB15DE" w14:paraId="1402F238" w14:textId="77777777" w:rsidTr="00DB15DE">
        <w:trPr>
          <w:trHeight w:val="954"/>
        </w:trPr>
        <w:tc>
          <w:tcPr>
            <w:tcW w:w="1929" w:type="dxa"/>
          </w:tcPr>
          <w:p w14:paraId="240F1E26" w14:textId="22FF9AAB" w:rsidR="00DB15DE" w:rsidRPr="00DB15DE" w:rsidRDefault="00DB15DE">
            <w:pPr>
              <w:rPr>
                <w:rFonts w:asciiTheme="majorHAnsi" w:hAnsiTheme="majorHAnsi" w:cstheme="majorHAnsi"/>
                <w:b/>
                <w:bCs/>
                <w:color w:val="0D0D0D" w:themeColor="text1" w:themeTint="F2"/>
                <w:sz w:val="24"/>
                <w:szCs w:val="24"/>
              </w:rPr>
            </w:pPr>
            <w:r w:rsidRPr="00DB15DE">
              <w:rPr>
                <w:rFonts w:asciiTheme="majorHAnsi" w:hAnsiTheme="majorHAnsi" w:cstheme="majorHAnsi"/>
                <w:b/>
                <w:bCs/>
                <w:color w:val="0D0D0D" w:themeColor="text1" w:themeTint="F2"/>
                <w:sz w:val="24"/>
                <w:szCs w:val="24"/>
              </w:rPr>
              <w:t xml:space="preserve">Tables and </w:t>
            </w:r>
            <w:r w:rsidR="00F81020">
              <w:rPr>
                <w:rFonts w:asciiTheme="majorHAnsi" w:hAnsiTheme="majorHAnsi" w:cstheme="majorHAnsi"/>
                <w:b/>
                <w:bCs/>
                <w:color w:val="0D0D0D" w:themeColor="text1" w:themeTint="F2"/>
                <w:sz w:val="24"/>
                <w:szCs w:val="24"/>
              </w:rPr>
              <w:t>D</w:t>
            </w:r>
            <w:r w:rsidRPr="00DB15DE">
              <w:rPr>
                <w:rFonts w:asciiTheme="majorHAnsi" w:hAnsiTheme="majorHAnsi" w:cstheme="majorHAnsi"/>
                <w:b/>
                <w:bCs/>
                <w:color w:val="0D0D0D" w:themeColor="text1" w:themeTint="F2"/>
                <w:sz w:val="24"/>
                <w:szCs w:val="24"/>
              </w:rPr>
              <w:t xml:space="preserve">isplay </w:t>
            </w:r>
            <w:r w:rsidR="00F81020">
              <w:rPr>
                <w:rFonts w:asciiTheme="majorHAnsi" w:hAnsiTheme="majorHAnsi" w:cstheme="majorHAnsi"/>
                <w:b/>
                <w:bCs/>
                <w:color w:val="0D0D0D" w:themeColor="text1" w:themeTint="F2"/>
                <w:sz w:val="24"/>
                <w:szCs w:val="24"/>
              </w:rPr>
              <w:t>M</w:t>
            </w:r>
            <w:r w:rsidRPr="00DB15DE">
              <w:rPr>
                <w:rFonts w:asciiTheme="majorHAnsi" w:hAnsiTheme="majorHAnsi" w:cstheme="majorHAnsi"/>
                <w:b/>
                <w:bCs/>
                <w:color w:val="0D0D0D" w:themeColor="text1" w:themeTint="F2"/>
                <w:sz w:val="24"/>
                <w:szCs w:val="24"/>
              </w:rPr>
              <w:t>aterials</w:t>
            </w:r>
          </w:p>
        </w:tc>
        <w:tc>
          <w:tcPr>
            <w:tcW w:w="1929" w:type="dxa"/>
          </w:tcPr>
          <w:p w14:paraId="730459D0" w14:textId="59FF0106" w:rsidR="00DB15DE" w:rsidRPr="00F81020" w:rsidRDefault="00F81020">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£0.00</w:t>
            </w:r>
          </w:p>
        </w:tc>
        <w:tc>
          <w:tcPr>
            <w:tcW w:w="1929" w:type="dxa"/>
          </w:tcPr>
          <w:p w14:paraId="08F681BE" w14:textId="0B9671F1" w:rsidR="00DB15DE" w:rsidRPr="00F81020" w:rsidRDefault="00F81020">
            <w:pPr>
              <w:rPr>
                <w:rFonts w:asciiTheme="majorHAnsi" w:hAnsiTheme="majorHAnsi" w:cstheme="majorHAnsi"/>
                <w:color w:val="0D0D0D" w:themeColor="text1" w:themeTint="F2"/>
                <w:sz w:val="24"/>
                <w:szCs w:val="24"/>
              </w:rPr>
            </w:pPr>
            <w:r w:rsidRPr="00F81020">
              <w:rPr>
                <w:rFonts w:asciiTheme="majorHAnsi" w:hAnsiTheme="majorHAnsi" w:cstheme="majorHAnsi"/>
                <w:color w:val="0D0D0D" w:themeColor="text1" w:themeTint="F2"/>
                <w:sz w:val="24"/>
                <w:szCs w:val="24"/>
              </w:rPr>
              <w:t>£0.00</w:t>
            </w:r>
          </w:p>
        </w:tc>
        <w:tc>
          <w:tcPr>
            <w:tcW w:w="3421" w:type="dxa"/>
          </w:tcPr>
          <w:p w14:paraId="73DC0F31" w14:textId="42B7C3F6" w:rsidR="00DB15DE" w:rsidRPr="00F81020" w:rsidRDefault="00DB15DE">
            <w:pPr>
              <w:rPr>
                <w:rFonts w:asciiTheme="majorHAnsi" w:hAnsiTheme="majorHAnsi" w:cstheme="majorHAnsi"/>
                <w:b/>
                <w:bCs/>
                <w:color w:val="0D0D0D" w:themeColor="text1" w:themeTint="F2"/>
                <w:sz w:val="24"/>
                <w:szCs w:val="24"/>
              </w:rPr>
            </w:pPr>
            <w:r w:rsidRPr="00F81020">
              <w:rPr>
                <w:rFonts w:asciiTheme="majorHAnsi" w:hAnsiTheme="majorHAnsi" w:cstheme="majorHAnsi"/>
                <w:b/>
                <w:bCs/>
                <w:color w:val="0D0D0D" w:themeColor="text1" w:themeTint="F2"/>
                <w:sz w:val="24"/>
                <w:szCs w:val="24"/>
              </w:rPr>
              <w:t>Existing library furniture and display materials were used</w:t>
            </w:r>
          </w:p>
        </w:tc>
      </w:tr>
      <w:tr w:rsidR="00DB15DE" w14:paraId="740CD259" w14:textId="77777777" w:rsidTr="00DB15DE">
        <w:trPr>
          <w:trHeight w:val="840"/>
        </w:trPr>
        <w:tc>
          <w:tcPr>
            <w:tcW w:w="1929" w:type="dxa"/>
          </w:tcPr>
          <w:p w14:paraId="73214A35" w14:textId="58D3C9D7" w:rsidR="00DB15DE" w:rsidRPr="00DB15DE" w:rsidRDefault="00DB15DE">
            <w:pPr>
              <w:rPr>
                <w:rFonts w:asciiTheme="majorHAnsi" w:hAnsiTheme="majorHAnsi" w:cstheme="majorHAnsi"/>
                <w:b/>
                <w:bCs/>
                <w:color w:val="0D0D0D" w:themeColor="text1" w:themeTint="F2"/>
                <w:sz w:val="24"/>
                <w:szCs w:val="24"/>
              </w:rPr>
            </w:pPr>
            <w:r w:rsidRPr="00DB15DE">
              <w:rPr>
                <w:rFonts w:asciiTheme="majorHAnsi" w:hAnsiTheme="majorHAnsi" w:cstheme="majorHAnsi"/>
                <w:b/>
                <w:bCs/>
                <w:color w:val="0D0D0D" w:themeColor="text1" w:themeTint="F2"/>
                <w:sz w:val="24"/>
                <w:szCs w:val="24"/>
              </w:rPr>
              <w:t xml:space="preserve">Total </w:t>
            </w:r>
          </w:p>
        </w:tc>
        <w:tc>
          <w:tcPr>
            <w:tcW w:w="1929" w:type="dxa"/>
          </w:tcPr>
          <w:p w14:paraId="5F28BD20" w14:textId="4A653C27" w:rsidR="00DB15DE" w:rsidRPr="00F81020" w:rsidRDefault="00F81020">
            <w:pPr>
              <w:rPr>
                <w:rFonts w:asciiTheme="majorHAnsi" w:hAnsiTheme="majorHAnsi" w:cstheme="majorHAnsi"/>
                <w:b/>
                <w:bCs/>
                <w:color w:val="0D0D0D" w:themeColor="text1" w:themeTint="F2"/>
                <w:sz w:val="24"/>
                <w:szCs w:val="24"/>
              </w:rPr>
            </w:pPr>
            <w:r w:rsidRPr="00F81020">
              <w:rPr>
                <w:rFonts w:asciiTheme="majorHAnsi" w:hAnsiTheme="majorHAnsi" w:cstheme="majorHAnsi"/>
                <w:b/>
                <w:bCs/>
                <w:color w:val="0D0D0D" w:themeColor="text1" w:themeTint="F2"/>
                <w:sz w:val="24"/>
                <w:szCs w:val="24"/>
              </w:rPr>
              <w:t>£65.00</w:t>
            </w:r>
          </w:p>
        </w:tc>
        <w:tc>
          <w:tcPr>
            <w:tcW w:w="1929" w:type="dxa"/>
          </w:tcPr>
          <w:p w14:paraId="38EC67CA" w14:textId="29196BB4" w:rsidR="00DB15DE" w:rsidRPr="00F81020" w:rsidRDefault="00F81020">
            <w:pPr>
              <w:rPr>
                <w:rFonts w:asciiTheme="majorHAnsi" w:hAnsiTheme="majorHAnsi" w:cstheme="majorHAnsi"/>
                <w:b/>
                <w:bCs/>
                <w:color w:val="0D0D0D" w:themeColor="text1" w:themeTint="F2"/>
                <w:sz w:val="24"/>
                <w:szCs w:val="24"/>
              </w:rPr>
            </w:pPr>
            <w:r w:rsidRPr="00F81020">
              <w:rPr>
                <w:rFonts w:asciiTheme="majorHAnsi" w:hAnsiTheme="majorHAnsi" w:cstheme="majorHAnsi"/>
                <w:b/>
                <w:bCs/>
                <w:color w:val="0D0D0D" w:themeColor="text1" w:themeTint="F2"/>
                <w:sz w:val="24"/>
                <w:szCs w:val="24"/>
              </w:rPr>
              <w:t>£50.00</w:t>
            </w:r>
          </w:p>
        </w:tc>
        <w:tc>
          <w:tcPr>
            <w:tcW w:w="3421" w:type="dxa"/>
          </w:tcPr>
          <w:p w14:paraId="60569130" w14:textId="1702E359" w:rsidR="00DB15DE" w:rsidRPr="00F81020" w:rsidRDefault="00DB15DE">
            <w:pPr>
              <w:rPr>
                <w:rFonts w:asciiTheme="majorHAnsi" w:hAnsiTheme="majorHAnsi" w:cstheme="majorHAnsi"/>
                <w:b/>
                <w:bCs/>
                <w:color w:val="0D0D0D" w:themeColor="text1" w:themeTint="F2"/>
                <w:sz w:val="24"/>
                <w:szCs w:val="24"/>
              </w:rPr>
            </w:pPr>
            <w:r w:rsidRPr="00F81020">
              <w:rPr>
                <w:rFonts w:asciiTheme="majorHAnsi" w:hAnsiTheme="majorHAnsi" w:cstheme="majorHAnsi"/>
                <w:b/>
                <w:bCs/>
                <w:color w:val="0D0D0D" w:themeColor="text1" w:themeTint="F2"/>
                <w:sz w:val="24"/>
                <w:szCs w:val="24"/>
              </w:rPr>
              <w:t>Project remained within a low-cost budget</w:t>
            </w:r>
          </w:p>
        </w:tc>
      </w:tr>
    </w:tbl>
    <w:p w14:paraId="061770AC" w14:textId="77777777" w:rsidR="00F81020" w:rsidRDefault="00F81020">
      <w:pPr>
        <w:rPr>
          <w:rFonts w:cstheme="majorHAnsi"/>
          <w:b/>
          <w:bCs/>
          <w:color w:val="0070C0"/>
          <w:sz w:val="24"/>
          <w:szCs w:val="24"/>
        </w:rPr>
      </w:pPr>
    </w:p>
    <w:p w14:paraId="13F5BCDA" w14:textId="7E4D0092" w:rsidR="009A3A88" w:rsidRPr="00F81020" w:rsidRDefault="00F81020">
      <w:pPr>
        <w:rPr>
          <w:rFonts w:asciiTheme="majorHAnsi" w:hAnsiTheme="majorHAnsi" w:cstheme="majorHAnsi"/>
          <w:color w:val="0070C0"/>
          <w:sz w:val="24"/>
          <w:szCs w:val="24"/>
        </w:rPr>
      </w:pPr>
      <w:r w:rsidRPr="00F81020">
        <w:rPr>
          <w:rFonts w:asciiTheme="majorHAnsi" w:hAnsiTheme="majorHAnsi" w:cstheme="majorHAnsi"/>
          <w:b/>
          <w:bCs/>
          <w:color w:val="0D0D0D" w:themeColor="text1" w:themeTint="F2"/>
          <w:sz w:val="24"/>
          <w:szCs w:val="24"/>
        </w:rPr>
        <w:t>Note.</w:t>
      </w:r>
      <w:r w:rsidRPr="00F81020">
        <w:rPr>
          <w:rFonts w:asciiTheme="majorHAnsi" w:hAnsiTheme="majorHAnsi" w:cstheme="majorHAnsi"/>
          <w:color w:val="0D0D0D" w:themeColor="text1" w:themeTint="F2"/>
          <w:sz w:val="24"/>
          <w:szCs w:val="24"/>
        </w:rPr>
        <w:t xml:space="preserve">  The Open Day was designed as a low-cost pilot.  Most resources were already available within the library, meaning the main direct expense was refreshments.  Using existing staff time, equipment and printing facilities kept the actual cost to approximately £50.00.</w:t>
      </w:r>
      <w:r w:rsidR="009A3A88" w:rsidRPr="00F81020">
        <w:rPr>
          <w:rFonts w:asciiTheme="majorHAnsi" w:hAnsiTheme="majorHAnsi" w:cstheme="majorHAnsi"/>
          <w:color w:val="0070C0"/>
          <w:sz w:val="24"/>
          <w:szCs w:val="24"/>
        </w:rPr>
        <w:br w:type="page"/>
      </w:r>
    </w:p>
    <w:p w14:paraId="166102CF" w14:textId="77777777" w:rsidR="00F46561" w:rsidRDefault="00F46561" w:rsidP="00F81020">
      <w:pPr>
        <w:pStyle w:val="Heading2"/>
        <w:rPr>
          <w:rFonts w:cstheme="majorHAnsi"/>
          <w:b/>
          <w:bCs/>
          <w:color w:val="0070C0"/>
          <w:sz w:val="24"/>
          <w:szCs w:val="24"/>
        </w:rPr>
        <w:sectPr w:rsidR="00F46561" w:rsidSect="00655E5A">
          <w:pgSz w:w="12240" w:h="15840"/>
          <w:pgMar w:top="1440" w:right="1440" w:bottom="1440" w:left="1440" w:header="708" w:footer="708" w:gutter="0"/>
          <w:pgNumType w:start="1"/>
          <w:cols w:space="720"/>
          <w:docGrid w:linePitch="299"/>
        </w:sectPr>
      </w:pPr>
    </w:p>
    <w:p w14:paraId="20959172" w14:textId="14E7A992" w:rsidR="009A3A88" w:rsidRPr="00F81020" w:rsidRDefault="009A3A88" w:rsidP="00F81020">
      <w:pPr>
        <w:pStyle w:val="Heading2"/>
        <w:rPr>
          <w:rFonts w:cstheme="majorHAnsi"/>
          <w:b/>
          <w:bCs/>
          <w:color w:val="0070C0"/>
          <w:sz w:val="24"/>
          <w:szCs w:val="24"/>
        </w:rPr>
      </w:pPr>
      <w:bookmarkStart w:id="58" w:name="_Toc239328513"/>
      <w:r w:rsidRPr="00F81020">
        <w:rPr>
          <w:rFonts w:cstheme="majorHAnsi"/>
          <w:b/>
          <w:bCs/>
          <w:color w:val="0070C0"/>
          <w:sz w:val="24"/>
          <w:szCs w:val="24"/>
        </w:rPr>
        <w:lastRenderedPageBreak/>
        <w:t>Appendix C: Risk Register</w:t>
      </w:r>
      <w:bookmarkEnd w:id="58"/>
    </w:p>
    <w:p w14:paraId="1C7B16C0" w14:textId="5A049612" w:rsidR="00F81020" w:rsidRDefault="00F81020" w:rsidP="00F81020">
      <w:pPr>
        <w:rPr>
          <w:rFonts w:asciiTheme="majorHAnsi" w:hAnsiTheme="majorHAnsi" w:cstheme="majorHAnsi"/>
          <w:b/>
          <w:bCs/>
          <w:color w:val="0070C0"/>
          <w:sz w:val="24"/>
          <w:szCs w:val="24"/>
        </w:rPr>
      </w:pPr>
      <w:r w:rsidRPr="00F81020">
        <w:rPr>
          <w:rFonts w:asciiTheme="majorHAnsi" w:hAnsiTheme="majorHAnsi" w:cstheme="majorHAnsi"/>
          <w:b/>
          <w:bCs/>
          <w:color w:val="0070C0"/>
          <w:sz w:val="24"/>
          <w:szCs w:val="24"/>
        </w:rPr>
        <w:t>Open Day Risk Register</w:t>
      </w:r>
    </w:p>
    <w:p w14:paraId="597963EA" w14:textId="77777777" w:rsidR="00F81020" w:rsidRPr="00F81020" w:rsidRDefault="00F81020" w:rsidP="00F81020">
      <w:pPr>
        <w:rPr>
          <w:rFonts w:asciiTheme="majorHAnsi" w:hAnsiTheme="majorHAnsi" w:cstheme="majorHAnsi"/>
          <w:b/>
          <w:bCs/>
          <w:sz w:val="24"/>
          <w:szCs w:val="24"/>
        </w:rPr>
      </w:pPr>
      <w:r w:rsidRPr="00F81020">
        <w:rPr>
          <w:rFonts w:asciiTheme="majorHAnsi" w:hAnsiTheme="majorHAnsi" w:cstheme="majorHAnsi"/>
          <w:b/>
          <w:bCs/>
          <w:sz w:val="24"/>
          <w:szCs w:val="24"/>
        </w:rPr>
        <w:t>Table C1</w:t>
      </w:r>
    </w:p>
    <w:tbl>
      <w:tblPr>
        <w:tblStyle w:val="TableGrid"/>
        <w:tblW w:w="16864" w:type="dxa"/>
        <w:tblLook w:val="04A0" w:firstRow="1" w:lastRow="0" w:firstColumn="1" w:lastColumn="0" w:noHBand="0" w:noVBand="1"/>
      </w:tblPr>
      <w:tblGrid>
        <w:gridCol w:w="1799"/>
        <w:gridCol w:w="1443"/>
        <w:gridCol w:w="1367"/>
        <w:gridCol w:w="1374"/>
        <w:gridCol w:w="4927"/>
        <w:gridCol w:w="5954"/>
      </w:tblGrid>
      <w:tr w:rsidR="00F46561" w:rsidRPr="000F66CA" w14:paraId="5610735A" w14:textId="77777777" w:rsidTr="00F46561">
        <w:tc>
          <w:tcPr>
            <w:tcW w:w="1799" w:type="dxa"/>
            <w:hideMark/>
          </w:tcPr>
          <w:p w14:paraId="500C797E" w14:textId="77777777" w:rsidR="000F66CA" w:rsidRPr="000F66CA" w:rsidRDefault="000F66CA" w:rsidP="000F66CA">
            <w:pPr>
              <w:jc w:val="center"/>
              <w:rPr>
                <w:rFonts w:asciiTheme="majorHAnsi" w:eastAsia="Times New Roman" w:hAnsiTheme="majorHAnsi" w:cstheme="majorHAnsi"/>
                <w:color w:val="0070C0"/>
                <w:sz w:val="24"/>
                <w:szCs w:val="24"/>
                <w:lang w:eastAsia="en-GB"/>
              </w:rPr>
            </w:pPr>
            <w:r w:rsidRPr="000F66CA">
              <w:rPr>
                <w:rFonts w:asciiTheme="majorHAnsi" w:eastAsia="Times New Roman" w:hAnsiTheme="majorHAnsi" w:cstheme="majorHAnsi"/>
                <w:b/>
                <w:bCs/>
                <w:color w:val="0070C0"/>
                <w:sz w:val="24"/>
                <w:szCs w:val="24"/>
                <w:lang w:eastAsia="en-GB"/>
              </w:rPr>
              <w:t>Risk</w:t>
            </w:r>
          </w:p>
        </w:tc>
        <w:tc>
          <w:tcPr>
            <w:tcW w:w="1443" w:type="dxa"/>
            <w:hideMark/>
          </w:tcPr>
          <w:p w14:paraId="099DBD6E" w14:textId="77777777" w:rsidR="000F66CA" w:rsidRPr="000F66CA" w:rsidRDefault="000F66CA" w:rsidP="000F66CA">
            <w:pPr>
              <w:jc w:val="center"/>
              <w:rPr>
                <w:rFonts w:asciiTheme="majorHAnsi" w:eastAsia="Times New Roman" w:hAnsiTheme="majorHAnsi" w:cstheme="majorHAnsi"/>
                <w:color w:val="0070C0"/>
                <w:sz w:val="24"/>
                <w:szCs w:val="24"/>
                <w:lang w:eastAsia="en-GB"/>
              </w:rPr>
            </w:pPr>
            <w:r w:rsidRPr="000F66CA">
              <w:rPr>
                <w:rFonts w:asciiTheme="majorHAnsi" w:eastAsia="Times New Roman" w:hAnsiTheme="majorHAnsi" w:cstheme="majorHAnsi"/>
                <w:b/>
                <w:bCs/>
                <w:color w:val="0070C0"/>
                <w:sz w:val="24"/>
                <w:szCs w:val="24"/>
                <w:lang w:eastAsia="en-GB"/>
              </w:rPr>
              <w:t>Likelihood</w:t>
            </w:r>
          </w:p>
        </w:tc>
        <w:tc>
          <w:tcPr>
            <w:tcW w:w="1367" w:type="dxa"/>
            <w:hideMark/>
          </w:tcPr>
          <w:p w14:paraId="0378D299" w14:textId="77777777" w:rsidR="000F66CA" w:rsidRPr="000F66CA" w:rsidRDefault="000F66CA" w:rsidP="000F66CA">
            <w:pPr>
              <w:jc w:val="center"/>
              <w:rPr>
                <w:rFonts w:asciiTheme="majorHAnsi" w:eastAsia="Times New Roman" w:hAnsiTheme="majorHAnsi" w:cstheme="majorHAnsi"/>
                <w:color w:val="0070C0"/>
                <w:sz w:val="24"/>
                <w:szCs w:val="24"/>
                <w:lang w:eastAsia="en-GB"/>
              </w:rPr>
            </w:pPr>
            <w:r w:rsidRPr="000F66CA">
              <w:rPr>
                <w:rFonts w:asciiTheme="majorHAnsi" w:eastAsia="Times New Roman" w:hAnsiTheme="majorHAnsi" w:cstheme="majorHAnsi"/>
                <w:b/>
                <w:bCs/>
                <w:color w:val="0070C0"/>
                <w:sz w:val="24"/>
                <w:szCs w:val="24"/>
                <w:lang w:eastAsia="en-GB"/>
              </w:rPr>
              <w:t>Impact</w:t>
            </w:r>
          </w:p>
        </w:tc>
        <w:tc>
          <w:tcPr>
            <w:tcW w:w="1374" w:type="dxa"/>
            <w:hideMark/>
          </w:tcPr>
          <w:p w14:paraId="4D33DC72" w14:textId="77777777" w:rsidR="000F66CA" w:rsidRPr="000F66CA" w:rsidRDefault="000F66CA" w:rsidP="000F66CA">
            <w:pPr>
              <w:jc w:val="center"/>
              <w:rPr>
                <w:rFonts w:asciiTheme="majorHAnsi" w:eastAsia="Times New Roman" w:hAnsiTheme="majorHAnsi" w:cstheme="majorHAnsi"/>
                <w:color w:val="0070C0"/>
                <w:sz w:val="24"/>
                <w:szCs w:val="24"/>
                <w:lang w:eastAsia="en-GB"/>
              </w:rPr>
            </w:pPr>
            <w:r w:rsidRPr="000F66CA">
              <w:rPr>
                <w:rFonts w:asciiTheme="majorHAnsi" w:eastAsia="Times New Roman" w:hAnsiTheme="majorHAnsi" w:cstheme="majorHAnsi"/>
                <w:b/>
                <w:bCs/>
                <w:color w:val="0070C0"/>
                <w:sz w:val="24"/>
                <w:szCs w:val="24"/>
                <w:lang w:eastAsia="en-GB"/>
              </w:rPr>
              <w:t>Overall Risk</w:t>
            </w:r>
          </w:p>
        </w:tc>
        <w:tc>
          <w:tcPr>
            <w:tcW w:w="4927" w:type="dxa"/>
            <w:hideMark/>
          </w:tcPr>
          <w:p w14:paraId="599CE957" w14:textId="77777777" w:rsidR="000F66CA" w:rsidRPr="000F66CA" w:rsidRDefault="000F66CA" w:rsidP="000F66CA">
            <w:pPr>
              <w:jc w:val="center"/>
              <w:rPr>
                <w:rFonts w:asciiTheme="majorHAnsi" w:eastAsia="Times New Roman" w:hAnsiTheme="majorHAnsi" w:cstheme="majorHAnsi"/>
                <w:color w:val="0070C0"/>
                <w:sz w:val="24"/>
                <w:szCs w:val="24"/>
                <w:lang w:eastAsia="en-GB"/>
              </w:rPr>
            </w:pPr>
            <w:r w:rsidRPr="000F66CA">
              <w:rPr>
                <w:rFonts w:asciiTheme="majorHAnsi" w:eastAsia="Times New Roman" w:hAnsiTheme="majorHAnsi" w:cstheme="majorHAnsi"/>
                <w:b/>
                <w:bCs/>
                <w:color w:val="0070C0"/>
                <w:sz w:val="24"/>
                <w:szCs w:val="24"/>
                <w:lang w:eastAsia="en-GB"/>
              </w:rPr>
              <w:t>Action / Control Measure</w:t>
            </w:r>
          </w:p>
        </w:tc>
        <w:tc>
          <w:tcPr>
            <w:tcW w:w="5954" w:type="dxa"/>
            <w:hideMark/>
          </w:tcPr>
          <w:p w14:paraId="73B085F8" w14:textId="77777777" w:rsidR="000F66CA" w:rsidRPr="000F66CA" w:rsidRDefault="000F66CA" w:rsidP="000F66CA">
            <w:pPr>
              <w:jc w:val="center"/>
              <w:rPr>
                <w:rFonts w:asciiTheme="majorHAnsi" w:eastAsia="Times New Roman" w:hAnsiTheme="majorHAnsi" w:cstheme="majorHAnsi"/>
                <w:color w:val="0070C0"/>
                <w:sz w:val="24"/>
                <w:szCs w:val="24"/>
                <w:lang w:eastAsia="en-GB"/>
              </w:rPr>
            </w:pPr>
            <w:r w:rsidRPr="000F66CA">
              <w:rPr>
                <w:rFonts w:asciiTheme="majorHAnsi" w:eastAsia="Times New Roman" w:hAnsiTheme="majorHAnsi" w:cstheme="majorHAnsi"/>
                <w:b/>
                <w:bCs/>
                <w:color w:val="0070C0"/>
                <w:sz w:val="24"/>
                <w:szCs w:val="24"/>
                <w:lang w:eastAsia="en-GB"/>
              </w:rPr>
              <w:t>Person Responsible</w:t>
            </w:r>
          </w:p>
        </w:tc>
      </w:tr>
      <w:tr w:rsidR="00F46561" w:rsidRPr="000F66CA" w14:paraId="37F0C4D1" w14:textId="77777777" w:rsidTr="00F46561">
        <w:tc>
          <w:tcPr>
            <w:tcW w:w="1799" w:type="dxa"/>
            <w:hideMark/>
          </w:tcPr>
          <w:p w14:paraId="50263210"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Staff sickness or unexpected absence</w:t>
            </w:r>
          </w:p>
        </w:tc>
        <w:tc>
          <w:tcPr>
            <w:tcW w:w="1443" w:type="dxa"/>
            <w:hideMark/>
          </w:tcPr>
          <w:p w14:paraId="645B7F01"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Medium</w:t>
            </w:r>
          </w:p>
        </w:tc>
        <w:tc>
          <w:tcPr>
            <w:tcW w:w="1367" w:type="dxa"/>
            <w:hideMark/>
          </w:tcPr>
          <w:p w14:paraId="2524387C"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High</w:t>
            </w:r>
          </w:p>
        </w:tc>
        <w:tc>
          <w:tcPr>
            <w:tcW w:w="1374" w:type="dxa"/>
            <w:hideMark/>
          </w:tcPr>
          <w:p w14:paraId="7997AED5"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b/>
                <w:bCs/>
                <w:color w:val="000000"/>
                <w:sz w:val="24"/>
                <w:szCs w:val="24"/>
                <w:lang w:eastAsia="en-GB"/>
              </w:rPr>
              <w:t>High</w:t>
            </w:r>
          </w:p>
        </w:tc>
        <w:tc>
          <w:tcPr>
            <w:tcW w:w="4927" w:type="dxa"/>
            <w:hideMark/>
          </w:tcPr>
          <w:p w14:paraId="4B1B0DA6" w14:textId="77777777" w:rsidR="000F66CA" w:rsidRPr="000F66CA" w:rsidRDefault="000F66CA" w:rsidP="000F66CA">
            <w:pP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Share duties between available library staff and keep the Open Day format flexible if staffing levels fall.</w:t>
            </w:r>
          </w:p>
        </w:tc>
        <w:tc>
          <w:tcPr>
            <w:tcW w:w="5954" w:type="dxa"/>
            <w:hideMark/>
          </w:tcPr>
          <w:p w14:paraId="67E78546"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Project Lead / Library Manager</w:t>
            </w:r>
          </w:p>
        </w:tc>
      </w:tr>
      <w:tr w:rsidR="00F46561" w:rsidRPr="000F66CA" w14:paraId="1DBBF1F9" w14:textId="77777777" w:rsidTr="00F46561">
        <w:tc>
          <w:tcPr>
            <w:tcW w:w="1799" w:type="dxa"/>
            <w:hideMark/>
          </w:tcPr>
          <w:p w14:paraId="2ABB5F77"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Low attendance</w:t>
            </w:r>
          </w:p>
        </w:tc>
        <w:tc>
          <w:tcPr>
            <w:tcW w:w="1443" w:type="dxa"/>
            <w:hideMark/>
          </w:tcPr>
          <w:p w14:paraId="714A3464"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Medium</w:t>
            </w:r>
          </w:p>
        </w:tc>
        <w:tc>
          <w:tcPr>
            <w:tcW w:w="1367" w:type="dxa"/>
            <w:hideMark/>
          </w:tcPr>
          <w:p w14:paraId="46C8CA34"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Medium</w:t>
            </w:r>
          </w:p>
        </w:tc>
        <w:tc>
          <w:tcPr>
            <w:tcW w:w="1374" w:type="dxa"/>
            <w:hideMark/>
          </w:tcPr>
          <w:p w14:paraId="2001F9B2"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b/>
                <w:bCs/>
                <w:color w:val="000000"/>
                <w:sz w:val="24"/>
                <w:szCs w:val="24"/>
                <w:lang w:eastAsia="en-GB"/>
              </w:rPr>
              <w:t>Medium</w:t>
            </w:r>
          </w:p>
        </w:tc>
        <w:tc>
          <w:tcPr>
            <w:tcW w:w="4927" w:type="dxa"/>
            <w:hideMark/>
          </w:tcPr>
          <w:p w14:paraId="06D4DC1D" w14:textId="77777777" w:rsidR="000F66CA" w:rsidRPr="000F66CA" w:rsidRDefault="000F66CA" w:rsidP="000F66CA">
            <w:pP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Promote the event through posters, staff communication channels and direct contact with departments before the Open Day.</w:t>
            </w:r>
          </w:p>
        </w:tc>
        <w:tc>
          <w:tcPr>
            <w:tcW w:w="5954" w:type="dxa"/>
            <w:hideMark/>
          </w:tcPr>
          <w:p w14:paraId="2F0CEBB9"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Project Lead</w:t>
            </w:r>
          </w:p>
        </w:tc>
      </w:tr>
      <w:tr w:rsidR="00F46561" w:rsidRPr="000F66CA" w14:paraId="70FD0F77" w14:textId="77777777" w:rsidTr="00F46561">
        <w:tc>
          <w:tcPr>
            <w:tcW w:w="1799" w:type="dxa"/>
            <w:hideMark/>
          </w:tcPr>
          <w:p w14:paraId="4E3EA829"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Delay in promotional material being approved or circulated</w:t>
            </w:r>
          </w:p>
        </w:tc>
        <w:tc>
          <w:tcPr>
            <w:tcW w:w="1443" w:type="dxa"/>
            <w:hideMark/>
          </w:tcPr>
          <w:p w14:paraId="54C60A67"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Medium</w:t>
            </w:r>
          </w:p>
        </w:tc>
        <w:tc>
          <w:tcPr>
            <w:tcW w:w="1367" w:type="dxa"/>
            <w:hideMark/>
          </w:tcPr>
          <w:p w14:paraId="4C8A05A2"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Medium</w:t>
            </w:r>
          </w:p>
        </w:tc>
        <w:tc>
          <w:tcPr>
            <w:tcW w:w="1374" w:type="dxa"/>
            <w:hideMark/>
          </w:tcPr>
          <w:p w14:paraId="6606E720"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b/>
                <w:bCs/>
                <w:color w:val="000000"/>
                <w:sz w:val="24"/>
                <w:szCs w:val="24"/>
                <w:lang w:eastAsia="en-GB"/>
              </w:rPr>
              <w:t>Medium</w:t>
            </w:r>
          </w:p>
        </w:tc>
        <w:tc>
          <w:tcPr>
            <w:tcW w:w="4927" w:type="dxa"/>
            <w:hideMark/>
          </w:tcPr>
          <w:p w14:paraId="31DD9735" w14:textId="77777777" w:rsidR="000F66CA" w:rsidRPr="000F66CA" w:rsidRDefault="000F66CA" w:rsidP="000F66CA">
            <w:pP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Prepare publicity early and follow up with Communications if approval or circulation is delayed.</w:t>
            </w:r>
          </w:p>
        </w:tc>
        <w:tc>
          <w:tcPr>
            <w:tcW w:w="5954" w:type="dxa"/>
            <w:hideMark/>
          </w:tcPr>
          <w:p w14:paraId="1CFEAB44"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Project Lead</w:t>
            </w:r>
          </w:p>
        </w:tc>
      </w:tr>
      <w:tr w:rsidR="00F46561" w:rsidRPr="000F66CA" w14:paraId="4E83EF61" w14:textId="77777777" w:rsidTr="00F46561">
        <w:tc>
          <w:tcPr>
            <w:tcW w:w="1799" w:type="dxa"/>
            <w:hideMark/>
          </w:tcPr>
          <w:p w14:paraId="3747382D"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IT or computer problems during demonstrations</w:t>
            </w:r>
          </w:p>
        </w:tc>
        <w:tc>
          <w:tcPr>
            <w:tcW w:w="1443" w:type="dxa"/>
            <w:hideMark/>
          </w:tcPr>
          <w:p w14:paraId="4242D836"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Low</w:t>
            </w:r>
          </w:p>
        </w:tc>
        <w:tc>
          <w:tcPr>
            <w:tcW w:w="1367" w:type="dxa"/>
            <w:hideMark/>
          </w:tcPr>
          <w:p w14:paraId="196D5C7F"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Medium</w:t>
            </w:r>
          </w:p>
        </w:tc>
        <w:tc>
          <w:tcPr>
            <w:tcW w:w="1374" w:type="dxa"/>
            <w:hideMark/>
          </w:tcPr>
          <w:p w14:paraId="1382358D"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b/>
                <w:bCs/>
                <w:color w:val="000000"/>
                <w:sz w:val="24"/>
                <w:szCs w:val="24"/>
                <w:lang w:eastAsia="en-GB"/>
              </w:rPr>
              <w:t>Low</w:t>
            </w:r>
          </w:p>
        </w:tc>
        <w:tc>
          <w:tcPr>
            <w:tcW w:w="4927" w:type="dxa"/>
            <w:hideMark/>
          </w:tcPr>
          <w:p w14:paraId="054D2BA8" w14:textId="77777777" w:rsidR="000F66CA" w:rsidRPr="000F66CA" w:rsidRDefault="000F66CA" w:rsidP="000F66CA">
            <w:pP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Check computers, internet access and relevant systems before the event. Keep printed information available as a backup.</w:t>
            </w:r>
          </w:p>
        </w:tc>
        <w:tc>
          <w:tcPr>
            <w:tcW w:w="5954" w:type="dxa"/>
            <w:hideMark/>
          </w:tcPr>
          <w:p w14:paraId="7C907FCE"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Project Lead / IT Support</w:t>
            </w:r>
          </w:p>
        </w:tc>
      </w:tr>
      <w:tr w:rsidR="00F46561" w:rsidRPr="000F66CA" w14:paraId="1A4FBCAF" w14:textId="77777777" w:rsidTr="00F46561">
        <w:tc>
          <w:tcPr>
            <w:tcW w:w="1799" w:type="dxa"/>
            <w:hideMark/>
          </w:tcPr>
          <w:p w14:paraId="36834BA8"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Staff unable to leave clinical or departmental duties to attend</w:t>
            </w:r>
          </w:p>
        </w:tc>
        <w:tc>
          <w:tcPr>
            <w:tcW w:w="1443" w:type="dxa"/>
            <w:hideMark/>
          </w:tcPr>
          <w:p w14:paraId="65FA49B1"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High</w:t>
            </w:r>
          </w:p>
        </w:tc>
        <w:tc>
          <w:tcPr>
            <w:tcW w:w="1367" w:type="dxa"/>
            <w:hideMark/>
          </w:tcPr>
          <w:p w14:paraId="4DE9E716"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Medium</w:t>
            </w:r>
          </w:p>
        </w:tc>
        <w:tc>
          <w:tcPr>
            <w:tcW w:w="1374" w:type="dxa"/>
            <w:hideMark/>
          </w:tcPr>
          <w:p w14:paraId="21532464"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b/>
                <w:bCs/>
                <w:color w:val="000000"/>
                <w:sz w:val="24"/>
                <w:szCs w:val="24"/>
                <w:lang w:eastAsia="en-GB"/>
              </w:rPr>
              <w:t>High</w:t>
            </w:r>
          </w:p>
        </w:tc>
        <w:tc>
          <w:tcPr>
            <w:tcW w:w="4927" w:type="dxa"/>
            <w:hideMark/>
          </w:tcPr>
          <w:p w14:paraId="0DA7CB4D" w14:textId="77777777" w:rsidR="000F66CA" w:rsidRPr="000F66CA" w:rsidRDefault="000F66CA" w:rsidP="000F66CA">
            <w:pP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Keep the event informal and allow staff to visit at different times, rather than requiring attendance at a fixed session.</w:t>
            </w:r>
          </w:p>
        </w:tc>
        <w:tc>
          <w:tcPr>
            <w:tcW w:w="5954" w:type="dxa"/>
            <w:hideMark/>
          </w:tcPr>
          <w:p w14:paraId="792EFA92"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Project Lead</w:t>
            </w:r>
          </w:p>
        </w:tc>
      </w:tr>
      <w:tr w:rsidR="00F46561" w:rsidRPr="000F66CA" w14:paraId="72185E83" w14:textId="77777777" w:rsidTr="00F46561">
        <w:tc>
          <w:tcPr>
            <w:tcW w:w="1799" w:type="dxa"/>
            <w:hideMark/>
          </w:tcPr>
          <w:p w14:paraId="000652FB"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Refreshments unavailable or delayed</w:t>
            </w:r>
          </w:p>
        </w:tc>
        <w:tc>
          <w:tcPr>
            <w:tcW w:w="1443" w:type="dxa"/>
            <w:hideMark/>
          </w:tcPr>
          <w:p w14:paraId="0DAA0CA7"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Low</w:t>
            </w:r>
          </w:p>
        </w:tc>
        <w:tc>
          <w:tcPr>
            <w:tcW w:w="1367" w:type="dxa"/>
            <w:hideMark/>
          </w:tcPr>
          <w:p w14:paraId="4FB40F40"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Low</w:t>
            </w:r>
          </w:p>
        </w:tc>
        <w:tc>
          <w:tcPr>
            <w:tcW w:w="1374" w:type="dxa"/>
            <w:hideMark/>
          </w:tcPr>
          <w:p w14:paraId="49B9F4AB"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b/>
                <w:bCs/>
                <w:color w:val="000000"/>
                <w:sz w:val="24"/>
                <w:szCs w:val="24"/>
                <w:lang w:eastAsia="en-GB"/>
              </w:rPr>
              <w:t>Low</w:t>
            </w:r>
          </w:p>
        </w:tc>
        <w:tc>
          <w:tcPr>
            <w:tcW w:w="4927" w:type="dxa"/>
            <w:hideMark/>
          </w:tcPr>
          <w:p w14:paraId="7DEC1364" w14:textId="77777777" w:rsidR="000F66CA" w:rsidRPr="000F66CA" w:rsidRDefault="000F66CA" w:rsidP="000F66CA">
            <w:pP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Purchase refreshments in advance and keep the cost within the agreed £50 budget.</w:t>
            </w:r>
          </w:p>
        </w:tc>
        <w:tc>
          <w:tcPr>
            <w:tcW w:w="5954" w:type="dxa"/>
            <w:hideMark/>
          </w:tcPr>
          <w:p w14:paraId="64B0EA46"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Project Lead</w:t>
            </w:r>
          </w:p>
        </w:tc>
      </w:tr>
      <w:tr w:rsidR="00F46561" w:rsidRPr="000F66CA" w14:paraId="1EC309CC" w14:textId="77777777" w:rsidTr="00F46561">
        <w:tc>
          <w:tcPr>
            <w:tcW w:w="1799" w:type="dxa"/>
            <w:hideMark/>
          </w:tcPr>
          <w:p w14:paraId="5552A567"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Limited engagement from non-clinical staff</w:t>
            </w:r>
          </w:p>
        </w:tc>
        <w:tc>
          <w:tcPr>
            <w:tcW w:w="1443" w:type="dxa"/>
            <w:hideMark/>
          </w:tcPr>
          <w:p w14:paraId="5EA05288"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Medium</w:t>
            </w:r>
          </w:p>
        </w:tc>
        <w:tc>
          <w:tcPr>
            <w:tcW w:w="1367" w:type="dxa"/>
            <w:hideMark/>
          </w:tcPr>
          <w:p w14:paraId="478B1DBF"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Medium</w:t>
            </w:r>
          </w:p>
        </w:tc>
        <w:tc>
          <w:tcPr>
            <w:tcW w:w="1374" w:type="dxa"/>
            <w:hideMark/>
          </w:tcPr>
          <w:p w14:paraId="3F010945" w14:textId="77777777" w:rsidR="000F66CA" w:rsidRPr="000F66CA" w:rsidRDefault="000F66CA" w:rsidP="000F66CA">
            <w:pPr>
              <w:jc w:val="cente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b/>
                <w:bCs/>
                <w:color w:val="000000"/>
                <w:sz w:val="24"/>
                <w:szCs w:val="24"/>
                <w:lang w:eastAsia="en-GB"/>
              </w:rPr>
              <w:t>Medium</w:t>
            </w:r>
          </w:p>
        </w:tc>
        <w:tc>
          <w:tcPr>
            <w:tcW w:w="4927" w:type="dxa"/>
            <w:hideMark/>
          </w:tcPr>
          <w:p w14:paraId="25CD7096" w14:textId="77777777" w:rsidR="000F66CA" w:rsidRPr="000F66CA" w:rsidRDefault="000F66CA" w:rsidP="000F66CA">
            <w:pPr>
              <w:rPr>
                <w:rFonts w:asciiTheme="majorHAnsi" w:eastAsia="Times New Roman" w:hAnsiTheme="majorHAnsi" w:cstheme="majorHAnsi"/>
                <w:color w:val="000000"/>
                <w:sz w:val="24"/>
                <w:szCs w:val="24"/>
                <w:lang w:eastAsia="en-GB"/>
              </w:rPr>
            </w:pPr>
            <w:r w:rsidRPr="000F66CA">
              <w:rPr>
                <w:rFonts w:asciiTheme="majorHAnsi" w:eastAsia="Times New Roman" w:hAnsiTheme="majorHAnsi" w:cstheme="majorHAnsi"/>
                <w:color w:val="000000"/>
                <w:sz w:val="24"/>
                <w:szCs w:val="24"/>
                <w:lang w:eastAsia="en-GB"/>
              </w:rPr>
              <w:t>Contact domestics, porters, administrative staff and catering staff directly instead of relying only on general advertising.</w:t>
            </w:r>
          </w:p>
        </w:tc>
        <w:tc>
          <w:tcPr>
            <w:tcW w:w="5954" w:type="dxa"/>
            <w:hideMark/>
          </w:tcPr>
          <w:p w14:paraId="55650022" w14:textId="77777777" w:rsidR="000F66CA" w:rsidRPr="000F66CA" w:rsidRDefault="000F66CA" w:rsidP="000F66CA">
            <w:pPr>
              <w:rPr>
                <w:rFonts w:asciiTheme="majorHAnsi" w:eastAsia="Times New Roman" w:hAnsiTheme="majorHAnsi" w:cstheme="majorHAnsi"/>
                <w:b/>
                <w:bCs/>
                <w:color w:val="000000"/>
                <w:sz w:val="24"/>
                <w:szCs w:val="24"/>
                <w:lang w:eastAsia="en-GB"/>
              </w:rPr>
            </w:pPr>
            <w:r w:rsidRPr="000F66CA">
              <w:rPr>
                <w:rFonts w:asciiTheme="majorHAnsi" w:eastAsia="Times New Roman" w:hAnsiTheme="majorHAnsi" w:cstheme="majorHAnsi"/>
                <w:b/>
                <w:bCs/>
                <w:color w:val="000000"/>
                <w:sz w:val="24"/>
                <w:szCs w:val="24"/>
                <w:lang w:eastAsia="en-GB"/>
              </w:rPr>
              <w:t>Project Lead</w:t>
            </w:r>
          </w:p>
        </w:tc>
      </w:tr>
      <w:tr w:rsidR="00F46561" w:rsidRPr="000F66CA" w14:paraId="34DD5794" w14:textId="77777777" w:rsidTr="00F46561">
        <w:tc>
          <w:tcPr>
            <w:tcW w:w="1799" w:type="dxa"/>
          </w:tcPr>
          <w:p w14:paraId="501E2034" w14:textId="5A2BAD70" w:rsidR="00F46561" w:rsidRPr="00F46561" w:rsidRDefault="00F46561" w:rsidP="00F46561">
            <w:pPr>
              <w:rPr>
                <w:rFonts w:asciiTheme="majorHAnsi" w:eastAsia="Times New Roman" w:hAnsiTheme="majorHAnsi" w:cstheme="majorHAnsi"/>
                <w:b/>
                <w:bCs/>
                <w:color w:val="0D0D0D" w:themeColor="text1" w:themeTint="F2"/>
                <w:sz w:val="24"/>
                <w:szCs w:val="24"/>
                <w:lang w:eastAsia="en-GB"/>
              </w:rPr>
            </w:pPr>
            <w:r w:rsidRPr="00F46561">
              <w:rPr>
                <w:rFonts w:asciiTheme="majorHAnsi" w:eastAsia="Times New Roman" w:hAnsiTheme="majorHAnsi" w:cstheme="majorHAnsi"/>
                <w:b/>
                <w:bCs/>
                <w:color w:val="0D0D0D" w:themeColor="text1" w:themeTint="F2"/>
                <w:sz w:val="24"/>
                <w:szCs w:val="24"/>
                <w:lang w:eastAsia="en-GB"/>
              </w:rPr>
              <w:t>Hospital pressures or unexpected operational demands</w:t>
            </w:r>
          </w:p>
          <w:p w14:paraId="016F2850" w14:textId="60AA76C3" w:rsidR="00F46561" w:rsidRPr="00F46561" w:rsidRDefault="00F46561" w:rsidP="00F46561">
            <w:pPr>
              <w:rPr>
                <w:rFonts w:asciiTheme="majorHAnsi" w:eastAsia="Times New Roman" w:hAnsiTheme="majorHAnsi" w:cstheme="majorHAnsi"/>
                <w:b/>
                <w:bCs/>
                <w:color w:val="0D0D0D" w:themeColor="text1" w:themeTint="F2"/>
                <w:sz w:val="24"/>
                <w:szCs w:val="24"/>
                <w:lang w:eastAsia="en-GB"/>
              </w:rPr>
            </w:pPr>
          </w:p>
        </w:tc>
        <w:tc>
          <w:tcPr>
            <w:tcW w:w="1443" w:type="dxa"/>
          </w:tcPr>
          <w:p w14:paraId="206A38D7" w14:textId="31FA01D0" w:rsidR="00F46561" w:rsidRPr="00F46561" w:rsidRDefault="00F46561" w:rsidP="00F46561">
            <w:pPr>
              <w:jc w:val="center"/>
              <w:rPr>
                <w:rFonts w:asciiTheme="majorHAnsi" w:eastAsia="Times New Roman" w:hAnsiTheme="majorHAnsi" w:cstheme="majorHAnsi"/>
                <w:color w:val="0D0D0D" w:themeColor="text1" w:themeTint="F2"/>
                <w:sz w:val="24"/>
                <w:szCs w:val="24"/>
                <w:lang w:eastAsia="en-GB"/>
              </w:rPr>
            </w:pPr>
            <w:r w:rsidRPr="00F46561">
              <w:rPr>
                <w:rFonts w:asciiTheme="majorHAnsi" w:eastAsia="Times New Roman" w:hAnsiTheme="majorHAnsi" w:cstheme="majorHAnsi"/>
                <w:color w:val="0D0D0D" w:themeColor="text1" w:themeTint="F2"/>
                <w:sz w:val="24"/>
                <w:szCs w:val="24"/>
                <w:lang w:eastAsia="en-GB"/>
              </w:rPr>
              <w:t>Medium</w:t>
            </w:r>
          </w:p>
        </w:tc>
        <w:tc>
          <w:tcPr>
            <w:tcW w:w="1367" w:type="dxa"/>
          </w:tcPr>
          <w:p w14:paraId="2613574A" w14:textId="7382FA3F" w:rsidR="00F46561" w:rsidRPr="00F46561" w:rsidRDefault="00F46561" w:rsidP="00F46561">
            <w:pPr>
              <w:jc w:val="center"/>
              <w:rPr>
                <w:rFonts w:asciiTheme="majorHAnsi" w:eastAsia="Times New Roman" w:hAnsiTheme="majorHAnsi" w:cstheme="majorHAnsi"/>
                <w:color w:val="0D0D0D" w:themeColor="text1" w:themeTint="F2"/>
                <w:sz w:val="24"/>
                <w:szCs w:val="24"/>
                <w:lang w:eastAsia="en-GB"/>
              </w:rPr>
            </w:pPr>
            <w:r w:rsidRPr="00F46561">
              <w:rPr>
                <w:rFonts w:asciiTheme="majorHAnsi" w:hAnsiTheme="majorHAnsi" w:cstheme="majorHAnsi"/>
                <w:sz w:val="24"/>
                <w:szCs w:val="24"/>
              </w:rPr>
              <w:t>High</w:t>
            </w:r>
          </w:p>
        </w:tc>
        <w:tc>
          <w:tcPr>
            <w:tcW w:w="1374" w:type="dxa"/>
          </w:tcPr>
          <w:p w14:paraId="4F08864A" w14:textId="02C7481D" w:rsidR="00F46561" w:rsidRPr="00F46561" w:rsidRDefault="00F46561" w:rsidP="00F46561">
            <w:pPr>
              <w:jc w:val="center"/>
              <w:rPr>
                <w:rFonts w:asciiTheme="majorHAnsi" w:eastAsia="Times New Roman" w:hAnsiTheme="majorHAnsi" w:cstheme="majorHAnsi"/>
                <w:b/>
                <w:bCs/>
                <w:color w:val="0D0D0D" w:themeColor="text1" w:themeTint="F2"/>
                <w:sz w:val="24"/>
                <w:szCs w:val="24"/>
                <w:lang w:eastAsia="en-GB"/>
              </w:rPr>
            </w:pPr>
            <w:r w:rsidRPr="00F46561">
              <w:rPr>
                <w:rFonts w:asciiTheme="majorHAnsi" w:hAnsiTheme="majorHAnsi" w:cstheme="majorHAnsi"/>
                <w:b/>
                <w:bCs/>
                <w:sz w:val="24"/>
                <w:szCs w:val="24"/>
              </w:rPr>
              <w:t>High</w:t>
            </w:r>
          </w:p>
        </w:tc>
        <w:tc>
          <w:tcPr>
            <w:tcW w:w="4927" w:type="dxa"/>
          </w:tcPr>
          <w:p w14:paraId="1514A342" w14:textId="64919EA7" w:rsidR="00F46561" w:rsidRPr="00F46561" w:rsidRDefault="00F46561" w:rsidP="00F46561">
            <w:pPr>
              <w:rPr>
                <w:rFonts w:asciiTheme="majorHAnsi" w:eastAsia="Times New Roman" w:hAnsiTheme="majorHAnsi" w:cstheme="majorHAnsi"/>
                <w:color w:val="0D0D0D" w:themeColor="text1" w:themeTint="F2"/>
                <w:sz w:val="24"/>
                <w:szCs w:val="24"/>
                <w:lang w:eastAsia="en-GB"/>
              </w:rPr>
            </w:pPr>
            <w:r w:rsidRPr="00F46561">
              <w:rPr>
                <w:rFonts w:asciiTheme="majorHAnsi" w:eastAsia="Times New Roman" w:hAnsiTheme="majorHAnsi" w:cstheme="majorHAnsi"/>
                <w:color w:val="0D0D0D" w:themeColor="text1" w:themeTint="F2"/>
                <w:sz w:val="24"/>
                <w:szCs w:val="24"/>
                <w:lang w:eastAsia="en-GB"/>
              </w:rPr>
              <w:t>Keep the event adaptable and be prepared to reduce activities or rearrange parts of the Open Day if operational pressures affect staffing or attendance.</w:t>
            </w:r>
          </w:p>
        </w:tc>
        <w:tc>
          <w:tcPr>
            <w:tcW w:w="5954" w:type="dxa"/>
          </w:tcPr>
          <w:p w14:paraId="53C7D904" w14:textId="52612712" w:rsidR="00F46561" w:rsidRPr="00F46561" w:rsidRDefault="00F46561" w:rsidP="00F46561">
            <w:pPr>
              <w:rPr>
                <w:rFonts w:asciiTheme="majorHAnsi" w:eastAsia="Times New Roman" w:hAnsiTheme="majorHAnsi" w:cstheme="majorHAnsi"/>
                <w:b/>
                <w:bCs/>
                <w:color w:val="0D0D0D" w:themeColor="text1" w:themeTint="F2"/>
                <w:sz w:val="24"/>
                <w:szCs w:val="24"/>
                <w:lang w:eastAsia="en-GB"/>
              </w:rPr>
            </w:pPr>
            <w:r w:rsidRPr="00F46561">
              <w:rPr>
                <w:rFonts w:asciiTheme="majorHAnsi" w:eastAsia="Times New Roman" w:hAnsiTheme="majorHAnsi" w:cstheme="majorHAnsi"/>
                <w:b/>
                <w:bCs/>
                <w:color w:val="0D0D0D" w:themeColor="text1" w:themeTint="F2"/>
                <w:sz w:val="24"/>
                <w:szCs w:val="24"/>
                <w:lang w:eastAsia="en-GB"/>
              </w:rPr>
              <w:t>Library Manager / Project Lead</w:t>
            </w:r>
          </w:p>
        </w:tc>
      </w:tr>
    </w:tbl>
    <w:p w14:paraId="0FC43DE4" w14:textId="77777777" w:rsidR="00A5254E" w:rsidRDefault="00A5254E" w:rsidP="00A5254E">
      <w:pPr>
        <w:rPr>
          <w:b/>
          <w:bCs/>
        </w:rPr>
      </w:pPr>
    </w:p>
    <w:p w14:paraId="52BB39F1" w14:textId="275555AB" w:rsidR="009D10CC" w:rsidRPr="00A5254E" w:rsidRDefault="00F46561" w:rsidP="00A5254E">
      <w:pPr>
        <w:rPr>
          <w:rFonts w:asciiTheme="majorHAnsi" w:eastAsiaTheme="majorEastAsia" w:hAnsiTheme="majorHAnsi"/>
          <w:b/>
          <w:bCs/>
          <w:sz w:val="24"/>
          <w:szCs w:val="24"/>
        </w:rPr>
      </w:pPr>
      <w:r w:rsidRPr="00A5254E">
        <w:rPr>
          <w:rFonts w:asciiTheme="majorHAnsi" w:hAnsiTheme="majorHAnsi"/>
          <w:b/>
          <w:bCs/>
          <w:sz w:val="24"/>
          <w:szCs w:val="24"/>
        </w:rPr>
        <w:t>Note.</w:t>
      </w:r>
      <w:r w:rsidRPr="00A5254E">
        <w:rPr>
          <w:rFonts w:asciiTheme="majorHAnsi" w:hAnsiTheme="majorHAnsi"/>
          <w:sz w:val="24"/>
          <w:szCs w:val="24"/>
        </w:rPr>
        <w:t xml:space="preserve">  Risks were reviewed during the planning and delivery stages of the project.  I considered both the likelihood of each risk occurring and the possible effect on the Open Day.  Where possible, controls were put in place beforehand.  Some risks, particularly staff shortages and hospital pressures, could not be removed completely and therefore needed ongoing monitoring.</w:t>
      </w:r>
      <w:r w:rsidR="009D10CC" w:rsidRPr="00A5254E">
        <w:rPr>
          <w:rFonts w:asciiTheme="majorHAnsi" w:hAnsiTheme="majorHAnsi"/>
          <w:b/>
          <w:bCs/>
          <w:sz w:val="24"/>
          <w:szCs w:val="24"/>
        </w:rPr>
        <w:br w:type="page"/>
      </w:r>
    </w:p>
    <w:p w14:paraId="0DD7FA65" w14:textId="77777777" w:rsidR="005F4E03" w:rsidRDefault="005F4E03" w:rsidP="009A3A88">
      <w:pPr>
        <w:pStyle w:val="Heading2"/>
        <w:jc w:val="center"/>
        <w:rPr>
          <w:rFonts w:cstheme="majorHAnsi"/>
          <w:b/>
          <w:bCs/>
          <w:color w:val="0070C0"/>
          <w:sz w:val="24"/>
          <w:szCs w:val="24"/>
        </w:rPr>
        <w:sectPr w:rsidR="005F4E03" w:rsidSect="00F46561">
          <w:pgSz w:w="23811" w:h="16838" w:orient="landscape" w:code="8"/>
          <w:pgMar w:top="1440" w:right="1440" w:bottom="1440" w:left="1440" w:header="708" w:footer="708" w:gutter="0"/>
          <w:pgNumType w:start="1"/>
          <w:cols w:space="720"/>
          <w:docGrid w:linePitch="299"/>
        </w:sectPr>
      </w:pPr>
    </w:p>
    <w:p w14:paraId="31FC0CC2" w14:textId="03311AA6" w:rsidR="009A3A88" w:rsidRPr="00E403F5" w:rsidRDefault="009A3A88" w:rsidP="00E403F5">
      <w:pPr>
        <w:pStyle w:val="Heading2"/>
        <w:rPr>
          <w:rFonts w:cstheme="majorHAnsi"/>
          <w:b/>
          <w:bCs/>
          <w:color w:val="0070C0"/>
          <w:sz w:val="24"/>
          <w:szCs w:val="24"/>
        </w:rPr>
      </w:pPr>
      <w:bookmarkStart w:id="59" w:name="_Toc239328514"/>
      <w:r w:rsidRPr="00E403F5">
        <w:rPr>
          <w:rFonts w:cstheme="majorHAnsi"/>
          <w:b/>
          <w:bCs/>
          <w:color w:val="0070C0"/>
          <w:sz w:val="24"/>
          <w:szCs w:val="24"/>
        </w:rPr>
        <w:lastRenderedPageBreak/>
        <w:t>Appendix D: Kanban Board</w:t>
      </w:r>
      <w:bookmarkEnd w:id="59"/>
    </w:p>
    <w:p w14:paraId="02598DCB" w14:textId="77777777" w:rsidR="00E403F5" w:rsidRPr="00E403F5" w:rsidRDefault="00E403F5" w:rsidP="00E403F5">
      <w:pPr>
        <w:rPr>
          <w:rFonts w:asciiTheme="majorHAnsi" w:hAnsiTheme="majorHAnsi" w:cstheme="majorHAnsi"/>
          <w:b/>
          <w:bCs/>
          <w:color w:val="0070C0"/>
          <w:sz w:val="24"/>
          <w:szCs w:val="24"/>
        </w:rPr>
      </w:pPr>
      <w:r w:rsidRPr="00E403F5">
        <w:rPr>
          <w:rFonts w:asciiTheme="majorHAnsi" w:hAnsiTheme="majorHAnsi" w:cstheme="majorHAnsi"/>
          <w:b/>
          <w:bCs/>
          <w:color w:val="0070C0"/>
          <w:sz w:val="24"/>
          <w:szCs w:val="24"/>
        </w:rPr>
        <w:t>Open Day Kanban Board</w:t>
      </w:r>
    </w:p>
    <w:p w14:paraId="09014C3E" w14:textId="77777777" w:rsidR="00E403F5" w:rsidRPr="00E403F5" w:rsidRDefault="00E403F5" w:rsidP="00E403F5">
      <w:pPr>
        <w:rPr>
          <w:rFonts w:asciiTheme="majorHAnsi" w:hAnsiTheme="majorHAnsi" w:cstheme="majorHAnsi"/>
          <w:b/>
          <w:bCs/>
          <w:sz w:val="24"/>
          <w:szCs w:val="24"/>
        </w:rPr>
      </w:pPr>
      <w:r w:rsidRPr="00E403F5">
        <w:rPr>
          <w:rFonts w:asciiTheme="majorHAnsi" w:hAnsiTheme="majorHAnsi" w:cstheme="majorHAnsi"/>
          <w:b/>
          <w:bCs/>
          <w:sz w:val="24"/>
          <w:szCs w:val="24"/>
        </w:rPr>
        <w:t>Table D1</w:t>
      </w:r>
    </w:p>
    <w:tbl>
      <w:tblPr>
        <w:tblStyle w:val="TableGrid"/>
        <w:tblW w:w="9014" w:type="dxa"/>
        <w:tblLook w:val="04A0" w:firstRow="1" w:lastRow="0" w:firstColumn="1" w:lastColumn="0" w:noHBand="0" w:noVBand="1"/>
      </w:tblPr>
      <w:tblGrid>
        <w:gridCol w:w="3004"/>
        <w:gridCol w:w="3005"/>
        <w:gridCol w:w="3005"/>
      </w:tblGrid>
      <w:tr w:rsidR="00A5254E" w:rsidRPr="00A5254E" w14:paraId="75CF7919" w14:textId="77777777" w:rsidTr="00A5254E">
        <w:tc>
          <w:tcPr>
            <w:tcW w:w="3004" w:type="dxa"/>
            <w:vAlign w:val="center"/>
          </w:tcPr>
          <w:p w14:paraId="37B9CFFA" w14:textId="276C468C" w:rsidR="00A5254E" w:rsidRPr="00A5254E" w:rsidRDefault="00A5254E" w:rsidP="00A5254E">
            <w:pPr>
              <w:rPr>
                <w:rFonts w:asciiTheme="majorHAnsi" w:hAnsiTheme="majorHAnsi" w:cstheme="majorHAnsi"/>
                <w:b/>
                <w:bCs/>
                <w:color w:val="0070C0"/>
                <w:sz w:val="24"/>
                <w:szCs w:val="24"/>
              </w:rPr>
            </w:pPr>
            <w:r w:rsidRPr="00A5254E">
              <w:rPr>
                <w:rFonts w:asciiTheme="majorHAnsi" w:hAnsiTheme="majorHAnsi" w:cstheme="majorHAnsi"/>
                <w:b/>
                <w:bCs/>
                <w:color w:val="0070C0"/>
                <w:sz w:val="24"/>
                <w:szCs w:val="24"/>
              </w:rPr>
              <w:t>To Do</w:t>
            </w:r>
          </w:p>
        </w:tc>
        <w:tc>
          <w:tcPr>
            <w:tcW w:w="3005" w:type="dxa"/>
            <w:vAlign w:val="center"/>
          </w:tcPr>
          <w:p w14:paraId="6E6C72B9" w14:textId="7FDB26BF" w:rsidR="00A5254E" w:rsidRPr="00A5254E" w:rsidRDefault="00A5254E" w:rsidP="00A5254E">
            <w:pPr>
              <w:rPr>
                <w:rFonts w:asciiTheme="majorHAnsi" w:hAnsiTheme="majorHAnsi" w:cstheme="majorHAnsi"/>
                <w:b/>
                <w:bCs/>
                <w:color w:val="0070C0"/>
                <w:sz w:val="24"/>
                <w:szCs w:val="24"/>
              </w:rPr>
            </w:pPr>
            <w:r w:rsidRPr="00A5254E">
              <w:rPr>
                <w:rFonts w:asciiTheme="majorHAnsi" w:hAnsiTheme="majorHAnsi" w:cstheme="majorHAnsi"/>
                <w:b/>
                <w:bCs/>
                <w:color w:val="0070C0"/>
                <w:sz w:val="24"/>
                <w:szCs w:val="24"/>
              </w:rPr>
              <w:t>In Progress</w:t>
            </w:r>
          </w:p>
        </w:tc>
        <w:tc>
          <w:tcPr>
            <w:tcW w:w="3005" w:type="dxa"/>
            <w:vAlign w:val="center"/>
          </w:tcPr>
          <w:p w14:paraId="517A194B" w14:textId="156A6EF1" w:rsidR="00A5254E" w:rsidRPr="00A5254E" w:rsidRDefault="00A5254E" w:rsidP="00A5254E">
            <w:pPr>
              <w:rPr>
                <w:rFonts w:asciiTheme="majorHAnsi" w:hAnsiTheme="majorHAnsi" w:cstheme="majorHAnsi"/>
                <w:b/>
                <w:bCs/>
                <w:color w:val="0070C0"/>
                <w:sz w:val="24"/>
                <w:szCs w:val="24"/>
              </w:rPr>
            </w:pPr>
            <w:r w:rsidRPr="00A5254E">
              <w:rPr>
                <w:rFonts w:asciiTheme="majorHAnsi" w:hAnsiTheme="majorHAnsi" w:cstheme="majorHAnsi"/>
                <w:b/>
                <w:bCs/>
                <w:color w:val="0070C0"/>
                <w:sz w:val="24"/>
                <w:szCs w:val="24"/>
              </w:rPr>
              <w:t>Done</w:t>
            </w:r>
          </w:p>
        </w:tc>
      </w:tr>
      <w:tr w:rsidR="00A5254E" w:rsidRPr="00A5254E" w14:paraId="352F7A38" w14:textId="77777777" w:rsidTr="00A5254E">
        <w:tc>
          <w:tcPr>
            <w:tcW w:w="3004" w:type="dxa"/>
            <w:vAlign w:val="center"/>
          </w:tcPr>
          <w:p w14:paraId="4C140813" w14:textId="2F2EC947"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Confirm staff rota and cover arrangements</w:t>
            </w:r>
          </w:p>
        </w:tc>
        <w:tc>
          <w:tcPr>
            <w:tcW w:w="3005" w:type="dxa"/>
            <w:vAlign w:val="center"/>
          </w:tcPr>
          <w:p w14:paraId="3786A947" w14:textId="30EC6556" w:rsidR="00A5254E" w:rsidRPr="00A5254E" w:rsidRDefault="00A5254E" w:rsidP="00A5254E">
            <w:pPr>
              <w:rPr>
                <w:rFonts w:asciiTheme="majorHAnsi" w:hAnsiTheme="majorHAnsi" w:cstheme="majorHAnsi"/>
                <w:sz w:val="24"/>
                <w:szCs w:val="24"/>
              </w:rPr>
            </w:pPr>
            <w:r w:rsidRPr="00A5254E">
              <w:rPr>
                <w:rFonts w:asciiTheme="majorHAnsi" w:hAnsiTheme="majorHAnsi" w:cstheme="majorHAnsi"/>
                <w:sz w:val="24"/>
                <w:szCs w:val="24"/>
              </w:rPr>
              <w:t>Prepare information packs and handouts</w:t>
            </w:r>
          </w:p>
        </w:tc>
        <w:tc>
          <w:tcPr>
            <w:tcW w:w="3005" w:type="dxa"/>
            <w:vAlign w:val="center"/>
          </w:tcPr>
          <w:p w14:paraId="4418E39B" w14:textId="77F86516"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Obtain approval from the Library Services Manager</w:t>
            </w:r>
          </w:p>
        </w:tc>
      </w:tr>
      <w:tr w:rsidR="00A5254E" w:rsidRPr="00A5254E" w14:paraId="52B66FA6" w14:textId="77777777" w:rsidTr="00A5254E">
        <w:tc>
          <w:tcPr>
            <w:tcW w:w="3004" w:type="dxa"/>
            <w:vAlign w:val="center"/>
          </w:tcPr>
          <w:p w14:paraId="072178A7" w14:textId="0F4AFCD3"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Purchase refreshments within the £50 budget</w:t>
            </w:r>
          </w:p>
        </w:tc>
        <w:tc>
          <w:tcPr>
            <w:tcW w:w="3005" w:type="dxa"/>
            <w:vAlign w:val="center"/>
          </w:tcPr>
          <w:p w14:paraId="2A1E4B67" w14:textId="4AD1D9A2" w:rsidR="00A5254E" w:rsidRPr="00A5254E" w:rsidRDefault="00A5254E" w:rsidP="00A5254E">
            <w:pPr>
              <w:rPr>
                <w:rFonts w:asciiTheme="majorHAnsi" w:hAnsiTheme="majorHAnsi" w:cstheme="majorHAnsi"/>
                <w:sz w:val="24"/>
                <w:szCs w:val="24"/>
              </w:rPr>
            </w:pPr>
            <w:r w:rsidRPr="00A5254E">
              <w:rPr>
                <w:rFonts w:asciiTheme="majorHAnsi" w:hAnsiTheme="majorHAnsi" w:cstheme="majorHAnsi"/>
                <w:sz w:val="24"/>
                <w:szCs w:val="24"/>
              </w:rPr>
              <w:t>Promote the Open Day directly to hospital departments</w:t>
            </w:r>
          </w:p>
        </w:tc>
        <w:tc>
          <w:tcPr>
            <w:tcW w:w="3005" w:type="dxa"/>
            <w:vAlign w:val="center"/>
          </w:tcPr>
          <w:p w14:paraId="673F72C0" w14:textId="6F96F16B"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Agree the date and location</w:t>
            </w:r>
          </w:p>
        </w:tc>
      </w:tr>
      <w:tr w:rsidR="00A5254E" w:rsidRPr="00A5254E" w14:paraId="0DCEC83D" w14:textId="77777777" w:rsidTr="00A5254E">
        <w:tc>
          <w:tcPr>
            <w:tcW w:w="3004" w:type="dxa"/>
            <w:vAlign w:val="center"/>
          </w:tcPr>
          <w:p w14:paraId="209C8C13" w14:textId="0CB88059"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Carry out final IT and computer checks</w:t>
            </w:r>
          </w:p>
        </w:tc>
        <w:tc>
          <w:tcPr>
            <w:tcW w:w="3005" w:type="dxa"/>
            <w:vAlign w:val="center"/>
          </w:tcPr>
          <w:p w14:paraId="30B68AB2" w14:textId="1D208E28" w:rsidR="00A5254E" w:rsidRPr="00A5254E" w:rsidRDefault="00A5254E" w:rsidP="00A5254E">
            <w:pPr>
              <w:rPr>
                <w:rFonts w:asciiTheme="majorHAnsi" w:hAnsiTheme="majorHAnsi" w:cstheme="majorHAnsi"/>
                <w:sz w:val="24"/>
                <w:szCs w:val="24"/>
              </w:rPr>
            </w:pPr>
            <w:r w:rsidRPr="00A5254E">
              <w:rPr>
                <w:rFonts w:asciiTheme="majorHAnsi" w:hAnsiTheme="majorHAnsi" w:cstheme="majorHAnsi"/>
                <w:sz w:val="24"/>
                <w:szCs w:val="24"/>
              </w:rPr>
              <w:t>Arrange tables, displays and promotional materials</w:t>
            </w:r>
          </w:p>
        </w:tc>
        <w:tc>
          <w:tcPr>
            <w:tcW w:w="3005" w:type="dxa"/>
            <w:vAlign w:val="center"/>
          </w:tcPr>
          <w:p w14:paraId="65F3A7AD" w14:textId="04FA5460"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Identify the target staff groups</w:t>
            </w:r>
          </w:p>
        </w:tc>
      </w:tr>
      <w:tr w:rsidR="00A5254E" w:rsidRPr="00A5254E" w14:paraId="03929525" w14:textId="77777777" w:rsidTr="00A5254E">
        <w:tc>
          <w:tcPr>
            <w:tcW w:w="3004" w:type="dxa"/>
            <w:vAlign w:val="center"/>
          </w:tcPr>
          <w:p w14:paraId="45C38A5D" w14:textId="12839110"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Prepare attendance and feedback forms</w:t>
            </w:r>
          </w:p>
        </w:tc>
        <w:tc>
          <w:tcPr>
            <w:tcW w:w="3005" w:type="dxa"/>
            <w:vAlign w:val="center"/>
          </w:tcPr>
          <w:p w14:paraId="799FDBE3" w14:textId="5C60D067" w:rsidR="00A5254E" w:rsidRPr="00A5254E" w:rsidRDefault="00A5254E" w:rsidP="00A5254E">
            <w:pPr>
              <w:rPr>
                <w:rFonts w:asciiTheme="majorHAnsi" w:hAnsiTheme="majorHAnsi" w:cstheme="majorHAnsi"/>
                <w:sz w:val="24"/>
                <w:szCs w:val="24"/>
              </w:rPr>
            </w:pPr>
            <w:r w:rsidRPr="00A5254E">
              <w:rPr>
                <w:rFonts w:asciiTheme="majorHAnsi" w:hAnsiTheme="majorHAnsi" w:cstheme="majorHAnsi"/>
                <w:sz w:val="24"/>
                <w:szCs w:val="24"/>
              </w:rPr>
              <w:t>Confirm support from library colleagues</w:t>
            </w:r>
          </w:p>
        </w:tc>
        <w:tc>
          <w:tcPr>
            <w:tcW w:w="3005" w:type="dxa"/>
            <w:vAlign w:val="center"/>
          </w:tcPr>
          <w:p w14:paraId="04C385F6" w14:textId="0927E519"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Produce posters and publicity</w:t>
            </w:r>
          </w:p>
        </w:tc>
      </w:tr>
      <w:tr w:rsidR="00A5254E" w:rsidRPr="00A5254E" w14:paraId="77DA52C3" w14:textId="77777777" w:rsidTr="00A5254E">
        <w:tc>
          <w:tcPr>
            <w:tcW w:w="3004" w:type="dxa"/>
            <w:vAlign w:val="center"/>
          </w:tcPr>
          <w:p w14:paraId="26A80B25" w14:textId="5A8CB637"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Plan the four-week follow-up review</w:t>
            </w:r>
          </w:p>
        </w:tc>
        <w:tc>
          <w:tcPr>
            <w:tcW w:w="3005" w:type="dxa"/>
            <w:vAlign w:val="center"/>
          </w:tcPr>
          <w:p w14:paraId="17C060D6" w14:textId="6337366B" w:rsidR="00A5254E" w:rsidRPr="00A5254E" w:rsidRDefault="00A5254E" w:rsidP="00A5254E">
            <w:pPr>
              <w:rPr>
                <w:rFonts w:asciiTheme="majorHAnsi" w:hAnsiTheme="majorHAnsi" w:cstheme="majorHAnsi"/>
                <w:sz w:val="24"/>
                <w:szCs w:val="24"/>
              </w:rPr>
            </w:pPr>
            <w:r w:rsidRPr="00A5254E">
              <w:rPr>
                <w:rFonts w:asciiTheme="majorHAnsi" w:hAnsiTheme="majorHAnsi" w:cstheme="majorHAnsi"/>
                <w:sz w:val="24"/>
                <w:szCs w:val="24"/>
              </w:rPr>
              <w:t>Monitor responses and expected attendance</w:t>
            </w:r>
          </w:p>
        </w:tc>
        <w:tc>
          <w:tcPr>
            <w:tcW w:w="3005" w:type="dxa"/>
            <w:vAlign w:val="center"/>
          </w:tcPr>
          <w:p w14:paraId="4A4FB5C7" w14:textId="582F89ED"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Contact Communications about intranet promotion</w:t>
            </w:r>
          </w:p>
        </w:tc>
      </w:tr>
      <w:tr w:rsidR="00A5254E" w:rsidRPr="00A5254E" w14:paraId="22D8ADB2" w14:textId="77777777" w:rsidTr="00A5254E">
        <w:tc>
          <w:tcPr>
            <w:tcW w:w="3004" w:type="dxa"/>
            <w:vAlign w:val="center"/>
          </w:tcPr>
          <w:p w14:paraId="0AE907AF" w14:textId="32CB27E2"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Record lessons for future Open Days</w:t>
            </w:r>
          </w:p>
        </w:tc>
        <w:tc>
          <w:tcPr>
            <w:tcW w:w="3005" w:type="dxa"/>
            <w:vAlign w:val="center"/>
          </w:tcPr>
          <w:p w14:paraId="28D872A8" w14:textId="36C5DA53" w:rsidR="00A5254E" w:rsidRPr="00A5254E" w:rsidRDefault="00A5254E" w:rsidP="00A5254E">
            <w:pPr>
              <w:rPr>
                <w:rFonts w:asciiTheme="majorHAnsi" w:hAnsiTheme="majorHAnsi" w:cstheme="majorHAnsi"/>
                <w:sz w:val="24"/>
                <w:szCs w:val="24"/>
              </w:rPr>
            </w:pPr>
            <w:r w:rsidRPr="00A5254E">
              <w:rPr>
                <w:rFonts w:asciiTheme="majorHAnsi" w:hAnsiTheme="majorHAnsi" w:cstheme="majorHAnsi"/>
                <w:sz w:val="24"/>
                <w:szCs w:val="24"/>
              </w:rPr>
              <w:t>Check for delays, staffing problems or other risks</w:t>
            </w:r>
          </w:p>
        </w:tc>
        <w:tc>
          <w:tcPr>
            <w:tcW w:w="3005" w:type="dxa"/>
            <w:vAlign w:val="center"/>
          </w:tcPr>
          <w:p w14:paraId="12B365B6" w14:textId="5F557818" w:rsidR="00A5254E" w:rsidRPr="00A5254E" w:rsidRDefault="00A5254E" w:rsidP="00A5254E">
            <w:pPr>
              <w:rPr>
                <w:rFonts w:asciiTheme="majorHAnsi" w:hAnsiTheme="majorHAnsi" w:cstheme="majorHAnsi"/>
                <w:b/>
                <w:bCs/>
                <w:sz w:val="24"/>
                <w:szCs w:val="24"/>
              </w:rPr>
            </w:pPr>
            <w:r w:rsidRPr="00A5254E">
              <w:rPr>
                <w:rFonts w:asciiTheme="majorHAnsi" w:hAnsiTheme="majorHAnsi" w:cstheme="majorHAnsi"/>
                <w:b/>
                <w:bCs/>
                <w:sz w:val="24"/>
                <w:szCs w:val="24"/>
              </w:rPr>
              <w:t>Create the project plan, Gantt chart and risk register</w:t>
            </w:r>
          </w:p>
        </w:tc>
      </w:tr>
    </w:tbl>
    <w:p w14:paraId="40A16110" w14:textId="5B013619" w:rsidR="00E403F5" w:rsidRPr="00A5254E" w:rsidRDefault="00E403F5" w:rsidP="00E403F5">
      <w:pPr>
        <w:rPr>
          <w:u w:val="single"/>
        </w:rPr>
      </w:pPr>
    </w:p>
    <w:p w14:paraId="58854588" w14:textId="32846A3C" w:rsidR="00A5254E" w:rsidRDefault="00A5254E" w:rsidP="00E403F5">
      <w:pPr>
        <w:rPr>
          <w:rFonts w:asciiTheme="majorHAnsi" w:hAnsiTheme="majorHAnsi" w:cstheme="majorHAnsi"/>
          <w:sz w:val="24"/>
          <w:szCs w:val="24"/>
        </w:rPr>
      </w:pPr>
      <w:r w:rsidRPr="00A5254E">
        <w:rPr>
          <w:rFonts w:asciiTheme="majorHAnsi" w:hAnsiTheme="majorHAnsi" w:cstheme="majorHAnsi"/>
          <w:b/>
          <w:bCs/>
          <w:sz w:val="24"/>
          <w:szCs w:val="24"/>
        </w:rPr>
        <w:t>Note.</w:t>
      </w:r>
      <w:r w:rsidRPr="00A5254E">
        <w:rPr>
          <w:rFonts w:asciiTheme="majorHAnsi" w:hAnsiTheme="majorHAnsi" w:cstheme="majorHAnsi"/>
          <w:sz w:val="24"/>
          <w:szCs w:val="24"/>
        </w:rPr>
        <w:t xml:space="preserve"> </w:t>
      </w:r>
      <w:r>
        <w:rPr>
          <w:rFonts w:asciiTheme="majorHAnsi" w:hAnsiTheme="majorHAnsi" w:cstheme="majorHAnsi"/>
          <w:sz w:val="24"/>
          <w:szCs w:val="24"/>
        </w:rPr>
        <w:t xml:space="preserve"> </w:t>
      </w:r>
      <w:r w:rsidRPr="00A5254E">
        <w:rPr>
          <w:rFonts w:asciiTheme="majorHAnsi" w:hAnsiTheme="majorHAnsi" w:cstheme="majorHAnsi"/>
          <w:sz w:val="24"/>
          <w:szCs w:val="24"/>
        </w:rPr>
        <w:t>The Kanban board was used alongside the Gantt chart to provide a clear view of work as it moved through the planning stages. Tasks could be transferred between the three columns as progress was made. This made delays and unfinished work easier to identify during short staff discussions</w:t>
      </w:r>
    </w:p>
    <w:p w14:paraId="1CEC5D76" w14:textId="32CA2D4B" w:rsidR="00A5254E" w:rsidRDefault="00A5254E" w:rsidP="00E403F5">
      <w:pPr>
        <w:rPr>
          <w:rFonts w:asciiTheme="majorHAnsi" w:hAnsiTheme="majorHAnsi" w:cstheme="majorHAnsi"/>
          <w:sz w:val="24"/>
          <w:szCs w:val="24"/>
        </w:rPr>
      </w:pPr>
    </w:p>
    <w:p w14:paraId="11385D48" w14:textId="3A5F4E20" w:rsidR="00A5254E" w:rsidRDefault="00A5254E">
      <w:pPr>
        <w:rPr>
          <w:rFonts w:asciiTheme="majorHAnsi" w:hAnsiTheme="majorHAnsi" w:cstheme="majorHAnsi"/>
          <w:sz w:val="24"/>
          <w:szCs w:val="24"/>
        </w:rPr>
      </w:pPr>
      <w:r>
        <w:rPr>
          <w:rFonts w:asciiTheme="majorHAnsi" w:hAnsiTheme="majorHAnsi" w:cstheme="majorHAnsi"/>
          <w:sz w:val="24"/>
          <w:szCs w:val="24"/>
        </w:rPr>
        <w:br w:type="page"/>
      </w:r>
    </w:p>
    <w:p w14:paraId="4E066D16" w14:textId="62067E23" w:rsidR="00A5254E" w:rsidRPr="00A5254E" w:rsidRDefault="00A5254E" w:rsidP="00A5254E">
      <w:pPr>
        <w:pStyle w:val="Heading2"/>
        <w:rPr>
          <w:b/>
          <w:bCs/>
          <w:color w:val="0070C0"/>
          <w:sz w:val="24"/>
          <w:szCs w:val="24"/>
        </w:rPr>
      </w:pPr>
      <w:bookmarkStart w:id="60" w:name="_Toc239328515"/>
      <w:r w:rsidRPr="00A5254E">
        <w:rPr>
          <w:b/>
          <w:bCs/>
          <w:color w:val="0070C0"/>
          <w:sz w:val="24"/>
          <w:szCs w:val="24"/>
        </w:rPr>
        <w:lastRenderedPageBreak/>
        <w:t>Appendix E</w:t>
      </w:r>
      <w:r w:rsidR="000C0A18">
        <w:rPr>
          <w:b/>
          <w:bCs/>
          <w:color w:val="0070C0"/>
          <w:sz w:val="24"/>
          <w:szCs w:val="24"/>
        </w:rPr>
        <w:t xml:space="preserve">: </w:t>
      </w:r>
      <w:r w:rsidR="000C0A18" w:rsidRPr="000C0A18">
        <w:rPr>
          <w:b/>
          <w:bCs/>
          <w:color w:val="0070C0"/>
          <w:sz w:val="24"/>
          <w:szCs w:val="24"/>
        </w:rPr>
        <w:t>Personal Development Plan</w:t>
      </w:r>
      <w:bookmarkEnd w:id="60"/>
    </w:p>
    <w:p w14:paraId="6793B41D" w14:textId="1E8EFA4B" w:rsidR="00A5254E" w:rsidRPr="000C0A18" w:rsidRDefault="00A5254E" w:rsidP="00A5254E">
      <w:pPr>
        <w:rPr>
          <w:rFonts w:asciiTheme="majorHAnsi" w:hAnsiTheme="majorHAnsi"/>
          <w:b/>
          <w:bCs/>
          <w:color w:val="0070C0"/>
          <w:sz w:val="24"/>
          <w:szCs w:val="24"/>
        </w:rPr>
      </w:pPr>
      <w:bookmarkStart w:id="61" w:name="_Hlk239253647"/>
      <w:r w:rsidRPr="000C0A18">
        <w:rPr>
          <w:rFonts w:asciiTheme="majorHAnsi" w:hAnsiTheme="majorHAnsi"/>
          <w:b/>
          <w:bCs/>
          <w:color w:val="0070C0"/>
          <w:sz w:val="24"/>
          <w:szCs w:val="24"/>
        </w:rPr>
        <w:t>Personal Development Plan</w:t>
      </w:r>
      <w:r w:rsidR="00E74164" w:rsidRPr="000C0A18">
        <w:rPr>
          <w:color w:val="0070C0"/>
        </w:rPr>
        <w:t xml:space="preserve"> </w:t>
      </w:r>
      <w:bookmarkEnd w:id="61"/>
      <w:r w:rsidR="00E74164" w:rsidRPr="000C0A18">
        <w:rPr>
          <w:rFonts w:asciiTheme="majorHAnsi" w:hAnsiTheme="majorHAnsi"/>
          <w:b/>
          <w:bCs/>
          <w:color w:val="0070C0"/>
          <w:sz w:val="24"/>
          <w:szCs w:val="24"/>
        </w:rPr>
        <w:t>Following the Open Day Project</w:t>
      </w:r>
    </w:p>
    <w:p w14:paraId="7544F996" w14:textId="06CEC33A" w:rsidR="00A5254E" w:rsidRDefault="00A5254E" w:rsidP="00A5254E">
      <w:pPr>
        <w:rPr>
          <w:rFonts w:asciiTheme="majorHAnsi" w:hAnsiTheme="majorHAnsi"/>
          <w:b/>
          <w:bCs/>
          <w:sz w:val="24"/>
          <w:szCs w:val="24"/>
        </w:rPr>
      </w:pPr>
      <w:r w:rsidRPr="00A5254E">
        <w:rPr>
          <w:rFonts w:asciiTheme="majorHAnsi" w:hAnsiTheme="majorHAnsi"/>
          <w:b/>
          <w:bCs/>
          <w:sz w:val="24"/>
          <w:szCs w:val="24"/>
        </w:rPr>
        <w:t xml:space="preserve">Table </w:t>
      </w:r>
      <w:r>
        <w:rPr>
          <w:rFonts w:asciiTheme="majorHAnsi" w:hAnsiTheme="majorHAnsi"/>
          <w:b/>
          <w:bCs/>
          <w:sz w:val="24"/>
          <w:szCs w:val="24"/>
        </w:rPr>
        <w:t>E</w:t>
      </w:r>
      <w:r w:rsidRPr="00A5254E">
        <w:rPr>
          <w:rFonts w:asciiTheme="majorHAnsi" w:hAnsiTheme="majorHAnsi"/>
          <w:b/>
          <w:bCs/>
          <w:sz w:val="24"/>
          <w:szCs w:val="24"/>
        </w:rPr>
        <w:t>1</w:t>
      </w:r>
    </w:p>
    <w:tbl>
      <w:tblPr>
        <w:tblStyle w:val="TableGrid"/>
        <w:tblW w:w="0" w:type="auto"/>
        <w:tblLook w:val="04A0" w:firstRow="1" w:lastRow="0" w:firstColumn="1" w:lastColumn="0" w:noHBand="0" w:noVBand="1"/>
      </w:tblPr>
      <w:tblGrid>
        <w:gridCol w:w="2254"/>
        <w:gridCol w:w="2254"/>
        <w:gridCol w:w="2254"/>
        <w:gridCol w:w="2254"/>
      </w:tblGrid>
      <w:tr w:rsidR="00E74164" w:rsidRPr="00E74164" w14:paraId="480719DA" w14:textId="77777777" w:rsidTr="00E74164">
        <w:tc>
          <w:tcPr>
            <w:tcW w:w="2254" w:type="dxa"/>
          </w:tcPr>
          <w:p w14:paraId="15A636BB" w14:textId="47F99567"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Development Area</w:t>
            </w:r>
          </w:p>
        </w:tc>
        <w:tc>
          <w:tcPr>
            <w:tcW w:w="2254" w:type="dxa"/>
          </w:tcPr>
          <w:p w14:paraId="248E51F1" w14:textId="4CE569E2"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Planned Action</w:t>
            </w:r>
          </w:p>
        </w:tc>
        <w:tc>
          <w:tcPr>
            <w:tcW w:w="2254" w:type="dxa"/>
          </w:tcPr>
          <w:p w14:paraId="02EA5243" w14:textId="181BD84C"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Support or Resources Required</w:t>
            </w:r>
          </w:p>
        </w:tc>
        <w:tc>
          <w:tcPr>
            <w:tcW w:w="2254" w:type="dxa"/>
          </w:tcPr>
          <w:p w14:paraId="7262814B" w14:textId="7F45A33D"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Target Date</w:t>
            </w:r>
          </w:p>
        </w:tc>
      </w:tr>
      <w:tr w:rsidR="00E74164" w:rsidRPr="00E74164" w14:paraId="20361480" w14:textId="77777777" w:rsidTr="00E74164">
        <w:tc>
          <w:tcPr>
            <w:tcW w:w="2254" w:type="dxa"/>
          </w:tcPr>
          <w:p w14:paraId="5377977C" w14:textId="2D944DE0"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Risk management</w:t>
            </w:r>
          </w:p>
        </w:tc>
        <w:tc>
          <w:tcPr>
            <w:tcW w:w="2254" w:type="dxa"/>
          </w:tcPr>
          <w:p w14:paraId="2DFB6157" w14:textId="2D7C67D0" w:rsidR="00E74164" w:rsidRPr="00E74164" w:rsidRDefault="00E74164" w:rsidP="00E74164">
            <w:pPr>
              <w:rPr>
                <w:rFonts w:asciiTheme="majorHAnsi" w:hAnsiTheme="majorHAnsi"/>
                <w:sz w:val="24"/>
                <w:szCs w:val="24"/>
              </w:rPr>
            </w:pPr>
            <w:r w:rsidRPr="00E74164">
              <w:rPr>
                <w:rFonts w:asciiTheme="majorHAnsi" w:hAnsiTheme="majorHAnsi"/>
                <w:sz w:val="24"/>
                <w:szCs w:val="24"/>
              </w:rPr>
              <w:t>Shadow a manager or experienced colleague while they prepare or review a risk register for another library activity.</w:t>
            </w:r>
          </w:p>
        </w:tc>
        <w:tc>
          <w:tcPr>
            <w:tcW w:w="2254" w:type="dxa"/>
          </w:tcPr>
          <w:p w14:paraId="1FD212A9" w14:textId="18A75D73" w:rsidR="00E74164" w:rsidRPr="00E74164" w:rsidRDefault="00E74164" w:rsidP="00E74164">
            <w:pPr>
              <w:rPr>
                <w:rFonts w:asciiTheme="majorHAnsi" w:hAnsiTheme="majorHAnsi"/>
                <w:sz w:val="24"/>
                <w:szCs w:val="24"/>
              </w:rPr>
            </w:pPr>
            <w:r w:rsidRPr="00E74164">
              <w:rPr>
                <w:rFonts w:asciiTheme="majorHAnsi" w:hAnsiTheme="majorHAnsi"/>
                <w:sz w:val="24"/>
                <w:szCs w:val="24"/>
              </w:rPr>
              <w:t>Support from the Library Services Manager and access to previous risk registers.</w:t>
            </w:r>
          </w:p>
        </w:tc>
        <w:tc>
          <w:tcPr>
            <w:tcW w:w="2254" w:type="dxa"/>
          </w:tcPr>
          <w:p w14:paraId="59229EE1" w14:textId="67B8B1CF" w:rsidR="00E74164" w:rsidRPr="00E74164" w:rsidRDefault="00E74164" w:rsidP="00E74164">
            <w:pPr>
              <w:rPr>
                <w:rFonts w:asciiTheme="majorHAnsi" w:hAnsiTheme="majorHAnsi"/>
                <w:b/>
                <w:bCs/>
                <w:color w:val="FF0000"/>
                <w:sz w:val="24"/>
                <w:szCs w:val="24"/>
              </w:rPr>
            </w:pPr>
            <w:r w:rsidRPr="00E74164">
              <w:rPr>
                <w:rFonts w:asciiTheme="majorHAnsi" w:hAnsiTheme="majorHAnsi"/>
                <w:b/>
                <w:bCs/>
                <w:color w:val="FF0000"/>
                <w:sz w:val="24"/>
                <w:szCs w:val="24"/>
              </w:rPr>
              <w:t>October 2026</w:t>
            </w:r>
          </w:p>
        </w:tc>
      </w:tr>
      <w:tr w:rsidR="00E74164" w:rsidRPr="00E74164" w14:paraId="55EBBAE8" w14:textId="77777777" w:rsidTr="00E74164">
        <w:tc>
          <w:tcPr>
            <w:tcW w:w="2254" w:type="dxa"/>
          </w:tcPr>
          <w:p w14:paraId="55BD4884" w14:textId="338A3269"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Stakeholder mapping</w:t>
            </w:r>
          </w:p>
        </w:tc>
        <w:tc>
          <w:tcPr>
            <w:tcW w:w="2254" w:type="dxa"/>
          </w:tcPr>
          <w:p w14:paraId="5993DDDF" w14:textId="57BCA250" w:rsidR="00E74164" w:rsidRPr="00E74164" w:rsidRDefault="00E74164" w:rsidP="00E74164">
            <w:pPr>
              <w:rPr>
                <w:rFonts w:asciiTheme="majorHAnsi" w:hAnsiTheme="majorHAnsi"/>
                <w:sz w:val="24"/>
                <w:szCs w:val="24"/>
              </w:rPr>
            </w:pPr>
            <w:r w:rsidRPr="00E74164">
              <w:rPr>
                <w:rFonts w:asciiTheme="majorHAnsi" w:hAnsiTheme="majorHAnsi"/>
                <w:sz w:val="24"/>
                <w:szCs w:val="24"/>
              </w:rPr>
              <w:t>Use Mendelow’s matrix when planning the next library event or service change.</w:t>
            </w:r>
          </w:p>
        </w:tc>
        <w:tc>
          <w:tcPr>
            <w:tcW w:w="2254" w:type="dxa"/>
          </w:tcPr>
          <w:p w14:paraId="18B39FC3" w14:textId="7AABAB6E" w:rsidR="00E74164" w:rsidRPr="00E74164" w:rsidRDefault="00E74164" w:rsidP="00E74164">
            <w:pPr>
              <w:rPr>
                <w:rFonts w:asciiTheme="majorHAnsi" w:hAnsiTheme="majorHAnsi"/>
                <w:sz w:val="24"/>
                <w:szCs w:val="24"/>
              </w:rPr>
            </w:pPr>
            <w:r w:rsidRPr="00E74164">
              <w:rPr>
                <w:rFonts w:asciiTheme="majorHAnsi" w:hAnsiTheme="majorHAnsi"/>
                <w:sz w:val="24"/>
                <w:szCs w:val="24"/>
              </w:rPr>
              <w:t>Guidance from my manager and examples from the Open Day project.</w:t>
            </w:r>
          </w:p>
        </w:tc>
        <w:tc>
          <w:tcPr>
            <w:tcW w:w="2254" w:type="dxa"/>
          </w:tcPr>
          <w:p w14:paraId="3E04B6F5" w14:textId="26DC8908" w:rsidR="00E74164" w:rsidRPr="00E74164" w:rsidRDefault="00E74164" w:rsidP="00E74164">
            <w:pPr>
              <w:rPr>
                <w:rFonts w:asciiTheme="majorHAnsi" w:hAnsiTheme="majorHAnsi"/>
                <w:b/>
                <w:bCs/>
                <w:color w:val="FF0000"/>
                <w:sz w:val="24"/>
                <w:szCs w:val="24"/>
              </w:rPr>
            </w:pPr>
            <w:r w:rsidRPr="00E74164">
              <w:rPr>
                <w:rFonts w:asciiTheme="majorHAnsi" w:hAnsiTheme="majorHAnsi"/>
                <w:b/>
                <w:bCs/>
                <w:color w:val="FF0000"/>
                <w:sz w:val="24"/>
                <w:szCs w:val="24"/>
              </w:rPr>
              <w:t>November 2026</w:t>
            </w:r>
          </w:p>
        </w:tc>
      </w:tr>
      <w:tr w:rsidR="00E74164" w:rsidRPr="00E74164" w14:paraId="341386E9" w14:textId="77777777" w:rsidTr="00E74164">
        <w:tc>
          <w:tcPr>
            <w:tcW w:w="2254" w:type="dxa"/>
          </w:tcPr>
          <w:p w14:paraId="4F6E3152" w14:textId="7581CB4C"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Project planning</w:t>
            </w:r>
          </w:p>
        </w:tc>
        <w:tc>
          <w:tcPr>
            <w:tcW w:w="2254" w:type="dxa"/>
          </w:tcPr>
          <w:p w14:paraId="5166E4DD" w14:textId="0F61292F" w:rsidR="00E74164" w:rsidRPr="00E74164" w:rsidRDefault="00E74164" w:rsidP="00E74164">
            <w:pPr>
              <w:rPr>
                <w:rFonts w:asciiTheme="majorHAnsi" w:hAnsiTheme="majorHAnsi"/>
                <w:sz w:val="24"/>
                <w:szCs w:val="24"/>
              </w:rPr>
            </w:pPr>
            <w:r w:rsidRPr="00E74164">
              <w:rPr>
                <w:rFonts w:asciiTheme="majorHAnsi" w:hAnsiTheme="majorHAnsi"/>
                <w:sz w:val="24"/>
                <w:szCs w:val="24"/>
              </w:rPr>
              <w:t>Take responsibility for planning another small library event or promotional activity.</w:t>
            </w:r>
          </w:p>
        </w:tc>
        <w:tc>
          <w:tcPr>
            <w:tcW w:w="2254" w:type="dxa"/>
          </w:tcPr>
          <w:p w14:paraId="7366D676" w14:textId="1D75AC3E" w:rsidR="00E74164" w:rsidRPr="00E74164" w:rsidRDefault="00E74164" w:rsidP="00E74164">
            <w:pPr>
              <w:rPr>
                <w:rFonts w:asciiTheme="majorHAnsi" w:hAnsiTheme="majorHAnsi"/>
                <w:sz w:val="24"/>
                <w:szCs w:val="24"/>
              </w:rPr>
            </w:pPr>
            <w:r w:rsidRPr="00E74164">
              <w:rPr>
                <w:rFonts w:asciiTheme="majorHAnsi" w:hAnsiTheme="majorHAnsi"/>
                <w:sz w:val="24"/>
                <w:szCs w:val="24"/>
              </w:rPr>
              <w:t>Protected planning time and agreement from the Library Services Manager.</w:t>
            </w:r>
          </w:p>
        </w:tc>
        <w:tc>
          <w:tcPr>
            <w:tcW w:w="2254" w:type="dxa"/>
          </w:tcPr>
          <w:p w14:paraId="4B3E6773" w14:textId="465D9AE5" w:rsidR="00E74164" w:rsidRPr="00E74164" w:rsidRDefault="00E74164" w:rsidP="00E74164">
            <w:pPr>
              <w:rPr>
                <w:rFonts w:asciiTheme="majorHAnsi" w:hAnsiTheme="majorHAnsi"/>
                <w:b/>
                <w:bCs/>
                <w:color w:val="FF0000"/>
                <w:sz w:val="24"/>
                <w:szCs w:val="24"/>
              </w:rPr>
            </w:pPr>
            <w:r w:rsidRPr="00E74164">
              <w:rPr>
                <w:rFonts w:asciiTheme="majorHAnsi" w:hAnsiTheme="majorHAnsi"/>
                <w:b/>
                <w:bCs/>
                <w:color w:val="FF0000"/>
                <w:sz w:val="24"/>
                <w:szCs w:val="24"/>
              </w:rPr>
              <w:t>January 2027</w:t>
            </w:r>
          </w:p>
        </w:tc>
      </w:tr>
      <w:tr w:rsidR="00E74164" w:rsidRPr="00E74164" w14:paraId="1F166D50" w14:textId="77777777" w:rsidTr="00E74164">
        <w:tc>
          <w:tcPr>
            <w:tcW w:w="2254" w:type="dxa"/>
          </w:tcPr>
          <w:p w14:paraId="6C2B7434" w14:textId="100C0AE7"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Communication and confidence</w:t>
            </w:r>
          </w:p>
        </w:tc>
        <w:tc>
          <w:tcPr>
            <w:tcW w:w="2254" w:type="dxa"/>
          </w:tcPr>
          <w:p w14:paraId="5A15EDBE" w14:textId="390AECE0" w:rsidR="00E74164" w:rsidRPr="00E74164" w:rsidRDefault="00E74164" w:rsidP="00E74164">
            <w:pPr>
              <w:rPr>
                <w:rFonts w:asciiTheme="majorHAnsi" w:hAnsiTheme="majorHAnsi"/>
                <w:sz w:val="24"/>
                <w:szCs w:val="24"/>
              </w:rPr>
            </w:pPr>
            <w:r w:rsidRPr="00E74164">
              <w:rPr>
                <w:rFonts w:asciiTheme="majorHAnsi" w:hAnsiTheme="majorHAnsi"/>
                <w:sz w:val="24"/>
                <w:szCs w:val="24"/>
              </w:rPr>
              <w:t>Lead a short project update or planning meeting with library colleagues.</w:t>
            </w:r>
          </w:p>
        </w:tc>
        <w:tc>
          <w:tcPr>
            <w:tcW w:w="2254" w:type="dxa"/>
          </w:tcPr>
          <w:p w14:paraId="164E7FCC" w14:textId="732E269D" w:rsidR="00E74164" w:rsidRPr="00E74164" w:rsidRDefault="00E74164" w:rsidP="00E74164">
            <w:pPr>
              <w:rPr>
                <w:rFonts w:asciiTheme="majorHAnsi" w:hAnsiTheme="majorHAnsi"/>
                <w:sz w:val="24"/>
                <w:szCs w:val="24"/>
              </w:rPr>
            </w:pPr>
            <w:r w:rsidRPr="00E74164">
              <w:rPr>
                <w:rFonts w:asciiTheme="majorHAnsi" w:hAnsiTheme="majorHAnsi"/>
                <w:sz w:val="24"/>
                <w:szCs w:val="24"/>
              </w:rPr>
              <w:t>Meeting time, an agenda and feedback from colleagues.</w:t>
            </w:r>
          </w:p>
        </w:tc>
        <w:tc>
          <w:tcPr>
            <w:tcW w:w="2254" w:type="dxa"/>
          </w:tcPr>
          <w:p w14:paraId="5C896C8E" w14:textId="4C8C3BB0" w:rsidR="00E74164" w:rsidRPr="00E74164" w:rsidRDefault="00E74164" w:rsidP="00E74164">
            <w:pPr>
              <w:rPr>
                <w:rFonts w:asciiTheme="majorHAnsi" w:hAnsiTheme="majorHAnsi"/>
                <w:b/>
                <w:bCs/>
                <w:color w:val="FF0000"/>
                <w:sz w:val="24"/>
                <w:szCs w:val="24"/>
              </w:rPr>
            </w:pPr>
            <w:r w:rsidRPr="00E74164">
              <w:rPr>
                <w:rFonts w:asciiTheme="majorHAnsi" w:hAnsiTheme="majorHAnsi"/>
                <w:b/>
                <w:bCs/>
                <w:color w:val="FF0000"/>
                <w:sz w:val="24"/>
                <w:szCs w:val="24"/>
              </w:rPr>
              <w:t>December 2026</w:t>
            </w:r>
          </w:p>
        </w:tc>
      </w:tr>
      <w:tr w:rsidR="00E74164" w:rsidRPr="00E74164" w14:paraId="3371E715" w14:textId="77777777" w:rsidTr="00E74164">
        <w:tc>
          <w:tcPr>
            <w:tcW w:w="2254" w:type="dxa"/>
          </w:tcPr>
          <w:p w14:paraId="3A6C54DA" w14:textId="3ADAA315"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IT and ESR knowledge</w:t>
            </w:r>
          </w:p>
        </w:tc>
        <w:tc>
          <w:tcPr>
            <w:tcW w:w="2254" w:type="dxa"/>
          </w:tcPr>
          <w:p w14:paraId="69001146" w14:textId="70AF35CA" w:rsidR="00E74164" w:rsidRPr="00E74164" w:rsidRDefault="00E74164" w:rsidP="00E74164">
            <w:pPr>
              <w:rPr>
                <w:rFonts w:asciiTheme="majorHAnsi" w:hAnsiTheme="majorHAnsi"/>
                <w:sz w:val="24"/>
                <w:szCs w:val="24"/>
              </w:rPr>
            </w:pPr>
            <w:r w:rsidRPr="00E74164">
              <w:rPr>
                <w:rFonts w:asciiTheme="majorHAnsi" w:hAnsiTheme="majorHAnsi"/>
                <w:sz w:val="24"/>
                <w:szCs w:val="24"/>
              </w:rPr>
              <w:t>Request additional training on library IT systems and ESR support so I can respond more confidently to staff enquiries.</w:t>
            </w:r>
          </w:p>
        </w:tc>
        <w:tc>
          <w:tcPr>
            <w:tcW w:w="2254" w:type="dxa"/>
          </w:tcPr>
          <w:p w14:paraId="42A3A1B7" w14:textId="0CAF8C6F" w:rsidR="00E74164" w:rsidRPr="00E74164" w:rsidRDefault="00E74164" w:rsidP="00E74164">
            <w:pPr>
              <w:rPr>
                <w:rFonts w:asciiTheme="majorHAnsi" w:hAnsiTheme="majorHAnsi"/>
                <w:sz w:val="24"/>
                <w:szCs w:val="24"/>
              </w:rPr>
            </w:pPr>
            <w:r w:rsidRPr="00E74164">
              <w:rPr>
                <w:rFonts w:asciiTheme="majorHAnsi" w:hAnsiTheme="majorHAnsi"/>
                <w:sz w:val="24"/>
                <w:szCs w:val="24"/>
              </w:rPr>
              <w:t>Access to training, guidance notes and support from experienced colleagues.</w:t>
            </w:r>
          </w:p>
        </w:tc>
        <w:tc>
          <w:tcPr>
            <w:tcW w:w="2254" w:type="dxa"/>
          </w:tcPr>
          <w:p w14:paraId="1A7FC9EA" w14:textId="45AB3027" w:rsidR="00E74164" w:rsidRPr="00E74164" w:rsidRDefault="00E74164" w:rsidP="00E74164">
            <w:pPr>
              <w:rPr>
                <w:rFonts w:asciiTheme="majorHAnsi" w:hAnsiTheme="majorHAnsi"/>
                <w:b/>
                <w:bCs/>
                <w:color w:val="FF0000"/>
                <w:sz w:val="24"/>
                <w:szCs w:val="24"/>
              </w:rPr>
            </w:pPr>
            <w:r w:rsidRPr="00E74164">
              <w:rPr>
                <w:rFonts w:asciiTheme="majorHAnsi" w:hAnsiTheme="majorHAnsi"/>
                <w:b/>
                <w:bCs/>
                <w:color w:val="FF0000"/>
                <w:sz w:val="24"/>
                <w:szCs w:val="24"/>
              </w:rPr>
              <w:t>February 2027</w:t>
            </w:r>
          </w:p>
        </w:tc>
      </w:tr>
      <w:tr w:rsidR="00E74164" w:rsidRPr="00E74164" w14:paraId="31BBC8D9" w14:textId="77777777" w:rsidTr="00E74164">
        <w:tc>
          <w:tcPr>
            <w:tcW w:w="2254" w:type="dxa"/>
          </w:tcPr>
          <w:p w14:paraId="33BAD8A3" w14:textId="536319FD" w:rsidR="00E74164" w:rsidRPr="00E74164" w:rsidRDefault="00E74164" w:rsidP="00E74164">
            <w:pPr>
              <w:rPr>
                <w:rFonts w:asciiTheme="majorHAnsi" w:hAnsiTheme="majorHAnsi"/>
                <w:b/>
                <w:bCs/>
                <w:sz w:val="24"/>
                <w:szCs w:val="24"/>
              </w:rPr>
            </w:pPr>
            <w:r w:rsidRPr="00E74164">
              <w:rPr>
                <w:rFonts w:asciiTheme="majorHAnsi" w:hAnsiTheme="majorHAnsi"/>
                <w:b/>
                <w:bCs/>
                <w:sz w:val="24"/>
                <w:szCs w:val="24"/>
              </w:rPr>
              <w:t>Evaluation skills</w:t>
            </w:r>
          </w:p>
        </w:tc>
        <w:tc>
          <w:tcPr>
            <w:tcW w:w="2254" w:type="dxa"/>
          </w:tcPr>
          <w:p w14:paraId="2215AE0C" w14:textId="1BE8E63D" w:rsidR="00E74164" w:rsidRPr="00E74164" w:rsidRDefault="00E74164" w:rsidP="00E74164">
            <w:pPr>
              <w:rPr>
                <w:rFonts w:asciiTheme="majorHAnsi" w:hAnsiTheme="majorHAnsi"/>
                <w:sz w:val="24"/>
                <w:szCs w:val="24"/>
              </w:rPr>
            </w:pPr>
            <w:r w:rsidRPr="00E74164">
              <w:rPr>
                <w:rFonts w:asciiTheme="majorHAnsi" w:hAnsiTheme="majorHAnsi"/>
                <w:sz w:val="24"/>
                <w:szCs w:val="24"/>
              </w:rPr>
              <w:t>Carry out a four-week review after a future library event, using attendance, membership, loan and feedback information.</w:t>
            </w:r>
          </w:p>
        </w:tc>
        <w:tc>
          <w:tcPr>
            <w:tcW w:w="2254" w:type="dxa"/>
          </w:tcPr>
          <w:p w14:paraId="34C2CB1E" w14:textId="50D57824" w:rsidR="00E74164" w:rsidRPr="00E74164" w:rsidRDefault="00E74164" w:rsidP="00E74164">
            <w:pPr>
              <w:rPr>
                <w:rFonts w:asciiTheme="majorHAnsi" w:hAnsiTheme="majorHAnsi"/>
                <w:sz w:val="24"/>
                <w:szCs w:val="24"/>
              </w:rPr>
            </w:pPr>
            <w:r w:rsidRPr="00E74164">
              <w:rPr>
                <w:rFonts w:asciiTheme="majorHAnsi" w:hAnsiTheme="majorHAnsi"/>
                <w:sz w:val="24"/>
                <w:szCs w:val="24"/>
              </w:rPr>
              <w:t>Access to library activity data and feedback forms.</w:t>
            </w:r>
          </w:p>
        </w:tc>
        <w:tc>
          <w:tcPr>
            <w:tcW w:w="2254" w:type="dxa"/>
          </w:tcPr>
          <w:p w14:paraId="2FF6FFB0" w14:textId="286EEFF2" w:rsidR="00E74164" w:rsidRPr="00E74164" w:rsidRDefault="00E74164" w:rsidP="00E74164">
            <w:pPr>
              <w:rPr>
                <w:rFonts w:asciiTheme="majorHAnsi" w:hAnsiTheme="majorHAnsi"/>
                <w:b/>
                <w:bCs/>
                <w:color w:val="FF0000"/>
                <w:sz w:val="24"/>
                <w:szCs w:val="24"/>
              </w:rPr>
            </w:pPr>
            <w:r w:rsidRPr="00E74164">
              <w:rPr>
                <w:rFonts w:asciiTheme="majorHAnsi" w:hAnsiTheme="majorHAnsi"/>
                <w:b/>
                <w:bCs/>
                <w:color w:val="FF0000"/>
                <w:sz w:val="24"/>
                <w:szCs w:val="24"/>
              </w:rPr>
              <w:t>March 2027</w:t>
            </w:r>
          </w:p>
        </w:tc>
      </w:tr>
    </w:tbl>
    <w:p w14:paraId="452430E8" w14:textId="1CA8F646" w:rsidR="00A5254E" w:rsidRDefault="00A5254E" w:rsidP="00A5254E">
      <w:pPr>
        <w:rPr>
          <w:rFonts w:asciiTheme="majorHAnsi" w:hAnsiTheme="majorHAnsi"/>
          <w:b/>
          <w:bCs/>
          <w:sz w:val="24"/>
          <w:szCs w:val="24"/>
        </w:rPr>
      </w:pPr>
    </w:p>
    <w:p w14:paraId="18FCA923" w14:textId="65BA4B8C" w:rsidR="00E74164" w:rsidRPr="00E74164" w:rsidRDefault="00E74164" w:rsidP="00A5254E">
      <w:pPr>
        <w:rPr>
          <w:rFonts w:asciiTheme="majorHAnsi" w:hAnsiTheme="majorHAnsi"/>
          <w:sz w:val="24"/>
          <w:szCs w:val="24"/>
        </w:rPr>
      </w:pPr>
      <w:r w:rsidRPr="00E74164">
        <w:rPr>
          <w:rFonts w:asciiTheme="majorHAnsi" w:hAnsiTheme="majorHAnsi"/>
          <w:b/>
          <w:bCs/>
          <w:sz w:val="24"/>
          <w:szCs w:val="24"/>
        </w:rPr>
        <w:t xml:space="preserve">Note. </w:t>
      </w:r>
      <w:r>
        <w:rPr>
          <w:rFonts w:asciiTheme="majorHAnsi" w:hAnsiTheme="majorHAnsi"/>
          <w:b/>
          <w:bCs/>
          <w:sz w:val="24"/>
          <w:szCs w:val="24"/>
        </w:rPr>
        <w:t xml:space="preserve"> </w:t>
      </w:r>
      <w:r w:rsidRPr="00E74164">
        <w:rPr>
          <w:rFonts w:asciiTheme="majorHAnsi" w:hAnsiTheme="majorHAnsi"/>
          <w:sz w:val="24"/>
          <w:szCs w:val="24"/>
        </w:rPr>
        <w:t xml:space="preserve">This plan was developed from my reflection on the Open Day project. </w:t>
      </w:r>
      <w:r>
        <w:rPr>
          <w:rFonts w:asciiTheme="majorHAnsi" w:hAnsiTheme="majorHAnsi"/>
          <w:sz w:val="24"/>
          <w:szCs w:val="24"/>
        </w:rPr>
        <w:t xml:space="preserve"> </w:t>
      </w:r>
      <w:r w:rsidRPr="00E74164">
        <w:rPr>
          <w:rFonts w:asciiTheme="majorHAnsi" w:hAnsiTheme="majorHAnsi"/>
          <w:sz w:val="24"/>
          <w:szCs w:val="24"/>
        </w:rPr>
        <w:t xml:space="preserve">It focuses on areas where I gained confidence, alongside skills that still need practice. </w:t>
      </w:r>
      <w:r>
        <w:rPr>
          <w:rFonts w:asciiTheme="majorHAnsi" w:hAnsiTheme="majorHAnsi"/>
          <w:sz w:val="24"/>
          <w:szCs w:val="24"/>
        </w:rPr>
        <w:t xml:space="preserve"> </w:t>
      </w:r>
      <w:r w:rsidRPr="00E74164">
        <w:rPr>
          <w:rFonts w:asciiTheme="majorHAnsi" w:hAnsiTheme="majorHAnsi"/>
          <w:sz w:val="24"/>
          <w:szCs w:val="24"/>
        </w:rPr>
        <w:t>Progress will be reviewed through supervision discussions, project reflections and my PADR.</w:t>
      </w:r>
    </w:p>
    <w:sectPr w:rsidR="00E74164" w:rsidRPr="00E74164" w:rsidSect="005F4E03">
      <w:pgSz w:w="11906" w:h="16838" w:code="9"/>
      <w:pgMar w:top="1440" w:right="1440" w:bottom="1440" w:left="144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D4F56"/>
    <w:multiLevelType w:val="hybridMultilevel"/>
    <w:tmpl w:val="D9F0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104A06"/>
    <w:multiLevelType w:val="hybridMultilevel"/>
    <w:tmpl w:val="C6809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28747E"/>
    <w:multiLevelType w:val="multilevel"/>
    <w:tmpl w:val="B0288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D55DF2"/>
    <w:multiLevelType w:val="hybridMultilevel"/>
    <w:tmpl w:val="BCB29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8C802E0"/>
    <w:multiLevelType w:val="hybridMultilevel"/>
    <w:tmpl w:val="F0988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EB173E"/>
    <w:multiLevelType w:val="multilevel"/>
    <w:tmpl w:val="BE00BC8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7"/>
  </w:num>
  <w:num w:numId="3">
    <w:abstractNumId w:val="8"/>
  </w:num>
  <w:num w:numId="4">
    <w:abstractNumId w:val="6"/>
  </w:num>
  <w:num w:numId="5">
    <w:abstractNumId w:val="3"/>
  </w:num>
  <w:num w:numId="6">
    <w:abstractNumId w:val="1"/>
  </w:num>
  <w:num w:numId="7">
    <w:abstractNumId w:val="2"/>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20F5"/>
    <w:rsid w:val="00007A6D"/>
    <w:rsid w:val="00015725"/>
    <w:rsid w:val="000222BB"/>
    <w:rsid w:val="000225E7"/>
    <w:rsid w:val="0002454E"/>
    <w:rsid w:val="00024B4D"/>
    <w:rsid w:val="00042F28"/>
    <w:rsid w:val="00043452"/>
    <w:rsid w:val="00043594"/>
    <w:rsid w:val="000511CE"/>
    <w:rsid w:val="00054E3A"/>
    <w:rsid w:val="0006181E"/>
    <w:rsid w:val="00066F06"/>
    <w:rsid w:val="0008764F"/>
    <w:rsid w:val="0009631D"/>
    <w:rsid w:val="000A4306"/>
    <w:rsid w:val="000A4428"/>
    <w:rsid w:val="000A4B36"/>
    <w:rsid w:val="000B145A"/>
    <w:rsid w:val="000C0A18"/>
    <w:rsid w:val="000C234F"/>
    <w:rsid w:val="000C5029"/>
    <w:rsid w:val="000C57FD"/>
    <w:rsid w:val="000C6ABA"/>
    <w:rsid w:val="000D005A"/>
    <w:rsid w:val="000D701D"/>
    <w:rsid w:val="000E039F"/>
    <w:rsid w:val="000E32FE"/>
    <w:rsid w:val="000E35CE"/>
    <w:rsid w:val="000E7C95"/>
    <w:rsid w:val="000F66CA"/>
    <w:rsid w:val="000F760C"/>
    <w:rsid w:val="001021B2"/>
    <w:rsid w:val="001033B1"/>
    <w:rsid w:val="0010793B"/>
    <w:rsid w:val="001123CB"/>
    <w:rsid w:val="001165B9"/>
    <w:rsid w:val="00130BC9"/>
    <w:rsid w:val="00137123"/>
    <w:rsid w:val="00137F66"/>
    <w:rsid w:val="0014080D"/>
    <w:rsid w:val="00143A75"/>
    <w:rsid w:val="00146595"/>
    <w:rsid w:val="00156812"/>
    <w:rsid w:val="001603A1"/>
    <w:rsid w:val="0016147F"/>
    <w:rsid w:val="001668C8"/>
    <w:rsid w:val="00170B74"/>
    <w:rsid w:val="00171E64"/>
    <w:rsid w:val="001752F9"/>
    <w:rsid w:val="00177C58"/>
    <w:rsid w:val="00180352"/>
    <w:rsid w:val="00182722"/>
    <w:rsid w:val="00183B04"/>
    <w:rsid w:val="0019189B"/>
    <w:rsid w:val="00197518"/>
    <w:rsid w:val="00197683"/>
    <w:rsid w:val="001B0F22"/>
    <w:rsid w:val="001B3A5C"/>
    <w:rsid w:val="001D067C"/>
    <w:rsid w:val="001E22ED"/>
    <w:rsid w:val="001E378B"/>
    <w:rsid w:val="001E67B0"/>
    <w:rsid w:val="001E6E8D"/>
    <w:rsid w:val="001F195C"/>
    <w:rsid w:val="00216E60"/>
    <w:rsid w:val="00217919"/>
    <w:rsid w:val="00226D8B"/>
    <w:rsid w:val="0023447A"/>
    <w:rsid w:val="002413C7"/>
    <w:rsid w:val="00245D2A"/>
    <w:rsid w:val="00247F40"/>
    <w:rsid w:val="002542B0"/>
    <w:rsid w:val="002555E5"/>
    <w:rsid w:val="00261133"/>
    <w:rsid w:val="002774A9"/>
    <w:rsid w:val="00280C65"/>
    <w:rsid w:val="002823EC"/>
    <w:rsid w:val="002931D7"/>
    <w:rsid w:val="002952F1"/>
    <w:rsid w:val="0029644F"/>
    <w:rsid w:val="002B43A2"/>
    <w:rsid w:val="002C2786"/>
    <w:rsid w:val="002D0EC7"/>
    <w:rsid w:val="002D61A9"/>
    <w:rsid w:val="002D795C"/>
    <w:rsid w:val="002E7A98"/>
    <w:rsid w:val="002F1E0F"/>
    <w:rsid w:val="002F7164"/>
    <w:rsid w:val="002F733B"/>
    <w:rsid w:val="0030355F"/>
    <w:rsid w:val="00307FEC"/>
    <w:rsid w:val="00316220"/>
    <w:rsid w:val="00320A7E"/>
    <w:rsid w:val="00323D00"/>
    <w:rsid w:val="00324500"/>
    <w:rsid w:val="00331F4D"/>
    <w:rsid w:val="00333FEE"/>
    <w:rsid w:val="00336848"/>
    <w:rsid w:val="00342863"/>
    <w:rsid w:val="00346686"/>
    <w:rsid w:val="00351A87"/>
    <w:rsid w:val="00362A95"/>
    <w:rsid w:val="0036619E"/>
    <w:rsid w:val="00366213"/>
    <w:rsid w:val="00366919"/>
    <w:rsid w:val="00367418"/>
    <w:rsid w:val="00370692"/>
    <w:rsid w:val="003775F9"/>
    <w:rsid w:val="00385DA1"/>
    <w:rsid w:val="00386FA0"/>
    <w:rsid w:val="003A1C1E"/>
    <w:rsid w:val="003A24B9"/>
    <w:rsid w:val="003B6198"/>
    <w:rsid w:val="003B6DC5"/>
    <w:rsid w:val="003C4991"/>
    <w:rsid w:val="003C4C1B"/>
    <w:rsid w:val="003D05D2"/>
    <w:rsid w:val="003E094A"/>
    <w:rsid w:val="003F2C67"/>
    <w:rsid w:val="003F38FD"/>
    <w:rsid w:val="003F65FA"/>
    <w:rsid w:val="00406288"/>
    <w:rsid w:val="004111C2"/>
    <w:rsid w:val="004158E2"/>
    <w:rsid w:val="004200D6"/>
    <w:rsid w:val="004354A3"/>
    <w:rsid w:val="004354D0"/>
    <w:rsid w:val="00435FDD"/>
    <w:rsid w:val="00440901"/>
    <w:rsid w:val="00445BB4"/>
    <w:rsid w:val="00446894"/>
    <w:rsid w:val="004520EA"/>
    <w:rsid w:val="0045701E"/>
    <w:rsid w:val="00460CEC"/>
    <w:rsid w:val="0046104A"/>
    <w:rsid w:val="00463444"/>
    <w:rsid w:val="0046458E"/>
    <w:rsid w:val="0047704F"/>
    <w:rsid w:val="00477E77"/>
    <w:rsid w:val="00483A6A"/>
    <w:rsid w:val="00490140"/>
    <w:rsid w:val="004911FF"/>
    <w:rsid w:val="004A2522"/>
    <w:rsid w:val="004B18D0"/>
    <w:rsid w:val="004B4164"/>
    <w:rsid w:val="004B732B"/>
    <w:rsid w:val="004B7432"/>
    <w:rsid w:val="004D0F68"/>
    <w:rsid w:val="004D1472"/>
    <w:rsid w:val="004D32FF"/>
    <w:rsid w:val="004D4F5C"/>
    <w:rsid w:val="004E2424"/>
    <w:rsid w:val="004E617C"/>
    <w:rsid w:val="004F117E"/>
    <w:rsid w:val="004F1EE7"/>
    <w:rsid w:val="005005B3"/>
    <w:rsid w:val="0050757D"/>
    <w:rsid w:val="005104C9"/>
    <w:rsid w:val="00513B83"/>
    <w:rsid w:val="005160E7"/>
    <w:rsid w:val="00520D10"/>
    <w:rsid w:val="00526394"/>
    <w:rsid w:val="005357B9"/>
    <w:rsid w:val="00537C85"/>
    <w:rsid w:val="00557227"/>
    <w:rsid w:val="00557A73"/>
    <w:rsid w:val="00563E0D"/>
    <w:rsid w:val="00571239"/>
    <w:rsid w:val="005735D6"/>
    <w:rsid w:val="00577745"/>
    <w:rsid w:val="00581829"/>
    <w:rsid w:val="0058290B"/>
    <w:rsid w:val="00583709"/>
    <w:rsid w:val="0058439A"/>
    <w:rsid w:val="00585BEB"/>
    <w:rsid w:val="0059166C"/>
    <w:rsid w:val="005A00E9"/>
    <w:rsid w:val="005A4C0C"/>
    <w:rsid w:val="005B0763"/>
    <w:rsid w:val="005B4A05"/>
    <w:rsid w:val="005C314E"/>
    <w:rsid w:val="005C5CBC"/>
    <w:rsid w:val="005C6DC8"/>
    <w:rsid w:val="005C726F"/>
    <w:rsid w:val="005D4E29"/>
    <w:rsid w:val="005D7725"/>
    <w:rsid w:val="005D7EB5"/>
    <w:rsid w:val="005E2345"/>
    <w:rsid w:val="005E543B"/>
    <w:rsid w:val="005F4E03"/>
    <w:rsid w:val="005F70CA"/>
    <w:rsid w:val="00605CD3"/>
    <w:rsid w:val="00610A75"/>
    <w:rsid w:val="00624A17"/>
    <w:rsid w:val="00625401"/>
    <w:rsid w:val="0062580F"/>
    <w:rsid w:val="0063137E"/>
    <w:rsid w:val="0063797C"/>
    <w:rsid w:val="00645962"/>
    <w:rsid w:val="00650F4E"/>
    <w:rsid w:val="00655E5A"/>
    <w:rsid w:val="00656976"/>
    <w:rsid w:val="00660B8F"/>
    <w:rsid w:val="00662C19"/>
    <w:rsid w:val="0066583B"/>
    <w:rsid w:val="00666869"/>
    <w:rsid w:val="0067426E"/>
    <w:rsid w:val="00680A93"/>
    <w:rsid w:val="0068457A"/>
    <w:rsid w:val="00687AA4"/>
    <w:rsid w:val="006A109C"/>
    <w:rsid w:val="006A5C2F"/>
    <w:rsid w:val="006A6C4F"/>
    <w:rsid w:val="006C7307"/>
    <w:rsid w:val="006D0466"/>
    <w:rsid w:val="006E47B2"/>
    <w:rsid w:val="006E5A5D"/>
    <w:rsid w:val="006F1D19"/>
    <w:rsid w:val="006F3B09"/>
    <w:rsid w:val="006F4EBA"/>
    <w:rsid w:val="00700330"/>
    <w:rsid w:val="007041C6"/>
    <w:rsid w:val="00704FE5"/>
    <w:rsid w:val="00714FC0"/>
    <w:rsid w:val="00717C27"/>
    <w:rsid w:val="00720AB4"/>
    <w:rsid w:val="0073074B"/>
    <w:rsid w:val="00741A89"/>
    <w:rsid w:val="00742B17"/>
    <w:rsid w:val="00747014"/>
    <w:rsid w:val="00747074"/>
    <w:rsid w:val="00750D44"/>
    <w:rsid w:val="00766E14"/>
    <w:rsid w:val="00774470"/>
    <w:rsid w:val="00774EEA"/>
    <w:rsid w:val="00781E9C"/>
    <w:rsid w:val="00782039"/>
    <w:rsid w:val="007821D8"/>
    <w:rsid w:val="00782F5B"/>
    <w:rsid w:val="007839BA"/>
    <w:rsid w:val="00783FFA"/>
    <w:rsid w:val="00784469"/>
    <w:rsid w:val="00784874"/>
    <w:rsid w:val="00786B89"/>
    <w:rsid w:val="00790178"/>
    <w:rsid w:val="007A56A2"/>
    <w:rsid w:val="007A6285"/>
    <w:rsid w:val="007A65CA"/>
    <w:rsid w:val="007A66F4"/>
    <w:rsid w:val="007A7F38"/>
    <w:rsid w:val="007B5399"/>
    <w:rsid w:val="007B6F3E"/>
    <w:rsid w:val="007C04DF"/>
    <w:rsid w:val="007C0650"/>
    <w:rsid w:val="007D0C68"/>
    <w:rsid w:val="007D0F41"/>
    <w:rsid w:val="007E3D62"/>
    <w:rsid w:val="007E491D"/>
    <w:rsid w:val="007E5FD0"/>
    <w:rsid w:val="007F169F"/>
    <w:rsid w:val="00807258"/>
    <w:rsid w:val="008131A2"/>
    <w:rsid w:val="00816E74"/>
    <w:rsid w:val="00827F29"/>
    <w:rsid w:val="008312FD"/>
    <w:rsid w:val="00834F89"/>
    <w:rsid w:val="00836128"/>
    <w:rsid w:val="008379F3"/>
    <w:rsid w:val="00845CC0"/>
    <w:rsid w:val="00846F72"/>
    <w:rsid w:val="00865812"/>
    <w:rsid w:val="00866C00"/>
    <w:rsid w:val="00871210"/>
    <w:rsid w:val="008730CD"/>
    <w:rsid w:val="00873BC3"/>
    <w:rsid w:val="008804C1"/>
    <w:rsid w:val="008843DE"/>
    <w:rsid w:val="008925FB"/>
    <w:rsid w:val="008B0F3F"/>
    <w:rsid w:val="008B49A4"/>
    <w:rsid w:val="008C65B0"/>
    <w:rsid w:val="008E0876"/>
    <w:rsid w:val="008E0AAB"/>
    <w:rsid w:val="008E2A3E"/>
    <w:rsid w:val="008E2BD3"/>
    <w:rsid w:val="008E7E5E"/>
    <w:rsid w:val="008F0DA6"/>
    <w:rsid w:val="008F1EE0"/>
    <w:rsid w:val="00902C88"/>
    <w:rsid w:val="0091444E"/>
    <w:rsid w:val="00914845"/>
    <w:rsid w:val="00915D2B"/>
    <w:rsid w:val="009212BF"/>
    <w:rsid w:val="00944E07"/>
    <w:rsid w:val="009461DF"/>
    <w:rsid w:val="009474B6"/>
    <w:rsid w:val="009553C3"/>
    <w:rsid w:val="00957DA7"/>
    <w:rsid w:val="00957F91"/>
    <w:rsid w:val="009720BB"/>
    <w:rsid w:val="00973ED0"/>
    <w:rsid w:val="00984D95"/>
    <w:rsid w:val="00991021"/>
    <w:rsid w:val="009A3A88"/>
    <w:rsid w:val="009A491D"/>
    <w:rsid w:val="009B7040"/>
    <w:rsid w:val="009C2E1E"/>
    <w:rsid w:val="009D10CC"/>
    <w:rsid w:val="009D1A6E"/>
    <w:rsid w:val="009D73E3"/>
    <w:rsid w:val="009E258E"/>
    <w:rsid w:val="009E5406"/>
    <w:rsid w:val="009F0713"/>
    <w:rsid w:val="009F20C2"/>
    <w:rsid w:val="009F2F2B"/>
    <w:rsid w:val="009F75BF"/>
    <w:rsid w:val="00A23463"/>
    <w:rsid w:val="00A26E55"/>
    <w:rsid w:val="00A27D95"/>
    <w:rsid w:val="00A317A1"/>
    <w:rsid w:val="00A3265B"/>
    <w:rsid w:val="00A32F19"/>
    <w:rsid w:val="00A37621"/>
    <w:rsid w:val="00A43C3E"/>
    <w:rsid w:val="00A43C65"/>
    <w:rsid w:val="00A501C1"/>
    <w:rsid w:val="00A5254E"/>
    <w:rsid w:val="00A672E2"/>
    <w:rsid w:val="00A700DA"/>
    <w:rsid w:val="00A739FF"/>
    <w:rsid w:val="00A810C3"/>
    <w:rsid w:val="00A84182"/>
    <w:rsid w:val="00A8521D"/>
    <w:rsid w:val="00A91592"/>
    <w:rsid w:val="00A92560"/>
    <w:rsid w:val="00A941B8"/>
    <w:rsid w:val="00A955AB"/>
    <w:rsid w:val="00AA06AB"/>
    <w:rsid w:val="00AA4041"/>
    <w:rsid w:val="00AA46F0"/>
    <w:rsid w:val="00AB1D07"/>
    <w:rsid w:val="00AB1E81"/>
    <w:rsid w:val="00AB3971"/>
    <w:rsid w:val="00AB4C3C"/>
    <w:rsid w:val="00AB63EE"/>
    <w:rsid w:val="00AC3FA2"/>
    <w:rsid w:val="00AE7906"/>
    <w:rsid w:val="00AF61F4"/>
    <w:rsid w:val="00B00D9A"/>
    <w:rsid w:val="00B05EAF"/>
    <w:rsid w:val="00B0745A"/>
    <w:rsid w:val="00B076F0"/>
    <w:rsid w:val="00B16A0D"/>
    <w:rsid w:val="00B260CC"/>
    <w:rsid w:val="00B319FC"/>
    <w:rsid w:val="00B345AA"/>
    <w:rsid w:val="00B34AD1"/>
    <w:rsid w:val="00B35BAE"/>
    <w:rsid w:val="00B3732B"/>
    <w:rsid w:val="00B43F3E"/>
    <w:rsid w:val="00B516BB"/>
    <w:rsid w:val="00B57433"/>
    <w:rsid w:val="00B70478"/>
    <w:rsid w:val="00B7377A"/>
    <w:rsid w:val="00B867CE"/>
    <w:rsid w:val="00B94778"/>
    <w:rsid w:val="00B95327"/>
    <w:rsid w:val="00BA0305"/>
    <w:rsid w:val="00BA3173"/>
    <w:rsid w:val="00BA46E3"/>
    <w:rsid w:val="00BB315C"/>
    <w:rsid w:val="00BB4107"/>
    <w:rsid w:val="00BB7CD1"/>
    <w:rsid w:val="00BC0BD4"/>
    <w:rsid w:val="00BD3A7C"/>
    <w:rsid w:val="00BD78D8"/>
    <w:rsid w:val="00BE114C"/>
    <w:rsid w:val="00BE2399"/>
    <w:rsid w:val="00BE4FB5"/>
    <w:rsid w:val="00BF2533"/>
    <w:rsid w:val="00BF39C2"/>
    <w:rsid w:val="00BF3FEF"/>
    <w:rsid w:val="00BF4754"/>
    <w:rsid w:val="00BF5B40"/>
    <w:rsid w:val="00C02C76"/>
    <w:rsid w:val="00C06250"/>
    <w:rsid w:val="00C07A38"/>
    <w:rsid w:val="00C14874"/>
    <w:rsid w:val="00C23A24"/>
    <w:rsid w:val="00C23C51"/>
    <w:rsid w:val="00C25A29"/>
    <w:rsid w:val="00C31E63"/>
    <w:rsid w:val="00C34006"/>
    <w:rsid w:val="00C34061"/>
    <w:rsid w:val="00C36544"/>
    <w:rsid w:val="00C401E0"/>
    <w:rsid w:val="00C43394"/>
    <w:rsid w:val="00C43AA7"/>
    <w:rsid w:val="00C43F7E"/>
    <w:rsid w:val="00C51884"/>
    <w:rsid w:val="00C553E7"/>
    <w:rsid w:val="00C66224"/>
    <w:rsid w:val="00C70ABF"/>
    <w:rsid w:val="00C743AF"/>
    <w:rsid w:val="00C82958"/>
    <w:rsid w:val="00C90B64"/>
    <w:rsid w:val="00CA2EC7"/>
    <w:rsid w:val="00CA7A21"/>
    <w:rsid w:val="00CB2129"/>
    <w:rsid w:val="00CB353A"/>
    <w:rsid w:val="00CB3927"/>
    <w:rsid w:val="00CB493D"/>
    <w:rsid w:val="00CB4BA0"/>
    <w:rsid w:val="00CC0747"/>
    <w:rsid w:val="00CC31E3"/>
    <w:rsid w:val="00CC3307"/>
    <w:rsid w:val="00CD67D8"/>
    <w:rsid w:val="00CD7C12"/>
    <w:rsid w:val="00CE558A"/>
    <w:rsid w:val="00CF5B48"/>
    <w:rsid w:val="00CF77D7"/>
    <w:rsid w:val="00D01EA0"/>
    <w:rsid w:val="00D03BED"/>
    <w:rsid w:val="00D04CAA"/>
    <w:rsid w:val="00D1035A"/>
    <w:rsid w:val="00D10437"/>
    <w:rsid w:val="00D11CC0"/>
    <w:rsid w:val="00D14EF8"/>
    <w:rsid w:val="00D2119A"/>
    <w:rsid w:val="00D22DB9"/>
    <w:rsid w:val="00D26D89"/>
    <w:rsid w:val="00D307E8"/>
    <w:rsid w:val="00D35D6F"/>
    <w:rsid w:val="00D40730"/>
    <w:rsid w:val="00D469D5"/>
    <w:rsid w:val="00D507A2"/>
    <w:rsid w:val="00D5638E"/>
    <w:rsid w:val="00D56A7A"/>
    <w:rsid w:val="00D61DFF"/>
    <w:rsid w:val="00D67AB3"/>
    <w:rsid w:val="00D76647"/>
    <w:rsid w:val="00D840D7"/>
    <w:rsid w:val="00D842DD"/>
    <w:rsid w:val="00D843AA"/>
    <w:rsid w:val="00D862A3"/>
    <w:rsid w:val="00D91F3B"/>
    <w:rsid w:val="00DA2757"/>
    <w:rsid w:val="00DA7763"/>
    <w:rsid w:val="00DA79D7"/>
    <w:rsid w:val="00DB0FED"/>
    <w:rsid w:val="00DB15DE"/>
    <w:rsid w:val="00DB6559"/>
    <w:rsid w:val="00DD2AC7"/>
    <w:rsid w:val="00DE04C4"/>
    <w:rsid w:val="00E00006"/>
    <w:rsid w:val="00E07512"/>
    <w:rsid w:val="00E07937"/>
    <w:rsid w:val="00E07A9A"/>
    <w:rsid w:val="00E100E1"/>
    <w:rsid w:val="00E10416"/>
    <w:rsid w:val="00E11E0F"/>
    <w:rsid w:val="00E24456"/>
    <w:rsid w:val="00E25808"/>
    <w:rsid w:val="00E342BE"/>
    <w:rsid w:val="00E403F5"/>
    <w:rsid w:val="00E41A79"/>
    <w:rsid w:val="00E51F17"/>
    <w:rsid w:val="00E54BB0"/>
    <w:rsid w:val="00E62739"/>
    <w:rsid w:val="00E64947"/>
    <w:rsid w:val="00E6524A"/>
    <w:rsid w:val="00E74164"/>
    <w:rsid w:val="00E841CA"/>
    <w:rsid w:val="00E9688E"/>
    <w:rsid w:val="00EA4527"/>
    <w:rsid w:val="00EA46DE"/>
    <w:rsid w:val="00EA7913"/>
    <w:rsid w:val="00EA7CF2"/>
    <w:rsid w:val="00EA7F3C"/>
    <w:rsid w:val="00EB145E"/>
    <w:rsid w:val="00EB6180"/>
    <w:rsid w:val="00EC55A1"/>
    <w:rsid w:val="00ED5E7C"/>
    <w:rsid w:val="00ED6730"/>
    <w:rsid w:val="00EE17DB"/>
    <w:rsid w:val="00EE4FB0"/>
    <w:rsid w:val="00EE552E"/>
    <w:rsid w:val="00EF2880"/>
    <w:rsid w:val="00EF2A8F"/>
    <w:rsid w:val="00F04B98"/>
    <w:rsid w:val="00F10197"/>
    <w:rsid w:val="00F310BF"/>
    <w:rsid w:val="00F45C7D"/>
    <w:rsid w:val="00F46561"/>
    <w:rsid w:val="00F507E0"/>
    <w:rsid w:val="00F5227F"/>
    <w:rsid w:val="00F52960"/>
    <w:rsid w:val="00F55B37"/>
    <w:rsid w:val="00F63B82"/>
    <w:rsid w:val="00F7394A"/>
    <w:rsid w:val="00F7516B"/>
    <w:rsid w:val="00F81020"/>
    <w:rsid w:val="00F81C09"/>
    <w:rsid w:val="00F84EE7"/>
    <w:rsid w:val="00F867C0"/>
    <w:rsid w:val="00F86E47"/>
    <w:rsid w:val="00F91519"/>
    <w:rsid w:val="00F9244F"/>
    <w:rsid w:val="00F94E04"/>
    <w:rsid w:val="00FA26EA"/>
    <w:rsid w:val="00FB14A4"/>
    <w:rsid w:val="00FB57A9"/>
    <w:rsid w:val="00FC0009"/>
    <w:rsid w:val="00FE0ECC"/>
    <w:rsid w:val="00FE4F40"/>
    <w:rsid w:val="0A413D47"/>
    <w:rsid w:val="0AEED23E"/>
    <w:rsid w:val="1432F22F"/>
    <w:rsid w:val="18381E80"/>
    <w:rsid w:val="2E9A7524"/>
    <w:rsid w:val="3CB9DE18"/>
    <w:rsid w:val="3FD1EC94"/>
    <w:rsid w:val="48515124"/>
    <w:rsid w:val="4F23CFCE"/>
    <w:rsid w:val="56D5A173"/>
    <w:rsid w:val="61F6899F"/>
    <w:rsid w:val="67A29A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BD3"/>
  </w:style>
  <w:style w:type="paragraph" w:styleId="Heading1">
    <w:name w:val="heading 1"/>
    <w:basedOn w:val="Normal"/>
    <w:next w:val="Normal"/>
    <w:link w:val="Heading1Char"/>
    <w:uiPriority w:val="9"/>
    <w:qFormat/>
    <w:rsid w:val="008E2BD3"/>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E2BD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E2BD3"/>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8E2BD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E2BD3"/>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8E2BD3"/>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8E2BD3"/>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8E2BD3"/>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8E2BD3"/>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2BD3"/>
    <w:pPr>
      <w:spacing w:after="0" w:line="240" w:lineRule="auto"/>
      <w:contextualSpacing/>
    </w:pPr>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8E2BD3"/>
    <w:pPr>
      <w:numPr>
        <w:ilvl w:val="1"/>
      </w:numPr>
      <w:spacing w:line="240" w:lineRule="auto"/>
    </w:pPr>
    <w:rPr>
      <w:rFonts w:asciiTheme="majorHAnsi" w:eastAsiaTheme="majorEastAsia" w:hAnsiTheme="majorHAnsi" w:cstheme="majorBidi"/>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467886"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8E2BD3"/>
    <w:pPr>
      <w:outlineLvl w:val="9"/>
    </w:pPr>
  </w:style>
  <w:style w:type="paragraph" w:styleId="NormalWeb">
    <w:name w:val="Normal (Web)"/>
    <w:basedOn w:val="Normal"/>
    <w:uiPriority w:val="99"/>
    <w:semiHidden/>
    <w:unhideWhenUsed/>
    <w:rsid w:val="009F20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2BD3"/>
    <w:rPr>
      <w:b/>
      <w:bCs/>
    </w:rPr>
  </w:style>
  <w:style w:type="paragraph" w:styleId="TOC3">
    <w:name w:val="toc 3"/>
    <w:basedOn w:val="Normal"/>
    <w:next w:val="Normal"/>
    <w:autoRedefine/>
    <w:uiPriority w:val="39"/>
    <w:unhideWhenUsed/>
    <w:rsid w:val="00F7394A"/>
    <w:pPr>
      <w:spacing w:after="100"/>
      <w:ind w:left="440"/>
    </w:pPr>
    <w:rPr>
      <w:rFonts w:cs="Times New Roman"/>
      <w:lang w:val="en-US" w:eastAsia="en-US"/>
    </w:rPr>
  </w:style>
  <w:style w:type="paragraph" w:styleId="NoSpacing">
    <w:name w:val="No Spacing"/>
    <w:uiPriority w:val="1"/>
    <w:qFormat/>
    <w:rsid w:val="008E2BD3"/>
    <w:pPr>
      <w:spacing w:after="0" w:line="240" w:lineRule="auto"/>
    </w:pPr>
  </w:style>
  <w:style w:type="character" w:customStyle="1" w:styleId="UnresolvedMention1">
    <w:name w:val="Unresolved Mention1"/>
    <w:basedOn w:val="DefaultParagraphFont"/>
    <w:uiPriority w:val="99"/>
    <w:semiHidden/>
    <w:unhideWhenUsed/>
    <w:rsid w:val="008925FB"/>
    <w:rPr>
      <w:color w:val="605E5C"/>
      <w:shd w:val="clear" w:color="auto" w:fill="E1DFDD"/>
    </w:rPr>
  </w:style>
  <w:style w:type="character" w:styleId="FollowedHyperlink">
    <w:name w:val="FollowedHyperlink"/>
    <w:basedOn w:val="DefaultParagraphFont"/>
    <w:uiPriority w:val="99"/>
    <w:semiHidden/>
    <w:unhideWhenUsed/>
    <w:rsid w:val="008925FB"/>
    <w:rPr>
      <w:color w:val="96607D" w:themeColor="followedHyperlink"/>
      <w:u w:val="single"/>
    </w:rPr>
  </w:style>
  <w:style w:type="character" w:customStyle="1" w:styleId="UnresolvedMention">
    <w:name w:val="Unresolved Mention"/>
    <w:basedOn w:val="DefaultParagraphFont"/>
    <w:uiPriority w:val="99"/>
    <w:semiHidden/>
    <w:unhideWhenUsed/>
    <w:rsid w:val="0073074B"/>
    <w:rPr>
      <w:color w:val="605E5C"/>
      <w:shd w:val="clear" w:color="auto" w:fill="E1DFDD"/>
    </w:rPr>
  </w:style>
  <w:style w:type="character" w:customStyle="1" w:styleId="Heading1Char">
    <w:name w:val="Heading 1 Char"/>
    <w:basedOn w:val="DefaultParagraphFont"/>
    <w:link w:val="Heading1"/>
    <w:uiPriority w:val="9"/>
    <w:rsid w:val="008E2BD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8E2BD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E2BD3"/>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8E2BD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E2BD3"/>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8E2BD3"/>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8E2BD3"/>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8E2BD3"/>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8E2BD3"/>
    <w:rPr>
      <w:rFonts w:asciiTheme="majorHAnsi" w:eastAsiaTheme="majorEastAsia" w:hAnsiTheme="majorHAnsi" w:cstheme="majorBidi"/>
      <w:b/>
      <w:bCs/>
      <w:i/>
      <w:iCs/>
      <w:color w:val="0E2841" w:themeColor="text2"/>
    </w:rPr>
  </w:style>
  <w:style w:type="paragraph" w:styleId="Caption">
    <w:name w:val="caption"/>
    <w:basedOn w:val="Normal"/>
    <w:next w:val="Normal"/>
    <w:uiPriority w:val="35"/>
    <w:semiHidden/>
    <w:unhideWhenUsed/>
    <w:qFormat/>
    <w:rsid w:val="008E2BD3"/>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8E2BD3"/>
    <w:rPr>
      <w:rFonts w:asciiTheme="majorHAnsi" w:eastAsiaTheme="majorEastAsia" w:hAnsiTheme="majorHAnsi" w:cstheme="majorBidi"/>
      <w:color w:val="156082" w:themeColor="accent1"/>
      <w:spacing w:val="-10"/>
      <w:sz w:val="56"/>
      <w:szCs w:val="56"/>
    </w:rPr>
  </w:style>
  <w:style w:type="character" w:customStyle="1" w:styleId="SubtitleChar">
    <w:name w:val="Subtitle Char"/>
    <w:basedOn w:val="DefaultParagraphFont"/>
    <w:link w:val="Subtitle"/>
    <w:uiPriority w:val="11"/>
    <w:rsid w:val="008E2BD3"/>
    <w:rPr>
      <w:rFonts w:asciiTheme="majorHAnsi" w:eastAsiaTheme="majorEastAsia" w:hAnsiTheme="majorHAnsi" w:cstheme="majorBidi"/>
      <w:sz w:val="24"/>
      <w:szCs w:val="24"/>
    </w:rPr>
  </w:style>
  <w:style w:type="character" w:styleId="Emphasis">
    <w:name w:val="Emphasis"/>
    <w:basedOn w:val="DefaultParagraphFont"/>
    <w:uiPriority w:val="20"/>
    <w:qFormat/>
    <w:rsid w:val="008E2BD3"/>
    <w:rPr>
      <w:i/>
      <w:iCs/>
    </w:rPr>
  </w:style>
  <w:style w:type="paragraph" w:styleId="Quote">
    <w:name w:val="Quote"/>
    <w:basedOn w:val="Normal"/>
    <w:next w:val="Normal"/>
    <w:link w:val="QuoteChar"/>
    <w:uiPriority w:val="29"/>
    <w:qFormat/>
    <w:rsid w:val="008E2BD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E2BD3"/>
    <w:rPr>
      <w:i/>
      <w:iCs/>
      <w:color w:val="404040" w:themeColor="text1" w:themeTint="BF"/>
    </w:rPr>
  </w:style>
  <w:style w:type="paragraph" w:styleId="IntenseQuote">
    <w:name w:val="Intense Quote"/>
    <w:basedOn w:val="Normal"/>
    <w:next w:val="Normal"/>
    <w:link w:val="IntenseQuoteChar"/>
    <w:uiPriority w:val="30"/>
    <w:qFormat/>
    <w:rsid w:val="008E2BD3"/>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8E2BD3"/>
    <w:rPr>
      <w:rFonts w:asciiTheme="majorHAnsi" w:eastAsiaTheme="majorEastAsia" w:hAnsiTheme="majorHAnsi" w:cstheme="majorBidi"/>
      <w:color w:val="156082" w:themeColor="accent1"/>
      <w:sz w:val="28"/>
      <w:szCs w:val="28"/>
    </w:rPr>
  </w:style>
  <w:style w:type="character" w:styleId="SubtleEmphasis">
    <w:name w:val="Subtle Emphasis"/>
    <w:basedOn w:val="DefaultParagraphFont"/>
    <w:uiPriority w:val="19"/>
    <w:qFormat/>
    <w:rsid w:val="008E2BD3"/>
    <w:rPr>
      <w:i/>
      <w:iCs/>
      <w:color w:val="404040" w:themeColor="text1" w:themeTint="BF"/>
    </w:rPr>
  </w:style>
  <w:style w:type="character" w:styleId="IntenseEmphasis">
    <w:name w:val="Intense Emphasis"/>
    <w:basedOn w:val="DefaultParagraphFont"/>
    <w:uiPriority w:val="21"/>
    <w:qFormat/>
    <w:rsid w:val="008E2BD3"/>
    <w:rPr>
      <w:b/>
      <w:bCs/>
      <w:i/>
      <w:iCs/>
    </w:rPr>
  </w:style>
  <w:style w:type="character" w:styleId="SubtleReference">
    <w:name w:val="Subtle Reference"/>
    <w:basedOn w:val="DefaultParagraphFont"/>
    <w:uiPriority w:val="31"/>
    <w:qFormat/>
    <w:rsid w:val="008E2BD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E2BD3"/>
    <w:rPr>
      <w:b/>
      <w:bCs/>
      <w:smallCaps/>
      <w:spacing w:val="5"/>
      <w:u w:val="single"/>
    </w:rPr>
  </w:style>
  <w:style w:type="character" w:styleId="BookTitle">
    <w:name w:val="Book Title"/>
    <w:basedOn w:val="DefaultParagraphFont"/>
    <w:uiPriority w:val="33"/>
    <w:qFormat/>
    <w:rsid w:val="008E2BD3"/>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331332">
      <w:bodyDiv w:val="1"/>
      <w:marLeft w:val="0"/>
      <w:marRight w:val="0"/>
      <w:marTop w:val="0"/>
      <w:marBottom w:val="0"/>
      <w:divBdr>
        <w:top w:val="none" w:sz="0" w:space="0" w:color="auto"/>
        <w:left w:val="none" w:sz="0" w:space="0" w:color="auto"/>
        <w:bottom w:val="none" w:sz="0" w:space="0" w:color="auto"/>
        <w:right w:val="none" w:sz="0" w:space="0" w:color="auto"/>
      </w:divBdr>
    </w:div>
    <w:div w:id="577137853">
      <w:bodyDiv w:val="1"/>
      <w:marLeft w:val="0"/>
      <w:marRight w:val="0"/>
      <w:marTop w:val="0"/>
      <w:marBottom w:val="0"/>
      <w:divBdr>
        <w:top w:val="none" w:sz="0" w:space="0" w:color="auto"/>
        <w:left w:val="none" w:sz="0" w:space="0" w:color="auto"/>
        <w:bottom w:val="none" w:sz="0" w:space="0" w:color="auto"/>
        <w:right w:val="none" w:sz="0" w:space="0" w:color="auto"/>
      </w:divBdr>
    </w:div>
    <w:div w:id="641885563">
      <w:bodyDiv w:val="1"/>
      <w:marLeft w:val="0"/>
      <w:marRight w:val="0"/>
      <w:marTop w:val="0"/>
      <w:marBottom w:val="0"/>
      <w:divBdr>
        <w:top w:val="none" w:sz="0" w:space="0" w:color="auto"/>
        <w:left w:val="none" w:sz="0" w:space="0" w:color="auto"/>
        <w:bottom w:val="none" w:sz="0" w:space="0" w:color="auto"/>
        <w:right w:val="none" w:sz="0" w:space="0" w:color="auto"/>
      </w:divBdr>
    </w:div>
    <w:div w:id="979966146">
      <w:bodyDiv w:val="1"/>
      <w:marLeft w:val="0"/>
      <w:marRight w:val="0"/>
      <w:marTop w:val="0"/>
      <w:marBottom w:val="0"/>
      <w:divBdr>
        <w:top w:val="none" w:sz="0" w:space="0" w:color="auto"/>
        <w:left w:val="none" w:sz="0" w:space="0" w:color="auto"/>
        <w:bottom w:val="none" w:sz="0" w:space="0" w:color="auto"/>
        <w:right w:val="none" w:sz="0" w:space="0" w:color="auto"/>
      </w:divBdr>
    </w:div>
    <w:div w:id="1105492850">
      <w:bodyDiv w:val="1"/>
      <w:marLeft w:val="0"/>
      <w:marRight w:val="0"/>
      <w:marTop w:val="0"/>
      <w:marBottom w:val="0"/>
      <w:divBdr>
        <w:top w:val="none" w:sz="0" w:space="0" w:color="auto"/>
        <w:left w:val="none" w:sz="0" w:space="0" w:color="auto"/>
        <w:bottom w:val="none" w:sz="0" w:space="0" w:color="auto"/>
        <w:right w:val="none" w:sz="0" w:space="0" w:color="auto"/>
      </w:divBdr>
    </w:div>
    <w:div w:id="1233273332">
      <w:bodyDiv w:val="1"/>
      <w:marLeft w:val="0"/>
      <w:marRight w:val="0"/>
      <w:marTop w:val="0"/>
      <w:marBottom w:val="0"/>
      <w:divBdr>
        <w:top w:val="none" w:sz="0" w:space="0" w:color="auto"/>
        <w:left w:val="none" w:sz="0" w:space="0" w:color="auto"/>
        <w:bottom w:val="none" w:sz="0" w:space="0" w:color="auto"/>
        <w:right w:val="none" w:sz="0" w:space="0" w:color="auto"/>
      </w:divBdr>
    </w:div>
    <w:div w:id="1674257677">
      <w:bodyDiv w:val="1"/>
      <w:marLeft w:val="0"/>
      <w:marRight w:val="0"/>
      <w:marTop w:val="0"/>
      <w:marBottom w:val="0"/>
      <w:divBdr>
        <w:top w:val="none" w:sz="0" w:space="0" w:color="auto"/>
        <w:left w:val="none" w:sz="0" w:space="0" w:color="auto"/>
        <w:bottom w:val="none" w:sz="0" w:space="0" w:color="auto"/>
        <w:right w:val="none" w:sz="0" w:space="0" w:color="auto"/>
      </w:divBdr>
    </w:div>
    <w:div w:id="1758362972">
      <w:bodyDiv w:val="1"/>
      <w:marLeft w:val="0"/>
      <w:marRight w:val="0"/>
      <w:marTop w:val="0"/>
      <w:marBottom w:val="0"/>
      <w:divBdr>
        <w:top w:val="none" w:sz="0" w:space="0" w:color="auto"/>
        <w:left w:val="none" w:sz="0" w:space="0" w:color="auto"/>
        <w:bottom w:val="none" w:sz="0" w:space="0" w:color="auto"/>
        <w:right w:val="none" w:sz="0" w:space="0" w:color="auto"/>
      </w:divBdr>
      <w:divsChild>
        <w:div w:id="1418592325">
          <w:marLeft w:val="60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263-7863(98)00069-6" TargetMode="External"/><Relationship Id="rId13" Type="http://schemas.openxmlformats.org/officeDocument/2006/relationships/hyperlink" Target="https://doi.org/10.1111/j.1529-1006.2004.00018.x" TargetMode="External"/><Relationship Id="rId18" Type="http://schemas.openxmlformats.org/officeDocument/2006/relationships/hyperlink" Target="https://doi.org/10.1037/0003-066X.57.9.70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oi.org/10.1016/j.ijproman.2024.102649" TargetMode="External"/><Relationship Id="rId12" Type="http://schemas.openxmlformats.org/officeDocument/2006/relationships/hyperlink" Target="https://kanbanguides.org/the-kanban-guide/" TargetMode="External"/><Relationship Id="rId17" Type="http://schemas.openxmlformats.org/officeDocument/2006/relationships/hyperlink" Target="https://ico.org.uk/for-organisations/uk-gdpr-guidance-and-resources/data-protection-principles/a-guide-to-the-data-protection-principles/data-minimisation/" TargetMode="External"/><Relationship Id="rId2" Type="http://schemas.openxmlformats.org/officeDocument/2006/relationships/numbering" Target="numbering.xml"/><Relationship Id="rId16" Type="http://schemas.openxmlformats.org/officeDocument/2006/relationships/hyperlink" Target="https://heiw.nhs.wales/education-training/support/library-services-and-e-resource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pd.org/uk/knowledge/factsheets/swot-analysis-factsheet/" TargetMode="External"/><Relationship Id="rId5" Type="http://schemas.openxmlformats.org/officeDocument/2006/relationships/webSettings" Target="webSettings.xml"/><Relationship Id="rId15" Type="http://schemas.openxmlformats.org/officeDocument/2006/relationships/hyperlink" Target="https://doi.org/10.1177/8756972820973082" TargetMode="External"/><Relationship Id="rId10" Type="http://schemas.openxmlformats.org/officeDocument/2006/relationships/hyperlink" Target="https://www.cipd.org/uk/knowledge/factsheets/pestle-analysis-factsheet/" TargetMode="External"/><Relationship Id="rId19" Type="http://schemas.openxmlformats.org/officeDocument/2006/relationships/hyperlink" Target="https://aisel.aisnet.org/icis1981/20/" TargetMode="External"/><Relationship Id="rId4" Type="http://schemas.openxmlformats.org/officeDocument/2006/relationships/settings" Target="settings.xml"/><Relationship Id="rId9" Type="http://schemas.openxmlformats.org/officeDocument/2006/relationships/hyperlink" Target="https://agilemanifesto.org/" TargetMode="External"/><Relationship Id="rId14" Type="http://schemas.openxmlformats.org/officeDocument/2006/relationships/hyperlink" Target="https://doi.org/10.1108/PMM-07-2020-004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BA30C-79E7-46B0-A2B7-F47A47D1FE6D}">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6212</Words>
  <Characters>35411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 Morgan (0551699)</dc:creator>
  <cp:lastModifiedBy>Robert Morgan (Swansea Bay UHB - Library &amp; Knowledge Services)</cp:lastModifiedBy>
  <cp:revision>5</cp:revision>
  <cp:lastPrinted>2024-10-18T19:46:00Z</cp:lastPrinted>
  <dcterms:created xsi:type="dcterms:W3CDTF">2026-09-03T10:31:00Z</dcterms:created>
  <dcterms:modified xsi:type="dcterms:W3CDTF">2026-09-03T10:47:00Z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