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54269" w14:textId="52623209" w:rsidR="00427338" w:rsidRDefault="002523D9">
      <w:pPr>
        <w:spacing w:before="200" w:after="300"/>
        <w:jc w:val="center"/>
      </w:pPr>
      <w:r>
        <w:rPr>
          <w:noProof/>
        </w:rPr>
        <w:drawing>
          <wp:inline distT="0" distB="0" distL="0" distR="0" wp14:anchorId="1C267730" wp14:editId="71663A37">
            <wp:extent cx="6128451" cy="2530549"/>
            <wp:effectExtent l="19050" t="19050" r="24765" b="22225"/>
            <wp:docPr id="32153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32447" name="Picture 321532447"/>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32987" cy="2532422"/>
                    </a:xfrm>
                    <a:prstGeom prst="rect">
                      <a:avLst/>
                    </a:prstGeom>
                    <a:ln>
                      <a:solidFill>
                        <a:schemeClr val="tx1"/>
                      </a:solidFill>
                    </a:ln>
                  </pic:spPr>
                </pic:pic>
              </a:graphicData>
            </a:graphic>
          </wp:inline>
        </w:drawing>
      </w:r>
    </w:p>
    <w:p w14:paraId="6EC182A5" w14:textId="77777777" w:rsidR="00427338" w:rsidRDefault="00000000">
      <w:pPr>
        <w:spacing w:after="100"/>
        <w:jc w:val="center"/>
      </w:pPr>
      <w:r>
        <w:rPr>
          <w:b/>
          <w:bCs/>
          <w:sz w:val="34"/>
          <w:szCs w:val="34"/>
        </w:rPr>
        <w:t>DIGITAL FORENSICS ANALYSIS</w:t>
      </w:r>
    </w:p>
    <w:p w14:paraId="10BDDF3E" w14:textId="77777777" w:rsidR="00427338" w:rsidRPr="00607550" w:rsidRDefault="00000000">
      <w:pPr>
        <w:spacing w:after="400"/>
        <w:jc w:val="center"/>
        <w:rPr>
          <w:b/>
          <w:bCs/>
        </w:rPr>
      </w:pPr>
      <w:r w:rsidRPr="00607550">
        <w:rPr>
          <w:b/>
          <w:bCs/>
          <w:color w:val="444444"/>
          <w:sz w:val="24"/>
          <w:szCs w:val="24"/>
        </w:rPr>
        <w:t>ACCA7031</w:t>
      </w:r>
    </w:p>
    <w:p w14:paraId="5F2A0532" w14:textId="77777777" w:rsidR="00427338" w:rsidRDefault="00000000">
      <w:pPr>
        <w:spacing w:after="120"/>
        <w:jc w:val="center"/>
      </w:pPr>
      <w:r>
        <w:rPr>
          <w:b/>
          <w:bCs/>
          <w:sz w:val="26"/>
          <w:szCs w:val="26"/>
        </w:rPr>
        <w:t>TASK 1: RESEARCH REPORT</w:t>
      </w:r>
    </w:p>
    <w:p w14:paraId="6A16276D" w14:textId="77777777" w:rsidR="00427338" w:rsidRDefault="00000000">
      <w:pPr>
        <w:spacing w:after="500"/>
        <w:jc w:val="center"/>
      </w:pPr>
      <w:r>
        <w:rPr>
          <w:b/>
          <w:bCs/>
          <w:sz w:val="26"/>
          <w:szCs w:val="26"/>
        </w:rPr>
        <w:t>TASK 2: DIGITAL FORENSIC INVESTIGATION REPORT</w:t>
      </w:r>
    </w:p>
    <w:p w14:paraId="6EF37FC0" w14:textId="77777777" w:rsidR="00427338" w:rsidRPr="00607550" w:rsidRDefault="00000000">
      <w:pPr>
        <w:spacing w:after="60"/>
        <w:jc w:val="center"/>
        <w:rPr>
          <w:b/>
          <w:bCs/>
        </w:rPr>
      </w:pPr>
      <w:r w:rsidRPr="00607550">
        <w:rPr>
          <w:b/>
          <w:bCs/>
        </w:rPr>
        <w:t>Student Name: Rajul Gupta</w:t>
      </w:r>
    </w:p>
    <w:p w14:paraId="0E78CBF5" w14:textId="77777777" w:rsidR="00427338" w:rsidRPr="00607550" w:rsidRDefault="00000000">
      <w:pPr>
        <w:spacing w:after="60"/>
        <w:jc w:val="center"/>
        <w:rPr>
          <w:b/>
          <w:bCs/>
        </w:rPr>
      </w:pPr>
      <w:r w:rsidRPr="00607550">
        <w:rPr>
          <w:b/>
          <w:bCs/>
        </w:rPr>
        <w:t>Student ID: 2523934</w:t>
      </w:r>
    </w:p>
    <w:p w14:paraId="4B353C5C" w14:textId="77777777" w:rsidR="00427338" w:rsidRPr="00607550" w:rsidRDefault="00000000">
      <w:pPr>
        <w:spacing w:after="60"/>
        <w:jc w:val="center"/>
        <w:rPr>
          <w:b/>
          <w:bCs/>
        </w:rPr>
      </w:pPr>
      <w:r w:rsidRPr="00607550">
        <w:rPr>
          <w:b/>
          <w:bCs/>
        </w:rPr>
        <w:t>Module Code: ACCA7031_LON</w:t>
      </w:r>
    </w:p>
    <w:p w14:paraId="545984C4" w14:textId="77777777" w:rsidR="00427338" w:rsidRPr="00607550" w:rsidRDefault="00000000">
      <w:pPr>
        <w:spacing w:after="60"/>
        <w:jc w:val="center"/>
        <w:rPr>
          <w:b/>
          <w:bCs/>
        </w:rPr>
      </w:pPr>
      <w:r w:rsidRPr="00607550">
        <w:rPr>
          <w:b/>
          <w:bCs/>
        </w:rPr>
        <w:t>University of Wales Trinity Saint David</w:t>
      </w:r>
    </w:p>
    <w:p w14:paraId="094729E6" w14:textId="77777777" w:rsidR="00427338" w:rsidRPr="00607550" w:rsidRDefault="00000000">
      <w:pPr>
        <w:spacing w:after="60"/>
        <w:jc w:val="center"/>
        <w:rPr>
          <w:b/>
          <w:bCs/>
        </w:rPr>
      </w:pPr>
      <w:r w:rsidRPr="00607550">
        <w:rPr>
          <w:b/>
          <w:bCs/>
        </w:rPr>
        <w:t>Lecturer: Dr. Mohamed Ghanem</w:t>
      </w:r>
    </w:p>
    <w:p w14:paraId="0A1F161A" w14:textId="77777777" w:rsidR="00427338" w:rsidRDefault="00427338">
      <w:pPr>
        <w:sectPr w:rsidR="00427338">
          <w:pgSz w:w="11906" w:h="16838"/>
          <w:pgMar w:top="1440" w:right="1440" w:bottom="1440" w:left="1440" w:header="708" w:footer="708" w:gutter="0"/>
          <w:pgBorders w:offsetFrom="page">
            <w:top w:val="single" w:sz="18" w:space="24" w:color="1F3A5F"/>
            <w:left w:val="single" w:sz="18" w:space="24" w:color="1F3A5F"/>
            <w:bottom w:val="single" w:sz="18" w:space="24" w:color="1F3A5F"/>
            <w:right w:val="single" w:sz="18" w:space="24" w:color="1F3A5F"/>
          </w:pgBorders>
          <w:cols w:space="720"/>
          <w:docGrid w:linePitch="360"/>
        </w:sectPr>
      </w:pPr>
    </w:p>
    <w:p w14:paraId="659FAA1A" w14:textId="77777777" w:rsidR="00427338" w:rsidRDefault="00000000">
      <w:pPr>
        <w:pStyle w:val="Heading1"/>
        <w:spacing w:before="260" w:after="130"/>
      </w:pPr>
      <w:bookmarkStart w:id="0" w:name="_Toc237778452"/>
      <w:r>
        <w:rPr>
          <w:b/>
          <w:bCs/>
          <w:color w:val="000000"/>
          <w:sz w:val="28"/>
          <w:szCs w:val="28"/>
        </w:rPr>
        <w:lastRenderedPageBreak/>
        <w:t>Table of Contents</w:t>
      </w:r>
      <w:bookmarkEnd w:id="0"/>
    </w:p>
    <w:sdt>
      <w:sdtPr>
        <w:alias w:val="Contents"/>
        <w:id w:val="69004501"/>
      </w:sdtPr>
      <w:sdtContent>
        <w:p w14:paraId="5362D809" w14:textId="4E29F16C" w:rsidR="002442D3" w:rsidRDefault="00000000">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r>
            <w:fldChar w:fldCharType="begin"/>
          </w:r>
          <w:r>
            <w:instrText>TOC \h \o "1-2"</w:instrText>
          </w:r>
          <w:r>
            <w:fldChar w:fldCharType="separate"/>
          </w:r>
          <w:hyperlink w:anchor="_Toc237778452" w:history="1">
            <w:r w:rsidR="002442D3" w:rsidRPr="00CB6D16">
              <w:rPr>
                <w:rStyle w:val="Hyperlink"/>
                <w:b/>
                <w:bCs/>
                <w:noProof/>
              </w:rPr>
              <w:t>Table of Contents</w:t>
            </w:r>
            <w:r w:rsidR="002442D3">
              <w:rPr>
                <w:noProof/>
              </w:rPr>
              <w:tab/>
            </w:r>
            <w:r w:rsidR="002442D3">
              <w:rPr>
                <w:noProof/>
              </w:rPr>
              <w:fldChar w:fldCharType="begin"/>
            </w:r>
            <w:r w:rsidR="002442D3">
              <w:rPr>
                <w:noProof/>
              </w:rPr>
              <w:instrText xml:space="preserve"> PAGEREF _Toc237778452 \h </w:instrText>
            </w:r>
            <w:r w:rsidR="002442D3">
              <w:rPr>
                <w:noProof/>
              </w:rPr>
            </w:r>
            <w:r w:rsidR="002442D3">
              <w:rPr>
                <w:noProof/>
              </w:rPr>
              <w:fldChar w:fldCharType="separate"/>
            </w:r>
            <w:r w:rsidR="002442D3">
              <w:rPr>
                <w:noProof/>
              </w:rPr>
              <w:t>2</w:t>
            </w:r>
            <w:r w:rsidR="002442D3">
              <w:rPr>
                <w:noProof/>
              </w:rPr>
              <w:fldChar w:fldCharType="end"/>
            </w:r>
          </w:hyperlink>
        </w:p>
        <w:p w14:paraId="1206AF62" w14:textId="671B1C1A"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3" w:history="1">
            <w:r w:rsidRPr="00CB6D16">
              <w:rPr>
                <w:rStyle w:val="Hyperlink"/>
                <w:b/>
                <w:bCs/>
                <w:noProof/>
              </w:rPr>
              <w:t>Executive Summary</w:t>
            </w:r>
            <w:r>
              <w:rPr>
                <w:noProof/>
              </w:rPr>
              <w:tab/>
            </w:r>
            <w:r>
              <w:rPr>
                <w:noProof/>
              </w:rPr>
              <w:fldChar w:fldCharType="begin"/>
            </w:r>
            <w:r>
              <w:rPr>
                <w:noProof/>
              </w:rPr>
              <w:instrText xml:space="preserve"> PAGEREF _Toc237778453 \h </w:instrText>
            </w:r>
            <w:r>
              <w:rPr>
                <w:noProof/>
              </w:rPr>
            </w:r>
            <w:r>
              <w:rPr>
                <w:noProof/>
              </w:rPr>
              <w:fldChar w:fldCharType="separate"/>
            </w:r>
            <w:r>
              <w:rPr>
                <w:noProof/>
              </w:rPr>
              <w:t>3</w:t>
            </w:r>
            <w:r>
              <w:rPr>
                <w:noProof/>
              </w:rPr>
              <w:fldChar w:fldCharType="end"/>
            </w:r>
          </w:hyperlink>
        </w:p>
        <w:p w14:paraId="2582FB79" w14:textId="49AFB35A"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4" w:history="1">
            <w:r w:rsidRPr="00CB6D16">
              <w:rPr>
                <w:rStyle w:val="Hyperlink"/>
                <w:b/>
                <w:bCs/>
                <w:noProof/>
              </w:rPr>
              <w:t>1. Introduction</w:t>
            </w:r>
            <w:r>
              <w:rPr>
                <w:noProof/>
              </w:rPr>
              <w:tab/>
            </w:r>
            <w:r>
              <w:rPr>
                <w:noProof/>
              </w:rPr>
              <w:fldChar w:fldCharType="begin"/>
            </w:r>
            <w:r>
              <w:rPr>
                <w:noProof/>
              </w:rPr>
              <w:instrText xml:space="preserve"> PAGEREF _Toc237778454 \h </w:instrText>
            </w:r>
            <w:r>
              <w:rPr>
                <w:noProof/>
              </w:rPr>
            </w:r>
            <w:r>
              <w:rPr>
                <w:noProof/>
              </w:rPr>
              <w:fldChar w:fldCharType="separate"/>
            </w:r>
            <w:r>
              <w:rPr>
                <w:noProof/>
              </w:rPr>
              <w:t>3</w:t>
            </w:r>
            <w:r>
              <w:rPr>
                <w:noProof/>
              </w:rPr>
              <w:fldChar w:fldCharType="end"/>
            </w:r>
          </w:hyperlink>
        </w:p>
        <w:p w14:paraId="2CF625A1" w14:textId="7E6861B8"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5" w:history="1">
            <w:r w:rsidRPr="00CB6D16">
              <w:rPr>
                <w:rStyle w:val="Hyperlink"/>
                <w:b/>
                <w:bCs/>
                <w:noProof/>
              </w:rPr>
              <w:t>2. Current State and Tools</w:t>
            </w:r>
            <w:r>
              <w:rPr>
                <w:noProof/>
              </w:rPr>
              <w:tab/>
            </w:r>
            <w:r>
              <w:rPr>
                <w:noProof/>
              </w:rPr>
              <w:fldChar w:fldCharType="begin"/>
            </w:r>
            <w:r>
              <w:rPr>
                <w:noProof/>
              </w:rPr>
              <w:instrText xml:space="preserve"> PAGEREF _Toc237778455 \h </w:instrText>
            </w:r>
            <w:r>
              <w:rPr>
                <w:noProof/>
              </w:rPr>
            </w:r>
            <w:r>
              <w:rPr>
                <w:noProof/>
              </w:rPr>
              <w:fldChar w:fldCharType="separate"/>
            </w:r>
            <w:r>
              <w:rPr>
                <w:noProof/>
              </w:rPr>
              <w:t>3</w:t>
            </w:r>
            <w:r>
              <w:rPr>
                <w:noProof/>
              </w:rPr>
              <w:fldChar w:fldCharType="end"/>
            </w:r>
          </w:hyperlink>
        </w:p>
        <w:p w14:paraId="7A0E4EB4" w14:textId="2C1B3A86"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6" w:history="1">
            <w:r w:rsidRPr="00CB6D16">
              <w:rPr>
                <w:rStyle w:val="Hyperlink"/>
                <w:b/>
                <w:bCs/>
                <w:noProof/>
              </w:rPr>
              <w:t>3. Digital Forensics and Cybersecurity</w:t>
            </w:r>
            <w:r>
              <w:rPr>
                <w:noProof/>
              </w:rPr>
              <w:tab/>
            </w:r>
            <w:r>
              <w:rPr>
                <w:noProof/>
              </w:rPr>
              <w:fldChar w:fldCharType="begin"/>
            </w:r>
            <w:r>
              <w:rPr>
                <w:noProof/>
              </w:rPr>
              <w:instrText xml:space="preserve"> PAGEREF _Toc237778456 \h </w:instrText>
            </w:r>
            <w:r>
              <w:rPr>
                <w:noProof/>
              </w:rPr>
            </w:r>
            <w:r>
              <w:rPr>
                <w:noProof/>
              </w:rPr>
              <w:fldChar w:fldCharType="separate"/>
            </w:r>
            <w:r>
              <w:rPr>
                <w:noProof/>
              </w:rPr>
              <w:t>4</w:t>
            </w:r>
            <w:r>
              <w:rPr>
                <w:noProof/>
              </w:rPr>
              <w:fldChar w:fldCharType="end"/>
            </w:r>
          </w:hyperlink>
        </w:p>
        <w:p w14:paraId="11EE3898" w14:textId="57A40242"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7" w:history="1">
            <w:r w:rsidRPr="00CB6D16">
              <w:rPr>
                <w:rStyle w:val="Hyperlink"/>
                <w:b/>
                <w:bCs/>
                <w:noProof/>
              </w:rPr>
              <w:t>4. Emerging Trends</w:t>
            </w:r>
            <w:r>
              <w:rPr>
                <w:noProof/>
              </w:rPr>
              <w:tab/>
            </w:r>
            <w:r>
              <w:rPr>
                <w:noProof/>
              </w:rPr>
              <w:fldChar w:fldCharType="begin"/>
            </w:r>
            <w:r>
              <w:rPr>
                <w:noProof/>
              </w:rPr>
              <w:instrText xml:space="preserve"> PAGEREF _Toc237778457 \h </w:instrText>
            </w:r>
            <w:r>
              <w:rPr>
                <w:noProof/>
              </w:rPr>
            </w:r>
            <w:r>
              <w:rPr>
                <w:noProof/>
              </w:rPr>
              <w:fldChar w:fldCharType="separate"/>
            </w:r>
            <w:r>
              <w:rPr>
                <w:noProof/>
              </w:rPr>
              <w:t>4</w:t>
            </w:r>
            <w:r>
              <w:rPr>
                <w:noProof/>
              </w:rPr>
              <w:fldChar w:fldCharType="end"/>
            </w:r>
          </w:hyperlink>
        </w:p>
        <w:p w14:paraId="7AFDD397" w14:textId="385A2077"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8" w:history="1">
            <w:r w:rsidRPr="00CB6D16">
              <w:rPr>
                <w:rStyle w:val="Hyperlink"/>
                <w:b/>
                <w:bCs/>
                <w:noProof/>
              </w:rPr>
              <w:t>5. Key Challenges</w:t>
            </w:r>
            <w:r>
              <w:rPr>
                <w:noProof/>
              </w:rPr>
              <w:tab/>
            </w:r>
            <w:r>
              <w:rPr>
                <w:noProof/>
              </w:rPr>
              <w:fldChar w:fldCharType="begin"/>
            </w:r>
            <w:r>
              <w:rPr>
                <w:noProof/>
              </w:rPr>
              <w:instrText xml:space="preserve"> PAGEREF _Toc237778458 \h </w:instrText>
            </w:r>
            <w:r>
              <w:rPr>
                <w:noProof/>
              </w:rPr>
            </w:r>
            <w:r>
              <w:rPr>
                <w:noProof/>
              </w:rPr>
              <w:fldChar w:fldCharType="separate"/>
            </w:r>
            <w:r>
              <w:rPr>
                <w:noProof/>
              </w:rPr>
              <w:t>5</w:t>
            </w:r>
            <w:r>
              <w:rPr>
                <w:noProof/>
              </w:rPr>
              <w:fldChar w:fldCharType="end"/>
            </w:r>
          </w:hyperlink>
        </w:p>
        <w:p w14:paraId="76AB46C8" w14:textId="2B55D9EE"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59" w:history="1">
            <w:r w:rsidRPr="00CB6D16">
              <w:rPr>
                <w:rStyle w:val="Hyperlink"/>
                <w:b/>
                <w:bCs/>
                <w:noProof/>
              </w:rPr>
              <w:t>6. National and International Job Market</w:t>
            </w:r>
            <w:r>
              <w:rPr>
                <w:noProof/>
              </w:rPr>
              <w:tab/>
            </w:r>
            <w:r>
              <w:rPr>
                <w:noProof/>
              </w:rPr>
              <w:fldChar w:fldCharType="begin"/>
            </w:r>
            <w:r>
              <w:rPr>
                <w:noProof/>
              </w:rPr>
              <w:instrText xml:space="preserve"> PAGEREF _Toc237778459 \h </w:instrText>
            </w:r>
            <w:r>
              <w:rPr>
                <w:noProof/>
              </w:rPr>
            </w:r>
            <w:r>
              <w:rPr>
                <w:noProof/>
              </w:rPr>
              <w:fldChar w:fldCharType="separate"/>
            </w:r>
            <w:r>
              <w:rPr>
                <w:noProof/>
              </w:rPr>
              <w:t>5</w:t>
            </w:r>
            <w:r>
              <w:rPr>
                <w:noProof/>
              </w:rPr>
              <w:fldChar w:fldCharType="end"/>
            </w:r>
          </w:hyperlink>
        </w:p>
        <w:p w14:paraId="23C75B79" w14:textId="79972290"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0" w:history="1">
            <w:r w:rsidRPr="00CB6D16">
              <w:rPr>
                <w:rStyle w:val="Hyperlink"/>
                <w:b/>
                <w:bCs/>
                <w:noProof/>
              </w:rPr>
              <w:t>7. Conclusion and Recommendations</w:t>
            </w:r>
            <w:r>
              <w:rPr>
                <w:noProof/>
              </w:rPr>
              <w:tab/>
            </w:r>
            <w:r>
              <w:rPr>
                <w:noProof/>
              </w:rPr>
              <w:fldChar w:fldCharType="begin"/>
            </w:r>
            <w:r>
              <w:rPr>
                <w:noProof/>
              </w:rPr>
              <w:instrText xml:space="preserve"> PAGEREF _Toc237778460 \h </w:instrText>
            </w:r>
            <w:r>
              <w:rPr>
                <w:noProof/>
              </w:rPr>
            </w:r>
            <w:r>
              <w:rPr>
                <w:noProof/>
              </w:rPr>
              <w:fldChar w:fldCharType="separate"/>
            </w:r>
            <w:r>
              <w:rPr>
                <w:noProof/>
              </w:rPr>
              <w:t>5</w:t>
            </w:r>
            <w:r>
              <w:rPr>
                <w:noProof/>
              </w:rPr>
              <w:fldChar w:fldCharType="end"/>
            </w:r>
          </w:hyperlink>
        </w:p>
        <w:p w14:paraId="320CEB54" w14:textId="7F4733E8"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1" w:history="1">
            <w:r w:rsidRPr="00CB6D16">
              <w:rPr>
                <w:rStyle w:val="Hyperlink"/>
                <w:b/>
                <w:bCs/>
                <w:noProof/>
              </w:rPr>
              <w:t>References</w:t>
            </w:r>
            <w:r>
              <w:rPr>
                <w:noProof/>
              </w:rPr>
              <w:tab/>
            </w:r>
            <w:r>
              <w:rPr>
                <w:noProof/>
              </w:rPr>
              <w:fldChar w:fldCharType="begin"/>
            </w:r>
            <w:r>
              <w:rPr>
                <w:noProof/>
              </w:rPr>
              <w:instrText xml:space="preserve"> PAGEREF _Toc237778461 \h </w:instrText>
            </w:r>
            <w:r>
              <w:rPr>
                <w:noProof/>
              </w:rPr>
            </w:r>
            <w:r>
              <w:rPr>
                <w:noProof/>
              </w:rPr>
              <w:fldChar w:fldCharType="separate"/>
            </w:r>
            <w:r>
              <w:rPr>
                <w:noProof/>
              </w:rPr>
              <w:t>5</w:t>
            </w:r>
            <w:r>
              <w:rPr>
                <w:noProof/>
              </w:rPr>
              <w:fldChar w:fldCharType="end"/>
            </w:r>
          </w:hyperlink>
        </w:p>
        <w:p w14:paraId="34ACBC19" w14:textId="208CB572"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2" w:history="1">
            <w:r w:rsidRPr="00CB6D16">
              <w:rPr>
                <w:rStyle w:val="Hyperlink"/>
                <w:b/>
                <w:bCs/>
                <w:noProof/>
              </w:rPr>
              <w:t>1. Executive Summary</w:t>
            </w:r>
            <w:r>
              <w:rPr>
                <w:noProof/>
              </w:rPr>
              <w:tab/>
            </w:r>
            <w:r>
              <w:rPr>
                <w:noProof/>
              </w:rPr>
              <w:fldChar w:fldCharType="begin"/>
            </w:r>
            <w:r>
              <w:rPr>
                <w:noProof/>
              </w:rPr>
              <w:instrText xml:space="preserve"> PAGEREF _Toc237778462 \h </w:instrText>
            </w:r>
            <w:r>
              <w:rPr>
                <w:noProof/>
              </w:rPr>
            </w:r>
            <w:r>
              <w:rPr>
                <w:noProof/>
              </w:rPr>
              <w:fldChar w:fldCharType="separate"/>
            </w:r>
            <w:r>
              <w:rPr>
                <w:noProof/>
              </w:rPr>
              <w:t>7</w:t>
            </w:r>
            <w:r>
              <w:rPr>
                <w:noProof/>
              </w:rPr>
              <w:fldChar w:fldCharType="end"/>
            </w:r>
          </w:hyperlink>
        </w:p>
        <w:p w14:paraId="61B8E8F7" w14:textId="5FDF328E"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3" w:history="1">
            <w:r w:rsidRPr="00CB6D16">
              <w:rPr>
                <w:rStyle w:val="Hyperlink"/>
                <w:b/>
                <w:bCs/>
                <w:noProof/>
              </w:rPr>
              <w:t>2. Case Background &amp; Scope</w:t>
            </w:r>
            <w:r>
              <w:rPr>
                <w:noProof/>
              </w:rPr>
              <w:tab/>
            </w:r>
            <w:r>
              <w:rPr>
                <w:noProof/>
              </w:rPr>
              <w:fldChar w:fldCharType="begin"/>
            </w:r>
            <w:r>
              <w:rPr>
                <w:noProof/>
              </w:rPr>
              <w:instrText xml:space="preserve"> PAGEREF _Toc237778463 \h </w:instrText>
            </w:r>
            <w:r>
              <w:rPr>
                <w:noProof/>
              </w:rPr>
            </w:r>
            <w:r>
              <w:rPr>
                <w:noProof/>
              </w:rPr>
              <w:fldChar w:fldCharType="separate"/>
            </w:r>
            <w:r>
              <w:rPr>
                <w:noProof/>
              </w:rPr>
              <w:t>7</w:t>
            </w:r>
            <w:r>
              <w:rPr>
                <w:noProof/>
              </w:rPr>
              <w:fldChar w:fldCharType="end"/>
            </w:r>
          </w:hyperlink>
        </w:p>
        <w:p w14:paraId="0DCE3C6D" w14:textId="6388C6A8"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4" w:history="1">
            <w:r w:rsidRPr="00CB6D16">
              <w:rPr>
                <w:rStyle w:val="Hyperlink"/>
                <w:b/>
                <w:bCs/>
                <w:noProof/>
              </w:rPr>
              <w:t>3. Evidence Inventory &amp; Chain of Custody</w:t>
            </w:r>
            <w:r>
              <w:rPr>
                <w:noProof/>
              </w:rPr>
              <w:tab/>
            </w:r>
            <w:r>
              <w:rPr>
                <w:noProof/>
              </w:rPr>
              <w:fldChar w:fldCharType="begin"/>
            </w:r>
            <w:r>
              <w:rPr>
                <w:noProof/>
              </w:rPr>
              <w:instrText xml:space="preserve"> PAGEREF _Toc237778464 \h </w:instrText>
            </w:r>
            <w:r>
              <w:rPr>
                <w:noProof/>
              </w:rPr>
            </w:r>
            <w:r>
              <w:rPr>
                <w:noProof/>
              </w:rPr>
              <w:fldChar w:fldCharType="separate"/>
            </w:r>
            <w:r>
              <w:rPr>
                <w:noProof/>
              </w:rPr>
              <w:t>7</w:t>
            </w:r>
            <w:r>
              <w:rPr>
                <w:noProof/>
              </w:rPr>
              <w:fldChar w:fldCharType="end"/>
            </w:r>
          </w:hyperlink>
        </w:p>
        <w:p w14:paraId="3BF0DC44" w14:textId="793CEC1E"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5" w:history="1">
            <w:r w:rsidRPr="00CB6D16">
              <w:rPr>
                <w:rStyle w:val="Hyperlink"/>
                <w:b/>
                <w:bCs/>
                <w:noProof/>
              </w:rPr>
              <w:t>4. Methodology</w:t>
            </w:r>
            <w:r>
              <w:rPr>
                <w:noProof/>
              </w:rPr>
              <w:tab/>
            </w:r>
            <w:r>
              <w:rPr>
                <w:noProof/>
              </w:rPr>
              <w:fldChar w:fldCharType="begin"/>
            </w:r>
            <w:r>
              <w:rPr>
                <w:noProof/>
              </w:rPr>
              <w:instrText xml:space="preserve"> PAGEREF _Toc237778465 \h </w:instrText>
            </w:r>
            <w:r>
              <w:rPr>
                <w:noProof/>
              </w:rPr>
            </w:r>
            <w:r>
              <w:rPr>
                <w:noProof/>
              </w:rPr>
              <w:fldChar w:fldCharType="separate"/>
            </w:r>
            <w:r>
              <w:rPr>
                <w:noProof/>
              </w:rPr>
              <w:t>8</w:t>
            </w:r>
            <w:r>
              <w:rPr>
                <w:noProof/>
              </w:rPr>
              <w:fldChar w:fldCharType="end"/>
            </w:r>
          </w:hyperlink>
        </w:p>
        <w:p w14:paraId="223EFF29" w14:textId="47D00C32"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6" w:history="1">
            <w:r w:rsidRPr="00CB6D16">
              <w:rPr>
                <w:rStyle w:val="Hyperlink"/>
                <w:b/>
                <w:bCs/>
                <w:noProof/>
              </w:rPr>
              <w:t>5. Hash Verification</w:t>
            </w:r>
            <w:r>
              <w:rPr>
                <w:noProof/>
              </w:rPr>
              <w:tab/>
            </w:r>
            <w:r>
              <w:rPr>
                <w:noProof/>
              </w:rPr>
              <w:fldChar w:fldCharType="begin"/>
            </w:r>
            <w:r>
              <w:rPr>
                <w:noProof/>
              </w:rPr>
              <w:instrText xml:space="preserve"> PAGEREF _Toc237778466 \h </w:instrText>
            </w:r>
            <w:r>
              <w:rPr>
                <w:noProof/>
              </w:rPr>
            </w:r>
            <w:r>
              <w:rPr>
                <w:noProof/>
              </w:rPr>
              <w:fldChar w:fldCharType="separate"/>
            </w:r>
            <w:r>
              <w:rPr>
                <w:noProof/>
              </w:rPr>
              <w:t>8</w:t>
            </w:r>
            <w:r>
              <w:rPr>
                <w:noProof/>
              </w:rPr>
              <w:fldChar w:fldCharType="end"/>
            </w:r>
          </w:hyperlink>
        </w:p>
        <w:p w14:paraId="65CF954B" w14:textId="65ECF993"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7" w:history="1">
            <w:r w:rsidRPr="00CB6D16">
              <w:rPr>
                <w:rStyle w:val="Hyperlink"/>
                <w:b/>
                <w:bCs/>
                <w:noProof/>
              </w:rPr>
              <w:t>6. Evidence Acquisition Demonstration</w:t>
            </w:r>
            <w:r>
              <w:rPr>
                <w:noProof/>
              </w:rPr>
              <w:tab/>
            </w:r>
            <w:r>
              <w:rPr>
                <w:noProof/>
              </w:rPr>
              <w:fldChar w:fldCharType="begin"/>
            </w:r>
            <w:r>
              <w:rPr>
                <w:noProof/>
              </w:rPr>
              <w:instrText xml:space="preserve"> PAGEREF _Toc237778467 \h </w:instrText>
            </w:r>
            <w:r>
              <w:rPr>
                <w:noProof/>
              </w:rPr>
            </w:r>
            <w:r>
              <w:rPr>
                <w:noProof/>
              </w:rPr>
              <w:fldChar w:fldCharType="separate"/>
            </w:r>
            <w:r>
              <w:rPr>
                <w:noProof/>
              </w:rPr>
              <w:t>9</w:t>
            </w:r>
            <w:r>
              <w:rPr>
                <w:noProof/>
              </w:rPr>
              <w:fldChar w:fldCharType="end"/>
            </w:r>
          </w:hyperlink>
        </w:p>
        <w:p w14:paraId="679F506F" w14:textId="6B7E7B78"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8" w:history="1">
            <w:r w:rsidRPr="00CB6D16">
              <w:rPr>
                <w:rStyle w:val="Hyperlink"/>
                <w:b/>
                <w:bCs/>
                <w:noProof/>
              </w:rPr>
              <w:t>7. Communication Analysis</w:t>
            </w:r>
            <w:r>
              <w:rPr>
                <w:noProof/>
              </w:rPr>
              <w:tab/>
            </w:r>
            <w:r>
              <w:rPr>
                <w:noProof/>
              </w:rPr>
              <w:fldChar w:fldCharType="begin"/>
            </w:r>
            <w:r>
              <w:rPr>
                <w:noProof/>
              </w:rPr>
              <w:instrText xml:space="preserve"> PAGEREF _Toc237778468 \h </w:instrText>
            </w:r>
            <w:r>
              <w:rPr>
                <w:noProof/>
              </w:rPr>
            </w:r>
            <w:r>
              <w:rPr>
                <w:noProof/>
              </w:rPr>
              <w:fldChar w:fldCharType="separate"/>
            </w:r>
            <w:r>
              <w:rPr>
                <w:noProof/>
              </w:rPr>
              <w:t>10</w:t>
            </w:r>
            <w:r>
              <w:rPr>
                <w:noProof/>
              </w:rPr>
              <w:fldChar w:fldCharType="end"/>
            </w:r>
          </w:hyperlink>
        </w:p>
        <w:p w14:paraId="65DDABA2" w14:textId="1A284D4E"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69" w:history="1">
            <w:r w:rsidRPr="00CB6D16">
              <w:rPr>
                <w:rStyle w:val="Hyperlink"/>
                <w:b/>
                <w:bCs/>
                <w:noProof/>
              </w:rPr>
              <w:t>8. Device Ownership &amp; Attribution</w:t>
            </w:r>
            <w:r>
              <w:rPr>
                <w:noProof/>
              </w:rPr>
              <w:tab/>
            </w:r>
            <w:r>
              <w:rPr>
                <w:noProof/>
              </w:rPr>
              <w:fldChar w:fldCharType="begin"/>
            </w:r>
            <w:r>
              <w:rPr>
                <w:noProof/>
              </w:rPr>
              <w:instrText xml:space="preserve"> PAGEREF _Toc237778469 \h </w:instrText>
            </w:r>
            <w:r>
              <w:rPr>
                <w:noProof/>
              </w:rPr>
            </w:r>
            <w:r>
              <w:rPr>
                <w:noProof/>
              </w:rPr>
              <w:fldChar w:fldCharType="separate"/>
            </w:r>
            <w:r>
              <w:rPr>
                <w:noProof/>
              </w:rPr>
              <w:t>11</w:t>
            </w:r>
            <w:r>
              <w:rPr>
                <w:noProof/>
              </w:rPr>
              <w:fldChar w:fldCharType="end"/>
            </w:r>
          </w:hyperlink>
        </w:p>
        <w:p w14:paraId="040E429E" w14:textId="51F4C9AE" w:rsidR="002442D3" w:rsidRDefault="002442D3">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0" w:history="1">
            <w:r w:rsidRPr="00CB6D16">
              <w:rPr>
                <w:rStyle w:val="Hyperlink"/>
                <w:b/>
                <w:bCs/>
                <w:noProof/>
              </w:rPr>
              <w:t>8.1 Emma — Huawei (EX-01)</w:t>
            </w:r>
            <w:r>
              <w:rPr>
                <w:noProof/>
              </w:rPr>
              <w:tab/>
            </w:r>
            <w:r>
              <w:rPr>
                <w:noProof/>
              </w:rPr>
              <w:fldChar w:fldCharType="begin"/>
            </w:r>
            <w:r>
              <w:rPr>
                <w:noProof/>
              </w:rPr>
              <w:instrText xml:space="preserve"> PAGEREF _Toc237778470 \h </w:instrText>
            </w:r>
            <w:r>
              <w:rPr>
                <w:noProof/>
              </w:rPr>
            </w:r>
            <w:r>
              <w:rPr>
                <w:noProof/>
              </w:rPr>
              <w:fldChar w:fldCharType="separate"/>
            </w:r>
            <w:r>
              <w:rPr>
                <w:noProof/>
              </w:rPr>
              <w:t>12</w:t>
            </w:r>
            <w:r>
              <w:rPr>
                <w:noProof/>
              </w:rPr>
              <w:fldChar w:fldCharType="end"/>
            </w:r>
          </w:hyperlink>
        </w:p>
        <w:p w14:paraId="321E55EE" w14:textId="46AFFD23" w:rsidR="002442D3" w:rsidRDefault="002442D3">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1" w:history="1">
            <w:r w:rsidRPr="00CB6D16">
              <w:rPr>
                <w:rStyle w:val="Hyperlink"/>
                <w:b/>
                <w:bCs/>
                <w:noProof/>
              </w:rPr>
              <w:t>8.2 Joe — Samsung (EX-03)</w:t>
            </w:r>
            <w:r>
              <w:rPr>
                <w:noProof/>
              </w:rPr>
              <w:tab/>
            </w:r>
            <w:r>
              <w:rPr>
                <w:noProof/>
              </w:rPr>
              <w:fldChar w:fldCharType="begin"/>
            </w:r>
            <w:r>
              <w:rPr>
                <w:noProof/>
              </w:rPr>
              <w:instrText xml:space="preserve"> PAGEREF _Toc237778471 \h </w:instrText>
            </w:r>
            <w:r>
              <w:rPr>
                <w:noProof/>
              </w:rPr>
            </w:r>
            <w:r>
              <w:rPr>
                <w:noProof/>
              </w:rPr>
              <w:fldChar w:fldCharType="separate"/>
            </w:r>
            <w:r>
              <w:rPr>
                <w:noProof/>
              </w:rPr>
              <w:t>12</w:t>
            </w:r>
            <w:r>
              <w:rPr>
                <w:noProof/>
              </w:rPr>
              <w:fldChar w:fldCharType="end"/>
            </w:r>
          </w:hyperlink>
        </w:p>
        <w:p w14:paraId="50D35D95" w14:textId="529466BD" w:rsidR="002442D3" w:rsidRDefault="002442D3">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2" w:history="1">
            <w:r w:rsidRPr="00CB6D16">
              <w:rPr>
                <w:rStyle w:val="Hyperlink"/>
                <w:b/>
                <w:bCs/>
                <w:noProof/>
              </w:rPr>
              <w:t>8.3 Norman — Nokia (EX-02)</w:t>
            </w:r>
            <w:r>
              <w:rPr>
                <w:noProof/>
              </w:rPr>
              <w:tab/>
            </w:r>
            <w:r>
              <w:rPr>
                <w:noProof/>
              </w:rPr>
              <w:fldChar w:fldCharType="begin"/>
            </w:r>
            <w:r>
              <w:rPr>
                <w:noProof/>
              </w:rPr>
              <w:instrText xml:space="preserve"> PAGEREF _Toc237778472 \h </w:instrText>
            </w:r>
            <w:r>
              <w:rPr>
                <w:noProof/>
              </w:rPr>
            </w:r>
            <w:r>
              <w:rPr>
                <w:noProof/>
              </w:rPr>
              <w:fldChar w:fldCharType="separate"/>
            </w:r>
            <w:r>
              <w:rPr>
                <w:noProof/>
              </w:rPr>
              <w:t>13</w:t>
            </w:r>
            <w:r>
              <w:rPr>
                <w:noProof/>
              </w:rPr>
              <w:fldChar w:fldCharType="end"/>
            </w:r>
          </w:hyperlink>
        </w:p>
        <w:p w14:paraId="57B9F9F7" w14:textId="15FECBB5"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3" w:history="1">
            <w:r w:rsidRPr="00CB6D16">
              <w:rPr>
                <w:rStyle w:val="Hyperlink"/>
                <w:b/>
                <w:bCs/>
                <w:noProof/>
              </w:rPr>
              <w:t>9. File Transfer Analysis</w:t>
            </w:r>
            <w:r>
              <w:rPr>
                <w:noProof/>
              </w:rPr>
              <w:tab/>
            </w:r>
            <w:r>
              <w:rPr>
                <w:noProof/>
              </w:rPr>
              <w:fldChar w:fldCharType="begin"/>
            </w:r>
            <w:r>
              <w:rPr>
                <w:noProof/>
              </w:rPr>
              <w:instrText xml:space="preserve"> PAGEREF _Toc237778473 \h </w:instrText>
            </w:r>
            <w:r>
              <w:rPr>
                <w:noProof/>
              </w:rPr>
            </w:r>
            <w:r>
              <w:rPr>
                <w:noProof/>
              </w:rPr>
              <w:fldChar w:fldCharType="separate"/>
            </w:r>
            <w:r>
              <w:rPr>
                <w:noProof/>
              </w:rPr>
              <w:t>14</w:t>
            </w:r>
            <w:r>
              <w:rPr>
                <w:noProof/>
              </w:rPr>
              <w:fldChar w:fldCharType="end"/>
            </w:r>
          </w:hyperlink>
        </w:p>
        <w:p w14:paraId="14B75498" w14:textId="3B580A3D"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4" w:history="1">
            <w:r w:rsidRPr="00CB6D16">
              <w:rPr>
                <w:rStyle w:val="Hyperlink"/>
                <w:b/>
                <w:bCs/>
                <w:noProof/>
              </w:rPr>
              <w:t>10. Cross-Reference &amp; Correlation</w:t>
            </w:r>
            <w:r>
              <w:rPr>
                <w:noProof/>
              </w:rPr>
              <w:tab/>
            </w:r>
            <w:r>
              <w:rPr>
                <w:noProof/>
              </w:rPr>
              <w:fldChar w:fldCharType="begin"/>
            </w:r>
            <w:r>
              <w:rPr>
                <w:noProof/>
              </w:rPr>
              <w:instrText xml:space="preserve"> PAGEREF _Toc237778474 \h </w:instrText>
            </w:r>
            <w:r>
              <w:rPr>
                <w:noProof/>
              </w:rPr>
            </w:r>
            <w:r>
              <w:rPr>
                <w:noProof/>
              </w:rPr>
              <w:fldChar w:fldCharType="separate"/>
            </w:r>
            <w:r>
              <w:rPr>
                <w:noProof/>
              </w:rPr>
              <w:t>14</w:t>
            </w:r>
            <w:r>
              <w:rPr>
                <w:noProof/>
              </w:rPr>
              <w:fldChar w:fldCharType="end"/>
            </w:r>
          </w:hyperlink>
        </w:p>
        <w:p w14:paraId="58351938" w14:textId="4384EE91"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5" w:history="1">
            <w:r w:rsidRPr="00CB6D16">
              <w:rPr>
                <w:rStyle w:val="Hyperlink"/>
                <w:b/>
                <w:bCs/>
                <w:noProof/>
              </w:rPr>
              <w:t>11. Suspect Profiling &amp; Roles</w:t>
            </w:r>
            <w:r>
              <w:rPr>
                <w:noProof/>
              </w:rPr>
              <w:tab/>
            </w:r>
            <w:r>
              <w:rPr>
                <w:noProof/>
              </w:rPr>
              <w:fldChar w:fldCharType="begin"/>
            </w:r>
            <w:r>
              <w:rPr>
                <w:noProof/>
              </w:rPr>
              <w:instrText xml:space="preserve"> PAGEREF _Toc237778475 \h </w:instrText>
            </w:r>
            <w:r>
              <w:rPr>
                <w:noProof/>
              </w:rPr>
            </w:r>
            <w:r>
              <w:rPr>
                <w:noProof/>
              </w:rPr>
              <w:fldChar w:fldCharType="separate"/>
            </w:r>
            <w:r>
              <w:rPr>
                <w:noProof/>
              </w:rPr>
              <w:t>15</w:t>
            </w:r>
            <w:r>
              <w:rPr>
                <w:noProof/>
              </w:rPr>
              <w:fldChar w:fldCharType="end"/>
            </w:r>
          </w:hyperlink>
        </w:p>
        <w:p w14:paraId="0815568F" w14:textId="5418E077"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6" w:history="1">
            <w:r w:rsidRPr="00CB6D16">
              <w:rPr>
                <w:rStyle w:val="Hyperlink"/>
                <w:b/>
                <w:bCs/>
                <w:noProof/>
              </w:rPr>
              <w:t>12. Timeline Reconstruction</w:t>
            </w:r>
            <w:r>
              <w:rPr>
                <w:noProof/>
              </w:rPr>
              <w:tab/>
            </w:r>
            <w:r>
              <w:rPr>
                <w:noProof/>
              </w:rPr>
              <w:fldChar w:fldCharType="begin"/>
            </w:r>
            <w:r>
              <w:rPr>
                <w:noProof/>
              </w:rPr>
              <w:instrText xml:space="preserve"> PAGEREF _Toc237778476 \h </w:instrText>
            </w:r>
            <w:r>
              <w:rPr>
                <w:noProof/>
              </w:rPr>
            </w:r>
            <w:r>
              <w:rPr>
                <w:noProof/>
              </w:rPr>
              <w:fldChar w:fldCharType="separate"/>
            </w:r>
            <w:r>
              <w:rPr>
                <w:noProof/>
              </w:rPr>
              <w:t>15</w:t>
            </w:r>
            <w:r>
              <w:rPr>
                <w:noProof/>
              </w:rPr>
              <w:fldChar w:fldCharType="end"/>
            </w:r>
          </w:hyperlink>
        </w:p>
        <w:p w14:paraId="35A65DED" w14:textId="0A8F5AC3"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7" w:history="1">
            <w:r w:rsidRPr="00CB6D16">
              <w:rPr>
                <w:rStyle w:val="Hyperlink"/>
                <w:b/>
                <w:bCs/>
                <w:noProof/>
              </w:rPr>
              <w:t>13. Challenges &amp; Limitations</w:t>
            </w:r>
            <w:r>
              <w:rPr>
                <w:noProof/>
              </w:rPr>
              <w:tab/>
            </w:r>
            <w:r>
              <w:rPr>
                <w:noProof/>
              </w:rPr>
              <w:fldChar w:fldCharType="begin"/>
            </w:r>
            <w:r>
              <w:rPr>
                <w:noProof/>
              </w:rPr>
              <w:instrText xml:space="preserve"> PAGEREF _Toc237778477 \h </w:instrText>
            </w:r>
            <w:r>
              <w:rPr>
                <w:noProof/>
              </w:rPr>
            </w:r>
            <w:r>
              <w:rPr>
                <w:noProof/>
              </w:rPr>
              <w:fldChar w:fldCharType="separate"/>
            </w:r>
            <w:r>
              <w:rPr>
                <w:noProof/>
              </w:rPr>
              <w:t>15</w:t>
            </w:r>
            <w:r>
              <w:rPr>
                <w:noProof/>
              </w:rPr>
              <w:fldChar w:fldCharType="end"/>
            </w:r>
          </w:hyperlink>
        </w:p>
        <w:p w14:paraId="4A6E2CDB" w14:textId="7A66838F"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8" w:history="1">
            <w:r w:rsidRPr="00CB6D16">
              <w:rPr>
                <w:rStyle w:val="Hyperlink"/>
                <w:b/>
                <w:bCs/>
                <w:noProof/>
              </w:rPr>
              <w:t>14. Conclusion</w:t>
            </w:r>
            <w:r>
              <w:rPr>
                <w:noProof/>
              </w:rPr>
              <w:tab/>
            </w:r>
            <w:r>
              <w:rPr>
                <w:noProof/>
              </w:rPr>
              <w:fldChar w:fldCharType="begin"/>
            </w:r>
            <w:r>
              <w:rPr>
                <w:noProof/>
              </w:rPr>
              <w:instrText xml:space="preserve"> PAGEREF _Toc237778478 \h </w:instrText>
            </w:r>
            <w:r>
              <w:rPr>
                <w:noProof/>
              </w:rPr>
            </w:r>
            <w:r>
              <w:rPr>
                <w:noProof/>
              </w:rPr>
              <w:fldChar w:fldCharType="separate"/>
            </w:r>
            <w:r>
              <w:rPr>
                <w:noProof/>
              </w:rPr>
              <w:t>15</w:t>
            </w:r>
            <w:r>
              <w:rPr>
                <w:noProof/>
              </w:rPr>
              <w:fldChar w:fldCharType="end"/>
            </w:r>
          </w:hyperlink>
        </w:p>
        <w:p w14:paraId="7FBBACA4" w14:textId="15E0A02A"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79" w:history="1">
            <w:r w:rsidRPr="00CB6D16">
              <w:rPr>
                <w:rStyle w:val="Hyperlink"/>
                <w:b/>
                <w:bCs/>
                <w:noProof/>
              </w:rPr>
              <w:t>15. Recommendations</w:t>
            </w:r>
            <w:r>
              <w:rPr>
                <w:noProof/>
              </w:rPr>
              <w:tab/>
            </w:r>
            <w:r>
              <w:rPr>
                <w:noProof/>
              </w:rPr>
              <w:fldChar w:fldCharType="begin"/>
            </w:r>
            <w:r>
              <w:rPr>
                <w:noProof/>
              </w:rPr>
              <w:instrText xml:space="preserve"> PAGEREF _Toc237778479 \h </w:instrText>
            </w:r>
            <w:r>
              <w:rPr>
                <w:noProof/>
              </w:rPr>
            </w:r>
            <w:r>
              <w:rPr>
                <w:noProof/>
              </w:rPr>
              <w:fldChar w:fldCharType="separate"/>
            </w:r>
            <w:r>
              <w:rPr>
                <w:noProof/>
              </w:rPr>
              <w:t>15</w:t>
            </w:r>
            <w:r>
              <w:rPr>
                <w:noProof/>
              </w:rPr>
              <w:fldChar w:fldCharType="end"/>
            </w:r>
          </w:hyperlink>
        </w:p>
        <w:p w14:paraId="5DDAFCAC" w14:textId="26DEFCDC"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80" w:history="1">
            <w:r w:rsidRPr="00CB6D16">
              <w:rPr>
                <w:rStyle w:val="Hyperlink"/>
                <w:b/>
                <w:bCs/>
                <w:noProof/>
              </w:rPr>
              <w:t>References</w:t>
            </w:r>
            <w:r>
              <w:rPr>
                <w:noProof/>
              </w:rPr>
              <w:tab/>
            </w:r>
            <w:r>
              <w:rPr>
                <w:noProof/>
              </w:rPr>
              <w:fldChar w:fldCharType="begin"/>
            </w:r>
            <w:r>
              <w:rPr>
                <w:noProof/>
              </w:rPr>
              <w:instrText xml:space="preserve"> PAGEREF _Toc237778480 \h </w:instrText>
            </w:r>
            <w:r>
              <w:rPr>
                <w:noProof/>
              </w:rPr>
            </w:r>
            <w:r>
              <w:rPr>
                <w:noProof/>
              </w:rPr>
              <w:fldChar w:fldCharType="separate"/>
            </w:r>
            <w:r>
              <w:rPr>
                <w:noProof/>
              </w:rPr>
              <w:t>16</w:t>
            </w:r>
            <w:r>
              <w:rPr>
                <w:noProof/>
              </w:rPr>
              <w:fldChar w:fldCharType="end"/>
            </w:r>
          </w:hyperlink>
        </w:p>
        <w:p w14:paraId="351C3E4F" w14:textId="6BAAF06C"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81" w:history="1">
            <w:r w:rsidRPr="00CB6D16">
              <w:rPr>
                <w:rStyle w:val="Hyperlink"/>
                <w:b/>
                <w:bCs/>
                <w:noProof/>
              </w:rPr>
              <w:t>Glossary</w:t>
            </w:r>
            <w:r>
              <w:rPr>
                <w:noProof/>
              </w:rPr>
              <w:tab/>
            </w:r>
            <w:r>
              <w:rPr>
                <w:noProof/>
              </w:rPr>
              <w:fldChar w:fldCharType="begin"/>
            </w:r>
            <w:r>
              <w:rPr>
                <w:noProof/>
              </w:rPr>
              <w:instrText xml:space="preserve"> PAGEREF _Toc237778481 \h </w:instrText>
            </w:r>
            <w:r>
              <w:rPr>
                <w:noProof/>
              </w:rPr>
            </w:r>
            <w:r>
              <w:rPr>
                <w:noProof/>
              </w:rPr>
              <w:fldChar w:fldCharType="separate"/>
            </w:r>
            <w:r>
              <w:rPr>
                <w:noProof/>
              </w:rPr>
              <w:t>16</w:t>
            </w:r>
            <w:r>
              <w:rPr>
                <w:noProof/>
              </w:rPr>
              <w:fldChar w:fldCharType="end"/>
            </w:r>
          </w:hyperlink>
        </w:p>
        <w:p w14:paraId="178F1ECA" w14:textId="13B3D90F" w:rsidR="002442D3" w:rsidRDefault="002442D3">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778482" w:history="1">
            <w:r w:rsidRPr="00CB6D16">
              <w:rPr>
                <w:rStyle w:val="Hyperlink"/>
                <w:b/>
                <w:bCs/>
                <w:noProof/>
              </w:rPr>
              <w:t>Appendices</w:t>
            </w:r>
            <w:r>
              <w:rPr>
                <w:noProof/>
              </w:rPr>
              <w:tab/>
            </w:r>
            <w:r>
              <w:rPr>
                <w:noProof/>
              </w:rPr>
              <w:fldChar w:fldCharType="begin"/>
            </w:r>
            <w:r>
              <w:rPr>
                <w:noProof/>
              </w:rPr>
              <w:instrText xml:space="preserve"> PAGEREF _Toc237778482 \h </w:instrText>
            </w:r>
            <w:r>
              <w:rPr>
                <w:noProof/>
              </w:rPr>
            </w:r>
            <w:r>
              <w:rPr>
                <w:noProof/>
              </w:rPr>
              <w:fldChar w:fldCharType="separate"/>
            </w:r>
            <w:r>
              <w:rPr>
                <w:noProof/>
              </w:rPr>
              <w:t>16</w:t>
            </w:r>
            <w:r>
              <w:rPr>
                <w:noProof/>
              </w:rPr>
              <w:fldChar w:fldCharType="end"/>
            </w:r>
          </w:hyperlink>
        </w:p>
        <w:p w14:paraId="7F5AD1D1" w14:textId="689CE6CC" w:rsidR="00427338" w:rsidRDefault="00000000">
          <w:r>
            <w:fldChar w:fldCharType="end"/>
          </w:r>
        </w:p>
      </w:sdtContent>
    </w:sdt>
    <w:p w14:paraId="5A304D70" w14:textId="77777777" w:rsidR="00427338" w:rsidRDefault="00000000">
      <w:r>
        <w:br w:type="page"/>
      </w:r>
    </w:p>
    <w:p w14:paraId="0A17AE1D" w14:textId="77777777" w:rsidR="00427338" w:rsidRDefault="00000000">
      <w:pPr>
        <w:pBdr>
          <w:bottom w:val="single" w:sz="8" w:space="0" w:color="000000"/>
        </w:pBdr>
        <w:spacing w:before="100" w:after="300"/>
        <w:jc w:val="center"/>
      </w:pPr>
      <w:r>
        <w:rPr>
          <w:b/>
          <w:bCs/>
          <w:sz w:val="32"/>
          <w:szCs w:val="32"/>
        </w:rPr>
        <w:lastRenderedPageBreak/>
        <w:t>TASK 1 — RESEARCH REPORT</w:t>
      </w:r>
    </w:p>
    <w:p w14:paraId="497F3BA4" w14:textId="77777777" w:rsidR="00427338" w:rsidRDefault="00000000" w:rsidP="002442D3">
      <w:pPr>
        <w:pStyle w:val="Heading1"/>
        <w:spacing w:before="260"/>
      </w:pPr>
      <w:bookmarkStart w:id="1" w:name="_Toc237778453"/>
      <w:r>
        <w:rPr>
          <w:b/>
          <w:bCs/>
          <w:color w:val="000000"/>
          <w:sz w:val="28"/>
          <w:szCs w:val="28"/>
        </w:rPr>
        <w:t>Executive Summary</w:t>
      </w:r>
      <w:bookmarkEnd w:id="1"/>
    </w:p>
    <w:p w14:paraId="311FE9C1" w14:textId="77777777" w:rsidR="00427338" w:rsidRDefault="00000000">
      <w:pPr>
        <w:spacing w:after="150" w:line="360" w:lineRule="auto"/>
        <w:jc w:val="both"/>
      </w:pPr>
      <w:r>
        <w:t xml:space="preserve">Digital forensics used to mean checking one computer. Now it is a much bigger job. It helps with cyber defence, criminal cases, following the rules, and keeping organisations safe. Today's investigations use proper collection methods along with data from computers, threat information, and how a company responds to an incident. Commercial tools are fast and can find a lot of evidence, but the examiner still </w:t>
      </w:r>
      <w:proofErr w:type="gramStart"/>
      <w:r>
        <w:t>has to</w:t>
      </w:r>
      <w:proofErr w:type="gramEnd"/>
      <w:r>
        <w:t xml:space="preserve"> check the results, use clear methods, and follow the law. Cloud services, phones, IoT devices, memory data, AI, and blockchain all give more evidence, but they also make the job harder. Encryption, anti-forensic tricks, cross-country law issues, deepfakes, huge amounts of data, and not enough trained staff are still big problems. Jobs in this field go to people who understand forensics as well as cloud security, scripting, and malware analysis, and who can explain their findings clearly. This report looks at what digital forensics can do, how it connects to cybersecurity, new trends, key risks, and job opportunities. It also gives some recommendations: staying ready for investigations, checking results with more than one tool, and better training based on proper standards.</w:t>
      </w:r>
    </w:p>
    <w:p w14:paraId="30576F86" w14:textId="77777777" w:rsidR="00427338" w:rsidRDefault="00000000" w:rsidP="002442D3">
      <w:pPr>
        <w:pStyle w:val="Heading1"/>
        <w:spacing w:before="260"/>
      </w:pPr>
      <w:bookmarkStart w:id="2" w:name="_Toc237778454"/>
      <w:r>
        <w:rPr>
          <w:b/>
          <w:bCs/>
          <w:color w:val="000000"/>
          <w:sz w:val="28"/>
          <w:szCs w:val="28"/>
        </w:rPr>
        <w:t>1. Introduction</w:t>
      </w:r>
      <w:bookmarkEnd w:id="2"/>
    </w:p>
    <w:p w14:paraId="255E3C6D" w14:textId="77777777" w:rsidR="00427338" w:rsidRDefault="00000000">
      <w:pPr>
        <w:spacing w:after="150" w:line="360" w:lineRule="auto"/>
        <w:jc w:val="both"/>
      </w:pPr>
      <w:r>
        <w:t>Digital forensics is a proper, careful way of finding, protecting, collecting, checking, studying and presenting digital evidence, while making sure nothing is changed or lost [1], [2]. It matters more now because evidence can be found in many places: computers, phones, cloud apps, cars, social media and sensors. The field has grown from just copying a hard drive to also covering live systems, mobile devices, cloud data, networks, memory, IoT devices and video/audio files. This report looks at where the field stands today, the tools used, how it connects with cybersecurity, new trends, challenges, and what it means for jobs.</w:t>
      </w:r>
    </w:p>
    <w:p w14:paraId="2B40E5C9" w14:textId="77777777" w:rsidR="00427338" w:rsidRDefault="00000000">
      <w:pPr>
        <w:spacing w:before="120" w:after="60"/>
        <w:jc w:val="center"/>
      </w:pPr>
      <w:r>
        <w:rPr>
          <w:noProof/>
        </w:rPr>
        <w:drawing>
          <wp:inline distT="0" distB="0" distL="0" distR="0" wp14:anchorId="14A9AB7B" wp14:editId="4C244DBF">
            <wp:extent cx="6172200" cy="1410788"/>
            <wp:effectExtent l="0" t="0" r="0" b="0"/>
            <wp:docPr id="1953263150" name="Picture 195326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172200" cy="1410788"/>
                    </a:xfrm>
                    <a:prstGeom prst="rect">
                      <a:avLst/>
                    </a:prstGeom>
                  </pic:spPr>
                </pic:pic>
              </a:graphicData>
            </a:graphic>
          </wp:inline>
        </w:drawing>
      </w:r>
    </w:p>
    <w:p w14:paraId="73BC0EBB" w14:textId="77777777" w:rsidR="00427338" w:rsidRPr="002442D3" w:rsidRDefault="00000000">
      <w:pPr>
        <w:spacing w:after="160"/>
        <w:jc w:val="center"/>
        <w:rPr>
          <w:b/>
          <w:bCs/>
          <w:color w:val="auto"/>
        </w:rPr>
      </w:pPr>
      <w:r w:rsidRPr="002442D3">
        <w:rPr>
          <w:b/>
          <w:bCs/>
          <w:color w:val="auto"/>
          <w:sz w:val="18"/>
          <w:szCs w:val="18"/>
        </w:rPr>
        <w:t>Figure 1 — Digital forensics investigation lifecycle (adapted from NIST SP 800-86).</w:t>
      </w:r>
    </w:p>
    <w:p w14:paraId="108E1D6A" w14:textId="77777777" w:rsidR="00427338" w:rsidRDefault="00000000" w:rsidP="002442D3">
      <w:pPr>
        <w:pStyle w:val="Heading1"/>
        <w:spacing w:before="260"/>
      </w:pPr>
      <w:bookmarkStart w:id="3" w:name="_Toc237778455"/>
      <w:r>
        <w:rPr>
          <w:b/>
          <w:bCs/>
          <w:color w:val="000000"/>
          <w:sz w:val="28"/>
          <w:szCs w:val="28"/>
        </w:rPr>
        <w:t>2. Current State and Tools</w:t>
      </w:r>
      <w:bookmarkEnd w:id="3"/>
    </w:p>
    <w:p w14:paraId="370B1A30" w14:textId="77777777" w:rsidR="00427338" w:rsidRDefault="00000000">
      <w:pPr>
        <w:spacing w:after="150" w:line="360" w:lineRule="auto"/>
        <w:jc w:val="both"/>
      </w:pPr>
      <w:r>
        <w:t xml:space="preserve">The field has solid, well-tested processes, but the tools are not all at the same level. NIST and ISO guides help examiners collect evidence properly, create hash values, keep a clear chain of custody, and write reports that others can check. But different versions of the same tool can give different results, which makes it hard to repeat someone else's work exactly. The tool you pick should depend on the type of evidence, what you are trying to find, how well the tool has been tested, cost, and whether courts </w:t>
      </w:r>
      <w:r>
        <w:lastRenderedPageBreak/>
        <w:t>will accept the results — not just which tool is popular. Cellebrite works well for getting data off phones. Magnet AXIOM is good at linking evidence from computers, phones and cloud accounts together. FTK and EnCase are built for large organisations that need to index and report on a lot of data. Autopsy is a free, open-source tool that can be extended, and X-Ways is fast for detailed, low-level analysis. Studies comparing tools show that open-source tools can be more transparent about how they work, but they still need to be tested carefully before they are trusted [3], [4].</w:t>
      </w:r>
    </w:p>
    <w:p w14:paraId="3FF8837F" w14:textId="77777777" w:rsidR="00427338" w:rsidRDefault="00427338">
      <w:pPr>
        <w:spacing w:after="100"/>
      </w:pPr>
    </w:p>
    <w:tbl>
      <w:tblPr>
        <w:tblW w:w="97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2100"/>
        <w:gridCol w:w="2100"/>
        <w:gridCol w:w="2900"/>
        <w:gridCol w:w="2600"/>
      </w:tblGrid>
      <w:tr w:rsidR="00427338" w14:paraId="38D1C4F8" w14:textId="77777777">
        <w:tblPrEx>
          <w:tblCellMar>
            <w:top w:w="0" w:type="dxa"/>
            <w:bottom w:w="0" w:type="dxa"/>
          </w:tblCellMar>
        </w:tblPrEx>
        <w:trPr>
          <w:tblHeader/>
        </w:trPr>
        <w:tc>
          <w:tcPr>
            <w:tcW w:w="2100" w:type="dxa"/>
            <w:shd w:val="clear" w:color="auto" w:fill="E8E8E8"/>
            <w:tcMar>
              <w:top w:w="60" w:type="dxa"/>
              <w:left w:w="90" w:type="dxa"/>
              <w:bottom w:w="60" w:type="dxa"/>
              <w:right w:w="90" w:type="dxa"/>
            </w:tcMar>
          </w:tcPr>
          <w:p w14:paraId="3BD973BB" w14:textId="77777777" w:rsidR="00427338" w:rsidRDefault="00000000">
            <w:r>
              <w:rPr>
                <w:b/>
                <w:bCs/>
                <w:sz w:val="19"/>
                <w:szCs w:val="19"/>
              </w:rPr>
              <w:t>Tool</w:t>
            </w:r>
          </w:p>
        </w:tc>
        <w:tc>
          <w:tcPr>
            <w:tcW w:w="2100" w:type="dxa"/>
            <w:shd w:val="clear" w:color="auto" w:fill="E8E8E8"/>
            <w:tcMar>
              <w:top w:w="60" w:type="dxa"/>
              <w:left w:w="90" w:type="dxa"/>
              <w:bottom w:w="60" w:type="dxa"/>
              <w:right w:w="90" w:type="dxa"/>
            </w:tcMar>
          </w:tcPr>
          <w:p w14:paraId="2039A98C" w14:textId="77777777" w:rsidR="00427338" w:rsidRDefault="00000000">
            <w:r>
              <w:rPr>
                <w:b/>
                <w:bCs/>
                <w:sz w:val="19"/>
                <w:szCs w:val="19"/>
              </w:rPr>
              <w:t>Purpose</w:t>
            </w:r>
          </w:p>
        </w:tc>
        <w:tc>
          <w:tcPr>
            <w:tcW w:w="2900" w:type="dxa"/>
            <w:shd w:val="clear" w:color="auto" w:fill="E8E8E8"/>
            <w:tcMar>
              <w:top w:w="60" w:type="dxa"/>
              <w:left w:w="90" w:type="dxa"/>
              <w:bottom w:w="60" w:type="dxa"/>
              <w:right w:w="90" w:type="dxa"/>
            </w:tcMar>
          </w:tcPr>
          <w:p w14:paraId="5F2A26D1" w14:textId="77777777" w:rsidR="00427338" w:rsidRDefault="00000000">
            <w:r>
              <w:rPr>
                <w:b/>
                <w:bCs/>
                <w:sz w:val="19"/>
                <w:szCs w:val="19"/>
              </w:rPr>
              <w:t>Strengths</w:t>
            </w:r>
          </w:p>
        </w:tc>
        <w:tc>
          <w:tcPr>
            <w:tcW w:w="2600" w:type="dxa"/>
            <w:shd w:val="clear" w:color="auto" w:fill="E8E8E8"/>
            <w:tcMar>
              <w:top w:w="60" w:type="dxa"/>
              <w:left w:w="90" w:type="dxa"/>
              <w:bottom w:w="60" w:type="dxa"/>
              <w:right w:w="90" w:type="dxa"/>
            </w:tcMar>
          </w:tcPr>
          <w:p w14:paraId="6F1FFA49" w14:textId="77777777" w:rsidR="00427338" w:rsidRDefault="00000000">
            <w:r>
              <w:rPr>
                <w:b/>
                <w:bCs/>
                <w:sz w:val="19"/>
                <w:szCs w:val="19"/>
              </w:rPr>
              <w:t>Limitations</w:t>
            </w:r>
          </w:p>
        </w:tc>
      </w:tr>
      <w:tr w:rsidR="00427338" w14:paraId="57E7C4D6" w14:textId="77777777">
        <w:tblPrEx>
          <w:tblCellMar>
            <w:top w:w="0" w:type="dxa"/>
            <w:bottom w:w="0" w:type="dxa"/>
          </w:tblCellMar>
        </w:tblPrEx>
        <w:tc>
          <w:tcPr>
            <w:tcW w:w="2100" w:type="dxa"/>
            <w:tcMar>
              <w:top w:w="60" w:type="dxa"/>
              <w:left w:w="90" w:type="dxa"/>
              <w:bottom w:w="60" w:type="dxa"/>
              <w:right w:w="90" w:type="dxa"/>
            </w:tcMar>
          </w:tcPr>
          <w:p w14:paraId="627E4112" w14:textId="77777777" w:rsidR="00427338" w:rsidRDefault="00000000">
            <w:r>
              <w:rPr>
                <w:sz w:val="19"/>
                <w:szCs w:val="19"/>
              </w:rPr>
              <w:t>Cellebrite</w:t>
            </w:r>
          </w:p>
        </w:tc>
        <w:tc>
          <w:tcPr>
            <w:tcW w:w="2100" w:type="dxa"/>
            <w:tcMar>
              <w:top w:w="60" w:type="dxa"/>
              <w:left w:w="90" w:type="dxa"/>
              <w:bottom w:w="60" w:type="dxa"/>
              <w:right w:w="90" w:type="dxa"/>
            </w:tcMar>
          </w:tcPr>
          <w:p w14:paraId="20934DB8" w14:textId="77777777" w:rsidR="00427338" w:rsidRDefault="00000000">
            <w:r>
              <w:rPr>
                <w:sz w:val="19"/>
                <w:szCs w:val="19"/>
              </w:rPr>
              <w:t>Mobile extraction</w:t>
            </w:r>
          </w:p>
        </w:tc>
        <w:tc>
          <w:tcPr>
            <w:tcW w:w="2900" w:type="dxa"/>
            <w:tcMar>
              <w:top w:w="60" w:type="dxa"/>
              <w:left w:w="90" w:type="dxa"/>
              <w:bottom w:w="60" w:type="dxa"/>
              <w:right w:w="90" w:type="dxa"/>
            </w:tcMar>
          </w:tcPr>
          <w:p w14:paraId="4E196130" w14:textId="77777777" w:rsidR="00427338" w:rsidRDefault="00000000">
            <w:r>
              <w:rPr>
                <w:sz w:val="19"/>
                <w:szCs w:val="19"/>
              </w:rPr>
              <w:t>Wide handset coverage; rapid triage</w:t>
            </w:r>
          </w:p>
        </w:tc>
        <w:tc>
          <w:tcPr>
            <w:tcW w:w="2600" w:type="dxa"/>
            <w:tcMar>
              <w:top w:w="60" w:type="dxa"/>
              <w:left w:w="90" w:type="dxa"/>
              <w:bottom w:w="60" w:type="dxa"/>
              <w:right w:w="90" w:type="dxa"/>
            </w:tcMar>
          </w:tcPr>
          <w:p w14:paraId="3EB24402" w14:textId="77777777" w:rsidR="00427338" w:rsidRDefault="00000000">
            <w:r>
              <w:rPr>
                <w:sz w:val="19"/>
                <w:szCs w:val="19"/>
              </w:rPr>
              <w:t>Cost; extraction constraints</w:t>
            </w:r>
          </w:p>
        </w:tc>
      </w:tr>
      <w:tr w:rsidR="00427338" w14:paraId="4D807F45" w14:textId="77777777">
        <w:tblPrEx>
          <w:tblCellMar>
            <w:top w:w="0" w:type="dxa"/>
            <w:bottom w:w="0" w:type="dxa"/>
          </w:tblCellMar>
        </w:tblPrEx>
        <w:tc>
          <w:tcPr>
            <w:tcW w:w="2100" w:type="dxa"/>
            <w:tcMar>
              <w:top w:w="60" w:type="dxa"/>
              <w:left w:w="90" w:type="dxa"/>
              <w:bottom w:w="60" w:type="dxa"/>
              <w:right w:w="90" w:type="dxa"/>
            </w:tcMar>
          </w:tcPr>
          <w:p w14:paraId="717723D9" w14:textId="77777777" w:rsidR="00427338" w:rsidRDefault="00000000">
            <w:r>
              <w:rPr>
                <w:sz w:val="19"/>
                <w:szCs w:val="19"/>
              </w:rPr>
              <w:t>Magnet AXIOM</w:t>
            </w:r>
          </w:p>
        </w:tc>
        <w:tc>
          <w:tcPr>
            <w:tcW w:w="2100" w:type="dxa"/>
            <w:tcMar>
              <w:top w:w="60" w:type="dxa"/>
              <w:left w:w="90" w:type="dxa"/>
              <w:bottom w:w="60" w:type="dxa"/>
              <w:right w:w="90" w:type="dxa"/>
            </w:tcMar>
          </w:tcPr>
          <w:p w14:paraId="02A7416F" w14:textId="77777777" w:rsidR="00427338" w:rsidRDefault="00000000">
            <w:r>
              <w:rPr>
                <w:sz w:val="19"/>
                <w:szCs w:val="19"/>
              </w:rPr>
              <w:t>Cross-source</w:t>
            </w:r>
          </w:p>
        </w:tc>
        <w:tc>
          <w:tcPr>
            <w:tcW w:w="2900" w:type="dxa"/>
            <w:tcMar>
              <w:top w:w="60" w:type="dxa"/>
              <w:left w:w="90" w:type="dxa"/>
              <w:bottom w:w="60" w:type="dxa"/>
              <w:right w:w="90" w:type="dxa"/>
            </w:tcMar>
          </w:tcPr>
          <w:p w14:paraId="6585EDB4" w14:textId="77777777" w:rsidR="00427338" w:rsidRDefault="00000000">
            <w:r>
              <w:rPr>
                <w:sz w:val="19"/>
                <w:szCs w:val="19"/>
              </w:rPr>
              <w:t>Usability and correlation</w:t>
            </w:r>
          </w:p>
        </w:tc>
        <w:tc>
          <w:tcPr>
            <w:tcW w:w="2600" w:type="dxa"/>
            <w:tcMar>
              <w:top w:w="60" w:type="dxa"/>
              <w:left w:w="90" w:type="dxa"/>
              <w:bottom w:w="60" w:type="dxa"/>
              <w:right w:w="90" w:type="dxa"/>
            </w:tcMar>
          </w:tcPr>
          <w:p w14:paraId="5DFCFCF1" w14:textId="77777777" w:rsidR="00427338" w:rsidRDefault="00000000">
            <w:r>
              <w:rPr>
                <w:sz w:val="19"/>
                <w:szCs w:val="19"/>
              </w:rPr>
              <w:t>Licence; parser validation</w:t>
            </w:r>
          </w:p>
        </w:tc>
      </w:tr>
      <w:tr w:rsidR="00427338" w14:paraId="21D2A8BB" w14:textId="77777777">
        <w:tblPrEx>
          <w:tblCellMar>
            <w:top w:w="0" w:type="dxa"/>
            <w:bottom w:w="0" w:type="dxa"/>
          </w:tblCellMar>
        </w:tblPrEx>
        <w:tc>
          <w:tcPr>
            <w:tcW w:w="2100" w:type="dxa"/>
            <w:tcMar>
              <w:top w:w="60" w:type="dxa"/>
              <w:left w:w="90" w:type="dxa"/>
              <w:bottom w:w="60" w:type="dxa"/>
              <w:right w:w="90" w:type="dxa"/>
            </w:tcMar>
          </w:tcPr>
          <w:p w14:paraId="559F4C1D" w14:textId="77777777" w:rsidR="00427338" w:rsidRDefault="00000000">
            <w:r>
              <w:rPr>
                <w:sz w:val="19"/>
                <w:szCs w:val="19"/>
              </w:rPr>
              <w:t>FTK</w:t>
            </w:r>
          </w:p>
        </w:tc>
        <w:tc>
          <w:tcPr>
            <w:tcW w:w="2100" w:type="dxa"/>
            <w:tcMar>
              <w:top w:w="60" w:type="dxa"/>
              <w:left w:w="90" w:type="dxa"/>
              <w:bottom w:w="60" w:type="dxa"/>
              <w:right w:w="90" w:type="dxa"/>
            </w:tcMar>
          </w:tcPr>
          <w:p w14:paraId="5B37CA67" w14:textId="77777777" w:rsidR="00427338" w:rsidRDefault="00000000">
            <w:r>
              <w:rPr>
                <w:sz w:val="19"/>
                <w:szCs w:val="19"/>
              </w:rPr>
              <w:t>Enterprise indexing</w:t>
            </w:r>
          </w:p>
        </w:tc>
        <w:tc>
          <w:tcPr>
            <w:tcW w:w="2900" w:type="dxa"/>
            <w:tcMar>
              <w:top w:w="60" w:type="dxa"/>
              <w:left w:w="90" w:type="dxa"/>
              <w:bottom w:w="60" w:type="dxa"/>
              <w:right w:w="90" w:type="dxa"/>
            </w:tcMar>
          </w:tcPr>
          <w:p w14:paraId="065CB168" w14:textId="77777777" w:rsidR="00427338" w:rsidRDefault="00000000">
            <w:r>
              <w:rPr>
                <w:sz w:val="19"/>
                <w:szCs w:val="19"/>
              </w:rPr>
              <w:t>Scalable processing</w:t>
            </w:r>
          </w:p>
        </w:tc>
        <w:tc>
          <w:tcPr>
            <w:tcW w:w="2600" w:type="dxa"/>
            <w:tcMar>
              <w:top w:w="60" w:type="dxa"/>
              <w:left w:w="90" w:type="dxa"/>
              <w:bottom w:w="60" w:type="dxa"/>
              <w:right w:w="90" w:type="dxa"/>
            </w:tcMar>
          </w:tcPr>
          <w:p w14:paraId="2D0E8A0C" w14:textId="77777777" w:rsidR="00427338" w:rsidRDefault="00000000">
            <w:r>
              <w:rPr>
                <w:sz w:val="19"/>
                <w:szCs w:val="19"/>
              </w:rPr>
              <w:t>Cost; resource intensive</w:t>
            </w:r>
          </w:p>
        </w:tc>
      </w:tr>
      <w:tr w:rsidR="00427338" w14:paraId="3668FB84" w14:textId="77777777">
        <w:tblPrEx>
          <w:tblCellMar>
            <w:top w:w="0" w:type="dxa"/>
            <w:bottom w:w="0" w:type="dxa"/>
          </w:tblCellMar>
        </w:tblPrEx>
        <w:tc>
          <w:tcPr>
            <w:tcW w:w="2100" w:type="dxa"/>
            <w:tcMar>
              <w:top w:w="60" w:type="dxa"/>
              <w:left w:w="90" w:type="dxa"/>
              <w:bottom w:w="60" w:type="dxa"/>
              <w:right w:w="90" w:type="dxa"/>
            </w:tcMar>
          </w:tcPr>
          <w:p w14:paraId="299FD485" w14:textId="77777777" w:rsidR="00427338" w:rsidRDefault="00000000">
            <w:r>
              <w:rPr>
                <w:sz w:val="19"/>
                <w:szCs w:val="19"/>
              </w:rPr>
              <w:t>EnCase</w:t>
            </w:r>
          </w:p>
        </w:tc>
        <w:tc>
          <w:tcPr>
            <w:tcW w:w="2100" w:type="dxa"/>
            <w:tcMar>
              <w:top w:w="60" w:type="dxa"/>
              <w:left w:w="90" w:type="dxa"/>
              <w:bottom w:w="60" w:type="dxa"/>
              <w:right w:w="90" w:type="dxa"/>
            </w:tcMar>
          </w:tcPr>
          <w:p w14:paraId="73A8A9D6" w14:textId="77777777" w:rsidR="00427338" w:rsidRDefault="00000000">
            <w:r>
              <w:rPr>
                <w:sz w:val="19"/>
                <w:szCs w:val="19"/>
              </w:rPr>
              <w:t>Acquisition/analysis</w:t>
            </w:r>
          </w:p>
        </w:tc>
        <w:tc>
          <w:tcPr>
            <w:tcW w:w="2900" w:type="dxa"/>
            <w:tcMar>
              <w:top w:w="60" w:type="dxa"/>
              <w:left w:w="90" w:type="dxa"/>
              <w:bottom w:w="60" w:type="dxa"/>
              <w:right w:w="90" w:type="dxa"/>
            </w:tcMar>
          </w:tcPr>
          <w:p w14:paraId="28886770" w14:textId="77777777" w:rsidR="00427338" w:rsidRDefault="00000000">
            <w:r>
              <w:rPr>
                <w:sz w:val="19"/>
                <w:szCs w:val="19"/>
              </w:rPr>
              <w:t>Mature auditability</w:t>
            </w:r>
          </w:p>
        </w:tc>
        <w:tc>
          <w:tcPr>
            <w:tcW w:w="2600" w:type="dxa"/>
            <w:tcMar>
              <w:top w:w="60" w:type="dxa"/>
              <w:left w:w="90" w:type="dxa"/>
              <w:bottom w:w="60" w:type="dxa"/>
              <w:right w:w="90" w:type="dxa"/>
            </w:tcMar>
          </w:tcPr>
          <w:p w14:paraId="13F4EE5C" w14:textId="77777777" w:rsidR="00427338" w:rsidRDefault="00000000">
            <w:r>
              <w:rPr>
                <w:sz w:val="19"/>
                <w:szCs w:val="19"/>
              </w:rPr>
              <w:t>Cost; learning curve</w:t>
            </w:r>
          </w:p>
        </w:tc>
      </w:tr>
      <w:tr w:rsidR="00427338" w14:paraId="5329CA2D" w14:textId="77777777">
        <w:tblPrEx>
          <w:tblCellMar>
            <w:top w:w="0" w:type="dxa"/>
            <w:bottom w:w="0" w:type="dxa"/>
          </w:tblCellMar>
        </w:tblPrEx>
        <w:tc>
          <w:tcPr>
            <w:tcW w:w="2100" w:type="dxa"/>
            <w:tcMar>
              <w:top w:w="60" w:type="dxa"/>
              <w:left w:w="90" w:type="dxa"/>
              <w:bottom w:w="60" w:type="dxa"/>
              <w:right w:w="90" w:type="dxa"/>
            </w:tcMar>
          </w:tcPr>
          <w:p w14:paraId="7485C45A" w14:textId="77777777" w:rsidR="00427338" w:rsidRDefault="00000000">
            <w:r>
              <w:rPr>
                <w:sz w:val="19"/>
                <w:szCs w:val="19"/>
              </w:rPr>
              <w:t>Autopsy</w:t>
            </w:r>
          </w:p>
        </w:tc>
        <w:tc>
          <w:tcPr>
            <w:tcW w:w="2100" w:type="dxa"/>
            <w:tcMar>
              <w:top w:w="60" w:type="dxa"/>
              <w:left w:w="90" w:type="dxa"/>
              <w:bottom w:w="60" w:type="dxa"/>
              <w:right w:w="90" w:type="dxa"/>
            </w:tcMar>
          </w:tcPr>
          <w:p w14:paraId="4ACAA2E3" w14:textId="77777777" w:rsidR="00427338" w:rsidRDefault="00000000">
            <w:r>
              <w:rPr>
                <w:sz w:val="19"/>
                <w:szCs w:val="19"/>
              </w:rPr>
              <w:t>Disk analysis</w:t>
            </w:r>
          </w:p>
        </w:tc>
        <w:tc>
          <w:tcPr>
            <w:tcW w:w="2900" w:type="dxa"/>
            <w:tcMar>
              <w:top w:w="60" w:type="dxa"/>
              <w:left w:w="90" w:type="dxa"/>
              <w:bottom w:w="60" w:type="dxa"/>
              <w:right w:w="90" w:type="dxa"/>
            </w:tcMar>
          </w:tcPr>
          <w:p w14:paraId="5AD7B169" w14:textId="77777777" w:rsidR="00427338" w:rsidRDefault="00000000">
            <w:r>
              <w:rPr>
                <w:sz w:val="19"/>
                <w:szCs w:val="19"/>
              </w:rPr>
              <w:t>Open and extensible</w:t>
            </w:r>
          </w:p>
        </w:tc>
        <w:tc>
          <w:tcPr>
            <w:tcW w:w="2600" w:type="dxa"/>
            <w:tcMar>
              <w:top w:w="60" w:type="dxa"/>
              <w:left w:w="90" w:type="dxa"/>
              <w:bottom w:w="60" w:type="dxa"/>
              <w:right w:w="90" w:type="dxa"/>
            </w:tcMar>
          </w:tcPr>
          <w:p w14:paraId="1FBDE5E8" w14:textId="77777777" w:rsidR="00427338" w:rsidRDefault="00000000">
            <w:r>
              <w:rPr>
                <w:sz w:val="19"/>
                <w:szCs w:val="19"/>
              </w:rPr>
              <w:t>Variable modules</w:t>
            </w:r>
          </w:p>
        </w:tc>
      </w:tr>
      <w:tr w:rsidR="00427338" w14:paraId="0AE038F5" w14:textId="77777777">
        <w:tblPrEx>
          <w:tblCellMar>
            <w:top w:w="0" w:type="dxa"/>
            <w:bottom w:w="0" w:type="dxa"/>
          </w:tblCellMar>
        </w:tblPrEx>
        <w:tc>
          <w:tcPr>
            <w:tcW w:w="2100" w:type="dxa"/>
            <w:tcMar>
              <w:top w:w="60" w:type="dxa"/>
              <w:left w:w="90" w:type="dxa"/>
              <w:bottom w:w="60" w:type="dxa"/>
              <w:right w:w="90" w:type="dxa"/>
            </w:tcMar>
          </w:tcPr>
          <w:p w14:paraId="053DF279" w14:textId="77777777" w:rsidR="00427338" w:rsidRDefault="00000000">
            <w:r>
              <w:rPr>
                <w:sz w:val="19"/>
                <w:szCs w:val="19"/>
              </w:rPr>
              <w:t>X-Ways</w:t>
            </w:r>
          </w:p>
        </w:tc>
        <w:tc>
          <w:tcPr>
            <w:tcW w:w="2100" w:type="dxa"/>
            <w:tcMar>
              <w:top w:w="60" w:type="dxa"/>
              <w:left w:w="90" w:type="dxa"/>
              <w:bottom w:w="60" w:type="dxa"/>
              <w:right w:w="90" w:type="dxa"/>
            </w:tcMar>
          </w:tcPr>
          <w:p w14:paraId="348BC26E" w14:textId="77777777" w:rsidR="00427338" w:rsidRDefault="00000000">
            <w:r>
              <w:rPr>
                <w:sz w:val="19"/>
                <w:szCs w:val="19"/>
              </w:rPr>
              <w:t>Low-level analysis</w:t>
            </w:r>
          </w:p>
        </w:tc>
        <w:tc>
          <w:tcPr>
            <w:tcW w:w="2900" w:type="dxa"/>
            <w:tcMar>
              <w:top w:w="60" w:type="dxa"/>
              <w:left w:w="90" w:type="dxa"/>
              <w:bottom w:w="60" w:type="dxa"/>
              <w:right w:w="90" w:type="dxa"/>
            </w:tcMar>
          </w:tcPr>
          <w:p w14:paraId="70AED1D2" w14:textId="77777777" w:rsidR="00427338" w:rsidRDefault="00000000">
            <w:r>
              <w:rPr>
                <w:sz w:val="19"/>
                <w:szCs w:val="19"/>
              </w:rPr>
              <w:t>Fast and granular</w:t>
            </w:r>
          </w:p>
        </w:tc>
        <w:tc>
          <w:tcPr>
            <w:tcW w:w="2600" w:type="dxa"/>
            <w:tcMar>
              <w:top w:w="60" w:type="dxa"/>
              <w:left w:w="90" w:type="dxa"/>
              <w:bottom w:w="60" w:type="dxa"/>
              <w:right w:w="90" w:type="dxa"/>
            </w:tcMar>
          </w:tcPr>
          <w:p w14:paraId="7DB459A6" w14:textId="77777777" w:rsidR="00427338" w:rsidRDefault="00000000">
            <w:r>
              <w:rPr>
                <w:sz w:val="19"/>
                <w:szCs w:val="19"/>
              </w:rPr>
              <w:t>Less intuitive</w:t>
            </w:r>
          </w:p>
        </w:tc>
      </w:tr>
    </w:tbl>
    <w:p w14:paraId="56F5C806" w14:textId="77777777" w:rsidR="00427338" w:rsidRPr="002442D3" w:rsidRDefault="00000000" w:rsidP="00607550">
      <w:pPr>
        <w:spacing w:before="240" w:after="160"/>
        <w:jc w:val="center"/>
        <w:rPr>
          <w:b/>
          <w:bCs/>
        </w:rPr>
      </w:pPr>
      <w:r w:rsidRPr="002442D3">
        <w:rPr>
          <w:b/>
          <w:bCs/>
          <w:color w:val="444444"/>
          <w:sz w:val="18"/>
          <w:szCs w:val="18"/>
        </w:rPr>
        <w:t>Table 1 — Selected forensic tools and critical comparison.</w:t>
      </w:r>
    </w:p>
    <w:p w14:paraId="2E0770C9" w14:textId="77777777" w:rsidR="00427338" w:rsidRDefault="00000000" w:rsidP="002442D3">
      <w:pPr>
        <w:pStyle w:val="Heading1"/>
        <w:spacing w:before="260"/>
      </w:pPr>
      <w:bookmarkStart w:id="4" w:name="_Toc237778456"/>
      <w:r>
        <w:rPr>
          <w:b/>
          <w:bCs/>
          <w:color w:val="000000"/>
          <w:sz w:val="28"/>
          <w:szCs w:val="28"/>
        </w:rPr>
        <w:t>3. Digital Forensics and Cybersecurity</w:t>
      </w:r>
      <w:bookmarkEnd w:id="4"/>
    </w:p>
    <w:p w14:paraId="6E7EAA5B" w14:textId="77777777" w:rsidR="00427338" w:rsidRDefault="00000000">
      <w:pPr>
        <w:spacing w:after="150" w:line="360" w:lineRule="auto"/>
        <w:jc w:val="both"/>
      </w:pPr>
      <w:r>
        <w:t>Digital forensics and cybersecurity now work closely together, in what is called DFIR (Digital Forensics and Incident Response). The security team stops the attack, while the forensic examiner works out how the attacker first got in, how they stayed hidden, how they moved around the network, what data they took, and what damage was done. Tools like EDR, SIEM and threat intelligence feeds help spot problems faster, but an alert on its own is not proof — timestamps need to be checked and lined up, and any conclusions need to be backed up by more than one source. In ransomware cases, looking at memory, user accounts, event logs and backups can show whether data was encrypted, stolen, or both. When the problem is someone inside the company, investigators need to be fair and only look at as much data as needed, balancing security with people's privacy and employment rights. If a company acts too fast to fix a problem, they can destroy evidence by accident — so being ready for an investigation in advance really matters [5].</w:t>
      </w:r>
    </w:p>
    <w:p w14:paraId="0C5A4F03" w14:textId="77777777" w:rsidR="00427338" w:rsidRDefault="00000000" w:rsidP="002442D3">
      <w:pPr>
        <w:pStyle w:val="Heading1"/>
        <w:spacing w:before="260"/>
      </w:pPr>
      <w:bookmarkStart w:id="5" w:name="_Toc237778457"/>
      <w:r>
        <w:rPr>
          <w:b/>
          <w:bCs/>
          <w:color w:val="000000"/>
          <w:sz w:val="28"/>
          <w:szCs w:val="28"/>
        </w:rPr>
        <w:t>4. Emerging Trends</w:t>
      </w:r>
      <w:bookmarkEnd w:id="5"/>
    </w:p>
    <w:p w14:paraId="7F95D391" w14:textId="77777777" w:rsidR="00427338" w:rsidRDefault="00000000">
      <w:pPr>
        <w:spacing w:after="150" w:line="360" w:lineRule="auto"/>
        <w:jc w:val="both"/>
      </w:pPr>
      <w:r>
        <w:t xml:space="preserve">AI and machine learning can help sort evidence, spot unusual activity, and decide what to look at first, which can help clear backlogs of cases. But the problem is that some AI models are a "black box" — they can repeat existing bias, and their decisions can be hard to explain clearly in court. Cloud forensics gives access to large amounts of logs and snapshots, but it can be hard to preserve evidence properly when the cloud provider and the customer both share responsibility, and when data is stored in different countries. IoT forensics is difficult because there are so many different types of devices with no common standard, and evidence can be spread across the device itself, gateways, and cloud services [6]. Memory </w:t>
      </w:r>
      <w:r>
        <w:lastRenderedPageBreak/>
        <w:t>forensics is still useful for finding malware that doesn't save itself to disk, and for recovering encryption keys. Blockchain analysis helps track transactions. Detecting deepfakes is becoming more important too, though attackers keep finding new ways to fool detection tools, so confidence in the results is still limited [7].</w:t>
      </w:r>
    </w:p>
    <w:p w14:paraId="31E26BB2" w14:textId="77777777" w:rsidR="00427338" w:rsidRDefault="00000000" w:rsidP="002442D3">
      <w:pPr>
        <w:pStyle w:val="Heading1"/>
        <w:spacing w:before="260"/>
      </w:pPr>
      <w:bookmarkStart w:id="6" w:name="_Toc237778458"/>
      <w:r>
        <w:rPr>
          <w:b/>
          <w:bCs/>
          <w:color w:val="000000"/>
          <w:sz w:val="28"/>
          <w:szCs w:val="28"/>
        </w:rPr>
        <w:t>5. Key Challenges</w:t>
      </w:r>
      <w:bookmarkEnd w:id="6"/>
    </w:p>
    <w:p w14:paraId="564A559E" w14:textId="77777777" w:rsidR="00427338" w:rsidRDefault="00000000">
      <w:pPr>
        <w:spacing w:after="150" w:line="360" w:lineRule="auto"/>
        <w:jc w:val="both"/>
      </w:pPr>
      <w:r>
        <w:t>Encryption, secure hardware, and messages that disappear can all stop investigators from getting the evidence they need. Attackers can also wipe devices, change timestamps, or edit logs to hide what really happened, which makes it harder to trust the timeline of events. Cloud investigations bring their own problems too, such as which country's laws apply and how long data is kept. Huge amounts of data also create pressure, since teams cannot look at everything and backlogs build up. Fake images, video and audio (synthetic media) are a growing risk, and checking whether something is real now needs proper source-tracking and cryptographic checks, not just looking at it. Testing of tools is also inconsistent across the industry, especially for IoT devices [6]. ISO standards help make things more consistent, but they cannot fix the fact that different countries have different laws and different powers [2], [8].</w:t>
      </w:r>
    </w:p>
    <w:p w14:paraId="7CC372F3" w14:textId="77777777" w:rsidR="00427338" w:rsidRDefault="00000000" w:rsidP="002442D3">
      <w:pPr>
        <w:pStyle w:val="Heading1"/>
        <w:spacing w:before="260"/>
      </w:pPr>
      <w:bookmarkStart w:id="7" w:name="_Toc237778459"/>
      <w:r>
        <w:rPr>
          <w:b/>
          <w:bCs/>
          <w:color w:val="000000"/>
          <w:sz w:val="28"/>
          <w:szCs w:val="28"/>
        </w:rPr>
        <w:t>6. National and International Job Market</w:t>
      </w:r>
      <w:bookmarkEnd w:id="7"/>
    </w:p>
    <w:p w14:paraId="711DCB56" w14:textId="77777777" w:rsidR="00427338" w:rsidRDefault="00000000">
      <w:pPr>
        <w:spacing w:after="150" w:line="360" w:lineRule="auto"/>
        <w:jc w:val="both"/>
      </w:pPr>
      <w:r>
        <w:t xml:space="preserve">There is good demand for digital forensic examiners, DFIR consultants, SOC investigators, malware analysts, threat hunters and cybercrime investigators. Research on the UK job market shows that employers still need more people with these skills, and there is a clear skills gap across cybersecurity [9]. Certificates like GCFE, GCFA and </w:t>
      </w:r>
      <w:proofErr w:type="spellStart"/>
      <w:r>
        <w:t>EnCE</w:t>
      </w:r>
      <w:proofErr w:type="spellEnd"/>
      <w:r>
        <w:t xml:space="preserve"> show that someone has focused knowledge in this area, but real, hands-on experience matters even more to employers. As ransomware attacks and cloud use both keep growing, the need for skilled people in this field is likely to stay strong.</w:t>
      </w:r>
    </w:p>
    <w:p w14:paraId="1F0E9436" w14:textId="77777777" w:rsidR="00427338" w:rsidRDefault="00000000" w:rsidP="002442D3">
      <w:pPr>
        <w:pStyle w:val="Heading1"/>
        <w:spacing w:before="260"/>
      </w:pPr>
      <w:bookmarkStart w:id="8" w:name="_Toc237778460"/>
      <w:r>
        <w:rPr>
          <w:b/>
          <w:bCs/>
          <w:color w:val="000000"/>
          <w:sz w:val="28"/>
          <w:szCs w:val="28"/>
        </w:rPr>
        <w:t>7. Conclusion and Recommendations</w:t>
      </w:r>
      <w:bookmarkEnd w:id="8"/>
    </w:p>
    <w:p w14:paraId="0D5899BC" w14:textId="2907901B" w:rsidR="00427338" w:rsidRDefault="00000000">
      <w:pPr>
        <w:spacing w:after="150" w:line="360" w:lineRule="auto"/>
        <w:jc w:val="both"/>
      </w:pPr>
      <w:r>
        <w:t xml:space="preserve">Digital forensics is a key part of staying safe from cyber threats, but it only works if the tools are tested, the methods can be defended, and a skilled person is making the final judgement calls. Organisations should be ready for investigations before they happen — by keeping good logs and having tested collection procedures in place. Investigators should always check their findings using more than one </w:t>
      </w:r>
      <w:r w:rsidR="002442D3">
        <w:t>tool and</w:t>
      </w:r>
      <w:r>
        <w:t xml:space="preserve"> only use AI in ways that can be checked and explained afterwards. Universities should teach standards-based methods alongside practical work with cloud and mobile labs, plus training in law and how to explain findings clearly as an expert witness.</w:t>
      </w:r>
    </w:p>
    <w:p w14:paraId="1B0E8B07" w14:textId="77777777" w:rsidR="00427338" w:rsidRDefault="00000000">
      <w:pPr>
        <w:pStyle w:val="Heading1"/>
        <w:spacing w:before="260" w:after="130"/>
      </w:pPr>
      <w:bookmarkStart w:id="9" w:name="_Toc237778461"/>
      <w:r>
        <w:rPr>
          <w:b/>
          <w:bCs/>
          <w:color w:val="000000"/>
          <w:sz w:val="28"/>
          <w:szCs w:val="28"/>
        </w:rPr>
        <w:t>References</w:t>
      </w:r>
      <w:bookmarkEnd w:id="9"/>
    </w:p>
    <w:p w14:paraId="17F85B32" w14:textId="77777777" w:rsidR="00427338" w:rsidRDefault="00000000">
      <w:pPr>
        <w:spacing w:after="90" w:line="300" w:lineRule="auto"/>
        <w:ind w:left="400" w:hanging="400"/>
      </w:pPr>
      <w:r>
        <w:rPr>
          <w:b/>
          <w:bCs/>
          <w:sz w:val="19"/>
          <w:szCs w:val="19"/>
        </w:rPr>
        <w:t xml:space="preserve">[1] </w:t>
      </w:r>
      <w:r>
        <w:rPr>
          <w:sz w:val="19"/>
          <w:szCs w:val="19"/>
        </w:rPr>
        <w:t>Kent, K., Chevalier, S., Grance, T. and Dang, H. (2006) Guide to Integrating Forensic Techniques into Incident Response, NIST SP 800-86.</w:t>
      </w:r>
    </w:p>
    <w:p w14:paraId="2DCF43DD" w14:textId="77777777" w:rsidR="00427338" w:rsidRDefault="00000000">
      <w:pPr>
        <w:spacing w:after="90" w:line="300" w:lineRule="auto"/>
        <w:ind w:left="400" w:hanging="400"/>
      </w:pPr>
      <w:r>
        <w:rPr>
          <w:b/>
          <w:bCs/>
          <w:sz w:val="19"/>
          <w:szCs w:val="19"/>
        </w:rPr>
        <w:t xml:space="preserve">[2] </w:t>
      </w:r>
      <w:r>
        <w:rPr>
          <w:sz w:val="19"/>
          <w:szCs w:val="19"/>
        </w:rPr>
        <w:t>International Organization for Standardization (2012) ISO/IEC 27037:2012.</w:t>
      </w:r>
    </w:p>
    <w:p w14:paraId="036B3FB1" w14:textId="77777777" w:rsidR="00427338" w:rsidRDefault="00000000">
      <w:pPr>
        <w:spacing w:after="90" w:line="300" w:lineRule="auto"/>
        <w:ind w:left="400" w:hanging="400"/>
      </w:pPr>
      <w:r>
        <w:rPr>
          <w:b/>
          <w:bCs/>
          <w:sz w:val="19"/>
          <w:szCs w:val="19"/>
        </w:rPr>
        <w:t xml:space="preserve">[3] </w:t>
      </w:r>
      <w:r>
        <w:rPr>
          <w:sz w:val="19"/>
          <w:szCs w:val="19"/>
        </w:rPr>
        <w:t>Farnan, M., Pratt, J., David, A. and Shakiba, M. (2024) 'Digital forensic tools: Comparison of Autopsy TSK and Forensic Explorer', Proc. IEEE ICITEICS, doi:10.1109/ICITEICS61368.2024.10625076.</w:t>
      </w:r>
    </w:p>
    <w:p w14:paraId="44772AF0" w14:textId="77777777" w:rsidR="00427338" w:rsidRDefault="00000000">
      <w:pPr>
        <w:spacing w:after="90" w:line="300" w:lineRule="auto"/>
        <w:ind w:left="400" w:hanging="400"/>
      </w:pPr>
      <w:r>
        <w:rPr>
          <w:b/>
          <w:bCs/>
          <w:sz w:val="19"/>
          <w:szCs w:val="19"/>
        </w:rPr>
        <w:lastRenderedPageBreak/>
        <w:t xml:space="preserve">[4] </w:t>
      </w:r>
      <w:r>
        <w:rPr>
          <w:sz w:val="19"/>
          <w:szCs w:val="19"/>
        </w:rPr>
        <w:t>Ntshangase, I. et al. (2024) 'A survey of digital forensic tools for Android and iOS smart phones', Proc. IEEE CSR, doi:10.1109/CSR61664.2024.10679486.</w:t>
      </w:r>
    </w:p>
    <w:p w14:paraId="2AB71786" w14:textId="77777777" w:rsidR="00427338" w:rsidRDefault="00000000">
      <w:pPr>
        <w:spacing w:after="90" w:line="300" w:lineRule="auto"/>
        <w:ind w:left="400" w:hanging="400"/>
      </w:pPr>
      <w:r>
        <w:rPr>
          <w:b/>
          <w:bCs/>
          <w:sz w:val="19"/>
          <w:szCs w:val="19"/>
        </w:rPr>
        <w:t xml:space="preserve">[5] </w:t>
      </w:r>
      <w:r>
        <w:rPr>
          <w:sz w:val="19"/>
          <w:szCs w:val="19"/>
        </w:rPr>
        <w:t>Cichonski, P., Millar, T., Grance, T. and Scarfone, K. (2012) Computer Security Incident Handling Guide, NIST SP 800-61 Rev. 2.</w:t>
      </w:r>
    </w:p>
    <w:p w14:paraId="4D0E3D74" w14:textId="77777777" w:rsidR="00427338" w:rsidRDefault="00000000">
      <w:pPr>
        <w:spacing w:after="90" w:line="300" w:lineRule="auto"/>
        <w:ind w:left="400" w:hanging="400"/>
      </w:pPr>
      <w:r>
        <w:rPr>
          <w:b/>
          <w:bCs/>
          <w:sz w:val="19"/>
          <w:szCs w:val="19"/>
        </w:rPr>
        <w:t xml:space="preserve">[6] </w:t>
      </w:r>
      <w:r>
        <w:rPr>
          <w:sz w:val="19"/>
          <w:szCs w:val="19"/>
        </w:rPr>
        <w:t>Ahmed, A.A., Farhan, K., Jabbar, W.A., Al-Othmani, A. and Abdulrahman, A.G. (2024) 'IoT forensics: Current perspectives and future directions', Sensors, 24(16), Art. 5210, doi:10.3390/s24165210.</w:t>
      </w:r>
    </w:p>
    <w:p w14:paraId="365879D0" w14:textId="77777777" w:rsidR="00427338" w:rsidRDefault="00000000">
      <w:pPr>
        <w:spacing w:after="90" w:line="300" w:lineRule="auto"/>
        <w:ind w:left="400" w:hanging="400"/>
      </w:pPr>
      <w:r>
        <w:rPr>
          <w:b/>
          <w:bCs/>
          <w:sz w:val="19"/>
          <w:szCs w:val="19"/>
        </w:rPr>
        <w:t xml:space="preserve">[7] </w:t>
      </w:r>
      <w:r>
        <w:rPr>
          <w:sz w:val="19"/>
          <w:szCs w:val="19"/>
        </w:rPr>
        <w:t xml:space="preserve">'Advancing digital forensics: Comparative analysis of deep learning models for deepfake detection' (2024) Proc. IEEE </w:t>
      </w:r>
      <w:proofErr w:type="spellStart"/>
      <w:r>
        <w:rPr>
          <w:sz w:val="19"/>
          <w:szCs w:val="19"/>
        </w:rPr>
        <w:t>MoSICom</w:t>
      </w:r>
      <w:proofErr w:type="spellEnd"/>
      <w:r>
        <w:rPr>
          <w:sz w:val="19"/>
          <w:szCs w:val="19"/>
        </w:rPr>
        <w:t>, Art. 10881081.</w:t>
      </w:r>
    </w:p>
    <w:p w14:paraId="7B45DEE6" w14:textId="77777777" w:rsidR="00427338" w:rsidRDefault="00000000">
      <w:pPr>
        <w:spacing w:after="90" w:line="300" w:lineRule="auto"/>
        <w:ind w:left="400" w:hanging="400"/>
      </w:pPr>
      <w:r>
        <w:rPr>
          <w:b/>
          <w:bCs/>
          <w:sz w:val="19"/>
          <w:szCs w:val="19"/>
        </w:rPr>
        <w:t xml:space="preserve">[8] </w:t>
      </w:r>
      <w:r>
        <w:rPr>
          <w:sz w:val="19"/>
          <w:szCs w:val="19"/>
        </w:rPr>
        <w:t>International Organization for Standardization (2015) ISO/IEC 27042:2015.</w:t>
      </w:r>
    </w:p>
    <w:p w14:paraId="4285228D" w14:textId="77777777" w:rsidR="00427338" w:rsidRDefault="00000000">
      <w:pPr>
        <w:spacing w:after="90" w:line="300" w:lineRule="auto"/>
        <w:ind w:left="400" w:hanging="400"/>
      </w:pPr>
      <w:r>
        <w:rPr>
          <w:b/>
          <w:bCs/>
          <w:sz w:val="19"/>
          <w:szCs w:val="19"/>
        </w:rPr>
        <w:t xml:space="preserve">[9] </w:t>
      </w:r>
      <w:r>
        <w:rPr>
          <w:sz w:val="19"/>
          <w:szCs w:val="19"/>
        </w:rPr>
        <w:t>Department for Science, Innovation and Technology (2025) Cyber Security Skills in the UK Labour Market 2025, GOV.UK.</w:t>
      </w:r>
    </w:p>
    <w:p w14:paraId="088B64F3" w14:textId="77777777" w:rsidR="00427338" w:rsidRDefault="00000000">
      <w:pPr>
        <w:spacing w:after="90" w:line="300" w:lineRule="auto"/>
        <w:ind w:left="400" w:hanging="400"/>
      </w:pPr>
      <w:r>
        <w:rPr>
          <w:b/>
          <w:bCs/>
          <w:sz w:val="19"/>
          <w:szCs w:val="19"/>
        </w:rPr>
        <w:t xml:space="preserve">[10] </w:t>
      </w:r>
      <w:r>
        <w:rPr>
          <w:sz w:val="19"/>
          <w:szCs w:val="19"/>
        </w:rPr>
        <w:t>European Union Agency for Cybersecurity (2024) ENISA Threat Landscape 2024.</w:t>
      </w:r>
    </w:p>
    <w:p w14:paraId="66AC7D11" w14:textId="77777777" w:rsidR="00427338" w:rsidRDefault="00000000">
      <w:r>
        <w:br w:type="page"/>
      </w:r>
    </w:p>
    <w:p w14:paraId="0246D743" w14:textId="77777777" w:rsidR="00427338" w:rsidRDefault="00000000" w:rsidP="002442D3">
      <w:pPr>
        <w:pBdr>
          <w:bottom w:val="single" w:sz="8" w:space="0" w:color="000000"/>
        </w:pBdr>
        <w:spacing w:before="100"/>
        <w:jc w:val="center"/>
      </w:pPr>
      <w:r>
        <w:rPr>
          <w:b/>
          <w:bCs/>
          <w:sz w:val="30"/>
          <w:szCs w:val="30"/>
        </w:rPr>
        <w:lastRenderedPageBreak/>
        <w:t>TASK 2 — DIGITAL FORENSIC INVESTIGATION REPORT</w:t>
      </w:r>
    </w:p>
    <w:p w14:paraId="72BCCFE5" w14:textId="77777777" w:rsidR="00427338" w:rsidRPr="002442D3" w:rsidRDefault="00000000">
      <w:pPr>
        <w:spacing w:after="150" w:line="360" w:lineRule="auto"/>
        <w:jc w:val="center"/>
      </w:pPr>
      <w:r w:rsidRPr="002442D3">
        <w:rPr>
          <w:b/>
          <w:bCs/>
        </w:rPr>
        <w:t>Case: Quantum Tech — QT-AI-2025 Patent Investigation</w:t>
      </w:r>
    </w:p>
    <w:p w14:paraId="50808AFD" w14:textId="77777777" w:rsidR="00427338" w:rsidRDefault="00000000" w:rsidP="002442D3">
      <w:pPr>
        <w:pStyle w:val="Heading1"/>
        <w:spacing w:before="260"/>
      </w:pPr>
      <w:bookmarkStart w:id="10" w:name="_Toc237778462"/>
      <w:r>
        <w:rPr>
          <w:b/>
          <w:bCs/>
          <w:color w:val="000000"/>
          <w:sz w:val="28"/>
          <w:szCs w:val="28"/>
        </w:rPr>
        <w:t>1. Executive Summary</w:t>
      </w:r>
      <w:bookmarkEnd w:id="10"/>
    </w:p>
    <w:p w14:paraId="6E60F3FC" w14:textId="77777777" w:rsidR="00427338" w:rsidRDefault="00000000">
      <w:pPr>
        <w:spacing w:after="150" w:line="360" w:lineRule="auto"/>
        <w:jc w:val="both"/>
      </w:pPr>
      <w:r>
        <w:t>Quantum Tech found that someone had accessed patent QT-AI-2025 without permission. They suspected an engineer, going by the name "Emma," of trying to sell the design to NexGen Circuits through a middleman called "Joe." Four devices were examined using Cellebrite Physical Analyzer. The Huawei phone belongs to Peter Dover, who was using the name "Emma." The Samsung phone belongs to "Joe" — this was proven by matching the SIM number. The Nokia phone belongs to "Norman" — this was proven by a Google account found on the device, which also received the stolen file. One file was protected by a password and could not be opened, so this is reported honestly rather than guessed at.</w:t>
      </w:r>
    </w:p>
    <w:p w14:paraId="187CEFDA" w14:textId="77777777" w:rsidR="00427338" w:rsidRDefault="00000000">
      <w:pPr>
        <w:spacing w:before="120" w:after="60"/>
      </w:pPr>
      <w:r>
        <w:rPr>
          <w:b/>
          <w:bCs/>
          <w:sz w:val="20"/>
          <w:szCs w:val="20"/>
        </w:rPr>
        <w:t>Case Reference Summary</w:t>
      </w:r>
    </w:p>
    <w:tbl>
      <w:tblPr>
        <w:tblW w:w="97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2425"/>
        <w:gridCol w:w="7275"/>
      </w:tblGrid>
      <w:tr w:rsidR="00427338" w14:paraId="3D3FF88F" w14:textId="77777777">
        <w:tblPrEx>
          <w:tblCellMar>
            <w:top w:w="0" w:type="dxa"/>
            <w:bottom w:w="0" w:type="dxa"/>
          </w:tblCellMar>
        </w:tblPrEx>
        <w:tc>
          <w:tcPr>
            <w:tcW w:w="2425" w:type="dxa"/>
            <w:tcMar>
              <w:top w:w="40" w:type="dxa"/>
              <w:left w:w="90" w:type="dxa"/>
              <w:bottom w:w="40" w:type="dxa"/>
              <w:right w:w="90" w:type="dxa"/>
            </w:tcMar>
          </w:tcPr>
          <w:p w14:paraId="0C0A47DA" w14:textId="77777777" w:rsidR="00427338" w:rsidRDefault="00000000">
            <w:r>
              <w:rPr>
                <w:b/>
                <w:bCs/>
                <w:sz w:val="18"/>
                <w:szCs w:val="18"/>
              </w:rPr>
              <w:t>Case reference</w:t>
            </w:r>
          </w:p>
        </w:tc>
        <w:tc>
          <w:tcPr>
            <w:tcW w:w="7275" w:type="dxa"/>
            <w:tcMar>
              <w:top w:w="40" w:type="dxa"/>
              <w:left w:w="90" w:type="dxa"/>
              <w:bottom w:w="40" w:type="dxa"/>
              <w:right w:w="90" w:type="dxa"/>
            </w:tcMar>
          </w:tcPr>
          <w:p w14:paraId="01733EE1" w14:textId="77777777" w:rsidR="00427338" w:rsidRDefault="00000000">
            <w:r>
              <w:rPr>
                <w:sz w:val="18"/>
                <w:szCs w:val="18"/>
              </w:rPr>
              <w:t>QT-AI-2025</w:t>
            </w:r>
          </w:p>
        </w:tc>
      </w:tr>
      <w:tr w:rsidR="00427338" w14:paraId="262369C3" w14:textId="77777777">
        <w:tblPrEx>
          <w:tblCellMar>
            <w:top w:w="0" w:type="dxa"/>
            <w:bottom w:w="0" w:type="dxa"/>
          </w:tblCellMar>
        </w:tblPrEx>
        <w:tc>
          <w:tcPr>
            <w:tcW w:w="2425" w:type="dxa"/>
            <w:tcMar>
              <w:top w:w="40" w:type="dxa"/>
              <w:left w:w="90" w:type="dxa"/>
              <w:bottom w:w="40" w:type="dxa"/>
              <w:right w:w="90" w:type="dxa"/>
            </w:tcMar>
          </w:tcPr>
          <w:p w14:paraId="5A2F4FFA" w14:textId="77777777" w:rsidR="00427338" w:rsidRDefault="00000000">
            <w:r>
              <w:rPr>
                <w:b/>
                <w:bCs/>
                <w:sz w:val="18"/>
                <w:szCs w:val="18"/>
              </w:rPr>
              <w:t>Organisation</w:t>
            </w:r>
          </w:p>
        </w:tc>
        <w:tc>
          <w:tcPr>
            <w:tcW w:w="7275" w:type="dxa"/>
            <w:tcMar>
              <w:top w:w="40" w:type="dxa"/>
              <w:left w:w="90" w:type="dxa"/>
              <w:bottom w:w="40" w:type="dxa"/>
              <w:right w:w="90" w:type="dxa"/>
            </w:tcMar>
          </w:tcPr>
          <w:p w14:paraId="641C20CE" w14:textId="77777777" w:rsidR="00427338" w:rsidRDefault="00000000">
            <w:r>
              <w:rPr>
                <w:sz w:val="18"/>
                <w:szCs w:val="18"/>
              </w:rPr>
              <w:t>Quantum Tech</w:t>
            </w:r>
          </w:p>
        </w:tc>
      </w:tr>
      <w:tr w:rsidR="00427338" w14:paraId="54B38D35" w14:textId="77777777">
        <w:tblPrEx>
          <w:tblCellMar>
            <w:top w:w="0" w:type="dxa"/>
            <w:bottom w:w="0" w:type="dxa"/>
          </w:tblCellMar>
        </w:tblPrEx>
        <w:tc>
          <w:tcPr>
            <w:tcW w:w="2425" w:type="dxa"/>
            <w:tcMar>
              <w:top w:w="40" w:type="dxa"/>
              <w:left w:w="90" w:type="dxa"/>
              <w:bottom w:w="40" w:type="dxa"/>
              <w:right w:w="90" w:type="dxa"/>
            </w:tcMar>
          </w:tcPr>
          <w:p w14:paraId="379D1909" w14:textId="77777777" w:rsidR="00427338" w:rsidRDefault="00000000">
            <w:r>
              <w:rPr>
                <w:b/>
                <w:bCs/>
                <w:sz w:val="18"/>
                <w:szCs w:val="18"/>
              </w:rPr>
              <w:t>Nature of incident</w:t>
            </w:r>
          </w:p>
        </w:tc>
        <w:tc>
          <w:tcPr>
            <w:tcW w:w="7275" w:type="dxa"/>
            <w:tcMar>
              <w:top w:w="40" w:type="dxa"/>
              <w:left w:w="90" w:type="dxa"/>
              <w:bottom w:w="40" w:type="dxa"/>
              <w:right w:w="90" w:type="dxa"/>
            </w:tcMar>
          </w:tcPr>
          <w:p w14:paraId="20D634C7" w14:textId="77777777" w:rsidR="00427338" w:rsidRDefault="00000000">
            <w:r>
              <w:rPr>
                <w:sz w:val="18"/>
                <w:szCs w:val="18"/>
              </w:rPr>
              <w:t>Suspected corporate espionage — exfiltration of patent QT-AI-2025</w:t>
            </w:r>
          </w:p>
        </w:tc>
      </w:tr>
      <w:tr w:rsidR="00427338" w14:paraId="29AF645C" w14:textId="77777777">
        <w:tblPrEx>
          <w:tblCellMar>
            <w:top w:w="0" w:type="dxa"/>
            <w:bottom w:w="0" w:type="dxa"/>
          </w:tblCellMar>
        </w:tblPrEx>
        <w:tc>
          <w:tcPr>
            <w:tcW w:w="2425" w:type="dxa"/>
            <w:tcMar>
              <w:top w:w="40" w:type="dxa"/>
              <w:left w:w="90" w:type="dxa"/>
              <w:bottom w:w="40" w:type="dxa"/>
              <w:right w:w="90" w:type="dxa"/>
            </w:tcMar>
          </w:tcPr>
          <w:p w14:paraId="073D1F12" w14:textId="77777777" w:rsidR="00427338" w:rsidRDefault="00000000">
            <w:r>
              <w:rPr>
                <w:b/>
                <w:bCs/>
                <w:sz w:val="18"/>
                <w:szCs w:val="18"/>
              </w:rPr>
              <w:t>Suspected parties</w:t>
            </w:r>
          </w:p>
        </w:tc>
        <w:tc>
          <w:tcPr>
            <w:tcW w:w="7275" w:type="dxa"/>
            <w:tcMar>
              <w:top w:w="40" w:type="dxa"/>
              <w:left w:w="90" w:type="dxa"/>
              <w:bottom w:w="40" w:type="dxa"/>
              <w:right w:w="90" w:type="dxa"/>
            </w:tcMar>
          </w:tcPr>
          <w:p w14:paraId="4EDDAFD5" w14:textId="77777777" w:rsidR="00427338" w:rsidRDefault="00000000">
            <w:r>
              <w:rPr>
                <w:sz w:val="18"/>
                <w:szCs w:val="18"/>
              </w:rPr>
              <w:t>Peter Dover (“Emma”), “Joe”, Norman, Vanessa (not in evidence)</w:t>
            </w:r>
          </w:p>
        </w:tc>
      </w:tr>
      <w:tr w:rsidR="00427338" w14:paraId="0FF8758C" w14:textId="77777777">
        <w:tblPrEx>
          <w:tblCellMar>
            <w:top w:w="0" w:type="dxa"/>
            <w:bottom w:w="0" w:type="dxa"/>
          </w:tblCellMar>
        </w:tblPrEx>
        <w:tc>
          <w:tcPr>
            <w:tcW w:w="2425" w:type="dxa"/>
            <w:tcMar>
              <w:top w:w="40" w:type="dxa"/>
              <w:left w:w="90" w:type="dxa"/>
              <w:bottom w:w="40" w:type="dxa"/>
              <w:right w:w="90" w:type="dxa"/>
            </w:tcMar>
          </w:tcPr>
          <w:p w14:paraId="48A9D911" w14:textId="77777777" w:rsidR="00427338" w:rsidRDefault="00000000">
            <w:r>
              <w:rPr>
                <w:b/>
                <w:bCs/>
                <w:sz w:val="18"/>
                <w:szCs w:val="18"/>
              </w:rPr>
              <w:t>Examiner</w:t>
            </w:r>
          </w:p>
        </w:tc>
        <w:tc>
          <w:tcPr>
            <w:tcW w:w="7275" w:type="dxa"/>
            <w:tcMar>
              <w:top w:w="40" w:type="dxa"/>
              <w:left w:w="90" w:type="dxa"/>
              <w:bottom w:w="40" w:type="dxa"/>
              <w:right w:w="90" w:type="dxa"/>
            </w:tcMar>
          </w:tcPr>
          <w:p w14:paraId="36F92B22" w14:textId="77777777" w:rsidR="00427338" w:rsidRDefault="00000000">
            <w:r>
              <w:rPr>
                <w:sz w:val="18"/>
                <w:szCs w:val="18"/>
              </w:rPr>
              <w:t>Rajul Gupta, 2523934, UWTSD</w:t>
            </w:r>
          </w:p>
        </w:tc>
      </w:tr>
    </w:tbl>
    <w:p w14:paraId="49C22632" w14:textId="77777777" w:rsidR="00427338" w:rsidRDefault="00427338">
      <w:pPr>
        <w:spacing w:after="150"/>
      </w:pPr>
    </w:p>
    <w:p w14:paraId="384017B1" w14:textId="77777777" w:rsidR="00427338" w:rsidRDefault="00000000" w:rsidP="002442D3">
      <w:pPr>
        <w:pStyle w:val="Heading1"/>
        <w:spacing w:before="260"/>
      </w:pPr>
      <w:bookmarkStart w:id="11" w:name="_Toc237778463"/>
      <w:r>
        <w:rPr>
          <w:b/>
          <w:bCs/>
          <w:color w:val="000000"/>
          <w:sz w:val="28"/>
          <w:szCs w:val="28"/>
        </w:rPr>
        <w:t>2. Case Background &amp; Scope</w:t>
      </w:r>
      <w:bookmarkEnd w:id="11"/>
    </w:p>
    <w:p w14:paraId="0DD9BEBD" w14:textId="77777777" w:rsidR="00427338" w:rsidRDefault="00000000">
      <w:pPr>
        <w:spacing w:after="150" w:line="360" w:lineRule="auto"/>
        <w:jc w:val="both"/>
      </w:pPr>
      <w:r>
        <w:t>Quantum Tech's security team noticed someone had accessed their database without permission. They suspected a newly hired engineer of stealing patent QT-AI-2025 and trying to sell it to a competitor through a middleman. Four Android phones were seized, and proper steps were followed to keep the evidence safe and trustworthy. This investigation only looks at these four devices — no server logs or details about any other people involved were given to the examiner.</w:t>
      </w:r>
    </w:p>
    <w:p w14:paraId="75771F8A" w14:textId="77777777" w:rsidR="00427338" w:rsidRDefault="00000000" w:rsidP="002442D3">
      <w:pPr>
        <w:pStyle w:val="Heading1"/>
        <w:spacing w:before="260"/>
      </w:pPr>
      <w:bookmarkStart w:id="12" w:name="_Toc237778464"/>
      <w:r>
        <w:rPr>
          <w:b/>
          <w:bCs/>
          <w:color w:val="000000"/>
          <w:sz w:val="28"/>
          <w:szCs w:val="28"/>
        </w:rPr>
        <w:t>3. Evidence Inventory &amp; Chain of Custody</w:t>
      </w:r>
      <w:bookmarkEnd w:id="12"/>
    </w:p>
    <w:p w14:paraId="7601EAE3" w14:textId="77777777" w:rsidR="00427338" w:rsidRDefault="00000000">
      <w:pPr>
        <w:spacing w:after="150" w:line="360" w:lineRule="auto"/>
        <w:jc w:val="both"/>
      </w:pPr>
      <w:r>
        <w:t>Five items were looked at in total: the four case devices, plus one extra device (EX-05) that the examiner used just for practice. EX-05 has nothing to do with the actual case and is not part of the story below.</w:t>
      </w:r>
    </w:p>
    <w:tbl>
      <w:tblPr>
        <w:tblW w:w="97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1500"/>
        <w:gridCol w:w="2600"/>
        <w:gridCol w:w="3000"/>
        <w:gridCol w:w="2600"/>
      </w:tblGrid>
      <w:tr w:rsidR="00427338" w14:paraId="206A3751" w14:textId="77777777">
        <w:tblPrEx>
          <w:tblCellMar>
            <w:top w:w="0" w:type="dxa"/>
            <w:bottom w:w="0" w:type="dxa"/>
          </w:tblCellMar>
        </w:tblPrEx>
        <w:trPr>
          <w:tblHeader/>
        </w:trPr>
        <w:tc>
          <w:tcPr>
            <w:tcW w:w="1500" w:type="dxa"/>
            <w:shd w:val="clear" w:color="auto" w:fill="E8E8E8"/>
            <w:tcMar>
              <w:top w:w="60" w:type="dxa"/>
              <w:left w:w="90" w:type="dxa"/>
              <w:bottom w:w="60" w:type="dxa"/>
              <w:right w:w="90" w:type="dxa"/>
            </w:tcMar>
          </w:tcPr>
          <w:p w14:paraId="429D0D1C" w14:textId="77777777" w:rsidR="00427338" w:rsidRDefault="00000000">
            <w:r>
              <w:rPr>
                <w:b/>
                <w:bCs/>
                <w:sz w:val="19"/>
                <w:szCs w:val="19"/>
              </w:rPr>
              <w:t>Exhibit</w:t>
            </w:r>
          </w:p>
        </w:tc>
        <w:tc>
          <w:tcPr>
            <w:tcW w:w="2600" w:type="dxa"/>
            <w:shd w:val="clear" w:color="auto" w:fill="E8E8E8"/>
            <w:tcMar>
              <w:top w:w="60" w:type="dxa"/>
              <w:left w:w="90" w:type="dxa"/>
              <w:bottom w:w="60" w:type="dxa"/>
              <w:right w:w="90" w:type="dxa"/>
            </w:tcMar>
          </w:tcPr>
          <w:p w14:paraId="1E0CD4C0" w14:textId="77777777" w:rsidR="00427338" w:rsidRDefault="00000000">
            <w:r>
              <w:rPr>
                <w:b/>
                <w:bCs/>
                <w:sz w:val="19"/>
                <w:szCs w:val="19"/>
              </w:rPr>
              <w:t>Device</w:t>
            </w:r>
          </w:p>
        </w:tc>
        <w:tc>
          <w:tcPr>
            <w:tcW w:w="3000" w:type="dxa"/>
            <w:shd w:val="clear" w:color="auto" w:fill="E8E8E8"/>
            <w:tcMar>
              <w:top w:w="60" w:type="dxa"/>
              <w:left w:w="90" w:type="dxa"/>
              <w:bottom w:w="60" w:type="dxa"/>
              <w:right w:w="90" w:type="dxa"/>
            </w:tcMar>
          </w:tcPr>
          <w:p w14:paraId="6D4A7A9A" w14:textId="77777777" w:rsidR="00427338" w:rsidRDefault="00000000">
            <w:r>
              <w:rPr>
                <w:b/>
                <w:bCs/>
                <w:sz w:val="19"/>
                <w:szCs w:val="19"/>
              </w:rPr>
              <w:t>Person</w:t>
            </w:r>
          </w:p>
        </w:tc>
        <w:tc>
          <w:tcPr>
            <w:tcW w:w="2600" w:type="dxa"/>
            <w:shd w:val="clear" w:color="auto" w:fill="E8E8E8"/>
            <w:tcMar>
              <w:top w:w="60" w:type="dxa"/>
              <w:left w:w="90" w:type="dxa"/>
              <w:bottom w:w="60" w:type="dxa"/>
              <w:right w:w="90" w:type="dxa"/>
            </w:tcMar>
          </w:tcPr>
          <w:p w14:paraId="5D4E5044" w14:textId="77777777" w:rsidR="00427338" w:rsidRDefault="00000000">
            <w:r>
              <w:rPr>
                <w:b/>
                <w:bCs/>
                <w:sz w:val="19"/>
                <w:szCs w:val="19"/>
              </w:rPr>
              <w:t>Role</w:t>
            </w:r>
          </w:p>
        </w:tc>
      </w:tr>
      <w:tr w:rsidR="00427338" w14:paraId="39F2F7C3" w14:textId="77777777">
        <w:tblPrEx>
          <w:tblCellMar>
            <w:top w:w="0" w:type="dxa"/>
            <w:bottom w:w="0" w:type="dxa"/>
          </w:tblCellMar>
        </w:tblPrEx>
        <w:tc>
          <w:tcPr>
            <w:tcW w:w="1500" w:type="dxa"/>
            <w:tcMar>
              <w:top w:w="60" w:type="dxa"/>
              <w:left w:w="90" w:type="dxa"/>
              <w:bottom w:w="60" w:type="dxa"/>
              <w:right w:w="90" w:type="dxa"/>
            </w:tcMar>
          </w:tcPr>
          <w:p w14:paraId="25D8E682" w14:textId="77777777" w:rsidR="00427338" w:rsidRDefault="00000000">
            <w:r>
              <w:rPr>
                <w:sz w:val="19"/>
                <w:szCs w:val="19"/>
              </w:rPr>
              <w:t>EX-01</w:t>
            </w:r>
          </w:p>
        </w:tc>
        <w:tc>
          <w:tcPr>
            <w:tcW w:w="2600" w:type="dxa"/>
            <w:tcMar>
              <w:top w:w="60" w:type="dxa"/>
              <w:left w:w="90" w:type="dxa"/>
              <w:bottom w:w="60" w:type="dxa"/>
              <w:right w:w="90" w:type="dxa"/>
            </w:tcMar>
          </w:tcPr>
          <w:p w14:paraId="0D0FD907" w14:textId="77777777" w:rsidR="00427338" w:rsidRDefault="00000000">
            <w:r>
              <w:rPr>
                <w:sz w:val="19"/>
                <w:szCs w:val="19"/>
              </w:rPr>
              <w:t>Huawei POT-LX1</w:t>
            </w:r>
          </w:p>
        </w:tc>
        <w:tc>
          <w:tcPr>
            <w:tcW w:w="3000" w:type="dxa"/>
            <w:tcMar>
              <w:top w:w="60" w:type="dxa"/>
              <w:left w:w="90" w:type="dxa"/>
              <w:bottom w:w="60" w:type="dxa"/>
              <w:right w:w="90" w:type="dxa"/>
            </w:tcMar>
          </w:tcPr>
          <w:p w14:paraId="3405A62E" w14:textId="77777777" w:rsidR="00427338" w:rsidRDefault="00000000">
            <w:r>
              <w:rPr>
                <w:sz w:val="19"/>
                <w:szCs w:val="19"/>
              </w:rPr>
              <w:t>Peter Dover (“Emma”)</w:t>
            </w:r>
          </w:p>
        </w:tc>
        <w:tc>
          <w:tcPr>
            <w:tcW w:w="2600" w:type="dxa"/>
            <w:tcMar>
              <w:top w:w="60" w:type="dxa"/>
              <w:left w:w="90" w:type="dxa"/>
              <w:bottom w:w="60" w:type="dxa"/>
              <w:right w:w="90" w:type="dxa"/>
            </w:tcMar>
          </w:tcPr>
          <w:p w14:paraId="57C4F4DF" w14:textId="77777777" w:rsidR="00427338" w:rsidRDefault="00000000">
            <w:r>
              <w:rPr>
                <w:sz w:val="19"/>
                <w:szCs w:val="19"/>
              </w:rPr>
              <w:t>Perpetrator</w:t>
            </w:r>
          </w:p>
        </w:tc>
      </w:tr>
      <w:tr w:rsidR="00427338" w14:paraId="4BE7A15B" w14:textId="77777777">
        <w:tblPrEx>
          <w:tblCellMar>
            <w:top w:w="0" w:type="dxa"/>
            <w:bottom w:w="0" w:type="dxa"/>
          </w:tblCellMar>
        </w:tblPrEx>
        <w:tc>
          <w:tcPr>
            <w:tcW w:w="1500" w:type="dxa"/>
            <w:tcMar>
              <w:top w:w="60" w:type="dxa"/>
              <w:left w:w="90" w:type="dxa"/>
              <w:bottom w:w="60" w:type="dxa"/>
              <w:right w:w="90" w:type="dxa"/>
            </w:tcMar>
          </w:tcPr>
          <w:p w14:paraId="3917CB22" w14:textId="77777777" w:rsidR="00427338" w:rsidRDefault="00000000">
            <w:r>
              <w:rPr>
                <w:sz w:val="19"/>
                <w:szCs w:val="19"/>
              </w:rPr>
              <w:t>EX-02</w:t>
            </w:r>
          </w:p>
        </w:tc>
        <w:tc>
          <w:tcPr>
            <w:tcW w:w="2600" w:type="dxa"/>
            <w:tcMar>
              <w:top w:w="60" w:type="dxa"/>
              <w:left w:w="90" w:type="dxa"/>
              <w:bottom w:w="60" w:type="dxa"/>
              <w:right w:w="90" w:type="dxa"/>
            </w:tcMar>
          </w:tcPr>
          <w:p w14:paraId="60D8A247" w14:textId="77777777" w:rsidR="00427338" w:rsidRDefault="00000000">
            <w:r>
              <w:rPr>
                <w:sz w:val="19"/>
                <w:szCs w:val="19"/>
              </w:rPr>
              <w:t>Nokia C2 2nd Ed.</w:t>
            </w:r>
          </w:p>
        </w:tc>
        <w:tc>
          <w:tcPr>
            <w:tcW w:w="3000" w:type="dxa"/>
            <w:tcMar>
              <w:top w:w="60" w:type="dxa"/>
              <w:left w:w="90" w:type="dxa"/>
              <w:bottom w:w="60" w:type="dxa"/>
              <w:right w:w="90" w:type="dxa"/>
            </w:tcMar>
          </w:tcPr>
          <w:p w14:paraId="71D67035" w14:textId="77777777" w:rsidR="00427338" w:rsidRDefault="00000000">
            <w:r>
              <w:rPr>
                <w:sz w:val="19"/>
                <w:szCs w:val="19"/>
              </w:rPr>
              <w:t>Norman</w:t>
            </w:r>
          </w:p>
        </w:tc>
        <w:tc>
          <w:tcPr>
            <w:tcW w:w="2600" w:type="dxa"/>
            <w:tcMar>
              <w:top w:w="60" w:type="dxa"/>
              <w:left w:w="90" w:type="dxa"/>
              <w:bottom w:w="60" w:type="dxa"/>
              <w:right w:w="90" w:type="dxa"/>
            </w:tcMar>
          </w:tcPr>
          <w:p w14:paraId="4A9B891B" w14:textId="77777777" w:rsidR="00427338" w:rsidRDefault="00000000">
            <w:r>
              <w:rPr>
                <w:sz w:val="19"/>
                <w:szCs w:val="19"/>
              </w:rPr>
              <w:t>Buyer</w:t>
            </w:r>
          </w:p>
        </w:tc>
      </w:tr>
      <w:tr w:rsidR="00427338" w14:paraId="55727049" w14:textId="77777777">
        <w:tblPrEx>
          <w:tblCellMar>
            <w:top w:w="0" w:type="dxa"/>
            <w:bottom w:w="0" w:type="dxa"/>
          </w:tblCellMar>
        </w:tblPrEx>
        <w:tc>
          <w:tcPr>
            <w:tcW w:w="1500" w:type="dxa"/>
            <w:tcMar>
              <w:top w:w="60" w:type="dxa"/>
              <w:left w:w="90" w:type="dxa"/>
              <w:bottom w:w="60" w:type="dxa"/>
              <w:right w:w="90" w:type="dxa"/>
            </w:tcMar>
          </w:tcPr>
          <w:p w14:paraId="10260404" w14:textId="77777777" w:rsidR="00427338" w:rsidRDefault="00000000">
            <w:r>
              <w:rPr>
                <w:sz w:val="19"/>
                <w:szCs w:val="19"/>
              </w:rPr>
              <w:t>EX-03</w:t>
            </w:r>
          </w:p>
        </w:tc>
        <w:tc>
          <w:tcPr>
            <w:tcW w:w="2600" w:type="dxa"/>
            <w:tcMar>
              <w:top w:w="60" w:type="dxa"/>
              <w:left w:w="90" w:type="dxa"/>
              <w:bottom w:w="60" w:type="dxa"/>
              <w:right w:w="90" w:type="dxa"/>
            </w:tcMar>
          </w:tcPr>
          <w:p w14:paraId="1D74CCC5" w14:textId="77777777" w:rsidR="00427338" w:rsidRDefault="00000000">
            <w:r>
              <w:rPr>
                <w:sz w:val="19"/>
                <w:szCs w:val="19"/>
              </w:rPr>
              <w:t>Samsung SM-A137F</w:t>
            </w:r>
          </w:p>
        </w:tc>
        <w:tc>
          <w:tcPr>
            <w:tcW w:w="3000" w:type="dxa"/>
            <w:tcMar>
              <w:top w:w="60" w:type="dxa"/>
              <w:left w:w="90" w:type="dxa"/>
              <w:bottom w:w="60" w:type="dxa"/>
              <w:right w:w="90" w:type="dxa"/>
            </w:tcMar>
          </w:tcPr>
          <w:p w14:paraId="24E067B4" w14:textId="77777777" w:rsidR="00427338" w:rsidRDefault="00000000">
            <w:r>
              <w:rPr>
                <w:sz w:val="19"/>
                <w:szCs w:val="19"/>
              </w:rPr>
              <w:t>Joe</w:t>
            </w:r>
          </w:p>
        </w:tc>
        <w:tc>
          <w:tcPr>
            <w:tcW w:w="2600" w:type="dxa"/>
            <w:tcMar>
              <w:top w:w="60" w:type="dxa"/>
              <w:left w:w="90" w:type="dxa"/>
              <w:bottom w:w="60" w:type="dxa"/>
              <w:right w:w="90" w:type="dxa"/>
            </w:tcMar>
          </w:tcPr>
          <w:p w14:paraId="4FF71877" w14:textId="77777777" w:rsidR="00427338" w:rsidRDefault="00000000">
            <w:r>
              <w:rPr>
                <w:sz w:val="19"/>
                <w:szCs w:val="19"/>
              </w:rPr>
              <w:t>Intermediary</w:t>
            </w:r>
          </w:p>
        </w:tc>
      </w:tr>
      <w:tr w:rsidR="00427338" w14:paraId="6554BE29" w14:textId="77777777">
        <w:tblPrEx>
          <w:tblCellMar>
            <w:top w:w="0" w:type="dxa"/>
            <w:bottom w:w="0" w:type="dxa"/>
          </w:tblCellMar>
        </w:tblPrEx>
        <w:tc>
          <w:tcPr>
            <w:tcW w:w="1500" w:type="dxa"/>
            <w:tcMar>
              <w:top w:w="60" w:type="dxa"/>
              <w:left w:w="90" w:type="dxa"/>
              <w:bottom w:w="60" w:type="dxa"/>
              <w:right w:w="90" w:type="dxa"/>
            </w:tcMar>
          </w:tcPr>
          <w:p w14:paraId="224A7F4E" w14:textId="77777777" w:rsidR="00427338" w:rsidRDefault="00000000">
            <w:r>
              <w:rPr>
                <w:sz w:val="19"/>
                <w:szCs w:val="19"/>
              </w:rPr>
              <w:t>EX-04</w:t>
            </w:r>
          </w:p>
        </w:tc>
        <w:tc>
          <w:tcPr>
            <w:tcW w:w="2600" w:type="dxa"/>
            <w:tcMar>
              <w:top w:w="60" w:type="dxa"/>
              <w:left w:w="90" w:type="dxa"/>
              <w:bottom w:w="60" w:type="dxa"/>
              <w:right w:w="90" w:type="dxa"/>
            </w:tcMar>
          </w:tcPr>
          <w:p w14:paraId="1F02A48F" w14:textId="77777777" w:rsidR="00427338" w:rsidRDefault="00000000">
            <w:proofErr w:type="spellStart"/>
            <w:r>
              <w:rPr>
                <w:sz w:val="19"/>
                <w:szCs w:val="19"/>
              </w:rPr>
              <w:t>Ulefone</w:t>
            </w:r>
            <w:proofErr w:type="spellEnd"/>
            <w:r>
              <w:rPr>
                <w:sz w:val="19"/>
                <w:szCs w:val="19"/>
              </w:rPr>
              <w:t xml:space="preserve"> Note 14</w:t>
            </w:r>
          </w:p>
        </w:tc>
        <w:tc>
          <w:tcPr>
            <w:tcW w:w="3000" w:type="dxa"/>
            <w:tcMar>
              <w:top w:w="60" w:type="dxa"/>
              <w:left w:w="90" w:type="dxa"/>
              <w:bottom w:w="60" w:type="dxa"/>
              <w:right w:w="90" w:type="dxa"/>
            </w:tcMar>
          </w:tcPr>
          <w:p w14:paraId="436FD7E4" w14:textId="77777777" w:rsidR="00427338" w:rsidRDefault="00000000">
            <w:r>
              <w:rPr>
                <w:sz w:val="19"/>
                <w:szCs w:val="19"/>
              </w:rPr>
              <w:t>Not attributed</w:t>
            </w:r>
          </w:p>
        </w:tc>
        <w:tc>
          <w:tcPr>
            <w:tcW w:w="2600" w:type="dxa"/>
            <w:tcMar>
              <w:top w:w="60" w:type="dxa"/>
              <w:left w:w="90" w:type="dxa"/>
              <w:bottom w:w="60" w:type="dxa"/>
              <w:right w:w="90" w:type="dxa"/>
            </w:tcMar>
          </w:tcPr>
          <w:p w14:paraId="34BA2CC8" w14:textId="77777777" w:rsidR="00427338" w:rsidRDefault="00000000">
            <w:r>
              <w:rPr>
                <w:sz w:val="19"/>
                <w:szCs w:val="19"/>
              </w:rPr>
              <w:t>Peripheral</w:t>
            </w:r>
          </w:p>
        </w:tc>
      </w:tr>
      <w:tr w:rsidR="00427338" w14:paraId="5507D4DD" w14:textId="77777777">
        <w:tblPrEx>
          <w:tblCellMar>
            <w:top w:w="0" w:type="dxa"/>
            <w:bottom w:w="0" w:type="dxa"/>
          </w:tblCellMar>
        </w:tblPrEx>
        <w:tc>
          <w:tcPr>
            <w:tcW w:w="1500" w:type="dxa"/>
            <w:tcMar>
              <w:top w:w="60" w:type="dxa"/>
              <w:left w:w="90" w:type="dxa"/>
              <w:bottom w:w="60" w:type="dxa"/>
              <w:right w:w="90" w:type="dxa"/>
            </w:tcMar>
          </w:tcPr>
          <w:p w14:paraId="7F100C00" w14:textId="77777777" w:rsidR="00427338" w:rsidRDefault="00000000">
            <w:r>
              <w:rPr>
                <w:sz w:val="19"/>
                <w:szCs w:val="19"/>
              </w:rPr>
              <w:t>EX-05</w:t>
            </w:r>
          </w:p>
        </w:tc>
        <w:tc>
          <w:tcPr>
            <w:tcW w:w="2600" w:type="dxa"/>
            <w:tcMar>
              <w:top w:w="60" w:type="dxa"/>
              <w:left w:w="90" w:type="dxa"/>
              <w:bottom w:w="60" w:type="dxa"/>
              <w:right w:w="90" w:type="dxa"/>
            </w:tcMar>
          </w:tcPr>
          <w:p w14:paraId="25A9456D" w14:textId="77777777" w:rsidR="00427338" w:rsidRDefault="00000000">
            <w:r>
              <w:rPr>
                <w:sz w:val="19"/>
                <w:szCs w:val="19"/>
              </w:rPr>
              <w:t>CPH2213</w:t>
            </w:r>
          </w:p>
        </w:tc>
        <w:tc>
          <w:tcPr>
            <w:tcW w:w="3000" w:type="dxa"/>
            <w:tcMar>
              <w:top w:w="60" w:type="dxa"/>
              <w:left w:w="90" w:type="dxa"/>
              <w:bottom w:w="60" w:type="dxa"/>
              <w:right w:w="90" w:type="dxa"/>
            </w:tcMar>
          </w:tcPr>
          <w:p w14:paraId="69D92FF3" w14:textId="77777777" w:rsidR="00427338" w:rsidRDefault="00000000">
            <w:r>
              <w:rPr>
                <w:sz w:val="19"/>
                <w:szCs w:val="19"/>
              </w:rPr>
              <w:t>Examiner</w:t>
            </w:r>
          </w:p>
        </w:tc>
        <w:tc>
          <w:tcPr>
            <w:tcW w:w="2600" w:type="dxa"/>
            <w:tcMar>
              <w:top w:w="60" w:type="dxa"/>
              <w:left w:w="90" w:type="dxa"/>
              <w:bottom w:w="60" w:type="dxa"/>
              <w:right w:w="90" w:type="dxa"/>
            </w:tcMar>
          </w:tcPr>
          <w:p w14:paraId="4C1176D0" w14:textId="77777777" w:rsidR="00427338" w:rsidRDefault="00000000">
            <w:r>
              <w:rPr>
                <w:sz w:val="19"/>
                <w:szCs w:val="19"/>
              </w:rPr>
              <w:t>Training exhibit</w:t>
            </w:r>
          </w:p>
        </w:tc>
      </w:tr>
    </w:tbl>
    <w:p w14:paraId="287E112E" w14:textId="77777777" w:rsidR="00427338" w:rsidRDefault="00427338">
      <w:pPr>
        <w:spacing w:after="100"/>
      </w:pPr>
    </w:p>
    <w:p w14:paraId="0765E4F6" w14:textId="77777777" w:rsidR="00427338" w:rsidRDefault="00000000">
      <w:pPr>
        <w:spacing w:before="80" w:after="60"/>
        <w:jc w:val="center"/>
      </w:pPr>
      <w:r>
        <w:rPr>
          <w:noProof/>
        </w:rPr>
        <w:lastRenderedPageBreak/>
        <w:drawing>
          <wp:inline distT="0" distB="0" distL="0" distR="0" wp14:anchorId="27C77DD7" wp14:editId="2B3378B3">
            <wp:extent cx="4572000" cy="2571750"/>
            <wp:effectExtent l="0" t="0" r="0" b="0"/>
            <wp:docPr id="1910833832" name="Picture 1910833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572000" cy="2571750"/>
                    </a:xfrm>
                    <a:prstGeom prst="rect">
                      <a:avLst/>
                    </a:prstGeom>
                  </pic:spPr>
                </pic:pic>
              </a:graphicData>
            </a:graphic>
          </wp:inline>
        </w:drawing>
      </w:r>
    </w:p>
    <w:p w14:paraId="6B0D5D46" w14:textId="77777777" w:rsidR="00427338" w:rsidRPr="002442D3" w:rsidRDefault="00000000">
      <w:pPr>
        <w:spacing w:after="160"/>
        <w:jc w:val="center"/>
        <w:rPr>
          <w:b/>
          <w:bCs/>
        </w:rPr>
      </w:pPr>
      <w:r w:rsidRPr="002442D3">
        <w:rPr>
          <w:b/>
          <w:bCs/>
          <w:color w:val="444444"/>
          <w:sz w:val="18"/>
          <w:szCs w:val="18"/>
        </w:rPr>
        <w:t>Figure 1 — Device identification for the Huawei exhibit (EX-01).</w:t>
      </w:r>
    </w:p>
    <w:p w14:paraId="7AC03133" w14:textId="77777777" w:rsidR="00427338" w:rsidRDefault="00000000" w:rsidP="002442D3">
      <w:pPr>
        <w:pStyle w:val="Heading1"/>
        <w:spacing w:before="260"/>
      </w:pPr>
      <w:bookmarkStart w:id="13" w:name="_Toc237778465"/>
      <w:r>
        <w:rPr>
          <w:b/>
          <w:bCs/>
          <w:color w:val="000000"/>
          <w:sz w:val="28"/>
          <w:szCs w:val="28"/>
        </w:rPr>
        <w:t>4. Methodology</w:t>
      </w:r>
      <w:bookmarkEnd w:id="13"/>
    </w:p>
    <w:p w14:paraId="3A2C6B96" w14:textId="61A15B4C" w:rsidR="00427338" w:rsidRDefault="00000000">
      <w:pPr>
        <w:spacing w:after="150" w:line="360" w:lineRule="auto"/>
        <w:jc w:val="both"/>
      </w:pPr>
      <w:r>
        <w:t xml:space="preserve">Data was pulled from each phone using </w:t>
      </w:r>
      <w:r>
        <w:rPr>
          <w:b/>
          <w:bCs/>
        </w:rPr>
        <w:t>Cellebrite UFED</w:t>
      </w:r>
      <w:r>
        <w:t xml:space="preserve"> (a File System extraction), then read and studied in </w:t>
      </w:r>
      <w:r>
        <w:rPr>
          <w:b/>
          <w:bCs/>
        </w:rPr>
        <w:t>Physical Analyzer</w:t>
      </w:r>
      <w:r>
        <w:t xml:space="preserve">. Each phone was kept in its own separate project. A SHA-256 hash was worked out again each time the data was </w:t>
      </w:r>
      <w:r w:rsidR="002442D3">
        <w:t>loaded and</w:t>
      </w:r>
      <w:r>
        <w:t xml:space="preserve"> checked against the hash recorded when the phone was seized, following NIST SP 800-86 and ISO/IEC 27037. The file Open.docx was left encrypted and not force-opened, to keep the investigation fair and ethical.</w:t>
      </w:r>
    </w:p>
    <w:p w14:paraId="55282F49" w14:textId="77777777" w:rsidR="00427338" w:rsidRDefault="00427338">
      <w:pPr>
        <w:spacing w:after="100"/>
      </w:pPr>
    </w:p>
    <w:p w14:paraId="01AADC8A" w14:textId="77777777" w:rsidR="00427338" w:rsidRDefault="00000000">
      <w:pPr>
        <w:spacing w:before="80" w:after="60"/>
        <w:jc w:val="center"/>
      </w:pPr>
      <w:r>
        <w:rPr>
          <w:noProof/>
        </w:rPr>
        <w:drawing>
          <wp:inline distT="0" distB="0" distL="0" distR="0" wp14:anchorId="70AA2B77" wp14:editId="4B525629">
            <wp:extent cx="4572000" cy="2571750"/>
            <wp:effectExtent l="0" t="0" r="0" b="0"/>
            <wp:docPr id="87622142" name="Picture 87622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572000" cy="2571750"/>
                    </a:xfrm>
                    <a:prstGeom prst="rect">
                      <a:avLst/>
                    </a:prstGeom>
                  </pic:spPr>
                </pic:pic>
              </a:graphicData>
            </a:graphic>
          </wp:inline>
        </w:drawing>
      </w:r>
    </w:p>
    <w:p w14:paraId="12DB4585" w14:textId="77777777" w:rsidR="00427338" w:rsidRPr="002442D3" w:rsidRDefault="00000000">
      <w:pPr>
        <w:spacing w:after="160"/>
        <w:jc w:val="center"/>
        <w:rPr>
          <w:b/>
          <w:bCs/>
        </w:rPr>
      </w:pPr>
      <w:r w:rsidRPr="002442D3">
        <w:rPr>
          <w:b/>
          <w:bCs/>
          <w:color w:val="444444"/>
          <w:sz w:val="18"/>
          <w:szCs w:val="18"/>
        </w:rPr>
        <w:t>Figure 2 — Acquisition and decoding workflow.</w:t>
      </w:r>
    </w:p>
    <w:p w14:paraId="0106B951" w14:textId="77777777" w:rsidR="00427338" w:rsidRDefault="00000000" w:rsidP="002442D3">
      <w:pPr>
        <w:pStyle w:val="Heading1"/>
        <w:spacing w:before="260"/>
      </w:pPr>
      <w:bookmarkStart w:id="14" w:name="_Toc237778466"/>
      <w:r>
        <w:rPr>
          <w:b/>
          <w:bCs/>
          <w:color w:val="000000"/>
          <w:sz w:val="28"/>
          <w:szCs w:val="28"/>
        </w:rPr>
        <w:t>5. Hash Verification</w:t>
      </w:r>
      <w:bookmarkEnd w:id="14"/>
    </w:p>
    <w:p w14:paraId="7A00132B" w14:textId="77777777" w:rsidR="00427338" w:rsidRDefault="00000000">
      <w:pPr>
        <w:spacing w:after="150" w:line="360" w:lineRule="auto"/>
        <w:jc w:val="both"/>
      </w:pPr>
      <w:r>
        <w:t xml:space="preserve">All four case devices passed the integrity check, showing the copies of their data are </w:t>
      </w:r>
      <w:proofErr w:type="gramStart"/>
      <w:r>
        <w:t>exactly the same</w:t>
      </w:r>
      <w:proofErr w:type="gramEnd"/>
      <w:r>
        <w:t xml:space="preserve"> as the originals, with nothing changed.</w:t>
      </w:r>
    </w:p>
    <w:p w14:paraId="6FEC420B" w14:textId="77777777" w:rsidR="00427338" w:rsidRDefault="00427338">
      <w:pPr>
        <w:spacing w:after="100"/>
      </w:pPr>
    </w:p>
    <w:p w14:paraId="55AE9B41" w14:textId="77777777" w:rsidR="00427338" w:rsidRDefault="00000000">
      <w:pPr>
        <w:spacing w:before="80" w:after="60"/>
        <w:jc w:val="center"/>
      </w:pPr>
      <w:r>
        <w:rPr>
          <w:noProof/>
        </w:rPr>
        <w:lastRenderedPageBreak/>
        <w:drawing>
          <wp:inline distT="0" distB="0" distL="0" distR="0" wp14:anchorId="30C04C52" wp14:editId="5C3CAF11">
            <wp:extent cx="4572000" cy="2571750"/>
            <wp:effectExtent l="0" t="0" r="0" b="0"/>
            <wp:docPr id="1210721921" name="Picture 1210721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572000" cy="2571750"/>
                    </a:xfrm>
                    <a:prstGeom prst="rect">
                      <a:avLst/>
                    </a:prstGeom>
                  </pic:spPr>
                </pic:pic>
              </a:graphicData>
            </a:graphic>
          </wp:inline>
        </w:drawing>
      </w:r>
    </w:p>
    <w:p w14:paraId="2686DED0" w14:textId="77777777" w:rsidR="00427338" w:rsidRPr="002442D3" w:rsidRDefault="00000000">
      <w:pPr>
        <w:spacing w:after="160"/>
        <w:jc w:val="center"/>
        <w:rPr>
          <w:b/>
          <w:bCs/>
        </w:rPr>
      </w:pPr>
      <w:r w:rsidRPr="002442D3">
        <w:rPr>
          <w:b/>
          <w:bCs/>
          <w:color w:val="444444"/>
          <w:sz w:val="18"/>
          <w:szCs w:val="18"/>
        </w:rPr>
        <w:t>Figure 3 — SHA-256 hash verification for EX-01 (Huawei).</w:t>
      </w:r>
    </w:p>
    <w:p w14:paraId="1F1E8F02" w14:textId="77777777" w:rsidR="00427338" w:rsidRDefault="00000000">
      <w:pPr>
        <w:spacing w:before="80" w:after="60"/>
        <w:jc w:val="center"/>
      </w:pPr>
      <w:r>
        <w:rPr>
          <w:noProof/>
        </w:rPr>
        <w:drawing>
          <wp:inline distT="0" distB="0" distL="0" distR="0" wp14:anchorId="1F1511BE" wp14:editId="06567574">
            <wp:extent cx="4572000" cy="2571750"/>
            <wp:effectExtent l="0" t="0" r="0" b="0"/>
            <wp:docPr id="424190444" name="Picture 424190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72000" cy="2571750"/>
                    </a:xfrm>
                    <a:prstGeom prst="rect">
                      <a:avLst/>
                    </a:prstGeom>
                  </pic:spPr>
                </pic:pic>
              </a:graphicData>
            </a:graphic>
          </wp:inline>
        </w:drawing>
      </w:r>
    </w:p>
    <w:p w14:paraId="7260F11A" w14:textId="77777777" w:rsidR="00427338" w:rsidRPr="002442D3" w:rsidRDefault="00000000">
      <w:pPr>
        <w:spacing w:after="160"/>
        <w:jc w:val="center"/>
        <w:rPr>
          <w:b/>
          <w:bCs/>
        </w:rPr>
      </w:pPr>
      <w:r w:rsidRPr="002442D3">
        <w:rPr>
          <w:b/>
          <w:bCs/>
          <w:color w:val="444444"/>
          <w:sz w:val="18"/>
          <w:szCs w:val="18"/>
        </w:rPr>
        <w:t>Figure 4 — SHA-256 hash verification for EX-03 (Samsung).</w:t>
      </w:r>
    </w:p>
    <w:p w14:paraId="0C0E6730" w14:textId="77777777" w:rsidR="00427338" w:rsidRDefault="00000000">
      <w:pPr>
        <w:spacing w:before="80" w:after="60"/>
        <w:jc w:val="center"/>
      </w:pPr>
      <w:r>
        <w:rPr>
          <w:noProof/>
        </w:rPr>
        <w:drawing>
          <wp:inline distT="0" distB="0" distL="0" distR="0" wp14:anchorId="3DE484EF" wp14:editId="02CC9B98">
            <wp:extent cx="4572000" cy="2571750"/>
            <wp:effectExtent l="0" t="0" r="0" b="0"/>
            <wp:docPr id="65840955" name="Picture 65840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572000" cy="2571750"/>
                    </a:xfrm>
                    <a:prstGeom prst="rect">
                      <a:avLst/>
                    </a:prstGeom>
                  </pic:spPr>
                </pic:pic>
              </a:graphicData>
            </a:graphic>
          </wp:inline>
        </w:drawing>
      </w:r>
    </w:p>
    <w:p w14:paraId="1F994FEA" w14:textId="77777777" w:rsidR="00427338" w:rsidRDefault="00000000">
      <w:pPr>
        <w:spacing w:after="160"/>
        <w:jc w:val="center"/>
        <w:rPr>
          <w:b/>
          <w:bCs/>
          <w:color w:val="444444"/>
          <w:sz w:val="18"/>
          <w:szCs w:val="18"/>
        </w:rPr>
      </w:pPr>
      <w:r w:rsidRPr="002442D3">
        <w:rPr>
          <w:b/>
          <w:bCs/>
          <w:color w:val="444444"/>
          <w:sz w:val="18"/>
          <w:szCs w:val="18"/>
        </w:rPr>
        <w:t>Figure 5 — SHA-256 hash verification for EX-02 (Nokia).</w:t>
      </w:r>
    </w:p>
    <w:p w14:paraId="009CD60D" w14:textId="77777777" w:rsidR="00607550" w:rsidRPr="002442D3" w:rsidRDefault="00607550">
      <w:pPr>
        <w:spacing w:after="160"/>
        <w:jc w:val="center"/>
        <w:rPr>
          <w:b/>
          <w:bCs/>
        </w:rPr>
      </w:pPr>
    </w:p>
    <w:p w14:paraId="579B95AE" w14:textId="77777777" w:rsidR="00427338" w:rsidRDefault="00000000" w:rsidP="002442D3">
      <w:pPr>
        <w:pStyle w:val="Heading1"/>
        <w:spacing w:before="260"/>
      </w:pPr>
      <w:bookmarkStart w:id="15" w:name="_Toc237778467"/>
      <w:r>
        <w:rPr>
          <w:b/>
          <w:bCs/>
          <w:color w:val="000000"/>
          <w:sz w:val="28"/>
          <w:szCs w:val="28"/>
        </w:rPr>
        <w:lastRenderedPageBreak/>
        <w:t>6. Evidence Acquisition Demonstration</w:t>
      </w:r>
      <w:bookmarkEnd w:id="15"/>
    </w:p>
    <w:p w14:paraId="06CA0D9B" w14:textId="77777777" w:rsidR="00427338" w:rsidRDefault="00000000">
      <w:pPr>
        <w:spacing w:after="150" w:line="360" w:lineRule="auto"/>
        <w:jc w:val="both"/>
      </w:pPr>
      <w:r>
        <w:t>The examiner also carried out a separate practice extraction on their own phone (EX-05, model CPH2213), just to show they can do the process properly: finding the device, choosing the right type of extraction, and completing it. This pulled out 1,053 contacts, 1,240 texts and 3,000 call records. None of this personal content is included in this report.</w:t>
      </w:r>
    </w:p>
    <w:p w14:paraId="10789B2C" w14:textId="77777777" w:rsidR="00427338" w:rsidRDefault="00427338">
      <w:pPr>
        <w:spacing w:after="100"/>
      </w:pPr>
    </w:p>
    <w:p w14:paraId="7DE5B2BC" w14:textId="77777777" w:rsidR="00427338" w:rsidRDefault="00000000">
      <w:pPr>
        <w:spacing w:before="80" w:after="60"/>
        <w:jc w:val="center"/>
      </w:pPr>
      <w:r>
        <w:rPr>
          <w:noProof/>
        </w:rPr>
        <w:drawing>
          <wp:inline distT="0" distB="0" distL="0" distR="0" wp14:anchorId="7E79D6BB" wp14:editId="232FACD6">
            <wp:extent cx="4572000" cy="2571750"/>
            <wp:effectExtent l="0" t="0" r="0" b="0"/>
            <wp:docPr id="996102095" name="Picture 996102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572000" cy="2571750"/>
                    </a:xfrm>
                    <a:prstGeom prst="rect">
                      <a:avLst/>
                    </a:prstGeom>
                  </pic:spPr>
                </pic:pic>
              </a:graphicData>
            </a:graphic>
          </wp:inline>
        </w:drawing>
      </w:r>
    </w:p>
    <w:p w14:paraId="7006C8A3" w14:textId="77777777" w:rsidR="00427338" w:rsidRPr="002442D3" w:rsidRDefault="00000000">
      <w:pPr>
        <w:spacing w:after="160"/>
        <w:jc w:val="center"/>
        <w:rPr>
          <w:b/>
          <w:bCs/>
        </w:rPr>
      </w:pPr>
      <w:r w:rsidRPr="002442D3">
        <w:rPr>
          <w:b/>
          <w:bCs/>
          <w:color w:val="444444"/>
          <w:sz w:val="18"/>
          <w:szCs w:val="18"/>
        </w:rPr>
        <w:t>Figure 6 — Training acquisition workflow on EX-05.</w:t>
      </w:r>
    </w:p>
    <w:p w14:paraId="4F4BF63F" w14:textId="77777777" w:rsidR="00427338" w:rsidRDefault="00000000">
      <w:pPr>
        <w:spacing w:before="100" w:after="60"/>
        <w:jc w:val="center"/>
      </w:pPr>
      <w:r>
        <w:rPr>
          <w:noProof/>
        </w:rPr>
        <w:drawing>
          <wp:inline distT="0" distB="0" distL="0" distR="0" wp14:anchorId="770663AF" wp14:editId="4B2B1786">
            <wp:extent cx="6172200" cy="1714500"/>
            <wp:effectExtent l="0" t="0" r="0" b="0"/>
            <wp:docPr id="1685885753" name="Picture 1685885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172200" cy="1714500"/>
                    </a:xfrm>
                    <a:prstGeom prst="rect">
                      <a:avLst/>
                    </a:prstGeom>
                  </pic:spPr>
                </pic:pic>
              </a:graphicData>
            </a:graphic>
          </wp:inline>
        </w:drawing>
      </w:r>
    </w:p>
    <w:p w14:paraId="3032B16B" w14:textId="77777777" w:rsidR="00427338" w:rsidRPr="002442D3" w:rsidRDefault="00000000">
      <w:pPr>
        <w:spacing w:after="160"/>
        <w:jc w:val="center"/>
        <w:rPr>
          <w:b/>
          <w:bCs/>
        </w:rPr>
      </w:pPr>
      <w:r w:rsidRPr="002442D3">
        <w:rPr>
          <w:b/>
          <w:bCs/>
          <w:color w:val="444444"/>
          <w:sz w:val="18"/>
          <w:szCs w:val="18"/>
        </w:rPr>
        <w:t>Figure 6b — Case setup and extraction summary for the EX-05 training acquisition.</w:t>
      </w:r>
    </w:p>
    <w:p w14:paraId="23CD2A3E" w14:textId="77777777" w:rsidR="00427338" w:rsidRDefault="00000000" w:rsidP="002442D3">
      <w:pPr>
        <w:pStyle w:val="Heading1"/>
        <w:spacing w:before="260"/>
      </w:pPr>
      <w:bookmarkStart w:id="16" w:name="_Toc237778468"/>
      <w:r>
        <w:rPr>
          <w:b/>
          <w:bCs/>
          <w:color w:val="000000"/>
          <w:sz w:val="28"/>
          <w:szCs w:val="28"/>
        </w:rPr>
        <w:t>7. Communication Analysis</w:t>
      </w:r>
      <w:bookmarkEnd w:id="16"/>
    </w:p>
    <w:p w14:paraId="10DA543C" w14:textId="7A43BA82" w:rsidR="00427338" w:rsidRDefault="00000000">
      <w:pPr>
        <w:spacing w:after="150" w:line="360" w:lineRule="auto"/>
        <w:jc w:val="both"/>
      </w:pPr>
      <w:r>
        <w:t xml:space="preserve">The Huawei phone's call log shows outgoing calls to a contact saved as "SA No." on 17–19 August 2024. Straight after this, on 21 August, Emma sends a WhatsApp message saying she has "valuable information" and is "thinking of selling it," and Joe </w:t>
      </w:r>
      <w:r w:rsidR="002442D3">
        <w:t>replies,</w:t>
      </w:r>
      <w:r>
        <w:t xml:space="preserve"> "that's serious stuff, Emma." On 31 January 2025, Emma agrees to send a "detailed breakdown," and Joe confirms "5M secured." A Facebook conversation found on the device backs this up: Peter Dover tells </w:t>
      </w:r>
      <w:r w:rsidR="002442D3">
        <w:t>Norman,</w:t>
      </w:r>
      <w:r>
        <w:t xml:space="preserve"> "Joe told me u r ready to proceed."</w:t>
      </w:r>
    </w:p>
    <w:p w14:paraId="22DE2EC2" w14:textId="77777777" w:rsidR="00427338" w:rsidRDefault="00427338">
      <w:pPr>
        <w:spacing w:after="100"/>
      </w:pPr>
    </w:p>
    <w:p w14:paraId="40B47B5A" w14:textId="77777777" w:rsidR="00427338" w:rsidRDefault="00000000">
      <w:pPr>
        <w:spacing w:before="80" w:after="60"/>
        <w:jc w:val="center"/>
      </w:pPr>
      <w:r>
        <w:rPr>
          <w:noProof/>
        </w:rPr>
        <w:lastRenderedPageBreak/>
        <w:drawing>
          <wp:inline distT="0" distB="0" distL="0" distR="0" wp14:anchorId="4F325FB2" wp14:editId="5A8E1EB5">
            <wp:extent cx="4572000" cy="2571750"/>
            <wp:effectExtent l="0" t="0" r="0" b="0"/>
            <wp:docPr id="169572310" name="Picture 169572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572000" cy="2571750"/>
                    </a:xfrm>
                    <a:prstGeom prst="rect">
                      <a:avLst/>
                    </a:prstGeom>
                  </pic:spPr>
                </pic:pic>
              </a:graphicData>
            </a:graphic>
          </wp:inline>
        </w:drawing>
      </w:r>
    </w:p>
    <w:p w14:paraId="66ED1258" w14:textId="77777777" w:rsidR="00427338" w:rsidRPr="002442D3" w:rsidRDefault="00000000">
      <w:pPr>
        <w:spacing w:after="160"/>
        <w:jc w:val="center"/>
        <w:rPr>
          <w:b/>
          <w:bCs/>
        </w:rPr>
      </w:pPr>
      <w:r w:rsidRPr="002442D3">
        <w:rPr>
          <w:b/>
          <w:bCs/>
          <w:color w:val="444444"/>
          <w:sz w:val="18"/>
          <w:szCs w:val="18"/>
        </w:rPr>
        <w:t>Figure 7 — Huawei call log showing outgoing calls to “SA No.”</w:t>
      </w:r>
    </w:p>
    <w:p w14:paraId="2FE5B454" w14:textId="77777777" w:rsidR="00427338" w:rsidRDefault="00000000">
      <w:pPr>
        <w:spacing w:before="80" w:after="60"/>
        <w:jc w:val="center"/>
      </w:pPr>
      <w:r>
        <w:rPr>
          <w:noProof/>
        </w:rPr>
        <w:drawing>
          <wp:inline distT="0" distB="0" distL="0" distR="0" wp14:anchorId="193CE6F0" wp14:editId="50744F37">
            <wp:extent cx="4572000" cy="2571750"/>
            <wp:effectExtent l="0" t="0" r="0" b="0"/>
            <wp:docPr id="1442387580" name="Picture 1442387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572000" cy="2571750"/>
                    </a:xfrm>
                    <a:prstGeom prst="rect">
                      <a:avLst/>
                    </a:prstGeom>
                  </pic:spPr>
                </pic:pic>
              </a:graphicData>
            </a:graphic>
          </wp:inline>
        </w:drawing>
      </w:r>
    </w:p>
    <w:p w14:paraId="1A43C5BF" w14:textId="77777777" w:rsidR="00427338" w:rsidRPr="002442D3" w:rsidRDefault="00000000">
      <w:pPr>
        <w:spacing w:after="160"/>
        <w:jc w:val="center"/>
        <w:rPr>
          <w:b/>
          <w:bCs/>
        </w:rPr>
      </w:pPr>
      <w:r w:rsidRPr="002442D3">
        <w:rPr>
          <w:b/>
          <w:bCs/>
          <w:color w:val="444444"/>
          <w:sz w:val="18"/>
          <w:szCs w:val="18"/>
        </w:rPr>
        <w:t>Figure 8 — WhatsApp conversation between Emma and Joe.</w:t>
      </w:r>
    </w:p>
    <w:p w14:paraId="3505F1F3" w14:textId="77777777" w:rsidR="00427338" w:rsidRDefault="00000000">
      <w:pPr>
        <w:spacing w:before="80" w:after="60"/>
        <w:jc w:val="center"/>
      </w:pPr>
      <w:r>
        <w:rPr>
          <w:noProof/>
        </w:rPr>
        <w:drawing>
          <wp:inline distT="0" distB="0" distL="0" distR="0" wp14:anchorId="190FDC81" wp14:editId="108B0D71">
            <wp:extent cx="4572000" cy="2571750"/>
            <wp:effectExtent l="0" t="0" r="0" b="0"/>
            <wp:docPr id="1095952467" name="Picture 1095952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572000" cy="2571750"/>
                    </a:xfrm>
                    <a:prstGeom prst="rect">
                      <a:avLst/>
                    </a:prstGeom>
                  </pic:spPr>
                </pic:pic>
              </a:graphicData>
            </a:graphic>
          </wp:inline>
        </w:drawing>
      </w:r>
    </w:p>
    <w:p w14:paraId="401FCEA5" w14:textId="77777777" w:rsidR="00427338" w:rsidRDefault="00000000">
      <w:pPr>
        <w:spacing w:after="160"/>
        <w:jc w:val="center"/>
        <w:rPr>
          <w:b/>
          <w:bCs/>
          <w:color w:val="444444"/>
          <w:sz w:val="18"/>
          <w:szCs w:val="18"/>
        </w:rPr>
      </w:pPr>
      <w:r w:rsidRPr="002442D3">
        <w:rPr>
          <w:b/>
          <w:bCs/>
          <w:color w:val="444444"/>
          <w:sz w:val="18"/>
          <w:szCs w:val="18"/>
        </w:rPr>
        <w:t>Figure 9 — Facebook correspondence corroborating the chain.</w:t>
      </w:r>
    </w:p>
    <w:p w14:paraId="7A250E4B" w14:textId="77777777" w:rsidR="00607550" w:rsidRPr="002442D3" w:rsidRDefault="00607550">
      <w:pPr>
        <w:spacing w:after="160"/>
        <w:jc w:val="center"/>
        <w:rPr>
          <w:b/>
          <w:bCs/>
        </w:rPr>
      </w:pPr>
    </w:p>
    <w:p w14:paraId="1F4761D7" w14:textId="77777777" w:rsidR="00427338" w:rsidRDefault="00000000" w:rsidP="002442D3">
      <w:pPr>
        <w:pStyle w:val="Heading1"/>
        <w:spacing w:before="260"/>
      </w:pPr>
      <w:bookmarkStart w:id="17" w:name="_Toc237778469"/>
      <w:r>
        <w:rPr>
          <w:b/>
          <w:bCs/>
          <w:color w:val="000000"/>
          <w:sz w:val="28"/>
          <w:szCs w:val="28"/>
        </w:rPr>
        <w:lastRenderedPageBreak/>
        <w:t>8. Device Ownership &amp; Attribution</w:t>
      </w:r>
      <w:bookmarkEnd w:id="17"/>
    </w:p>
    <w:p w14:paraId="10813D0A" w14:textId="77777777" w:rsidR="00427338" w:rsidRDefault="00000000" w:rsidP="002442D3">
      <w:pPr>
        <w:pStyle w:val="Heading2"/>
        <w:spacing w:before="180"/>
      </w:pPr>
      <w:bookmarkStart w:id="18" w:name="_Toc237778470"/>
      <w:r>
        <w:rPr>
          <w:b/>
          <w:bCs/>
          <w:color w:val="000000"/>
          <w:sz w:val="24"/>
          <w:szCs w:val="24"/>
        </w:rPr>
        <w:t>8.1 Emma — Huawei (EX-01)</w:t>
      </w:r>
      <w:bookmarkEnd w:id="18"/>
    </w:p>
    <w:p w14:paraId="490F6A7F" w14:textId="77777777" w:rsidR="00427338" w:rsidRDefault="00000000">
      <w:pPr>
        <w:spacing w:after="150" w:line="360" w:lineRule="auto"/>
        <w:jc w:val="both"/>
      </w:pPr>
      <w:r>
        <w:t xml:space="preserve">The account set up on this phone belongs to </w:t>
      </w:r>
      <w:r>
        <w:rPr>
          <w:b/>
          <w:bCs/>
        </w:rPr>
        <w:t>Peter Dover</w:t>
      </w:r>
      <w:r>
        <w:t xml:space="preserve"> (+44 7917 162788). The WhatsApp registration on the same phone shows the exact same number, which links this account to the "Emma" persona seen throughout the chat (Figure 6).</w:t>
      </w:r>
    </w:p>
    <w:p w14:paraId="6F755703" w14:textId="77777777" w:rsidR="00427338" w:rsidRDefault="00000000">
      <w:pPr>
        <w:spacing w:before="80" w:after="60"/>
        <w:jc w:val="center"/>
      </w:pPr>
      <w:r>
        <w:rPr>
          <w:noProof/>
        </w:rPr>
        <w:drawing>
          <wp:inline distT="0" distB="0" distL="0" distR="0" wp14:anchorId="418F73F4" wp14:editId="3760318E">
            <wp:extent cx="4572000" cy="2571750"/>
            <wp:effectExtent l="0" t="0" r="0" b="0"/>
            <wp:docPr id="2035253336" name="Picture 2035253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572000" cy="2571750"/>
                    </a:xfrm>
                    <a:prstGeom prst="rect">
                      <a:avLst/>
                    </a:prstGeom>
                  </pic:spPr>
                </pic:pic>
              </a:graphicData>
            </a:graphic>
          </wp:inline>
        </w:drawing>
      </w:r>
    </w:p>
    <w:p w14:paraId="0397F5DF" w14:textId="77777777" w:rsidR="00427338" w:rsidRDefault="00000000">
      <w:pPr>
        <w:spacing w:before="80" w:after="60"/>
        <w:jc w:val="center"/>
      </w:pPr>
      <w:r>
        <w:rPr>
          <w:noProof/>
        </w:rPr>
        <w:drawing>
          <wp:inline distT="0" distB="0" distL="0" distR="0" wp14:anchorId="0059ED3B" wp14:editId="14EE9F57">
            <wp:extent cx="4572000" cy="2571750"/>
            <wp:effectExtent l="0" t="0" r="0" b="0"/>
            <wp:docPr id="1659335076" name="Picture 1659335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4572000" cy="2571750"/>
                    </a:xfrm>
                    <a:prstGeom prst="rect">
                      <a:avLst/>
                    </a:prstGeom>
                  </pic:spPr>
                </pic:pic>
              </a:graphicData>
            </a:graphic>
          </wp:inline>
        </w:drawing>
      </w:r>
    </w:p>
    <w:p w14:paraId="77C00F26" w14:textId="77777777" w:rsidR="00427338" w:rsidRPr="002442D3" w:rsidRDefault="00000000">
      <w:pPr>
        <w:spacing w:after="160"/>
        <w:jc w:val="center"/>
        <w:rPr>
          <w:b/>
          <w:bCs/>
        </w:rPr>
      </w:pPr>
      <w:r w:rsidRPr="002442D3">
        <w:rPr>
          <w:b/>
          <w:bCs/>
          <w:color w:val="444444"/>
          <w:sz w:val="18"/>
          <w:szCs w:val="18"/>
        </w:rPr>
        <w:t>Figure 10 — Owner attribution for EX-01 (User Accounts).</w:t>
      </w:r>
    </w:p>
    <w:p w14:paraId="1E122C47" w14:textId="77777777" w:rsidR="00427338" w:rsidRDefault="00000000" w:rsidP="002442D3">
      <w:pPr>
        <w:pStyle w:val="Heading2"/>
        <w:spacing w:before="180"/>
      </w:pPr>
      <w:bookmarkStart w:id="19" w:name="_Toc237778471"/>
      <w:r>
        <w:rPr>
          <w:b/>
          <w:bCs/>
          <w:color w:val="000000"/>
          <w:sz w:val="24"/>
          <w:szCs w:val="24"/>
        </w:rPr>
        <w:t>8.2 Joe — Samsung (EX-03)</w:t>
      </w:r>
      <w:bookmarkEnd w:id="19"/>
    </w:p>
    <w:p w14:paraId="3A3962DB" w14:textId="77777777" w:rsidR="00427338" w:rsidRDefault="00000000">
      <w:pPr>
        <w:spacing w:after="150" w:line="360" w:lineRule="auto"/>
        <w:jc w:val="both"/>
      </w:pPr>
      <w:r>
        <w:t>The Huawei phone has a saved contact called "Joe Marsh" with the number 00447476538686. Separately, the Samsung phone's SMS backup shows this exact same number as its own SIM number (07476538686, just written in a different format), which confirms the match.</w:t>
      </w:r>
    </w:p>
    <w:p w14:paraId="469234D7" w14:textId="77777777" w:rsidR="00427338" w:rsidRDefault="00000000">
      <w:pPr>
        <w:spacing w:before="80" w:after="60"/>
        <w:jc w:val="center"/>
      </w:pPr>
      <w:r>
        <w:rPr>
          <w:noProof/>
        </w:rPr>
        <w:lastRenderedPageBreak/>
        <w:drawing>
          <wp:inline distT="0" distB="0" distL="0" distR="0" wp14:anchorId="21639B35" wp14:editId="054616DB">
            <wp:extent cx="4572000" cy="2571750"/>
            <wp:effectExtent l="0" t="0" r="0" b="0"/>
            <wp:docPr id="1001747008" name="Picture 1001747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572000" cy="2571750"/>
                    </a:xfrm>
                    <a:prstGeom prst="rect">
                      <a:avLst/>
                    </a:prstGeom>
                  </pic:spPr>
                </pic:pic>
              </a:graphicData>
            </a:graphic>
          </wp:inline>
        </w:drawing>
      </w:r>
    </w:p>
    <w:p w14:paraId="7201E84E" w14:textId="77777777" w:rsidR="00427338" w:rsidRPr="002442D3" w:rsidRDefault="00000000">
      <w:pPr>
        <w:spacing w:after="160"/>
        <w:jc w:val="center"/>
        <w:rPr>
          <w:b/>
          <w:bCs/>
        </w:rPr>
      </w:pPr>
      <w:r w:rsidRPr="002442D3">
        <w:rPr>
          <w:b/>
          <w:bCs/>
          <w:color w:val="444444"/>
          <w:sz w:val="18"/>
          <w:szCs w:val="18"/>
        </w:rPr>
        <w:t>Figure 11 — Huawei contact record for “Joe Marsh.”</w:t>
      </w:r>
    </w:p>
    <w:p w14:paraId="4E39EE1F" w14:textId="77777777" w:rsidR="00427338" w:rsidRDefault="00000000">
      <w:pPr>
        <w:spacing w:before="80" w:after="60"/>
        <w:jc w:val="center"/>
      </w:pPr>
      <w:r>
        <w:rPr>
          <w:noProof/>
        </w:rPr>
        <w:drawing>
          <wp:inline distT="0" distB="0" distL="0" distR="0" wp14:anchorId="6CE78A00" wp14:editId="09A615EB">
            <wp:extent cx="4572000" cy="2571750"/>
            <wp:effectExtent l="0" t="0" r="0" b="0"/>
            <wp:docPr id="509107926" name="Picture 509107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4572000" cy="2571750"/>
                    </a:xfrm>
                    <a:prstGeom prst="rect">
                      <a:avLst/>
                    </a:prstGeom>
                  </pic:spPr>
                </pic:pic>
              </a:graphicData>
            </a:graphic>
          </wp:inline>
        </w:drawing>
      </w:r>
    </w:p>
    <w:p w14:paraId="1F7109C9" w14:textId="77777777" w:rsidR="00427338" w:rsidRPr="002442D3" w:rsidRDefault="00000000">
      <w:pPr>
        <w:spacing w:after="160"/>
        <w:jc w:val="center"/>
        <w:rPr>
          <w:b/>
          <w:bCs/>
        </w:rPr>
      </w:pPr>
      <w:r w:rsidRPr="002442D3">
        <w:rPr>
          <w:b/>
          <w:bCs/>
          <w:color w:val="444444"/>
          <w:sz w:val="18"/>
          <w:szCs w:val="18"/>
        </w:rPr>
        <w:t>Figure 12 — Samsung SMS backup showing the matching SIM number.</w:t>
      </w:r>
    </w:p>
    <w:p w14:paraId="4E91146C" w14:textId="77777777" w:rsidR="00427338" w:rsidRDefault="00000000" w:rsidP="002442D3">
      <w:pPr>
        <w:pStyle w:val="Heading2"/>
        <w:spacing w:before="180"/>
      </w:pPr>
      <w:bookmarkStart w:id="20" w:name="_Toc237778472"/>
      <w:r>
        <w:rPr>
          <w:b/>
          <w:bCs/>
          <w:color w:val="000000"/>
          <w:sz w:val="24"/>
          <w:szCs w:val="24"/>
        </w:rPr>
        <w:t>8.3 Norman — Nokia (EX-02)</w:t>
      </w:r>
      <w:bookmarkEnd w:id="20"/>
    </w:p>
    <w:p w14:paraId="2EC95A1D" w14:textId="77777777" w:rsidR="00427338" w:rsidRDefault="00000000">
      <w:pPr>
        <w:spacing w:after="150" w:line="360" w:lineRule="auto"/>
        <w:jc w:val="both"/>
      </w:pPr>
      <w:r>
        <w:t>A Google account found on EX-02 (the Nokia phone) belongs to "Norman" (df2025class@gmail.com). This same phone also has the file Open.7z saved in its WhatsApp Documents folder, which shows the stolen file did land on the buyer's device.</w:t>
      </w:r>
    </w:p>
    <w:p w14:paraId="7D92CD11" w14:textId="77777777" w:rsidR="00427338" w:rsidRDefault="00000000">
      <w:pPr>
        <w:spacing w:before="80" w:after="60"/>
        <w:jc w:val="center"/>
      </w:pPr>
      <w:r>
        <w:rPr>
          <w:noProof/>
        </w:rPr>
        <w:lastRenderedPageBreak/>
        <w:drawing>
          <wp:inline distT="0" distB="0" distL="0" distR="0" wp14:anchorId="43A38BD9" wp14:editId="7438D580">
            <wp:extent cx="4572000" cy="2571750"/>
            <wp:effectExtent l="0" t="0" r="0" b="0"/>
            <wp:docPr id="1930331498" name="Picture 1930331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572000" cy="2571750"/>
                    </a:xfrm>
                    <a:prstGeom prst="rect">
                      <a:avLst/>
                    </a:prstGeom>
                  </pic:spPr>
                </pic:pic>
              </a:graphicData>
            </a:graphic>
          </wp:inline>
        </w:drawing>
      </w:r>
    </w:p>
    <w:p w14:paraId="03D210C5" w14:textId="77777777" w:rsidR="00427338" w:rsidRPr="002442D3" w:rsidRDefault="00000000">
      <w:pPr>
        <w:spacing w:after="160"/>
        <w:jc w:val="center"/>
        <w:rPr>
          <w:b/>
          <w:bCs/>
        </w:rPr>
      </w:pPr>
      <w:r w:rsidRPr="002442D3">
        <w:rPr>
          <w:b/>
          <w:bCs/>
          <w:color w:val="444444"/>
          <w:sz w:val="18"/>
          <w:szCs w:val="18"/>
        </w:rPr>
        <w:t>Figure 13 — Nokia Google account artefact resolving to “Norman.”</w:t>
      </w:r>
    </w:p>
    <w:p w14:paraId="2CDA1854" w14:textId="77777777" w:rsidR="00427338" w:rsidRDefault="00000000">
      <w:pPr>
        <w:spacing w:before="80" w:after="60"/>
        <w:jc w:val="center"/>
      </w:pPr>
      <w:r>
        <w:rPr>
          <w:noProof/>
        </w:rPr>
        <w:drawing>
          <wp:inline distT="0" distB="0" distL="0" distR="0" wp14:anchorId="43638F41" wp14:editId="5D7B7EE9">
            <wp:extent cx="4572000" cy="2571750"/>
            <wp:effectExtent l="0" t="0" r="0" b="0"/>
            <wp:docPr id="81261671" name="Picture 81261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572000" cy="2571750"/>
                    </a:xfrm>
                    <a:prstGeom prst="rect">
                      <a:avLst/>
                    </a:prstGeom>
                  </pic:spPr>
                </pic:pic>
              </a:graphicData>
            </a:graphic>
          </wp:inline>
        </w:drawing>
      </w:r>
    </w:p>
    <w:p w14:paraId="45E42249" w14:textId="77777777" w:rsidR="00427338" w:rsidRPr="002442D3" w:rsidRDefault="00000000">
      <w:pPr>
        <w:spacing w:after="160"/>
        <w:jc w:val="center"/>
        <w:rPr>
          <w:b/>
          <w:bCs/>
        </w:rPr>
      </w:pPr>
      <w:r w:rsidRPr="002442D3">
        <w:rPr>
          <w:b/>
          <w:bCs/>
          <w:color w:val="444444"/>
          <w:sz w:val="18"/>
          <w:szCs w:val="18"/>
        </w:rPr>
        <w:t>Figure 14 — Open.7z details recovered from EX-02.</w:t>
      </w:r>
    </w:p>
    <w:p w14:paraId="5C042734" w14:textId="77777777" w:rsidR="00427338" w:rsidRDefault="00000000" w:rsidP="002442D3">
      <w:pPr>
        <w:pStyle w:val="Heading1"/>
        <w:spacing w:before="260"/>
      </w:pPr>
      <w:bookmarkStart w:id="21" w:name="_Toc237778473"/>
      <w:r>
        <w:rPr>
          <w:b/>
          <w:bCs/>
          <w:color w:val="000000"/>
          <w:sz w:val="28"/>
          <w:szCs w:val="28"/>
        </w:rPr>
        <w:t>9. File Transfer Analysis</w:t>
      </w:r>
      <w:bookmarkEnd w:id="21"/>
    </w:p>
    <w:p w14:paraId="2660EA2E" w14:textId="77777777" w:rsidR="00427338" w:rsidRDefault="00000000">
      <w:pPr>
        <w:spacing w:after="150" w:line="360" w:lineRule="auto"/>
        <w:jc w:val="both"/>
      </w:pPr>
      <w:r>
        <w:t>The file Open.7z (20,033 bytes, MD5 d0232de04bf501132db512419757051a) was found in EX-02's WhatsApp Documents folder. It was last changed at 10:33:34 on 31 January 2025 — just eleven minutes after Emma agreed to send a "detailed breakdown." Inside this file is Open.docx, which is protected with CDFV2/AES-256 encryption. No password for it was found in any of the messages, and the file was not forced open.</w:t>
      </w:r>
    </w:p>
    <w:p w14:paraId="6F04BCF3" w14:textId="77777777" w:rsidR="00427338" w:rsidRDefault="00000000" w:rsidP="002442D3">
      <w:pPr>
        <w:pStyle w:val="Heading1"/>
        <w:spacing w:before="260"/>
      </w:pPr>
      <w:bookmarkStart w:id="22" w:name="_Toc237778474"/>
      <w:r>
        <w:rPr>
          <w:b/>
          <w:bCs/>
          <w:color w:val="000000"/>
          <w:sz w:val="28"/>
          <w:szCs w:val="28"/>
        </w:rPr>
        <w:t>10. Cross-Reference &amp; Correlation</w:t>
      </w:r>
      <w:bookmarkEnd w:id="22"/>
    </w:p>
    <w:tbl>
      <w:tblPr>
        <w:tblW w:w="87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2800"/>
        <w:gridCol w:w="2800"/>
        <w:gridCol w:w="3100"/>
      </w:tblGrid>
      <w:tr w:rsidR="00427338" w14:paraId="5B32AEE1" w14:textId="77777777">
        <w:tblPrEx>
          <w:tblCellMar>
            <w:top w:w="0" w:type="dxa"/>
            <w:bottom w:w="0" w:type="dxa"/>
          </w:tblCellMar>
        </w:tblPrEx>
        <w:trPr>
          <w:tblHeader/>
        </w:trPr>
        <w:tc>
          <w:tcPr>
            <w:tcW w:w="2800" w:type="dxa"/>
            <w:shd w:val="clear" w:color="auto" w:fill="E8E8E8"/>
            <w:tcMar>
              <w:top w:w="60" w:type="dxa"/>
              <w:left w:w="90" w:type="dxa"/>
              <w:bottom w:w="60" w:type="dxa"/>
              <w:right w:w="90" w:type="dxa"/>
            </w:tcMar>
          </w:tcPr>
          <w:p w14:paraId="23D1B91B" w14:textId="77777777" w:rsidR="00427338" w:rsidRDefault="00000000">
            <w:r>
              <w:rPr>
                <w:b/>
                <w:bCs/>
                <w:sz w:val="19"/>
                <w:szCs w:val="19"/>
              </w:rPr>
              <w:t>Artefact A</w:t>
            </w:r>
          </w:p>
        </w:tc>
        <w:tc>
          <w:tcPr>
            <w:tcW w:w="2800" w:type="dxa"/>
            <w:shd w:val="clear" w:color="auto" w:fill="E8E8E8"/>
            <w:tcMar>
              <w:top w:w="60" w:type="dxa"/>
              <w:left w:w="90" w:type="dxa"/>
              <w:bottom w:w="60" w:type="dxa"/>
              <w:right w:w="90" w:type="dxa"/>
            </w:tcMar>
          </w:tcPr>
          <w:p w14:paraId="3FB6F9FB" w14:textId="77777777" w:rsidR="00427338" w:rsidRDefault="00000000">
            <w:r>
              <w:rPr>
                <w:b/>
                <w:bCs/>
                <w:sz w:val="19"/>
                <w:szCs w:val="19"/>
              </w:rPr>
              <w:t>Artefact B</w:t>
            </w:r>
          </w:p>
        </w:tc>
        <w:tc>
          <w:tcPr>
            <w:tcW w:w="3100" w:type="dxa"/>
            <w:shd w:val="clear" w:color="auto" w:fill="E8E8E8"/>
            <w:tcMar>
              <w:top w:w="60" w:type="dxa"/>
              <w:left w:w="90" w:type="dxa"/>
              <w:bottom w:w="60" w:type="dxa"/>
              <w:right w:w="90" w:type="dxa"/>
            </w:tcMar>
          </w:tcPr>
          <w:p w14:paraId="69A0DC5C" w14:textId="77777777" w:rsidR="00427338" w:rsidRDefault="00000000">
            <w:r>
              <w:rPr>
                <w:b/>
                <w:bCs/>
                <w:sz w:val="19"/>
                <w:szCs w:val="19"/>
              </w:rPr>
              <w:t>What the Match Proves</w:t>
            </w:r>
          </w:p>
        </w:tc>
      </w:tr>
      <w:tr w:rsidR="00427338" w14:paraId="2B423F1D" w14:textId="77777777">
        <w:tblPrEx>
          <w:tblCellMar>
            <w:top w:w="0" w:type="dxa"/>
            <w:bottom w:w="0" w:type="dxa"/>
          </w:tblCellMar>
        </w:tblPrEx>
        <w:tc>
          <w:tcPr>
            <w:tcW w:w="2800" w:type="dxa"/>
            <w:tcMar>
              <w:top w:w="60" w:type="dxa"/>
              <w:left w:w="90" w:type="dxa"/>
              <w:bottom w:w="60" w:type="dxa"/>
              <w:right w:w="90" w:type="dxa"/>
            </w:tcMar>
          </w:tcPr>
          <w:p w14:paraId="426BD870" w14:textId="77777777" w:rsidR="00427338" w:rsidRDefault="00000000">
            <w:r>
              <w:rPr>
                <w:sz w:val="19"/>
                <w:szCs w:val="19"/>
              </w:rPr>
              <w:t>Contact “Joe Marsh” on EX-01</w:t>
            </w:r>
          </w:p>
        </w:tc>
        <w:tc>
          <w:tcPr>
            <w:tcW w:w="2800" w:type="dxa"/>
            <w:tcMar>
              <w:top w:w="60" w:type="dxa"/>
              <w:left w:w="90" w:type="dxa"/>
              <w:bottom w:w="60" w:type="dxa"/>
              <w:right w:w="90" w:type="dxa"/>
            </w:tcMar>
          </w:tcPr>
          <w:p w14:paraId="3E5B0D57" w14:textId="77777777" w:rsidR="00427338" w:rsidRDefault="00000000">
            <w:r>
              <w:rPr>
                <w:sz w:val="19"/>
                <w:szCs w:val="19"/>
              </w:rPr>
              <w:t>SIM number on EX-03</w:t>
            </w:r>
          </w:p>
        </w:tc>
        <w:tc>
          <w:tcPr>
            <w:tcW w:w="3100" w:type="dxa"/>
            <w:tcMar>
              <w:top w:w="60" w:type="dxa"/>
              <w:left w:w="90" w:type="dxa"/>
              <w:bottom w:w="60" w:type="dxa"/>
              <w:right w:w="90" w:type="dxa"/>
            </w:tcMar>
          </w:tcPr>
          <w:p w14:paraId="461B957A" w14:textId="77777777" w:rsidR="00427338" w:rsidRDefault="00000000">
            <w:r>
              <w:rPr>
                <w:sz w:val="19"/>
                <w:szCs w:val="19"/>
              </w:rPr>
              <w:t>EX-03 is the intermediary's handset</w:t>
            </w:r>
          </w:p>
        </w:tc>
      </w:tr>
      <w:tr w:rsidR="00427338" w14:paraId="06253440" w14:textId="77777777">
        <w:tblPrEx>
          <w:tblCellMar>
            <w:top w:w="0" w:type="dxa"/>
            <w:bottom w:w="0" w:type="dxa"/>
          </w:tblCellMar>
        </w:tblPrEx>
        <w:tc>
          <w:tcPr>
            <w:tcW w:w="2800" w:type="dxa"/>
            <w:tcMar>
              <w:top w:w="60" w:type="dxa"/>
              <w:left w:w="90" w:type="dxa"/>
              <w:bottom w:w="60" w:type="dxa"/>
              <w:right w:w="90" w:type="dxa"/>
            </w:tcMar>
          </w:tcPr>
          <w:p w14:paraId="277C148D" w14:textId="77777777" w:rsidR="00427338" w:rsidRDefault="00000000">
            <w:r>
              <w:rPr>
                <w:sz w:val="19"/>
                <w:szCs w:val="19"/>
              </w:rPr>
              <w:t>“Detailed breakdown” agreed, 10:22</w:t>
            </w:r>
          </w:p>
        </w:tc>
        <w:tc>
          <w:tcPr>
            <w:tcW w:w="2800" w:type="dxa"/>
            <w:tcMar>
              <w:top w:w="60" w:type="dxa"/>
              <w:left w:w="90" w:type="dxa"/>
              <w:bottom w:w="60" w:type="dxa"/>
              <w:right w:w="90" w:type="dxa"/>
            </w:tcMar>
          </w:tcPr>
          <w:p w14:paraId="5E2D36F8" w14:textId="77777777" w:rsidR="00427338" w:rsidRDefault="00000000">
            <w:r>
              <w:rPr>
                <w:sz w:val="19"/>
                <w:szCs w:val="19"/>
              </w:rPr>
              <w:t>Open.7z modified 10:33</w:t>
            </w:r>
          </w:p>
        </w:tc>
        <w:tc>
          <w:tcPr>
            <w:tcW w:w="3100" w:type="dxa"/>
            <w:tcMar>
              <w:top w:w="60" w:type="dxa"/>
              <w:left w:w="90" w:type="dxa"/>
              <w:bottom w:w="60" w:type="dxa"/>
              <w:right w:w="90" w:type="dxa"/>
            </w:tcMar>
          </w:tcPr>
          <w:p w14:paraId="07A2A875" w14:textId="77777777" w:rsidR="00427338" w:rsidRDefault="00000000">
            <w:r>
              <w:rPr>
                <w:sz w:val="19"/>
                <w:szCs w:val="19"/>
              </w:rPr>
              <w:t>An 11-minute link between promise and delivery</w:t>
            </w:r>
          </w:p>
        </w:tc>
      </w:tr>
      <w:tr w:rsidR="00427338" w14:paraId="380A2021" w14:textId="77777777">
        <w:tblPrEx>
          <w:tblCellMar>
            <w:top w:w="0" w:type="dxa"/>
            <w:bottom w:w="0" w:type="dxa"/>
          </w:tblCellMar>
        </w:tblPrEx>
        <w:tc>
          <w:tcPr>
            <w:tcW w:w="2800" w:type="dxa"/>
            <w:tcMar>
              <w:top w:w="60" w:type="dxa"/>
              <w:left w:w="90" w:type="dxa"/>
              <w:bottom w:w="60" w:type="dxa"/>
              <w:right w:w="90" w:type="dxa"/>
            </w:tcMar>
          </w:tcPr>
          <w:p w14:paraId="5C522103" w14:textId="77777777" w:rsidR="00427338" w:rsidRDefault="00000000">
            <w:r>
              <w:rPr>
                <w:sz w:val="19"/>
                <w:szCs w:val="19"/>
              </w:rPr>
              <w:t>Account “Peter Dover” on EX-01</w:t>
            </w:r>
          </w:p>
        </w:tc>
        <w:tc>
          <w:tcPr>
            <w:tcW w:w="2800" w:type="dxa"/>
            <w:tcMar>
              <w:top w:w="60" w:type="dxa"/>
              <w:left w:w="90" w:type="dxa"/>
              <w:bottom w:w="60" w:type="dxa"/>
              <w:right w:w="90" w:type="dxa"/>
            </w:tcMar>
          </w:tcPr>
          <w:p w14:paraId="55C95EE8" w14:textId="77777777" w:rsidR="00427338" w:rsidRDefault="00000000">
            <w:r>
              <w:rPr>
                <w:sz w:val="19"/>
                <w:szCs w:val="19"/>
              </w:rPr>
              <w:t>WhatsApp persona “Emma”</w:t>
            </w:r>
          </w:p>
        </w:tc>
        <w:tc>
          <w:tcPr>
            <w:tcW w:w="3100" w:type="dxa"/>
            <w:tcMar>
              <w:top w:w="60" w:type="dxa"/>
              <w:left w:w="90" w:type="dxa"/>
              <w:bottom w:w="60" w:type="dxa"/>
              <w:right w:w="90" w:type="dxa"/>
            </w:tcMar>
          </w:tcPr>
          <w:p w14:paraId="294ADCEC" w14:textId="77777777" w:rsidR="00427338" w:rsidRDefault="00000000">
            <w:r>
              <w:rPr>
                <w:sz w:val="19"/>
                <w:szCs w:val="19"/>
              </w:rPr>
              <w:t>Emma is Peter Dover</w:t>
            </w:r>
          </w:p>
        </w:tc>
      </w:tr>
      <w:tr w:rsidR="00427338" w14:paraId="47E7ABAE" w14:textId="77777777">
        <w:tblPrEx>
          <w:tblCellMar>
            <w:top w:w="0" w:type="dxa"/>
            <w:bottom w:w="0" w:type="dxa"/>
          </w:tblCellMar>
        </w:tblPrEx>
        <w:tc>
          <w:tcPr>
            <w:tcW w:w="2800" w:type="dxa"/>
            <w:tcMar>
              <w:top w:w="60" w:type="dxa"/>
              <w:left w:w="90" w:type="dxa"/>
              <w:bottom w:w="60" w:type="dxa"/>
              <w:right w:w="90" w:type="dxa"/>
            </w:tcMar>
          </w:tcPr>
          <w:p w14:paraId="777F5605" w14:textId="77777777" w:rsidR="00427338" w:rsidRDefault="00000000">
            <w:r>
              <w:rPr>
                <w:sz w:val="19"/>
                <w:szCs w:val="19"/>
              </w:rPr>
              <w:lastRenderedPageBreak/>
              <w:t>Account “Norman” on EX-02</w:t>
            </w:r>
          </w:p>
        </w:tc>
        <w:tc>
          <w:tcPr>
            <w:tcW w:w="2800" w:type="dxa"/>
            <w:tcMar>
              <w:top w:w="60" w:type="dxa"/>
              <w:left w:w="90" w:type="dxa"/>
              <w:bottom w:w="60" w:type="dxa"/>
              <w:right w:w="90" w:type="dxa"/>
            </w:tcMar>
          </w:tcPr>
          <w:p w14:paraId="6B13FB52" w14:textId="77777777" w:rsidR="00427338" w:rsidRDefault="00000000">
            <w:r>
              <w:rPr>
                <w:sz w:val="19"/>
                <w:szCs w:val="19"/>
              </w:rPr>
              <w:t>Open.7z recovered on EX-02</w:t>
            </w:r>
          </w:p>
        </w:tc>
        <w:tc>
          <w:tcPr>
            <w:tcW w:w="3100" w:type="dxa"/>
            <w:tcMar>
              <w:top w:w="60" w:type="dxa"/>
              <w:left w:w="90" w:type="dxa"/>
              <w:bottom w:w="60" w:type="dxa"/>
              <w:right w:w="90" w:type="dxa"/>
            </w:tcMar>
          </w:tcPr>
          <w:p w14:paraId="789D5C37" w14:textId="77777777" w:rsidR="00427338" w:rsidRDefault="00000000">
            <w:r>
              <w:rPr>
                <w:sz w:val="19"/>
                <w:szCs w:val="19"/>
              </w:rPr>
              <w:t>Buyer-side account and recipient device match</w:t>
            </w:r>
          </w:p>
        </w:tc>
      </w:tr>
      <w:tr w:rsidR="00427338" w14:paraId="572C4BA7" w14:textId="77777777">
        <w:tblPrEx>
          <w:tblCellMar>
            <w:top w:w="0" w:type="dxa"/>
            <w:bottom w:w="0" w:type="dxa"/>
          </w:tblCellMar>
        </w:tblPrEx>
        <w:tc>
          <w:tcPr>
            <w:tcW w:w="2800" w:type="dxa"/>
            <w:tcMar>
              <w:top w:w="60" w:type="dxa"/>
              <w:left w:w="90" w:type="dxa"/>
              <w:bottom w:w="60" w:type="dxa"/>
              <w:right w:w="90" w:type="dxa"/>
            </w:tcMar>
          </w:tcPr>
          <w:p w14:paraId="1DB21C3D" w14:textId="77777777" w:rsidR="00427338" w:rsidRDefault="00000000">
            <w:r>
              <w:rPr>
                <w:sz w:val="19"/>
                <w:szCs w:val="19"/>
              </w:rPr>
              <w:t>Open.7z MD5 at recovery</w:t>
            </w:r>
          </w:p>
        </w:tc>
        <w:tc>
          <w:tcPr>
            <w:tcW w:w="2800" w:type="dxa"/>
            <w:tcMar>
              <w:top w:w="60" w:type="dxa"/>
              <w:left w:w="90" w:type="dxa"/>
              <w:bottom w:w="60" w:type="dxa"/>
              <w:right w:w="90" w:type="dxa"/>
            </w:tcMar>
          </w:tcPr>
          <w:p w14:paraId="54F20476" w14:textId="77777777" w:rsidR="00427338" w:rsidRDefault="00000000">
            <w:r>
              <w:rPr>
                <w:sz w:val="19"/>
                <w:szCs w:val="19"/>
              </w:rPr>
              <w:t>Identical MD5 on re-examination</w:t>
            </w:r>
          </w:p>
        </w:tc>
        <w:tc>
          <w:tcPr>
            <w:tcW w:w="3100" w:type="dxa"/>
            <w:tcMar>
              <w:top w:w="60" w:type="dxa"/>
              <w:left w:w="90" w:type="dxa"/>
              <w:bottom w:w="60" w:type="dxa"/>
              <w:right w:w="90" w:type="dxa"/>
            </w:tcMar>
          </w:tcPr>
          <w:p w14:paraId="63A1F476" w14:textId="77777777" w:rsidR="00427338" w:rsidRDefault="00000000">
            <w:r>
              <w:rPr>
                <w:sz w:val="19"/>
                <w:szCs w:val="19"/>
              </w:rPr>
              <w:t>Archive integrity confirmed</w:t>
            </w:r>
          </w:p>
        </w:tc>
      </w:tr>
    </w:tbl>
    <w:p w14:paraId="595F1803" w14:textId="77777777" w:rsidR="00427338" w:rsidRDefault="00000000" w:rsidP="002442D3">
      <w:pPr>
        <w:pStyle w:val="Heading1"/>
        <w:spacing w:before="260"/>
      </w:pPr>
      <w:bookmarkStart w:id="23" w:name="_Toc237778475"/>
      <w:r>
        <w:rPr>
          <w:b/>
          <w:bCs/>
          <w:color w:val="000000"/>
          <w:sz w:val="28"/>
          <w:szCs w:val="28"/>
        </w:rPr>
        <w:t>11. Suspect Profiling &amp; Roles</w:t>
      </w:r>
      <w:bookmarkEnd w:id="23"/>
    </w:p>
    <w:tbl>
      <w:tblPr>
        <w:tblW w:w="87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2600"/>
        <w:gridCol w:w="2900"/>
        <w:gridCol w:w="3200"/>
      </w:tblGrid>
      <w:tr w:rsidR="00427338" w14:paraId="271634EF" w14:textId="77777777">
        <w:tblPrEx>
          <w:tblCellMar>
            <w:top w:w="0" w:type="dxa"/>
            <w:bottom w:w="0" w:type="dxa"/>
          </w:tblCellMar>
        </w:tblPrEx>
        <w:trPr>
          <w:tblHeader/>
        </w:trPr>
        <w:tc>
          <w:tcPr>
            <w:tcW w:w="2600" w:type="dxa"/>
            <w:shd w:val="clear" w:color="auto" w:fill="E8E8E8"/>
            <w:tcMar>
              <w:top w:w="60" w:type="dxa"/>
              <w:left w:w="90" w:type="dxa"/>
              <w:bottom w:w="60" w:type="dxa"/>
              <w:right w:w="90" w:type="dxa"/>
            </w:tcMar>
          </w:tcPr>
          <w:p w14:paraId="30291CD5" w14:textId="77777777" w:rsidR="00427338" w:rsidRDefault="00000000">
            <w:r>
              <w:rPr>
                <w:b/>
                <w:bCs/>
                <w:sz w:val="19"/>
                <w:szCs w:val="19"/>
              </w:rPr>
              <w:t>Person</w:t>
            </w:r>
          </w:p>
        </w:tc>
        <w:tc>
          <w:tcPr>
            <w:tcW w:w="2900" w:type="dxa"/>
            <w:shd w:val="clear" w:color="auto" w:fill="E8E8E8"/>
            <w:tcMar>
              <w:top w:w="60" w:type="dxa"/>
              <w:left w:w="90" w:type="dxa"/>
              <w:bottom w:w="60" w:type="dxa"/>
              <w:right w:w="90" w:type="dxa"/>
            </w:tcMar>
          </w:tcPr>
          <w:p w14:paraId="3443E6E1" w14:textId="77777777" w:rsidR="00427338" w:rsidRDefault="00000000">
            <w:r>
              <w:rPr>
                <w:b/>
                <w:bCs/>
                <w:sz w:val="19"/>
                <w:szCs w:val="19"/>
              </w:rPr>
              <w:t>Role</w:t>
            </w:r>
          </w:p>
        </w:tc>
        <w:tc>
          <w:tcPr>
            <w:tcW w:w="3200" w:type="dxa"/>
            <w:shd w:val="clear" w:color="auto" w:fill="E8E8E8"/>
            <w:tcMar>
              <w:top w:w="60" w:type="dxa"/>
              <w:left w:w="90" w:type="dxa"/>
              <w:bottom w:w="60" w:type="dxa"/>
              <w:right w:w="90" w:type="dxa"/>
            </w:tcMar>
          </w:tcPr>
          <w:p w14:paraId="2BFD14DD" w14:textId="77777777" w:rsidR="00427338" w:rsidRDefault="00000000">
            <w:r>
              <w:rPr>
                <w:b/>
                <w:bCs/>
                <w:sz w:val="19"/>
                <w:szCs w:val="19"/>
              </w:rPr>
              <w:t>Basis</w:t>
            </w:r>
          </w:p>
        </w:tc>
      </w:tr>
      <w:tr w:rsidR="00427338" w14:paraId="135B8167" w14:textId="77777777">
        <w:tblPrEx>
          <w:tblCellMar>
            <w:top w:w="0" w:type="dxa"/>
            <w:bottom w:w="0" w:type="dxa"/>
          </w:tblCellMar>
        </w:tblPrEx>
        <w:tc>
          <w:tcPr>
            <w:tcW w:w="2600" w:type="dxa"/>
            <w:tcMar>
              <w:top w:w="60" w:type="dxa"/>
              <w:left w:w="90" w:type="dxa"/>
              <w:bottom w:w="60" w:type="dxa"/>
              <w:right w:w="90" w:type="dxa"/>
            </w:tcMar>
          </w:tcPr>
          <w:p w14:paraId="19F975B7" w14:textId="77777777" w:rsidR="00427338" w:rsidRDefault="00000000">
            <w:r>
              <w:rPr>
                <w:sz w:val="19"/>
                <w:szCs w:val="19"/>
              </w:rPr>
              <w:t>Emma / Peter Dover</w:t>
            </w:r>
          </w:p>
        </w:tc>
        <w:tc>
          <w:tcPr>
            <w:tcW w:w="2900" w:type="dxa"/>
            <w:tcMar>
              <w:top w:w="60" w:type="dxa"/>
              <w:left w:w="90" w:type="dxa"/>
              <w:bottom w:w="60" w:type="dxa"/>
              <w:right w:w="90" w:type="dxa"/>
            </w:tcMar>
          </w:tcPr>
          <w:p w14:paraId="1225AC80" w14:textId="77777777" w:rsidR="00427338" w:rsidRDefault="00000000">
            <w:r>
              <w:rPr>
                <w:sz w:val="19"/>
                <w:szCs w:val="19"/>
              </w:rPr>
              <w:t>Perpetrator</w:t>
            </w:r>
          </w:p>
        </w:tc>
        <w:tc>
          <w:tcPr>
            <w:tcW w:w="3200" w:type="dxa"/>
            <w:tcMar>
              <w:top w:w="60" w:type="dxa"/>
              <w:left w:w="90" w:type="dxa"/>
              <w:bottom w:w="60" w:type="dxa"/>
              <w:right w:w="90" w:type="dxa"/>
            </w:tcMar>
          </w:tcPr>
          <w:p w14:paraId="4A5754C2" w14:textId="77777777" w:rsidR="00427338" w:rsidRDefault="00000000">
            <w:r>
              <w:rPr>
                <w:sz w:val="19"/>
                <w:szCs w:val="19"/>
              </w:rPr>
              <w:t>Account and persona match; originates the offer</w:t>
            </w:r>
          </w:p>
        </w:tc>
      </w:tr>
      <w:tr w:rsidR="00427338" w14:paraId="6A0B67F5" w14:textId="77777777">
        <w:tblPrEx>
          <w:tblCellMar>
            <w:top w:w="0" w:type="dxa"/>
            <w:bottom w:w="0" w:type="dxa"/>
          </w:tblCellMar>
        </w:tblPrEx>
        <w:tc>
          <w:tcPr>
            <w:tcW w:w="2600" w:type="dxa"/>
            <w:tcMar>
              <w:top w:w="60" w:type="dxa"/>
              <w:left w:w="90" w:type="dxa"/>
              <w:bottom w:w="60" w:type="dxa"/>
              <w:right w:w="90" w:type="dxa"/>
            </w:tcMar>
          </w:tcPr>
          <w:p w14:paraId="3880079D" w14:textId="77777777" w:rsidR="00427338" w:rsidRDefault="00000000">
            <w:r>
              <w:rPr>
                <w:sz w:val="19"/>
                <w:szCs w:val="19"/>
              </w:rPr>
              <w:t>Joe</w:t>
            </w:r>
          </w:p>
        </w:tc>
        <w:tc>
          <w:tcPr>
            <w:tcW w:w="2900" w:type="dxa"/>
            <w:tcMar>
              <w:top w:w="60" w:type="dxa"/>
              <w:left w:w="90" w:type="dxa"/>
              <w:bottom w:w="60" w:type="dxa"/>
              <w:right w:w="90" w:type="dxa"/>
            </w:tcMar>
          </w:tcPr>
          <w:p w14:paraId="22B0D88B" w14:textId="77777777" w:rsidR="00427338" w:rsidRDefault="00000000">
            <w:r>
              <w:rPr>
                <w:sz w:val="19"/>
                <w:szCs w:val="19"/>
              </w:rPr>
              <w:t>Intermediary</w:t>
            </w:r>
          </w:p>
        </w:tc>
        <w:tc>
          <w:tcPr>
            <w:tcW w:w="3200" w:type="dxa"/>
            <w:tcMar>
              <w:top w:w="60" w:type="dxa"/>
              <w:left w:w="90" w:type="dxa"/>
              <w:bottom w:w="60" w:type="dxa"/>
              <w:right w:w="90" w:type="dxa"/>
            </w:tcMar>
          </w:tcPr>
          <w:p w14:paraId="75702369" w14:textId="77777777" w:rsidR="00427338" w:rsidRDefault="00000000">
            <w:r>
              <w:rPr>
                <w:sz w:val="19"/>
                <w:szCs w:val="19"/>
              </w:rPr>
              <w:t>SIM correlation; brokers the sale</w:t>
            </w:r>
          </w:p>
        </w:tc>
      </w:tr>
      <w:tr w:rsidR="00427338" w14:paraId="5282B979" w14:textId="77777777">
        <w:tblPrEx>
          <w:tblCellMar>
            <w:top w:w="0" w:type="dxa"/>
            <w:bottom w:w="0" w:type="dxa"/>
          </w:tblCellMar>
        </w:tblPrEx>
        <w:tc>
          <w:tcPr>
            <w:tcW w:w="2600" w:type="dxa"/>
            <w:tcMar>
              <w:top w:w="60" w:type="dxa"/>
              <w:left w:w="90" w:type="dxa"/>
              <w:bottom w:w="60" w:type="dxa"/>
              <w:right w:w="90" w:type="dxa"/>
            </w:tcMar>
          </w:tcPr>
          <w:p w14:paraId="52A002BC" w14:textId="77777777" w:rsidR="00427338" w:rsidRDefault="00000000">
            <w:r>
              <w:rPr>
                <w:sz w:val="19"/>
                <w:szCs w:val="19"/>
              </w:rPr>
              <w:t>Norman</w:t>
            </w:r>
          </w:p>
        </w:tc>
        <w:tc>
          <w:tcPr>
            <w:tcW w:w="2900" w:type="dxa"/>
            <w:tcMar>
              <w:top w:w="60" w:type="dxa"/>
              <w:left w:w="90" w:type="dxa"/>
              <w:bottom w:w="60" w:type="dxa"/>
              <w:right w:w="90" w:type="dxa"/>
            </w:tcMar>
          </w:tcPr>
          <w:p w14:paraId="5F95D33E" w14:textId="77777777" w:rsidR="00427338" w:rsidRDefault="00000000">
            <w:r>
              <w:rPr>
                <w:sz w:val="19"/>
                <w:szCs w:val="19"/>
              </w:rPr>
              <w:t>Buyer</w:t>
            </w:r>
          </w:p>
        </w:tc>
        <w:tc>
          <w:tcPr>
            <w:tcW w:w="3200" w:type="dxa"/>
            <w:tcMar>
              <w:top w:w="60" w:type="dxa"/>
              <w:left w:w="90" w:type="dxa"/>
              <w:bottom w:w="60" w:type="dxa"/>
              <w:right w:w="90" w:type="dxa"/>
            </w:tcMar>
          </w:tcPr>
          <w:p w14:paraId="11D5CF69" w14:textId="77777777" w:rsidR="00427338" w:rsidRDefault="00000000">
            <w:r>
              <w:rPr>
                <w:sz w:val="19"/>
                <w:szCs w:val="19"/>
              </w:rPr>
              <w:t>Account and archive recovered together</w:t>
            </w:r>
          </w:p>
        </w:tc>
      </w:tr>
      <w:tr w:rsidR="00427338" w14:paraId="7D6F62CA" w14:textId="77777777">
        <w:tblPrEx>
          <w:tblCellMar>
            <w:top w:w="0" w:type="dxa"/>
            <w:bottom w:w="0" w:type="dxa"/>
          </w:tblCellMar>
        </w:tblPrEx>
        <w:tc>
          <w:tcPr>
            <w:tcW w:w="2600" w:type="dxa"/>
            <w:tcMar>
              <w:top w:w="60" w:type="dxa"/>
              <w:left w:w="90" w:type="dxa"/>
              <w:bottom w:w="60" w:type="dxa"/>
              <w:right w:w="90" w:type="dxa"/>
            </w:tcMar>
          </w:tcPr>
          <w:p w14:paraId="7C1237FC" w14:textId="77777777" w:rsidR="00427338" w:rsidRDefault="00000000">
            <w:r>
              <w:rPr>
                <w:sz w:val="19"/>
                <w:szCs w:val="19"/>
              </w:rPr>
              <w:t>Vanessa</w:t>
            </w:r>
          </w:p>
        </w:tc>
        <w:tc>
          <w:tcPr>
            <w:tcW w:w="2900" w:type="dxa"/>
            <w:tcMar>
              <w:top w:w="60" w:type="dxa"/>
              <w:left w:w="90" w:type="dxa"/>
              <w:bottom w:w="60" w:type="dxa"/>
              <w:right w:w="90" w:type="dxa"/>
            </w:tcMar>
          </w:tcPr>
          <w:p w14:paraId="61FAC75D" w14:textId="77777777" w:rsidR="00427338" w:rsidRDefault="00000000">
            <w:r>
              <w:rPr>
                <w:sz w:val="19"/>
                <w:szCs w:val="19"/>
              </w:rPr>
              <w:t>Not Available in the Evidence</w:t>
            </w:r>
          </w:p>
        </w:tc>
        <w:tc>
          <w:tcPr>
            <w:tcW w:w="3200" w:type="dxa"/>
            <w:tcMar>
              <w:top w:w="60" w:type="dxa"/>
              <w:left w:w="90" w:type="dxa"/>
              <w:bottom w:w="60" w:type="dxa"/>
              <w:right w:w="90" w:type="dxa"/>
            </w:tcMar>
          </w:tcPr>
          <w:p w14:paraId="6CBF2EB2" w14:textId="77777777" w:rsidR="00427338" w:rsidRDefault="00000000">
            <w:r>
              <w:rPr>
                <w:sz w:val="19"/>
                <w:szCs w:val="19"/>
              </w:rPr>
              <w:t>No device or call record supplied</w:t>
            </w:r>
          </w:p>
        </w:tc>
      </w:tr>
    </w:tbl>
    <w:p w14:paraId="352DD09A" w14:textId="77777777" w:rsidR="00427338" w:rsidRDefault="00000000" w:rsidP="002442D3">
      <w:pPr>
        <w:pStyle w:val="Heading1"/>
        <w:spacing w:before="260"/>
      </w:pPr>
      <w:bookmarkStart w:id="24" w:name="_Toc237778476"/>
      <w:r>
        <w:rPr>
          <w:b/>
          <w:bCs/>
          <w:color w:val="000000"/>
          <w:sz w:val="28"/>
          <w:szCs w:val="28"/>
        </w:rPr>
        <w:t>12. Timeline Reconstruction</w:t>
      </w:r>
      <w:bookmarkEnd w:id="24"/>
    </w:p>
    <w:p w14:paraId="39A8691B" w14:textId="77777777" w:rsidR="00427338" w:rsidRDefault="00000000">
      <w:pPr>
        <w:spacing w:before="80" w:after="60"/>
        <w:jc w:val="center"/>
      </w:pPr>
      <w:r>
        <w:rPr>
          <w:noProof/>
        </w:rPr>
        <w:drawing>
          <wp:inline distT="0" distB="0" distL="0" distR="0" wp14:anchorId="65C0A9BA" wp14:editId="2B3C32CB">
            <wp:extent cx="5334000" cy="2018000"/>
            <wp:effectExtent l="0" t="0" r="0" b="0"/>
            <wp:docPr id="325011210" name="Picture 325011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334000" cy="2018000"/>
                    </a:xfrm>
                    <a:prstGeom prst="rect">
                      <a:avLst/>
                    </a:prstGeom>
                  </pic:spPr>
                </pic:pic>
              </a:graphicData>
            </a:graphic>
          </wp:inline>
        </w:drawing>
      </w:r>
    </w:p>
    <w:p w14:paraId="0CD4FD64" w14:textId="77777777" w:rsidR="00427338" w:rsidRPr="002442D3" w:rsidRDefault="00000000">
      <w:pPr>
        <w:spacing w:after="160"/>
        <w:jc w:val="center"/>
        <w:rPr>
          <w:b/>
          <w:bCs/>
        </w:rPr>
      </w:pPr>
      <w:r w:rsidRPr="002442D3">
        <w:rPr>
          <w:b/>
          <w:bCs/>
          <w:color w:val="444444"/>
          <w:sz w:val="18"/>
          <w:szCs w:val="18"/>
        </w:rPr>
        <w:t>Figure 15 — Chronological reconstruction of the offence.</w:t>
      </w:r>
    </w:p>
    <w:p w14:paraId="62098ADE" w14:textId="77777777" w:rsidR="00427338" w:rsidRDefault="00000000" w:rsidP="002442D3">
      <w:pPr>
        <w:pStyle w:val="Heading1"/>
        <w:spacing w:before="260"/>
      </w:pPr>
      <w:bookmarkStart w:id="25" w:name="_Toc237778477"/>
      <w:r>
        <w:rPr>
          <w:b/>
          <w:bCs/>
          <w:color w:val="000000"/>
          <w:sz w:val="28"/>
          <w:szCs w:val="28"/>
        </w:rPr>
        <w:t>13. Challenges &amp; Limitations</w:t>
      </w:r>
      <w:bookmarkEnd w:id="25"/>
    </w:p>
    <w:p w14:paraId="23214091" w14:textId="77777777" w:rsidR="00427338" w:rsidRDefault="00000000">
      <w:pPr>
        <w:spacing w:after="150" w:line="360" w:lineRule="auto"/>
        <w:jc w:val="both"/>
      </w:pPr>
      <w:r>
        <w:t>The password for Open.docx could not be found, and it was not forced open. There was no call record or device given for Vanessa, so her part in this whole case is Not Available in the Evidence. Also, the link between EX-02 and Norman is based on the Google account found on it, not the SMS backup — that backup only had network messages, not personal ones.</w:t>
      </w:r>
    </w:p>
    <w:p w14:paraId="4DB6ACF4" w14:textId="77777777" w:rsidR="00427338" w:rsidRDefault="00000000" w:rsidP="002442D3">
      <w:pPr>
        <w:pStyle w:val="Heading1"/>
        <w:spacing w:before="260"/>
      </w:pPr>
      <w:bookmarkStart w:id="26" w:name="_Toc237778478"/>
      <w:r>
        <w:rPr>
          <w:b/>
          <w:bCs/>
          <w:color w:val="000000"/>
          <w:sz w:val="28"/>
          <w:szCs w:val="28"/>
        </w:rPr>
        <w:t>14. Conclusion</w:t>
      </w:r>
      <w:bookmarkEnd w:id="26"/>
    </w:p>
    <w:p w14:paraId="7415E1E8" w14:textId="77777777" w:rsidR="00427338" w:rsidRDefault="00000000">
      <w:pPr>
        <w:spacing w:after="150" w:line="360" w:lineRule="auto"/>
        <w:jc w:val="both"/>
      </w:pPr>
      <w:r>
        <w:t>The evidence tells a clear, connected story: Emma first approaches Joe, they agree on a sale, and the stolen file then turns up on Norman's device — and this story is backed up separately by both WhatsApp and Facebook messages. Who owns three of the devices is proven using account details, SIM numbers and file matches, not just guesswork. The two main limits of this investigation are the encrypted document that couldn't be opened, and the missing evidence for Vanessa.</w:t>
      </w:r>
    </w:p>
    <w:p w14:paraId="45954006" w14:textId="77777777" w:rsidR="00607550" w:rsidRDefault="00607550">
      <w:pPr>
        <w:spacing w:after="150" w:line="360" w:lineRule="auto"/>
        <w:jc w:val="both"/>
      </w:pPr>
    </w:p>
    <w:p w14:paraId="0DB91D72" w14:textId="77777777" w:rsidR="00607550" w:rsidRDefault="00607550">
      <w:pPr>
        <w:spacing w:after="150" w:line="360" w:lineRule="auto"/>
        <w:jc w:val="both"/>
      </w:pPr>
    </w:p>
    <w:p w14:paraId="06887640" w14:textId="77777777" w:rsidR="00427338" w:rsidRDefault="00000000" w:rsidP="002442D3">
      <w:pPr>
        <w:pStyle w:val="Heading1"/>
        <w:spacing w:before="260"/>
      </w:pPr>
      <w:bookmarkStart w:id="27" w:name="_Toc237778479"/>
      <w:r>
        <w:rPr>
          <w:b/>
          <w:bCs/>
          <w:color w:val="000000"/>
          <w:sz w:val="28"/>
          <w:szCs w:val="28"/>
        </w:rPr>
        <w:lastRenderedPageBreak/>
        <w:t>15. Recommendations</w:t>
      </w:r>
      <w:bookmarkEnd w:id="27"/>
    </w:p>
    <w:p w14:paraId="3C2D1731" w14:textId="77777777" w:rsidR="00427338" w:rsidRDefault="00000000">
      <w:pPr>
        <w:spacing w:after="150" w:line="360" w:lineRule="auto"/>
        <w:jc w:val="both"/>
      </w:pPr>
      <w:r>
        <w:rPr>
          <w:b/>
          <w:bCs/>
        </w:rPr>
        <w:t xml:space="preserve">For Quantum Tech: </w:t>
      </w:r>
      <w:r>
        <w:t xml:space="preserve">tighten up access control and keep a closer watch on who accesses patent data. </w:t>
      </w:r>
      <w:r>
        <w:rPr>
          <w:b/>
          <w:bCs/>
        </w:rPr>
        <w:t xml:space="preserve">For law enforcement: </w:t>
      </w:r>
      <w:r>
        <w:t>get proper legal permission to decrypt Open.docx, and request records for NexGen Circuits and Vanessa, to fill in the one gap still missing from the evidence.</w:t>
      </w:r>
    </w:p>
    <w:p w14:paraId="28DF9782" w14:textId="77777777" w:rsidR="00427338" w:rsidRDefault="00000000" w:rsidP="002442D3">
      <w:pPr>
        <w:pStyle w:val="Heading1"/>
        <w:spacing w:before="260"/>
      </w:pPr>
      <w:bookmarkStart w:id="28" w:name="_Toc237778480"/>
      <w:r>
        <w:rPr>
          <w:b/>
          <w:bCs/>
          <w:color w:val="000000"/>
          <w:sz w:val="28"/>
          <w:szCs w:val="28"/>
        </w:rPr>
        <w:t>References</w:t>
      </w:r>
      <w:bookmarkEnd w:id="28"/>
    </w:p>
    <w:p w14:paraId="24C40E80" w14:textId="77777777" w:rsidR="00427338" w:rsidRDefault="00000000">
      <w:pPr>
        <w:spacing w:after="90" w:line="300" w:lineRule="auto"/>
        <w:ind w:left="400" w:hanging="400"/>
      </w:pPr>
      <w:r>
        <w:rPr>
          <w:b/>
          <w:bCs/>
          <w:sz w:val="19"/>
          <w:szCs w:val="19"/>
        </w:rPr>
        <w:t xml:space="preserve">[1] </w:t>
      </w:r>
      <w:r>
        <w:rPr>
          <w:sz w:val="19"/>
          <w:szCs w:val="19"/>
        </w:rPr>
        <w:t>Kent, K., Chevalier, S., Grance, T. and Dang, H. (2006) Guide to Integrating Forensic Techniques into Incident Response, NIST SP 800-86.</w:t>
      </w:r>
    </w:p>
    <w:p w14:paraId="106D07CA" w14:textId="77777777" w:rsidR="00427338" w:rsidRDefault="00000000">
      <w:pPr>
        <w:spacing w:after="90" w:line="300" w:lineRule="auto"/>
        <w:ind w:left="400" w:hanging="400"/>
      </w:pPr>
      <w:r>
        <w:rPr>
          <w:b/>
          <w:bCs/>
          <w:sz w:val="19"/>
          <w:szCs w:val="19"/>
        </w:rPr>
        <w:t xml:space="preserve">[2] </w:t>
      </w:r>
      <w:r>
        <w:rPr>
          <w:sz w:val="19"/>
          <w:szCs w:val="19"/>
        </w:rPr>
        <w:t>International Organization for Standardization (2012) ISO/IEC 27037:2012.</w:t>
      </w:r>
    </w:p>
    <w:p w14:paraId="41D08834" w14:textId="77777777" w:rsidR="00427338" w:rsidRDefault="00000000">
      <w:pPr>
        <w:spacing w:after="90" w:line="300" w:lineRule="auto"/>
        <w:ind w:left="400" w:hanging="400"/>
      </w:pPr>
      <w:r>
        <w:rPr>
          <w:b/>
          <w:bCs/>
          <w:sz w:val="19"/>
          <w:szCs w:val="19"/>
        </w:rPr>
        <w:t xml:space="preserve">[3] </w:t>
      </w:r>
      <w:r>
        <w:rPr>
          <w:sz w:val="19"/>
          <w:szCs w:val="19"/>
        </w:rPr>
        <w:t>International Organization for Standardization (2015) ISO/IEC 27042:2015.</w:t>
      </w:r>
    </w:p>
    <w:p w14:paraId="78061917" w14:textId="77777777" w:rsidR="00427338" w:rsidRDefault="00000000">
      <w:pPr>
        <w:spacing w:after="90" w:line="300" w:lineRule="auto"/>
        <w:ind w:left="400" w:hanging="400"/>
      </w:pPr>
      <w:r>
        <w:rPr>
          <w:b/>
          <w:bCs/>
          <w:sz w:val="19"/>
          <w:szCs w:val="19"/>
        </w:rPr>
        <w:t xml:space="preserve">[4] </w:t>
      </w:r>
      <w:r>
        <w:rPr>
          <w:sz w:val="19"/>
          <w:szCs w:val="19"/>
        </w:rPr>
        <w:t xml:space="preserve">Casey, E. (2011) Digital Evidence and Computer Crime, 3rd </w:t>
      </w:r>
      <w:proofErr w:type="spellStart"/>
      <w:r>
        <w:rPr>
          <w:sz w:val="19"/>
          <w:szCs w:val="19"/>
        </w:rPr>
        <w:t>edn</w:t>
      </w:r>
      <w:proofErr w:type="spellEnd"/>
      <w:r>
        <w:rPr>
          <w:sz w:val="19"/>
          <w:szCs w:val="19"/>
        </w:rPr>
        <w:t>. London: Academic Press.</w:t>
      </w:r>
    </w:p>
    <w:p w14:paraId="1CFD7E45" w14:textId="77777777" w:rsidR="00427338" w:rsidRDefault="00000000" w:rsidP="002442D3">
      <w:pPr>
        <w:pStyle w:val="Heading1"/>
        <w:spacing w:before="260"/>
      </w:pPr>
      <w:bookmarkStart w:id="29" w:name="_Toc237778481"/>
      <w:r>
        <w:rPr>
          <w:b/>
          <w:bCs/>
          <w:color w:val="000000"/>
          <w:sz w:val="28"/>
          <w:szCs w:val="28"/>
        </w:rPr>
        <w:t>Glossary</w:t>
      </w:r>
      <w:bookmarkEnd w:id="29"/>
    </w:p>
    <w:tbl>
      <w:tblPr>
        <w:tblW w:w="9000" w:type="dxa"/>
        <w:tblBorders>
          <w:top w:val="single" w:sz="4" w:space="0" w:color="666666"/>
          <w:left w:val="single" w:sz="4" w:space="0" w:color="666666"/>
          <w:bottom w:val="single" w:sz="4" w:space="0" w:color="666666"/>
          <w:right w:val="single" w:sz="4" w:space="0" w:color="666666"/>
          <w:insideH w:val="single" w:sz="2" w:space="0" w:color="666666"/>
          <w:insideV w:val="single" w:sz="2" w:space="0" w:color="666666"/>
        </w:tblBorders>
        <w:tblCellMar>
          <w:left w:w="10" w:type="dxa"/>
          <w:right w:w="10" w:type="dxa"/>
        </w:tblCellMar>
        <w:tblLook w:val="0000" w:firstRow="0" w:lastRow="0" w:firstColumn="0" w:lastColumn="0" w:noHBand="0" w:noVBand="0"/>
      </w:tblPr>
      <w:tblGrid>
        <w:gridCol w:w="2400"/>
        <w:gridCol w:w="6600"/>
      </w:tblGrid>
      <w:tr w:rsidR="00427338" w14:paraId="3D352A24" w14:textId="77777777">
        <w:tblPrEx>
          <w:tblCellMar>
            <w:top w:w="0" w:type="dxa"/>
            <w:bottom w:w="0" w:type="dxa"/>
          </w:tblCellMar>
        </w:tblPrEx>
        <w:trPr>
          <w:tblHeader/>
        </w:trPr>
        <w:tc>
          <w:tcPr>
            <w:tcW w:w="2400" w:type="dxa"/>
            <w:shd w:val="clear" w:color="auto" w:fill="E8E8E8"/>
            <w:tcMar>
              <w:top w:w="60" w:type="dxa"/>
              <w:left w:w="90" w:type="dxa"/>
              <w:bottom w:w="60" w:type="dxa"/>
              <w:right w:w="90" w:type="dxa"/>
            </w:tcMar>
          </w:tcPr>
          <w:p w14:paraId="43E1DABC" w14:textId="77777777" w:rsidR="00427338" w:rsidRDefault="00000000">
            <w:r>
              <w:rPr>
                <w:b/>
                <w:bCs/>
                <w:sz w:val="19"/>
                <w:szCs w:val="19"/>
              </w:rPr>
              <w:t>Term</w:t>
            </w:r>
          </w:p>
        </w:tc>
        <w:tc>
          <w:tcPr>
            <w:tcW w:w="6600" w:type="dxa"/>
            <w:shd w:val="clear" w:color="auto" w:fill="E8E8E8"/>
            <w:tcMar>
              <w:top w:w="60" w:type="dxa"/>
              <w:left w:w="90" w:type="dxa"/>
              <w:bottom w:w="60" w:type="dxa"/>
              <w:right w:w="90" w:type="dxa"/>
            </w:tcMar>
          </w:tcPr>
          <w:p w14:paraId="4A912494" w14:textId="77777777" w:rsidR="00427338" w:rsidRDefault="00000000">
            <w:r>
              <w:rPr>
                <w:b/>
                <w:bCs/>
                <w:sz w:val="19"/>
                <w:szCs w:val="19"/>
              </w:rPr>
              <w:t>Definition</w:t>
            </w:r>
          </w:p>
        </w:tc>
      </w:tr>
      <w:tr w:rsidR="00427338" w14:paraId="0A5DA4F8" w14:textId="77777777">
        <w:tblPrEx>
          <w:tblCellMar>
            <w:top w:w="0" w:type="dxa"/>
            <w:bottom w:w="0" w:type="dxa"/>
          </w:tblCellMar>
        </w:tblPrEx>
        <w:tc>
          <w:tcPr>
            <w:tcW w:w="2400" w:type="dxa"/>
            <w:tcMar>
              <w:top w:w="60" w:type="dxa"/>
              <w:left w:w="90" w:type="dxa"/>
              <w:bottom w:w="60" w:type="dxa"/>
              <w:right w:w="90" w:type="dxa"/>
            </w:tcMar>
          </w:tcPr>
          <w:p w14:paraId="3B9E81E4" w14:textId="77777777" w:rsidR="00427338" w:rsidRDefault="00000000">
            <w:r>
              <w:rPr>
                <w:sz w:val="19"/>
                <w:szCs w:val="19"/>
              </w:rPr>
              <w:t>SHA-256 / MD5</w:t>
            </w:r>
          </w:p>
        </w:tc>
        <w:tc>
          <w:tcPr>
            <w:tcW w:w="6600" w:type="dxa"/>
            <w:tcMar>
              <w:top w:w="60" w:type="dxa"/>
              <w:left w:w="90" w:type="dxa"/>
              <w:bottom w:w="60" w:type="dxa"/>
              <w:right w:w="90" w:type="dxa"/>
            </w:tcMar>
          </w:tcPr>
          <w:p w14:paraId="4AE9E75D" w14:textId="77777777" w:rsidR="00427338" w:rsidRDefault="00000000">
            <w:r>
              <w:rPr>
                <w:sz w:val="19"/>
                <w:szCs w:val="19"/>
              </w:rPr>
              <w:t>A special code created from a file's data, used to check that a copy of the evidence has not been changed.</w:t>
            </w:r>
          </w:p>
        </w:tc>
      </w:tr>
      <w:tr w:rsidR="00427338" w14:paraId="6DB14858" w14:textId="77777777">
        <w:tblPrEx>
          <w:tblCellMar>
            <w:top w:w="0" w:type="dxa"/>
            <w:bottom w:w="0" w:type="dxa"/>
          </w:tblCellMar>
        </w:tblPrEx>
        <w:tc>
          <w:tcPr>
            <w:tcW w:w="2400" w:type="dxa"/>
            <w:tcMar>
              <w:top w:w="60" w:type="dxa"/>
              <w:left w:w="90" w:type="dxa"/>
              <w:bottom w:w="60" w:type="dxa"/>
              <w:right w:w="90" w:type="dxa"/>
            </w:tcMar>
          </w:tcPr>
          <w:p w14:paraId="458E6AD3" w14:textId="77777777" w:rsidR="00427338" w:rsidRDefault="00000000">
            <w:r>
              <w:rPr>
                <w:sz w:val="19"/>
                <w:szCs w:val="19"/>
              </w:rPr>
              <w:t>Chain of Custody</w:t>
            </w:r>
          </w:p>
        </w:tc>
        <w:tc>
          <w:tcPr>
            <w:tcW w:w="6600" w:type="dxa"/>
            <w:tcMar>
              <w:top w:w="60" w:type="dxa"/>
              <w:left w:w="90" w:type="dxa"/>
              <w:bottom w:w="60" w:type="dxa"/>
              <w:right w:w="90" w:type="dxa"/>
            </w:tcMar>
          </w:tcPr>
          <w:p w14:paraId="03A50B5B" w14:textId="77777777" w:rsidR="00427338" w:rsidRDefault="00000000">
            <w:r>
              <w:rPr>
                <w:sz w:val="19"/>
                <w:szCs w:val="19"/>
              </w:rPr>
              <w:t>A written record showing exactly who handled the evidence and when, so it can be trusted in court.</w:t>
            </w:r>
          </w:p>
        </w:tc>
      </w:tr>
      <w:tr w:rsidR="00427338" w14:paraId="2CF08B55" w14:textId="77777777">
        <w:tblPrEx>
          <w:tblCellMar>
            <w:top w:w="0" w:type="dxa"/>
            <w:bottom w:w="0" w:type="dxa"/>
          </w:tblCellMar>
        </w:tblPrEx>
        <w:tc>
          <w:tcPr>
            <w:tcW w:w="2400" w:type="dxa"/>
            <w:tcMar>
              <w:top w:w="60" w:type="dxa"/>
              <w:left w:w="90" w:type="dxa"/>
              <w:bottom w:w="60" w:type="dxa"/>
              <w:right w:w="90" w:type="dxa"/>
            </w:tcMar>
          </w:tcPr>
          <w:p w14:paraId="45315134" w14:textId="77777777" w:rsidR="00427338" w:rsidRDefault="00000000">
            <w:r>
              <w:rPr>
                <w:sz w:val="19"/>
                <w:szCs w:val="19"/>
              </w:rPr>
              <w:t>CDFV2 / AES-256</w:t>
            </w:r>
          </w:p>
        </w:tc>
        <w:tc>
          <w:tcPr>
            <w:tcW w:w="6600" w:type="dxa"/>
            <w:tcMar>
              <w:top w:w="60" w:type="dxa"/>
              <w:left w:w="90" w:type="dxa"/>
              <w:bottom w:w="60" w:type="dxa"/>
              <w:right w:w="90" w:type="dxa"/>
            </w:tcMar>
          </w:tcPr>
          <w:p w14:paraId="10050DD6" w14:textId="77777777" w:rsidR="00427338" w:rsidRDefault="00000000">
            <w:r>
              <w:rPr>
                <w:sz w:val="19"/>
                <w:szCs w:val="19"/>
              </w:rPr>
              <w:t>The type of encryption used to lock Open.docx with a password.</w:t>
            </w:r>
          </w:p>
        </w:tc>
      </w:tr>
    </w:tbl>
    <w:p w14:paraId="231E0563" w14:textId="77777777" w:rsidR="00427338" w:rsidRDefault="00000000" w:rsidP="002442D3">
      <w:pPr>
        <w:pStyle w:val="Heading1"/>
        <w:spacing w:before="260"/>
      </w:pPr>
      <w:bookmarkStart w:id="30" w:name="_Toc237778482"/>
      <w:r>
        <w:rPr>
          <w:b/>
          <w:bCs/>
          <w:color w:val="000000"/>
          <w:sz w:val="28"/>
          <w:szCs w:val="28"/>
        </w:rPr>
        <w:t>Appendices</w:t>
      </w:r>
      <w:bookmarkEnd w:id="30"/>
    </w:p>
    <w:p w14:paraId="51C161B5" w14:textId="77777777" w:rsidR="00427338" w:rsidRDefault="00000000">
      <w:pPr>
        <w:spacing w:after="150" w:line="360" w:lineRule="auto"/>
        <w:jc w:val="both"/>
      </w:pPr>
      <w:r>
        <w:rPr>
          <w:b/>
          <w:bCs/>
        </w:rPr>
        <w:t xml:space="preserve">Appendix A — </w:t>
      </w:r>
      <w:r>
        <w:t xml:space="preserve">Extended hash values.  </w:t>
      </w:r>
      <w:r>
        <w:rPr>
          <w:b/>
          <w:bCs/>
        </w:rPr>
        <w:t xml:space="preserve">Appendix B — </w:t>
      </w:r>
      <w:r>
        <w:t xml:space="preserve">Full chat transcript.  </w:t>
      </w:r>
      <w:r>
        <w:rPr>
          <w:b/>
          <w:bCs/>
        </w:rPr>
        <w:t xml:space="preserve">Appendix C — </w:t>
      </w:r>
      <w:r>
        <w:t xml:space="preserve">SMS backup detail.  </w:t>
      </w:r>
      <w:r>
        <w:rPr>
          <w:b/>
          <w:bCs/>
        </w:rPr>
        <w:t xml:space="preserve">Appendix D — </w:t>
      </w:r>
      <w:proofErr w:type="spellStart"/>
      <w:r>
        <w:t>AccountData.pb</w:t>
      </w:r>
      <w:proofErr w:type="spellEnd"/>
      <w:r>
        <w:t xml:space="preserve"> detail.  </w:t>
      </w:r>
      <w:r>
        <w:rPr>
          <w:b/>
          <w:bCs/>
        </w:rPr>
        <w:t xml:space="preserve">Appendix E — </w:t>
      </w:r>
      <w:r>
        <w:t>Open.7z metadata.</w:t>
      </w:r>
    </w:p>
    <w:sectPr w:rsidR="00427338">
      <w:headerReference w:type="default" r:id="rId27"/>
      <w:footerReference w:type="default" r:id="rId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D72A6" w14:textId="77777777" w:rsidR="000E0058" w:rsidRDefault="000E0058">
      <w:r>
        <w:separator/>
      </w:r>
    </w:p>
  </w:endnote>
  <w:endnote w:type="continuationSeparator" w:id="0">
    <w:p w14:paraId="29CC63DF" w14:textId="77777777" w:rsidR="000E0058" w:rsidRDefault="000E00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5CF9EC" w14:textId="77777777" w:rsidR="00427338" w:rsidRDefault="00000000">
    <w:pPr>
      <w:jc w:val="right"/>
    </w:pPr>
    <w:r>
      <w:rPr>
        <w:color w:val="444444"/>
        <w:sz w:val="16"/>
        <w:szCs w:val="16"/>
      </w:rPr>
      <w:t xml:space="preserve">Page </w:t>
    </w:r>
    <w:r>
      <w:rPr>
        <w:color w:val="444444"/>
        <w:sz w:val="16"/>
        <w:szCs w:val="16"/>
      </w:rPr>
      <w:fldChar w:fldCharType="begin"/>
    </w:r>
    <w:r>
      <w:rPr>
        <w:color w:val="444444"/>
        <w:sz w:val="16"/>
        <w:szCs w:val="16"/>
      </w:rPr>
      <w:instrText>PAGE</w:instrText>
    </w:r>
    <w:r>
      <w:rPr>
        <w:color w:val="444444"/>
        <w:sz w:val="16"/>
        <w:szCs w:val="16"/>
      </w:rPr>
      <w:fldChar w:fldCharType="separate"/>
    </w:r>
    <w:r w:rsidR="002442D3">
      <w:rPr>
        <w:noProof/>
        <w:color w:val="444444"/>
        <w:sz w:val="16"/>
        <w:szCs w:val="16"/>
      </w:rPr>
      <w:t>1</w:t>
    </w:r>
    <w:r>
      <w:rPr>
        <w:color w:val="444444"/>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38A46" w14:textId="77777777" w:rsidR="000E0058" w:rsidRDefault="000E0058">
      <w:r>
        <w:separator/>
      </w:r>
    </w:p>
  </w:footnote>
  <w:footnote w:type="continuationSeparator" w:id="0">
    <w:p w14:paraId="7058BE49" w14:textId="77777777" w:rsidR="000E0058" w:rsidRDefault="000E00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2597D" w14:textId="77777777" w:rsidR="00427338" w:rsidRDefault="00000000">
    <w:pPr>
      <w:jc w:val="right"/>
    </w:pPr>
    <w:r>
      <w:rPr>
        <w:color w:val="444444"/>
        <w:sz w:val="16"/>
        <w:szCs w:val="16"/>
      </w:rPr>
      <w:t>Rajul Gupta | 2523934 | ACCA7031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FB3"/>
    <w:multiLevelType w:val="hybridMultilevel"/>
    <w:tmpl w:val="39F862D0"/>
    <w:lvl w:ilvl="0" w:tplc="1A965E56">
      <w:start w:val="1"/>
      <w:numFmt w:val="bullet"/>
      <w:lvlText w:val="●"/>
      <w:lvlJc w:val="left"/>
      <w:pPr>
        <w:ind w:left="720" w:hanging="360"/>
      </w:pPr>
    </w:lvl>
    <w:lvl w:ilvl="1" w:tplc="67F49C3A">
      <w:start w:val="1"/>
      <w:numFmt w:val="bullet"/>
      <w:lvlText w:val="○"/>
      <w:lvlJc w:val="left"/>
      <w:pPr>
        <w:ind w:left="1440" w:hanging="360"/>
      </w:pPr>
    </w:lvl>
    <w:lvl w:ilvl="2" w:tplc="DF66051A">
      <w:start w:val="1"/>
      <w:numFmt w:val="bullet"/>
      <w:lvlText w:val="■"/>
      <w:lvlJc w:val="left"/>
      <w:pPr>
        <w:ind w:left="2160" w:hanging="360"/>
      </w:pPr>
    </w:lvl>
    <w:lvl w:ilvl="3" w:tplc="09C4FAC0">
      <w:start w:val="1"/>
      <w:numFmt w:val="bullet"/>
      <w:lvlText w:val="●"/>
      <w:lvlJc w:val="left"/>
      <w:pPr>
        <w:ind w:left="2880" w:hanging="360"/>
      </w:pPr>
    </w:lvl>
    <w:lvl w:ilvl="4" w:tplc="4D3C4BDC">
      <w:start w:val="1"/>
      <w:numFmt w:val="bullet"/>
      <w:lvlText w:val="○"/>
      <w:lvlJc w:val="left"/>
      <w:pPr>
        <w:ind w:left="3600" w:hanging="360"/>
      </w:pPr>
    </w:lvl>
    <w:lvl w:ilvl="5" w:tplc="996C59D0">
      <w:start w:val="1"/>
      <w:numFmt w:val="bullet"/>
      <w:lvlText w:val="■"/>
      <w:lvlJc w:val="left"/>
      <w:pPr>
        <w:ind w:left="4320" w:hanging="360"/>
      </w:pPr>
    </w:lvl>
    <w:lvl w:ilvl="6" w:tplc="040A752E">
      <w:start w:val="1"/>
      <w:numFmt w:val="bullet"/>
      <w:lvlText w:val="●"/>
      <w:lvlJc w:val="left"/>
      <w:pPr>
        <w:ind w:left="5040" w:hanging="360"/>
      </w:pPr>
    </w:lvl>
    <w:lvl w:ilvl="7" w:tplc="D7E05B4C">
      <w:start w:val="1"/>
      <w:numFmt w:val="bullet"/>
      <w:lvlText w:val="●"/>
      <w:lvlJc w:val="left"/>
      <w:pPr>
        <w:ind w:left="5760" w:hanging="360"/>
      </w:pPr>
    </w:lvl>
    <w:lvl w:ilvl="8" w:tplc="C7FEDF66">
      <w:start w:val="1"/>
      <w:numFmt w:val="bullet"/>
      <w:lvlText w:val="●"/>
      <w:lvlJc w:val="left"/>
      <w:pPr>
        <w:ind w:left="6480" w:hanging="360"/>
      </w:pPr>
    </w:lvl>
  </w:abstractNum>
  <w:num w:numId="1" w16cid:durableId="135091111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338"/>
    <w:rsid w:val="00060343"/>
    <w:rsid w:val="00076342"/>
    <w:rsid w:val="000E0058"/>
    <w:rsid w:val="00231F68"/>
    <w:rsid w:val="002442D3"/>
    <w:rsid w:val="002523D9"/>
    <w:rsid w:val="00427338"/>
    <w:rsid w:val="006075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811B"/>
  <w15:docId w15:val="{5FA9401B-94EA-42CA-9B24-EC3803B0C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2442D3"/>
    <w:pPr>
      <w:spacing w:after="100"/>
    </w:pPr>
  </w:style>
  <w:style w:type="paragraph" w:styleId="TOC2">
    <w:name w:val="toc 2"/>
    <w:basedOn w:val="Normal"/>
    <w:next w:val="Normal"/>
    <w:autoRedefine/>
    <w:uiPriority w:val="39"/>
    <w:unhideWhenUsed/>
    <w:rsid w:val="002442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1081A-68B1-4920-8D6F-1CB27B8FF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2961</Words>
  <Characters>18395</Characters>
  <Application>Microsoft Office Word</Application>
  <DocSecurity>0</DocSecurity>
  <Lines>399</Lines>
  <Paragraphs>239</Paragraphs>
  <ScaleCrop>false</ScaleCrop>
  <Company/>
  <LinksUpToDate>false</LinksUpToDate>
  <CharactersWithSpaces>21117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Analysis — Task 1 &amp; Task 2</dc:title>
  <dc:creator>Rajul Gupta</dc:creator>
  <cp:lastModifiedBy>rajul gupta</cp:lastModifiedBy>
  <cp:revision>2</cp:revision>
  <dcterms:created xsi:type="dcterms:W3CDTF">2026-08-16T12:44:00Z</dcterms:created>
  <dcterms:modified xsi:type="dcterms:W3CDTF">2026-08-16T12:44:00Z</dcterms:modified>
</cp:coreProperties>
</file>