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4802F" w14:textId="77777777" w:rsidR="00007BCA" w:rsidRDefault="00007BCA" w:rsidP="00007BCA">
      <w:pPr>
        <w:spacing w:line="360" w:lineRule="auto"/>
      </w:pPr>
      <w:r>
        <w:rPr>
          <w:noProof/>
        </w:rPr>
        <w:drawing>
          <wp:inline distT="0" distB="0" distL="0" distR="0" wp14:anchorId="2957D03E" wp14:editId="28DCB69D">
            <wp:extent cx="3345815" cy="134239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5815" cy="1342390"/>
                    </a:xfrm>
                    <a:prstGeom prst="rect">
                      <a:avLst/>
                    </a:prstGeom>
                    <a:noFill/>
                    <a:ln>
                      <a:noFill/>
                    </a:ln>
                  </pic:spPr>
                </pic:pic>
              </a:graphicData>
            </a:graphic>
          </wp:inline>
        </w:drawing>
      </w:r>
    </w:p>
    <w:p w14:paraId="026654A8" w14:textId="77777777" w:rsidR="00007BCA" w:rsidRDefault="00007BCA" w:rsidP="00007BCA">
      <w:pPr>
        <w:spacing w:line="360" w:lineRule="auto"/>
        <w:rPr>
          <w:rStyle w:val="Strong"/>
          <w:rFonts w:ascii="Segoe UI" w:hAnsi="Segoe UI" w:cs="Segoe UI"/>
          <w:color w:val="1D2125"/>
        </w:rPr>
      </w:pPr>
    </w:p>
    <w:p w14:paraId="2ACA72BF" w14:textId="77777777" w:rsidR="00007BCA" w:rsidRDefault="00007BCA" w:rsidP="00007BCA">
      <w:pPr>
        <w:spacing w:line="360" w:lineRule="auto"/>
        <w:rPr>
          <w:rStyle w:val="Strong"/>
          <w:rFonts w:ascii="Arial" w:hAnsi="Arial" w:cs="Arial"/>
          <w:color w:val="1D2125"/>
          <w:sz w:val="36"/>
          <w:szCs w:val="36"/>
        </w:rPr>
      </w:pPr>
    </w:p>
    <w:p w14:paraId="33A0C854" w14:textId="3186D3A4" w:rsidR="00007BCA" w:rsidRDefault="00E35BFD" w:rsidP="00007BCA">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 xml:space="preserve">Changemakers: Creativity and Value </w:t>
      </w:r>
      <w:proofErr w:type="gramStart"/>
      <w:r>
        <w:rPr>
          <w:rStyle w:val="Strong"/>
          <w:rFonts w:ascii="Segoe UI" w:hAnsi="Segoe UI" w:cs="Segoe UI"/>
          <w:color w:val="1D2125"/>
          <w:sz w:val="36"/>
          <w:szCs w:val="36"/>
          <w:shd w:val="clear" w:color="auto" w:fill="FFFFFF"/>
        </w:rPr>
        <w:t xml:space="preserve">Creation </w:t>
      </w:r>
      <w:r w:rsidR="00007BCA" w:rsidRPr="008375B5">
        <w:rPr>
          <w:rStyle w:val="Strong"/>
          <w:rFonts w:ascii="Arial" w:hAnsi="Arial" w:cs="Arial"/>
          <w:color w:val="1D2125"/>
          <w:sz w:val="36"/>
          <w:szCs w:val="36"/>
        </w:rPr>
        <w:t xml:space="preserve"> (</w:t>
      </w:r>
      <w:proofErr w:type="gramEnd"/>
      <w:r w:rsidR="00007BCA" w:rsidRPr="008375B5">
        <w:rPr>
          <w:rStyle w:val="Strong"/>
          <w:rFonts w:ascii="Arial" w:hAnsi="Arial" w:cs="Arial"/>
          <w:color w:val="1D2125"/>
          <w:sz w:val="36"/>
          <w:szCs w:val="36"/>
        </w:rPr>
        <w:t>BMHP</w:t>
      </w:r>
      <w:r w:rsidR="00007BCA">
        <w:rPr>
          <w:rStyle w:val="Strong"/>
          <w:rFonts w:ascii="Arial" w:hAnsi="Arial" w:cs="Arial"/>
          <w:color w:val="1D2125"/>
          <w:sz w:val="36"/>
          <w:szCs w:val="36"/>
        </w:rPr>
        <w:t>50</w:t>
      </w:r>
      <w:r>
        <w:rPr>
          <w:rStyle w:val="Strong"/>
          <w:rFonts w:ascii="Arial" w:hAnsi="Arial" w:cs="Arial"/>
          <w:color w:val="1D2125"/>
          <w:sz w:val="36"/>
          <w:szCs w:val="36"/>
        </w:rPr>
        <w:t>14</w:t>
      </w:r>
      <w:r w:rsidR="00007BCA">
        <w:rPr>
          <w:rStyle w:val="Strong"/>
          <w:rFonts w:ascii="Arial" w:hAnsi="Arial" w:cs="Arial"/>
          <w:color w:val="1D2125"/>
          <w:sz w:val="36"/>
          <w:szCs w:val="36"/>
        </w:rPr>
        <w:t>)</w:t>
      </w:r>
    </w:p>
    <w:p w14:paraId="3A321F2C" w14:textId="77777777" w:rsidR="00007BCA" w:rsidRDefault="00007BCA" w:rsidP="00007BCA">
      <w:pPr>
        <w:spacing w:line="360" w:lineRule="auto"/>
        <w:jc w:val="center"/>
        <w:rPr>
          <w:rStyle w:val="Strong"/>
          <w:rFonts w:ascii="Arial" w:hAnsi="Arial" w:cs="Arial"/>
          <w:color w:val="1D2125"/>
          <w:sz w:val="36"/>
          <w:szCs w:val="36"/>
        </w:rPr>
      </w:pPr>
    </w:p>
    <w:p w14:paraId="2FE2C0F7" w14:textId="77777777" w:rsidR="00007BCA" w:rsidRPr="00C70B5F" w:rsidRDefault="00007BCA" w:rsidP="00007BCA">
      <w:pPr>
        <w:spacing w:line="360" w:lineRule="auto"/>
        <w:jc w:val="center"/>
        <w:rPr>
          <w:rStyle w:val="Strong"/>
          <w:rFonts w:ascii="Arial" w:hAnsi="Arial" w:cs="Arial"/>
          <w:color w:val="1D2125"/>
          <w:sz w:val="32"/>
          <w:szCs w:val="32"/>
        </w:rPr>
      </w:pPr>
    </w:p>
    <w:p w14:paraId="44F4F5E6" w14:textId="77777777" w:rsidR="00C70B5F" w:rsidRPr="00E35BFD" w:rsidRDefault="00C70B5F" w:rsidP="00C70B5F">
      <w:pPr>
        <w:pStyle w:val="p1"/>
        <w:rPr>
          <w:rStyle w:val="Strong"/>
          <w:rFonts w:eastAsiaTheme="minorHAnsi"/>
          <w:color w:val="1D2125"/>
          <w:sz w:val="32"/>
          <w:szCs w:val="32"/>
          <w:lang w:eastAsia="en-US"/>
        </w:rPr>
      </w:pPr>
      <w:r w:rsidRPr="00E35BFD">
        <w:rPr>
          <w:rStyle w:val="Strong"/>
          <w:rFonts w:eastAsiaTheme="minorHAnsi"/>
          <w:color w:val="1D2125"/>
          <w:sz w:val="32"/>
          <w:szCs w:val="32"/>
          <w:lang w:eastAsia="en-US"/>
        </w:rPr>
        <w:t>Component 2: Written Assignment (Poster and Pitch)</w:t>
      </w:r>
    </w:p>
    <w:p w14:paraId="1F504FD5" w14:textId="77777777" w:rsidR="00007BCA" w:rsidRDefault="00007BCA" w:rsidP="00007BCA">
      <w:pPr>
        <w:spacing w:line="360" w:lineRule="auto"/>
        <w:rPr>
          <w:rStyle w:val="Strong"/>
          <w:rFonts w:ascii="Arial" w:hAnsi="Arial" w:cs="Arial"/>
          <w:color w:val="1D2125"/>
          <w:sz w:val="32"/>
          <w:szCs w:val="32"/>
        </w:rPr>
      </w:pPr>
    </w:p>
    <w:p w14:paraId="67135C91" w14:textId="77777777" w:rsidR="00007BCA" w:rsidRDefault="00007BCA" w:rsidP="00007BCA">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 Jade Terrelonge</w:t>
      </w:r>
    </w:p>
    <w:p w14:paraId="6CD31DBC" w14:textId="77777777" w:rsidR="00007BCA" w:rsidRDefault="00007BCA" w:rsidP="00007BCA">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 2331324</w:t>
      </w:r>
    </w:p>
    <w:p w14:paraId="603296C8" w14:textId="253D063B" w:rsidR="00E35BFD" w:rsidRDefault="00E35BFD" w:rsidP="00007BCA">
      <w:pPr>
        <w:spacing w:line="360" w:lineRule="auto"/>
        <w:rPr>
          <w:rStyle w:val="Strong"/>
          <w:rFonts w:ascii="Arial" w:hAnsi="Arial" w:cs="Arial"/>
          <w:color w:val="1D2125"/>
          <w:sz w:val="32"/>
          <w:szCs w:val="32"/>
        </w:rPr>
      </w:pPr>
      <w:r>
        <w:rPr>
          <w:rStyle w:val="Strong"/>
          <w:rFonts w:ascii="Arial" w:hAnsi="Arial" w:cs="Arial"/>
          <w:color w:val="1D2125"/>
          <w:sz w:val="32"/>
          <w:szCs w:val="32"/>
        </w:rPr>
        <w:t>Lectu</w:t>
      </w:r>
      <w:r w:rsidR="00193FF9">
        <w:rPr>
          <w:rStyle w:val="Strong"/>
          <w:rFonts w:ascii="Arial" w:hAnsi="Arial" w:cs="Arial"/>
          <w:color w:val="1D2125"/>
          <w:sz w:val="32"/>
          <w:szCs w:val="32"/>
        </w:rPr>
        <w:t>rer: Dr Laila Surani</w:t>
      </w:r>
    </w:p>
    <w:p w14:paraId="7A28A72F" w14:textId="77777777" w:rsidR="00007BCA" w:rsidRDefault="00007BCA" w:rsidP="00007BCA">
      <w:pPr>
        <w:spacing w:line="360" w:lineRule="auto"/>
        <w:rPr>
          <w:rStyle w:val="Strong"/>
          <w:rFonts w:ascii="Arial" w:hAnsi="Arial" w:cs="Arial"/>
          <w:color w:val="1D2125"/>
          <w:sz w:val="32"/>
          <w:szCs w:val="32"/>
        </w:rPr>
      </w:pPr>
    </w:p>
    <w:p w14:paraId="04A2B9E1" w14:textId="77777777" w:rsidR="00007BCA" w:rsidRDefault="00007BCA" w:rsidP="00007BCA">
      <w:pPr>
        <w:spacing w:line="360" w:lineRule="auto"/>
        <w:rPr>
          <w:sz w:val="36"/>
          <w:szCs w:val="36"/>
        </w:rPr>
      </w:pPr>
    </w:p>
    <w:p w14:paraId="71C18D54" w14:textId="77777777" w:rsidR="00007BCA" w:rsidRDefault="00007BCA" w:rsidP="00007BCA">
      <w:pPr>
        <w:pStyle w:val="Heading1"/>
      </w:pPr>
    </w:p>
    <w:p w14:paraId="33C185D3" w14:textId="77777777" w:rsidR="00E33D43" w:rsidRDefault="00E33D43" w:rsidP="00BA3195">
      <w:pPr>
        <w:sectPr w:rsidR="00E33D43" w:rsidSect="00E33D43">
          <w:pgSz w:w="11906" w:h="16838"/>
          <w:pgMar w:top="1440" w:right="1440" w:bottom="1440" w:left="1440" w:header="708" w:footer="708" w:gutter="0"/>
          <w:cols w:space="708"/>
          <w:docGrid w:linePitch="360"/>
        </w:sectPr>
      </w:pPr>
    </w:p>
    <w:p w14:paraId="4F35D418" w14:textId="7A4D550E" w:rsidR="00BA3195" w:rsidRDefault="00BA3195" w:rsidP="00BA3195">
      <w:r>
        <w:rPr>
          <w:noProof/>
        </w:rPr>
        <w:lastRenderedPageBreak/>
        <mc:AlternateContent>
          <mc:Choice Requires="wpg">
            <w:drawing>
              <wp:anchor distT="0" distB="0" distL="114300" distR="114300" simplePos="0" relativeHeight="251665408" behindDoc="1" locked="0" layoutInCell="1" allowOverlap="1" wp14:anchorId="417C47F5" wp14:editId="4938BC92">
                <wp:simplePos x="0" y="0"/>
                <wp:positionH relativeFrom="column">
                  <wp:posOffset>5470837</wp:posOffset>
                </wp:positionH>
                <wp:positionV relativeFrom="paragraph">
                  <wp:posOffset>74295</wp:posOffset>
                </wp:positionV>
                <wp:extent cx="2045970" cy="1528445"/>
                <wp:effectExtent l="0" t="0" r="0" b="0"/>
                <wp:wrapTight wrapText="bothSides">
                  <wp:wrapPolygon edited="0">
                    <wp:start x="0" y="0"/>
                    <wp:lineTo x="0" y="21358"/>
                    <wp:lineTo x="21453" y="21358"/>
                    <wp:lineTo x="21453" y="0"/>
                    <wp:lineTo x="0" y="0"/>
                  </wp:wrapPolygon>
                </wp:wrapTight>
                <wp:docPr id="2026130157" name="Group 7"/>
                <wp:cNvGraphicFramePr/>
                <a:graphic xmlns:a="http://schemas.openxmlformats.org/drawingml/2006/main">
                  <a:graphicData uri="http://schemas.microsoft.com/office/word/2010/wordprocessingGroup">
                    <wpg:wgp>
                      <wpg:cNvGrpSpPr/>
                      <wpg:grpSpPr>
                        <a:xfrm>
                          <a:off x="0" y="0"/>
                          <a:ext cx="2045970" cy="1528445"/>
                          <a:chOff x="0" y="0"/>
                          <a:chExt cx="3733800" cy="2818278"/>
                        </a:xfrm>
                      </wpg:grpSpPr>
                      <pic:pic xmlns:pic="http://schemas.openxmlformats.org/drawingml/2006/picture">
                        <pic:nvPicPr>
                          <pic:cNvPr id="1848014204" name="Picture 5" descr="Kitchen and Residential Design: Choosing the right recliner for you"/>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733800" cy="2489200"/>
                          </a:xfrm>
                          <a:prstGeom prst="rect">
                            <a:avLst/>
                          </a:prstGeom>
                        </pic:spPr>
                      </pic:pic>
                      <wps:wsp>
                        <wps:cNvPr id="2080555238" name="Text Box 6"/>
                        <wps:cNvSpPr txBox="1"/>
                        <wps:spPr>
                          <a:xfrm>
                            <a:off x="0" y="2489200"/>
                            <a:ext cx="3733800" cy="329078"/>
                          </a:xfrm>
                          <a:prstGeom prst="rect">
                            <a:avLst/>
                          </a:prstGeom>
                          <a:solidFill>
                            <a:prstClr val="white"/>
                          </a:solidFill>
                          <a:ln>
                            <a:noFill/>
                          </a:ln>
                        </wps:spPr>
                        <wps:txbx>
                          <w:txbxContent>
                            <w:p w14:paraId="21E5D3D5" w14:textId="77777777" w:rsidR="00BA3195" w:rsidRPr="00413E2F" w:rsidRDefault="00BA3195" w:rsidP="00BA3195">
                              <w:pPr>
                                <w:rPr>
                                  <w:sz w:val="18"/>
                                  <w:szCs w:val="18"/>
                                </w:rPr>
                              </w:pPr>
                              <w:r>
                                <w:fldChar w:fldCharType="begin"/>
                              </w:r>
                              <w:r>
                                <w:instrText>HYPERLINK "https://www.kitchenandresidentialdesign.com/2014/09/choosing-right-recliner-for-you.html"</w:instrText>
                              </w:r>
                              <w:r>
                                <w:fldChar w:fldCharType="separate"/>
                              </w:r>
                              <w:r w:rsidRPr="00413E2F">
                                <w:rPr>
                                  <w:rStyle w:val="Hyperlink"/>
                                  <w:sz w:val="18"/>
                                  <w:szCs w:val="18"/>
                                </w:rPr>
                                <w:t>This Photo</w:t>
                              </w:r>
                              <w:r>
                                <w:fldChar w:fldCharType="end"/>
                              </w:r>
                              <w:r w:rsidRPr="00413E2F">
                                <w:rPr>
                                  <w:sz w:val="18"/>
                                  <w:szCs w:val="18"/>
                                </w:rPr>
                                <w:t xml:space="preserve"> by Unknown Author is licensed under </w:t>
                              </w:r>
                              <w:hyperlink r:id="rId9" w:history="1">
                                <w:r w:rsidRPr="00413E2F">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17C47F5" id="Group 7" o:spid="_x0000_s1026" style="position:absolute;margin-left:430.75pt;margin-top:5.85pt;width:161.1pt;height:120.35pt;z-index:-251651072" coordsize="37338,28182"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alt="Kitchen and Residential Design: Choosing the right recliner for you" style="position:absolute;width:37338;height:2489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">
                  <v:imagedata r:id="rId10" o:title=" Choosing the right recliner for you"/>
                </v:shape>
                <v:shapetype id="_x0000_t202" coordsize="21600,21600" o:spt="202" path="m,l,21600r21600,l21600,xe">
                  <v:stroke joinstyle="miter"/>
                  <v:path gradientshapeok="t" o:connecttype="rect"/>
                </v:shapetype>
                <v:shape id="Text Box 6" o:spid="_x0000_s1028" type="#_x0000_t202" style="position:absolute;top:24892;width:37338;height:32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" stroked="f">
                  <v:textbox>
                    <w:txbxContent>
                      <w:p w14:paraId="21E5D3D5" w14:textId="77777777" w:rsidR="00BA3195" w:rsidRPr="00413E2F" w:rsidRDefault="00BA3195" w:rsidP="00BA3195">
                        <w:pPr>
                          <w:rPr>
                            <w:sz w:val="18"/>
                            <w:szCs w:val="18"/>
                          </w:rPr>
                        </w:pPr>
                        <w:r>
                          <w:fldChar w:fldCharType="begin"/>
                        </w:r>
                        <w:r>
                          <w:instrText>HYPERLINK "https://www.kitchenandresidentialdesign.com/2014/09/choosing-right-recliner-for-you.html"</w:instrText>
                        </w:r>
                        <w:r>
                          <w:fldChar w:fldCharType="separate"/>
                        </w:r>
                        <w:r w:rsidRPr="00413E2F">
                          <w:rPr>
                            <w:rStyle w:val="Hyperlink"/>
                            <w:sz w:val="18"/>
                            <w:szCs w:val="18"/>
                          </w:rPr>
                          <w:t>This Photo</w:t>
                        </w:r>
                        <w:r>
                          <w:fldChar w:fldCharType="end"/>
                        </w:r>
                        <w:r w:rsidRPr="00413E2F">
                          <w:rPr>
                            <w:sz w:val="18"/>
                            <w:szCs w:val="18"/>
                          </w:rPr>
                          <w:t xml:space="preserve"> by Unknown Author is licensed under </w:t>
                        </w:r>
                        <w:hyperlink r:id="rId11" w:history="1">
                          <w:r w:rsidRPr="00413E2F">
                            <w:rPr>
                              <w:rStyle w:val="Hyperlink"/>
                              <w:sz w:val="18"/>
                              <w:szCs w:val="18"/>
                            </w:rPr>
                            <w:t>CC BY-NC-ND</w:t>
                          </w:r>
                        </w:hyperlink>
                      </w:p>
                    </w:txbxContent>
                  </v:textbox>
                </v:shape>
                <w10:wrap type="tight"/>
              </v:group>
            </w:pict>
          </mc:Fallback>
        </mc:AlternateContent>
      </w:r>
      <w:r>
        <w:rPr>
          <w:noProof/>
        </w:rPr>
        <mc:AlternateContent>
          <mc:Choice Requires="wps">
            <w:drawing>
              <wp:anchor distT="0" distB="0" distL="114300" distR="114300" simplePos="0" relativeHeight="251661312" behindDoc="0" locked="0" layoutInCell="1" allowOverlap="1" wp14:anchorId="60156B64" wp14:editId="30780BA4">
                <wp:simplePos x="0" y="0"/>
                <wp:positionH relativeFrom="column">
                  <wp:posOffset>-583690</wp:posOffset>
                </wp:positionH>
                <wp:positionV relativeFrom="paragraph">
                  <wp:posOffset>-598930</wp:posOffset>
                </wp:positionV>
                <wp:extent cx="14405548" cy="674558"/>
                <wp:effectExtent l="0" t="0" r="9525" b="11430"/>
                <wp:wrapNone/>
                <wp:docPr id="541726265" name="Text Box 1"/>
                <wp:cNvGraphicFramePr/>
                <a:graphic xmlns:a="http://schemas.openxmlformats.org/drawingml/2006/main">
                  <a:graphicData uri="http://schemas.microsoft.com/office/word/2010/wordprocessingShape">
                    <wps:wsp>
                      <wps:cNvSpPr txBox="1"/>
                      <wps:spPr>
                        <a:xfrm>
                          <a:off x="0" y="0"/>
                          <a:ext cx="14405548" cy="674558"/>
                        </a:xfrm>
                        <a:prstGeom prst="rect">
                          <a:avLst/>
                        </a:prstGeom>
                        <a:solidFill>
                          <a:schemeClr val="bg1"/>
                        </a:solidFill>
                        <a:ln w="6350">
                          <a:solidFill>
                            <a:prstClr val="black"/>
                          </a:solidFill>
                        </a:ln>
                      </wps:spPr>
                      <wps:txbx>
                        <w:txbxContent>
                          <w:p w14:paraId="13E9F26F" w14:textId="77777777" w:rsidR="00BA3195" w:rsidRPr="003E2C3C" w:rsidRDefault="00BA3195" w:rsidP="00BA3195">
                            <w:pPr>
                              <w:jc w:val="center"/>
                              <w:rPr>
                                <w:rFonts w:ascii="Arial" w:hAnsi="Arial" w:cs="Arial"/>
                                <w:b/>
                                <w:i/>
                                <w:iCs/>
                                <w:color w:val="0F9ED5" w:themeColor="accent4"/>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3E2C3C">
                              <w:rPr>
                                <w:rFonts w:ascii="Arial" w:hAnsi="Arial" w:cs="Arial"/>
                                <w:b/>
                                <w:bCs/>
                                <w:color w:val="0F9ED5" w:themeColor="accent4"/>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The Circulation Support Riser Chair.          </w:t>
                            </w:r>
                          </w:p>
                          <w:p w14:paraId="11065635" w14:textId="77777777" w:rsidR="00BA3195" w:rsidRPr="003E2C3C" w:rsidRDefault="00BA3195" w:rsidP="00BA3195">
                            <w:pPr>
                              <w:jc w:val="center"/>
                              <w:rPr>
                                <w:rFonts w:ascii="Arial" w:hAnsi="Arial" w:cs="Arial"/>
                                <w:i/>
                                <w:iCs/>
                                <w:color w:val="3A3A3A" w:themeColor="background2" w:themeShade="40"/>
                                <w:sz w:val="32"/>
                                <w:szCs w:val="32"/>
                              </w:rPr>
                            </w:pPr>
                            <w:r w:rsidRPr="003E2C3C">
                              <w:rPr>
                                <w:rFonts w:ascii="Arial" w:hAnsi="Arial" w:cs="Arial"/>
                                <w:i/>
                                <w:iCs/>
                                <w:color w:val="3A3A3A" w:themeColor="background2" w:themeShade="40"/>
                                <w:sz w:val="32"/>
                                <w:szCs w:val="32"/>
                              </w:rPr>
                              <w:t xml:space="preserve">An </w:t>
                            </w:r>
                            <w:r>
                              <w:rPr>
                                <w:rFonts w:ascii="Arial" w:hAnsi="Arial" w:cs="Arial"/>
                                <w:i/>
                                <w:iCs/>
                                <w:color w:val="3A3A3A" w:themeColor="background2" w:themeShade="40"/>
                                <w:sz w:val="32"/>
                                <w:szCs w:val="32"/>
                              </w:rPr>
                              <w:t>i</w:t>
                            </w:r>
                            <w:r w:rsidRPr="003E2C3C">
                              <w:rPr>
                                <w:rFonts w:ascii="Arial" w:hAnsi="Arial" w:cs="Arial"/>
                                <w:i/>
                                <w:iCs/>
                                <w:color w:val="3A3A3A" w:themeColor="background2" w:themeShade="40"/>
                                <w:sz w:val="32"/>
                                <w:szCs w:val="32"/>
                              </w:rPr>
                              <w:t>nnovative assistive seating solution to support blood circulation and independence in individuals with reduced mobility.</w:t>
                            </w:r>
                          </w:p>
                          <w:p w14:paraId="3B25E67A" w14:textId="77777777" w:rsidR="00BA3195" w:rsidRPr="001622AB" w:rsidRDefault="00BA3195" w:rsidP="00BA3195">
                            <w:pPr>
                              <w:rPr>
                                <w:rFonts w:ascii="Arial" w:hAnsi="Arial" w:cs="Arial"/>
                                <w:i/>
                                <w:i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56B64" id="Text Box 1" o:spid="_x0000_s1029" type="#_x0000_t202" style="position:absolute;margin-left:-45.95pt;margin-top:-47.15pt;width:1134.3pt;height:53.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" fillcolor="white [3212]" strokeweight=".5pt">
                <v:textbox>
                  <w:txbxContent>
                    <w:p w14:paraId="13E9F26F" w14:textId="77777777" w:rsidR="00BA3195" w:rsidRPr="003E2C3C" w:rsidRDefault="00BA3195" w:rsidP="00BA3195">
                      <w:pPr>
                        <w:jc w:val="center"/>
                        <w:rPr>
                          <w:rFonts w:ascii="Arial" w:hAnsi="Arial" w:cs="Arial"/>
                          <w:b/>
                          <w:i/>
                          <w:iCs/>
                          <w:color w:val="0F9ED5" w:themeColor="accent4"/>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3E2C3C">
                        <w:rPr>
                          <w:rFonts w:ascii="Arial" w:hAnsi="Arial" w:cs="Arial"/>
                          <w:b/>
                          <w:bCs/>
                          <w:color w:val="0F9ED5" w:themeColor="accent4"/>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The Circulation Support Riser Chair.          </w:t>
                      </w:r>
                    </w:p>
                    <w:p w14:paraId="11065635" w14:textId="77777777" w:rsidR="00BA3195" w:rsidRPr="003E2C3C" w:rsidRDefault="00BA3195" w:rsidP="00BA3195">
                      <w:pPr>
                        <w:jc w:val="center"/>
                        <w:rPr>
                          <w:rFonts w:ascii="Arial" w:hAnsi="Arial" w:cs="Arial"/>
                          <w:i/>
                          <w:iCs/>
                          <w:color w:val="3A3A3A" w:themeColor="background2" w:themeShade="40"/>
                          <w:sz w:val="32"/>
                          <w:szCs w:val="32"/>
                        </w:rPr>
                      </w:pPr>
                      <w:r w:rsidRPr="003E2C3C">
                        <w:rPr>
                          <w:rFonts w:ascii="Arial" w:hAnsi="Arial" w:cs="Arial"/>
                          <w:i/>
                          <w:iCs/>
                          <w:color w:val="3A3A3A" w:themeColor="background2" w:themeShade="40"/>
                          <w:sz w:val="32"/>
                          <w:szCs w:val="32"/>
                        </w:rPr>
                        <w:t xml:space="preserve">An </w:t>
                      </w:r>
                      <w:r>
                        <w:rPr>
                          <w:rFonts w:ascii="Arial" w:hAnsi="Arial" w:cs="Arial"/>
                          <w:i/>
                          <w:iCs/>
                          <w:color w:val="3A3A3A" w:themeColor="background2" w:themeShade="40"/>
                          <w:sz w:val="32"/>
                          <w:szCs w:val="32"/>
                        </w:rPr>
                        <w:t>i</w:t>
                      </w:r>
                      <w:r w:rsidRPr="003E2C3C">
                        <w:rPr>
                          <w:rFonts w:ascii="Arial" w:hAnsi="Arial" w:cs="Arial"/>
                          <w:i/>
                          <w:iCs/>
                          <w:color w:val="3A3A3A" w:themeColor="background2" w:themeShade="40"/>
                          <w:sz w:val="32"/>
                          <w:szCs w:val="32"/>
                        </w:rPr>
                        <w:t>nnovative assistive seating solution to support blood circulation and independence in individuals with reduced mobility.</w:t>
                      </w:r>
                    </w:p>
                    <w:p w14:paraId="3B25E67A" w14:textId="77777777" w:rsidR="00BA3195" w:rsidRPr="001622AB" w:rsidRDefault="00BA3195" w:rsidP="00BA3195">
                      <w:pPr>
                        <w:rPr>
                          <w:rFonts w:ascii="Arial" w:hAnsi="Arial" w:cs="Arial"/>
                          <w:i/>
                          <w:iCs/>
                          <w:sz w:val="32"/>
                          <w:szCs w:val="32"/>
                        </w:rPr>
                      </w:pP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1D6346D5" wp14:editId="2E94D0C5">
                <wp:simplePos x="0" y="0"/>
                <wp:positionH relativeFrom="column">
                  <wp:posOffset>-1124262</wp:posOffset>
                </wp:positionH>
                <wp:positionV relativeFrom="paragraph">
                  <wp:posOffset>-944380</wp:posOffset>
                </wp:positionV>
                <wp:extent cx="16721132" cy="12149007"/>
                <wp:effectExtent l="0" t="0" r="17780" b="17780"/>
                <wp:wrapNone/>
                <wp:docPr id="1441224014" name="Text Box 7"/>
                <wp:cNvGraphicFramePr/>
                <a:graphic xmlns:a="http://schemas.openxmlformats.org/drawingml/2006/main">
                  <a:graphicData uri="http://schemas.microsoft.com/office/word/2010/wordprocessingShape">
                    <wps:wsp>
                      <wps:cNvSpPr txBox="1"/>
                      <wps:spPr>
                        <a:xfrm>
                          <a:off x="0" y="0"/>
                          <a:ext cx="16721132" cy="12149007"/>
                        </a:xfrm>
                        <a:prstGeom prst="rect">
                          <a:avLst/>
                        </a:prstGeom>
                        <a:solidFill>
                          <a:srgbClr val="00B2FF"/>
                        </a:solidFill>
                        <a:ln w="6350">
                          <a:solidFill>
                            <a:prstClr val="black"/>
                          </a:solidFill>
                        </a:ln>
                      </wps:spPr>
                      <wps:txbx>
                        <w:txbxContent>
                          <w:p w14:paraId="427F446F" w14:textId="626546FF" w:rsidR="00BA3195" w:rsidRDefault="00BA3195" w:rsidP="00BA31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6346D5" id="Text Box 7" o:spid="_x0000_s1030" type="#_x0000_t202" style="position:absolute;margin-left:-88.5pt;margin-top:-74.35pt;width:1316.6pt;height:956.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" fillcolor="#00b2ff" strokeweight=".5pt">
                <v:textbox>
                  <w:txbxContent>
                    <w:p w14:paraId="427F446F" w14:textId="626546FF" w:rsidR="00BA3195" w:rsidRDefault="00BA3195" w:rsidP="00BA3195"/>
                  </w:txbxContent>
                </v:textbox>
              </v:shape>
            </w:pict>
          </mc:Fallback>
        </mc:AlternateContent>
      </w:r>
    </w:p>
    <w:p w14:paraId="1C15C095" w14:textId="1DD0A2AA" w:rsidR="00BA3195" w:rsidRDefault="00BA3195"/>
    <w:p w14:paraId="0A810005" w14:textId="24966F0F" w:rsidR="00BA3195" w:rsidRDefault="00BA3195">
      <w:r>
        <w:rPr>
          <w:noProof/>
        </w:rPr>
        <mc:AlternateContent>
          <mc:Choice Requires="wps">
            <w:drawing>
              <wp:anchor distT="0" distB="0" distL="114300" distR="114300" simplePos="0" relativeHeight="251669504" behindDoc="0" locked="0" layoutInCell="1" allowOverlap="1" wp14:anchorId="4B90994D" wp14:editId="40D56F05">
                <wp:simplePos x="0" y="0"/>
                <wp:positionH relativeFrom="column">
                  <wp:posOffset>9623425</wp:posOffset>
                </wp:positionH>
                <wp:positionV relativeFrom="paragraph">
                  <wp:posOffset>135890</wp:posOffset>
                </wp:positionV>
                <wp:extent cx="4196715" cy="8911590"/>
                <wp:effectExtent l="0" t="0" r="6985" b="16510"/>
                <wp:wrapNone/>
                <wp:docPr id="799334929" name="Text Box 4"/>
                <wp:cNvGraphicFramePr/>
                <a:graphic xmlns:a="http://schemas.openxmlformats.org/drawingml/2006/main">
                  <a:graphicData uri="http://schemas.microsoft.com/office/word/2010/wordprocessingShape">
                    <wps:wsp>
                      <wps:cNvSpPr txBox="1"/>
                      <wps:spPr>
                        <a:xfrm>
                          <a:off x="0" y="0"/>
                          <a:ext cx="4196715" cy="8911590"/>
                        </a:xfrm>
                        <a:prstGeom prst="rect">
                          <a:avLst/>
                        </a:prstGeom>
                        <a:solidFill>
                          <a:schemeClr val="bg1"/>
                        </a:solidFill>
                        <a:ln w="6350">
                          <a:solidFill>
                            <a:prstClr val="black"/>
                          </a:solidFill>
                        </a:ln>
                      </wps:spPr>
                      <wps:txbx>
                        <w:txbxContent>
                          <w:p w14:paraId="039D99C8" w14:textId="77777777" w:rsidR="00BA3195" w:rsidRPr="003E2C3C" w:rsidRDefault="00BA3195" w:rsidP="00BA3195">
                            <w:pPr>
                              <w:rPr>
                                <w:rFonts w:ascii="Arial" w:hAnsi="Arial" w:cs="Arial"/>
                                <w:b/>
                                <w:bCs/>
                                <w:color w:val="0070C0"/>
                                <w:u w:val="single"/>
                              </w:rPr>
                            </w:pPr>
                            <w:r w:rsidRPr="003E2C3C">
                              <w:rPr>
                                <w:rFonts w:ascii="Arial" w:hAnsi="Arial" w:cs="Arial"/>
                                <w:b/>
                                <w:bCs/>
                                <w:color w:val="0070C0"/>
                                <w:u w:val="single"/>
                              </w:rPr>
                              <w:t>Implementation</w:t>
                            </w:r>
                          </w:p>
                          <w:p w14:paraId="50213225" w14:textId="77777777" w:rsidR="00BA3195" w:rsidRDefault="00BA3195" w:rsidP="00BA3195">
                            <w:pPr>
                              <w:rPr>
                                <w:rFonts w:ascii="Arial" w:hAnsi="Arial" w:cs="Arial"/>
                                <w:b/>
                                <w:bCs/>
                                <w:color w:val="000000"/>
                                <w:u w:val="single"/>
                              </w:rPr>
                            </w:pPr>
                          </w:p>
                          <w:p w14:paraId="248DA0E4" w14:textId="77777777" w:rsidR="00BA3195" w:rsidRPr="003E2C3C" w:rsidRDefault="00BA3195" w:rsidP="00BA3195">
                            <w:pPr>
                              <w:jc w:val="both"/>
                              <w:rPr>
                                <w:rFonts w:ascii="-webkit-standard" w:hAnsi="-webkit-standard"/>
                                <w:color w:val="3A3A3A" w:themeColor="background2" w:themeShade="40"/>
                                <w:sz w:val="27"/>
                                <w:szCs w:val="27"/>
                              </w:rPr>
                            </w:pPr>
                            <w:r w:rsidRPr="003E2C3C">
                              <w:rPr>
                                <w:rFonts w:ascii="Arial" w:hAnsi="Arial" w:cs="Arial"/>
                                <w:color w:val="3A3A3A" w:themeColor="background2" w:themeShade="40"/>
                                <w:sz w:val="22"/>
                                <w:szCs w:val="22"/>
                              </w:rPr>
                              <w:t>International frameworks emphasise the responsibility of governments to ensure the availability of appropriate assistive devices and mobility aids, as well as access to clear and accessible information about their use. These frameworks also highlight the importance of supporting the development, provision, and maintenance of assistive equipment to promote independence and participation for individuals with disabilities (</w:t>
                            </w:r>
                            <w:proofErr w:type="spellStart"/>
                            <w:r w:rsidRPr="003E2C3C">
                              <w:rPr>
                                <w:rFonts w:ascii="Arial" w:hAnsi="Arial" w:cs="Arial"/>
                                <w:color w:val="3A3A3A" w:themeColor="background2" w:themeShade="40"/>
                                <w:sz w:val="22"/>
                                <w:szCs w:val="22"/>
                              </w:rPr>
                              <w:t>Khasnabis</w:t>
                            </w:r>
                            <w:proofErr w:type="spellEnd"/>
                            <w:r w:rsidRPr="003E2C3C">
                              <w:rPr>
                                <w:rFonts w:ascii="Arial" w:hAnsi="Arial" w:cs="Arial"/>
                                <w:color w:val="3A3A3A" w:themeColor="background2" w:themeShade="40"/>
                                <w:sz w:val="22"/>
                                <w:szCs w:val="22"/>
                              </w:rPr>
                              <w:t xml:space="preserve"> et al., 2010</w:t>
                            </w:r>
                            <w:r w:rsidRPr="004D6E80">
                              <w:rPr>
                                <w:rFonts w:ascii="Arial" w:hAnsi="Arial" w:cs="Arial"/>
                                <w:color w:val="3A3A3A" w:themeColor="background2" w:themeShade="40"/>
                                <w:sz w:val="22"/>
                                <w:szCs w:val="22"/>
                              </w:rPr>
                              <w:t>)</w:t>
                            </w:r>
                            <w:r w:rsidRPr="00193FF9">
                              <w:rPr>
                                <w:rFonts w:ascii="Arial" w:hAnsi="Arial" w:cs="Arial"/>
                                <w:b/>
                                <w:bCs/>
                                <w:color w:val="3A3A3A" w:themeColor="background2" w:themeShade="40"/>
                                <w:sz w:val="22"/>
                                <w:szCs w:val="22"/>
                              </w:rPr>
                              <w:t>.</w:t>
                            </w:r>
                            <w:r w:rsidRPr="00193FF9">
                              <w:rPr>
                                <w:rStyle w:val="apple-converted-space"/>
                                <w:rFonts w:ascii="Arial" w:hAnsi="Arial" w:cs="Arial"/>
                                <w:b/>
                                <w:bCs/>
                                <w:color w:val="3A3A3A" w:themeColor="background2" w:themeShade="40"/>
                                <w:sz w:val="22"/>
                                <w:szCs w:val="22"/>
                              </w:rPr>
                              <w:t> </w:t>
                            </w:r>
                            <w:r w:rsidRPr="00193FF9">
                              <w:rPr>
                                <w:rStyle w:val="Strong"/>
                                <w:rFonts w:ascii="Arial" w:hAnsi="Arial" w:cs="Arial"/>
                                <w:b w:val="0"/>
                                <w:bCs w:val="0"/>
                                <w:color w:val="3A3A3A" w:themeColor="background2" w:themeShade="40"/>
                                <w:sz w:val="22"/>
                                <w:szCs w:val="22"/>
                              </w:rPr>
                              <w:t>In line with these principles</w:t>
                            </w:r>
                            <w:r w:rsidRPr="003E2C3C">
                              <w:rPr>
                                <w:rFonts w:ascii="Arial" w:hAnsi="Arial" w:cs="Arial"/>
                                <w:color w:val="3A3A3A" w:themeColor="background2" w:themeShade="40"/>
                                <w:sz w:val="22"/>
                                <w:szCs w:val="22"/>
                              </w:rPr>
                              <w:t>, the Circulation Support Riser Chair would be implemented within home and community care settings to support individuals with mobility limitations in maintaining independence</w:t>
                            </w:r>
                            <w:r w:rsidRPr="003E2C3C">
                              <w:rPr>
                                <w:rFonts w:ascii="-webkit-standard" w:hAnsi="-webkit-standard"/>
                                <w:color w:val="3A3A3A" w:themeColor="background2" w:themeShade="40"/>
                                <w:sz w:val="27"/>
                                <w:szCs w:val="27"/>
                              </w:rPr>
                              <w:t>.</w:t>
                            </w:r>
                          </w:p>
                          <w:p w14:paraId="6862106F" w14:textId="77777777" w:rsidR="00BA3195" w:rsidRPr="003E2C3C" w:rsidRDefault="00BA3195" w:rsidP="00BA3195">
                            <w:pPr>
                              <w:jc w:val="both"/>
                              <w:rPr>
                                <w:rFonts w:ascii="-webkit-standard" w:hAnsi="-webkit-standard"/>
                                <w:color w:val="3A3A3A" w:themeColor="background2" w:themeShade="40"/>
                                <w:sz w:val="27"/>
                                <w:szCs w:val="27"/>
                              </w:rPr>
                            </w:pPr>
                          </w:p>
                          <w:p w14:paraId="151D68B7" w14:textId="77777777" w:rsidR="00BA3195" w:rsidRPr="003E2C3C" w:rsidRDefault="00BA3195" w:rsidP="00BA3195">
                            <w:pPr>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Safety and suitability would be prioritised through professional assessment and clear guidance on use. Regulatory standards emphasise that assistive support should be person-centred, safe, and responsive to individual needs (Care Quality Commission, 2025). In line with this, the chair would be provided following assessment by relevant health or social care professionals to ensure it is appropriate, used correctly, and does not pose unnecessary risk.</w:t>
                            </w:r>
                          </w:p>
                          <w:p w14:paraId="2446E7A9" w14:textId="77777777" w:rsidR="00BA3195" w:rsidRPr="003E2C3C" w:rsidRDefault="00BA3195" w:rsidP="00BA3195">
                            <w:pPr>
                              <w:jc w:val="both"/>
                              <w:rPr>
                                <w:rFonts w:ascii="Arial" w:hAnsi="Arial" w:cs="Arial"/>
                                <w:color w:val="3A3A3A" w:themeColor="background2" w:themeShade="40"/>
                                <w:sz w:val="22"/>
                                <w:szCs w:val="22"/>
                              </w:rPr>
                            </w:pPr>
                          </w:p>
                          <w:p w14:paraId="4F31F431" w14:textId="77777777" w:rsidR="00BA3195" w:rsidRPr="003E2C3C" w:rsidRDefault="00BA3195" w:rsidP="00BA3195">
                            <w:pPr>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User involvement would also be central to the chair’s development and evaluation. Public involvement in health and social care research is described as both expected and possible across many studies, with a large proportion reporting that people with lived experience contribute to research design and implementation (Health Research Authority, 2025). Engaging users in testing comfort, usability, and circulation features would help ensure the chair is practical, acceptable, and effective in real-world care settings by incorporating direct feedback from those it is designed to support.</w:t>
                            </w:r>
                          </w:p>
                          <w:p w14:paraId="4A71E5AD" w14:textId="77777777" w:rsidR="00BA3195" w:rsidRPr="003E2C3C" w:rsidRDefault="00BA3195" w:rsidP="00BA3195">
                            <w:pPr>
                              <w:jc w:val="both"/>
                              <w:rPr>
                                <w:rFonts w:ascii="Arial" w:hAnsi="Arial" w:cs="Arial"/>
                                <w:color w:val="3A3A3A" w:themeColor="background2" w:themeShade="40"/>
                                <w:sz w:val="22"/>
                                <w:szCs w:val="22"/>
                              </w:rPr>
                            </w:pPr>
                          </w:p>
                          <w:p w14:paraId="0E84EA94" w14:textId="77777777" w:rsidR="00BA3195" w:rsidRPr="003E2C3C" w:rsidRDefault="00BA3195" w:rsidP="00BA3195">
                            <w:pPr>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Overall, the implementation of the Circulation Support Riser Chair takes a preventative and person-centred approach to health and social care. By placing the chair within home and community settings, it supports individuals to maintain independence, comfort, and wellbeing in their everyday lives. This approach reflects wider priorities in health and social care that focus on reducing long-term dependency, maintaining dignity, and helping people remain active and involved in daily routines. Through safe provision, professional guidance, and meaningful user involvement, the chair offers a practical and sustainable solution that can enhance care experiences and contribute positively to the common good.</w:t>
                            </w:r>
                          </w:p>
                          <w:p w14:paraId="1C27E33E" w14:textId="77777777" w:rsidR="00BA3195" w:rsidRPr="003E2C3C" w:rsidRDefault="00BA3195" w:rsidP="00BA3195">
                            <w:pPr>
                              <w:jc w:val="both"/>
                              <w:rPr>
                                <w:rFonts w:ascii="Arial" w:hAnsi="Arial" w:cs="Arial"/>
                                <w:color w:val="3A3A3A" w:themeColor="background2" w:themeShade="40"/>
                                <w:sz w:val="22"/>
                                <w:szCs w:val="22"/>
                              </w:rPr>
                            </w:pPr>
                          </w:p>
                          <w:p w14:paraId="41459332" w14:textId="77777777" w:rsidR="00BA3195" w:rsidRPr="001254C7" w:rsidRDefault="00BA3195" w:rsidP="00BA3195">
                            <w:pPr>
                              <w:jc w:val="both"/>
                              <w:rPr>
                                <w:rFonts w:ascii="Arial" w:hAnsi="Arial" w:cs="Arial"/>
                                <w:b/>
                                <w:bCs/>
                                <w:sz w:val="22"/>
                                <w:szCs w:val="22"/>
                                <w:u w:val="single"/>
                              </w:rPr>
                            </w:pPr>
                            <w:r>
                              <w:rPr>
                                <w:rFonts w:ascii="Arial" w:hAnsi="Arial" w:cs="Arial"/>
                                <w:color w:val="000000"/>
                                <w:sz w:val="22"/>
                                <w:szCs w:val="22"/>
                              </w:rPr>
                              <w:tab/>
                            </w:r>
                            <w:r>
                              <w:rPr>
                                <w:rFonts w:ascii="Arial" w:hAnsi="Arial" w:cs="Arial"/>
                                <w:color w:val="000000"/>
                                <w:sz w:val="22"/>
                                <w:szCs w:val="22"/>
                              </w:rPr>
                              <w:tab/>
                            </w:r>
                            <w:r>
                              <w:rPr>
                                <w:rFonts w:ascii="Arial" w:hAnsi="Arial" w:cs="Arial"/>
                                <w:color w:val="000000"/>
                                <w:sz w:val="22"/>
                                <w:szCs w:val="22"/>
                              </w:rPr>
                              <w:tab/>
                            </w:r>
                            <w:r>
                              <w:rPr>
                                <w:rFonts w:ascii="Arial" w:hAnsi="Arial" w:cs="Arial"/>
                                <w:b/>
                                <w:bCs/>
                                <w:noProof/>
                                <w:sz w:val="22"/>
                                <w:szCs w:val="22"/>
                                <w:u w:val="single"/>
                              </w:rPr>
                              <w:drawing>
                                <wp:inline distT="0" distB="0" distL="0" distR="0" wp14:anchorId="40971BD0" wp14:editId="0012C652">
                                  <wp:extent cx="1761344" cy="1173021"/>
                                  <wp:effectExtent l="0" t="0" r="4445" b="0"/>
                                  <wp:docPr id="41824076" name="Picture 6" descr="old women, old age, religion, senior, elderly, people, grandmoth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253410" name="Picture 1311253410" descr="old women, old age, religion, senior, elderly, people, grandmother ..."/>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1809344" cy="120498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90994D" id="Text Box 4" o:spid="_x0000_s1031" type="#_x0000_t202" style="position:absolute;margin-left:757.75pt;margin-top:10.7pt;width:330.45pt;height:701.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" fillcolor="white [3212]" strokeweight=".5pt">
                <v:textbox>
                  <w:txbxContent>
                    <w:p w14:paraId="039D99C8" w14:textId="77777777" w:rsidR="00BA3195" w:rsidRPr="003E2C3C" w:rsidRDefault="00BA3195" w:rsidP="00BA3195">
                      <w:pPr>
                        <w:rPr>
                          <w:rFonts w:ascii="Arial" w:hAnsi="Arial" w:cs="Arial"/>
                          <w:b/>
                          <w:bCs/>
                          <w:color w:val="0070C0"/>
                          <w:u w:val="single"/>
                        </w:rPr>
                      </w:pPr>
                      <w:r w:rsidRPr="003E2C3C">
                        <w:rPr>
                          <w:rFonts w:ascii="Arial" w:hAnsi="Arial" w:cs="Arial"/>
                          <w:b/>
                          <w:bCs/>
                          <w:color w:val="0070C0"/>
                          <w:u w:val="single"/>
                        </w:rPr>
                        <w:t>Implementation</w:t>
                      </w:r>
                    </w:p>
                    <w:p w14:paraId="50213225" w14:textId="77777777" w:rsidR="00BA3195" w:rsidRDefault="00BA3195" w:rsidP="00BA3195">
                      <w:pPr>
                        <w:rPr>
                          <w:rFonts w:ascii="Arial" w:hAnsi="Arial" w:cs="Arial"/>
                          <w:b/>
                          <w:bCs/>
                          <w:color w:val="000000"/>
                          <w:u w:val="single"/>
                        </w:rPr>
                      </w:pPr>
                    </w:p>
                    <w:p w14:paraId="248DA0E4" w14:textId="77777777" w:rsidR="00BA3195" w:rsidRPr="003E2C3C" w:rsidRDefault="00BA3195" w:rsidP="00BA3195">
                      <w:pPr>
                        <w:jc w:val="both"/>
                        <w:rPr>
                          <w:rFonts w:ascii="-webkit-standard" w:hAnsi="-webkit-standard"/>
                          <w:color w:val="3A3A3A" w:themeColor="background2" w:themeShade="40"/>
                          <w:sz w:val="27"/>
                          <w:szCs w:val="27"/>
                        </w:rPr>
                      </w:pPr>
                      <w:r w:rsidRPr="003E2C3C">
                        <w:rPr>
                          <w:rFonts w:ascii="Arial" w:hAnsi="Arial" w:cs="Arial"/>
                          <w:color w:val="3A3A3A" w:themeColor="background2" w:themeShade="40"/>
                          <w:sz w:val="22"/>
                          <w:szCs w:val="22"/>
                        </w:rPr>
                        <w:t>International frameworks emphasise the responsibility of governments to ensure the availability of appropriate assistive devices and mobility aids, as well as access to clear and accessible information about their use. These frameworks also highlight the importance of supporting the development, provision, and maintenance of assistive equipment to promote independence and participation for individuals with disabilities (</w:t>
                      </w:r>
                      <w:proofErr w:type="spellStart"/>
                      <w:r w:rsidRPr="003E2C3C">
                        <w:rPr>
                          <w:rFonts w:ascii="Arial" w:hAnsi="Arial" w:cs="Arial"/>
                          <w:color w:val="3A3A3A" w:themeColor="background2" w:themeShade="40"/>
                          <w:sz w:val="22"/>
                          <w:szCs w:val="22"/>
                        </w:rPr>
                        <w:t>Khasnabis</w:t>
                      </w:r>
                      <w:proofErr w:type="spellEnd"/>
                      <w:r w:rsidRPr="003E2C3C">
                        <w:rPr>
                          <w:rFonts w:ascii="Arial" w:hAnsi="Arial" w:cs="Arial"/>
                          <w:color w:val="3A3A3A" w:themeColor="background2" w:themeShade="40"/>
                          <w:sz w:val="22"/>
                          <w:szCs w:val="22"/>
                        </w:rPr>
                        <w:t xml:space="preserve"> et al., 2010</w:t>
                      </w:r>
                      <w:r w:rsidRPr="004D6E80">
                        <w:rPr>
                          <w:rFonts w:ascii="Arial" w:hAnsi="Arial" w:cs="Arial"/>
                          <w:color w:val="3A3A3A" w:themeColor="background2" w:themeShade="40"/>
                          <w:sz w:val="22"/>
                          <w:szCs w:val="22"/>
                        </w:rPr>
                        <w:t>)</w:t>
                      </w:r>
                      <w:r w:rsidRPr="00193FF9">
                        <w:rPr>
                          <w:rFonts w:ascii="Arial" w:hAnsi="Arial" w:cs="Arial"/>
                          <w:b/>
                          <w:bCs/>
                          <w:color w:val="3A3A3A" w:themeColor="background2" w:themeShade="40"/>
                          <w:sz w:val="22"/>
                          <w:szCs w:val="22"/>
                        </w:rPr>
                        <w:t>.</w:t>
                      </w:r>
                      <w:r w:rsidRPr="00193FF9">
                        <w:rPr>
                          <w:rStyle w:val="apple-converted-space"/>
                          <w:rFonts w:ascii="Arial" w:hAnsi="Arial" w:cs="Arial"/>
                          <w:b/>
                          <w:bCs/>
                          <w:color w:val="3A3A3A" w:themeColor="background2" w:themeShade="40"/>
                          <w:sz w:val="22"/>
                          <w:szCs w:val="22"/>
                        </w:rPr>
                        <w:t> </w:t>
                      </w:r>
                      <w:r w:rsidRPr="00193FF9">
                        <w:rPr>
                          <w:rStyle w:val="Strong"/>
                          <w:rFonts w:ascii="Arial" w:hAnsi="Arial" w:cs="Arial"/>
                          <w:b w:val="0"/>
                          <w:bCs w:val="0"/>
                          <w:color w:val="3A3A3A" w:themeColor="background2" w:themeShade="40"/>
                          <w:sz w:val="22"/>
                          <w:szCs w:val="22"/>
                        </w:rPr>
                        <w:t>In line with these principles</w:t>
                      </w:r>
                      <w:r w:rsidRPr="003E2C3C">
                        <w:rPr>
                          <w:rFonts w:ascii="Arial" w:hAnsi="Arial" w:cs="Arial"/>
                          <w:color w:val="3A3A3A" w:themeColor="background2" w:themeShade="40"/>
                          <w:sz w:val="22"/>
                          <w:szCs w:val="22"/>
                        </w:rPr>
                        <w:t>, the Circulation Support Riser Chair would be implemented within home and community care settings to support individuals with mobility limitations in maintaining independence</w:t>
                      </w:r>
                      <w:r w:rsidRPr="003E2C3C">
                        <w:rPr>
                          <w:rFonts w:ascii="-webkit-standard" w:hAnsi="-webkit-standard"/>
                          <w:color w:val="3A3A3A" w:themeColor="background2" w:themeShade="40"/>
                          <w:sz w:val="27"/>
                          <w:szCs w:val="27"/>
                        </w:rPr>
                        <w:t>.</w:t>
                      </w:r>
                    </w:p>
                    <w:p w14:paraId="6862106F" w14:textId="77777777" w:rsidR="00BA3195" w:rsidRPr="003E2C3C" w:rsidRDefault="00BA3195" w:rsidP="00BA3195">
                      <w:pPr>
                        <w:jc w:val="both"/>
                        <w:rPr>
                          <w:rFonts w:ascii="-webkit-standard" w:hAnsi="-webkit-standard"/>
                          <w:color w:val="3A3A3A" w:themeColor="background2" w:themeShade="40"/>
                          <w:sz w:val="27"/>
                          <w:szCs w:val="27"/>
                        </w:rPr>
                      </w:pPr>
                    </w:p>
                    <w:p w14:paraId="151D68B7" w14:textId="77777777" w:rsidR="00BA3195" w:rsidRPr="003E2C3C" w:rsidRDefault="00BA3195" w:rsidP="00BA3195">
                      <w:pPr>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Safety and suitability would be prioritised through professional assessment and clear guidance on use. Regulatory standards emphasise that assistive support should be person-centred, safe, and responsive to individual needs (Care Quality Commission, 2025). In line with this, the chair would be provided following assessment by relevant health or social care professionals to ensure it is appropriate, used correctly, and does not pose unnecessary risk.</w:t>
                      </w:r>
                    </w:p>
                    <w:p w14:paraId="2446E7A9" w14:textId="77777777" w:rsidR="00BA3195" w:rsidRPr="003E2C3C" w:rsidRDefault="00BA3195" w:rsidP="00BA3195">
                      <w:pPr>
                        <w:jc w:val="both"/>
                        <w:rPr>
                          <w:rFonts w:ascii="Arial" w:hAnsi="Arial" w:cs="Arial"/>
                          <w:color w:val="3A3A3A" w:themeColor="background2" w:themeShade="40"/>
                          <w:sz w:val="22"/>
                          <w:szCs w:val="22"/>
                        </w:rPr>
                      </w:pPr>
                    </w:p>
                    <w:p w14:paraId="4F31F431" w14:textId="77777777" w:rsidR="00BA3195" w:rsidRPr="003E2C3C" w:rsidRDefault="00BA3195" w:rsidP="00BA3195">
                      <w:pPr>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User involvement would also be central to the chair’s development and evaluation. Public involvement in health and social care research is described as both expected and possible across many studies, with a large proportion reporting that people with lived experience contribute to research design and implementation (Health Research Authority, 2025). Engaging users in testing comfort, usability, and circulation features would help ensure the chair is practical, acceptable, and effective in real-world care settings by incorporating direct feedback from those it is designed to support.</w:t>
                      </w:r>
                    </w:p>
                    <w:p w14:paraId="4A71E5AD" w14:textId="77777777" w:rsidR="00BA3195" w:rsidRPr="003E2C3C" w:rsidRDefault="00BA3195" w:rsidP="00BA3195">
                      <w:pPr>
                        <w:jc w:val="both"/>
                        <w:rPr>
                          <w:rFonts w:ascii="Arial" w:hAnsi="Arial" w:cs="Arial"/>
                          <w:color w:val="3A3A3A" w:themeColor="background2" w:themeShade="40"/>
                          <w:sz w:val="22"/>
                          <w:szCs w:val="22"/>
                        </w:rPr>
                      </w:pPr>
                    </w:p>
                    <w:p w14:paraId="0E84EA94" w14:textId="77777777" w:rsidR="00BA3195" w:rsidRPr="003E2C3C" w:rsidRDefault="00BA3195" w:rsidP="00BA3195">
                      <w:pPr>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Overall, the implementation of the Circulation Support Riser Chair takes a preventative and person-centred approach to health and social care. By placing the chair within home and community settings, it supports individuals to maintain independence, comfort, and wellbeing in their everyday lives. This approach reflects wider priorities in health and social care that focus on reducing long-term dependency, maintaining dignity, and helping people remain active and involved in daily routines. Through safe provision, professional guidance, and meaningful user involvement, the chair offers a practical and sustainable solution that can enhance care experiences and contribute positively to the common good.</w:t>
                      </w:r>
                    </w:p>
                    <w:p w14:paraId="1C27E33E" w14:textId="77777777" w:rsidR="00BA3195" w:rsidRPr="003E2C3C" w:rsidRDefault="00BA3195" w:rsidP="00BA3195">
                      <w:pPr>
                        <w:jc w:val="both"/>
                        <w:rPr>
                          <w:rFonts w:ascii="Arial" w:hAnsi="Arial" w:cs="Arial"/>
                          <w:color w:val="3A3A3A" w:themeColor="background2" w:themeShade="40"/>
                          <w:sz w:val="22"/>
                          <w:szCs w:val="22"/>
                        </w:rPr>
                      </w:pPr>
                    </w:p>
                    <w:p w14:paraId="41459332" w14:textId="77777777" w:rsidR="00BA3195" w:rsidRPr="001254C7" w:rsidRDefault="00BA3195" w:rsidP="00BA3195">
                      <w:pPr>
                        <w:jc w:val="both"/>
                        <w:rPr>
                          <w:rFonts w:ascii="Arial" w:hAnsi="Arial" w:cs="Arial"/>
                          <w:b/>
                          <w:bCs/>
                          <w:sz w:val="22"/>
                          <w:szCs w:val="22"/>
                          <w:u w:val="single"/>
                        </w:rPr>
                      </w:pPr>
                      <w:r>
                        <w:rPr>
                          <w:rFonts w:ascii="Arial" w:hAnsi="Arial" w:cs="Arial"/>
                          <w:color w:val="000000"/>
                          <w:sz w:val="22"/>
                          <w:szCs w:val="22"/>
                        </w:rPr>
                        <w:tab/>
                      </w:r>
                      <w:r>
                        <w:rPr>
                          <w:rFonts w:ascii="Arial" w:hAnsi="Arial" w:cs="Arial"/>
                          <w:color w:val="000000"/>
                          <w:sz w:val="22"/>
                          <w:szCs w:val="22"/>
                        </w:rPr>
                        <w:tab/>
                      </w:r>
                      <w:r>
                        <w:rPr>
                          <w:rFonts w:ascii="Arial" w:hAnsi="Arial" w:cs="Arial"/>
                          <w:color w:val="000000"/>
                          <w:sz w:val="22"/>
                          <w:szCs w:val="22"/>
                        </w:rPr>
                        <w:tab/>
                      </w:r>
                      <w:r>
                        <w:rPr>
                          <w:rFonts w:ascii="Arial" w:hAnsi="Arial" w:cs="Arial"/>
                          <w:b/>
                          <w:bCs/>
                          <w:noProof/>
                          <w:sz w:val="22"/>
                          <w:szCs w:val="22"/>
                          <w:u w:val="single"/>
                        </w:rPr>
                        <w:drawing>
                          <wp:inline distT="0" distB="0" distL="0" distR="0" wp14:anchorId="40971BD0" wp14:editId="0012C652">
                            <wp:extent cx="1761344" cy="1173021"/>
                            <wp:effectExtent l="0" t="0" r="4445" b="0"/>
                            <wp:docPr id="41824076" name="Picture 6" descr="old women, old age, religion, senior, elderly, people, grandmoth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253410" name="Picture 1311253410" descr="old women, old age, religion, senior, elderly, people, grandmother ..."/>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1809344" cy="1204988"/>
                                    </a:xfrm>
                                    <a:prstGeom prst="rect">
                                      <a:avLst/>
                                    </a:prstGeom>
                                  </pic:spPr>
                                </pic:pic>
                              </a:graphicData>
                            </a:graphic>
                          </wp:inline>
                        </w:drawing>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0E8D593D" wp14:editId="1F7C04FC">
                <wp:simplePos x="0" y="0"/>
                <wp:positionH relativeFrom="column">
                  <wp:posOffset>-666750</wp:posOffset>
                </wp:positionH>
                <wp:positionV relativeFrom="paragraph">
                  <wp:posOffset>137160</wp:posOffset>
                </wp:positionV>
                <wp:extent cx="4196715" cy="8911652"/>
                <wp:effectExtent l="0" t="0" r="6985" b="16510"/>
                <wp:wrapNone/>
                <wp:docPr id="946230059" name="Text Box 4"/>
                <wp:cNvGraphicFramePr/>
                <a:graphic xmlns:a="http://schemas.openxmlformats.org/drawingml/2006/main">
                  <a:graphicData uri="http://schemas.microsoft.com/office/word/2010/wordprocessingShape">
                    <wps:wsp>
                      <wps:cNvSpPr txBox="1"/>
                      <wps:spPr>
                        <a:xfrm>
                          <a:off x="0" y="0"/>
                          <a:ext cx="4196715" cy="8911652"/>
                        </a:xfrm>
                        <a:prstGeom prst="rect">
                          <a:avLst/>
                        </a:prstGeom>
                        <a:solidFill>
                          <a:schemeClr val="bg1"/>
                        </a:solidFill>
                        <a:ln w="6350">
                          <a:solidFill>
                            <a:prstClr val="black"/>
                          </a:solidFill>
                        </a:ln>
                      </wps:spPr>
                      <wps:txbx>
                        <w:txbxContent>
                          <w:p w14:paraId="6E1D80BA" w14:textId="77777777" w:rsidR="00BA3195" w:rsidRPr="003E2C3C" w:rsidRDefault="00BA3195" w:rsidP="00BA3195">
                            <w:pPr>
                              <w:rPr>
                                <w:rFonts w:ascii="Arial" w:hAnsi="Arial" w:cs="Arial"/>
                                <w:color w:val="0070C0"/>
                              </w:rPr>
                            </w:pPr>
                            <w:r w:rsidRPr="003E2C3C">
                              <w:rPr>
                                <w:rFonts w:ascii="Arial" w:hAnsi="Arial" w:cs="Arial"/>
                                <w:b/>
                                <w:bCs/>
                                <w:color w:val="0070C0"/>
                                <w:u w:val="single"/>
                              </w:rPr>
                              <w:t>Problem and Need</w:t>
                            </w:r>
                          </w:p>
                          <w:p w14:paraId="7CE05EB8"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In the United Kingdom, approximately 16.8 million people are living with a disability, with around 48% experiencing a mobility-related impairment (House of Commons Library, 2025). These figures indicate a substantial demand for mobility support across the population. While this does not suggest that all individuals with mobility impairments are bedbound, it does highlight a widespread need for assistance to support movement, comfort, and daily functioning.</w:t>
                            </w:r>
                          </w:p>
                          <w:p w14:paraId="469EC27D"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Reduced mobility is closely linked to poor blood circulation. Poor circulation occurs when blood flow around the body is reduced due to the circulatory system not functioning efficiently. As a result, oxygen and essential nutrients are delivered less effectively to tissues and organs, which can negatively impact overall health and wellbeing (Guy’s and St Thomas’ Specialist Care, 2026). These effects are often intensified in individuals with limited mobility, as prolonged sitting and reduced movement further restrict healthy blood flow.</w:t>
                            </w:r>
                          </w:p>
                          <w:p w14:paraId="539802CF" w14:textId="77777777" w:rsidR="00BA3195" w:rsidRPr="003E2C3C" w:rsidRDefault="00BA3195" w:rsidP="00BA3195">
                            <w:pPr>
                              <w:pStyle w:val="NormalWeb"/>
                              <w:rPr>
                                <w:rFonts w:ascii="Arial" w:hAnsi="Arial" w:cs="Arial"/>
                                <w:color w:val="3A3A3A" w:themeColor="background2" w:themeShade="40"/>
                              </w:rPr>
                            </w:pPr>
                            <w:r w:rsidRPr="003E2C3C">
                              <w:rPr>
                                <w:rFonts w:ascii="Arial" w:hAnsi="Arial" w:cs="Arial"/>
                                <w:color w:val="3A3A3A" w:themeColor="background2" w:themeShade="40"/>
                              </w:rPr>
                              <w:t xml:space="preserve">                                   </w:t>
                            </w:r>
                            <w:r w:rsidRPr="003E2C3C">
                              <w:rPr>
                                <w:rFonts w:ascii="Arial" w:hAnsi="Arial" w:cs="Arial"/>
                                <w:noProof/>
                                <w:color w:val="3A3A3A" w:themeColor="background2" w:themeShade="40"/>
                              </w:rPr>
                              <w:drawing>
                                <wp:inline distT="0" distB="0" distL="0" distR="0" wp14:anchorId="1785B0CA" wp14:editId="7EDBEBDA">
                                  <wp:extent cx="1109896" cy="1109896"/>
                                  <wp:effectExtent l="0" t="0" r="0" b="0"/>
                                  <wp:docPr id="210884666" name="Picture 8" descr="Original hand drawn icon by Pictofigo for wheelch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99151" name="Picture 171699151" descr="Original hand drawn icon by Pictofigo for wheelchair"/>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120656" cy="1120656"/>
                                          </a:xfrm>
                                          <a:prstGeom prst="rect">
                                            <a:avLst/>
                                          </a:prstGeom>
                                        </pic:spPr>
                                      </pic:pic>
                                    </a:graphicData>
                                  </a:graphic>
                                </wp:inline>
                              </w:drawing>
                            </w:r>
                          </w:p>
                          <w:p w14:paraId="09B0B165"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Many people experience mobility limitations due to chronic conditions that make regular exercise difficult or unsafe. Conditions such as obesity, heart disease, stroke, cancer, and dementia can significantly reduce an individual’s ability to engage in physical activity (GOV.UK, 2020). For example, individuals with heart disease may face an increased risk when exercising, while cancer patients often experience fatigue and weakness because of ongoing treatment. Older adults may also struggle to exercise due to frailty, joint pain, or reduced bone strength.</w:t>
                            </w:r>
                          </w:p>
                          <w:p w14:paraId="5A921C46"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As a result, many individuals rely on assistive technologies to maintain independence and manage daily activities. A wide range of assistive technologies is currently available, including hearing aids, wheelchairs (both electrical and non-electrical), therapeutic footwear, and electric seating solutions (World Health Organization, 2022). While these technologies play a vital role in supporting daily life and mobility, there remains limited focus on assistive solutions</w:t>
                            </w:r>
                            <w:r w:rsidRPr="003E2C3C">
                              <w:rPr>
                                <w:rFonts w:ascii="Arial" w:hAnsi="Arial" w:cs="Arial"/>
                                <w:color w:val="3A3A3A" w:themeColor="background2" w:themeShade="40"/>
                              </w:rPr>
                              <w:t xml:space="preserve"> </w:t>
                            </w:r>
                            <w:r w:rsidRPr="003E2C3C">
                              <w:rPr>
                                <w:rFonts w:ascii="Arial" w:hAnsi="Arial" w:cs="Arial"/>
                                <w:color w:val="3A3A3A" w:themeColor="background2" w:themeShade="40"/>
                                <w:sz w:val="22"/>
                                <w:szCs w:val="22"/>
                              </w:rPr>
                              <w:t>that actively support blood circulation for individuals who spend long periods sitting. These gaps highlight the need for innovative assistive solutions that not only support mobility and comfort but also actively promote blood circulation. The following section introduces a circulation-supporting</w:t>
                            </w:r>
                            <w:r w:rsidRPr="003E2C3C">
                              <w:rPr>
                                <w:rFonts w:ascii="-webkit-standard" w:hAnsi="-webkit-standard"/>
                                <w:color w:val="3A3A3A" w:themeColor="background2" w:themeShade="40"/>
                                <w:sz w:val="27"/>
                                <w:szCs w:val="27"/>
                              </w:rPr>
                              <w:t xml:space="preserve"> </w:t>
                            </w:r>
                            <w:r w:rsidRPr="003E2C3C">
                              <w:rPr>
                                <w:rFonts w:ascii="Arial" w:hAnsi="Arial" w:cs="Arial"/>
                                <w:color w:val="3A3A3A" w:themeColor="background2" w:themeShade="40"/>
                                <w:sz w:val="22"/>
                                <w:szCs w:val="22"/>
                              </w:rPr>
                              <w:t>riser chair designed to address this unmet need.</w:t>
                            </w:r>
                          </w:p>
                          <w:p w14:paraId="32538631" w14:textId="77777777" w:rsidR="00BA3195" w:rsidRPr="003E2C3C" w:rsidRDefault="00BA3195" w:rsidP="00BA3195">
                            <w:pPr>
                              <w:rPr>
                                <w:rFonts w:ascii="Arial" w:hAnsi="Arial" w:cs="Arial"/>
                                <w:color w:val="3A3A3A" w:themeColor="background2" w:themeShade="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8D593D" id="_x0000_s1032" type="#_x0000_t202" style="position:absolute;margin-left:-52.5pt;margin-top:10.8pt;width:330.45pt;height:701.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" fillcolor="white [3212]" strokeweight=".5pt">
                <v:textbox>
                  <w:txbxContent>
                    <w:p w14:paraId="6E1D80BA" w14:textId="77777777" w:rsidR="00BA3195" w:rsidRPr="003E2C3C" w:rsidRDefault="00BA3195" w:rsidP="00BA3195">
                      <w:pPr>
                        <w:rPr>
                          <w:rFonts w:ascii="Arial" w:hAnsi="Arial" w:cs="Arial"/>
                          <w:color w:val="0070C0"/>
                        </w:rPr>
                      </w:pPr>
                      <w:r w:rsidRPr="003E2C3C">
                        <w:rPr>
                          <w:rFonts w:ascii="Arial" w:hAnsi="Arial" w:cs="Arial"/>
                          <w:b/>
                          <w:bCs/>
                          <w:color w:val="0070C0"/>
                          <w:u w:val="single"/>
                        </w:rPr>
                        <w:t>Problem and Need</w:t>
                      </w:r>
                    </w:p>
                    <w:p w14:paraId="7CE05EB8"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In the United Kingdom, approximately 16.8 million people are living with a disability, with around 48% experiencing a mobility-related impairment (House of Commons Library, 2025). These figures indicate a substantial demand for mobility support across the population. While this does not suggest that all individuals with mobility impairments are bedbound, it does highlight a widespread need for assistance to support movement, comfort, and daily functioning.</w:t>
                      </w:r>
                    </w:p>
                    <w:p w14:paraId="469EC27D"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Reduced mobility is closely linked to poor blood circulation. Poor circulation occurs when blood flow around the body is reduced due to the circulatory system not functioning efficiently. As a result, oxygen and essential nutrients are delivered less effectively to tissues and organs, which can negatively impact overall health and wellbeing (Guy’s and St Thomas’ Specialist Care, 2026). These effects are often intensified in individuals with limited mobility, as prolonged sitting and reduced movement further restrict healthy blood flow.</w:t>
                      </w:r>
                    </w:p>
                    <w:p w14:paraId="539802CF" w14:textId="77777777" w:rsidR="00BA3195" w:rsidRPr="003E2C3C" w:rsidRDefault="00BA3195" w:rsidP="00BA3195">
                      <w:pPr>
                        <w:pStyle w:val="NormalWeb"/>
                        <w:rPr>
                          <w:rFonts w:ascii="Arial" w:hAnsi="Arial" w:cs="Arial"/>
                          <w:color w:val="3A3A3A" w:themeColor="background2" w:themeShade="40"/>
                        </w:rPr>
                      </w:pPr>
                      <w:r w:rsidRPr="003E2C3C">
                        <w:rPr>
                          <w:rFonts w:ascii="Arial" w:hAnsi="Arial" w:cs="Arial"/>
                          <w:color w:val="3A3A3A" w:themeColor="background2" w:themeShade="40"/>
                        </w:rPr>
                        <w:t xml:space="preserve">                                   </w:t>
                      </w:r>
                      <w:r w:rsidRPr="003E2C3C">
                        <w:rPr>
                          <w:rFonts w:ascii="Arial" w:hAnsi="Arial" w:cs="Arial"/>
                          <w:noProof/>
                          <w:color w:val="3A3A3A" w:themeColor="background2" w:themeShade="40"/>
                        </w:rPr>
                        <w:drawing>
                          <wp:inline distT="0" distB="0" distL="0" distR="0" wp14:anchorId="1785B0CA" wp14:editId="7EDBEBDA">
                            <wp:extent cx="1109896" cy="1109896"/>
                            <wp:effectExtent l="0" t="0" r="0" b="0"/>
                            <wp:docPr id="210884666" name="Picture 8" descr="Original hand drawn icon by Pictofigo for wheelch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99151" name="Picture 171699151" descr="Original hand drawn icon by Pictofigo for wheelchair"/>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120656" cy="1120656"/>
                                    </a:xfrm>
                                    <a:prstGeom prst="rect">
                                      <a:avLst/>
                                    </a:prstGeom>
                                  </pic:spPr>
                                </pic:pic>
                              </a:graphicData>
                            </a:graphic>
                          </wp:inline>
                        </w:drawing>
                      </w:r>
                    </w:p>
                    <w:p w14:paraId="09B0B165"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Many people experience mobility limitations due to chronic conditions that make regular exercise difficult or unsafe. Conditions such as obesity, heart disease, stroke, cancer, and dementia can significantly reduce an individual’s ability to engage in physical activity (GOV.UK, 2020). For example, individuals with heart disease may face an increased risk when exercising, while cancer patients often experience fatigue and weakness because of ongoing treatment. Older adults may also struggle to exercise due to frailty, joint pain, or reduced bone strength.</w:t>
                      </w:r>
                    </w:p>
                    <w:p w14:paraId="5A921C46"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As a result, many individuals rely on assistive technologies to maintain independence and manage daily activities. A wide range of assistive technologies is currently available, including hearing aids, wheelchairs (both electrical and non-electrical), therapeutic footwear, and electric seating solutions (World Health Organization, 2022). While these technologies play a vital role in supporting daily life and mobility, there remains limited focus on assistive solutions</w:t>
                      </w:r>
                      <w:r w:rsidRPr="003E2C3C">
                        <w:rPr>
                          <w:rFonts w:ascii="Arial" w:hAnsi="Arial" w:cs="Arial"/>
                          <w:color w:val="3A3A3A" w:themeColor="background2" w:themeShade="40"/>
                        </w:rPr>
                        <w:t xml:space="preserve"> </w:t>
                      </w:r>
                      <w:r w:rsidRPr="003E2C3C">
                        <w:rPr>
                          <w:rFonts w:ascii="Arial" w:hAnsi="Arial" w:cs="Arial"/>
                          <w:color w:val="3A3A3A" w:themeColor="background2" w:themeShade="40"/>
                          <w:sz w:val="22"/>
                          <w:szCs w:val="22"/>
                        </w:rPr>
                        <w:t>that actively support blood circulation for individuals who spend long periods sitting. These gaps highlight the need for innovative assistive solutions that not only support mobility and comfort but also actively promote blood circulation. The following section introduces a circulation-supporting</w:t>
                      </w:r>
                      <w:r w:rsidRPr="003E2C3C">
                        <w:rPr>
                          <w:rFonts w:ascii="-webkit-standard" w:hAnsi="-webkit-standard"/>
                          <w:color w:val="3A3A3A" w:themeColor="background2" w:themeShade="40"/>
                          <w:sz w:val="27"/>
                          <w:szCs w:val="27"/>
                        </w:rPr>
                        <w:t xml:space="preserve"> </w:t>
                      </w:r>
                      <w:r w:rsidRPr="003E2C3C">
                        <w:rPr>
                          <w:rFonts w:ascii="Arial" w:hAnsi="Arial" w:cs="Arial"/>
                          <w:color w:val="3A3A3A" w:themeColor="background2" w:themeShade="40"/>
                          <w:sz w:val="22"/>
                          <w:szCs w:val="22"/>
                        </w:rPr>
                        <w:t>riser chair designed to address this unmet need.</w:t>
                      </w:r>
                    </w:p>
                    <w:p w14:paraId="32538631" w14:textId="77777777" w:rsidR="00BA3195" w:rsidRPr="003E2C3C" w:rsidRDefault="00BA3195" w:rsidP="00BA3195">
                      <w:pPr>
                        <w:rPr>
                          <w:rFonts w:ascii="Arial" w:hAnsi="Arial" w:cs="Arial"/>
                          <w:color w:val="3A3A3A" w:themeColor="background2" w:themeShade="40"/>
                        </w:rPr>
                      </w:pPr>
                    </w:p>
                  </w:txbxContent>
                </v:textbox>
              </v:shape>
            </w:pict>
          </mc:Fallback>
        </mc:AlternateContent>
      </w:r>
    </w:p>
    <w:p w14:paraId="6C415FCD" w14:textId="7496B38A" w:rsidR="00BA3195" w:rsidRDefault="00BA3195"/>
    <w:p w14:paraId="189EA6BE" w14:textId="7CF8D87D" w:rsidR="00BA3195" w:rsidRDefault="00BA3195"/>
    <w:p w14:paraId="645C7670" w14:textId="26DC36C3" w:rsidR="00BA3195" w:rsidRDefault="00BA3195"/>
    <w:p w14:paraId="77B84968" w14:textId="4E6D3C37" w:rsidR="00BA3195" w:rsidRDefault="00BA3195"/>
    <w:p w14:paraId="3557BD98" w14:textId="75B7AA74" w:rsidR="00BA3195" w:rsidRDefault="00BA3195"/>
    <w:p w14:paraId="69E04F50" w14:textId="7CEAD658" w:rsidR="00BA3195" w:rsidRDefault="00BA3195">
      <w:r>
        <w:rPr>
          <w:noProof/>
        </w:rPr>
        <mc:AlternateContent>
          <mc:Choice Requires="wps">
            <w:drawing>
              <wp:anchor distT="0" distB="0" distL="114300" distR="114300" simplePos="0" relativeHeight="251667456" behindDoc="0" locked="0" layoutInCell="1" allowOverlap="1" wp14:anchorId="5EDE52F1" wp14:editId="193EA8A8">
                <wp:simplePos x="0" y="0"/>
                <wp:positionH relativeFrom="column">
                  <wp:posOffset>4302219</wp:posOffset>
                </wp:positionH>
                <wp:positionV relativeFrom="paragraph">
                  <wp:posOffset>182880</wp:posOffset>
                </wp:positionV>
                <wp:extent cx="4196715" cy="7516943"/>
                <wp:effectExtent l="0" t="0" r="6985" b="14605"/>
                <wp:wrapNone/>
                <wp:docPr id="507217223" name="Text Box 4"/>
                <wp:cNvGraphicFramePr/>
                <a:graphic xmlns:a="http://schemas.openxmlformats.org/drawingml/2006/main">
                  <a:graphicData uri="http://schemas.microsoft.com/office/word/2010/wordprocessingShape">
                    <wps:wsp>
                      <wps:cNvSpPr txBox="1"/>
                      <wps:spPr>
                        <a:xfrm>
                          <a:off x="0" y="0"/>
                          <a:ext cx="4196715" cy="7516943"/>
                        </a:xfrm>
                        <a:prstGeom prst="rect">
                          <a:avLst/>
                        </a:prstGeom>
                        <a:solidFill>
                          <a:schemeClr val="bg1"/>
                        </a:solidFill>
                        <a:ln w="6350">
                          <a:solidFill>
                            <a:prstClr val="black"/>
                          </a:solidFill>
                        </a:ln>
                      </wps:spPr>
                      <wps:txbx>
                        <w:txbxContent>
                          <w:p w14:paraId="22E3DAD0" w14:textId="77777777" w:rsidR="00BA3195" w:rsidRPr="003E2C3C" w:rsidRDefault="00BA3195" w:rsidP="00BA3195">
                            <w:pPr>
                              <w:pStyle w:val="NormalWeb"/>
                              <w:jc w:val="both"/>
                              <w:rPr>
                                <w:rFonts w:ascii="Arial" w:hAnsi="Arial" w:cs="Arial"/>
                                <w:b/>
                                <w:bCs/>
                                <w:color w:val="0070C0"/>
                                <w:u w:val="single"/>
                              </w:rPr>
                            </w:pPr>
                            <w:r w:rsidRPr="003E2C3C">
                              <w:rPr>
                                <w:rFonts w:ascii="Arial" w:hAnsi="Arial" w:cs="Arial"/>
                                <w:b/>
                                <w:bCs/>
                                <w:color w:val="0070C0"/>
                                <w:u w:val="single"/>
                              </w:rPr>
                              <w:t>Innovation</w:t>
                            </w:r>
                          </w:p>
                          <w:p w14:paraId="1A4E32C2"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According to UK guidance, assistive technology includes products and systems that support people with restricted mobility or impairments to perform tasks that may otherwise be difficult or impossible (GOV.UK, 2025).</w:t>
                            </w:r>
                          </w:p>
                          <w:p w14:paraId="44FE041C"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The Circulation Support Riser Chair is an assistive seating solution designed to support individuals with mobility limitations who experience poor blood circulation. The chair combines the familiar functions of an electric riser and recliner with integrated circulation-supporting features, allowing users to benefit from gentle movement while remaining seated.</w:t>
                            </w:r>
                          </w:p>
                          <w:p w14:paraId="5FF07286"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The electric riser and recliner mechanism supports safe transitions between sitting and standing, reducing strain on joints and lowering the risk of falls. This function promotes independence by enabling users to stand with minimal assistance, particularly those who experience weakness, pain, or reduced balance.</w:t>
                            </w:r>
                          </w:p>
                          <w:p w14:paraId="26665C0B" w14:textId="77777777" w:rsidR="00BA3195" w:rsidRPr="003E2C3C" w:rsidRDefault="00BA3195" w:rsidP="00BA3195">
                            <w:pPr>
                              <w:pStyle w:val="NormalWeb"/>
                              <w:ind w:left="1440" w:firstLine="720"/>
                              <w:jc w:val="both"/>
                              <w:rPr>
                                <w:rFonts w:ascii="Arial" w:hAnsi="Arial" w:cs="Arial"/>
                                <w:color w:val="3A3A3A" w:themeColor="background2" w:themeShade="40"/>
                                <w:sz w:val="22"/>
                                <w:szCs w:val="22"/>
                              </w:rPr>
                            </w:pPr>
                            <w:r w:rsidRPr="003E2C3C">
                              <w:rPr>
                                <w:noProof/>
                                <w:color w:val="3A3A3A" w:themeColor="background2" w:themeShade="40"/>
                              </w:rPr>
                              <w:drawing>
                                <wp:inline distT="0" distB="0" distL="0" distR="0" wp14:anchorId="13EC6E63" wp14:editId="70538AE7">
                                  <wp:extent cx="1353372" cy="1353372"/>
                                  <wp:effectExtent l="0" t="0" r="5715" b="5715"/>
                                  <wp:docPr id="179432817" name="Picture 9" descr="HOMCOM Power Lift Chair Electric Riser Recliner with Remote Control, 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174366" name="Picture 1717174366" descr="HOMCOM Power Lift Chair Electric Riser Recliner with Remote Control, B"/>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406647" cy="1406647"/>
                                          </a:xfrm>
                                          <a:prstGeom prst="rect">
                                            <a:avLst/>
                                          </a:prstGeom>
                                        </pic:spPr>
                                      </pic:pic>
                                    </a:graphicData>
                                  </a:graphic>
                                </wp:inline>
                              </w:drawing>
                            </w:r>
                          </w:p>
                          <w:p w14:paraId="3FE5D1E9"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To address circulation needs, the chair incorporates a timed circulation support function that gently elevates the legs and encourages subtle, controlled movement. This feature is designed to promote blood flow without requiring physical exertion, making it suitable for individuals who are unable to participate in regular exercise due to chronic conditions</w:t>
                            </w:r>
                            <w:r>
                              <w:rPr>
                                <w:rFonts w:ascii="Arial" w:hAnsi="Arial" w:cs="Arial"/>
                                <w:color w:val="3A3A3A" w:themeColor="background2" w:themeShade="40"/>
                                <w:sz w:val="22"/>
                                <w:szCs w:val="22"/>
                              </w:rPr>
                              <w:t xml:space="preserve"> or </w:t>
                            </w:r>
                            <w:r w:rsidRPr="003E2C3C">
                              <w:rPr>
                                <w:rFonts w:ascii="Arial" w:hAnsi="Arial" w:cs="Arial"/>
                                <w:color w:val="3A3A3A" w:themeColor="background2" w:themeShade="40"/>
                                <w:sz w:val="22"/>
                                <w:szCs w:val="22"/>
                              </w:rPr>
                              <w:t>fatigue. A built-in timer allows circulation sessions to be scheduled according to individual comfort and need.</w:t>
                            </w:r>
                          </w:p>
                          <w:p w14:paraId="6EB2AF29"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The chair is operated using a simple remote control with large, clearly labelled buttons to ensure ease of use for individuals with visual impairment. In addition, the chair includes a waterproof seat to support users who experience incontinence, helping to maintain dignity, hygiene, and everyday comfort.</w:t>
                            </w:r>
                          </w:p>
                          <w:p w14:paraId="57F697BA" w14:textId="77777777" w:rsidR="00BA3195" w:rsidRPr="00F31979" w:rsidRDefault="00BA3195" w:rsidP="00BA3195">
                            <w:pPr>
                              <w:pStyle w:val="NormalWeb"/>
                              <w:jc w:val="both"/>
                              <w:rPr>
                                <w:rFonts w:ascii="Arial" w:hAnsi="Arial" w:cs="Arial"/>
                                <w:color w:val="000000"/>
                                <w:sz w:val="22"/>
                                <w:szCs w:val="22"/>
                              </w:rPr>
                            </w:pPr>
                            <w:r w:rsidRPr="003E2C3C">
                              <w:rPr>
                                <w:rFonts w:ascii="Arial" w:hAnsi="Arial" w:cs="Arial"/>
                                <w:color w:val="3A3A3A" w:themeColor="background2" w:themeShade="40"/>
                                <w:sz w:val="22"/>
                                <w:szCs w:val="22"/>
                              </w:rPr>
                              <w:t>By integrating circulation support into an everyday piece of assistive furniture, the chair offers a practical and accessible sol</w:t>
                            </w:r>
                            <w:r w:rsidRPr="00F31979">
                              <w:rPr>
                                <w:rFonts w:ascii="Arial" w:hAnsi="Arial" w:cs="Arial"/>
                                <w:color w:val="000000"/>
                                <w:sz w:val="22"/>
                                <w:szCs w:val="22"/>
                              </w:rPr>
                              <w:t>ution that bridges the gap between comfort, mobility assistance, and preventative health support</w:t>
                            </w:r>
                            <w:r>
                              <w:rPr>
                                <w:rFonts w:ascii="Arial" w:hAnsi="Arial" w:cs="Arial"/>
                                <w:color w:val="000000"/>
                                <w:sz w:val="22"/>
                                <w:szCs w:val="22"/>
                              </w:rPr>
                              <w:t>.</w:t>
                            </w:r>
                          </w:p>
                          <w:p w14:paraId="2A27A0B3" w14:textId="77777777" w:rsidR="00BA3195" w:rsidRDefault="00BA3195" w:rsidP="00BA3195">
                            <w:pPr>
                              <w:ind w:left="1440" w:firstLine="72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DE52F1" id="_x0000_s1033" type="#_x0000_t202" style="position:absolute;margin-left:338.75pt;margin-top:14.4pt;width:330.45pt;height:591.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" fillcolor="white [3212]" strokeweight=".5pt">
                <v:textbox>
                  <w:txbxContent>
                    <w:p w14:paraId="22E3DAD0" w14:textId="77777777" w:rsidR="00BA3195" w:rsidRPr="003E2C3C" w:rsidRDefault="00BA3195" w:rsidP="00BA3195">
                      <w:pPr>
                        <w:pStyle w:val="NormalWeb"/>
                        <w:jc w:val="both"/>
                        <w:rPr>
                          <w:rFonts w:ascii="Arial" w:hAnsi="Arial" w:cs="Arial"/>
                          <w:b/>
                          <w:bCs/>
                          <w:color w:val="0070C0"/>
                          <w:u w:val="single"/>
                        </w:rPr>
                      </w:pPr>
                      <w:r w:rsidRPr="003E2C3C">
                        <w:rPr>
                          <w:rFonts w:ascii="Arial" w:hAnsi="Arial" w:cs="Arial"/>
                          <w:b/>
                          <w:bCs/>
                          <w:color w:val="0070C0"/>
                          <w:u w:val="single"/>
                        </w:rPr>
                        <w:t>Innovation</w:t>
                      </w:r>
                    </w:p>
                    <w:p w14:paraId="1A4E32C2"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According to UK guidance, assistive technology includes products and systems that support people with restricted mobility or impairments to perform tasks that may otherwise be difficult or impossible (GOV.UK, 2025).</w:t>
                      </w:r>
                    </w:p>
                    <w:p w14:paraId="44FE041C"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The Circulation Support Riser Chair is an assistive seating solution designed to support individuals with mobility limitations who experience poor blood circulation. The chair combines the familiar functions of an electric riser and recliner with integrated circulation-supporting features, allowing users to benefit from gentle movement while remaining seated.</w:t>
                      </w:r>
                    </w:p>
                    <w:p w14:paraId="5FF07286"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The electric riser and recliner mechanism supports safe transitions between sitting and standing, reducing strain on joints and lowering the risk of falls. This function promotes independence by enabling users to stand with minimal assistance, particularly those who experience weakness, pain, or reduced balance.</w:t>
                      </w:r>
                    </w:p>
                    <w:p w14:paraId="26665C0B" w14:textId="77777777" w:rsidR="00BA3195" w:rsidRPr="003E2C3C" w:rsidRDefault="00BA3195" w:rsidP="00BA3195">
                      <w:pPr>
                        <w:pStyle w:val="NormalWeb"/>
                        <w:ind w:left="1440" w:firstLine="720"/>
                        <w:jc w:val="both"/>
                        <w:rPr>
                          <w:rFonts w:ascii="Arial" w:hAnsi="Arial" w:cs="Arial"/>
                          <w:color w:val="3A3A3A" w:themeColor="background2" w:themeShade="40"/>
                          <w:sz w:val="22"/>
                          <w:szCs w:val="22"/>
                        </w:rPr>
                      </w:pPr>
                      <w:r w:rsidRPr="003E2C3C">
                        <w:rPr>
                          <w:noProof/>
                          <w:color w:val="3A3A3A" w:themeColor="background2" w:themeShade="40"/>
                        </w:rPr>
                        <w:drawing>
                          <wp:inline distT="0" distB="0" distL="0" distR="0" wp14:anchorId="13EC6E63" wp14:editId="70538AE7">
                            <wp:extent cx="1353372" cy="1353372"/>
                            <wp:effectExtent l="0" t="0" r="5715" b="5715"/>
                            <wp:docPr id="179432817" name="Picture 9" descr="HOMCOM Power Lift Chair Electric Riser Recliner with Remote Control, 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174366" name="Picture 1717174366" descr="HOMCOM Power Lift Chair Electric Riser Recliner with Remote Control, B"/>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406647" cy="1406647"/>
                                    </a:xfrm>
                                    <a:prstGeom prst="rect">
                                      <a:avLst/>
                                    </a:prstGeom>
                                  </pic:spPr>
                                </pic:pic>
                              </a:graphicData>
                            </a:graphic>
                          </wp:inline>
                        </w:drawing>
                      </w:r>
                    </w:p>
                    <w:p w14:paraId="3FE5D1E9"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To address circulation needs, the chair incorporates a timed circulation support function that gently elevates the legs and encourages subtle, controlled movement. This feature is designed to promote blood flow without requiring physical exertion, making it suitable for individuals who are unable to participate in regular exercise due to chronic conditions</w:t>
                      </w:r>
                      <w:r>
                        <w:rPr>
                          <w:rFonts w:ascii="Arial" w:hAnsi="Arial" w:cs="Arial"/>
                          <w:color w:val="3A3A3A" w:themeColor="background2" w:themeShade="40"/>
                          <w:sz w:val="22"/>
                          <w:szCs w:val="22"/>
                        </w:rPr>
                        <w:t xml:space="preserve"> or </w:t>
                      </w:r>
                      <w:r w:rsidRPr="003E2C3C">
                        <w:rPr>
                          <w:rFonts w:ascii="Arial" w:hAnsi="Arial" w:cs="Arial"/>
                          <w:color w:val="3A3A3A" w:themeColor="background2" w:themeShade="40"/>
                          <w:sz w:val="22"/>
                          <w:szCs w:val="22"/>
                        </w:rPr>
                        <w:t>fatigue. A built-in timer allows circulation sessions to be scheduled according to individual comfort and need.</w:t>
                      </w:r>
                    </w:p>
                    <w:p w14:paraId="6EB2AF29" w14:textId="77777777" w:rsidR="00BA3195" w:rsidRPr="003E2C3C" w:rsidRDefault="00BA3195" w:rsidP="00BA3195">
                      <w:pPr>
                        <w:pStyle w:val="NormalWeb"/>
                        <w:jc w:val="both"/>
                        <w:rPr>
                          <w:rFonts w:ascii="Arial" w:hAnsi="Arial" w:cs="Arial"/>
                          <w:color w:val="3A3A3A" w:themeColor="background2" w:themeShade="40"/>
                          <w:sz w:val="22"/>
                          <w:szCs w:val="22"/>
                        </w:rPr>
                      </w:pPr>
                      <w:r w:rsidRPr="003E2C3C">
                        <w:rPr>
                          <w:rFonts w:ascii="Arial" w:hAnsi="Arial" w:cs="Arial"/>
                          <w:color w:val="3A3A3A" w:themeColor="background2" w:themeShade="40"/>
                          <w:sz w:val="22"/>
                          <w:szCs w:val="22"/>
                        </w:rPr>
                        <w:t>The chair is operated using a simple remote control with large, clearly labelled buttons to ensure ease of use for individuals with visual impairment. In addition, the chair includes a waterproof seat to support users who experience incontinence, helping to maintain dignity, hygiene, and everyday comfort.</w:t>
                      </w:r>
                    </w:p>
                    <w:p w14:paraId="57F697BA" w14:textId="77777777" w:rsidR="00BA3195" w:rsidRPr="00F31979" w:rsidRDefault="00BA3195" w:rsidP="00BA3195">
                      <w:pPr>
                        <w:pStyle w:val="NormalWeb"/>
                        <w:jc w:val="both"/>
                        <w:rPr>
                          <w:rFonts w:ascii="Arial" w:hAnsi="Arial" w:cs="Arial"/>
                          <w:color w:val="000000"/>
                          <w:sz w:val="22"/>
                          <w:szCs w:val="22"/>
                        </w:rPr>
                      </w:pPr>
                      <w:r w:rsidRPr="003E2C3C">
                        <w:rPr>
                          <w:rFonts w:ascii="Arial" w:hAnsi="Arial" w:cs="Arial"/>
                          <w:color w:val="3A3A3A" w:themeColor="background2" w:themeShade="40"/>
                          <w:sz w:val="22"/>
                          <w:szCs w:val="22"/>
                        </w:rPr>
                        <w:t>By integrating circulation support into an everyday piece of assistive furniture, the chair offers a practical and accessible sol</w:t>
                      </w:r>
                      <w:r w:rsidRPr="00F31979">
                        <w:rPr>
                          <w:rFonts w:ascii="Arial" w:hAnsi="Arial" w:cs="Arial"/>
                          <w:color w:val="000000"/>
                          <w:sz w:val="22"/>
                          <w:szCs w:val="22"/>
                        </w:rPr>
                        <w:t>ution that bridges the gap between comfort, mobility assistance, and preventative health support</w:t>
                      </w:r>
                      <w:r>
                        <w:rPr>
                          <w:rFonts w:ascii="Arial" w:hAnsi="Arial" w:cs="Arial"/>
                          <w:color w:val="000000"/>
                          <w:sz w:val="22"/>
                          <w:szCs w:val="22"/>
                        </w:rPr>
                        <w:t>.</w:t>
                      </w:r>
                    </w:p>
                    <w:p w14:paraId="2A27A0B3" w14:textId="77777777" w:rsidR="00BA3195" w:rsidRDefault="00BA3195" w:rsidP="00BA3195">
                      <w:pPr>
                        <w:ind w:left="1440" w:firstLine="720"/>
                      </w:pPr>
                    </w:p>
                  </w:txbxContent>
                </v:textbox>
              </v:shape>
            </w:pict>
          </mc:Fallback>
        </mc:AlternateContent>
      </w:r>
    </w:p>
    <w:p w14:paraId="51C030B1" w14:textId="77777777" w:rsidR="00BA3195" w:rsidRDefault="00BA3195"/>
    <w:p w14:paraId="364E8BB9" w14:textId="77777777" w:rsidR="00BA3195" w:rsidRDefault="00BA3195"/>
    <w:p w14:paraId="513EE6AE" w14:textId="77777777" w:rsidR="00BA3195" w:rsidRDefault="00BA3195"/>
    <w:p w14:paraId="162695A7" w14:textId="77777777" w:rsidR="00BA3195" w:rsidRDefault="00BA3195"/>
    <w:p w14:paraId="1E4CD97E" w14:textId="77777777" w:rsidR="00BA3195" w:rsidRDefault="00BA3195"/>
    <w:p w14:paraId="16358886" w14:textId="77777777" w:rsidR="00BA3195" w:rsidRDefault="00BA3195"/>
    <w:p w14:paraId="437CA4C9" w14:textId="77777777" w:rsidR="00BA3195" w:rsidRDefault="00BA3195"/>
    <w:p w14:paraId="39C6D75E" w14:textId="77777777" w:rsidR="00BA3195" w:rsidRDefault="00BA3195"/>
    <w:p w14:paraId="074C5235" w14:textId="77777777" w:rsidR="00BA3195" w:rsidRDefault="00BA3195"/>
    <w:p w14:paraId="40CAAC63" w14:textId="77777777" w:rsidR="00BA3195" w:rsidRDefault="00BA3195"/>
    <w:p w14:paraId="61C1ECFE" w14:textId="77777777" w:rsidR="00BA3195" w:rsidRDefault="00BA3195"/>
    <w:p w14:paraId="0E8D9865" w14:textId="77777777" w:rsidR="00BA3195" w:rsidRDefault="00BA3195"/>
    <w:p w14:paraId="7794340B" w14:textId="77777777" w:rsidR="00BA3195" w:rsidRDefault="00BA3195"/>
    <w:p w14:paraId="361654EA" w14:textId="77777777" w:rsidR="00BA3195" w:rsidRDefault="00BA3195"/>
    <w:p w14:paraId="344855C3" w14:textId="77777777" w:rsidR="00BA3195" w:rsidRDefault="00BA3195"/>
    <w:p w14:paraId="125FFD29" w14:textId="77777777" w:rsidR="00BA3195" w:rsidRDefault="00BA3195"/>
    <w:p w14:paraId="4AAE90BF" w14:textId="77777777" w:rsidR="00BA3195" w:rsidRDefault="00BA3195"/>
    <w:p w14:paraId="1239C1BD" w14:textId="77777777" w:rsidR="00BA3195" w:rsidRDefault="00BA3195"/>
    <w:p w14:paraId="050880FB" w14:textId="77777777" w:rsidR="00BA3195" w:rsidRDefault="00BA3195"/>
    <w:p w14:paraId="05633018" w14:textId="77777777" w:rsidR="00BA3195" w:rsidRDefault="00BA3195"/>
    <w:p w14:paraId="026F343E" w14:textId="77777777" w:rsidR="00D243B9" w:rsidRDefault="00D243B9">
      <w:pPr>
        <w:sectPr w:rsidR="00D243B9" w:rsidSect="00BA3195">
          <w:pgSz w:w="23811" w:h="16838" w:orient="landscape"/>
          <w:pgMar w:top="1440" w:right="1440" w:bottom="1440" w:left="1440" w:header="708" w:footer="708" w:gutter="0"/>
          <w:cols w:space="708"/>
          <w:docGrid w:linePitch="360"/>
        </w:sectPr>
      </w:pPr>
    </w:p>
    <w:p w14:paraId="32DAF242" w14:textId="77777777" w:rsidR="00BA3195" w:rsidRDefault="00BA3195" w:rsidP="00BA3195">
      <w:pPr>
        <w:rPr>
          <w:b/>
          <w:bCs/>
        </w:rPr>
      </w:pPr>
      <w:r w:rsidRPr="000762D6">
        <w:rPr>
          <w:b/>
          <w:bCs/>
        </w:rPr>
        <w:lastRenderedPageBreak/>
        <w:t>Pitch</w:t>
      </w:r>
    </w:p>
    <w:p w14:paraId="148CA259" w14:textId="77777777" w:rsidR="00BA3195" w:rsidRPr="00B22EE4" w:rsidRDefault="00BA3195" w:rsidP="00BA3195">
      <w:pPr>
        <w:rPr>
          <w:rFonts w:ascii="Arial" w:hAnsi="Arial" w:cs="Arial"/>
          <w:b/>
          <w:bCs/>
        </w:rPr>
      </w:pPr>
    </w:p>
    <w:p w14:paraId="723CF809"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Mobility limitations and poor circulation are ongoing challenges within health and social care, affecting individuals across a range of ages and health conditions. Reduced movement can have a significant impact on physical comfort, independence, and overall wellbeing, particularly for individuals who spend long periods sitting due to disability, long-term illness, or frailty. While exercise is often promoted to improve circulation, this is not always practical or safe for everyone, highlighting the need for alternative, supportive solutions.</w:t>
      </w:r>
    </w:p>
    <w:p w14:paraId="28046AF4"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This pitch presents the</w:t>
      </w:r>
      <w:r w:rsidRPr="00B22EE4">
        <w:rPr>
          <w:rStyle w:val="apple-converted-space"/>
          <w:rFonts w:ascii="Arial" w:eastAsiaTheme="majorEastAsia" w:hAnsi="Arial" w:cs="Arial"/>
          <w:color w:val="000000"/>
        </w:rPr>
        <w:t> </w:t>
      </w:r>
      <w:r w:rsidRPr="00B22EE4">
        <w:rPr>
          <w:rStyle w:val="Strong"/>
          <w:rFonts w:ascii="Arial" w:eastAsiaTheme="majorEastAsia" w:hAnsi="Arial" w:cs="Arial"/>
          <w:color w:val="000000"/>
        </w:rPr>
        <w:t>Circulation Support Riser Chair</w:t>
      </w:r>
      <w:r w:rsidRPr="00B22EE4">
        <w:rPr>
          <w:rStyle w:val="apple-converted-space"/>
          <w:rFonts w:ascii="Arial" w:eastAsiaTheme="majorEastAsia" w:hAnsi="Arial" w:cs="Arial"/>
          <w:color w:val="000000"/>
        </w:rPr>
        <w:t> </w:t>
      </w:r>
      <w:r w:rsidRPr="00B22EE4">
        <w:rPr>
          <w:rFonts w:ascii="Arial" w:hAnsi="Arial" w:cs="Arial"/>
          <w:color w:val="000000"/>
        </w:rPr>
        <w:t>as an innovative assistive seating solution designed to address this unmet need. By combining the familiar functions of a riser and recliner chair with features that support blood circulation, the innovation aims to enhance comfort, promote independence, and contribute to preventative care. The rationale for this innovation is grounded in the principles of person-centred care and value creation, offering a practical response to a common but often overlooked issue within community and home-based care settings.</w:t>
      </w:r>
    </w:p>
    <w:p w14:paraId="4C87EBE1"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Mobility limitations are a significant and growing concern within health and social care, affecting individuals living with disabilities, long-term health conditions, and age-related weakness. Reduced mobility often results in prolonged periods of sitting, which can contribute to discomfort, reduced circulation, and a decline in physical wellbeing. Poor circulation can limit the delivery of oxygen and nutrients throughout the body, potentially worsening existing health conditions and reducing quality of life.</w:t>
      </w:r>
    </w:p>
    <w:p w14:paraId="1570FD65"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Although physical activity is widely recommended to support circulation, this is not always realistic for individuals with chronic illness, pain, fatigue, or a high risk of falls. As a result, many people are unable to engage in regular exercise safely or consistently. This creates an unmet need for supportive interventions that can promote circulation without placing additional physical demands on the individual.</w:t>
      </w:r>
    </w:p>
    <w:p w14:paraId="2AB5B953"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 xml:space="preserve">While a wide range of assistive technologies exists to support mobility and daily living, many solutions focus primarily on movement or comfort rather than addressing circulation directly. Riser and recliner chairs, for example, are commonly used to assist with sitting and standing but do not typically incorporate features that </w:t>
      </w:r>
      <w:r w:rsidRPr="00B22EE4">
        <w:rPr>
          <w:rFonts w:ascii="Arial" w:hAnsi="Arial" w:cs="Arial"/>
          <w:color w:val="000000"/>
        </w:rPr>
        <w:lastRenderedPageBreak/>
        <w:t>actively support blood flow. This highlights a gap in current assistive provision, where everyday equipment could be adapted to play a more preventative and supportive role in maintaining health and independence.</w:t>
      </w:r>
    </w:p>
    <w:p w14:paraId="18937062"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The Circulation Support Riser Chair is an innovative assistive seating solution designed to support individuals who experience poor circulation alongside mobility limitations. The chair builds on the familiar design of an electric riser and recliner, ensuring it feels accessible and non-intimidating, while integrating additional features that promote circulation and comfort.</w:t>
      </w:r>
    </w:p>
    <w:p w14:paraId="6B4B2129"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The riser and recliner mechanism assists users in transitioning safely between sitting and standing, reducing strain on joints and lowering the risk of falls. This supports independence and reduces reliance on carers for transfers, particularly for individuals with reduced strength or balance. In addition, the chair includes a circulation support function that gently elevates the legs and introduces subtle, controlled movement to encourage blood flow while the user remains seated.</w:t>
      </w:r>
    </w:p>
    <w:p w14:paraId="3C441FA0"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A programmable timer allows circulation sessions to be tailored to individual needs, enabling users to engage with the feature at regular intervals without the need for physical exertion. The chair is operated via a simple remote control with large, clearly labelled buttons, making it suitable for individuals with reduced dexterity or visual impairment. A waterproof seat has also been incorporated to support users experiencing incontinence, promoting dignity, hygiene, and ease of maintenance.</w:t>
      </w:r>
    </w:p>
    <w:p w14:paraId="1C7E0F06"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By combining mobility assistance, circulation support, and user-centred design in a single product, the Circulation Support Riser Chair offers a practical and preventative approach to supporting health and wellbeing within everyday living environments.</w:t>
      </w:r>
    </w:p>
    <w:p w14:paraId="2B13211D"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The Circulation Support Riser Chair creates value at both an individual and societal level. For users, the chair promotes comfort, independence, and wellbeing by supporting circulation and reducing the physical challenges associated with limited mobility. Improved comfort and circulation may help reduce discomfort, swelling, and fatigue, enabling individuals to engage more fully in daily activities and maintain a greater sense of autonomy.</w:t>
      </w:r>
    </w:p>
    <w:p w14:paraId="17EA1766"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lastRenderedPageBreak/>
        <w:t>From a health and social care perspective, the chair supports preventative care by addressing circulation issues before they escalate into more serious health concerns. By promoting independence within home and community settings, the innovation may reduce reliance on intensive support services and contribute to more sustainable care provision. This aligns with broader health and social care priorities focused on supporting people to remain in their own homes for as long as possible.</w:t>
      </w:r>
    </w:p>
    <w:p w14:paraId="0A9070EF"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The innovation also contributes to the common good by promoting inclusive design. While particularly beneficial for older adults, the chair is suitable for people of all ages who experience mobility limitations due to disability or long-term health conditions. By providing the chair through local council mobility schemes, access can be based on assessed need rather than ability to pay, supporting equity and social inclusion.</w:t>
      </w:r>
    </w:p>
    <w:p w14:paraId="6249423C"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Overall, the Circulation Support Riser Chair demonstrates how assistive technology can be used creatively to deliver practical benefits while contributing positively to wider health and social care systems.</w:t>
      </w:r>
    </w:p>
    <w:p w14:paraId="2F7EE797"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The Circulation Support Riser Chair would be implemented within home and community care settings through existing local council mobility schemes. Provision would follow assessment by relevant health or social care professionals to ensure the chair is appropriate for individual needs and used safely. This approach supports responsible use of assistive equipment and minimises potential risks.</w:t>
      </w:r>
    </w:p>
    <w:p w14:paraId="328765FF"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Ethical considerations are central to the implementation of the chair. User involvement would play a key role in development and evaluation, with individuals who experience mobility limitations contributing feedback on comfort, usability, and safety. Public involvement in health and social care research is increasingly recognised as both expected and achievable, helping to ensure innovations reflect real-world needs and experiences.</w:t>
      </w:r>
    </w:p>
    <w:p w14:paraId="0F60AED2"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t>The chair would also be designed in line with relevant safety and quality standards, with clear guidance provided to users and carers. By embedding the innovation within existing care pathways and prioritising user dignity, consent, and safety, the chair represents a feasible and ethically responsible solution.</w:t>
      </w:r>
    </w:p>
    <w:p w14:paraId="0B1F7733" w14:textId="77777777" w:rsidR="00BA3195" w:rsidRPr="00B22EE4" w:rsidRDefault="00BA3195" w:rsidP="00BA3195">
      <w:pPr>
        <w:pStyle w:val="NormalWeb"/>
        <w:spacing w:line="360" w:lineRule="auto"/>
        <w:rPr>
          <w:rFonts w:ascii="Arial" w:hAnsi="Arial" w:cs="Arial"/>
          <w:color w:val="000000"/>
        </w:rPr>
      </w:pPr>
      <w:r w:rsidRPr="00B22EE4">
        <w:rPr>
          <w:rFonts w:ascii="Arial" w:hAnsi="Arial" w:cs="Arial"/>
          <w:color w:val="000000"/>
        </w:rPr>
        <w:lastRenderedPageBreak/>
        <w:t>The Circulation Support Riser Chair represents a thoughtful and person-centred response to the challenges associated with mobility limitations and poor circulation. By integrating circulation support into a familiar assistive seating solution, the innovation addresses a clear gap in current provision while promoting independence, comfort, and wellbeing. Its implementation within community and home-based care settings supports preventative care and aligns with wider health and social care priorities. Through inclusive design, professional oversight, and meaningful user involvement, the chair offers a realistic and sustainable innovation that has the potential to enhance individual experiences of care while contributing positively to the common good.</w:t>
      </w:r>
    </w:p>
    <w:p w14:paraId="512C88E3" w14:textId="77777777" w:rsidR="00BA3195" w:rsidRDefault="00BA3195" w:rsidP="00BA3195">
      <w:pPr>
        <w:pStyle w:val="NormalWeb"/>
        <w:spacing w:line="360" w:lineRule="auto"/>
        <w:rPr>
          <w:color w:val="000000"/>
        </w:rPr>
      </w:pPr>
    </w:p>
    <w:p w14:paraId="348C507F" w14:textId="77777777" w:rsidR="00BA3195" w:rsidRPr="000762D6" w:rsidRDefault="00BA3195" w:rsidP="00BA3195">
      <w:pPr>
        <w:spacing w:line="360" w:lineRule="auto"/>
        <w:rPr>
          <w:b/>
          <w:bCs/>
        </w:rPr>
      </w:pPr>
    </w:p>
    <w:p w14:paraId="05F8DE6C" w14:textId="77777777" w:rsidR="00BA3195" w:rsidRDefault="00BA3195" w:rsidP="00BA3195">
      <w:pPr>
        <w:spacing w:line="360" w:lineRule="auto"/>
      </w:pPr>
    </w:p>
    <w:p w14:paraId="3779973F" w14:textId="77777777" w:rsidR="00BA3195" w:rsidRDefault="00BA3195" w:rsidP="00BA3195">
      <w:pPr>
        <w:spacing w:line="360" w:lineRule="auto"/>
      </w:pPr>
    </w:p>
    <w:p w14:paraId="4EAC26B3" w14:textId="77777777" w:rsidR="00BA3195" w:rsidRDefault="00BA3195" w:rsidP="00BA3195">
      <w:pPr>
        <w:spacing w:line="360" w:lineRule="auto"/>
      </w:pPr>
    </w:p>
    <w:p w14:paraId="3D558090" w14:textId="77777777" w:rsidR="00BA3195" w:rsidRDefault="00BA3195" w:rsidP="00BA3195">
      <w:pPr>
        <w:spacing w:line="360" w:lineRule="auto"/>
      </w:pPr>
    </w:p>
    <w:p w14:paraId="1431DE7F" w14:textId="77777777" w:rsidR="00BA3195" w:rsidRDefault="00BA3195" w:rsidP="00BA3195">
      <w:pPr>
        <w:spacing w:line="360" w:lineRule="auto"/>
      </w:pPr>
    </w:p>
    <w:p w14:paraId="58315ADE" w14:textId="77777777" w:rsidR="00BA3195" w:rsidRDefault="00BA3195" w:rsidP="00BA3195"/>
    <w:p w14:paraId="7877E158" w14:textId="77777777" w:rsidR="00BA3195" w:rsidRDefault="00BA3195" w:rsidP="00BA3195"/>
    <w:p w14:paraId="2A0CDFFC" w14:textId="77777777" w:rsidR="00BA3195" w:rsidRDefault="00BA3195" w:rsidP="00BA3195"/>
    <w:p w14:paraId="4AF9997E" w14:textId="77777777" w:rsidR="00BA3195" w:rsidRDefault="00BA3195" w:rsidP="00BA3195"/>
    <w:p w14:paraId="64825388" w14:textId="77777777" w:rsidR="00BA3195" w:rsidRDefault="00BA3195" w:rsidP="00BA3195"/>
    <w:p w14:paraId="76CB83A9" w14:textId="77777777" w:rsidR="00BA3195" w:rsidRDefault="00BA3195" w:rsidP="00BA3195"/>
    <w:p w14:paraId="7886E2E0" w14:textId="77777777" w:rsidR="00BA3195" w:rsidRDefault="00BA3195" w:rsidP="00BA3195"/>
    <w:p w14:paraId="69BAAE92" w14:textId="77777777" w:rsidR="00BA3195" w:rsidRDefault="00BA3195" w:rsidP="00BA3195"/>
    <w:p w14:paraId="39C81957" w14:textId="77777777" w:rsidR="00BA3195" w:rsidRDefault="00BA3195" w:rsidP="00BA3195"/>
    <w:p w14:paraId="4C80F393" w14:textId="77777777" w:rsidR="00BA3195" w:rsidRDefault="00BA3195" w:rsidP="00BA3195"/>
    <w:p w14:paraId="0A0D277F" w14:textId="77777777" w:rsidR="00BA3195" w:rsidRDefault="00BA3195" w:rsidP="00BA3195"/>
    <w:p w14:paraId="35B0E57D" w14:textId="77777777" w:rsidR="00BA3195" w:rsidRDefault="00BA3195" w:rsidP="00BA3195"/>
    <w:p w14:paraId="5E60C8A5" w14:textId="77777777" w:rsidR="00BA3195" w:rsidRDefault="00BA3195" w:rsidP="00BA3195"/>
    <w:p w14:paraId="41FE52C9" w14:textId="77777777" w:rsidR="00BA3195" w:rsidRDefault="00BA3195" w:rsidP="00BA3195"/>
    <w:p w14:paraId="54BAB1A0" w14:textId="77777777" w:rsidR="00BA3195" w:rsidRDefault="00BA3195" w:rsidP="00BA3195"/>
    <w:p w14:paraId="193D2157" w14:textId="77777777" w:rsidR="00BA3195" w:rsidRDefault="00BA3195" w:rsidP="00BA3195"/>
    <w:p w14:paraId="5934D4C1" w14:textId="77777777" w:rsidR="00BA3195" w:rsidRDefault="00BA3195" w:rsidP="00BA3195"/>
    <w:p w14:paraId="5AD2DB42" w14:textId="77777777" w:rsidR="00BA3195" w:rsidRDefault="00BA3195" w:rsidP="00BA3195"/>
    <w:p w14:paraId="66326970" w14:textId="77777777" w:rsidR="00BA3195" w:rsidRDefault="00BA3195" w:rsidP="00BA3195"/>
    <w:p w14:paraId="3703CE32" w14:textId="77777777" w:rsidR="00BA3195" w:rsidRDefault="00BA3195" w:rsidP="00BA3195"/>
    <w:p w14:paraId="280A2C35" w14:textId="77777777" w:rsidR="00BA3195" w:rsidRDefault="00BA3195" w:rsidP="00BA3195"/>
    <w:p w14:paraId="294EB124" w14:textId="77777777" w:rsidR="00BA3195" w:rsidRDefault="00BA3195" w:rsidP="00BA3195">
      <w:r>
        <w:lastRenderedPageBreak/>
        <w:t xml:space="preserve">Reference </w:t>
      </w:r>
    </w:p>
    <w:p w14:paraId="4AEE7B48" w14:textId="77777777" w:rsidR="00BA3195" w:rsidRDefault="00BA3195" w:rsidP="00BA3195"/>
    <w:p w14:paraId="39FC64C1" w14:textId="77777777" w:rsidR="00BA3195" w:rsidRPr="007056FE" w:rsidRDefault="00BA3195" w:rsidP="00BA3195">
      <w:pPr>
        <w:rPr>
          <w:rFonts w:ascii="Arial" w:hAnsi="Arial" w:cs="Arial"/>
        </w:rPr>
      </w:pPr>
    </w:p>
    <w:p w14:paraId="1D974EC2" w14:textId="77777777" w:rsidR="00BA3195" w:rsidRPr="007056FE" w:rsidRDefault="00BA3195" w:rsidP="00BA3195">
      <w:pPr>
        <w:rPr>
          <w:rFonts w:ascii="Arial" w:hAnsi="Arial" w:cs="Arial"/>
        </w:rPr>
      </w:pPr>
    </w:p>
    <w:p w14:paraId="50B53C65" w14:textId="77777777" w:rsidR="00BA3195" w:rsidRPr="007056FE" w:rsidRDefault="00BA3195" w:rsidP="00BA3195">
      <w:pPr>
        <w:pStyle w:val="NormalWeb"/>
        <w:rPr>
          <w:rFonts w:ascii="Arial" w:hAnsi="Arial" w:cs="Arial"/>
          <w:color w:val="000000"/>
        </w:rPr>
      </w:pPr>
      <w:r w:rsidRPr="007056FE">
        <w:rPr>
          <w:rStyle w:val="Strong"/>
          <w:rFonts w:ascii="Arial" w:eastAsiaTheme="majorEastAsia" w:hAnsi="Arial" w:cs="Arial"/>
          <w:color w:val="000000"/>
        </w:rPr>
        <w:t>Care Quality Commission (2025)</w:t>
      </w:r>
      <w:r w:rsidRPr="007056FE">
        <w:rPr>
          <w:rStyle w:val="apple-converted-space"/>
          <w:rFonts w:ascii="Arial" w:eastAsiaTheme="majorEastAsia" w:hAnsi="Arial" w:cs="Arial"/>
          <w:color w:val="000000"/>
        </w:rPr>
        <w:t> </w:t>
      </w:r>
      <w:r w:rsidRPr="007056FE">
        <w:rPr>
          <w:rStyle w:val="Emphasis"/>
          <w:rFonts w:ascii="Arial" w:eastAsiaTheme="majorEastAsia" w:hAnsi="Arial" w:cs="Arial"/>
          <w:color w:val="000000"/>
        </w:rPr>
        <w:t>Fundamental standards</w:t>
      </w:r>
      <w:r w:rsidRPr="007056FE">
        <w:rPr>
          <w:rFonts w:ascii="Arial" w:hAnsi="Arial" w:cs="Arial"/>
          <w:color w:val="000000"/>
        </w:rPr>
        <w:t>. Available at:</w:t>
      </w:r>
      <w:r w:rsidRPr="007056FE">
        <w:rPr>
          <w:rFonts w:ascii="Arial" w:hAnsi="Arial" w:cs="Arial"/>
          <w:color w:val="000000"/>
        </w:rPr>
        <w:br/>
      </w:r>
      <w:hyperlink r:id="rId18" w:tgtFrame="_new" w:history="1">
        <w:r w:rsidRPr="007056FE">
          <w:rPr>
            <w:rFonts w:ascii="Arial" w:eastAsiaTheme="minorHAnsi" w:hAnsi="Arial" w:cs="Arial"/>
            <w:color w:val="0000FF"/>
            <w:u w:val="single"/>
            <w:lang w:eastAsia="en-US"/>
          </w:rPr>
          <w:t>https://www.cqc.org.uk/what-we-do/how-we-do-our-job/fundamental-standards</w:t>
        </w:r>
      </w:hyperlink>
      <w:r w:rsidRPr="007056FE">
        <w:rPr>
          <w:rFonts w:ascii="Arial" w:hAnsi="Arial" w:cs="Arial"/>
          <w:color w:val="000000"/>
          <w:u w:val="single"/>
        </w:rPr>
        <w:t xml:space="preserve"> </w:t>
      </w:r>
      <w:r w:rsidRPr="007056FE">
        <w:rPr>
          <w:rFonts w:ascii="Arial" w:hAnsi="Arial" w:cs="Arial"/>
          <w:color w:val="000000"/>
          <w:u w:val="single"/>
        </w:rPr>
        <w:br/>
      </w:r>
      <w:r w:rsidRPr="007056FE">
        <w:rPr>
          <w:rFonts w:ascii="Arial" w:hAnsi="Arial" w:cs="Arial"/>
          <w:color w:val="000000"/>
        </w:rPr>
        <w:t>(Accessed:</w:t>
      </w:r>
      <w:r w:rsidRPr="007056FE">
        <w:rPr>
          <w:rStyle w:val="apple-converted-space"/>
          <w:rFonts w:ascii="Arial" w:eastAsiaTheme="majorEastAsia" w:hAnsi="Arial" w:cs="Arial"/>
          <w:color w:val="000000"/>
        </w:rPr>
        <w:t> </w:t>
      </w:r>
      <w:r w:rsidRPr="007056FE">
        <w:rPr>
          <w:rStyle w:val="Strong"/>
          <w:rFonts w:ascii="Arial" w:eastAsiaTheme="majorEastAsia" w:hAnsi="Arial" w:cs="Arial"/>
          <w:color w:val="000000"/>
        </w:rPr>
        <w:t>29 December 2025)</w:t>
      </w:r>
    </w:p>
    <w:p w14:paraId="53DAD950" w14:textId="77777777" w:rsidR="00BA3195" w:rsidRDefault="00BA3195" w:rsidP="00BA3195">
      <w:pPr>
        <w:rPr>
          <w:rFonts w:ascii="Arial" w:hAnsi="Arial" w:cs="Arial"/>
          <w:color w:val="000000"/>
        </w:rPr>
      </w:pPr>
      <w:r w:rsidRPr="007056FE">
        <w:rPr>
          <w:rFonts w:ascii="Arial" w:hAnsi="Arial" w:cs="Arial"/>
          <w:color w:val="000000"/>
        </w:rPr>
        <w:t>GOV.UK (2020) </w:t>
      </w:r>
      <w:r w:rsidRPr="007056FE">
        <w:rPr>
          <w:rFonts w:ascii="Arial" w:hAnsi="Arial" w:cs="Arial"/>
          <w:i/>
          <w:iCs/>
          <w:color w:val="000000"/>
        </w:rPr>
        <w:t>Health matters: physical activity – prevention and management of long-term conditions</w:t>
      </w:r>
      <w:r w:rsidRPr="007056FE">
        <w:rPr>
          <w:rFonts w:ascii="Arial" w:hAnsi="Arial" w:cs="Arial"/>
          <w:color w:val="000000"/>
        </w:rPr>
        <w:t>. Available at:</w:t>
      </w:r>
      <w:r w:rsidRPr="007056FE">
        <w:rPr>
          <w:rFonts w:ascii="Arial" w:hAnsi="Arial" w:cs="Arial"/>
          <w:color w:val="000000"/>
        </w:rPr>
        <w:br/>
      </w:r>
      <w:hyperlink r:id="rId19" w:tgtFrame="_new" w:history="1">
        <w:r w:rsidRPr="007056FE">
          <w:rPr>
            <w:rFonts w:ascii="Arial" w:hAnsi="Arial" w:cs="Arial"/>
            <w:color w:val="0000FF"/>
            <w:u w:val="single"/>
          </w:rPr>
          <w:t>https://www.gov.uk/government/publications/health-matters-physical-activity/health-matters-physical-activity-prevention-and-management-of-long-term-conditions</w:t>
        </w:r>
      </w:hyperlink>
      <w:r w:rsidRPr="007056FE">
        <w:rPr>
          <w:rFonts w:ascii="Arial" w:hAnsi="Arial" w:cs="Arial"/>
          <w:color w:val="000000"/>
        </w:rPr>
        <w:br/>
        <w:t xml:space="preserve">(Accessed: 29 December 2025) </w:t>
      </w:r>
    </w:p>
    <w:p w14:paraId="0DCFBE1D" w14:textId="77777777" w:rsidR="00BA3195" w:rsidRPr="007056FE" w:rsidRDefault="00BA3195" w:rsidP="00BA3195">
      <w:pPr>
        <w:rPr>
          <w:rFonts w:ascii="Arial" w:hAnsi="Arial" w:cs="Arial"/>
        </w:rPr>
      </w:pPr>
    </w:p>
    <w:p w14:paraId="75BD0F29" w14:textId="77777777" w:rsidR="00BA3195" w:rsidRDefault="00BA3195" w:rsidP="00BA3195">
      <w:pPr>
        <w:rPr>
          <w:rFonts w:ascii="Arial" w:hAnsi="Arial" w:cs="Arial"/>
          <w:color w:val="000000"/>
        </w:rPr>
      </w:pPr>
      <w:r w:rsidRPr="007056FE">
        <w:rPr>
          <w:rStyle w:val="Strong"/>
          <w:rFonts w:ascii="Arial" w:hAnsi="Arial" w:cs="Arial"/>
          <w:color w:val="000000"/>
        </w:rPr>
        <w:t>GOV.UK (2025)</w:t>
      </w:r>
      <w:r w:rsidRPr="007056FE">
        <w:rPr>
          <w:rStyle w:val="apple-converted-space"/>
          <w:rFonts w:ascii="Arial" w:hAnsi="Arial" w:cs="Arial"/>
          <w:color w:val="000000"/>
        </w:rPr>
        <w:t> </w:t>
      </w:r>
      <w:r w:rsidRPr="007056FE">
        <w:rPr>
          <w:rStyle w:val="Emphasis"/>
          <w:rFonts w:ascii="Arial" w:hAnsi="Arial" w:cs="Arial"/>
          <w:color w:val="000000"/>
        </w:rPr>
        <w:t>Assistive technology: definition and safe use</w:t>
      </w:r>
      <w:r w:rsidRPr="007056FE">
        <w:rPr>
          <w:rFonts w:ascii="Arial" w:hAnsi="Arial" w:cs="Arial"/>
          <w:color w:val="000000"/>
        </w:rPr>
        <w:t>. Available at:</w:t>
      </w:r>
      <w:r w:rsidRPr="007056FE">
        <w:rPr>
          <w:rStyle w:val="apple-converted-space"/>
          <w:rFonts w:ascii="Arial" w:hAnsi="Arial" w:cs="Arial"/>
          <w:color w:val="000000"/>
        </w:rPr>
        <w:t> </w:t>
      </w:r>
      <w:hyperlink r:id="rId20" w:tgtFrame="_new" w:history="1">
        <w:r w:rsidRPr="007056FE">
          <w:rPr>
            <w:rFonts w:ascii="Arial" w:hAnsi="Arial" w:cs="Arial"/>
            <w:color w:val="0000FF"/>
            <w:u w:val="single"/>
          </w:rPr>
          <w:t>https://www.gov.uk/government/publications/assistive-technology-definition-and-safe-use/assistive-technology-definition-and-safe-use</w:t>
        </w:r>
      </w:hyperlink>
      <w:r w:rsidRPr="007056FE">
        <w:rPr>
          <w:rFonts w:ascii="Arial" w:hAnsi="Arial" w:cs="Arial"/>
          <w:color w:val="0000FF"/>
        </w:rPr>
        <w:t> </w:t>
      </w:r>
      <w:r w:rsidRPr="007056FE">
        <w:rPr>
          <w:rFonts w:ascii="Arial" w:hAnsi="Arial" w:cs="Arial"/>
          <w:color w:val="3A3A3A" w:themeColor="background2" w:themeShade="40"/>
        </w:rPr>
        <w:t>(</w:t>
      </w:r>
      <w:r w:rsidRPr="007056FE">
        <w:rPr>
          <w:rFonts w:ascii="Arial" w:hAnsi="Arial" w:cs="Arial"/>
          <w:color w:val="000000"/>
        </w:rPr>
        <w:t>Accessed: 30 December 2025).</w:t>
      </w:r>
    </w:p>
    <w:p w14:paraId="70FB93AC" w14:textId="77777777" w:rsidR="00BA3195" w:rsidRPr="007056FE" w:rsidRDefault="00BA3195" w:rsidP="00BA3195">
      <w:pPr>
        <w:rPr>
          <w:rFonts w:ascii="Arial" w:hAnsi="Arial" w:cs="Arial"/>
          <w:color w:val="000000"/>
        </w:rPr>
      </w:pPr>
    </w:p>
    <w:p w14:paraId="7E5D3061" w14:textId="77777777" w:rsidR="00BA3195" w:rsidRDefault="00BA3195" w:rsidP="00BA3195">
      <w:pPr>
        <w:rPr>
          <w:rFonts w:ascii="Arial" w:hAnsi="Arial" w:cs="Arial"/>
          <w:color w:val="000000"/>
        </w:rPr>
      </w:pPr>
      <w:r w:rsidRPr="007056FE">
        <w:rPr>
          <w:rFonts w:ascii="Arial" w:hAnsi="Arial" w:cs="Arial"/>
          <w:color w:val="000000"/>
        </w:rPr>
        <w:t>Guy’s and St Thomas’ Specialist Care (2026) </w:t>
      </w:r>
      <w:r w:rsidRPr="007056FE">
        <w:rPr>
          <w:rFonts w:ascii="Arial" w:hAnsi="Arial" w:cs="Arial"/>
          <w:i/>
          <w:iCs/>
          <w:color w:val="000000"/>
        </w:rPr>
        <w:t>Poor circulation</w:t>
      </w:r>
      <w:r w:rsidRPr="007056FE">
        <w:rPr>
          <w:rFonts w:ascii="Arial" w:hAnsi="Arial" w:cs="Arial"/>
          <w:color w:val="000000"/>
        </w:rPr>
        <w:t>. Available at:</w:t>
      </w:r>
      <w:r w:rsidRPr="007056FE">
        <w:rPr>
          <w:rFonts w:ascii="Arial" w:hAnsi="Arial" w:cs="Arial"/>
          <w:color w:val="000000"/>
        </w:rPr>
        <w:br/>
      </w:r>
      <w:hyperlink r:id="rId21" w:tgtFrame="_new" w:history="1">
        <w:r w:rsidRPr="007056FE">
          <w:rPr>
            <w:rFonts w:ascii="Arial" w:hAnsi="Arial" w:cs="Arial"/>
            <w:color w:val="0000FF"/>
            <w:u w:val="single"/>
          </w:rPr>
          <w:t>https://guysandstthomasspecialistcare.co.uk/conditions/poor-circulation/</w:t>
        </w:r>
      </w:hyperlink>
      <w:r w:rsidRPr="007056FE">
        <w:rPr>
          <w:rFonts w:ascii="Arial" w:hAnsi="Arial" w:cs="Arial"/>
          <w:color w:val="000000"/>
        </w:rPr>
        <w:br/>
        <w:t xml:space="preserve">(Accessed: 30 December 2025) </w:t>
      </w:r>
    </w:p>
    <w:p w14:paraId="58160607" w14:textId="77777777" w:rsidR="00BA3195" w:rsidRPr="007056FE" w:rsidRDefault="00BA3195" w:rsidP="00BA3195">
      <w:pPr>
        <w:rPr>
          <w:rFonts w:ascii="Arial" w:hAnsi="Arial" w:cs="Arial"/>
        </w:rPr>
      </w:pPr>
    </w:p>
    <w:p w14:paraId="5FF22012" w14:textId="77777777" w:rsidR="00BA3195" w:rsidRDefault="00BA3195" w:rsidP="00BA3195">
      <w:pPr>
        <w:rPr>
          <w:rFonts w:ascii="Arial" w:hAnsi="Arial" w:cs="Arial"/>
          <w:color w:val="000000"/>
        </w:rPr>
      </w:pPr>
      <w:r w:rsidRPr="007056FE">
        <w:rPr>
          <w:rStyle w:val="Strong"/>
          <w:rFonts w:ascii="Arial" w:hAnsi="Arial" w:cs="Arial"/>
          <w:color w:val="000000"/>
        </w:rPr>
        <w:t>Health Research Authority (2025)</w:t>
      </w:r>
      <w:r w:rsidRPr="007056FE">
        <w:rPr>
          <w:rStyle w:val="apple-converted-space"/>
          <w:rFonts w:ascii="Arial" w:hAnsi="Arial" w:cs="Arial"/>
          <w:color w:val="000000"/>
        </w:rPr>
        <w:t> </w:t>
      </w:r>
      <w:r w:rsidRPr="007056FE">
        <w:rPr>
          <w:rStyle w:val="Emphasis"/>
          <w:rFonts w:ascii="Arial" w:hAnsi="Arial" w:cs="Arial"/>
          <w:color w:val="000000"/>
        </w:rPr>
        <w:t>New report shows encouraging levels of public involvement in health and social care research in the UK</w:t>
      </w:r>
      <w:r w:rsidRPr="007056FE">
        <w:rPr>
          <w:rFonts w:ascii="Arial" w:hAnsi="Arial" w:cs="Arial"/>
          <w:color w:val="000000"/>
        </w:rPr>
        <w:t>. Available at:</w:t>
      </w:r>
      <w:r w:rsidRPr="007056FE">
        <w:rPr>
          <w:rStyle w:val="apple-converted-space"/>
          <w:rFonts w:ascii="Arial" w:hAnsi="Arial" w:cs="Arial"/>
          <w:color w:val="000000"/>
        </w:rPr>
        <w:t> </w:t>
      </w:r>
      <w:hyperlink r:id="rId22" w:tgtFrame="_new" w:history="1">
        <w:r w:rsidRPr="007056FE">
          <w:rPr>
            <w:rFonts w:ascii="Arial" w:hAnsi="Arial" w:cs="Arial"/>
            <w:color w:val="0000FF"/>
            <w:u w:val="single"/>
          </w:rPr>
          <w:t>https://www.hra.nhs.uk/about-us/news-updates/new-report-shows-encouraging-levels-public-involvement-health-and-social-care-research-uk/</w:t>
        </w:r>
      </w:hyperlink>
      <w:r w:rsidRPr="007056FE">
        <w:rPr>
          <w:rFonts w:ascii="Arial" w:hAnsi="Arial" w:cs="Arial"/>
          <w:color w:val="0000FF"/>
          <w:u w:val="single"/>
        </w:rPr>
        <w:t> (</w:t>
      </w:r>
      <w:r w:rsidRPr="007056FE">
        <w:rPr>
          <w:rFonts w:ascii="Arial" w:hAnsi="Arial" w:cs="Arial"/>
          <w:color w:val="000000"/>
        </w:rPr>
        <w:t>Accessed:</w:t>
      </w:r>
      <w:r w:rsidRPr="007056FE">
        <w:rPr>
          <w:rStyle w:val="apple-converted-space"/>
          <w:rFonts w:ascii="Arial" w:hAnsi="Arial" w:cs="Arial"/>
          <w:color w:val="000000"/>
        </w:rPr>
        <w:t> </w:t>
      </w:r>
      <w:r w:rsidRPr="007056FE">
        <w:rPr>
          <w:rStyle w:val="Emphasis"/>
          <w:rFonts w:ascii="Arial" w:hAnsi="Arial" w:cs="Arial"/>
          <w:color w:val="000000"/>
        </w:rPr>
        <w:t>30 December 2025</w:t>
      </w:r>
      <w:r w:rsidRPr="007056FE">
        <w:rPr>
          <w:rFonts w:ascii="Arial" w:hAnsi="Arial" w:cs="Arial"/>
          <w:color w:val="000000"/>
        </w:rPr>
        <w:t>).</w:t>
      </w:r>
    </w:p>
    <w:p w14:paraId="66C53119" w14:textId="77777777" w:rsidR="00BA3195" w:rsidRPr="007056FE" w:rsidRDefault="00BA3195" w:rsidP="00BA3195">
      <w:pPr>
        <w:rPr>
          <w:rFonts w:ascii="Arial" w:hAnsi="Arial" w:cs="Arial"/>
        </w:rPr>
      </w:pPr>
    </w:p>
    <w:p w14:paraId="35F96EC3" w14:textId="77777777" w:rsidR="00BA3195" w:rsidRDefault="00BA3195" w:rsidP="00BA3195">
      <w:pPr>
        <w:rPr>
          <w:rFonts w:ascii="Arial" w:hAnsi="Arial" w:cs="Arial"/>
          <w:color w:val="000000"/>
        </w:rPr>
      </w:pPr>
      <w:r w:rsidRPr="007056FE">
        <w:rPr>
          <w:rFonts w:ascii="Arial" w:hAnsi="Arial" w:cs="Arial"/>
          <w:color w:val="000000"/>
        </w:rPr>
        <w:t>House of Commons Library (2025) </w:t>
      </w:r>
      <w:r w:rsidRPr="007056FE">
        <w:rPr>
          <w:rFonts w:ascii="Arial" w:hAnsi="Arial" w:cs="Arial"/>
          <w:i/>
          <w:iCs/>
          <w:color w:val="000000"/>
        </w:rPr>
        <w:t>Adult social care: demand, workforce and reform</w:t>
      </w:r>
      <w:r w:rsidRPr="007056FE">
        <w:rPr>
          <w:rFonts w:ascii="Arial" w:hAnsi="Arial" w:cs="Arial"/>
          <w:color w:val="000000"/>
        </w:rPr>
        <w:t>. London: House of Commons. Available at:</w:t>
      </w:r>
      <w:r w:rsidRPr="007056FE">
        <w:rPr>
          <w:rFonts w:ascii="Arial" w:hAnsi="Arial" w:cs="Arial"/>
          <w:color w:val="000000"/>
        </w:rPr>
        <w:br/>
      </w:r>
      <w:hyperlink r:id="rId23" w:tgtFrame="_new" w:history="1">
        <w:r w:rsidRPr="007056FE">
          <w:rPr>
            <w:rFonts w:ascii="Arial" w:hAnsi="Arial" w:cs="Arial"/>
            <w:color w:val="0000FF"/>
            <w:u w:val="single"/>
          </w:rPr>
          <w:t>https://researchbriefings.files.parliament.uk/documents/CBP-9602/CBP-9602.pdf</w:t>
        </w:r>
      </w:hyperlink>
      <w:r w:rsidRPr="007056FE">
        <w:rPr>
          <w:rFonts w:ascii="Arial" w:hAnsi="Arial" w:cs="Arial"/>
          <w:color w:val="000000"/>
        </w:rPr>
        <w:br/>
        <w:t>(Accessed: 29 December 2025)</w:t>
      </w:r>
    </w:p>
    <w:p w14:paraId="3D1B1125" w14:textId="77777777" w:rsidR="00BA3195" w:rsidRPr="007056FE" w:rsidRDefault="00BA3195" w:rsidP="00BA3195">
      <w:pPr>
        <w:rPr>
          <w:rFonts w:ascii="Arial" w:hAnsi="Arial" w:cs="Arial"/>
        </w:rPr>
      </w:pPr>
    </w:p>
    <w:p w14:paraId="526D9E45" w14:textId="77777777" w:rsidR="00BA3195" w:rsidRPr="007056FE" w:rsidRDefault="00BA3195" w:rsidP="00BA3195">
      <w:pPr>
        <w:rPr>
          <w:rFonts w:ascii="Arial" w:hAnsi="Arial" w:cs="Arial"/>
          <w:color w:val="0000FF"/>
          <w:u w:val="single"/>
        </w:rPr>
      </w:pPr>
      <w:hyperlink r:id="rId24" w:history="1">
        <w:r w:rsidRPr="007056FE">
          <w:rPr>
            <w:rFonts w:ascii="Arial" w:hAnsi="Arial" w:cs="Arial"/>
            <w:color w:val="0000FF"/>
            <w:u w:val="single"/>
          </w:rPr>
          <w:t>https://www.gov.uk/government/publications/health-matters-physical-activity/health-matters-physical-activity-prevention-and-management-of-long-term-conditions</w:t>
        </w:r>
      </w:hyperlink>
      <w:r w:rsidRPr="007056FE">
        <w:rPr>
          <w:rFonts w:ascii="Arial" w:hAnsi="Arial" w:cs="Arial"/>
          <w:color w:val="0000FF"/>
          <w:u w:val="single"/>
        </w:rPr>
        <w:t xml:space="preserve"> </w:t>
      </w:r>
    </w:p>
    <w:p w14:paraId="525D9123" w14:textId="77777777" w:rsidR="00BA3195" w:rsidRDefault="00BA3195" w:rsidP="00BA3195">
      <w:pPr>
        <w:rPr>
          <w:rStyle w:val="Strong"/>
          <w:rFonts w:ascii="Arial" w:hAnsi="Arial" w:cs="Arial"/>
          <w:b w:val="0"/>
          <w:bCs w:val="0"/>
          <w:color w:val="000000"/>
        </w:rPr>
      </w:pPr>
      <w:proofErr w:type="spellStart"/>
      <w:r w:rsidRPr="007056FE">
        <w:rPr>
          <w:rStyle w:val="Strong"/>
          <w:rFonts w:ascii="Arial" w:hAnsi="Arial" w:cs="Arial"/>
          <w:color w:val="000000"/>
        </w:rPr>
        <w:t>Khasnabis</w:t>
      </w:r>
      <w:proofErr w:type="spellEnd"/>
      <w:r w:rsidRPr="007056FE">
        <w:rPr>
          <w:rStyle w:val="Strong"/>
          <w:rFonts w:ascii="Arial" w:hAnsi="Arial" w:cs="Arial"/>
          <w:color w:val="000000"/>
        </w:rPr>
        <w:t>, C., Heinicke Motsch, K. and Achu, K. (2010)</w:t>
      </w:r>
      <w:r w:rsidRPr="007056FE">
        <w:rPr>
          <w:rStyle w:val="apple-converted-space"/>
          <w:rFonts w:ascii="Arial" w:hAnsi="Arial" w:cs="Arial"/>
          <w:color w:val="000000"/>
        </w:rPr>
        <w:t> </w:t>
      </w:r>
      <w:r w:rsidRPr="007056FE">
        <w:rPr>
          <w:rStyle w:val="Emphasis"/>
          <w:rFonts w:ascii="Arial" w:hAnsi="Arial" w:cs="Arial"/>
          <w:color w:val="000000"/>
        </w:rPr>
        <w:t>Assistive devices</w:t>
      </w:r>
      <w:r w:rsidRPr="007056FE">
        <w:rPr>
          <w:rFonts w:ascii="Arial" w:hAnsi="Arial" w:cs="Arial"/>
          <w:color w:val="000000"/>
        </w:rPr>
        <w:t>, in</w:t>
      </w:r>
      <w:r w:rsidRPr="007056FE">
        <w:rPr>
          <w:rStyle w:val="apple-converted-space"/>
          <w:rFonts w:ascii="Arial" w:hAnsi="Arial" w:cs="Arial"/>
          <w:color w:val="000000"/>
        </w:rPr>
        <w:t> </w:t>
      </w:r>
      <w:r w:rsidRPr="007056FE">
        <w:rPr>
          <w:rStyle w:val="Emphasis"/>
          <w:rFonts w:ascii="Arial" w:hAnsi="Arial" w:cs="Arial"/>
          <w:color w:val="000000"/>
        </w:rPr>
        <w:t>Community-Based Rehabilitation: CBR Guidelines</w:t>
      </w:r>
      <w:r w:rsidRPr="007056FE">
        <w:rPr>
          <w:rFonts w:ascii="Arial" w:hAnsi="Arial" w:cs="Arial"/>
          <w:color w:val="000000"/>
        </w:rPr>
        <w:t xml:space="preserve">. Geneva: World Health Organization. Available </w:t>
      </w:r>
      <w:hyperlink r:id="rId25" w:history="1">
        <w:r w:rsidRPr="007056FE">
          <w:rPr>
            <w:rFonts w:ascii="Arial" w:hAnsi="Arial" w:cs="Arial"/>
            <w:color w:val="0000FF"/>
            <w:u w:val="single"/>
          </w:rPr>
          <w:t>https://www.ncbi.nlm.nih.gov/books/NBK310951/</w:t>
        </w:r>
      </w:hyperlink>
      <w:proofErr w:type="gramStart"/>
      <w:r w:rsidRPr="007056FE">
        <w:rPr>
          <w:rFonts w:ascii="Arial" w:hAnsi="Arial" w:cs="Arial"/>
          <w:color w:val="000000"/>
          <w:u w:val="single"/>
        </w:rPr>
        <w:t xml:space="preserve">  </w:t>
      </w:r>
      <w:r w:rsidRPr="007056FE">
        <w:rPr>
          <w:rFonts w:ascii="Arial" w:hAnsi="Arial" w:cs="Arial"/>
          <w:color w:val="000000"/>
        </w:rPr>
        <w:t xml:space="preserve"> (</w:t>
      </w:r>
      <w:proofErr w:type="gramEnd"/>
      <w:r w:rsidRPr="007056FE">
        <w:rPr>
          <w:rFonts w:ascii="Arial" w:hAnsi="Arial" w:cs="Arial"/>
          <w:color w:val="000000"/>
        </w:rPr>
        <w:t>Accessed:</w:t>
      </w:r>
      <w:r w:rsidRPr="007056FE">
        <w:rPr>
          <w:rStyle w:val="apple-converted-space"/>
          <w:rFonts w:ascii="Arial" w:hAnsi="Arial" w:cs="Arial"/>
          <w:color w:val="000000"/>
        </w:rPr>
        <w:t> </w:t>
      </w:r>
      <w:r w:rsidRPr="007056FE">
        <w:rPr>
          <w:rStyle w:val="Strong"/>
          <w:rFonts w:ascii="Arial" w:hAnsi="Arial" w:cs="Arial"/>
          <w:color w:val="000000"/>
        </w:rPr>
        <w:t>29 December 2025)</w:t>
      </w:r>
    </w:p>
    <w:p w14:paraId="6A95BDE9" w14:textId="77777777" w:rsidR="00BA3195" w:rsidRPr="007056FE" w:rsidRDefault="00BA3195" w:rsidP="00BA3195">
      <w:pPr>
        <w:rPr>
          <w:rFonts w:ascii="Arial" w:hAnsi="Arial" w:cs="Arial"/>
        </w:rPr>
      </w:pPr>
    </w:p>
    <w:p w14:paraId="0DA37774" w14:textId="77777777" w:rsidR="00BA3195" w:rsidRPr="007056FE" w:rsidRDefault="00BA3195" w:rsidP="00BA3195">
      <w:pPr>
        <w:rPr>
          <w:rFonts w:ascii="Arial" w:hAnsi="Arial" w:cs="Arial"/>
        </w:rPr>
      </w:pPr>
      <w:r w:rsidRPr="007056FE">
        <w:rPr>
          <w:rStyle w:val="Strong"/>
          <w:rFonts w:ascii="Arial" w:hAnsi="Arial" w:cs="Arial"/>
          <w:color w:val="000000"/>
        </w:rPr>
        <w:t>World Health Organization (2024)</w:t>
      </w:r>
      <w:r w:rsidRPr="007056FE">
        <w:rPr>
          <w:rStyle w:val="apple-converted-space"/>
          <w:rFonts w:ascii="Arial" w:hAnsi="Arial" w:cs="Arial"/>
          <w:color w:val="000000"/>
        </w:rPr>
        <w:t> </w:t>
      </w:r>
      <w:r w:rsidRPr="007056FE">
        <w:rPr>
          <w:rStyle w:val="Emphasis"/>
          <w:rFonts w:ascii="Arial" w:hAnsi="Arial" w:cs="Arial"/>
          <w:color w:val="000000"/>
        </w:rPr>
        <w:t>Assistive technology</w:t>
      </w:r>
      <w:r w:rsidRPr="007056FE">
        <w:rPr>
          <w:rFonts w:ascii="Arial" w:hAnsi="Arial" w:cs="Arial"/>
          <w:color w:val="000000"/>
        </w:rPr>
        <w:t>. Available at:</w:t>
      </w:r>
      <w:r w:rsidRPr="007056FE">
        <w:rPr>
          <w:rFonts w:ascii="Arial" w:hAnsi="Arial" w:cs="Arial"/>
          <w:color w:val="000000"/>
        </w:rPr>
        <w:br/>
      </w:r>
      <w:hyperlink r:id="rId26" w:tgtFrame="_new" w:history="1">
        <w:r w:rsidRPr="007056FE">
          <w:rPr>
            <w:rFonts w:ascii="Arial" w:hAnsi="Arial" w:cs="Arial"/>
            <w:color w:val="0000FF"/>
            <w:u w:val="single"/>
          </w:rPr>
          <w:t>https://www.who.int/news-room/fact-sheets/detail/assistive-technology</w:t>
        </w:r>
      </w:hyperlink>
      <w:r w:rsidRPr="007056FE">
        <w:rPr>
          <w:rFonts w:ascii="Arial" w:hAnsi="Arial" w:cs="Arial"/>
          <w:color w:val="000000"/>
          <w:u w:val="single"/>
        </w:rPr>
        <w:br/>
      </w:r>
      <w:r w:rsidRPr="007056FE">
        <w:rPr>
          <w:rFonts w:ascii="Arial" w:hAnsi="Arial" w:cs="Arial"/>
          <w:color w:val="000000"/>
        </w:rPr>
        <w:t>(Accessed:</w:t>
      </w:r>
      <w:r w:rsidRPr="007056FE">
        <w:rPr>
          <w:rStyle w:val="apple-converted-space"/>
          <w:rFonts w:ascii="Arial" w:hAnsi="Arial" w:cs="Arial"/>
          <w:color w:val="000000"/>
        </w:rPr>
        <w:t> </w:t>
      </w:r>
      <w:r w:rsidRPr="007056FE">
        <w:rPr>
          <w:rStyle w:val="Strong"/>
          <w:rFonts w:ascii="Arial" w:hAnsi="Arial" w:cs="Arial"/>
          <w:color w:val="000000"/>
        </w:rPr>
        <w:t>30 December 2025)</w:t>
      </w:r>
    </w:p>
    <w:p w14:paraId="01F64645" w14:textId="77777777" w:rsidR="00BA3195" w:rsidRDefault="00BA3195"/>
    <w:p w14:paraId="740FDDC8" w14:textId="77777777" w:rsidR="00BA3195" w:rsidRDefault="00BA3195"/>
    <w:p w14:paraId="0FFE974C" w14:textId="77777777" w:rsidR="00BA3195" w:rsidRDefault="00BA3195"/>
    <w:p w14:paraId="36D3028C" w14:textId="77777777" w:rsidR="00BA3195" w:rsidRDefault="00BA3195"/>
    <w:p w14:paraId="1721B025" w14:textId="77777777" w:rsidR="00BA3195" w:rsidRDefault="00BA3195"/>
    <w:sectPr w:rsidR="00BA3195" w:rsidSect="00BA31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70CC59" w14:textId="77777777" w:rsidR="00867B5B" w:rsidRDefault="00867B5B" w:rsidP="00BA3195">
      <w:r>
        <w:separator/>
      </w:r>
    </w:p>
  </w:endnote>
  <w:endnote w:type="continuationSeparator" w:id="0">
    <w:p w14:paraId="1B585DE7" w14:textId="77777777" w:rsidR="00867B5B" w:rsidRDefault="00867B5B" w:rsidP="00BA31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A14474" w14:textId="77777777" w:rsidR="00867B5B" w:rsidRDefault="00867B5B" w:rsidP="00BA3195">
      <w:r>
        <w:separator/>
      </w:r>
    </w:p>
  </w:footnote>
  <w:footnote w:type="continuationSeparator" w:id="0">
    <w:p w14:paraId="59B46508" w14:textId="77777777" w:rsidR="00867B5B" w:rsidRDefault="00867B5B" w:rsidP="00BA319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195"/>
    <w:rsid w:val="00007BCA"/>
    <w:rsid w:val="00193FF9"/>
    <w:rsid w:val="004D6E80"/>
    <w:rsid w:val="006255E9"/>
    <w:rsid w:val="008553CD"/>
    <w:rsid w:val="00867B5B"/>
    <w:rsid w:val="0087045D"/>
    <w:rsid w:val="009C1EFF"/>
    <w:rsid w:val="00A35BA9"/>
    <w:rsid w:val="00BA3195"/>
    <w:rsid w:val="00BA54A6"/>
    <w:rsid w:val="00C70B5F"/>
    <w:rsid w:val="00D243B9"/>
    <w:rsid w:val="00E33D43"/>
    <w:rsid w:val="00E3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605CC"/>
  <w15:chartTrackingRefBased/>
  <w15:docId w15:val="{F293A8F3-CC22-5042-8D7C-883A34E95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195"/>
  </w:style>
  <w:style w:type="paragraph" w:styleId="Heading1">
    <w:name w:val="heading 1"/>
    <w:basedOn w:val="Normal"/>
    <w:next w:val="Normal"/>
    <w:link w:val="Heading1Char"/>
    <w:uiPriority w:val="9"/>
    <w:qFormat/>
    <w:rsid w:val="00BA31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31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31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31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31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319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319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319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319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1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31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31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31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31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31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31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31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3195"/>
    <w:rPr>
      <w:rFonts w:eastAsiaTheme="majorEastAsia" w:cstheme="majorBidi"/>
      <w:color w:val="272727" w:themeColor="text1" w:themeTint="D8"/>
    </w:rPr>
  </w:style>
  <w:style w:type="paragraph" w:styleId="Title">
    <w:name w:val="Title"/>
    <w:basedOn w:val="Normal"/>
    <w:next w:val="Normal"/>
    <w:link w:val="TitleChar"/>
    <w:uiPriority w:val="10"/>
    <w:qFormat/>
    <w:rsid w:val="00BA319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31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319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31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319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A3195"/>
    <w:rPr>
      <w:i/>
      <w:iCs/>
      <w:color w:val="404040" w:themeColor="text1" w:themeTint="BF"/>
    </w:rPr>
  </w:style>
  <w:style w:type="paragraph" w:styleId="ListParagraph">
    <w:name w:val="List Paragraph"/>
    <w:basedOn w:val="Normal"/>
    <w:uiPriority w:val="34"/>
    <w:qFormat/>
    <w:rsid w:val="00BA3195"/>
    <w:pPr>
      <w:ind w:left="720"/>
      <w:contextualSpacing/>
    </w:pPr>
  </w:style>
  <w:style w:type="character" w:styleId="IntenseEmphasis">
    <w:name w:val="Intense Emphasis"/>
    <w:basedOn w:val="DefaultParagraphFont"/>
    <w:uiPriority w:val="21"/>
    <w:qFormat/>
    <w:rsid w:val="00BA3195"/>
    <w:rPr>
      <w:i/>
      <w:iCs/>
      <w:color w:val="0F4761" w:themeColor="accent1" w:themeShade="BF"/>
    </w:rPr>
  </w:style>
  <w:style w:type="paragraph" w:styleId="IntenseQuote">
    <w:name w:val="Intense Quote"/>
    <w:basedOn w:val="Normal"/>
    <w:next w:val="Normal"/>
    <w:link w:val="IntenseQuoteChar"/>
    <w:uiPriority w:val="30"/>
    <w:qFormat/>
    <w:rsid w:val="00BA31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3195"/>
    <w:rPr>
      <w:i/>
      <w:iCs/>
      <w:color w:val="0F4761" w:themeColor="accent1" w:themeShade="BF"/>
    </w:rPr>
  </w:style>
  <w:style w:type="character" w:styleId="IntenseReference">
    <w:name w:val="Intense Reference"/>
    <w:basedOn w:val="DefaultParagraphFont"/>
    <w:uiPriority w:val="32"/>
    <w:qFormat/>
    <w:rsid w:val="00BA3195"/>
    <w:rPr>
      <w:b/>
      <w:bCs/>
      <w:smallCaps/>
      <w:color w:val="0F4761" w:themeColor="accent1" w:themeShade="BF"/>
      <w:spacing w:val="5"/>
    </w:rPr>
  </w:style>
  <w:style w:type="paragraph" w:styleId="Header">
    <w:name w:val="header"/>
    <w:basedOn w:val="Normal"/>
    <w:link w:val="HeaderChar"/>
    <w:uiPriority w:val="99"/>
    <w:unhideWhenUsed/>
    <w:rsid w:val="00BA3195"/>
    <w:pPr>
      <w:tabs>
        <w:tab w:val="center" w:pos="4513"/>
        <w:tab w:val="right" w:pos="9026"/>
      </w:tabs>
    </w:pPr>
  </w:style>
  <w:style w:type="character" w:customStyle="1" w:styleId="HeaderChar">
    <w:name w:val="Header Char"/>
    <w:basedOn w:val="DefaultParagraphFont"/>
    <w:link w:val="Header"/>
    <w:uiPriority w:val="99"/>
    <w:rsid w:val="00BA3195"/>
  </w:style>
  <w:style w:type="paragraph" w:styleId="Footer">
    <w:name w:val="footer"/>
    <w:basedOn w:val="Normal"/>
    <w:link w:val="FooterChar"/>
    <w:uiPriority w:val="99"/>
    <w:unhideWhenUsed/>
    <w:rsid w:val="00BA3195"/>
    <w:pPr>
      <w:tabs>
        <w:tab w:val="center" w:pos="4513"/>
        <w:tab w:val="right" w:pos="9026"/>
      </w:tabs>
    </w:pPr>
  </w:style>
  <w:style w:type="character" w:customStyle="1" w:styleId="FooterChar">
    <w:name w:val="Footer Char"/>
    <w:basedOn w:val="DefaultParagraphFont"/>
    <w:link w:val="Footer"/>
    <w:uiPriority w:val="99"/>
    <w:rsid w:val="00BA3195"/>
  </w:style>
  <w:style w:type="paragraph" w:styleId="NormalWeb">
    <w:name w:val="Normal (Web)"/>
    <w:basedOn w:val="Normal"/>
    <w:uiPriority w:val="99"/>
    <w:semiHidden/>
    <w:unhideWhenUsed/>
    <w:rsid w:val="00BA319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A3195"/>
    <w:rPr>
      <w:color w:val="467886" w:themeColor="hyperlink"/>
      <w:u w:val="single"/>
    </w:rPr>
  </w:style>
  <w:style w:type="character" w:customStyle="1" w:styleId="apple-converted-space">
    <w:name w:val="apple-converted-space"/>
    <w:basedOn w:val="DefaultParagraphFont"/>
    <w:rsid w:val="00BA3195"/>
  </w:style>
  <w:style w:type="character" w:styleId="Strong">
    <w:name w:val="Strong"/>
    <w:basedOn w:val="DefaultParagraphFont"/>
    <w:uiPriority w:val="22"/>
    <w:qFormat/>
    <w:rsid w:val="00BA3195"/>
    <w:rPr>
      <w:b/>
      <w:bCs/>
    </w:rPr>
  </w:style>
  <w:style w:type="character" w:styleId="Emphasis">
    <w:name w:val="Emphasis"/>
    <w:basedOn w:val="DefaultParagraphFont"/>
    <w:uiPriority w:val="20"/>
    <w:qFormat/>
    <w:rsid w:val="00BA3195"/>
    <w:rPr>
      <w:i/>
      <w:iCs/>
    </w:rPr>
  </w:style>
  <w:style w:type="paragraph" w:customStyle="1" w:styleId="p1">
    <w:name w:val="p1"/>
    <w:basedOn w:val="Normal"/>
    <w:rsid w:val="00C70B5F"/>
    <w:rPr>
      <w:rFonts w:ascii="Arial" w:eastAsia="Times New Roman" w:hAnsi="Arial" w:cs="Arial"/>
      <w:color w:val="000000"/>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tchenandresidentialdesign.com/2014/09/choosing-right-recliner-for-you.html" TargetMode="External"/><Relationship Id="rId13" Type="http://schemas.openxmlformats.org/officeDocument/2006/relationships/hyperlink" Target="https://www.pikist.com/free-photo-xlikm" TargetMode="External"/><Relationship Id="rId18" Type="http://schemas.openxmlformats.org/officeDocument/2006/relationships/hyperlink" Target="https://www.cqc.org.uk/what-we-do/how-we-do-our-job/fundamental-standards" TargetMode="External"/><Relationship Id="rId26" Type="http://schemas.openxmlformats.org/officeDocument/2006/relationships/hyperlink" Target="https://www.who.int/news-room/fact-sheets/detail/assistive-technology?utm_source=chatgpt.com" TargetMode="External"/><Relationship Id="rId3" Type="http://schemas.openxmlformats.org/officeDocument/2006/relationships/webSettings" Target="webSettings.xml"/><Relationship Id="rId21" Type="http://schemas.openxmlformats.org/officeDocument/2006/relationships/hyperlink" Target="https://guysandstthomasspecialistcare.co.uk/conditions/poor-circulation/" TargetMode="External"/><Relationship Id="rId7" Type="http://schemas.openxmlformats.org/officeDocument/2006/relationships/image" Target="media/image2.jpg"/><Relationship Id="rId12" Type="http://schemas.openxmlformats.org/officeDocument/2006/relationships/image" Target="media/image4.jpg"/><Relationship Id="rId17" Type="http://schemas.openxmlformats.org/officeDocument/2006/relationships/hyperlink" Target="https://www.tjhughes.co.uk/collections/furniture-1/products/homcom-power-lift-chair-electric-riser-recliner-with-remote-control-brown" TargetMode="External"/><Relationship Id="rId25" Type="http://schemas.openxmlformats.org/officeDocument/2006/relationships/hyperlink" Target="https://www.ncbi.nlm.nih.gov/books/NBK310951/" TargetMode="External"/><Relationship Id="rId2" Type="http://schemas.openxmlformats.org/officeDocument/2006/relationships/settings" Target="settings.xml"/><Relationship Id="rId16" Type="http://schemas.openxmlformats.org/officeDocument/2006/relationships/image" Target="media/image6.jpg"/><Relationship Id="rId20" Type="http://schemas.openxmlformats.org/officeDocument/2006/relationships/hyperlink" Target="https://www.gov.uk/government/publications/assistive-technology-definition-and-safe-use/assistive-technology-definition-and-safe-use?utm_source=chatgpt.com"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creativecommons.org/licenses/by-nc-nd/3.0/" TargetMode="External"/><Relationship Id="rId24" Type="http://schemas.openxmlformats.org/officeDocument/2006/relationships/hyperlink" Target="https://www.gov.uk/government/publications/health-matters-physical-activity/health-matters-physical-activity-prevention-and-management-of-long-term-conditions" TargetMode="External"/><Relationship Id="rId5" Type="http://schemas.openxmlformats.org/officeDocument/2006/relationships/endnotes" Target="endnotes.xml"/><Relationship Id="rId15" Type="http://schemas.openxmlformats.org/officeDocument/2006/relationships/hyperlink" Target="https://www.pictofigo.com/image-detail/7989/Wheelchair" TargetMode="External"/><Relationship Id="rId23" Type="http://schemas.openxmlformats.org/officeDocument/2006/relationships/hyperlink" Target="https://researchbriefings.files.parliament.uk/documents/CBP-9602/CBP-9602.pdf"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gov.uk/government/publications/health-matters-physical-activity/health-matters-physical-activity-prevention-and-management-of-long-term-conditions" TargetMode="External"/><Relationship Id="rId4" Type="http://schemas.openxmlformats.org/officeDocument/2006/relationships/footnotes" Target="footnotes.xml"/><Relationship Id="rId9" Type="http://schemas.openxmlformats.org/officeDocument/2006/relationships/hyperlink" Target="https://creativecommons.org/licenses/by-nc-nd/3.0/" TargetMode="External"/><Relationship Id="rId14" Type="http://schemas.openxmlformats.org/officeDocument/2006/relationships/image" Target="media/image5.png"/><Relationship Id="rId22" Type="http://schemas.openxmlformats.org/officeDocument/2006/relationships/hyperlink" Target="https://www.hra.nhs.uk/about-us/news-updates/new-report-shows-encouraging-levels-public-involvement-health-and-social-care-research-uk/?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7</Pages>
  <Words>1492</Words>
  <Characters>9699</Characters>
  <Application>Microsoft Office Word</Application>
  <DocSecurity>0</DocSecurity>
  <Lines>183</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terrelonge</dc:creator>
  <cp:keywords/>
  <dc:description/>
  <cp:lastModifiedBy>jade terrelonge</cp:lastModifiedBy>
  <cp:revision>8</cp:revision>
  <dcterms:created xsi:type="dcterms:W3CDTF">2026-01-07T22:44:00Z</dcterms:created>
  <dcterms:modified xsi:type="dcterms:W3CDTF">2026-01-07T23:12:00Z</dcterms:modified>
</cp:coreProperties>
</file>