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8A1D9B">
        <w:t xml:space="preserve"> Tom Jason Herbert</w:t>
      </w:r>
    </w:p>
    <w:p w:rsidR="007E4409" w:rsidRDefault="008A1D9B">
      <w:r>
        <w:t xml:space="preserve">PC 6620 </w:t>
      </w:r>
      <w:r w:rsidR="007E4409">
        <w:t>South Wales Police</w:t>
      </w:r>
    </w:p>
    <w:p w:rsidR="00422E02" w:rsidRDefault="007E4409">
      <w:r>
        <w:t xml:space="preserve">Student Number: </w:t>
      </w:r>
      <w:r w:rsidR="008A1D9B" w:rsidRPr="008A1D9B">
        <w:t>1920681</w:t>
      </w:r>
    </w:p>
    <w:p w:rsidR="007E4409" w:rsidRDefault="007E4409">
      <w:r>
        <w:t>Exam 1 – 23/06/2020</w:t>
      </w:r>
    </w:p>
    <w:p w:rsidR="00682F3B" w:rsidRDefault="00682F3B"/>
    <w:p w:rsidR="00682F3B" w:rsidRDefault="00682F3B">
      <w:r>
        <w:t>Question 1</w:t>
      </w:r>
      <w:r w:rsidR="00422E02">
        <w:t xml:space="preserve"> </w:t>
      </w:r>
    </w:p>
    <w:p w:rsidR="00056602" w:rsidRDefault="00056602">
      <w:r>
        <w:t xml:space="preserve">Section 9(1)(a) Theft Act 1968 provides the offence of burglary. It states that burglary is when a person enters a building or part of a building as a trespasser with the intent to steal or attempt to steal anything, inflict or attempt to inflict grievous bodily harm on any person therein or damage any property therein. </w:t>
      </w:r>
    </w:p>
    <w:p w:rsidR="00682F3B" w:rsidRDefault="00682F3B"/>
    <w:p w:rsidR="00682F3B" w:rsidRDefault="00682F3B">
      <w:r>
        <w:t>Question 2</w:t>
      </w:r>
    </w:p>
    <w:p w:rsidR="00682F3B" w:rsidRDefault="00056602">
      <w:r>
        <w:t>The first thing Police officers should do as they arrive at a scene is to assess exactly what his going on. They will need to find out exactly what has happened, who was involved, when it happened, where it happened, why it happened and finally how it happened. Once the police officer has gained this valuable information they then need to do a risk assessment to provide further clarity on their upcoming actions. A risk assessment should consider all possibilities and allow the officer to see the best course of action. This risk assessment should be continuous throughout the whole incident. Ultimately, this will allow them to achieve their next gaol which is protect. The ultimate role of a police officer at a scene should be to protect. This may be protect the vulnerable such as witnesses or victims, we should identify these as quickly as possible and look to protect and safeguard them at all costs. This allows us to save live and limb. The next thing to protect is the scene and or any evidence. This will be vital to the investigation into what has happened and a well-protected scene will give us a much higher chance of catching the offender and fulfilling the publics’ confidence in the police. We must tag and bag any evidence, thinking about cross contaminate will doing this. Finally, we must communicate throughout, whether that be with the control room or our victims or witnesses. Giving them assurance and guidance as to what is going to happen. We should also communicate will other agencies and emergency services to put in support for those who need it.</w:t>
      </w:r>
    </w:p>
    <w:p w:rsidR="00682F3B" w:rsidRDefault="00682F3B"/>
    <w:p w:rsidR="00682F3B" w:rsidRDefault="00682F3B" w:rsidP="00682F3B">
      <w:r>
        <w:t>Question 3</w:t>
      </w:r>
    </w:p>
    <w:p w:rsidR="00056602" w:rsidRDefault="00B02F8F" w:rsidP="00682F3B">
      <w:r>
        <w:t>The golden hour is the time immediately following an incident or crime. It is a crucial period in the investigation and often the effectiveness of work done in the golden hour determines the result of the case. This is because evidence must be secured which will lead us to possible offenders before they are contaminated or destroyed. It also allows us to take statements or evidence off victims or witnesses when it’s the freshest in their mind so we can gather the most accurate evidence to build our case. Ultimately, the golden hour is when we must do our best work to gather evidence as quickly as possible, we may do things like house to house enquires, talk to witnesses and get into specialist teams such a crime scene investigation to help us with this period of time. An effective investigation in the golden hour is likely to have a positive knock on effective onto the rest of the investigation of that offence. Therefore, all us to obtain best evidence for our cases and ultimately courts to get justice for our victims and build up that public trust and confidence in the Police.</w:t>
      </w:r>
    </w:p>
    <w:p w:rsidR="00682F3B" w:rsidRDefault="00682F3B"/>
    <w:p w:rsidR="00682F3B" w:rsidRDefault="00682F3B"/>
    <w:p w:rsidR="00682F3B" w:rsidRDefault="00682F3B" w:rsidP="00682F3B">
      <w:r>
        <w:t>Question 4</w:t>
      </w:r>
    </w:p>
    <w:p w:rsidR="00B02F8F" w:rsidRDefault="00B02F8F" w:rsidP="00682F3B">
      <w:r>
        <w:t>Section 8 Theft Act 1968 provides for robbery. Robbery is when a person steals and immediately before or at the time of doing so and in order to do so he uses force on any person or puts or seeks to put any person in fear of being there and then subjected to force. The threat of this force must be immediately and there must be no break in the chain of events.</w:t>
      </w:r>
    </w:p>
    <w:p w:rsidR="00682F3B" w:rsidRDefault="00682F3B"/>
    <w:p w:rsidR="00682F3B" w:rsidRDefault="00682F3B"/>
    <w:p w:rsidR="00682F3B" w:rsidRDefault="00682F3B" w:rsidP="00682F3B">
      <w:r>
        <w:t>Question 5</w:t>
      </w:r>
    </w:p>
    <w:p w:rsidR="00B02F8F" w:rsidRDefault="00B02F8F" w:rsidP="00682F3B">
      <w:r>
        <w:t>Section 1 of the Criminal Damage Act 1971 provides for the offence of criminal damage. Criminal damage is when a person who without lawful authority, destroys or damages any property belonging to another person, intending to destroy or damage any such property or being reckless as to whether any such property would be destroyed or damaged.</w:t>
      </w:r>
    </w:p>
    <w:p w:rsidR="00682F3B" w:rsidRDefault="00682F3B"/>
    <w:p w:rsidR="00682F3B" w:rsidRDefault="00682F3B"/>
    <w:p w:rsidR="00682F3B" w:rsidRDefault="00682F3B" w:rsidP="00682F3B">
      <w:r>
        <w:t>Question 6</w:t>
      </w:r>
    </w:p>
    <w:p w:rsidR="00B02F8F" w:rsidRDefault="00B02F8F" w:rsidP="00682F3B">
      <w:r>
        <w:t xml:space="preserve">The powers of arrest are held in the Police and Criminal Evidence Act 1984(PACE). </w:t>
      </w:r>
      <w:r w:rsidR="00760D72">
        <w:t>Section 24(1), section 24(2) and section 24(3) of PACE give the officer a power to arrest anyone who he reasonably believes has committed an offence or when an offence is being or is likely to be committed an officer may arrest a person at this points if he has reasonable suspicion to do so. However, all arrests must be proportionate and necessary in the circumstance.</w:t>
      </w:r>
    </w:p>
    <w:p w:rsidR="00682F3B" w:rsidRDefault="00682F3B"/>
    <w:p w:rsidR="00682F3B" w:rsidRDefault="00682F3B"/>
    <w:p w:rsidR="00760D72" w:rsidRDefault="00682F3B" w:rsidP="00682F3B">
      <w:r>
        <w:t>Question 7</w:t>
      </w:r>
    </w:p>
    <w:p w:rsidR="00760D72" w:rsidRDefault="00760D72" w:rsidP="00682F3B">
      <w:r>
        <w:t>Code A of PACE 1984 covers and it is deemed necessary to arrest a person to allow the prompt and effective investigation of an offence, to prevent someone from disappearing or escaping, to protect a vulnerable person or a child, the prevent an obstruction to the highway, to prevent an offence which would outrage public decency, to prevent physical injury or harm, to prevent damage to property or property to be loss and to ascertain someone’s address or name.</w:t>
      </w:r>
    </w:p>
    <w:p w:rsidR="00682F3B" w:rsidRDefault="00682F3B"/>
    <w:p w:rsidR="00682F3B" w:rsidRDefault="00682F3B"/>
    <w:p w:rsidR="00682F3B" w:rsidRDefault="00682F3B" w:rsidP="00682F3B">
      <w:r>
        <w:t>Question 8</w:t>
      </w:r>
    </w:p>
    <w:p w:rsidR="00760D72" w:rsidRDefault="00760D72" w:rsidP="00682F3B"/>
    <w:p w:rsidR="00682F3B" w:rsidRDefault="00760D72">
      <w:r>
        <w:t xml:space="preserve">The power of police use of force are held in Section 117 PACE 1984, this allows police to use force when it is necessary and reasonable to do so.  This is down to the discretion of each officer but they must be able to justify why the force was proportionate and necessary in the circumstances. Officers </w:t>
      </w:r>
      <w:r w:rsidR="00052478">
        <w:lastRenderedPageBreak/>
        <w:t>may use the National Decision Making model</w:t>
      </w:r>
      <w:r>
        <w:t xml:space="preserve"> to help them with this. Officers may also rely upon Section 3 criminal justice act 1971 or the self-defence law under common law when going about their duties also.</w:t>
      </w:r>
    </w:p>
    <w:p w:rsidR="00682F3B" w:rsidRDefault="00682F3B"/>
    <w:p w:rsidR="00682F3B" w:rsidRDefault="00682F3B" w:rsidP="00682F3B">
      <w:r>
        <w:t>Question 9</w:t>
      </w:r>
    </w:p>
    <w:p w:rsidR="00682F3B" w:rsidRDefault="00052478">
      <w:r>
        <w:t>An officer must state the fact that the person is under arrest and also the grounds that the arrested under. They must also tell them what they are arrested for so the offence they are suspected of committing. An officer must also provide the person with the necessity for the arrest and also give them the ‘when caution – “You do not have to say anything but it might harm your defence if you do not mention when questioned something which you will later rely on in court. Anything you do say may be given in evidence.”</w:t>
      </w:r>
    </w:p>
    <w:p w:rsidR="00682F3B" w:rsidRDefault="00682F3B"/>
    <w:p w:rsidR="00682F3B" w:rsidRDefault="00682F3B" w:rsidP="00682F3B">
      <w:r>
        <w:t>Question 10</w:t>
      </w:r>
    </w:p>
    <w:p w:rsidR="00052478" w:rsidRDefault="00052478">
      <w:r>
        <w:t xml:space="preserve">The nation decision making models is a model used in everyday policing to help officers make decisions based on their circumstances. The first stage of the NDM is information and intelligence, this may be your own knowledge or information held on the police national computer or police national database. This allows officers to act upon this information and made the best possible decisions based off it to achieve the best possible outcomes. The next stage is legal powers, this makes officers consider what powers they have in the situation and what ones they may be able to use to resolve certain situations. This may be power of arrest or just basic offences that a person has committed. Next we have options and contingencies, this makes the officer consider all possible options and actions he can and what impact they might have. Officers should assess each one, looking at all the possible outcomes of it and choosing the best option for the incident. Next is the implementation or action of this </w:t>
      </w:r>
      <w:r w:rsidR="004E39E9">
        <w:t>power, the officer should act as they feel best fit. Finally, the officer must evaluate and review what has happened as a result of the action he took. He should consider whether the outcome had the desired effect and what needs to happened next. If the outcome is not what he expected then he should restart the cycle of the NDM again. Ultimately, the value of the NDM is massive as it allows officers to make the best decisions which are justifiable, proportionate, legal, accountable, necessary and ethical in the circumstances.</w:t>
      </w:r>
    </w:p>
    <w:p w:rsidR="004E39E9" w:rsidRDefault="004E39E9"/>
    <w:p w:rsidR="00682F3B" w:rsidRDefault="00682F3B" w:rsidP="00682F3B">
      <w:r>
        <w:t>Question 11</w:t>
      </w:r>
    </w:p>
    <w:p w:rsidR="004E39E9" w:rsidRDefault="004E39E9" w:rsidP="00682F3B">
      <w:r>
        <w:t>Section 17 PACE 1984 is the power of entry to arrest, recapture, save life or limb or protect property from serious damage. They officer must have reasonable grounds to believe a person is on the premises for arrest and recapture and it may not be done for summary offences. An officer only needs reasonable grounds to suspect that there is a person on the premises for saving life or limb or protecting property from damage. Section 17(1) PACE 1984 allows an officer to enter a premises for the purpose of fulfilling a warrant for arrest or other commitment.</w:t>
      </w:r>
    </w:p>
    <w:p w:rsidR="00682F3B" w:rsidRDefault="00682F3B"/>
    <w:p w:rsidR="00682F3B" w:rsidRDefault="00682F3B"/>
    <w:p w:rsidR="00682F3B" w:rsidRDefault="00682F3B" w:rsidP="00682F3B">
      <w:r>
        <w:t>Question 12</w:t>
      </w:r>
    </w:p>
    <w:p w:rsidR="004E39E9" w:rsidRDefault="004E39E9" w:rsidP="00682F3B">
      <w:r>
        <w:lastRenderedPageBreak/>
        <w:t>Section 32(1) PACE 1984 allows an officer to search an arrested person. It states that an officer may search a person who has been arrested at any place other than the police station, if he has reasonable grounds for believing that the person may present a danger to themselves or another, may have an implement to help their escape or evidence relating to an offence.</w:t>
      </w:r>
    </w:p>
    <w:p w:rsidR="00682F3B" w:rsidRDefault="00682F3B"/>
    <w:p w:rsidR="00682F3B" w:rsidRDefault="00682F3B"/>
    <w:p w:rsidR="00682F3B" w:rsidRDefault="00682F3B" w:rsidP="00682F3B">
      <w:r>
        <w:t>Question 13</w:t>
      </w:r>
    </w:p>
    <w:p w:rsidR="004E39E9" w:rsidRDefault="004E39E9" w:rsidP="00682F3B">
      <w:r>
        <w:t xml:space="preserve">THRIVE is a risk assessment model used to grade police response from grades 1 through to 5. The first stage of this is threat. This considers the threat of the incident to the victim, the wider public or </w:t>
      </w:r>
      <w:r w:rsidR="00C142DF">
        <w:t>police officers attending the scene. The higher the level of immediate threat, the more likely it will be a grade 1 response. Next, the call handlers look at the possible harm of this threat. This looks at who and to what extent will be hurt if this threat is fulfilled. They will then look at the risk, this is likelihood of something happening. If the risk is very high then the response is likely to be grade 1. The next stage is to look at the investigation, this will look at the wider investigation and the needs of it. It may look at what needs to be done</w:t>
      </w:r>
      <w:r w:rsidR="00C37414">
        <w:t xml:space="preserve"> in the golden hour to achieve an effective investigation and a good outcome for all. Next, the call handler will look at vulnerability. This assesses the victim directly and looks at their circumstances to consider whether they are vulnerable. For example, a repeat victim will be consider very vulnerable and may grant a grade 1 response. Finally, they will look at engagement. This will assess how the police can best engage with the victims or witnesses to obtain the best result and will directly affect the response given. It may also look at the engagement of the victim to help us further understand their needs and requires for us to best adapt to meet them.</w:t>
      </w:r>
    </w:p>
    <w:p w:rsidR="004E39E9" w:rsidRDefault="004E39E9" w:rsidP="00682F3B"/>
    <w:p w:rsidR="00682F3B" w:rsidRDefault="00682F3B"/>
    <w:p w:rsidR="00682F3B" w:rsidRDefault="00682F3B"/>
    <w:p w:rsidR="00682F3B" w:rsidRDefault="00682F3B" w:rsidP="00682F3B">
      <w:r>
        <w:t>Question 14</w:t>
      </w:r>
    </w:p>
    <w:p w:rsidR="00C37414" w:rsidRDefault="00C37414" w:rsidP="00682F3B">
      <w:r>
        <w:t xml:space="preserve">A person is vulnerable if due to their circumstances, they are unable to take care of themselves sufficiently or protecting themselves against harm or other dangers. We as Police, along with other agencies must step in her to assist them. </w:t>
      </w:r>
    </w:p>
    <w:p w:rsidR="00682F3B" w:rsidRDefault="00682F3B"/>
    <w:p w:rsidR="00682F3B" w:rsidRDefault="00682F3B"/>
    <w:p w:rsidR="00682F3B" w:rsidRDefault="00682F3B" w:rsidP="00682F3B">
      <w:r>
        <w:t>Question 15</w:t>
      </w:r>
    </w:p>
    <w:p w:rsidR="00C37414" w:rsidRDefault="00C37414" w:rsidP="00682F3B">
      <w:r>
        <w:t xml:space="preserve">The Anti-social behaviour, crime and policing act 2014 defines anti-social behaviour as any conduct which is or is likely to cause harassment, alarm or distress to any person. It may also be anything which disturbs the area or breaches the peace. It is also stated as behaviour which is or is likely to cause or be considered as nuisance and annoyance. Anti-social behaviour comes in many different ways such as misuse of a public area, damaging property or even directed acts. The vulnerable within our society are particularly </w:t>
      </w:r>
      <w:r w:rsidR="00EF5010">
        <w:t>targeted with anti-social behaviour.</w:t>
      </w:r>
    </w:p>
    <w:p w:rsidR="00682F3B" w:rsidRDefault="00682F3B"/>
    <w:p w:rsidR="00682F3B" w:rsidRDefault="00682F3B"/>
    <w:p w:rsidR="00682F3B" w:rsidRDefault="00682F3B" w:rsidP="00682F3B">
      <w:r>
        <w:t>Question 16</w:t>
      </w:r>
    </w:p>
    <w:p w:rsidR="00EF5010" w:rsidRDefault="00EF5010" w:rsidP="00682F3B">
      <w:r>
        <w:t>A section 35 orders a person who is or is likely to commit anti-social behaviour, crime or disorder to leave a specified area for up to 48 hours. A map of this area must be provided to the recipient and they must be informed of the order. If the person breaches the section 35 order in any way then officers have a power to arrest them.</w:t>
      </w:r>
    </w:p>
    <w:p w:rsidR="00682F3B" w:rsidRDefault="00682F3B"/>
    <w:p w:rsidR="00682F3B" w:rsidRDefault="00682F3B"/>
    <w:p w:rsidR="00682F3B" w:rsidRDefault="00682F3B" w:rsidP="00682F3B">
      <w:r>
        <w:t>Question 17</w:t>
      </w:r>
    </w:p>
    <w:p w:rsidR="00EF5010" w:rsidRDefault="00EF5010" w:rsidP="00682F3B">
      <w:r>
        <w:t>A massive impact on victims of anti-social behaviour is the constant fear of crime and living in continuous fear of repeat attacks. Another impact is that they feel vulnerable and are therefore often victims of repeat attacks. Victims may also feel trapped in their own home and scared to leave so social isolation becomes a massive problem. Ultimately, they may feel as an outcast and withdraw themselves from the community leading to all sorts of problems such as loneliness and depression. Another consequence is that they may lose confidence in the police because they are not getting the help they need and the problem isn’t going away. This may be because the police are treating it with the attention it deserves as seen in the case of Fiona Pilkington. Finally, another possible consequence is that they take things in their own hands and do something themselves. This may lead to even more crime and nuisance and possibly cause massive unrest within the community itself.</w:t>
      </w:r>
    </w:p>
    <w:p w:rsidR="00682F3B" w:rsidRDefault="00682F3B"/>
    <w:p w:rsidR="00682F3B" w:rsidRDefault="00682F3B"/>
    <w:p w:rsidR="00682F3B" w:rsidRDefault="00682F3B" w:rsidP="00682F3B">
      <w:r>
        <w:t>Question 18</w:t>
      </w:r>
    </w:p>
    <w:p w:rsidR="00EF5010" w:rsidRDefault="00EF5010" w:rsidP="00682F3B">
      <w:r>
        <w:t xml:space="preserve">Evidence based policing looks to use research and other statistics to help police to their jobs. It accepts that policing is more than just fighting crime and looks at preventing certain crimes happening by using evidence and other sources of information to help divide resources. </w:t>
      </w:r>
      <w:r w:rsidR="00F3701C">
        <w:t>EBP may look at the college of policing statistics or other peer reviewed research to help set targets and allocate resources effectively. EBP looks to find the problem and define it by researching around it. EBP asks questions as to what is happening and possibility why it is happening. It will test and consider all solutions to the problem and find the best one to use through learning. We will then implement the best option we see fit. EBP then allows us to adapt anything to best resolve the problems in our communities and give the best service possible to the public. Police forces should share this knowledge with others to better allow us to resolve crime. Ultimately, EBP looks to better resolves issues in societies and prevent crime by targeting certain areas we know are problem area based on the evidence we find.</w:t>
      </w:r>
    </w:p>
    <w:p w:rsidR="00682F3B" w:rsidRDefault="00682F3B"/>
    <w:p w:rsidR="00682F3B" w:rsidRDefault="00682F3B"/>
    <w:p w:rsidR="00682F3B" w:rsidRDefault="00682F3B" w:rsidP="00682F3B">
      <w:r>
        <w:t>Question 19</w:t>
      </w:r>
    </w:p>
    <w:p w:rsidR="00F3701C" w:rsidRDefault="00F3701C" w:rsidP="00682F3B">
      <w:r>
        <w:t xml:space="preserve">Partnership orientated problem solving (POPS) looks to achieve the best results in problem solving and effectively address issues within our communities. It has a real focus on using other agencies </w:t>
      </w:r>
      <w:r>
        <w:lastRenderedPageBreak/>
        <w:t xml:space="preserve">and working as a team to best address </w:t>
      </w:r>
      <w:r w:rsidR="0094131F">
        <w:t>issues in our communities. POPS</w:t>
      </w:r>
      <w:r>
        <w:t xml:space="preserve"> allows us to close the gap between demand and resources by involving other agencies to solve the root cause of police incidents rather than just reacting to calls. </w:t>
      </w:r>
      <w:r w:rsidR="0094131F">
        <w:t>OSARA is another tool to help police solve crimes, it starts with a SMART objective or target and then scans to see all the problems and issues effecting that objective. Next we analysis the problems to see how and why certain problems exist and then we respond to them by putting in measures or other things to help solve the problems before they develop into crimes. Finally with OSARA, we assess what has happened from our action and adapt or change it how we feel is best. Another tool to help us with analysis is routine activity theory and PAT, this looks at the elements which allow a crime and how they overlap. Routine active theory tells us that in order for a crime to occur they must be an offender and a victim in the same place at the same time with the absence of a capable guardian. If we can protect or take away one of these elements then we do not have a problem and the matter is resolved. This theory allows us to better target our approach to crime reduction to achieve the best possible outcomes for our communities.</w:t>
      </w:r>
    </w:p>
    <w:p w:rsidR="00F3701C" w:rsidRDefault="00F3701C" w:rsidP="00682F3B"/>
    <w:p w:rsidR="00682F3B" w:rsidRDefault="00682F3B"/>
    <w:p w:rsidR="00682F3B" w:rsidRDefault="00682F3B"/>
    <w:p w:rsidR="00682F3B" w:rsidRDefault="00682F3B" w:rsidP="00682F3B">
      <w:r>
        <w:t>Question 20</w:t>
      </w:r>
    </w:p>
    <w:p w:rsidR="00682F3B" w:rsidRDefault="0094131F" w:rsidP="00BB7D4E">
      <w:pPr>
        <w:pStyle w:val="ListParagraph"/>
        <w:numPr>
          <w:ilvl w:val="0"/>
          <w:numId w:val="1"/>
        </w:numPr>
      </w:pPr>
      <w:r>
        <w:t>A critical incident is an incident where the effectiveness of the police response is likely to have a significant impacts on the victims, their families or the wider communities</w:t>
      </w:r>
      <w:r w:rsidR="00BB7D4E">
        <w:t>’</w:t>
      </w:r>
      <w:r>
        <w:t xml:space="preserve"> confidence in the police force or confidence in general surrounding their community. </w:t>
      </w:r>
    </w:p>
    <w:p w:rsidR="00BB7D4E" w:rsidRDefault="00BB7D4E" w:rsidP="00BB7D4E">
      <w:pPr>
        <w:pStyle w:val="ListParagraph"/>
        <w:numPr>
          <w:ilvl w:val="0"/>
          <w:numId w:val="1"/>
        </w:numPr>
      </w:pPr>
      <w:r>
        <w:t>Anyone can bring to the attention of a senior officer the possibility of a critical incident, however only a designated senior officer, usually an inspector, can actually declare a critical incident.</w:t>
      </w:r>
    </w:p>
    <w:p w:rsidR="00682F3B" w:rsidRDefault="00682F3B"/>
    <w:p w:rsidR="00682F3B" w:rsidRDefault="00682F3B" w:rsidP="00682F3B">
      <w:r>
        <w:t>Question 21</w:t>
      </w:r>
    </w:p>
    <w:p w:rsidR="00BB7D4E" w:rsidRDefault="00BB7D4E" w:rsidP="00682F3B">
      <w:r>
        <w:t>Section 1 PACE 1984 allows a police constable to detain any person, vehicle or anything carried in or on the vehicle, in any place to which the public have access to, if he has reasonable grounds to suspect that a stolen or prohibited article, prohibited firework or bladed or sharply pointed article may be found. Any such article found during a search may be seized.</w:t>
      </w:r>
    </w:p>
    <w:p w:rsidR="00682F3B" w:rsidRDefault="00682F3B"/>
    <w:p w:rsidR="00682F3B" w:rsidRDefault="00682F3B"/>
    <w:p w:rsidR="00682F3B" w:rsidRDefault="00682F3B" w:rsidP="00682F3B">
      <w:r>
        <w:t>Question 22</w:t>
      </w:r>
    </w:p>
    <w:p w:rsidR="006B0242" w:rsidRDefault="006B0242" w:rsidP="00682F3B">
      <w:r>
        <w:t>The officer must state the grounds for the search, so why the person is being searched. They must also provide the object of the search, so what they are looking for. A person who is not in uniform is required to present their warrant card to the person. Whether in uniform or not, a police officer must identify themselves by giving their name, police collar number and station they are currently attached to. The person must also be told about their entitlement to a copy of the search once the search has been conducted. The officer must state the legal power and the law that they are searching the person under and tell the person that at the moment they are detained for the purpose of a search.</w:t>
      </w:r>
    </w:p>
    <w:p w:rsidR="006B0242" w:rsidRDefault="006B0242" w:rsidP="00682F3B"/>
    <w:p w:rsidR="00682F3B" w:rsidRDefault="00682F3B"/>
    <w:p w:rsidR="00682F3B" w:rsidRDefault="00682F3B"/>
    <w:p w:rsidR="00682F3B" w:rsidRDefault="00682F3B" w:rsidP="00682F3B">
      <w:r>
        <w:t>Question 23</w:t>
      </w:r>
    </w:p>
    <w:p w:rsidR="00F07ACE" w:rsidRDefault="00F07ACE" w:rsidP="00682F3B">
      <w:r>
        <w:t>Section 4 Misuse of Drugs Act 1971 makes the offence of supplying controlled drugs. It states that it is an offence for a person to unlawfully supply or offer to supply any controlled drugs, be concerned in the making of the offer to supply any controlled drug or be concerned in the supplying of any controlled drug to another.</w:t>
      </w:r>
    </w:p>
    <w:p w:rsidR="00682F3B" w:rsidRDefault="00682F3B"/>
    <w:p w:rsidR="00682F3B" w:rsidRDefault="00682F3B"/>
    <w:p w:rsidR="00682F3B" w:rsidRDefault="00682F3B" w:rsidP="00682F3B">
      <w:r>
        <w:t>Question 24</w:t>
      </w:r>
    </w:p>
    <w:p w:rsidR="00F07ACE" w:rsidRDefault="00F07ACE" w:rsidP="00682F3B">
      <w:r>
        <w:t>The National Intelligence Model is used nationally by all the police forces and sets out a model for organising and defining police intelligence. It has 3 levels and each get more severe as you go up. The first level is local intelligence, this is concerned with information and intelligence at a local level such as neighbourhoods. This doesn’t need to be shared widely and will be used to local policing teams and neighbourhood policing teams. The local intelligence officer will manage and handle all intelligence at this stage. The next stage is regional intelligence, this may be used by differe</w:t>
      </w:r>
      <w:r w:rsidR="00E01A64">
        <w:t xml:space="preserve">nt regions of the same force or neighbouring police forces. This will be managed by the regional intelligence bureau and will be somewhat sensitive with limited access to certain individuals. The next and final stage is national intelligence, this will concern the police as a whole and may even be used by different countries who communicate together. The national intelligence office will manage all intelligence at this stage and effectively protect it while suing it to help national security. Before intelligence is submitted to NIM, it must go through the national intelligence form to grade it and decide where best it fits. This is a 3-5-2 system to assess different information and intelligence. </w:t>
      </w:r>
    </w:p>
    <w:p w:rsidR="00682F3B" w:rsidRDefault="00682F3B"/>
    <w:p w:rsidR="00682F3B" w:rsidRDefault="00682F3B"/>
    <w:p w:rsidR="00682F3B" w:rsidRDefault="00682F3B" w:rsidP="00682F3B">
      <w:r>
        <w:t>Question 25</w:t>
      </w:r>
    </w:p>
    <w:p w:rsidR="00E01A64" w:rsidRDefault="00AE0705" w:rsidP="00682F3B">
      <w:r>
        <w:t>The MOPI guidelines state that all information collected by police must be gathered for a policing purpose. This means the constant updating of information and ensuring all information is accurate. The data protection act 2018 gives more guidance to police forces in terms of storing personal data and making sure all things are done ethically. The freedom of information act 2000 allows the public to request information held by police and further makes police accountable for their actions surrounding information and the Human Right act 1998 makes sure police don’t infringe upon rights while collecting information unless it is absolutely necessary and proportionate. The criminal procedure and investigations act 1996 also provides further guidance to police when going about collecting data through enquires and investigations. The regulation of investigatory powers act also makes laws about effective and fair surveillance. Finally, fo</w:t>
      </w:r>
      <w:r w:rsidR="00201F33">
        <w:t>r police to share information with</w:t>
      </w:r>
      <w:bookmarkStart w:id="0" w:name="_GoBack"/>
      <w:bookmarkEnd w:id="0"/>
      <w:r>
        <w:t xml:space="preserve"> others, they must be a statutory power, statutory obligation or common law reason to do so.</w:t>
      </w:r>
    </w:p>
    <w:p w:rsidR="00682F3B" w:rsidRDefault="00682F3B" w:rsidP="00682F3B"/>
    <w:p w:rsidR="00682F3B" w:rsidRDefault="00682F3B" w:rsidP="00682F3B"/>
    <w:sectPr w:rsidR="00682F3B" w:rsidSect="008651B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B7D4E" w:rsidRDefault="00BB7D4E" w:rsidP="008651B8">
      <w:pPr>
        <w:spacing w:after="0" w:line="240" w:lineRule="auto"/>
      </w:pPr>
      <w:r>
        <w:separator/>
      </w:r>
    </w:p>
  </w:endnote>
  <w:endnote w:type="continuationSeparator" w:id="0">
    <w:p w:rsidR="00BB7D4E" w:rsidRDefault="00BB7D4E" w:rsidP="00865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D4E" w:rsidRDefault="009361E4" w:rsidP="009361E4">
    <w:pPr>
      <w:pStyle w:val="Footer"/>
      <w:rPr>
        <w:color w:val="000000"/>
        <w:sz w:val="17"/>
      </w:rPr>
    </w:pPr>
    <w:bookmarkStart w:id="3" w:name="TITUS1FooterEvenPages"/>
    <w:r>
      <w:rPr>
        <w:color w:val="000000"/>
        <w:sz w:val="17"/>
      </w:rPr>
      <w:t> </w:t>
    </w:r>
  </w:p>
  <w:bookmarkEnd w:id="3"/>
  <w:p w:rsidR="00BB7D4E" w:rsidRDefault="00BB7D4E" w:rsidP="00C142DF">
    <w:pPr>
      <w:pStyle w:val="Footer"/>
    </w:pPr>
  </w:p>
  <w:p w:rsidR="00BB7D4E" w:rsidRDefault="00BB7D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D4E" w:rsidRDefault="009361E4" w:rsidP="009361E4">
    <w:pPr>
      <w:pStyle w:val="Footer"/>
      <w:rPr>
        <w:color w:val="000000"/>
        <w:sz w:val="17"/>
      </w:rPr>
    </w:pPr>
    <w:bookmarkStart w:id="4" w:name="TITUS1FooterPrimary"/>
    <w:r>
      <w:rPr>
        <w:color w:val="000000"/>
        <w:sz w:val="17"/>
      </w:rPr>
      <w:t> </w:t>
    </w:r>
  </w:p>
  <w:bookmarkEnd w:id="4"/>
  <w:p w:rsidR="00BB7D4E" w:rsidRDefault="00BB7D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D4E" w:rsidRDefault="009361E4" w:rsidP="009361E4">
    <w:pPr>
      <w:pStyle w:val="Footer"/>
      <w:rPr>
        <w:color w:val="000000"/>
        <w:sz w:val="17"/>
      </w:rPr>
    </w:pPr>
    <w:bookmarkStart w:id="6" w:name="TITUS1FooterFirstPage"/>
    <w:r>
      <w:rPr>
        <w:color w:val="000000"/>
        <w:sz w:val="17"/>
      </w:rPr>
      <w:t> </w:t>
    </w:r>
  </w:p>
  <w:bookmarkEnd w:id="6"/>
  <w:p w:rsidR="00BB7D4E" w:rsidRDefault="00BB7D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B7D4E" w:rsidRDefault="00BB7D4E" w:rsidP="008651B8">
      <w:pPr>
        <w:spacing w:after="0" w:line="240" w:lineRule="auto"/>
      </w:pPr>
      <w:r>
        <w:separator/>
      </w:r>
    </w:p>
  </w:footnote>
  <w:footnote w:type="continuationSeparator" w:id="0">
    <w:p w:rsidR="00BB7D4E" w:rsidRDefault="00BB7D4E" w:rsidP="008651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D4E" w:rsidRDefault="009361E4" w:rsidP="009361E4">
    <w:pPr>
      <w:pStyle w:val="Header"/>
      <w:rPr>
        <w:color w:val="000000"/>
        <w:sz w:val="17"/>
      </w:rPr>
    </w:pPr>
    <w:bookmarkStart w:id="1" w:name="TITUS1HeaderEvenPages"/>
    <w:r>
      <w:rPr>
        <w:color w:val="000000"/>
        <w:sz w:val="17"/>
      </w:rPr>
      <w:t> </w:t>
    </w:r>
  </w:p>
  <w:bookmarkEnd w:id="1"/>
  <w:p w:rsidR="00BB7D4E" w:rsidRDefault="00BB7D4E" w:rsidP="00C142DF">
    <w:pPr>
      <w:pStyle w:val="Header"/>
    </w:pPr>
  </w:p>
  <w:p w:rsidR="00BB7D4E" w:rsidRDefault="00BB7D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D4E" w:rsidRDefault="009361E4" w:rsidP="009361E4">
    <w:pPr>
      <w:pStyle w:val="Header"/>
      <w:rPr>
        <w:color w:val="000000"/>
        <w:sz w:val="17"/>
      </w:rPr>
    </w:pPr>
    <w:bookmarkStart w:id="2" w:name="TITUS1HeaderPrimary"/>
    <w:r>
      <w:rPr>
        <w:color w:val="000000"/>
        <w:sz w:val="17"/>
      </w:rPr>
      <w:t> </w:t>
    </w:r>
  </w:p>
  <w:bookmarkEnd w:id="2"/>
  <w:p w:rsidR="00BB7D4E" w:rsidRDefault="00BB7D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D4E" w:rsidRDefault="009361E4" w:rsidP="009361E4">
    <w:pPr>
      <w:pStyle w:val="Header"/>
      <w:rPr>
        <w:color w:val="000000"/>
        <w:sz w:val="17"/>
      </w:rPr>
    </w:pPr>
    <w:bookmarkStart w:id="5" w:name="TITUS1HeaderFirstPage"/>
    <w:r>
      <w:rPr>
        <w:color w:val="000000"/>
        <w:sz w:val="17"/>
      </w:rPr>
      <w:t> </w:t>
    </w:r>
  </w:p>
  <w:bookmarkEnd w:id="5"/>
  <w:p w:rsidR="00BB7D4E" w:rsidRDefault="00BB7D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9F7955"/>
    <w:multiLevelType w:val="hybridMultilevel"/>
    <w:tmpl w:val="01100E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2478"/>
    <w:rsid w:val="00056602"/>
    <w:rsid w:val="00121DF7"/>
    <w:rsid w:val="00125CB3"/>
    <w:rsid w:val="00201F33"/>
    <w:rsid w:val="00422E02"/>
    <w:rsid w:val="004E39E9"/>
    <w:rsid w:val="00575AC9"/>
    <w:rsid w:val="00682F3B"/>
    <w:rsid w:val="006B0242"/>
    <w:rsid w:val="00760D72"/>
    <w:rsid w:val="007E4409"/>
    <w:rsid w:val="008651B8"/>
    <w:rsid w:val="00877432"/>
    <w:rsid w:val="008A1D9B"/>
    <w:rsid w:val="009361E4"/>
    <w:rsid w:val="0094131F"/>
    <w:rsid w:val="00AE0705"/>
    <w:rsid w:val="00B02F8F"/>
    <w:rsid w:val="00BB7D4E"/>
    <w:rsid w:val="00C142DF"/>
    <w:rsid w:val="00C37414"/>
    <w:rsid w:val="00E01A64"/>
    <w:rsid w:val="00EF5010"/>
    <w:rsid w:val="00F07ACE"/>
    <w:rsid w:val="00F37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A5244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5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1B8"/>
  </w:style>
  <w:style w:type="paragraph" w:styleId="Footer">
    <w:name w:val="footer"/>
    <w:basedOn w:val="Normal"/>
    <w:link w:val="FooterChar"/>
    <w:uiPriority w:val="99"/>
    <w:unhideWhenUsed/>
    <w:rsid w:val="00865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1B8"/>
  </w:style>
  <w:style w:type="paragraph" w:styleId="ListParagraph">
    <w:name w:val="List Paragraph"/>
    <w:basedOn w:val="Normal"/>
    <w:uiPriority w:val="34"/>
    <w:qFormat/>
    <w:rsid w:val="009413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1048</TotalTime>
  <Pages>7</Pages>
  <Words>2826</Words>
  <Characters>16113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Herbert,Tom swp6620</cp:lastModifiedBy>
  <cp:revision>11</cp:revision>
  <dcterms:created xsi:type="dcterms:W3CDTF">2020-06-18T14:03:00Z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