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35FF14" w14:textId="283F6E43" w:rsidR="008F3415" w:rsidRPr="008113CB" w:rsidRDefault="008113CB" w:rsidP="008F3415">
      <w:pPr>
        <w:spacing w:before="120" w:after="120" w:line="240" w:lineRule="auto"/>
        <w:outlineLvl w:val="0"/>
        <w:rPr>
          <w:rFonts w:ascii="Times New Roman" w:eastAsia="Times New Roman" w:hAnsi="Times New Roman" w:cs="Times New Roman"/>
          <w:b/>
          <w:bCs/>
          <w:color w:val="0F58BD"/>
          <w:kern w:val="36"/>
          <w:sz w:val="48"/>
          <w:szCs w:val="48"/>
          <w:lang w:eastAsia="en-GB"/>
          <w14:ligatures w14:val="none"/>
        </w:rPr>
      </w:pPr>
      <w:r>
        <w:rPr>
          <w:rFonts w:ascii="Times New Roman" w:eastAsia="Times New Roman" w:hAnsi="Times New Roman" w:cs="Times New Roman"/>
          <w:b/>
          <w:bCs/>
          <w:color w:val="0F58BD"/>
          <w:kern w:val="36"/>
          <w:sz w:val="48"/>
          <w:szCs w:val="48"/>
          <w:lang w:eastAsia="en-GB"/>
          <w14:ligatures w14:val="none"/>
        </w:rPr>
        <w:t xml:space="preserve">Task 1: </w:t>
      </w:r>
      <w:r w:rsidR="008F3415" w:rsidRPr="008F3415">
        <w:rPr>
          <w:rFonts w:ascii="Times New Roman" w:eastAsia="Times New Roman" w:hAnsi="Times New Roman" w:cs="Times New Roman"/>
          <w:b/>
          <w:bCs/>
          <w:color w:val="0F58BD"/>
          <w:kern w:val="36"/>
          <w:sz w:val="48"/>
          <w:szCs w:val="48"/>
          <w:lang w:eastAsia="en-GB"/>
          <w14:ligatures w14:val="none"/>
        </w:rPr>
        <w:t>Digital Skills in Education</w:t>
      </w:r>
    </w:p>
    <w:p w14:paraId="7710CD1C" w14:textId="09FABC23" w:rsidR="00A912D4" w:rsidRPr="008B183B" w:rsidRDefault="008F3415" w:rsidP="008F3415">
      <w:pPr>
        <w:spacing w:before="120" w:after="120" w:line="240" w:lineRule="auto"/>
        <w:outlineLvl w:val="0"/>
        <w:rPr>
          <w:rFonts w:ascii="Times New Roman" w:eastAsia="Times New Roman" w:hAnsi="Times New Roman" w:cs="Times New Roman"/>
          <w:b/>
          <w:bCs/>
          <w:color w:val="0F58BD"/>
          <w:kern w:val="36"/>
          <w:sz w:val="32"/>
          <w:szCs w:val="32"/>
          <w:lang w:eastAsia="en-GB"/>
          <w14:ligatures w14:val="none"/>
        </w:rPr>
      </w:pPr>
      <w:r w:rsidRPr="008B183B">
        <w:rPr>
          <w:rFonts w:ascii="Times New Roman" w:eastAsia="Times New Roman" w:hAnsi="Times New Roman" w:cs="Times New Roman"/>
          <w:b/>
          <w:bCs/>
          <w:color w:val="0F58BD"/>
          <w:kern w:val="36"/>
          <w:sz w:val="32"/>
          <w:szCs w:val="32"/>
          <w:lang w:eastAsia="en-GB"/>
          <w14:ligatures w14:val="none"/>
        </w:rPr>
        <w:t>Introduction</w:t>
      </w:r>
    </w:p>
    <w:p w14:paraId="4C64316F" w14:textId="77777777" w:rsidR="008F3415" w:rsidRPr="008F3415" w:rsidRDefault="008F3415" w:rsidP="008F3415">
      <w:pPr>
        <w:spacing w:after="0" w:line="240" w:lineRule="auto"/>
        <w:rPr>
          <w:rFonts w:ascii="Times New Roman" w:eastAsia="Times New Roman" w:hAnsi="Times New Roman" w:cs="Times New Roman"/>
          <w:kern w:val="0"/>
          <w:lang w:eastAsia="en-GB"/>
          <w14:ligatures w14:val="none"/>
        </w:rPr>
      </w:pPr>
      <w:r w:rsidRPr="008F3415">
        <w:rPr>
          <w:rFonts w:ascii="Times New Roman" w:eastAsia="Times New Roman" w:hAnsi="Times New Roman" w:cs="Times New Roman"/>
          <w:kern w:val="0"/>
          <w:lang w:eastAsia="en-GB"/>
          <w14:ligatures w14:val="none"/>
        </w:rPr>
        <w:t xml:space="preserve">Confidence with technology is necessary for students and specialists. Digital skills underpin research, content creation, and joint effort in today’s education. Virtual learning and digital tools engage students, supporting lifelong learning and career growth. Whether handing in assignments or joining online discussions, digital skills are key to success. </w:t>
      </w:r>
    </w:p>
    <w:p w14:paraId="3AC93F46" w14:textId="77777777" w:rsidR="008F3415" w:rsidRPr="008F3415" w:rsidRDefault="008F3415" w:rsidP="008F3415">
      <w:pPr>
        <w:spacing w:after="0" w:line="240" w:lineRule="auto"/>
        <w:rPr>
          <w:rFonts w:ascii="Times New Roman" w:eastAsia="Times New Roman" w:hAnsi="Times New Roman" w:cs="Times New Roman"/>
          <w:kern w:val="0"/>
          <w:lang w:eastAsia="en-GB"/>
          <w14:ligatures w14:val="none"/>
        </w:rPr>
      </w:pPr>
      <w:r w:rsidRPr="008F3415">
        <w:rPr>
          <w:rFonts w:ascii="Times New Roman" w:eastAsia="Times New Roman" w:hAnsi="Times New Roman" w:cs="Times New Roman"/>
          <w:kern w:val="0"/>
          <w:lang w:eastAsia="en-GB"/>
          <w14:ligatures w14:val="none"/>
        </w:rPr>
        <w:t xml:space="preserve">Digital competence covers evaluating information, using productivity tools, ensuring online safety, and engaging with digital media. According to UNESCO’s Digital Competency Global Framework (2018), core competencies include communication, problem-solving, and digital safety—key to academic and career success (UNESCO, 2018). Ng (2012) emphasises that digital competence must be deliberately taught, as routine technology use alone is insufficient (Ng, 2012). Genuine digital competence includes critical thinking, understanding ethical issues, and practising responsible conduct online, which instructors promote through digital research projects, collaborative tasks, and creative media production. </w:t>
      </w:r>
    </w:p>
    <w:p w14:paraId="558D3300" w14:textId="77777777" w:rsidR="008F3415" w:rsidRPr="008B183B" w:rsidRDefault="008F3415" w:rsidP="008F3415">
      <w:pPr>
        <w:spacing w:before="240" w:after="120" w:line="240" w:lineRule="auto"/>
        <w:outlineLvl w:val="0"/>
        <w:rPr>
          <w:rFonts w:ascii="Times New Roman" w:eastAsia="Times New Roman" w:hAnsi="Times New Roman" w:cs="Times New Roman"/>
          <w:b/>
          <w:bCs/>
          <w:kern w:val="36"/>
          <w:sz w:val="28"/>
          <w:szCs w:val="28"/>
          <w:lang w:eastAsia="en-GB"/>
          <w14:ligatures w14:val="none"/>
        </w:rPr>
      </w:pPr>
      <w:r w:rsidRPr="008B183B">
        <w:rPr>
          <w:rFonts w:ascii="Times New Roman" w:eastAsia="Times New Roman" w:hAnsi="Times New Roman" w:cs="Times New Roman"/>
          <w:b/>
          <w:bCs/>
          <w:color w:val="0F58BD"/>
          <w:kern w:val="36"/>
          <w:sz w:val="28"/>
          <w:szCs w:val="28"/>
          <w:lang w:eastAsia="en-GB"/>
          <w14:ligatures w14:val="none"/>
        </w:rPr>
        <w:t>My Progress and Growth</w:t>
      </w:r>
    </w:p>
    <w:p w14:paraId="24EA6749" w14:textId="609F3740" w:rsidR="008F3415" w:rsidRPr="008F3415" w:rsidRDefault="008F3415" w:rsidP="008F3415">
      <w:pPr>
        <w:spacing w:after="0" w:line="240" w:lineRule="auto"/>
        <w:rPr>
          <w:rFonts w:ascii="Times New Roman" w:eastAsia="Times New Roman" w:hAnsi="Times New Roman" w:cs="Times New Roman"/>
          <w:kern w:val="0"/>
          <w:lang w:eastAsia="en-GB"/>
          <w14:ligatures w14:val="none"/>
        </w:rPr>
      </w:pPr>
      <w:r w:rsidRPr="008F3415">
        <w:rPr>
          <w:rFonts w:ascii="Times New Roman" w:eastAsia="Times New Roman" w:hAnsi="Times New Roman" w:cs="Times New Roman"/>
          <w:kern w:val="0"/>
          <w:lang w:eastAsia="en-GB"/>
          <w14:ligatures w14:val="none"/>
        </w:rPr>
        <w:t xml:space="preserve">Thinking about my experience, I have made significant progress. At first, I doubted my ability to use digital tools effectively and often worried that mistakes would weaken my work. Over time, however, I shifted from viewing challenges as threats to seeing them as opportunities to learn, a key change in my underlying belief. This mindset change aligns with self-efficacy theory, which asserts that individuals who believe in their ability to succeed are more likely to persevere and develop competence (Bandura, 1997; Ingles &amp; Retallick, 2025). Reflective learning has therefore helped me not only assess my competencies but also recognise that growth is possible through effort and steadfastness (Ingles &amp; Retallick, 2025). Initially, I struggled with tasks such as formatting documents and navigating e-learning platforms, feeling overwhelmed by multiple assignments. Gradually, with regular practice, my confidence increased, and I began approaching digital tasks with enthusiasm rather than anxiety. Setting goals, obtaining feedback, and tracking achievements became vital to my reflective practice, </w:t>
      </w:r>
      <w:r w:rsidR="00434EF4">
        <w:rPr>
          <w:rFonts w:ascii="Times New Roman" w:eastAsia="Times New Roman" w:hAnsi="Times New Roman" w:cs="Times New Roman"/>
          <w:kern w:val="0"/>
          <w:lang w:eastAsia="en-GB"/>
          <w14:ligatures w14:val="none"/>
        </w:rPr>
        <w:t>strengthening and making me</w:t>
      </w:r>
      <w:r w:rsidRPr="008F3415">
        <w:rPr>
          <w:rFonts w:ascii="Times New Roman" w:eastAsia="Times New Roman" w:hAnsi="Times New Roman" w:cs="Times New Roman"/>
          <w:kern w:val="0"/>
          <w:lang w:eastAsia="en-GB"/>
          <w14:ligatures w14:val="none"/>
        </w:rPr>
        <w:t xml:space="preserve"> more flexible. By reframing obstacles as opportunities to learn and recognising my progress, I have developed greater confidence in my ability to master new digital skills</w:t>
      </w:r>
      <w:r w:rsidR="00E276C6">
        <w:rPr>
          <w:rFonts w:ascii="Times New Roman" w:eastAsia="Times New Roman" w:hAnsi="Times New Roman" w:cs="Times New Roman"/>
          <w:kern w:val="0"/>
          <w:lang w:eastAsia="en-GB"/>
          <w14:ligatures w14:val="none"/>
        </w:rPr>
        <w:t>.</w:t>
      </w:r>
    </w:p>
    <w:p w14:paraId="4F891EA8" w14:textId="68C56F90" w:rsidR="008F3415" w:rsidRPr="008F3415" w:rsidRDefault="008F3415" w:rsidP="008F3415">
      <w:pPr>
        <w:spacing w:after="0" w:line="240" w:lineRule="auto"/>
        <w:rPr>
          <w:rFonts w:ascii="Times New Roman" w:eastAsia="Times New Roman" w:hAnsi="Times New Roman" w:cs="Times New Roman"/>
          <w:kern w:val="0"/>
          <w:lang w:eastAsia="en-GB"/>
          <w14:ligatures w14:val="none"/>
        </w:rPr>
      </w:pPr>
      <w:r w:rsidRPr="008F3415">
        <w:rPr>
          <w:rFonts w:ascii="Times New Roman" w:eastAsia="Times New Roman" w:hAnsi="Times New Roman" w:cs="Times New Roman"/>
          <w:kern w:val="0"/>
          <w:lang w:eastAsia="en-GB"/>
          <w14:ligatures w14:val="none"/>
        </w:rPr>
        <w:t xml:space="preserve">Over time, steady practice and feedback from tutors helped me overcome challenges employing online systems such as online forums, learning management systems, and joint document tools. I began embracing tasks </w:t>
      </w:r>
      <w:r w:rsidR="00434EF4">
        <w:rPr>
          <w:rFonts w:ascii="Times New Roman" w:eastAsia="Times New Roman" w:hAnsi="Times New Roman" w:cs="Times New Roman"/>
          <w:kern w:val="0"/>
          <w:lang w:eastAsia="en-GB"/>
          <w14:ligatures w14:val="none"/>
        </w:rPr>
        <w:t xml:space="preserve">such as video editing and spreadsheet work—activities that had </w:t>
      </w:r>
      <w:r w:rsidRPr="008F3415">
        <w:rPr>
          <w:rFonts w:ascii="Times New Roman" w:eastAsia="Times New Roman" w:hAnsi="Times New Roman" w:cs="Times New Roman"/>
          <w:kern w:val="0"/>
          <w:lang w:eastAsia="en-GB"/>
          <w14:ligatures w14:val="none"/>
        </w:rPr>
        <w:t>previously felt intimidating. For example, I learned how to use cloud-based tools to collaborate on group projects, participate in online meetings, and securely share files. By allocating time each week to explore new apps and software, I gradually became more comfortable with digital environments. The encouragement from fellow students and teachers motivated me to persist in surmounting obstacles, and I now appreciate how digital skills can improve my productivity, creativity, and communication.</w:t>
      </w:r>
    </w:p>
    <w:p w14:paraId="5A69E347" w14:textId="77777777" w:rsidR="008F3415" w:rsidRPr="008B183B" w:rsidRDefault="008F3415" w:rsidP="008F3415">
      <w:pPr>
        <w:spacing w:before="240" w:after="120" w:line="240" w:lineRule="auto"/>
        <w:outlineLvl w:val="0"/>
        <w:rPr>
          <w:rFonts w:ascii="Times New Roman" w:eastAsia="Times New Roman" w:hAnsi="Times New Roman" w:cs="Times New Roman"/>
          <w:b/>
          <w:bCs/>
          <w:kern w:val="36"/>
          <w:sz w:val="28"/>
          <w:szCs w:val="28"/>
          <w:lang w:eastAsia="en-GB"/>
          <w14:ligatures w14:val="none"/>
        </w:rPr>
      </w:pPr>
      <w:r w:rsidRPr="008B183B">
        <w:rPr>
          <w:rFonts w:ascii="Times New Roman" w:eastAsia="Times New Roman" w:hAnsi="Times New Roman" w:cs="Times New Roman"/>
          <w:b/>
          <w:bCs/>
          <w:color w:val="0F58BD"/>
          <w:kern w:val="36"/>
          <w:sz w:val="28"/>
          <w:szCs w:val="28"/>
          <w:lang w:eastAsia="en-GB"/>
          <w14:ligatures w14:val="none"/>
        </w:rPr>
        <w:t>Strengths and Weaknesses</w:t>
      </w:r>
    </w:p>
    <w:p w14:paraId="589636EC" w14:textId="77777777" w:rsidR="008B183B" w:rsidRDefault="008F3415" w:rsidP="008B183B">
      <w:pPr>
        <w:spacing w:before="120" w:after="120" w:line="240" w:lineRule="auto"/>
        <w:outlineLvl w:val="1"/>
        <w:rPr>
          <w:rFonts w:ascii="Times New Roman" w:eastAsia="Times New Roman" w:hAnsi="Times New Roman" w:cs="Times New Roman"/>
          <w:b/>
          <w:bCs/>
          <w:kern w:val="0"/>
          <w:sz w:val="28"/>
          <w:szCs w:val="28"/>
          <w:lang w:eastAsia="en-GB"/>
          <w14:ligatures w14:val="none"/>
        </w:rPr>
      </w:pPr>
      <w:r w:rsidRPr="008B183B">
        <w:rPr>
          <w:rFonts w:ascii="Times New Roman" w:eastAsia="Times New Roman" w:hAnsi="Times New Roman" w:cs="Times New Roman"/>
          <w:b/>
          <w:bCs/>
          <w:color w:val="0F58BD"/>
          <w:kern w:val="0"/>
          <w:sz w:val="28"/>
          <w:szCs w:val="28"/>
          <w:lang w:eastAsia="en-GB"/>
          <w14:ligatures w14:val="none"/>
        </w:rPr>
        <w:t>Strengths</w:t>
      </w:r>
    </w:p>
    <w:p w14:paraId="790C38F5" w14:textId="44D5C93E" w:rsidR="008F3415" w:rsidRPr="008B183B" w:rsidRDefault="008F3415" w:rsidP="008B183B">
      <w:pPr>
        <w:spacing w:before="120" w:after="120" w:line="240" w:lineRule="auto"/>
        <w:outlineLvl w:val="1"/>
        <w:rPr>
          <w:rFonts w:ascii="Times New Roman" w:eastAsia="Times New Roman" w:hAnsi="Times New Roman" w:cs="Times New Roman"/>
          <w:b/>
          <w:bCs/>
          <w:kern w:val="0"/>
          <w:sz w:val="28"/>
          <w:szCs w:val="28"/>
          <w:lang w:eastAsia="en-GB"/>
          <w14:ligatures w14:val="none"/>
        </w:rPr>
      </w:pPr>
      <w:r w:rsidRPr="008F3415">
        <w:rPr>
          <w:rFonts w:ascii="Times New Roman" w:eastAsia="Times New Roman" w:hAnsi="Times New Roman" w:cs="Times New Roman"/>
          <w:kern w:val="0"/>
          <w:lang w:eastAsia="en-GB"/>
          <w14:ligatures w14:val="none"/>
        </w:rPr>
        <w:t xml:space="preserve">Improved online communication: I am now comfortable using email, discussion boards, and video meeting tools to interact with classmates and teachers. I can clearly express ideas, ask questions, and participate in group discussions, which has increased my understanding of </w:t>
      </w:r>
      <w:r w:rsidRPr="008F3415">
        <w:rPr>
          <w:rFonts w:ascii="Times New Roman" w:eastAsia="Times New Roman" w:hAnsi="Times New Roman" w:cs="Times New Roman"/>
          <w:kern w:val="0"/>
          <w:lang w:eastAsia="en-GB"/>
          <w14:ligatures w14:val="none"/>
        </w:rPr>
        <w:lastRenderedPageBreak/>
        <w:t>course material and strengthened my relationships within the learning community (Khalek &amp; Wong, 2026). Additionally, I have learned how to use online etiquette, manage my digital identity, and cooperate effectively on shared documents and presentations (Jisc, n.d.).</w:t>
      </w:r>
    </w:p>
    <w:p w14:paraId="64F1FA00" w14:textId="1079A8F3" w:rsidR="008F3415" w:rsidRPr="008F3415" w:rsidRDefault="008F3415" w:rsidP="008F3415">
      <w:pPr>
        <w:spacing w:after="0" w:line="240" w:lineRule="auto"/>
        <w:rPr>
          <w:rFonts w:ascii="Times New Roman" w:eastAsia="Times New Roman" w:hAnsi="Times New Roman" w:cs="Times New Roman"/>
          <w:kern w:val="0"/>
          <w:lang w:eastAsia="en-GB"/>
          <w14:ligatures w14:val="none"/>
        </w:rPr>
      </w:pPr>
      <w:r w:rsidRPr="008F3415">
        <w:rPr>
          <w:rFonts w:ascii="Times New Roman" w:eastAsia="Times New Roman" w:hAnsi="Times New Roman" w:cs="Times New Roman"/>
          <w:kern w:val="0"/>
          <w:lang w:eastAsia="en-GB"/>
          <w14:ligatures w14:val="none"/>
        </w:rPr>
        <w:t>Strong organisation using digital tools: I use calendars, cloud storage, and task managers to keep my work structured and accessible. These tools help me plan assignments, track deadlines, and securely store important files. I have developed strategies for overseeing multiple tasks, prioritising urgent work, and blocking distractions while researching, which have improved my efficiency and decreased stress. Using digital tools to organise my school-related work and personal life has made it easier to balance responsibilities and stay on top of my goals. Separate folders and file management have been useful</w:t>
      </w:r>
      <w:r w:rsidR="0052389F">
        <w:rPr>
          <w:rFonts w:ascii="Times New Roman" w:eastAsia="Times New Roman" w:hAnsi="Times New Roman" w:cs="Times New Roman"/>
          <w:kern w:val="0"/>
          <w:lang w:eastAsia="en-GB"/>
          <w14:ligatures w14:val="none"/>
        </w:rPr>
        <w:t>;</w:t>
      </w:r>
      <w:r w:rsidR="00E276C6">
        <w:rPr>
          <w:rFonts w:ascii="Times New Roman" w:eastAsia="Times New Roman" w:hAnsi="Times New Roman" w:cs="Times New Roman"/>
          <w:kern w:val="0"/>
          <w:lang w:eastAsia="en-GB"/>
          <w14:ligatures w14:val="none"/>
        </w:rPr>
        <w:t xml:space="preserve"> </w:t>
      </w:r>
      <w:proofErr w:type="gramStart"/>
      <w:r w:rsidR="00EE2C45">
        <w:rPr>
          <w:rFonts w:ascii="Times New Roman" w:eastAsia="Times New Roman" w:hAnsi="Times New Roman" w:cs="Times New Roman"/>
          <w:kern w:val="0"/>
          <w:lang w:eastAsia="en-GB"/>
          <w14:ligatures w14:val="none"/>
        </w:rPr>
        <w:t>furthermore</w:t>
      </w:r>
      <w:proofErr w:type="gramEnd"/>
      <w:r w:rsidR="0052389F">
        <w:rPr>
          <w:rFonts w:ascii="Times New Roman" w:eastAsia="Times New Roman" w:hAnsi="Times New Roman" w:cs="Times New Roman"/>
          <w:kern w:val="0"/>
          <w:lang w:eastAsia="en-GB"/>
          <w14:ligatures w14:val="none"/>
        </w:rPr>
        <w:t xml:space="preserve"> </w:t>
      </w:r>
      <w:proofErr w:type="spellStart"/>
      <w:r w:rsidR="0052389F">
        <w:rPr>
          <w:rFonts w:ascii="Times New Roman" w:eastAsia="Times New Roman" w:hAnsi="Times New Roman" w:cs="Times New Roman"/>
          <w:kern w:val="0"/>
          <w:lang w:eastAsia="en-GB"/>
          <w14:ligatures w14:val="none"/>
        </w:rPr>
        <w:t>i</w:t>
      </w:r>
      <w:proofErr w:type="spellEnd"/>
      <w:r w:rsidR="00E276C6">
        <w:rPr>
          <w:rFonts w:ascii="Times New Roman" w:eastAsia="Times New Roman" w:hAnsi="Times New Roman" w:cs="Times New Roman"/>
          <w:kern w:val="0"/>
          <w:lang w:eastAsia="en-GB"/>
          <w14:ligatures w14:val="none"/>
        </w:rPr>
        <w:t xml:space="preserve"> found </w:t>
      </w:r>
      <w:r w:rsidR="00EE2C45">
        <w:rPr>
          <w:rFonts w:ascii="Times New Roman" w:eastAsia="Times New Roman" w:hAnsi="Times New Roman" w:cs="Times New Roman"/>
          <w:kern w:val="0"/>
          <w:lang w:eastAsia="en-GB"/>
          <w14:ligatures w14:val="none"/>
        </w:rPr>
        <w:t xml:space="preserve">reviewing my </w:t>
      </w:r>
      <w:r w:rsidR="0052389F">
        <w:rPr>
          <w:rFonts w:ascii="Times New Roman" w:eastAsia="Times New Roman" w:hAnsi="Times New Roman" w:cs="Times New Roman"/>
          <w:kern w:val="0"/>
          <w:lang w:eastAsia="en-GB"/>
          <w14:ligatures w14:val="none"/>
        </w:rPr>
        <w:t>JISC</w:t>
      </w:r>
      <w:r w:rsidR="00EE2C45">
        <w:rPr>
          <w:rFonts w:ascii="Times New Roman" w:eastAsia="Times New Roman" w:hAnsi="Times New Roman" w:cs="Times New Roman"/>
          <w:kern w:val="0"/>
          <w:lang w:eastAsia="en-GB"/>
          <w14:ligatures w14:val="none"/>
        </w:rPr>
        <w:t xml:space="preserve"> results helped me identify my strengths in digital skills </w:t>
      </w:r>
    </w:p>
    <w:p w14:paraId="3210BA87" w14:textId="77777777" w:rsidR="008F3415" w:rsidRPr="008B183B" w:rsidRDefault="008F3415" w:rsidP="008F3415">
      <w:pPr>
        <w:spacing w:before="240" w:after="120" w:line="240" w:lineRule="auto"/>
        <w:outlineLvl w:val="1"/>
        <w:rPr>
          <w:rFonts w:ascii="Times New Roman" w:eastAsia="Times New Roman" w:hAnsi="Times New Roman" w:cs="Times New Roman"/>
          <w:b/>
          <w:bCs/>
          <w:kern w:val="0"/>
          <w:sz w:val="28"/>
          <w:szCs w:val="28"/>
          <w:lang w:eastAsia="en-GB"/>
          <w14:ligatures w14:val="none"/>
        </w:rPr>
      </w:pPr>
      <w:r w:rsidRPr="008B183B">
        <w:rPr>
          <w:rFonts w:ascii="Times New Roman" w:eastAsia="Times New Roman" w:hAnsi="Times New Roman" w:cs="Times New Roman"/>
          <w:b/>
          <w:bCs/>
          <w:color w:val="0F58BD"/>
          <w:kern w:val="0"/>
          <w:sz w:val="28"/>
          <w:szCs w:val="28"/>
          <w:lang w:eastAsia="en-GB"/>
          <w14:ligatures w14:val="none"/>
        </w:rPr>
        <w:t>Weaknesses</w:t>
      </w:r>
    </w:p>
    <w:p w14:paraId="46D08F6E" w14:textId="77777777" w:rsidR="008F3415" w:rsidRPr="008F3415" w:rsidRDefault="008F3415" w:rsidP="008F3415">
      <w:pPr>
        <w:spacing w:after="0" w:line="240" w:lineRule="auto"/>
        <w:rPr>
          <w:rFonts w:ascii="Times New Roman" w:eastAsia="Times New Roman" w:hAnsi="Times New Roman" w:cs="Times New Roman"/>
          <w:kern w:val="0"/>
          <w:lang w:eastAsia="en-GB"/>
          <w14:ligatures w14:val="none"/>
        </w:rPr>
      </w:pPr>
      <w:r w:rsidRPr="008F3415">
        <w:rPr>
          <w:rFonts w:ascii="Times New Roman" w:eastAsia="Times New Roman" w:hAnsi="Times New Roman" w:cs="Times New Roman"/>
          <w:kern w:val="0"/>
          <w:lang w:eastAsia="en-GB"/>
          <w14:ligatures w14:val="none"/>
        </w:rPr>
        <w:t xml:space="preserve">Limited confidence in advanced software: I hesitate to use complex tools such as data analytics systems or graphic design programs. While I am comfortable with basic applications, the advanced and specialised features still leave me uncertain. I often avoid tasks that require these tools because I fear making mistakes or not comprehending instructions. Building confidence in this area requires structured learning and caring guidance. </w:t>
      </w:r>
    </w:p>
    <w:p w14:paraId="4A1B4641" w14:textId="77777777" w:rsidR="008F3415" w:rsidRPr="008F3415" w:rsidRDefault="008F3415" w:rsidP="008F3415">
      <w:pPr>
        <w:spacing w:after="0" w:line="240" w:lineRule="auto"/>
        <w:rPr>
          <w:rFonts w:ascii="Times New Roman" w:eastAsia="Times New Roman" w:hAnsi="Times New Roman" w:cs="Times New Roman"/>
          <w:kern w:val="0"/>
          <w:lang w:eastAsia="en-GB"/>
          <w14:ligatures w14:val="none"/>
        </w:rPr>
      </w:pPr>
      <w:r w:rsidRPr="008F3415">
        <w:rPr>
          <w:rFonts w:ascii="Times New Roman" w:eastAsia="Times New Roman" w:hAnsi="Times New Roman" w:cs="Times New Roman"/>
          <w:kern w:val="0"/>
          <w:lang w:eastAsia="en-GB"/>
          <w14:ligatures w14:val="none"/>
        </w:rPr>
        <w:t>Difficulty with technical problem-solving: Unexpected technical issues can sometimes be challenging to diagnose. For example, troubleshooting software faults or resolving connectivity problems can interrupt my workflow and take up valuable time. I sometimes feel overwhelmed when faced with unfamiliar error alerts. To manage these situations, I have started following a simple three-step process: First, if I encounter an error, I look for common issues, such as unstable connections or outdated software. Then, if the problem persists, I search for the exact error message online or in a help forum to find possible solutions. Finally, if I cannot solve it on my own, I contact technical support or ask a knowledgeable peer for help. Employing this approach has helped me become more systematic and confident in resolving technical problems.</w:t>
      </w:r>
    </w:p>
    <w:p w14:paraId="1362F68B" w14:textId="77777777" w:rsidR="008F3415" w:rsidRPr="008F3415" w:rsidRDefault="008F3415" w:rsidP="008F3415">
      <w:pPr>
        <w:spacing w:after="0" w:line="240" w:lineRule="auto"/>
        <w:rPr>
          <w:rFonts w:ascii="Times New Roman" w:eastAsia="Times New Roman" w:hAnsi="Times New Roman" w:cs="Times New Roman"/>
          <w:kern w:val="0"/>
          <w:lang w:eastAsia="en-GB"/>
          <w14:ligatures w14:val="none"/>
        </w:rPr>
      </w:pPr>
      <w:r w:rsidRPr="008F3415">
        <w:rPr>
          <w:rFonts w:ascii="Times New Roman" w:eastAsia="Times New Roman" w:hAnsi="Times New Roman" w:cs="Times New Roman"/>
          <w:kern w:val="0"/>
          <w:lang w:eastAsia="en-GB"/>
          <w14:ligatures w14:val="none"/>
        </w:rPr>
        <w:t>Challenges with multitasking in digital environments: Switching between applications can feel overwhelming at times. Managing multiple windows, tabs, and notifications requires concentration and organisational skills. At times, I struggle to keep track of tasks, deadlines, and communications when overseeing multiple platforms, which can lead to mistakes or lost opportunities. Improving my multitasking and streamlining my workflow will help me become more productive and less stressed.</w:t>
      </w:r>
    </w:p>
    <w:p w14:paraId="5698FE8C" w14:textId="77777777" w:rsidR="008F3415" w:rsidRPr="008B183B" w:rsidRDefault="008F3415" w:rsidP="008F3415">
      <w:pPr>
        <w:spacing w:before="240" w:after="120" w:line="240" w:lineRule="auto"/>
        <w:outlineLvl w:val="0"/>
        <w:rPr>
          <w:rFonts w:ascii="Times New Roman" w:eastAsia="Times New Roman" w:hAnsi="Times New Roman" w:cs="Times New Roman"/>
          <w:b/>
          <w:bCs/>
          <w:kern w:val="36"/>
          <w:sz w:val="28"/>
          <w:szCs w:val="28"/>
          <w:lang w:eastAsia="en-GB"/>
          <w14:ligatures w14:val="none"/>
        </w:rPr>
      </w:pPr>
      <w:r w:rsidRPr="008B183B">
        <w:rPr>
          <w:rFonts w:ascii="Times New Roman" w:eastAsia="Times New Roman" w:hAnsi="Times New Roman" w:cs="Times New Roman"/>
          <w:b/>
          <w:bCs/>
          <w:color w:val="0F58BD"/>
          <w:kern w:val="36"/>
          <w:sz w:val="28"/>
          <w:szCs w:val="28"/>
          <w:lang w:eastAsia="en-GB"/>
          <w14:ligatures w14:val="none"/>
        </w:rPr>
        <w:t>SMART Action Plan</w:t>
      </w:r>
    </w:p>
    <w:p w14:paraId="466A28B6" w14:textId="77777777" w:rsidR="008F3415" w:rsidRPr="008F3415" w:rsidRDefault="008F3415" w:rsidP="008F3415">
      <w:pPr>
        <w:spacing w:after="0" w:line="240" w:lineRule="auto"/>
        <w:rPr>
          <w:rFonts w:ascii="Times New Roman" w:eastAsia="Times New Roman" w:hAnsi="Times New Roman" w:cs="Times New Roman"/>
          <w:kern w:val="0"/>
          <w:lang w:eastAsia="en-GB"/>
          <w14:ligatures w14:val="none"/>
        </w:rPr>
      </w:pPr>
      <w:r w:rsidRPr="008F3415">
        <w:rPr>
          <w:rFonts w:ascii="Times New Roman" w:eastAsia="Times New Roman" w:hAnsi="Times New Roman" w:cs="Times New Roman"/>
          <w:kern w:val="0"/>
          <w:lang w:eastAsia="en-GB"/>
          <w14:ligatures w14:val="none"/>
        </w:rPr>
        <w:t>Goal: Improve confidence with advanced software by completing one tutorial per week for six weeks. By focusing on consistent learning, I intend to make gradual progress and overcome my hesitation with complex tools. This goal is designed to be realistic and achievable, allowing me to build a solid foundation without feeling stressed.</w:t>
      </w:r>
    </w:p>
    <w:p w14:paraId="71A89E83" w14:textId="77777777" w:rsidR="008F3415" w:rsidRPr="008F3415" w:rsidRDefault="008F3415" w:rsidP="008F3415">
      <w:pPr>
        <w:spacing w:after="0" w:line="240" w:lineRule="auto"/>
        <w:rPr>
          <w:rFonts w:ascii="Times New Roman" w:eastAsia="Times New Roman" w:hAnsi="Times New Roman" w:cs="Times New Roman"/>
          <w:kern w:val="0"/>
          <w:lang w:eastAsia="en-GB"/>
          <w14:ligatures w14:val="none"/>
        </w:rPr>
      </w:pPr>
      <w:r w:rsidRPr="008F3415">
        <w:rPr>
          <w:rFonts w:ascii="Times New Roman" w:eastAsia="Times New Roman" w:hAnsi="Times New Roman" w:cs="Times New Roman"/>
          <w:kern w:val="0"/>
          <w:lang w:eastAsia="en-GB"/>
          <w14:ligatures w14:val="none"/>
        </w:rPr>
        <w:t>Specific: Learn advanced features in Excel, PowerPoint, and introductory tools such as Canva or Photoshop. By selecting these programs, I will gain relevant skills that are useful for academic projects, presentations, and creative assignments. I plan to start with basic tutorials and progress to more challenging tasks, such as creating charts in Excel, designing slides in PowerPoint, and editing graphics in Canva or Photoshop.</w:t>
      </w:r>
    </w:p>
    <w:p w14:paraId="6CD603F8" w14:textId="77777777" w:rsidR="008F3415" w:rsidRPr="008F3415" w:rsidRDefault="008F3415" w:rsidP="008F3415">
      <w:pPr>
        <w:spacing w:after="0" w:line="240" w:lineRule="auto"/>
        <w:rPr>
          <w:rFonts w:ascii="Times New Roman" w:eastAsia="Times New Roman" w:hAnsi="Times New Roman" w:cs="Times New Roman"/>
          <w:kern w:val="0"/>
          <w:lang w:eastAsia="en-GB"/>
          <w14:ligatures w14:val="none"/>
        </w:rPr>
      </w:pPr>
      <w:r w:rsidRPr="008F3415">
        <w:rPr>
          <w:rFonts w:ascii="Times New Roman" w:eastAsia="Times New Roman" w:hAnsi="Times New Roman" w:cs="Times New Roman"/>
          <w:kern w:val="0"/>
          <w:lang w:eastAsia="en-GB"/>
          <w14:ligatures w14:val="none"/>
        </w:rPr>
        <w:t xml:space="preserve">I will keep a digital log to record what I learn each week, noting challenges and successes. Whenever possible, I will use my new skills in coursework or personal projects, such as </w:t>
      </w:r>
      <w:r w:rsidRPr="008F3415">
        <w:rPr>
          <w:rFonts w:ascii="Times New Roman" w:eastAsia="Times New Roman" w:hAnsi="Times New Roman" w:cs="Times New Roman"/>
          <w:kern w:val="0"/>
          <w:lang w:eastAsia="en-GB"/>
          <w14:ligatures w14:val="none"/>
        </w:rPr>
        <w:lastRenderedPageBreak/>
        <w:t>creating a budgeting spreadsheet, designing a poster, or developing a presentation. This approach will help me see tangible results and sustain motivation.</w:t>
      </w:r>
    </w:p>
    <w:p w14:paraId="69632F03" w14:textId="77777777" w:rsidR="008F3415" w:rsidRPr="008F3415" w:rsidRDefault="008F3415" w:rsidP="008F3415">
      <w:pPr>
        <w:spacing w:after="0" w:line="240" w:lineRule="auto"/>
        <w:rPr>
          <w:rFonts w:ascii="Times New Roman" w:eastAsia="Times New Roman" w:hAnsi="Times New Roman" w:cs="Times New Roman"/>
          <w:kern w:val="0"/>
          <w:lang w:eastAsia="en-GB"/>
          <w14:ligatures w14:val="none"/>
        </w:rPr>
      </w:pPr>
      <w:r w:rsidRPr="008F3415">
        <w:rPr>
          <w:rFonts w:ascii="Times New Roman" w:eastAsia="Times New Roman" w:hAnsi="Times New Roman" w:cs="Times New Roman"/>
          <w:kern w:val="0"/>
          <w:lang w:eastAsia="en-GB"/>
          <w14:ligatures w14:val="none"/>
        </w:rPr>
        <w:t>Achievable: Dedicate one hour weekly using university resources, YouTube, or LinkedIn Learning. I will create a weekly schedule and set reminders to stay on track. By accessing a variety of learning platforms, I can choose tutorials that match my pace and interests. If I meet difficulties, I will seek support from tutors or peers, rendering the learning process collaborative and engaging.</w:t>
      </w:r>
    </w:p>
    <w:p w14:paraId="1D0F71EA" w14:textId="77777777" w:rsidR="008F3415" w:rsidRDefault="008F3415" w:rsidP="008F3415">
      <w:pPr>
        <w:spacing w:after="0" w:line="240" w:lineRule="auto"/>
        <w:rPr>
          <w:rFonts w:ascii="Times New Roman" w:eastAsia="Times New Roman" w:hAnsi="Times New Roman" w:cs="Times New Roman"/>
          <w:kern w:val="0"/>
          <w:lang w:eastAsia="en-GB"/>
          <w14:ligatures w14:val="none"/>
        </w:rPr>
      </w:pPr>
      <w:r w:rsidRPr="008F3415">
        <w:rPr>
          <w:rFonts w:ascii="Times New Roman" w:eastAsia="Times New Roman" w:hAnsi="Times New Roman" w:cs="Times New Roman"/>
          <w:kern w:val="0"/>
          <w:lang w:eastAsia="en-GB"/>
          <w14:ligatures w14:val="none"/>
        </w:rPr>
        <w:t xml:space="preserve">Relevant: These skills support my studies and future employability. Advanced digital skills are ever more important in today’s job </w:t>
      </w:r>
      <w:proofErr w:type="gramStart"/>
      <w:r w:rsidRPr="008F3415">
        <w:rPr>
          <w:rFonts w:ascii="Times New Roman" w:eastAsia="Times New Roman" w:hAnsi="Times New Roman" w:cs="Times New Roman"/>
          <w:kern w:val="0"/>
          <w:lang w:eastAsia="en-GB"/>
          <w14:ligatures w14:val="none"/>
        </w:rPr>
        <w:t>market, and</w:t>
      </w:r>
      <w:proofErr w:type="gramEnd"/>
      <w:r w:rsidRPr="008F3415">
        <w:rPr>
          <w:rFonts w:ascii="Times New Roman" w:eastAsia="Times New Roman" w:hAnsi="Times New Roman" w:cs="Times New Roman"/>
          <w:kern w:val="0"/>
          <w:lang w:eastAsia="en-GB"/>
          <w14:ligatures w14:val="none"/>
        </w:rPr>
        <w:t xml:space="preserve"> developing them will give me a competitive edge (Jisc, n.d.). By learning these programs, I will be able to take on more complex academic tasks, contribute to joint projects, and prepare for workplace demands. According to the UNESCO International Institute for Educational Planning, this action plan is designed to align with broader educational goals and support effective progress (UNESCO, 2018). The plan is designed to be time-bound, focusing on completing the six-week timeline and reviewing outcomes afterwards. At the end of six weeks, I will reflect on what I have achieved, determine aspects for further improvement, and set new goals as needed. This scheduled timeframe guarantees accountability and helps me keep momentum. By consistently reviewing my progress, I can adjust my learning strategies and celebrate milestones.</w:t>
      </w:r>
    </w:p>
    <w:p w14:paraId="47413711" w14:textId="77777777" w:rsidR="004D4149" w:rsidRDefault="004D4149" w:rsidP="008F3415">
      <w:pPr>
        <w:spacing w:after="0" w:line="240" w:lineRule="auto"/>
        <w:rPr>
          <w:rFonts w:ascii="Times New Roman" w:eastAsia="Times New Roman" w:hAnsi="Times New Roman" w:cs="Times New Roman"/>
          <w:kern w:val="0"/>
          <w:lang w:eastAsia="en-GB"/>
          <w14:ligatures w14:val="none"/>
        </w:rPr>
      </w:pPr>
    </w:p>
    <w:p w14:paraId="57654179" w14:textId="05B762E7" w:rsidR="004D4149" w:rsidRPr="008F3415" w:rsidRDefault="004D4149" w:rsidP="008F3415">
      <w:pPr>
        <w:spacing w:after="0" w:line="240" w:lineRule="auto"/>
        <w:rPr>
          <w:rFonts w:ascii="Times New Roman" w:eastAsia="Times New Roman" w:hAnsi="Times New Roman" w:cs="Times New Roman"/>
          <w:kern w:val="0"/>
          <w:lang w:eastAsia="en-GB"/>
          <w14:ligatures w14:val="none"/>
        </w:rPr>
      </w:pPr>
      <w:r w:rsidRPr="004D4149">
        <w:rPr>
          <w:rFonts w:ascii="Times New Roman" w:eastAsia="Times New Roman" w:hAnsi="Times New Roman" w:cs="Times New Roman"/>
          <w:kern w:val="0"/>
          <w:lang w:eastAsia="en-GB"/>
          <w14:ligatures w14:val="none"/>
        </w:rPr>
        <w:drawing>
          <wp:inline distT="0" distB="0" distL="0" distR="0" wp14:anchorId="6759ED91" wp14:editId="48445572">
            <wp:extent cx="5731510" cy="4374515"/>
            <wp:effectExtent l="0" t="0" r="2540" b="6985"/>
            <wp:docPr id="829229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229528" name=""/>
                    <pic:cNvPicPr/>
                  </pic:nvPicPr>
                  <pic:blipFill>
                    <a:blip r:embed="rId4"/>
                    <a:stretch>
                      <a:fillRect/>
                    </a:stretch>
                  </pic:blipFill>
                  <pic:spPr>
                    <a:xfrm>
                      <a:off x="0" y="0"/>
                      <a:ext cx="5731510" cy="4374515"/>
                    </a:xfrm>
                    <a:prstGeom prst="rect">
                      <a:avLst/>
                    </a:prstGeom>
                  </pic:spPr>
                </pic:pic>
              </a:graphicData>
            </a:graphic>
          </wp:inline>
        </w:drawing>
      </w:r>
    </w:p>
    <w:p w14:paraId="7491E017" w14:textId="77777777" w:rsidR="008F3415" w:rsidRPr="008B183B" w:rsidRDefault="008F3415" w:rsidP="008F3415">
      <w:pPr>
        <w:spacing w:before="240" w:after="120" w:line="240" w:lineRule="auto"/>
        <w:outlineLvl w:val="0"/>
        <w:rPr>
          <w:rFonts w:ascii="Times New Roman" w:eastAsia="Times New Roman" w:hAnsi="Times New Roman" w:cs="Times New Roman"/>
          <w:b/>
          <w:bCs/>
          <w:kern w:val="36"/>
          <w:sz w:val="28"/>
          <w:szCs w:val="28"/>
          <w:lang w:eastAsia="en-GB"/>
          <w14:ligatures w14:val="none"/>
        </w:rPr>
      </w:pPr>
      <w:r w:rsidRPr="008B183B">
        <w:rPr>
          <w:rFonts w:ascii="Times New Roman" w:eastAsia="Times New Roman" w:hAnsi="Times New Roman" w:cs="Times New Roman"/>
          <w:b/>
          <w:bCs/>
          <w:color w:val="0F58BD"/>
          <w:kern w:val="36"/>
          <w:sz w:val="28"/>
          <w:szCs w:val="28"/>
          <w:lang w:eastAsia="en-GB"/>
          <w14:ligatures w14:val="none"/>
        </w:rPr>
        <w:t>References</w:t>
      </w:r>
    </w:p>
    <w:p w14:paraId="1B4EDA81" w14:textId="77777777" w:rsidR="008F3415" w:rsidRPr="008F3415" w:rsidRDefault="008F3415" w:rsidP="008F3415">
      <w:pPr>
        <w:spacing w:after="0" w:line="240" w:lineRule="auto"/>
        <w:rPr>
          <w:rFonts w:ascii="Times New Roman" w:eastAsia="Times New Roman" w:hAnsi="Times New Roman" w:cs="Times New Roman"/>
          <w:kern w:val="0"/>
          <w:lang w:eastAsia="en-GB"/>
          <w14:ligatures w14:val="none"/>
        </w:rPr>
      </w:pPr>
      <w:r w:rsidRPr="008F3415">
        <w:rPr>
          <w:rFonts w:ascii="Times New Roman" w:eastAsia="Times New Roman" w:hAnsi="Times New Roman" w:cs="Times New Roman"/>
          <w:kern w:val="0"/>
          <w:lang w:eastAsia="en-GB"/>
          <w14:ligatures w14:val="none"/>
        </w:rPr>
        <w:t>Ingles, D.M. &amp; Retallick, M.S. (2025). Reflective Practice in an Experiential Learning Program. Journal of Agricultural Education, 66(2).</w:t>
      </w:r>
    </w:p>
    <w:p w14:paraId="3B213BFD" w14:textId="77777777" w:rsidR="008F3415" w:rsidRPr="008F3415" w:rsidRDefault="008F3415" w:rsidP="008F3415">
      <w:pPr>
        <w:spacing w:after="0" w:line="240" w:lineRule="auto"/>
        <w:rPr>
          <w:rFonts w:ascii="Times New Roman" w:eastAsia="Times New Roman" w:hAnsi="Times New Roman" w:cs="Times New Roman"/>
          <w:kern w:val="0"/>
          <w:lang w:eastAsia="en-GB"/>
          <w14:ligatures w14:val="none"/>
        </w:rPr>
      </w:pPr>
      <w:r w:rsidRPr="008F3415">
        <w:rPr>
          <w:rFonts w:ascii="Times New Roman" w:eastAsia="Times New Roman" w:hAnsi="Times New Roman" w:cs="Times New Roman"/>
          <w:kern w:val="0"/>
          <w:lang w:eastAsia="en-GB"/>
          <w14:ligatures w14:val="none"/>
        </w:rPr>
        <w:lastRenderedPageBreak/>
        <w:t>Khalek, A.A. &amp; Wong, A.W.W. (2026). Innovating cultural studies pedagogy. Frontiers in Education, 11.</w:t>
      </w:r>
    </w:p>
    <w:p w14:paraId="05072A70" w14:textId="77777777" w:rsidR="008F3415" w:rsidRPr="008F3415" w:rsidRDefault="008F3415" w:rsidP="008F3415">
      <w:pPr>
        <w:spacing w:after="0" w:line="240" w:lineRule="auto"/>
        <w:rPr>
          <w:rFonts w:ascii="Times New Roman" w:eastAsia="Times New Roman" w:hAnsi="Times New Roman" w:cs="Times New Roman"/>
          <w:kern w:val="0"/>
          <w:lang w:eastAsia="en-GB"/>
          <w14:ligatures w14:val="none"/>
        </w:rPr>
      </w:pPr>
      <w:r w:rsidRPr="008F3415">
        <w:rPr>
          <w:rFonts w:ascii="Times New Roman" w:eastAsia="Times New Roman" w:hAnsi="Times New Roman" w:cs="Times New Roman"/>
          <w:kern w:val="0"/>
          <w:lang w:eastAsia="en-GB"/>
          <w14:ligatures w14:val="none"/>
        </w:rPr>
        <w:t>Jisc (n.d.). Developing digital capabilities.</w:t>
      </w:r>
    </w:p>
    <w:p w14:paraId="7EF3AFC6" w14:textId="77777777" w:rsidR="008F3415" w:rsidRPr="008F3415" w:rsidRDefault="008F3415" w:rsidP="008F3415">
      <w:pPr>
        <w:spacing w:after="0" w:line="240" w:lineRule="auto"/>
        <w:rPr>
          <w:rFonts w:ascii="Times New Roman" w:eastAsia="Times New Roman" w:hAnsi="Times New Roman" w:cs="Times New Roman"/>
          <w:kern w:val="0"/>
          <w:lang w:eastAsia="en-GB"/>
          <w14:ligatures w14:val="none"/>
        </w:rPr>
      </w:pPr>
      <w:r w:rsidRPr="008F3415">
        <w:rPr>
          <w:rFonts w:ascii="Times New Roman" w:eastAsia="Times New Roman" w:hAnsi="Times New Roman" w:cs="Times New Roman"/>
          <w:kern w:val="0"/>
          <w:lang w:eastAsia="en-GB"/>
          <w14:ligatures w14:val="none"/>
        </w:rPr>
        <w:t xml:space="preserve">Ng, W. (2012). Can we teach digital </w:t>
      </w:r>
      <w:proofErr w:type="gramStart"/>
      <w:r w:rsidRPr="008F3415">
        <w:rPr>
          <w:rFonts w:ascii="Times New Roman" w:eastAsia="Times New Roman" w:hAnsi="Times New Roman" w:cs="Times New Roman"/>
          <w:kern w:val="0"/>
          <w:lang w:eastAsia="en-GB"/>
          <w14:ligatures w14:val="none"/>
        </w:rPr>
        <w:t>natives</w:t>
      </w:r>
      <w:proofErr w:type="gramEnd"/>
      <w:r w:rsidRPr="008F3415">
        <w:rPr>
          <w:rFonts w:ascii="Times New Roman" w:eastAsia="Times New Roman" w:hAnsi="Times New Roman" w:cs="Times New Roman"/>
          <w:kern w:val="0"/>
          <w:lang w:eastAsia="en-GB"/>
          <w14:ligatures w14:val="none"/>
        </w:rPr>
        <w:t xml:space="preserve"> digital skills? Computers &amp; Education, 59(3), 1065–1078.</w:t>
      </w:r>
    </w:p>
    <w:p w14:paraId="65AB3BC2" w14:textId="77777777" w:rsidR="008F3415" w:rsidRPr="008F3415" w:rsidRDefault="008F3415" w:rsidP="008F3415">
      <w:pPr>
        <w:spacing w:after="0" w:line="240" w:lineRule="auto"/>
        <w:rPr>
          <w:rFonts w:ascii="Times New Roman" w:eastAsia="Times New Roman" w:hAnsi="Times New Roman" w:cs="Times New Roman"/>
          <w:kern w:val="0"/>
          <w:lang w:eastAsia="en-GB"/>
          <w14:ligatures w14:val="none"/>
        </w:rPr>
      </w:pPr>
      <w:r w:rsidRPr="008F3415">
        <w:rPr>
          <w:rFonts w:ascii="Times New Roman" w:eastAsia="Times New Roman" w:hAnsi="Times New Roman" w:cs="Times New Roman"/>
          <w:kern w:val="0"/>
          <w:lang w:eastAsia="en-GB"/>
          <w14:ligatures w14:val="none"/>
        </w:rPr>
        <w:t xml:space="preserve">UNESCO (2018). Digital Competence Global Framework </w:t>
      </w:r>
    </w:p>
    <w:p w14:paraId="752072FD" w14:textId="77777777" w:rsidR="008F3415" w:rsidRPr="008F3415" w:rsidRDefault="008F3415" w:rsidP="008F3415">
      <w:pPr>
        <w:spacing w:after="0" w:line="240" w:lineRule="auto"/>
        <w:rPr>
          <w:rFonts w:ascii="Times New Roman" w:eastAsia="Times New Roman" w:hAnsi="Times New Roman" w:cs="Times New Roman"/>
          <w:kern w:val="0"/>
          <w:lang w:eastAsia="en-GB"/>
          <w14:ligatures w14:val="none"/>
        </w:rPr>
      </w:pPr>
    </w:p>
    <w:p w14:paraId="2BDD3E7F" w14:textId="52D23BD2" w:rsidR="008113CB" w:rsidRDefault="008113CB" w:rsidP="008113CB">
      <w:pPr>
        <w:pStyle w:val="Heading1"/>
        <w:rPr>
          <w:noProof/>
        </w:rPr>
      </w:pPr>
      <w:r>
        <w:rPr>
          <w:noProof/>
        </w:rPr>
        <w:t>Task 2: LinkedIn Learning</w:t>
      </w:r>
    </w:p>
    <w:p w14:paraId="29DD1F90" w14:textId="5BBE5A5D" w:rsidR="00B0466B" w:rsidRDefault="00F764BC" w:rsidP="00B0466B">
      <w:r w:rsidRPr="00F764BC">
        <w:drawing>
          <wp:inline distT="0" distB="0" distL="0" distR="0" wp14:anchorId="309D788E" wp14:editId="145310D7">
            <wp:extent cx="5731510" cy="4423410"/>
            <wp:effectExtent l="0" t="0" r="2540" b="0"/>
            <wp:docPr id="1425689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689867" name=""/>
                    <pic:cNvPicPr/>
                  </pic:nvPicPr>
                  <pic:blipFill>
                    <a:blip r:embed="rId5"/>
                    <a:stretch>
                      <a:fillRect/>
                    </a:stretch>
                  </pic:blipFill>
                  <pic:spPr>
                    <a:xfrm>
                      <a:off x="0" y="0"/>
                      <a:ext cx="5731510" cy="4423410"/>
                    </a:xfrm>
                    <a:prstGeom prst="rect">
                      <a:avLst/>
                    </a:prstGeom>
                  </pic:spPr>
                </pic:pic>
              </a:graphicData>
            </a:graphic>
          </wp:inline>
        </w:drawing>
      </w:r>
    </w:p>
    <w:p w14:paraId="5DCB4FE3" w14:textId="0317CF13" w:rsidR="00F764BC" w:rsidRDefault="00B80A3D" w:rsidP="00B0466B">
      <w:r w:rsidRPr="00B80A3D">
        <w:lastRenderedPageBreak/>
        <w:drawing>
          <wp:inline distT="0" distB="0" distL="0" distR="0" wp14:anchorId="436FB124" wp14:editId="49E7E3D5">
            <wp:extent cx="5731510" cy="4418965"/>
            <wp:effectExtent l="0" t="0" r="2540" b="635"/>
            <wp:docPr id="1960594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594684" name=""/>
                    <pic:cNvPicPr/>
                  </pic:nvPicPr>
                  <pic:blipFill>
                    <a:blip r:embed="rId6"/>
                    <a:stretch>
                      <a:fillRect/>
                    </a:stretch>
                  </pic:blipFill>
                  <pic:spPr>
                    <a:xfrm>
                      <a:off x="0" y="0"/>
                      <a:ext cx="5731510" cy="4418965"/>
                    </a:xfrm>
                    <a:prstGeom prst="rect">
                      <a:avLst/>
                    </a:prstGeom>
                  </pic:spPr>
                </pic:pic>
              </a:graphicData>
            </a:graphic>
          </wp:inline>
        </w:drawing>
      </w:r>
    </w:p>
    <w:p w14:paraId="34A9B440" w14:textId="061FB8ED" w:rsidR="00B80A3D" w:rsidRDefault="006D0C3A" w:rsidP="00B0466B">
      <w:r w:rsidRPr="006D0C3A">
        <w:lastRenderedPageBreak/>
        <w:drawing>
          <wp:inline distT="0" distB="0" distL="0" distR="0" wp14:anchorId="0A060743" wp14:editId="1CFB517B">
            <wp:extent cx="5731510" cy="4479290"/>
            <wp:effectExtent l="0" t="0" r="2540" b="0"/>
            <wp:docPr id="1141757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757378" name=""/>
                    <pic:cNvPicPr/>
                  </pic:nvPicPr>
                  <pic:blipFill>
                    <a:blip r:embed="rId7"/>
                    <a:stretch>
                      <a:fillRect/>
                    </a:stretch>
                  </pic:blipFill>
                  <pic:spPr>
                    <a:xfrm>
                      <a:off x="0" y="0"/>
                      <a:ext cx="5731510" cy="4479290"/>
                    </a:xfrm>
                    <a:prstGeom prst="rect">
                      <a:avLst/>
                    </a:prstGeom>
                  </pic:spPr>
                </pic:pic>
              </a:graphicData>
            </a:graphic>
          </wp:inline>
        </w:drawing>
      </w:r>
    </w:p>
    <w:p w14:paraId="53F1D700" w14:textId="2CA2A4A5" w:rsidR="006D0C3A" w:rsidRDefault="000A06BD" w:rsidP="00B0466B">
      <w:r w:rsidRPr="000A06BD">
        <w:lastRenderedPageBreak/>
        <w:drawing>
          <wp:inline distT="0" distB="0" distL="0" distR="0" wp14:anchorId="76931A37" wp14:editId="59BDAB5F">
            <wp:extent cx="5731510" cy="4436745"/>
            <wp:effectExtent l="0" t="0" r="2540" b="1905"/>
            <wp:docPr id="1536438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438986" name=""/>
                    <pic:cNvPicPr/>
                  </pic:nvPicPr>
                  <pic:blipFill>
                    <a:blip r:embed="rId8"/>
                    <a:stretch>
                      <a:fillRect/>
                    </a:stretch>
                  </pic:blipFill>
                  <pic:spPr>
                    <a:xfrm>
                      <a:off x="0" y="0"/>
                      <a:ext cx="5731510" cy="4436745"/>
                    </a:xfrm>
                    <a:prstGeom prst="rect">
                      <a:avLst/>
                    </a:prstGeom>
                  </pic:spPr>
                </pic:pic>
              </a:graphicData>
            </a:graphic>
          </wp:inline>
        </w:drawing>
      </w:r>
    </w:p>
    <w:p w14:paraId="34996E8E" w14:textId="77777777" w:rsidR="006D0C3A" w:rsidRDefault="006D0C3A" w:rsidP="00B0466B"/>
    <w:p w14:paraId="36E5FC1B" w14:textId="77777777" w:rsidR="00B80A3D" w:rsidRPr="00B0466B" w:rsidRDefault="00B80A3D" w:rsidP="00B0466B"/>
    <w:p w14:paraId="6D5D1D69" w14:textId="2D82A75E" w:rsidR="007B2A86" w:rsidRDefault="007B2A86" w:rsidP="007B2A86">
      <w:pPr>
        <w:pStyle w:val="Heading1"/>
        <w:rPr>
          <w:rFonts w:eastAsia="Times New Roman"/>
          <w:lang w:eastAsia="en-GB"/>
        </w:rPr>
      </w:pPr>
      <w:r>
        <w:rPr>
          <w:rFonts w:eastAsia="Times New Roman"/>
          <w:lang w:eastAsia="en-GB"/>
        </w:rPr>
        <w:t xml:space="preserve">Task 3: </w:t>
      </w:r>
      <w:r w:rsidRPr="00D06D7D">
        <w:rPr>
          <w:rFonts w:eastAsia="Times New Roman"/>
          <w:lang w:eastAsia="en-GB"/>
        </w:rPr>
        <w:t>The Relevance and Importance of Microsoft Excel in Everyday Life</w:t>
      </w:r>
    </w:p>
    <w:p w14:paraId="304A28B9" w14:textId="77777777" w:rsidR="00B0466B" w:rsidRPr="00D06D7D" w:rsidRDefault="00B0466B" w:rsidP="00B0466B">
      <w:pPr>
        <w:spacing w:before="120" w:after="120" w:line="240" w:lineRule="auto"/>
        <w:jc w:val="both"/>
        <w:outlineLvl w:val="1"/>
        <w:rPr>
          <w:rFonts w:ascii="Times New Roman" w:eastAsia="Times New Roman" w:hAnsi="Times New Roman" w:cs="Times New Roman"/>
          <w:b/>
          <w:bCs/>
          <w:kern w:val="0"/>
          <w:sz w:val="36"/>
          <w:szCs w:val="36"/>
          <w:lang w:eastAsia="en-GB"/>
          <w14:ligatures w14:val="none"/>
        </w:rPr>
      </w:pPr>
      <w:r w:rsidRPr="00D06D7D">
        <w:rPr>
          <w:rFonts w:ascii="Times New Roman" w:eastAsia="Times New Roman" w:hAnsi="Times New Roman" w:cs="Times New Roman"/>
          <w:b/>
          <w:bCs/>
          <w:kern w:val="0"/>
          <w:sz w:val="36"/>
          <w:szCs w:val="36"/>
          <w:lang w:eastAsia="en-GB"/>
          <w14:ligatures w14:val="none"/>
        </w:rPr>
        <w:t>Introduction</w:t>
      </w:r>
    </w:p>
    <w:p w14:paraId="28090C70" w14:textId="77777777" w:rsidR="00B0466B" w:rsidRPr="00D06D7D" w:rsidRDefault="00B0466B" w:rsidP="00B0466B">
      <w:pPr>
        <w:spacing w:after="0" w:line="240" w:lineRule="auto"/>
        <w:jc w:val="both"/>
        <w:rPr>
          <w:rFonts w:ascii="Times New Roman" w:eastAsia="Times New Roman" w:hAnsi="Times New Roman" w:cs="Times New Roman"/>
          <w:kern w:val="0"/>
          <w:lang w:eastAsia="en-GB"/>
          <w14:ligatures w14:val="none"/>
        </w:rPr>
      </w:pPr>
      <w:r w:rsidRPr="00D06D7D">
        <w:rPr>
          <w:rFonts w:ascii="Times New Roman" w:eastAsia="Times New Roman" w:hAnsi="Times New Roman" w:cs="Times New Roman"/>
          <w:kern w:val="0"/>
          <w:lang w:eastAsia="en-GB"/>
          <w14:ligatures w14:val="none"/>
        </w:rPr>
        <w:t xml:space="preserve">For over thirty years, Microsoft Excel has supported users at home, school, and work. Though often associated with accounting or data analysis, Excel’s straightforward design supports both simple and complex tasks. Features </w:t>
      </w:r>
      <w:r>
        <w:rPr>
          <w:rFonts w:ascii="Times New Roman" w:eastAsia="Times New Roman" w:hAnsi="Times New Roman" w:cs="Times New Roman"/>
          <w:kern w:val="0"/>
          <w:lang w:eastAsia="en-GB"/>
          <w14:ligatures w14:val="none"/>
        </w:rPr>
        <w:t>such as rows, columns, formulas, charts, and automation make routine tasks</w:t>
      </w:r>
      <w:r w:rsidRPr="00D06D7D">
        <w:rPr>
          <w:rFonts w:ascii="Times New Roman" w:eastAsia="Times New Roman" w:hAnsi="Times New Roman" w:cs="Times New Roman"/>
          <w:kern w:val="0"/>
          <w:lang w:eastAsia="en-GB"/>
          <w14:ligatures w14:val="none"/>
        </w:rPr>
        <w:t xml:space="preserve"> and big decisions easier. As daily information grows, Excel helps organise, understand, and share data. It is easy for people of all skill levels to use (</w:t>
      </w:r>
      <w:proofErr w:type="spellStart"/>
      <w:r w:rsidRPr="00D06D7D">
        <w:rPr>
          <w:rFonts w:ascii="Times New Roman" w:eastAsia="Times New Roman" w:hAnsi="Times New Roman" w:cs="Times New Roman"/>
          <w:kern w:val="0"/>
          <w:lang w:eastAsia="en-GB"/>
          <w14:ligatures w14:val="none"/>
        </w:rPr>
        <w:t>GeeksforGeeks</w:t>
      </w:r>
      <w:proofErr w:type="spellEnd"/>
      <w:r w:rsidRPr="00D06D7D">
        <w:rPr>
          <w:rFonts w:ascii="Times New Roman" w:eastAsia="Times New Roman" w:hAnsi="Times New Roman" w:cs="Times New Roman"/>
          <w:kern w:val="0"/>
          <w:lang w:eastAsia="en-GB"/>
          <w14:ligatures w14:val="none"/>
        </w:rPr>
        <w:t xml:space="preserve">, 2025). Many employers </w:t>
      </w:r>
      <w:r>
        <w:rPr>
          <w:rFonts w:ascii="Times New Roman" w:eastAsia="Times New Roman" w:hAnsi="Times New Roman" w:cs="Times New Roman"/>
          <w:kern w:val="0"/>
          <w:lang w:eastAsia="en-GB"/>
          <w14:ligatures w14:val="none"/>
        </w:rPr>
        <w:t>consider Excel skills essential, making them</w:t>
      </w:r>
      <w:r w:rsidRPr="00D06D7D">
        <w:rPr>
          <w:rFonts w:ascii="Times New Roman" w:eastAsia="Times New Roman" w:hAnsi="Times New Roman" w:cs="Times New Roman"/>
          <w:kern w:val="0"/>
          <w:lang w:eastAsia="en-GB"/>
          <w14:ligatures w14:val="none"/>
        </w:rPr>
        <w:t xml:space="preserve"> valuable in both life and work (Formby et al., n.d.).</w:t>
      </w:r>
    </w:p>
    <w:p w14:paraId="7E2EE63F" w14:textId="77777777" w:rsidR="00B0466B" w:rsidRPr="00D06D7D" w:rsidRDefault="00B0466B" w:rsidP="00B0466B">
      <w:pPr>
        <w:spacing w:before="240" w:after="120" w:line="240" w:lineRule="auto"/>
        <w:jc w:val="both"/>
        <w:outlineLvl w:val="1"/>
        <w:rPr>
          <w:rFonts w:ascii="Times New Roman" w:eastAsia="Times New Roman" w:hAnsi="Times New Roman" w:cs="Times New Roman"/>
          <w:b/>
          <w:bCs/>
          <w:kern w:val="0"/>
          <w:sz w:val="36"/>
          <w:szCs w:val="36"/>
          <w:lang w:eastAsia="en-GB"/>
          <w14:ligatures w14:val="none"/>
        </w:rPr>
      </w:pPr>
      <w:r w:rsidRPr="00D06D7D">
        <w:rPr>
          <w:rFonts w:ascii="Times New Roman" w:eastAsia="Times New Roman" w:hAnsi="Times New Roman" w:cs="Times New Roman"/>
          <w:b/>
          <w:bCs/>
          <w:kern w:val="0"/>
          <w:sz w:val="36"/>
          <w:szCs w:val="36"/>
          <w:lang w:eastAsia="en-GB"/>
          <w14:ligatures w14:val="none"/>
        </w:rPr>
        <w:t>Personal Productivity and Organisation</w:t>
      </w:r>
    </w:p>
    <w:p w14:paraId="6843FC9D" w14:textId="77777777" w:rsidR="00B0466B" w:rsidRPr="00D06D7D" w:rsidRDefault="00B0466B" w:rsidP="00B0466B">
      <w:pPr>
        <w:spacing w:after="0" w:line="240" w:lineRule="auto"/>
        <w:jc w:val="both"/>
        <w:rPr>
          <w:rFonts w:ascii="Times New Roman" w:eastAsia="Times New Roman" w:hAnsi="Times New Roman" w:cs="Times New Roman"/>
          <w:kern w:val="0"/>
          <w:lang w:eastAsia="en-GB"/>
          <w14:ligatures w14:val="none"/>
        </w:rPr>
      </w:pPr>
      <w:r w:rsidRPr="00D06D7D">
        <w:rPr>
          <w:rFonts w:ascii="Times New Roman" w:eastAsia="Times New Roman" w:hAnsi="Times New Roman" w:cs="Times New Roman"/>
          <w:kern w:val="0"/>
          <w:lang w:eastAsia="en-GB"/>
          <w14:ligatures w14:val="none"/>
        </w:rPr>
        <w:t xml:space="preserve">Excel excels as a flexible platform for organising information. Individuals frequently use it to create planners, calendars, household inventories, contact directories, medication logs, and subscription trackers, thereby reducing cognitive demands by centralising information. </w:t>
      </w:r>
      <w:r w:rsidRPr="00D06D7D">
        <w:rPr>
          <w:rFonts w:ascii="Times New Roman" w:eastAsia="Times New Roman" w:hAnsi="Times New Roman" w:cs="Times New Roman"/>
          <w:kern w:val="0"/>
          <w:lang w:eastAsia="en-GB"/>
          <w14:ligatures w14:val="none"/>
        </w:rPr>
        <w:lastRenderedPageBreak/>
        <w:t>Powerful sorting, filtering, and conditional formatting tools enable users to effectively rank urgent matters such as deadlines, priorities, or anomalies (</w:t>
      </w:r>
      <w:proofErr w:type="spellStart"/>
      <w:r w:rsidRPr="00D06D7D">
        <w:rPr>
          <w:rFonts w:ascii="Times New Roman" w:eastAsia="Times New Roman" w:hAnsi="Times New Roman" w:cs="Times New Roman"/>
          <w:kern w:val="0"/>
          <w:lang w:eastAsia="en-GB"/>
          <w14:ligatures w14:val="none"/>
        </w:rPr>
        <w:t>GeeksforGeeks</w:t>
      </w:r>
      <w:proofErr w:type="spellEnd"/>
      <w:r w:rsidRPr="00D06D7D">
        <w:rPr>
          <w:rFonts w:ascii="Times New Roman" w:eastAsia="Times New Roman" w:hAnsi="Times New Roman" w:cs="Times New Roman"/>
          <w:kern w:val="0"/>
          <w:lang w:eastAsia="en-GB"/>
          <w14:ligatures w14:val="none"/>
        </w:rPr>
        <w:t>, 2025). Widely circulated guides underline the diversity of these applications—from habit tracking and meal planning to goal management—demonstrating that spreadsheet frameworks intuitively facilitate personal time and task management (Williams, 2024).</w:t>
      </w:r>
    </w:p>
    <w:p w14:paraId="133F0B73" w14:textId="77777777" w:rsidR="00B0466B" w:rsidRPr="00D06D7D" w:rsidRDefault="00B0466B" w:rsidP="00B0466B">
      <w:pPr>
        <w:spacing w:after="0" w:line="240" w:lineRule="auto"/>
        <w:jc w:val="both"/>
        <w:rPr>
          <w:rFonts w:ascii="Times New Roman" w:eastAsia="Times New Roman" w:hAnsi="Times New Roman" w:cs="Times New Roman"/>
          <w:kern w:val="0"/>
          <w:lang w:eastAsia="en-GB"/>
          <w14:ligatures w14:val="none"/>
        </w:rPr>
      </w:pPr>
      <w:r w:rsidRPr="00D06D7D">
        <w:rPr>
          <w:rFonts w:ascii="Times New Roman" w:eastAsia="Times New Roman" w:hAnsi="Times New Roman" w:cs="Times New Roman"/>
          <w:kern w:val="0"/>
          <w:lang w:eastAsia="en-GB"/>
          <w14:ligatures w14:val="none"/>
        </w:rPr>
        <w:t>Notably, data validation alongside conditional formatting maintains consistency and emphasises issues through drop-down lists and colour-coded alerts. Basic formulas, including COUNTIF, TODAY, and IF, drive dynamic checklists and progress metrics without requiring programming expertise. These functionalities exemplify the time-saving automation most appreciated by everyday users and reinforce Excel’s accessible interface for non-technical audiences (</w:t>
      </w:r>
      <w:proofErr w:type="spellStart"/>
      <w:r w:rsidRPr="00D06D7D">
        <w:rPr>
          <w:rFonts w:ascii="Times New Roman" w:eastAsia="Times New Roman" w:hAnsi="Times New Roman" w:cs="Times New Roman"/>
          <w:kern w:val="0"/>
          <w:lang w:eastAsia="en-GB"/>
          <w14:ligatures w14:val="none"/>
        </w:rPr>
        <w:t>Ngare</w:t>
      </w:r>
      <w:proofErr w:type="spellEnd"/>
      <w:r w:rsidRPr="00D06D7D">
        <w:rPr>
          <w:rFonts w:ascii="Times New Roman" w:eastAsia="Times New Roman" w:hAnsi="Times New Roman" w:cs="Times New Roman"/>
          <w:kern w:val="0"/>
          <w:lang w:eastAsia="en-GB"/>
          <w14:ligatures w14:val="none"/>
        </w:rPr>
        <w:t>, 2025).</w:t>
      </w:r>
    </w:p>
    <w:p w14:paraId="74A6EA47" w14:textId="77777777" w:rsidR="00B0466B" w:rsidRPr="00D06D7D" w:rsidRDefault="00B0466B" w:rsidP="00B0466B">
      <w:pPr>
        <w:spacing w:before="240" w:after="120" w:line="240" w:lineRule="auto"/>
        <w:jc w:val="both"/>
        <w:outlineLvl w:val="1"/>
        <w:rPr>
          <w:rFonts w:ascii="Times New Roman" w:eastAsia="Times New Roman" w:hAnsi="Times New Roman" w:cs="Times New Roman"/>
          <w:b/>
          <w:bCs/>
          <w:kern w:val="0"/>
          <w:sz w:val="36"/>
          <w:szCs w:val="36"/>
          <w:lang w:eastAsia="en-GB"/>
          <w14:ligatures w14:val="none"/>
        </w:rPr>
      </w:pPr>
      <w:r w:rsidRPr="00D06D7D">
        <w:rPr>
          <w:rFonts w:ascii="Times New Roman" w:eastAsia="Times New Roman" w:hAnsi="Times New Roman" w:cs="Times New Roman"/>
          <w:b/>
          <w:bCs/>
          <w:kern w:val="0"/>
          <w:sz w:val="36"/>
          <w:szCs w:val="36"/>
          <w:lang w:eastAsia="en-GB"/>
          <w14:ligatures w14:val="none"/>
        </w:rPr>
        <w:t>Managing Personal Finances</w:t>
      </w:r>
    </w:p>
    <w:p w14:paraId="4276AC24" w14:textId="77777777" w:rsidR="00B0466B" w:rsidRPr="00D06D7D" w:rsidRDefault="00B0466B" w:rsidP="00B0466B">
      <w:pPr>
        <w:spacing w:after="0" w:line="240" w:lineRule="auto"/>
        <w:jc w:val="both"/>
        <w:rPr>
          <w:rFonts w:ascii="Times New Roman" w:eastAsia="Times New Roman" w:hAnsi="Times New Roman" w:cs="Times New Roman"/>
          <w:kern w:val="0"/>
          <w:lang w:eastAsia="en-GB"/>
          <w14:ligatures w14:val="none"/>
        </w:rPr>
      </w:pPr>
      <w:r w:rsidRPr="00D06D7D">
        <w:rPr>
          <w:rFonts w:ascii="Times New Roman" w:eastAsia="Times New Roman" w:hAnsi="Times New Roman" w:cs="Times New Roman"/>
          <w:kern w:val="0"/>
          <w:lang w:eastAsia="en-GB"/>
          <w14:ligatures w14:val="none"/>
        </w:rPr>
        <w:t>Budgeting represents one of Excel’s most prevalent practical uses. Structured tables aid in managing income, expenses, and savings targets; core functions (SUM, AVERAGE) combined with integrated charts enable users to monitor expenditures, identify significant cost categories, and implement well-informed adjustments. Visualisations such as bar and pie charts clearly convey monthly spending patterns, supporting decisions like curbing discretionary expenses (</w:t>
      </w:r>
      <w:proofErr w:type="spellStart"/>
      <w:r w:rsidRPr="00D06D7D">
        <w:rPr>
          <w:rFonts w:ascii="Times New Roman" w:eastAsia="Times New Roman" w:hAnsi="Times New Roman" w:cs="Times New Roman"/>
          <w:kern w:val="0"/>
          <w:lang w:eastAsia="en-GB"/>
          <w14:ligatures w14:val="none"/>
        </w:rPr>
        <w:t>GeeksforGeeks</w:t>
      </w:r>
      <w:proofErr w:type="spellEnd"/>
      <w:r w:rsidRPr="00D06D7D">
        <w:rPr>
          <w:rFonts w:ascii="Times New Roman" w:eastAsia="Times New Roman" w:hAnsi="Times New Roman" w:cs="Times New Roman"/>
          <w:kern w:val="0"/>
          <w:lang w:eastAsia="en-GB"/>
          <w14:ligatures w14:val="none"/>
        </w:rPr>
        <w:t>, 2025). Tutorials for beginners advocate for budgeting spreadsheets, expense logs, and savings trackers as effective entry points to Excel’s utility (AdvancedExcel.net, 2025; Williams, 2024).</w:t>
      </w:r>
    </w:p>
    <w:p w14:paraId="5DB6AEC7" w14:textId="77777777" w:rsidR="00B0466B" w:rsidRPr="00D06D7D" w:rsidRDefault="00B0466B" w:rsidP="00B0466B">
      <w:pPr>
        <w:spacing w:after="0" w:line="240" w:lineRule="auto"/>
        <w:jc w:val="both"/>
        <w:rPr>
          <w:rFonts w:ascii="Times New Roman" w:eastAsia="Times New Roman" w:hAnsi="Times New Roman" w:cs="Times New Roman"/>
          <w:kern w:val="0"/>
          <w:lang w:eastAsia="en-GB"/>
          <w14:ligatures w14:val="none"/>
        </w:rPr>
      </w:pPr>
      <w:r w:rsidRPr="00D06D7D">
        <w:rPr>
          <w:rFonts w:ascii="Times New Roman" w:eastAsia="Times New Roman" w:hAnsi="Times New Roman" w:cs="Times New Roman"/>
          <w:kern w:val="0"/>
          <w:lang w:eastAsia="en-GB"/>
          <w14:ligatures w14:val="none"/>
        </w:rPr>
        <w:t>Excel is useful not just for managing everyday spending but also for planning ahead. It includes tools like PMT, NPV, and IRR to help you work out mortgage payments, loan costs, and how investments might grow. Features such as Goal Seek and What-If Analysis let you test what happens when interest rates or repayment terms change. These tools, though often used in business, are just as helpful for managing household finances (AdvancedExcel.net, 2025). Experts say Excel remains popular for quick, small financial calculations because it is easy to access and use (</w:t>
      </w:r>
      <w:proofErr w:type="spellStart"/>
      <w:r w:rsidRPr="00D06D7D">
        <w:rPr>
          <w:rFonts w:ascii="Times New Roman" w:eastAsia="Times New Roman" w:hAnsi="Times New Roman" w:cs="Times New Roman"/>
          <w:kern w:val="0"/>
          <w:lang w:eastAsia="en-GB"/>
          <w14:ligatures w14:val="none"/>
        </w:rPr>
        <w:t>Ngare</w:t>
      </w:r>
      <w:proofErr w:type="spellEnd"/>
      <w:r w:rsidRPr="00D06D7D">
        <w:rPr>
          <w:rFonts w:ascii="Times New Roman" w:eastAsia="Times New Roman" w:hAnsi="Times New Roman" w:cs="Times New Roman"/>
          <w:kern w:val="0"/>
          <w:lang w:eastAsia="en-GB"/>
          <w14:ligatures w14:val="none"/>
        </w:rPr>
        <w:t>, 2025).</w:t>
      </w:r>
    </w:p>
    <w:p w14:paraId="445BEFFE" w14:textId="77777777" w:rsidR="00B0466B" w:rsidRPr="00D06D7D" w:rsidRDefault="00B0466B" w:rsidP="00B0466B">
      <w:pPr>
        <w:spacing w:before="240" w:after="120" w:line="240" w:lineRule="auto"/>
        <w:jc w:val="both"/>
        <w:outlineLvl w:val="1"/>
        <w:rPr>
          <w:rFonts w:ascii="Times New Roman" w:eastAsia="Times New Roman" w:hAnsi="Times New Roman" w:cs="Times New Roman"/>
          <w:b/>
          <w:bCs/>
          <w:kern w:val="0"/>
          <w:sz w:val="36"/>
          <w:szCs w:val="36"/>
          <w:lang w:eastAsia="en-GB"/>
          <w14:ligatures w14:val="none"/>
        </w:rPr>
      </w:pPr>
      <w:r w:rsidRPr="00D06D7D">
        <w:rPr>
          <w:rFonts w:ascii="Times New Roman" w:eastAsia="Times New Roman" w:hAnsi="Times New Roman" w:cs="Times New Roman"/>
          <w:b/>
          <w:bCs/>
          <w:kern w:val="0"/>
          <w:sz w:val="36"/>
          <w:szCs w:val="36"/>
          <w:lang w:eastAsia="en-GB"/>
          <w14:ligatures w14:val="none"/>
        </w:rPr>
        <w:t>Education and Learning</w:t>
      </w:r>
    </w:p>
    <w:p w14:paraId="1612CC1A" w14:textId="77777777" w:rsidR="00B0466B" w:rsidRPr="00D06D7D" w:rsidRDefault="00B0466B" w:rsidP="00B0466B">
      <w:pPr>
        <w:spacing w:after="0" w:line="240" w:lineRule="auto"/>
        <w:jc w:val="both"/>
        <w:rPr>
          <w:rFonts w:ascii="Times New Roman" w:eastAsia="Times New Roman" w:hAnsi="Times New Roman" w:cs="Times New Roman"/>
          <w:kern w:val="0"/>
          <w:lang w:eastAsia="en-GB"/>
          <w14:ligatures w14:val="none"/>
        </w:rPr>
      </w:pPr>
      <w:r w:rsidRPr="00D06D7D">
        <w:rPr>
          <w:rFonts w:ascii="Times New Roman" w:eastAsia="Times New Roman" w:hAnsi="Times New Roman" w:cs="Times New Roman"/>
          <w:kern w:val="0"/>
          <w:lang w:eastAsia="en-GB"/>
          <w14:ligatures w14:val="none"/>
        </w:rPr>
        <w:t>In schools and universities, Excel is useful for both learning and developing practical skills. Students use Excel to organise experimental results, calculate basic statistics, create charts, such as scatterplots, to show patterns, and summarise their findings in reports. The clear structure of Excel formulas helps improve maths skills and encourages logical, step-by-step thinking (</w:t>
      </w:r>
      <w:proofErr w:type="spellStart"/>
      <w:r w:rsidRPr="00D06D7D">
        <w:rPr>
          <w:rFonts w:ascii="Times New Roman" w:eastAsia="Times New Roman" w:hAnsi="Times New Roman" w:cs="Times New Roman"/>
          <w:kern w:val="0"/>
          <w:lang w:eastAsia="en-GB"/>
          <w14:ligatures w14:val="none"/>
        </w:rPr>
        <w:t>GeeksforGeeks</w:t>
      </w:r>
      <w:proofErr w:type="spellEnd"/>
      <w:r w:rsidRPr="00D06D7D">
        <w:rPr>
          <w:rFonts w:ascii="Times New Roman" w:eastAsia="Times New Roman" w:hAnsi="Times New Roman" w:cs="Times New Roman"/>
          <w:kern w:val="0"/>
          <w:lang w:eastAsia="en-GB"/>
          <w14:ligatures w14:val="none"/>
        </w:rPr>
        <w:t>, 2025). Studies show that employers increasingly expect graduates to know not just basic spreadsheet tasks, but also advanced tools such as pivot tables, charts, and complex formulas, making Excel skills important for starting a career (Formby et al., n.d.).</w:t>
      </w:r>
    </w:p>
    <w:p w14:paraId="6A2CB957" w14:textId="77777777" w:rsidR="00B0466B" w:rsidRPr="00D06D7D" w:rsidRDefault="00B0466B" w:rsidP="00B0466B">
      <w:pPr>
        <w:spacing w:after="0" w:line="240" w:lineRule="auto"/>
        <w:jc w:val="both"/>
        <w:rPr>
          <w:rFonts w:ascii="Times New Roman" w:eastAsia="Times New Roman" w:hAnsi="Times New Roman" w:cs="Times New Roman"/>
          <w:kern w:val="0"/>
          <w:lang w:eastAsia="en-GB"/>
          <w14:ligatures w14:val="none"/>
        </w:rPr>
      </w:pPr>
      <w:r w:rsidRPr="00D06D7D">
        <w:rPr>
          <w:rFonts w:ascii="Times New Roman" w:eastAsia="Times New Roman" w:hAnsi="Times New Roman" w:cs="Times New Roman"/>
          <w:kern w:val="0"/>
          <w:lang w:eastAsia="en-GB"/>
          <w14:ligatures w14:val="none"/>
        </w:rPr>
        <w:t>Educators benefit from Excel’s efficiency in constructing gradebooks, attendance records, and dashboards to support formative assessments and student monitoring. Its ubiquity across institutional devices establishes it as the default solution for aggregating, cleansing, and communicating analytics without specialised software requirements (</w:t>
      </w:r>
      <w:proofErr w:type="spellStart"/>
      <w:r w:rsidRPr="00D06D7D">
        <w:rPr>
          <w:rFonts w:ascii="Times New Roman" w:eastAsia="Times New Roman" w:hAnsi="Times New Roman" w:cs="Times New Roman"/>
          <w:kern w:val="0"/>
          <w:lang w:eastAsia="en-GB"/>
          <w14:ligatures w14:val="none"/>
        </w:rPr>
        <w:t>GeeksforGeeks</w:t>
      </w:r>
      <w:proofErr w:type="spellEnd"/>
      <w:r w:rsidRPr="00D06D7D">
        <w:rPr>
          <w:rFonts w:ascii="Times New Roman" w:eastAsia="Times New Roman" w:hAnsi="Times New Roman" w:cs="Times New Roman"/>
          <w:kern w:val="0"/>
          <w:lang w:eastAsia="en-GB"/>
          <w14:ligatures w14:val="none"/>
        </w:rPr>
        <w:t xml:space="preserve">, 2025; </w:t>
      </w:r>
      <w:proofErr w:type="spellStart"/>
      <w:r w:rsidRPr="00D06D7D">
        <w:rPr>
          <w:rFonts w:ascii="Times New Roman" w:eastAsia="Times New Roman" w:hAnsi="Times New Roman" w:cs="Times New Roman"/>
          <w:kern w:val="0"/>
          <w:lang w:eastAsia="en-GB"/>
          <w14:ligatures w14:val="none"/>
        </w:rPr>
        <w:t>Ngare</w:t>
      </w:r>
      <w:proofErr w:type="spellEnd"/>
      <w:r w:rsidRPr="00D06D7D">
        <w:rPr>
          <w:rFonts w:ascii="Times New Roman" w:eastAsia="Times New Roman" w:hAnsi="Times New Roman" w:cs="Times New Roman"/>
          <w:kern w:val="0"/>
          <w:lang w:eastAsia="en-GB"/>
          <w14:ligatures w14:val="none"/>
        </w:rPr>
        <w:t>, 2025).</w:t>
      </w:r>
    </w:p>
    <w:p w14:paraId="50CF2BC6" w14:textId="77777777" w:rsidR="00B0466B" w:rsidRPr="00D06D7D" w:rsidRDefault="00B0466B" w:rsidP="00B0466B">
      <w:pPr>
        <w:spacing w:before="240" w:after="120" w:line="240" w:lineRule="auto"/>
        <w:jc w:val="both"/>
        <w:outlineLvl w:val="1"/>
        <w:rPr>
          <w:rFonts w:ascii="Times New Roman" w:eastAsia="Times New Roman" w:hAnsi="Times New Roman" w:cs="Times New Roman"/>
          <w:b/>
          <w:bCs/>
          <w:kern w:val="0"/>
          <w:sz w:val="36"/>
          <w:szCs w:val="36"/>
          <w:lang w:eastAsia="en-GB"/>
          <w14:ligatures w14:val="none"/>
        </w:rPr>
      </w:pPr>
      <w:r w:rsidRPr="00D06D7D">
        <w:rPr>
          <w:rFonts w:ascii="Times New Roman" w:eastAsia="Times New Roman" w:hAnsi="Times New Roman" w:cs="Times New Roman"/>
          <w:b/>
          <w:bCs/>
          <w:kern w:val="0"/>
          <w:sz w:val="36"/>
          <w:szCs w:val="36"/>
          <w:lang w:eastAsia="en-GB"/>
          <w14:ligatures w14:val="none"/>
        </w:rPr>
        <w:t>Everyday Decision-Making Through Data Analysis</w:t>
      </w:r>
    </w:p>
    <w:p w14:paraId="36CF3DB9" w14:textId="77777777" w:rsidR="00B0466B" w:rsidRPr="00D06D7D" w:rsidRDefault="00B0466B" w:rsidP="00B0466B">
      <w:pPr>
        <w:spacing w:after="0" w:line="240" w:lineRule="auto"/>
        <w:jc w:val="both"/>
        <w:rPr>
          <w:rFonts w:ascii="Times New Roman" w:eastAsia="Times New Roman" w:hAnsi="Times New Roman" w:cs="Times New Roman"/>
          <w:kern w:val="0"/>
          <w:lang w:eastAsia="en-GB"/>
          <w14:ligatures w14:val="none"/>
        </w:rPr>
      </w:pPr>
      <w:r w:rsidRPr="00D06D7D">
        <w:rPr>
          <w:rFonts w:ascii="Times New Roman" w:eastAsia="Times New Roman" w:hAnsi="Times New Roman" w:cs="Times New Roman"/>
          <w:kern w:val="0"/>
          <w:lang w:eastAsia="en-GB"/>
          <w14:ligatures w14:val="none"/>
        </w:rPr>
        <w:t xml:space="preserve">Many daily choices—like shopping, meal planning, or organising events—can be complicated and depend on many factors. Excel makes it easier to compare options by letting you sort by price, filter for items that don’t fit your needs, and add up totals or calculate costs per item. You can use colour coding and data bars to highlight the best choices, and charts to clearly </w:t>
      </w:r>
      <w:r w:rsidRPr="00D06D7D">
        <w:rPr>
          <w:rFonts w:ascii="Times New Roman" w:eastAsia="Times New Roman" w:hAnsi="Times New Roman" w:cs="Times New Roman"/>
          <w:kern w:val="0"/>
          <w:lang w:eastAsia="en-GB"/>
          <w14:ligatures w14:val="none"/>
        </w:rPr>
        <w:lastRenderedPageBreak/>
        <w:t>show others the pros and cons. Guides and examples show that Excel is helpful for everything from comparing supermarket prices and tracking nutrition to planning events, making everyday decisions simpler and more informed (Williams, 2024).</w:t>
      </w:r>
    </w:p>
    <w:p w14:paraId="477FA02C" w14:textId="77777777" w:rsidR="00B0466B" w:rsidRPr="00D06D7D" w:rsidRDefault="00B0466B" w:rsidP="00B0466B">
      <w:pPr>
        <w:spacing w:after="0" w:line="240" w:lineRule="auto"/>
        <w:jc w:val="both"/>
        <w:rPr>
          <w:rFonts w:ascii="Times New Roman" w:eastAsia="Times New Roman" w:hAnsi="Times New Roman" w:cs="Times New Roman"/>
          <w:kern w:val="0"/>
          <w:lang w:eastAsia="en-GB"/>
          <w14:ligatures w14:val="none"/>
        </w:rPr>
      </w:pPr>
      <w:r w:rsidRPr="00D06D7D">
        <w:rPr>
          <w:rFonts w:ascii="Times New Roman" w:eastAsia="Times New Roman" w:hAnsi="Times New Roman" w:cs="Times New Roman"/>
          <w:kern w:val="0"/>
          <w:lang w:eastAsia="en-GB"/>
          <w14:ligatures w14:val="none"/>
        </w:rPr>
        <w:t>Getting data ready for analysis takes up a lot of time, but Excel makes this easier with helpful tools for sorting, filtering, removing duplicates, changing text, and organising information in tables. These "clean and shape" tools help turn messy data into useful insights, keeping Excel important even as other platforms emerge (</w:t>
      </w:r>
      <w:proofErr w:type="spellStart"/>
      <w:r w:rsidRPr="00D06D7D">
        <w:rPr>
          <w:rFonts w:ascii="Times New Roman" w:eastAsia="Times New Roman" w:hAnsi="Times New Roman" w:cs="Times New Roman"/>
          <w:kern w:val="0"/>
          <w:lang w:eastAsia="en-GB"/>
          <w14:ligatures w14:val="none"/>
        </w:rPr>
        <w:t>Ngare</w:t>
      </w:r>
      <w:proofErr w:type="spellEnd"/>
      <w:r w:rsidRPr="00D06D7D">
        <w:rPr>
          <w:rFonts w:ascii="Times New Roman" w:eastAsia="Times New Roman" w:hAnsi="Times New Roman" w:cs="Times New Roman"/>
          <w:kern w:val="0"/>
          <w:lang w:eastAsia="en-GB"/>
          <w14:ligatures w14:val="none"/>
        </w:rPr>
        <w:t>, 2025).</w:t>
      </w:r>
    </w:p>
    <w:p w14:paraId="06309A25" w14:textId="77777777" w:rsidR="00B0466B" w:rsidRPr="00D06D7D" w:rsidRDefault="00B0466B" w:rsidP="00B0466B">
      <w:pPr>
        <w:spacing w:before="240" w:after="120" w:line="240" w:lineRule="auto"/>
        <w:jc w:val="both"/>
        <w:outlineLvl w:val="1"/>
        <w:rPr>
          <w:rFonts w:ascii="Times New Roman" w:eastAsia="Times New Roman" w:hAnsi="Times New Roman" w:cs="Times New Roman"/>
          <w:b/>
          <w:bCs/>
          <w:kern w:val="0"/>
          <w:sz w:val="36"/>
          <w:szCs w:val="36"/>
          <w:lang w:eastAsia="en-GB"/>
          <w14:ligatures w14:val="none"/>
        </w:rPr>
      </w:pPr>
      <w:r w:rsidRPr="00D06D7D">
        <w:rPr>
          <w:rFonts w:ascii="Times New Roman" w:eastAsia="Times New Roman" w:hAnsi="Times New Roman" w:cs="Times New Roman"/>
          <w:b/>
          <w:bCs/>
          <w:kern w:val="0"/>
          <w:sz w:val="36"/>
          <w:szCs w:val="36"/>
          <w:lang w:eastAsia="en-GB"/>
          <w14:ligatures w14:val="none"/>
        </w:rPr>
        <w:t>Small Business and Entrepreneurship</w:t>
      </w:r>
    </w:p>
    <w:p w14:paraId="11962EF9" w14:textId="77777777" w:rsidR="00B0466B" w:rsidRPr="00D06D7D" w:rsidRDefault="00B0466B" w:rsidP="00B0466B">
      <w:pPr>
        <w:spacing w:after="0" w:line="240" w:lineRule="auto"/>
        <w:jc w:val="both"/>
        <w:rPr>
          <w:rFonts w:ascii="Times New Roman" w:eastAsia="Times New Roman" w:hAnsi="Times New Roman" w:cs="Times New Roman"/>
          <w:kern w:val="0"/>
          <w:lang w:eastAsia="en-GB"/>
          <w14:ligatures w14:val="none"/>
        </w:rPr>
      </w:pPr>
      <w:r w:rsidRPr="00D06D7D">
        <w:rPr>
          <w:rFonts w:ascii="Times New Roman" w:eastAsia="Times New Roman" w:hAnsi="Times New Roman" w:cs="Times New Roman"/>
          <w:kern w:val="0"/>
          <w:lang w:eastAsia="en-GB"/>
          <w14:ligatures w14:val="none"/>
        </w:rPr>
        <w:t>Microenterprises, sole proprietors, and startups regularly rely on Excel as their primary system for sales tracking, expense monitoring, invoicing, basic profit-and-loss statements, inventory management, and customer registries. Its low cost and adaptability make it an efficient interim solution before adopting dedicated accounting or ERP systems. Industry commentary emphasises Excel’s capacity for rapid insight generation—tables, pivot tables, and slicers convert raw data to actionable summaries by product, period, or customer segment (Gupta, 2024). Public guidance indicates that Excel is effective in core business workflows, such as financial analysis, project tracking, and reporting, even when operational requirements remain modest (AdvancedExcel.net, 2025).</w:t>
      </w:r>
    </w:p>
    <w:p w14:paraId="4994BC68" w14:textId="77777777" w:rsidR="00B0466B" w:rsidRPr="00D06D7D" w:rsidRDefault="00B0466B" w:rsidP="00B0466B">
      <w:pPr>
        <w:spacing w:after="0" w:line="240" w:lineRule="auto"/>
        <w:jc w:val="both"/>
        <w:rPr>
          <w:rFonts w:ascii="Times New Roman" w:eastAsia="Times New Roman" w:hAnsi="Times New Roman" w:cs="Times New Roman"/>
          <w:kern w:val="0"/>
          <w:lang w:eastAsia="en-GB"/>
          <w14:ligatures w14:val="none"/>
        </w:rPr>
      </w:pPr>
      <w:r w:rsidRPr="00D06D7D">
        <w:rPr>
          <w:rFonts w:ascii="Times New Roman" w:eastAsia="Times New Roman" w:hAnsi="Times New Roman" w:cs="Times New Roman"/>
          <w:kern w:val="0"/>
          <w:lang w:eastAsia="en-GB"/>
          <w14:ligatures w14:val="none"/>
        </w:rPr>
        <w:t xml:space="preserve">Scenario analysis and forecasting are readily accessible within Excel. Built-in tools, including What-If Analysis, pivot summaries, and regression functionality, enable entrepreneurs to test pricing approaches, assess cost impacts, and examine seasonal trends. These features underpin informed, data-informed decisions without involving advanced analytics infrastructure (Gupta, 2024; </w:t>
      </w:r>
      <w:proofErr w:type="spellStart"/>
      <w:r w:rsidRPr="00D06D7D">
        <w:rPr>
          <w:rFonts w:ascii="Times New Roman" w:eastAsia="Times New Roman" w:hAnsi="Times New Roman" w:cs="Times New Roman"/>
          <w:kern w:val="0"/>
          <w:lang w:eastAsia="en-GB"/>
          <w14:ligatures w14:val="none"/>
        </w:rPr>
        <w:t>Ngare</w:t>
      </w:r>
      <w:proofErr w:type="spellEnd"/>
      <w:r w:rsidRPr="00D06D7D">
        <w:rPr>
          <w:rFonts w:ascii="Times New Roman" w:eastAsia="Times New Roman" w:hAnsi="Times New Roman" w:cs="Times New Roman"/>
          <w:kern w:val="0"/>
          <w:lang w:eastAsia="en-GB"/>
          <w14:ligatures w14:val="none"/>
        </w:rPr>
        <w:t>, 2025).</w:t>
      </w:r>
    </w:p>
    <w:p w14:paraId="6A0CB33A" w14:textId="77777777" w:rsidR="00B0466B" w:rsidRPr="00D06D7D" w:rsidRDefault="00B0466B" w:rsidP="00B0466B">
      <w:pPr>
        <w:spacing w:before="240" w:after="120" w:line="240" w:lineRule="auto"/>
        <w:jc w:val="both"/>
        <w:outlineLvl w:val="1"/>
        <w:rPr>
          <w:rFonts w:ascii="Times New Roman" w:eastAsia="Times New Roman" w:hAnsi="Times New Roman" w:cs="Times New Roman"/>
          <w:b/>
          <w:bCs/>
          <w:kern w:val="0"/>
          <w:sz w:val="36"/>
          <w:szCs w:val="36"/>
          <w:lang w:eastAsia="en-GB"/>
          <w14:ligatures w14:val="none"/>
        </w:rPr>
      </w:pPr>
      <w:r w:rsidRPr="00D06D7D">
        <w:rPr>
          <w:rFonts w:ascii="Times New Roman" w:eastAsia="Times New Roman" w:hAnsi="Times New Roman" w:cs="Times New Roman"/>
          <w:b/>
          <w:bCs/>
          <w:kern w:val="0"/>
          <w:sz w:val="36"/>
          <w:szCs w:val="36"/>
          <w:lang w:eastAsia="en-GB"/>
          <w14:ligatures w14:val="none"/>
        </w:rPr>
        <w:t>Visual Communication and Data Literacy</w:t>
      </w:r>
    </w:p>
    <w:p w14:paraId="0444A2EC" w14:textId="77777777" w:rsidR="00B0466B" w:rsidRPr="00D06D7D" w:rsidRDefault="00B0466B" w:rsidP="00B0466B">
      <w:pPr>
        <w:spacing w:after="0" w:line="240" w:lineRule="auto"/>
        <w:jc w:val="both"/>
        <w:rPr>
          <w:rFonts w:ascii="Times New Roman" w:eastAsia="Times New Roman" w:hAnsi="Times New Roman" w:cs="Times New Roman"/>
          <w:kern w:val="0"/>
          <w:lang w:eastAsia="en-GB"/>
          <w14:ligatures w14:val="none"/>
        </w:rPr>
      </w:pPr>
      <w:r w:rsidRPr="00D06D7D">
        <w:rPr>
          <w:rFonts w:ascii="Times New Roman" w:eastAsia="Times New Roman" w:hAnsi="Times New Roman" w:cs="Times New Roman"/>
          <w:kern w:val="0"/>
          <w:lang w:eastAsia="en-GB"/>
          <w14:ligatures w14:val="none"/>
        </w:rPr>
        <w:t>Excel’s continued appeal is mainly in its visualisation functions. Even with relatively small datasets, charts transform numeric information into discernible patterns. Line charts tracking monthly spending or stacked columns representing utility bills can promote budget discipline; scatterplots and histograms foster rapid comprehension of statistical distributions in school settings. Publications oriented toward practical use emphasise the communicative power of visuals, especially in occupational situations where prompt understanding is imperative (AdvancedExcel.net, 2025). Within the analytics sector, Excel is still a keystone for quick, effective visual communication, bridging technical and non-technical users (</w:t>
      </w:r>
      <w:proofErr w:type="spellStart"/>
      <w:r w:rsidRPr="00D06D7D">
        <w:rPr>
          <w:rFonts w:ascii="Times New Roman" w:eastAsia="Times New Roman" w:hAnsi="Times New Roman" w:cs="Times New Roman"/>
          <w:kern w:val="0"/>
          <w:lang w:eastAsia="en-GB"/>
          <w14:ligatures w14:val="none"/>
        </w:rPr>
        <w:t>Ngare</w:t>
      </w:r>
      <w:proofErr w:type="spellEnd"/>
      <w:r w:rsidRPr="00D06D7D">
        <w:rPr>
          <w:rFonts w:ascii="Times New Roman" w:eastAsia="Times New Roman" w:hAnsi="Times New Roman" w:cs="Times New Roman"/>
          <w:kern w:val="0"/>
          <w:lang w:eastAsia="en-GB"/>
          <w14:ligatures w14:val="none"/>
        </w:rPr>
        <w:t>, 2025).</w:t>
      </w:r>
    </w:p>
    <w:p w14:paraId="582AEBF5" w14:textId="77777777" w:rsidR="00B0466B" w:rsidRPr="00D06D7D" w:rsidRDefault="00B0466B" w:rsidP="00B0466B">
      <w:pPr>
        <w:spacing w:before="240" w:after="120" w:line="240" w:lineRule="auto"/>
        <w:jc w:val="both"/>
        <w:outlineLvl w:val="1"/>
        <w:rPr>
          <w:rFonts w:ascii="Times New Roman" w:eastAsia="Times New Roman" w:hAnsi="Times New Roman" w:cs="Times New Roman"/>
          <w:b/>
          <w:bCs/>
          <w:kern w:val="0"/>
          <w:sz w:val="36"/>
          <w:szCs w:val="36"/>
          <w:lang w:eastAsia="en-GB"/>
          <w14:ligatures w14:val="none"/>
        </w:rPr>
      </w:pPr>
      <w:r w:rsidRPr="00D06D7D">
        <w:rPr>
          <w:rFonts w:ascii="Times New Roman" w:eastAsia="Times New Roman" w:hAnsi="Times New Roman" w:cs="Times New Roman"/>
          <w:b/>
          <w:bCs/>
          <w:kern w:val="0"/>
          <w:sz w:val="36"/>
          <w:szCs w:val="36"/>
          <w:lang w:eastAsia="en-GB"/>
          <w14:ligatures w14:val="none"/>
        </w:rPr>
        <w:t>Employability and the Graduate Skillset</w:t>
      </w:r>
    </w:p>
    <w:p w14:paraId="01AB0700" w14:textId="77777777" w:rsidR="00B0466B" w:rsidRPr="00D06D7D" w:rsidRDefault="00B0466B" w:rsidP="00B0466B">
      <w:pPr>
        <w:spacing w:after="0" w:line="240" w:lineRule="auto"/>
        <w:jc w:val="both"/>
        <w:rPr>
          <w:rFonts w:ascii="Times New Roman" w:eastAsia="Times New Roman" w:hAnsi="Times New Roman" w:cs="Times New Roman"/>
          <w:kern w:val="0"/>
          <w:lang w:eastAsia="en-GB"/>
          <w14:ligatures w14:val="none"/>
        </w:rPr>
      </w:pPr>
      <w:r w:rsidRPr="00D06D7D">
        <w:rPr>
          <w:rFonts w:ascii="Times New Roman" w:eastAsia="Times New Roman" w:hAnsi="Times New Roman" w:cs="Times New Roman"/>
          <w:kern w:val="0"/>
          <w:lang w:eastAsia="en-GB"/>
          <w14:ligatures w14:val="none"/>
        </w:rPr>
        <w:t xml:space="preserve">Excel proficiency confers demonstrable labour-market advantages. Research from ERIC indicates that employers increasingly require graduates to demonstrate advanced spreadsheet skills, including chart generation, statistical processing, and complex formulas (Formby et al., n.d.). Observers from both academia and industry assert that Excel is a core tool for data-centric roles and an entry point to more sophisticated analytics technologies (Gupta, 2024; </w:t>
      </w:r>
      <w:proofErr w:type="spellStart"/>
      <w:r w:rsidRPr="00D06D7D">
        <w:rPr>
          <w:rFonts w:ascii="Times New Roman" w:eastAsia="Times New Roman" w:hAnsi="Times New Roman" w:cs="Times New Roman"/>
          <w:kern w:val="0"/>
          <w:lang w:eastAsia="en-GB"/>
          <w14:ligatures w14:val="none"/>
        </w:rPr>
        <w:t>GeeksforGeeks</w:t>
      </w:r>
      <w:proofErr w:type="spellEnd"/>
      <w:r w:rsidRPr="00D06D7D">
        <w:rPr>
          <w:rFonts w:ascii="Times New Roman" w:eastAsia="Times New Roman" w:hAnsi="Times New Roman" w:cs="Times New Roman"/>
          <w:kern w:val="0"/>
          <w:lang w:eastAsia="en-GB"/>
          <w14:ligatures w14:val="none"/>
        </w:rPr>
        <w:t>, 2025). Consequently, students who engage with Excel during their studies acquire practical skills immediately transferable to internships and entry-level employment.</w:t>
      </w:r>
    </w:p>
    <w:p w14:paraId="19383B2E" w14:textId="77777777" w:rsidR="00B0466B" w:rsidRPr="00D06D7D" w:rsidRDefault="00B0466B" w:rsidP="00B0466B">
      <w:pPr>
        <w:spacing w:before="240" w:after="120" w:line="240" w:lineRule="auto"/>
        <w:jc w:val="both"/>
        <w:outlineLvl w:val="1"/>
        <w:rPr>
          <w:rFonts w:ascii="Times New Roman" w:eastAsia="Times New Roman" w:hAnsi="Times New Roman" w:cs="Times New Roman"/>
          <w:b/>
          <w:bCs/>
          <w:kern w:val="0"/>
          <w:sz w:val="36"/>
          <w:szCs w:val="36"/>
          <w:lang w:eastAsia="en-GB"/>
          <w14:ligatures w14:val="none"/>
        </w:rPr>
      </w:pPr>
      <w:r w:rsidRPr="00D06D7D">
        <w:rPr>
          <w:rFonts w:ascii="Times New Roman" w:eastAsia="Times New Roman" w:hAnsi="Times New Roman" w:cs="Times New Roman"/>
          <w:b/>
          <w:bCs/>
          <w:kern w:val="0"/>
          <w:sz w:val="36"/>
          <w:szCs w:val="36"/>
          <w:lang w:eastAsia="en-GB"/>
          <w14:ligatures w14:val="none"/>
        </w:rPr>
        <w:t>Limitations and Complementarity</w:t>
      </w:r>
    </w:p>
    <w:p w14:paraId="1D4325B0" w14:textId="77777777" w:rsidR="00B0466B" w:rsidRPr="00D06D7D" w:rsidRDefault="00B0466B" w:rsidP="00B0466B">
      <w:pPr>
        <w:spacing w:after="0" w:line="240" w:lineRule="auto"/>
        <w:jc w:val="both"/>
        <w:rPr>
          <w:rFonts w:ascii="Times New Roman" w:eastAsia="Times New Roman" w:hAnsi="Times New Roman" w:cs="Times New Roman"/>
          <w:kern w:val="0"/>
          <w:lang w:eastAsia="en-GB"/>
          <w14:ligatures w14:val="none"/>
        </w:rPr>
      </w:pPr>
      <w:r w:rsidRPr="00D06D7D">
        <w:rPr>
          <w:rFonts w:ascii="Times New Roman" w:eastAsia="Times New Roman" w:hAnsi="Times New Roman" w:cs="Times New Roman"/>
          <w:kern w:val="0"/>
          <w:lang w:eastAsia="en-GB"/>
          <w14:ligatures w14:val="none"/>
        </w:rPr>
        <w:t xml:space="preserve">Recognising Excel's capabilities also requires an awareness of its constraints: for substantial datasets, multi-user collaboration, or strict audit standards, alternative tools such as databases, business intelligence solutions, or programming languages may be more appropriate. Industry </w:t>
      </w:r>
      <w:r w:rsidRPr="00D06D7D">
        <w:rPr>
          <w:rFonts w:ascii="Times New Roman" w:eastAsia="Times New Roman" w:hAnsi="Times New Roman" w:cs="Times New Roman"/>
          <w:kern w:val="0"/>
          <w:lang w:eastAsia="en-GB"/>
          <w14:ligatures w14:val="none"/>
        </w:rPr>
        <w:lastRenderedPageBreak/>
        <w:t>experts note that Excel remains useful for initial analysis, quick prototyping, and clear communication, even in data science, where Python or R may be favoured (</w:t>
      </w:r>
      <w:proofErr w:type="spellStart"/>
      <w:r w:rsidRPr="00D06D7D">
        <w:rPr>
          <w:rFonts w:ascii="Times New Roman" w:eastAsia="Times New Roman" w:hAnsi="Times New Roman" w:cs="Times New Roman"/>
          <w:kern w:val="0"/>
          <w:lang w:eastAsia="en-GB"/>
          <w14:ligatures w14:val="none"/>
        </w:rPr>
        <w:t>Ngare</w:t>
      </w:r>
      <w:proofErr w:type="spellEnd"/>
      <w:r w:rsidRPr="00D06D7D">
        <w:rPr>
          <w:rFonts w:ascii="Times New Roman" w:eastAsia="Times New Roman" w:hAnsi="Times New Roman" w:cs="Times New Roman"/>
          <w:kern w:val="0"/>
          <w:lang w:eastAsia="en-GB"/>
          <w14:ligatures w14:val="none"/>
        </w:rPr>
        <w:t>, 2025). For daily tasks and small projects, Excel's features and usability are unmatched.</w:t>
      </w:r>
    </w:p>
    <w:p w14:paraId="3409907A" w14:textId="77777777" w:rsidR="00B0466B" w:rsidRPr="00D06D7D" w:rsidRDefault="00B0466B" w:rsidP="00B0466B">
      <w:pPr>
        <w:spacing w:before="240" w:after="120" w:line="240" w:lineRule="auto"/>
        <w:jc w:val="both"/>
        <w:outlineLvl w:val="1"/>
        <w:rPr>
          <w:rFonts w:ascii="Times New Roman" w:eastAsia="Times New Roman" w:hAnsi="Times New Roman" w:cs="Times New Roman"/>
          <w:b/>
          <w:bCs/>
          <w:kern w:val="0"/>
          <w:sz w:val="36"/>
          <w:szCs w:val="36"/>
          <w:lang w:eastAsia="en-GB"/>
          <w14:ligatures w14:val="none"/>
        </w:rPr>
      </w:pPr>
      <w:r w:rsidRPr="00D06D7D">
        <w:rPr>
          <w:rFonts w:ascii="Times New Roman" w:eastAsia="Times New Roman" w:hAnsi="Times New Roman" w:cs="Times New Roman"/>
          <w:b/>
          <w:bCs/>
          <w:kern w:val="0"/>
          <w:sz w:val="36"/>
          <w:szCs w:val="36"/>
          <w:lang w:eastAsia="en-GB"/>
          <w14:ligatures w14:val="none"/>
        </w:rPr>
        <w:t>Conclusion</w:t>
      </w:r>
    </w:p>
    <w:p w14:paraId="6DF8735B" w14:textId="77777777" w:rsidR="00B0466B" w:rsidRPr="00D06D7D" w:rsidRDefault="00B0466B" w:rsidP="00B0466B">
      <w:pPr>
        <w:spacing w:after="0" w:line="240" w:lineRule="auto"/>
        <w:jc w:val="both"/>
        <w:rPr>
          <w:rFonts w:ascii="Times New Roman" w:eastAsia="Times New Roman" w:hAnsi="Times New Roman" w:cs="Times New Roman"/>
          <w:kern w:val="0"/>
          <w:lang w:eastAsia="en-GB"/>
          <w14:ligatures w14:val="none"/>
        </w:rPr>
      </w:pPr>
      <w:r w:rsidRPr="00D06D7D">
        <w:rPr>
          <w:rFonts w:ascii="Times New Roman" w:eastAsia="Times New Roman" w:hAnsi="Times New Roman" w:cs="Times New Roman"/>
          <w:kern w:val="0"/>
          <w:lang w:eastAsia="en-GB"/>
          <w14:ligatures w14:val="none"/>
        </w:rPr>
        <w:t>The sustained relevance of Excel derives from its multiple utilities: organising personal affairs, facilitating household budgeting and planning, enhancing educational and analytical competencies, enabling small businesses, and advancing visual data communication. Diverse accounts stress dozens of useful applications—from cleaning schedules to project management—though educational literature and employer surveys affirm that spreadsheet mastery is now a core literacy with real economic value (</w:t>
      </w:r>
      <w:proofErr w:type="spellStart"/>
      <w:r w:rsidRPr="00D06D7D">
        <w:rPr>
          <w:rFonts w:ascii="Times New Roman" w:eastAsia="Times New Roman" w:hAnsi="Times New Roman" w:cs="Times New Roman"/>
          <w:kern w:val="0"/>
          <w:lang w:eastAsia="en-GB"/>
          <w14:ligatures w14:val="none"/>
        </w:rPr>
        <w:t>GeeksforGeeks</w:t>
      </w:r>
      <w:proofErr w:type="spellEnd"/>
      <w:r w:rsidRPr="00D06D7D">
        <w:rPr>
          <w:rFonts w:ascii="Times New Roman" w:eastAsia="Times New Roman" w:hAnsi="Times New Roman" w:cs="Times New Roman"/>
          <w:kern w:val="0"/>
          <w:lang w:eastAsia="en-GB"/>
          <w14:ligatures w14:val="none"/>
        </w:rPr>
        <w:t xml:space="preserve">, 2025; Williams, 2024; Formby </w:t>
      </w:r>
      <w:proofErr w:type="spellStart"/>
      <w:r w:rsidRPr="00D06D7D">
        <w:rPr>
          <w:rFonts w:ascii="Times New Roman" w:eastAsia="Times New Roman" w:hAnsi="Times New Roman" w:cs="Times New Roman"/>
          <w:kern w:val="0"/>
          <w:lang w:eastAsia="en-GB"/>
          <w14:ligatures w14:val="none"/>
        </w:rPr>
        <w:t>etal</w:t>
      </w:r>
      <w:proofErr w:type="spellEnd"/>
      <w:r w:rsidRPr="00D06D7D">
        <w:rPr>
          <w:rFonts w:ascii="Times New Roman" w:eastAsia="Times New Roman" w:hAnsi="Times New Roman" w:cs="Times New Roman"/>
          <w:kern w:val="0"/>
          <w:lang w:eastAsia="en-GB"/>
          <w14:ligatures w14:val="none"/>
        </w:rPr>
        <w:t xml:space="preserve">, n.d.). As society keeps navigating a data-rich landscape, Excel provides an accessible, integrated platform for structuring information, conducting meaningful analysis, and guiding confident action (Gupta, 2024; </w:t>
      </w:r>
      <w:proofErr w:type="spellStart"/>
      <w:r w:rsidRPr="00D06D7D">
        <w:rPr>
          <w:rFonts w:ascii="Times New Roman" w:eastAsia="Times New Roman" w:hAnsi="Times New Roman" w:cs="Times New Roman"/>
          <w:kern w:val="0"/>
          <w:lang w:eastAsia="en-GB"/>
          <w14:ligatures w14:val="none"/>
        </w:rPr>
        <w:t>Ngare</w:t>
      </w:r>
      <w:proofErr w:type="spellEnd"/>
      <w:r w:rsidRPr="00D06D7D">
        <w:rPr>
          <w:rFonts w:ascii="Times New Roman" w:eastAsia="Times New Roman" w:hAnsi="Times New Roman" w:cs="Times New Roman"/>
          <w:kern w:val="0"/>
          <w:lang w:eastAsia="en-GB"/>
          <w14:ligatures w14:val="none"/>
        </w:rPr>
        <w:t>, 2025).</w:t>
      </w:r>
    </w:p>
    <w:p w14:paraId="6F6E5E7F" w14:textId="77777777" w:rsidR="00B0466B" w:rsidRPr="00D06D7D" w:rsidRDefault="00B0466B" w:rsidP="00B0466B">
      <w:pPr>
        <w:spacing w:after="0" w:line="240" w:lineRule="auto"/>
        <w:jc w:val="both"/>
        <w:rPr>
          <w:rFonts w:ascii="Times New Roman" w:eastAsia="Times New Roman" w:hAnsi="Times New Roman" w:cs="Times New Roman"/>
          <w:kern w:val="0"/>
          <w:lang w:eastAsia="en-GB"/>
          <w14:ligatures w14:val="none"/>
        </w:rPr>
      </w:pPr>
    </w:p>
    <w:p w14:paraId="782C1276" w14:textId="77777777" w:rsidR="00B0466B" w:rsidRPr="00D06D7D" w:rsidRDefault="00B0466B" w:rsidP="00B0466B">
      <w:pPr>
        <w:spacing w:before="240" w:after="120" w:line="240" w:lineRule="auto"/>
        <w:jc w:val="both"/>
        <w:outlineLvl w:val="1"/>
        <w:rPr>
          <w:rFonts w:ascii="Times New Roman" w:eastAsia="Times New Roman" w:hAnsi="Times New Roman" w:cs="Times New Roman"/>
          <w:b/>
          <w:bCs/>
          <w:kern w:val="0"/>
          <w:sz w:val="36"/>
          <w:szCs w:val="36"/>
          <w:lang w:eastAsia="en-GB"/>
          <w14:ligatures w14:val="none"/>
        </w:rPr>
      </w:pPr>
      <w:r w:rsidRPr="00D06D7D">
        <w:rPr>
          <w:rFonts w:ascii="Times New Roman" w:eastAsia="Times New Roman" w:hAnsi="Times New Roman" w:cs="Times New Roman"/>
          <w:b/>
          <w:bCs/>
          <w:kern w:val="0"/>
          <w:sz w:val="36"/>
          <w:szCs w:val="36"/>
          <w:lang w:eastAsia="en-GB"/>
          <w14:ligatures w14:val="none"/>
        </w:rPr>
        <w:t xml:space="preserve">References </w:t>
      </w:r>
    </w:p>
    <w:p w14:paraId="4DCD4176" w14:textId="77777777" w:rsidR="00B0466B" w:rsidRPr="00D06D7D" w:rsidRDefault="00B0466B" w:rsidP="00B0466B">
      <w:pPr>
        <w:spacing w:after="0" w:line="240" w:lineRule="auto"/>
        <w:jc w:val="both"/>
        <w:rPr>
          <w:rFonts w:ascii="Times New Roman" w:eastAsia="Times New Roman" w:hAnsi="Times New Roman" w:cs="Times New Roman"/>
          <w:kern w:val="0"/>
          <w:lang w:eastAsia="en-GB"/>
          <w14:ligatures w14:val="none"/>
        </w:rPr>
      </w:pPr>
      <w:r w:rsidRPr="00D06D7D">
        <w:rPr>
          <w:rFonts w:ascii="Times New Roman" w:eastAsia="Times New Roman" w:hAnsi="Times New Roman" w:cs="Times New Roman"/>
          <w:kern w:val="0"/>
          <w:lang w:eastAsia="en-GB"/>
          <w14:ligatures w14:val="none"/>
        </w:rPr>
        <w:t>AdvancedExcel.net (2025). Top 10 uses of MS Excel in daily life and office work. Available at: advancedexcel.net (Accessed: 5 March 2026).</w:t>
      </w:r>
      <w:r w:rsidRPr="00D06D7D">
        <w:rPr>
          <w:rFonts w:ascii="Times New Roman" w:eastAsia="Times New Roman" w:hAnsi="Times New Roman" w:cs="Times New Roman"/>
          <w:kern w:val="0"/>
          <w:lang w:eastAsia="en-GB"/>
          <w14:ligatures w14:val="none"/>
        </w:rPr>
        <w:br/>
        <w:t>Formby, S.K., Medlin, B.D. and Ellington, V. (n.d.) Microsoft Excel®: Is it an important job skill for college graduates? ERIC. Available at: files.eric.ed.gov/</w:t>
      </w:r>
      <w:proofErr w:type="spellStart"/>
      <w:r w:rsidRPr="00D06D7D">
        <w:rPr>
          <w:rFonts w:ascii="Times New Roman" w:eastAsia="Times New Roman" w:hAnsi="Times New Roman" w:cs="Times New Roman"/>
          <w:kern w:val="0"/>
          <w:lang w:eastAsia="en-GB"/>
          <w14:ligatures w14:val="none"/>
        </w:rPr>
        <w:t>fulltext</w:t>
      </w:r>
      <w:proofErr w:type="spellEnd"/>
      <w:r w:rsidRPr="00D06D7D">
        <w:rPr>
          <w:rFonts w:ascii="Times New Roman" w:eastAsia="Times New Roman" w:hAnsi="Times New Roman" w:cs="Times New Roman"/>
          <w:kern w:val="0"/>
          <w:lang w:eastAsia="en-GB"/>
          <w14:ligatures w14:val="none"/>
        </w:rPr>
        <w:t>/EJ1140801.pdf (Accessed: 5 March 2026).</w:t>
      </w:r>
      <w:r w:rsidRPr="00D06D7D">
        <w:rPr>
          <w:rFonts w:ascii="Times New Roman" w:eastAsia="Times New Roman" w:hAnsi="Times New Roman" w:cs="Times New Roman"/>
          <w:kern w:val="0"/>
          <w:lang w:eastAsia="en-GB"/>
          <w14:ligatures w14:val="none"/>
        </w:rPr>
        <w:br/>
      </w:r>
      <w:proofErr w:type="spellStart"/>
      <w:r w:rsidRPr="00D06D7D">
        <w:rPr>
          <w:rFonts w:ascii="Times New Roman" w:eastAsia="Times New Roman" w:hAnsi="Times New Roman" w:cs="Times New Roman"/>
          <w:kern w:val="0"/>
          <w:lang w:eastAsia="en-GB"/>
          <w14:ligatures w14:val="none"/>
        </w:rPr>
        <w:t>GeeksforGeeks</w:t>
      </w:r>
      <w:proofErr w:type="spellEnd"/>
      <w:r w:rsidRPr="00D06D7D">
        <w:rPr>
          <w:rFonts w:ascii="Times New Roman" w:eastAsia="Times New Roman" w:hAnsi="Times New Roman" w:cs="Times New Roman"/>
          <w:kern w:val="0"/>
          <w:lang w:eastAsia="en-GB"/>
          <w14:ligatures w14:val="none"/>
        </w:rPr>
        <w:t xml:space="preserve"> (2025). Importance of Microsoft Excel in colleges and universities. Available at: geeksforgeeks.org (Accessed: 5 March 2026).</w:t>
      </w:r>
      <w:r w:rsidRPr="00D06D7D">
        <w:rPr>
          <w:rFonts w:ascii="Times New Roman" w:eastAsia="Times New Roman" w:hAnsi="Times New Roman" w:cs="Times New Roman"/>
          <w:kern w:val="0"/>
          <w:lang w:eastAsia="en-GB"/>
          <w14:ligatures w14:val="none"/>
        </w:rPr>
        <w:br/>
        <w:t>Gupta, A. (2024). Why MS Excel is essential for industry and academic success. LinkedIn. Available at: linkedin.com (Accessed: 5 March 2026).</w:t>
      </w:r>
      <w:r w:rsidRPr="00D06D7D">
        <w:rPr>
          <w:rFonts w:ascii="Times New Roman" w:eastAsia="Times New Roman" w:hAnsi="Times New Roman" w:cs="Times New Roman"/>
          <w:kern w:val="0"/>
          <w:lang w:eastAsia="en-GB"/>
          <w14:ligatures w14:val="none"/>
        </w:rPr>
        <w:br/>
      </w:r>
      <w:proofErr w:type="spellStart"/>
      <w:r w:rsidRPr="00D06D7D">
        <w:rPr>
          <w:rFonts w:ascii="Times New Roman" w:eastAsia="Times New Roman" w:hAnsi="Times New Roman" w:cs="Times New Roman"/>
          <w:kern w:val="0"/>
          <w:lang w:eastAsia="en-GB"/>
          <w14:ligatures w14:val="none"/>
        </w:rPr>
        <w:t>Ngare</w:t>
      </w:r>
      <w:proofErr w:type="spellEnd"/>
      <w:r w:rsidRPr="00D06D7D">
        <w:rPr>
          <w:rFonts w:ascii="Times New Roman" w:eastAsia="Times New Roman" w:hAnsi="Times New Roman" w:cs="Times New Roman"/>
          <w:kern w:val="0"/>
          <w:lang w:eastAsia="en-GB"/>
          <w14:ligatures w14:val="none"/>
        </w:rPr>
        <w:t>, D. (2025). How Microsoft Excel powers data science and analytics: Benefits, tools, and real</w:t>
      </w:r>
      <w:r w:rsidRPr="00D06D7D">
        <w:rPr>
          <w:rFonts w:ascii="Times New Roman" w:eastAsia="Times New Roman" w:hAnsi="Times New Roman" w:cs="Times New Roman"/>
          <w:kern w:val="0"/>
          <w:lang w:eastAsia="en-GB"/>
          <w14:ligatures w14:val="none"/>
        </w:rPr>
        <w:noBreakHyphen/>
        <w:t>world use cases. DEV Community. Available at: dev.to (Accessed: 5 March 2026).</w:t>
      </w:r>
      <w:r w:rsidRPr="00D06D7D">
        <w:rPr>
          <w:rFonts w:ascii="Times New Roman" w:eastAsia="Times New Roman" w:hAnsi="Times New Roman" w:cs="Times New Roman"/>
          <w:kern w:val="0"/>
          <w:lang w:eastAsia="en-GB"/>
          <w14:ligatures w14:val="none"/>
        </w:rPr>
        <w:br/>
        <w:t xml:space="preserve">Williams, E. (2024). 31 best uses of Excel in daily life: Practical applications for everyday tasks. </w:t>
      </w:r>
      <w:proofErr w:type="spellStart"/>
      <w:r w:rsidRPr="00D06D7D">
        <w:rPr>
          <w:rFonts w:ascii="Times New Roman" w:eastAsia="Times New Roman" w:hAnsi="Times New Roman" w:cs="Times New Roman"/>
          <w:kern w:val="0"/>
          <w:lang w:eastAsia="en-GB"/>
          <w14:ligatures w14:val="none"/>
        </w:rPr>
        <w:t>YourExcelBuddy</w:t>
      </w:r>
      <w:proofErr w:type="spellEnd"/>
      <w:r w:rsidRPr="00D06D7D">
        <w:rPr>
          <w:rFonts w:ascii="Times New Roman" w:eastAsia="Times New Roman" w:hAnsi="Times New Roman" w:cs="Times New Roman"/>
          <w:kern w:val="0"/>
          <w:lang w:eastAsia="en-GB"/>
          <w14:ligatures w14:val="none"/>
        </w:rPr>
        <w:t>. Available at: yourexcelbuddy.com (Accessed: 5 March 2026).</w:t>
      </w:r>
    </w:p>
    <w:p w14:paraId="56552ACD" w14:textId="77777777" w:rsidR="00B0466B" w:rsidRDefault="00B0466B" w:rsidP="00B0466B"/>
    <w:p w14:paraId="536F18B3" w14:textId="2F8FC1F1" w:rsidR="008113CB" w:rsidRDefault="000A06BD" w:rsidP="000A06BD">
      <w:pPr>
        <w:pStyle w:val="Heading1"/>
      </w:pPr>
      <w:r>
        <w:lastRenderedPageBreak/>
        <w:t>Task 4: Presentation</w:t>
      </w:r>
    </w:p>
    <w:p w14:paraId="36924D08" w14:textId="198DE381" w:rsidR="000A06BD" w:rsidRDefault="005060E6" w:rsidP="000A06BD">
      <w:r>
        <w:rPr>
          <w:noProof/>
        </w:rPr>
        <w:drawing>
          <wp:inline distT="0" distB="0" distL="0" distR="0" wp14:anchorId="735D87E1" wp14:editId="326279C7">
            <wp:extent cx="5731510" cy="4298950"/>
            <wp:effectExtent l="0" t="0" r="2540" b="6350"/>
            <wp:docPr id="5643521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352107"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4298950"/>
                    </a:xfrm>
                    <a:prstGeom prst="rect">
                      <a:avLst/>
                    </a:prstGeom>
                  </pic:spPr>
                </pic:pic>
              </a:graphicData>
            </a:graphic>
          </wp:inline>
        </w:drawing>
      </w:r>
    </w:p>
    <w:p w14:paraId="0F502A93" w14:textId="719EE59A" w:rsidR="00114F5F" w:rsidRDefault="00114F5F" w:rsidP="000A06BD">
      <w:pPr>
        <w:rPr>
          <w:noProof/>
        </w:rPr>
      </w:pPr>
      <w:r>
        <w:rPr>
          <w:noProof/>
        </w:rPr>
        <w:lastRenderedPageBreak/>
        <w:drawing>
          <wp:inline distT="0" distB="0" distL="0" distR="0" wp14:anchorId="31894A59" wp14:editId="628C6BAE">
            <wp:extent cx="5731510" cy="4298950"/>
            <wp:effectExtent l="0" t="0" r="2540" b="6350"/>
            <wp:docPr id="8303654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36548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4298950"/>
                    </a:xfrm>
                    <a:prstGeom prst="rect">
                      <a:avLst/>
                    </a:prstGeom>
                  </pic:spPr>
                </pic:pic>
              </a:graphicData>
            </a:graphic>
          </wp:inline>
        </w:drawing>
      </w:r>
      <w:r w:rsidR="008318B3">
        <w:t xml:space="preserve"> </w:t>
      </w:r>
      <w:r w:rsidR="008318B3">
        <w:rPr>
          <w:noProof/>
        </w:rPr>
        <w:drawing>
          <wp:inline distT="0" distB="0" distL="0" distR="0" wp14:anchorId="3970EC54" wp14:editId="166CCFEA">
            <wp:extent cx="5731510" cy="4298950"/>
            <wp:effectExtent l="0" t="0" r="2540" b="6350"/>
            <wp:docPr id="17971297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12978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4298950"/>
                    </a:xfrm>
                    <a:prstGeom prst="rect">
                      <a:avLst/>
                    </a:prstGeom>
                  </pic:spPr>
                </pic:pic>
              </a:graphicData>
            </a:graphic>
          </wp:inline>
        </w:drawing>
      </w:r>
      <w:r w:rsidR="003E505F">
        <w:t xml:space="preserve"> </w:t>
      </w:r>
      <w:r w:rsidR="003E505F">
        <w:rPr>
          <w:noProof/>
        </w:rPr>
        <w:lastRenderedPageBreak/>
        <w:drawing>
          <wp:inline distT="0" distB="0" distL="0" distR="0" wp14:anchorId="1FAC565C" wp14:editId="75EBA430">
            <wp:extent cx="5731510" cy="4298950"/>
            <wp:effectExtent l="0" t="0" r="2540" b="6350"/>
            <wp:docPr id="133179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7930"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4298950"/>
                    </a:xfrm>
                    <a:prstGeom prst="rect">
                      <a:avLst/>
                    </a:prstGeom>
                  </pic:spPr>
                </pic:pic>
              </a:graphicData>
            </a:graphic>
          </wp:inline>
        </w:drawing>
      </w:r>
      <w:r w:rsidR="00B47EA6" w:rsidRPr="00B47EA6">
        <w:rPr>
          <w:noProof/>
        </w:rPr>
        <w:t xml:space="preserve"> </w:t>
      </w:r>
      <w:r w:rsidR="00B47EA6">
        <w:rPr>
          <w:noProof/>
        </w:rPr>
        <w:drawing>
          <wp:inline distT="0" distB="0" distL="0" distR="0" wp14:anchorId="10C8F8B1" wp14:editId="1DBFA123">
            <wp:extent cx="5731510" cy="4298950"/>
            <wp:effectExtent l="0" t="0" r="2540" b="6350"/>
            <wp:docPr id="667825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82559"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4298950"/>
                    </a:xfrm>
                    <a:prstGeom prst="rect">
                      <a:avLst/>
                    </a:prstGeom>
                  </pic:spPr>
                </pic:pic>
              </a:graphicData>
            </a:graphic>
          </wp:inline>
        </w:drawing>
      </w:r>
      <w:r w:rsidR="00676856" w:rsidRPr="00676856">
        <w:rPr>
          <w:noProof/>
        </w:rPr>
        <w:t xml:space="preserve"> </w:t>
      </w:r>
      <w:r w:rsidR="00676856">
        <w:rPr>
          <w:noProof/>
        </w:rPr>
        <w:lastRenderedPageBreak/>
        <w:drawing>
          <wp:inline distT="0" distB="0" distL="0" distR="0" wp14:anchorId="021D03BA" wp14:editId="6FC2677B">
            <wp:extent cx="5731510" cy="4298950"/>
            <wp:effectExtent l="0" t="0" r="2540" b="6350"/>
            <wp:docPr id="13202709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270914"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4298950"/>
                    </a:xfrm>
                    <a:prstGeom prst="rect">
                      <a:avLst/>
                    </a:prstGeom>
                  </pic:spPr>
                </pic:pic>
              </a:graphicData>
            </a:graphic>
          </wp:inline>
        </w:drawing>
      </w:r>
      <w:r w:rsidR="00676856" w:rsidRPr="00676856">
        <w:rPr>
          <w:noProof/>
        </w:rPr>
        <w:t xml:space="preserve"> </w:t>
      </w:r>
      <w:r w:rsidR="00676856">
        <w:rPr>
          <w:noProof/>
        </w:rPr>
        <w:drawing>
          <wp:inline distT="0" distB="0" distL="0" distR="0" wp14:anchorId="46AEF69F" wp14:editId="6961F0F6">
            <wp:extent cx="5731510" cy="4298950"/>
            <wp:effectExtent l="0" t="0" r="2540" b="6350"/>
            <wp:docPr id="9765591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559155"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4298950"/>
                    </a:xfrm>
                    <a:prstGeom prst="rect">
                      <a:avLst/>
                    </a:prstGeom>
                  </pic:spPr>
                </pic:pic>
              </a:graphicData>
            </a:graphic>
          </wp:inline>
        </w:drawing>
      </w:r>
      <w:r w:rsidR="00B02DEE" w:rsidRPr="00B02DEE">
        <w:rPr>
          <w:noProof/>
        </w:rPr>
        <w:t xml:space="preserve"> </w:t>
      </w:r>
      <w:r w:rsidR="00B02DEE">
        <w:rPr>
          <w:noProof/>
        </w:rPr>
        <w:lastRenderedPageBreak/>
        <w:drawing>
          <wp:inline distT="0" distB="0" distL="0" distR="0" wp14:anchorId="7F0C8070" wp14:editId="4F50FD55">
            <wp:extent cx="5731510" cy="4298950"/>
            <wp:effectExtent l="0" t="0" r="2540" b="6350"/>
            <wp:docPr id="18264484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448476"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4298950"/>
                    </a:xfrm>
                    <a:prstGeom prst="rect">
                      <a:avLst/>
                    </a:prstGeom>
                  </pic:spPr>
                </pic:pic>
              </a:graphicData>
            </a:graphic>
          </wp:inline>
        </w:drawing>
      </w:r>
      <w:r w:rsidR="00B02DEE" w:rsidRPr="00B02DEE">
        <w:rPr>
          <w:noProof/>
        </w:rPr>
        <w:t xml:space="preserve"> </w:t>
      </w:r>
      <w:r w:rsidR="00B02DEE">
        <w:rPr>
          <w:noProof/>
        </w:rPr>
        <w:drawing>
          <wp:inline distT="0" distB="0" distL="0" distR="0" wp14:anchorId="4F44DE35" wp14:editId="7DE0FCFC">
            <wp:extent cx="5731510" cy="4298950"/>
            <wp:effectExtent l="0" t="0" r="2540" b="6350"/>
            <wp:docPr id="3228723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87232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4298950"/>
                    </a:xfrm>
                    <a:prstGeom prst="rect">
                      <a:avLst/>
                    </a:prstGeom>
                  </pic:spPr>
                </pic:pic>
              </a:graphicData>
            </a:graphic>
          </wp:inline>
        </w:drawing>
      </w:r>
      <w:r w:rsidR="004A7C61" w:rsidRPr="004A7C61">
        <w:rPr>
          <w:noProof/>
        </w:rPr>
        <w:t xml:space="preserve"> </w:t>
      </w:r>
      <w:r w:rsidR="004A7C61">
        <w:rPr>
          <w:noProof/>
        </w:rPr>
        <w:lastRenderedPageBreak/>
        <w:drawing>
          <wp:inline distT="0" distB="0" distL="0" distR="0" wp14:anchorId="08FDD7BB" wp14:editId="22A25E8F">
            <wp:extent cx="5731510" cy="4298950"/>
            <wp:effectExtent l="0" t="0" r="2540" b="6350"/>
            <wp:docPr id="8824861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486176"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4298950"/>
                    </a:xfrm>
                    <a:prstGeom prst="rect">
                      <a:avLst/>
                    </a:prstGeom>
                  </pic:spPr>
                </pic:pic>
              </a:graphicData>
            </a:graphic>
          </wp:inline>
        </w:drawing>
      </w:r>
      <w:r w:rsidR="004A7C61" w:rsidRPr="004A7C61">
        <w:rPr>
          <w:noProof/>
        </w:rPr>
        <w:t xml:space="preserve"> </w:t>
      </w:r>
      <w:r w:rsidR="004A7C61">
        <w:rPr>
          <w:noProof/>
        </w:rPr>
        <w:drawing>
          <wp:inline distT="0" distB="0" distL="0" distR="0" wp14:anchorId="09C929C1" wp14:editId="2ECE2E09">
            <wp:extent cx="5731510" cy="4298950"/>
            <wp:effectExtent l="0" t="0" r="2540" b="6350"/>
            <wp:docPr id="17838802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880228"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4298950"/>
                    </a:xfrm>
                    <a:prstGeom prst="rect">
                      <a:avLst/>
                    </a:prstGeom>
                  </pic:spPr>
                </pic:pic>
              </a:graphicData>
            </a:graphic>
          </wp:inline>
        </w:drawing>
      </w:r>
      <w:r w:rsidR="000944C7" w:rsidRPr="000944C7">
        <w:rPr>
          <w:noProof/>
        </w:rPr>
        <w:t xml:space="preserve"> </w:t>
      </w:r>
      <w:r w:rsidR="000944C7">
        <w:rPr>
          <w:noProof/>
        </w:rPr>
        <w:lastRenderedPageBreak/>
        <w:drawing>
          <wp:inline distT="0" distB="0" distL="0" distR="0" wp14:anchorId="68EDEDBC" wp14:editId="61E6CEB3">
            <wp:extent cx="5731510" cy="4298950"/>
            <wp:effectExtent l="0" t="0" r="2540" b="6350"/>
            <wp:docPr id="18007358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735835"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4298950"/>
                    </a:xfrm>
                    <a:prstGeom prst="rect">
                      <a:avLst/>
                    </a:prstGeom>
                  </pic:spPr>
                </pic:pic>
              </a:graphicData>
            </a:graphic>
          </wp:inline>
        </w:drawing>
      </w:r>
    </w:p>
    <w:p w14:paraId="6C6DE6DD" w14:textId="6903C174" w:rsidR="00EA7FE9" w:rsidRPr="000A06BD" w:rsidRDefault="00EA7FE9" w:rsidP="000A06BD">
      <w:r w:rsidRPr="00EA7FE9">
        <w:drawing>
          <wp:inline distT="0" distB="0" distL="0" distR="0" wp14:anchorId="502177B3" wp14:editId="6751561C">
            <wp:extent cx="5731510" cy="2463800"/>
            <wp:effectExtent l="0" t="0" r="2540" b="0"/>
            <wp:docPr id="1231275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275062" name=""/>
                    <pic:cNvPicPr/>
                  </pic:nvPicPr>
                  <pic:blipFill>
                    <a:blip r:embed="rId33"/>
                    <a:stretch>
                      <a:fillRect/>
                    </a:stretch>
                  </pic:blipFill>
                  <pic:spPr>
                    <a:xfrm>
                      <a:off x="0" y="0"/>
                      <a:ext cx="5731510" cy="2463800"/>
                    </a:xfrm>
                    <a:prstGeom prst="rect">
                      <a:avLst/>
                    </a:prstGeom>
                  </pic:spPr>
                </pic:pic>
              </a:graphicData>
            </a:graphic>
          </wp:inline>
        </w:drawing>
      </w:r>
    </w:p>
    <w:sectPr w:rsidR="00EA7FE9" w:rsidRPr="000A06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415"/>
    <w:rsid w:val="000130C0"/>
    <w:rsid w:val="000944C7"/>
    <w:rsid w:val="000A06BD"/>
    <w:rsid w:val="00114F5F"/>
    <w:rsid w:val="0016268D"/>
    <w:rsid w:val="002614B9"/>
    <w:rsid w:val="003C01C9"/>
    <w:rsid w:val="003E505F"/>
    <w:rsid w:val="00434EF4"/>
    <w:rsid w:val="004A7C61"/>
    <w:rsid w:val="004D4149"/>
    <w:rsid w:val="005060E6"/>
    <w:rsid w:val="0052389F"/>
    <w:rsid w:val="00676856"/>
    <w:rsid w:val="006D0C3A"/>
    <w:rsid w:val="007613CA"/>
    <w:rsid w:val="007B2A86"/>
    <w:rsid w:val="008113CB"/>
    <w:rsid w:val="008318B3"/>
    <w:rsid w:val="008B183B"/>
    <w:rsid w:val="008F3415"/>
    <w:rsid w:val="00A912D4"/>
    <w:rsid w:val="00A95AD0"/>
    <w:rsid w:val="00B02DEE"/>
    <w:rsid w:val="00B0466B"/>
    <w:rsid w:val="00B47EA6"/>
    <w:rsid w:val="00B80A3D"/>
    <w:rsid w:val="00D52772"/>
    <w:rsid w:val="00D755F1"/>
    <w:rsid w:val="00E276C6"/>
    <w:rsid w:val="00EA7FE9"/>
    <w:rsid w:val="00EE2C45"/>
    <w:rsid w:val="00F764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F1502"/>
  <w15:chartTrackingRefBased/>
  <w15:docId w15:val="{CFBA2E8F-4102-4461-9D56-FE7897E17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34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34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34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34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34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34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34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34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34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34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34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34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34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34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34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34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34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3415"/>
    <w:rPr>
      <w:rFonts w:eastAsiaTheme="majorEastAsia" w:cstheme="majorBidi"/>
      <w:color w:val="272727" w:themeColor="text1" w:themeTint="D8"/>
    </w:rPr>
  </w:style>
  <w:style w:type="paragraph" w:styleId="Title">
    <w:name w:val="Title"/>
    <w:basedOn w:val="Normal"/>
    <w:next w:val="Normal"/>
    <w:link w:val="TitleChar"/>
    <w:uiPriority w:val="10"/>
    <w:qFormat/>
    <w:rsid w:val="008F34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34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34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34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3415"/>
    <w:pPr>
      <w:spacing w:before="160"/>
      <w:jc w:val="center"/>
    </w:pPr>
    <w:rPr>
      <w:i/>
      <w:iCs/>
      <w:color w:val="404040" w:themeColor="text1" w:themeTint="BF"/>
    </w:rPr>
  </w:style>
  <w:style w:type="character" w:customStyle="1" w:styleId="QuoteChar">
    <w:name w:val="Quote Char"/>
    <w:basedOn w:val="DefaultParagraphFont"/>
    <w:link w:val="Quote"/>
    <w:uiPriority w:val="29"/>
    <w:rsid w:val="008F3415"/>
    <w:rPr>
      <w:i/>
      <w:iCs/>
      <w:color w:val="404040" w:themeColor="text1" w:themeTint="BF"/>
    </w:rPr>
  </w:style>
  <w:style w:type="paragraph" w:styleId="ListParagraph">
    <w:name w:val="List Paragraph"/>
    <w:basedOn w:val="Normal"/>
    <w:uiPriority w:val="34"/>
    <w:qFormat/>
    <w:rsid w:val="008F3415"/>
    <w:pPr>
      <w:ind w:left="720"/>
      <w:contextualSpacing/>
    </w:pPr>
  </w:style>
  <w:style w:type="character" w:styleId="IntenseEmphasis">
    <w:name w:val="Intense Emphasis"/>
    <w:basedOn w:val="DefaultParagraphFont"/>
    <w:uiPriority w:val="21"/>
    <w:qFormat/>
    <w:rsid w:val="008F3415"/>
    <w:rPr>
      <w:i/>
      <w:iCs/>
      <w:color w:val="0F4761" w:themeColor="accent1" w:themeShade="BF"/>
    </w:rPr>
  </w:style>
  <w:style w:type="paragraph" w:styleId="IntenseQuote">
    <w:name w:val="Intense Quote"/>
    <w:basedOn w:val="Normal"/>
    <w:next w:val="Normal"/>
    <w:link w:val="IntenseQuoteChar"/>
    <w:uiPriority w:val="30"/>
    <w:qFormat/>
    <w:rsid w:val="008F34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3415"/>
    <w:rPr>
      <w:i/>
      <w:iCs/>
      <w:color w:val="0F4761" w:themeColor="accent1" w:themeShade="BF"/>
    </w:rPr>
  </w:style>
  <w:style w:type="character" w:styleId="IntenseReference">
    <w:name w:val="Intense Reference"/>
    <w:basedOn w:val="DefaultParagraphFont"/>
    <w:uiPriority w:val="32"/>
    <w:qFormat/>
    <w:rsid w:val="008F341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image" Target="media/image15.svg"/><Relationship Id="rId26" Type="http://schemas.openxmlformats.org/officeDocument/2006/relationships/image" Target="media/image23.svg"/><Relationship Id="rId3" Type="http://schemas.openxmlformats.org/officeDocument/2006/relationships/webSettings" Target="webSettings.xml"/><Relationship Id="rId21" Type="http://schemas.openxmlformats.org/officeDocument/2006/relationships/image" Target="media/image18.png"/><Relationship Id="rId34" Type="http://schemas.openxmlformats.org/officeDocument/2006/relationships/fontTable" Target="fontTable.xml"/><Relationship Id="rId7" Type="http://schemas.openxmlformats.org/officeDocument/2006/relationships/image" Target="media/image4.png"/><Relationship Id="rId12" Type="http://schemas.openxmlformats.org/officeDocument/2006/relationships/image" Target="media/image9.sv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image" Target="media/image30.png"/><Relationship Id="rId2" Type="http://schemas.openxmlformats.org/officeDocument/2006/relationships/settings" Target="settings.xml"/><Relationship Id="rId16" Type="http://schemas.openxmlformats.org/officeDocument/2006/relationships/image" Target="media/image13.svg"/><Relationship Id="rId20" Type="http://schemas.openxmlformats.org/officeDocument/2006/relationships/image" Target="media/image17.svg"/><Relationship Id="rId29" Type="http://schemas.openxmlformats.org/officeDocument/2006/relationships/image" Target="media/image26.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svg"/><Relationship Id="rId32" Type="http://schemas.openxmlformats.org/officeDocument/2006/relationships/image" Target="media/image29.sv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svg"/><Relationship Id="rId10" Type="http://schemas.openxmlformats.org/officeDocument/2006/relationships/image" Target="media/image7.svg"/><Relationship Id="rId19" Type="http://schemas.openxmlformats.org/officeDocument/2006/relationships/image" Target="media/image16.png"/><Relationship Id="rId31" Type="http://schemas.openxmlformats.org/officeDocument/2006/relationships/image" Target="media/image28.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svg"/><Relationship Id="rId22" Type="http://schemas.openxmlformats.org/officeDocument/2006/relationships/image" Target="media/image19.svg"/><Relationship Id="rId27" Type="http://schemas.openxmlformats.org/officeDocument/2006/relationships/image" Target="media/image24.png"/><Relationship Id="rId30" Type="http://schemas.openxmlformats.org/officeDocument/2006/relationships/image" Target="media/image27.svg"/><Relationship Id="rId35" Type="http://schemas.openxmlformats.org/officeDocument/2006/relationships/theme" Target="theme/theme1.xml"/><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115</TotalTime>
  <Pages>17</Pages>
  <Words>2918</Words>
  <Characters>16634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ashh 12</dc:creator>
  <cp:keywords/>
  <dc:description/>
  <cp:lastModifiedBy>ashh 12</cp:lastModifiedBy>
  <cp:revision>28</cp:revision>
  <dcterms:created xsi:type="dcterms:W3CDTF">2026-03-09T16:09:00Z</dcterms:created>
  <dcterms:modified xsi:type="dcterms:W3CDTF">2026-03-10T14:36:00Z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d3afbfe2-29b4-46dd-a72c-0a6130a0a856</vt:lpwstr>
  </property>
</Properties>
</file>