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A62B" w14:textId="3F3DF16C" w:rsidR="009369E0" w:rsidRDefault="009369E0">
      <w:pPr>
        <w:rPr>
          <w:rFonts w:ascii="Segoe UI" w:hAnsi="Segoe UI" w:cs="Segoe UI"/>
          <w:color w:val="993366"/>
          <w:shd w:val="clear" w:color="auto" w:fill="FFFFFF"/>
        </w:rPr>
      </w:pPr>
      <w:r>
        <w:rPr>
          <w:rFonts w:ascii="Segoe UI" w:hAnsi="Segoe UI" w:cs="Segoe UI"/>
          <w:color w:val="993366"/>
          <w:shd w:val="clear" w:color="auto" w:fill="FFFFFF"/>
        </w:rPr>
        <w:t>Critically discuss whether recent ancient DNA analyses can provide reliable information on the identity, origin and spread of ‘Celtic’ populations in the 5th – 1st century BC.</w:t>
      </w:r>
    </w:p>
    <w:p w14:paraId="46639061" w14:textId="06492F1B" w:rsidR="009369E0" w:rsidRDefault="009369E0">
      <w:r>
        <w:t>DNA is the fundamental blocks of life that make us, us. When it comes to helping to solve crimes in the modern day it can prove to be an invaluable tool in the hands of forensics so why should it not be when it comes to Ancient people?</w:t>
      </w:r>
      <w:r w:rsidR="009816ED">
        <w:t xml:space="preserve"> The </w:t>
      </w:r>
      <w:r w:rsidR="009816ED" w:rsidRPr="00DF5A90">
        <w:rPr>
          <w:noProof/>
        </w:rPr>
        <w:t>difficult</w:t>
      </w:r>
      <w:r w:rsidR="00DF5A90">
        <w:rPr>
          <w:noProof/>
        </w:rPr>
        <w:t>y</w:t>
      </w:r>
      <w:r w:rsidR="009816ED">
        <w:t xml:space="preserve"> that is associated with ancient DNA is that so little survives into the modern day. Moreover, what we do have is just a small fraction of people who are often presumed to have been the elite members of their respective </w:t>
      </w:r>
      <w:r w:rsidR="0088760F">
        <w:t>societies,</w:t>
      </w:r>
      <w:r w:rsidR="009816ED">
        <w:t xml:space="preserve"> so it creates a very niche focus on the DNA of ancient Celts</w:t>
      </w:r>
      <w:r w:rsidR="0088760F">
        <w:t xml:space="preserve"> which in turn leads the question of identity just because people can speak a “Celtic” language did that mean they were “Celts”</w:t>
      </w:r>
      <w:r w:rsidR="009816ED">
        <w:t xml:space="preserve">. </w:t>
      </w:r>
      <w:r w:rsidR="00660261">
        <w:t xml:space="preserve">Although the aim of this assessment will be to determine the </w:t>
      </w:r>
      <w:r w:rsidR="0088760F">
        <w:t>reliability of DNA or as it is referred to (</w:t>
      </w:r>
      <w:proofErr w:type="spellStart"/>
      <w:r w:rsidR="0088760F">
        <w:t>aDNA</w:t>
      </w:r>
      <w:proofErr w:type="spellEnd"/>
      <w:proofErr w:type="gramStart"/>
      <w:r w:rsidR="0088760F">
        <w:t>)(</w:t>
      </w:r>
      <w:proofErr w:type="gramEnd"/>
      <w:r w:rsidR="005515B6">
        <w:t>Fischer, 2018</w:t>
      </w:r>
      <w:r w:rsidR="0088760F">
        <w:t>)</w:t>
      </w:r>
      <w:r w:rsidR="00B31B0E">
        <w:t>, the ‘Geng</w:t>
      </w:r>
      <w:r w:rsidR="00F4213B">
        <w:t>h</w:t>
      </w:r>
      <w:r w:rsidR="00B31B0E">
        <w:t xml:space="preserve">is Khan effect’ as discussed by Patrick </w:t>
      </w:r>
      <w:r w:rsidR="00DF5A90">
        <w:rPr>
          <w:noProof/>
        </w:rPr>
        <w:t>S</w:t>
      </w:r>
      <w:r w:rsidR="00B31B0E" w:rsidRPr="00DF5A90">
        <w:rPr>
          <w:noProof/>
        </w:rPr>
        <w:t>imms</w:t>
      </w:r>
      <w:r w:rsidR="00B31B0E">
        <w:t>-</w:t>
      </w:r>
      <w:r w:rsidR="00DF5A90">
        <w:rPr>
          <w:noProof/>
        </w:rPr>
        <w:t>W</w:t>
      </w:r>
      <w:r w:rsidR="00B31B0E" w:rsidRPr="00DF5A90">
        <w:rPr>
          <w:noProof/>
        </w:rPr>
        <w:t>illiams</w:t>
      </w:r>
      <w:r w:rsidR="00B31B0E">
        <w:t xml:space="preserve"> (</w:t>
      </w:r>
      <w:r w:rsidR="00F4213B">
        <w:t>1998</w:t>
      </w:r>
      <w:r w:rsidR="00B31B0E">
        <w:t xml:space="preserve">) talks about how the actions of one individual such as </w:t>
      </w:r>
      <w:r w:rsidR="00F4213B">
        <w:t>Genghis</w:t>
      </w:r>
      <w:r w:rsidR="00B31B0E">
        <w:t xml:space="preserve"> Khan who is estimated to have some 30 million descendants through his conquest. Can skew the results of DNA analysis, this issue is only heightened as it might not show </w:t>
      </w:r>
      <w:r w:rsidR="00DF5A90">
        <w:t xml:space="preserve">the </w:t>
      </w:r>
      <w:r w:rsidR="00B31B0E" w:rsidRPr="00DF5A90">
        <w:rPr>
          <w:noProof/>
        </w:rPr>
        <w:t>migration</w:t>
      </w:r>
      <w:r w:rsidR="00B31B0E">
        <w:t xml:space="preserve"> of a people but rather the conquest of one, therein DNA is difficult to use to determine the </w:t>
      </w:r>
      <w:r w:rsidR="00DF6E88">
        <w:t>identity</w:t>
      </w:r>
      <w:r w:rsidR="00B31B0E">
        <w:t xml:space="preserve"> and spread of a population. </w:t>
      </w:r>
    </w:p>
    <w:p w14:paraId="522227CF" w14:textId="035E186E" w:rsidR="00E75FB8" w:rsidRDefault="00E75FB8"/>
    <w:p w14:paraId="12786343" w14:textId="5F9FFCC1" w:rsidR="003C14A2" w:rsidRDefault="00E75FB8" w:rsidP="00DF26E5">
      <w:r>
        <w:t xml:space="preserve">A </w:t>
      </w:r>
      <w:r w:rsidR="00CD3DC6">
        <w:t xml:space="preserve">study carried that was conducted on 45 human remains at the site of </w:t>
      </w:r>
      <w:proofErr w:type="spellStart"/>
      <w:r w:rsidR="00CD3DC6">
        <w:t>Urvile</w:t>
      </w:r>
      <w:proofErr w:type="spellEnd"/>
      <w:r w:rsidR="00CD3DC6">
        <w:t xml:space="preserve">-necropolis in modern day France, the remains date back to the La </w:t>
      </w:r>
      <w:proofErr w:type="spellStart"/>
      <w:r w:rsidR="00CD3DC6">
        <w:t>Tene</w:t>
      </w:r>
      <w:proofErr w:type="spellEnd"/>
      <w:r w:rsidR="00CD3DC6">
        <w:t xml:space="preserve"> period</w:t>
      </w:r>
      <w:r w:rsidR="00B07D3D">
        <w:t xml:space="preserve"> </w:t>
      </w:r>
      <w:r w:rsidR="00CD3DC6">
        <w:t>(Fischer, 2018:1)</w:t>
      </w:r>
      <w:r w:rsidR="00BF4B9C">
        <w:t>.</w:t>
      </w:r>
      <w:r w:rsidR="00CD3DC6">
        <w:t xml:space="preserve"> Neanderthal DNA In </w:t>
      </w:r>
      <w:r w:rsidR="008000D2">
        <w:t>F</w:t>
      </w:r>
      <w:r w:rsidR="00CD3DC6">
        <w:t>rance is very rare (Fischer,</w:t>
      </w:r>
      <w:r w:rsidR="00BF4B9C">
        <w:t xml:space="preserve"> </w:t>
      </w:r>
      <w:r w:rsidR="00CD3DC6">
        <w:t xml:space="preserve">2018:3) </w:t>
      </w:r>
      <w:r w:rsidR="008000D2">
        <w:t xml:space="preserve">therefore the </w:t>
      </w:r>
      <w:r w:rsidR="00DF6E88">
        <w:t>presence</w:t>
      </w:r>
      <w:r w:rsidR="008000D2">
        <w:t xml:space="preserve"> of more recent </w:t>
      </w:r>
      <w:proofErr w:type="spellStart"/>
      <w:r w:rsidR="008000D2">
        <w:t>a</w:t>
      </w:r>
      <w:r w:rsidR="00BF4B9C">
        <w:t xml:space="preserve"> </w:t>
      </w:r>
      <w:r w:rsidR="008000D2">
        <w:t>DN</w:t>
      </w:r>
      <w:proofErr w:type="spellEnd"/>
      <w:r w:rsidR="008000D2">
        <w:t xml:space="preserve">A would reflect the “Celtic” expansion and the spread of peoples. Fischer </w:t>
      </w:r>
      <w:r w:rsidR="00B97C9D">
        <w:t xml:space="preserve">(2018) </w:t>
      </w:r>
      <w:r w:rsidR="008000D2">
        <w:t xml:space="preserve">also notes that there is evidence for </w:t>
      </w:r>
      <w:r w:rsidR="008000D2" w:rsidRPr="00DF5A90">
        <w:rPr>
          <w:noProof/>
        </w:rPr>
        <w:t>cross</w:t>
      </w:r>
      <w:r w:rsidR="00DF5A90">
        <w:rPr>
          <w:noProof/>
        </w:rPr>
        <w:t>-</w:t>
      </w:r>
      <w:r w:rsidR="008000D2" w:rsidRPr="00DF5A90">
        <w:rPr>
          <w:noProof/>
        </w:rPr>
        <w:t>cultural</w:t>
      </w:r>
      <w:r w:rsidR="008000D2">
        <w:t xml:space="preserve"> exchanges between the “Celts” at </w:t>
      </w:r>
      <w:proofErr w:type="spellStart"/>
      <w:r w:rsidR="008000D2">
        <w:t>Urvile</w:t>
      </w:r>
      <w:proofErr w:type="spellEnd"/>
      <w:r w:rsidR="008000D2">
        <w:t>-necropolis and British Celts with items such as pottery being discovered at the site that had initially come from Britain (Fischer, 2018:3)</w:t>
      </w:r>
      <w:r w:rsidR="00DF6E88">
        <w:t xml:space="preserve"> and that such interaction had been occurring since the Bronze age</w:t>
      </w:r>
      <w:r w:rsidR="008000D2">
        <w:t xml:space="preserve">. </w:t>
      </w:r>
      <w:r w:rsidR="008000D2" w:rsidRPr="00DF5A90">
        <w:rPr>
          <w:noProof/>
        </w:rPr>
        <w:t>Sol</w:t>
      </w:r>
      <w:r w:rsidR="003C14A2" w:rsidRPr="00DF5A90">
        <w:rPr>
          <w:noProof/>
        </w:rPr>
        <w:t>e</w:t>
      </w:r>
      <w:r w:rsidR="00DF5A90">
        <w:rPr>
          <w:noProof/>
        </w:rPr>
        <w:t>l</w:t>
      </w:r>
      <w:r w:rsidR="00B97C9D" w:rsidRPr="00DF5A90">
        <w:rPr>
          <w:noProof/>
        </w:rPr>
        <w:t>y</w:t>
      </w:r>
      <w:r w:rsidR="008000D2">
        <w:t xml:space="preserve"> relying on DNA to determine the question of </w:t>
      </w:r>
      <w:r w:rsidR="008000D2" w:rsidRPr="00DF5A90">
        <w:rPr>
          <w:noProof/>
        </w:rPr>
        <w:t>Celt</w:t>
      </w:r>
      <w:r w:rsidR="00DF5A90">
        <w:rPr>
          <w:noProof/>
        </w:rPr>
        <w:t>'</w:t>
      </w:r>
      <w:r w:rsidR="008000D2" w:rsidRPr="00DF5A90">
        <w:rPr>
          <w:noProof/>
        </w:rPr>
        <w:t>s</w:t>
      </w:r>
      <w:r w:rsidR="00B31B0E">
        <w:t xml:space="preserve"> identity</w:t>
      </w:r>
      <w:r w:rsidR="008000D2">
        <w:t xml:space="preserve"> at the site is problematic, as there could be the possibility that Celts from Britain travelled to France and interbred with the local population there and the other way around.</w:t>
      </w:r>
      <w:r w:rsidR="00425D7A">
        <w:t>, this idea of breeding within a region over time would lead to shared genetic mutations is also discussed by Brian Sykes (2006:144)</w:t>
      </w:r>
      <w:r w:rsidR="008000D2">
        <w:t xml:space="preserve"> If so, this would mean that simply by looking at the DNA we would assume that the two peoples are the same </w:t>
      </w:r>
      <w:r w:rsidR="00B31B0E">
        <w:t>depending on the genetic mutations that could be observed</w:t>
      </w:r>
      <w:r w:rsidR="00725509">
        <w:t xml:space="preserve">. As such DNA analysis between </w:t>
      </w:r>
      <w:proofErr w:type="spellStart"/>
      <w:r w:rsidR="00725509">
        <w:t>Urvile</w:t>
      </w:r>
      <w:proofErr w:type="spellEnd"/>
      <w:r w:rsidR="00725509">
        <w:t xml:space="preserve">-Necropolis and Britain do have similar characteristics (Fischer, 2018:19) </w:t>
      </w:r>
      <w:r w:rsidR="00B31B0E">
        <w:t xml:space="preserve">which would most likely be the elite of a society who would have access to more imports and better burials. </w:t>
      </w:r>
      <w:r w:rsidR="00B97C9D">
        <w:t>This</w:t>
      </w:r>
      <w:r w:rsidR="008000D2">
        <w:t xml:space="preserve"> is problematic as classical authors like </w:t>
      </w:r>
      <w:proofErr w:type="spellStart"/>
      <w:r w:rsidR="008000D2">
        <w:t>Caeser</w:t>
      </w:r>
      <w:proofErr w:type="spellEnd"/>
      <w:r w:rsidR="008000D2">
        <w:t xml:space="preserve"> never mention that the </w:t>
      </w:r>
      <w:bookmarkStart w:id="0" w:name="_GoBack"/>
      <w:r w:rsidR="008000D2">
        <w:t xml:space="preserve">British are classified as Celts, so in this </w:t>
      </w:r>
      <w:r w:rsidR="008000D2" w:rsidRPr="00DF5A90">
        <w:rPr>
          <w:noProof/>
        </w:rPr>
        <w:t>instance</w:t>
      </w:r>
      <w:r w:rsidR="00DF5A90">
        <w:rPr>
          <w:noProof/>
        </w:rPr>
        <w:t>,</w:t>
      </w:r>
      <w:r w:rsidR="008000D2">
        <w:t xml:space="preserve"> it would mean that DNA evidence is extremely </w:t>
      </w:r>
      <w:bookmarkEnd w:id="0"/>
      <w:r w:rsidR="008000D2">
        <w:t xml:space="preserve">limited in what it can tell us about the identity </w:t>
      </w:r>
      <w:r w:rsidR="00B31B0E">
        <w:t xml:space="preserve">only </w:t>
      </w:r>
      <w:r w:rsidR="00DF6E88">
        <w:t xml:space="preserve">who died at the site and what their ancestry may have been. </w:t>
      </w:r>
    </w:p>
    <w:p w14:paraId="6AC97A06" w14:textId="7A3424A2" w:rsidR="00967467" w:rsidRDefault="00CE365B">
      <w:r>
        <w:t>However</w:t>
      </w:r>
      <w:r w:rsidR="00F808DA">
        <w:t>,</w:t>
      </w:r>
      <w:r>
        <w:t xml:space="preserve"> DNA analysis done by Fischer and her team have uncovered genetic similarities from those who were buried at this site</w:t>
      </w:r>
      <w:r w:rsidR="00DF26E5">
        <w:t>,</w:t>
      </w:r>
      <w:r>
        <w:t xml:space="preserve"> across Germany and Britain that have been dated to the Bronze age (2018:9)</w:t>
      </w:r>
      <w:r w:rsidR="00BF4B9C">
        <w:t>.</w:t>
      </w:r>
      <w:r>
        <w:t xml:space="preserve"> </w:t>
      </w:r>
      <w:r w:rsidR="003C14A2">
        <w:t xml:space="preserve">This notion is reinforced by Sykes (2006: 158) as he discusses that the </w:t>
      </w:r>
      <w:r w:rsidR="003C14A2" w:rsidRPr="00DF5A90">
        <w:rPr>
          <w:noProof/>
        </w:rPr>
        <w:t>Gauls</w:t>
      </w:r>
      <w:r w:rsidR="003C14A2">
        <w:t xml:space="preserve"> were likely pushed up following </w:t>
      </w:r>
      <w:r w:rsidR="003C14A2" w:rsidRPr="005515B6">
        <w:rPr>
          <w:noProof/>
        </w:rPr>
        <w:t>a second</w:t>
      </w:r>
      <w:r w:rsidR="003C14A2">
        <w:t xml:space="preserve"> wave of migration. </w:t>
      </w:r>
      <w:r w:rsidR="009B4C39">
        <w:t>Thus,</w:t>
      </w:r>
      <w:r w:rsidR="002D2918">
        <w:t xml:space="preserve"> Celtic migration across the continent</w:t>
      </w:r>
      <w:r w:rsidR="00B97C9D">
        <w:t xml:space="preserve"> as shared DNA has continued into the Iron age</w:t>
      </w:r>
      <w:r w:rsidR="009B4C39">
        <w:t xml:space="preserve"> </w:t>
      </w:r>
      <w:r w:rsidR="00B97C9D">
        <w:t>(</w:t>
      </w:r>
      <w:r w:rsidR="00D97E8E">
        <w:t>Fischer, 2018</w:t>
      </w:r>
      <w:r w:rsidR="00B97C9D">
        <w:t>)</w:t>
      </w:r>
      <w:r w:rsidR="002D2918">
        <w:t xml:space="preserve"> but there is very little </w:t>
      </w:r>
      <w:proofErr w:type="spellStart"/>
      <w:r w:rsidR="002D2918">
        <w:t>aDNA</w:t>
      </w:r>
      <w:proofErr w:type="spellEnd"/>
      <w:r w:rsidR="002D2918">
        <w:t xml:space="preserve"> from the late bronze age to </w:t>
      </w:r>
      <w:r w:rsidR="00DF5A90">
        <w:t xml:space="preserve">the </w:t>
      </w:r>
      <w:r w:rsidR="002D2918" w:rsidRPr="00DF5A90">
        <w:rPr>
          <w:noProof/>
        </w:rPr>
        <w:t>early</w:t>
      </w:r>
      <w:r w:rsidR="002D2918">
        <w:t xml:space="preserve"> iron age</w:t>
      </w:r>
      <w:r w:rsidR="00725509">
        <w:t>. This represents a much larger issue a</w:t>
      </w:r>
      <w:r w:rsidR="00DF26E5">
        <w:t>s</w:t>
      </w:r>
      <w:r w:rsidR="00725509">
        <w:t xml:space="preserve"> not enough </w:t>
      </w:r>
      <w:proofErr w:type="spellStart"/>
      <w:r w:rsidR="00725509">
        <w:t>aDNA</w:t>
      </w:r>
      <w:proofErr w:type="spellEnd"/>
      <w:r w:rsidR="00725509">
        <w:t xml:space="preserve"> that has been found to help construct a better picture of ancient genetic</w:t>
      </w:r>
      <w:r w:rsidR="00B37294">
        <w:t xml:space="preserve">s, </w:t>
      </w:r>
      <w:r w:rsidR="00DF26E5">
        <w:t xml:space="preserve"> a</w:t>
      </w:r>
      <w:r w:rsidR="00B37294">
        <w:t>lthough</w:t>
      </w:r>
      <w:r w:rsidR="00DF26E5">
        <w:t xml:space="preserve"> teeth and dental analysis </w:t>
      </w:r>
      <w:r w:rsidR="00EF735D">
        <w:t xml:space="preserve">conducted by Mallory </w:t>
      </w:r>
      <w:r w:rsidR="00BF4B9C">
        <w:t>J</w:t>
      </w:r>
      <w:r w:rsidR="00EF735D">
        <w:t xml:space="preserve"> </w:t>
      </w:r>
      <w:proofErr w:type="spellStart"/>
      <w:r w:rsidR="00EF735D">
        <w:t>Anctil</w:t>
      </w:r>
      <w:proofErr w:type="spellEnd"/>
      <w:r w:rsidR="00EF735D">
        <w:t xml:space="preserve"> (2016)</w:t>
      </w:r>
      <w:r w:rsidR="00DF26E5">
        <w:t xml:space="preserve"> </w:t>
      </w:r>
      <w:r w:rsidR="00B37294">
        <w:t xml:space="preserve">using </w:t>
      </w:r>
      <w:r w:rsidR="00DF26E5">
        <w:t>teeth and dental records</w:t>
      </w:r>
      <w:r w:rsidR="00C01617">
        <w:t xml:space="preserve"> out of 125 proto-Celtic and Celtic samples taken</w:t>
      </w:r>
      <w:r w:rsidR="00EF735D">
        <w:t xml:space="preserve"> from Celtic ‘tribes’ (</w:t>
      </w:r>
      <w:proofErr w:type="spellStart"/>
      <w:r w:rsidR="00B97C9D">
        <w:t>Anctil</w:t>
      </w:r>
      <w:proofErr w:type="spellEnd"/>
      <w:r w:rsidR="00B97C9D">
        <w:t>, 2016)</w:t>
      </w:r>
      <w:r w:rsidR="00C01617">
        <w:t xml:space="preserve"> does not show that was any continuity between </w:t>
      </w:r>
      <w:r w:rsidR="00EF735D">
        <w:t xml:space="preserve">the proto </w:t>
      </w:r>
      <w:r w:rsidR="00B97C9D">
        <w:t>C</w:t>
      </w:r>
      <w:r w:rsidR="00EF735D">
        <w:t xml:space="preserve">eltic and </w:t>
      </w:r>
      <w:r w:rsidR="00B97C9D">
        <w:t>C</w:t>
      </w:r>
      <w:r w:rsidR="00EF735D">
        <w:t>eltic peoples</w:t>
      </w:r>
      <w:r w:rsidR="00D97E8E">
        <w:t>.</w:t>
      </w:r>
      <w:r w:rsidR="00EF735D">
        <w:t xml:space="preserve"> </w:t>
      </w:r>
      <w:r w:rsidR="00D97E8E">
        <w:t>A</w:t>
      </w:r>
      <w:r w:rsidR="00EF735D">
        <w:t xml:space="preserve">rguing that the transition of Culture in Britain to the La </w:t>
      </w:r>
      <w:proofErr w:type="spellStart"/>
      <w:r w:rsidR="00EF735D">
        <w:t>Tene</w:t>
      </w:r>
      <w:proofErr w:type="spellEnd"/>
      <w:r w:rsidR="00EF735D">
        <w:t xml:space="preserve"> culture was primarily just cultural</w:t>
      </w:r>
      <w:r w:rsidR="00D97E8E">
        <w:t>,</w:t>
      </w:r>
      <w:r w:rsidR="00EF735D">
        <w:t xml:space="preserve"> </w:t>
      </w:r>
      <w:proofErr w:type="gramStart"/>
      <w:r w:rsidR="00EF735D">
        <w:t>By</w:t>
      </w:r>
      <w:proofErr w:type="gramEnd"/>
      <w:r w:rsidR="00EF735D">
        <w:t xml:space="preserve"> using dental DNA it has enabled us to more accurately </w:t>
      </w:r>
      <w:r w:rsidR="00EF735D">
        <w:lastRenderedPageBreak/>
        <w:t>determine the origin of “Celtic” populations due to there not being any shared similarities between the proto Celtic and Celtic people.</w:t>
      </w:r>
      <w:r w:rsidR="00725509">
        <w:t xml:space="preserve"> While there might not be </w:t>
      </w:r>
      <w:proofErr w:type="gramStart"/>
      <w:r w:rsidR="00725509">
        <w:t>sufficient</w:t>
      </w:r>
      <w:proofErr w:type="gramEnd"/>
      <w:r w:rsidR="00725509">
        <w:t xml:space="preserve"> DNA at a site there is often</w:t>
      </w:r>
      <w:r w:rsidR="002D2918">
        <w:t xml:space="preserve"> sufficient evidence of trading to indicate </w:t>
      </w:r>
      <w:r w:rsidR="002D2918" w:rsidRPr="00DF5A90">
        <w:rPr>
          <w:noProof/>
        </w:rPr>
        <w:t>cross</w:t>
      </w:r>
      <w:r w:rsidR="00DF5A90">
        <w:rPr>
          <w:noProof/>
        </w:rPr>
        <w:t>-</w:t>
      </w:r>
      <w:r w:rsidR="002D2918" w:rsidRPr="00DF5A90">
        <w:rPr>
          <w:noProof/>
        </w:rPr>
        <w:t>cultural</w:t>
      </w:r>
      <w:r w:rsidR="002D2918">
        <w:t xml:space="preserve"> exchanges</w:t>
      </w:r>
      <w:r w:rsidR="00725509">
        <w:t>, which can at least show the extent of which artefacts were traded thus</w:t>
      </w:r>
      <w:r w:rsidR="00DF5A90">
        <w:t>, in turn,</w:t>
      </w:r>
      <w:r w:rsidR="00725509">
        <w:t xml:space="preserve"> might be better at giving us an indication of what the </w:t>
      </w:r>
      <w:r w:rsidR="00C01617">
        <w:t>self</w:t>
      </w:r>
      <w:r w:rsidR="00B37294">
        <w:t>-identity</w:t>
      </w:r>
      <w:r w:rsidR="00C01617">
        <w:t xml:space="preserve"> that the people had of themselves. The Arras culture for instance in Yorkshire (REF) focused on chariot burials, whereas </w:t>
      </w:r>
      <w:r w:rsidR="00C01617" w:rsidRPr="00DF5A90">
        <w:rPr>
          <w:noProof/>
        </w:rPr>
        <w:t>elsewhere</w:t>
      </w:r>
      <w:r w:rsidR="00C01617">
        <w:t xml:space="preserve"> such as at </w:t>
      </w:r>
      <w:r w:rsidR="00C01617" w:rsidRPr="005515B6">
        <w:rPr>
          <w:noProof/>
        </w:rPr>
        <w:t>Danebury</w:t>
      </w:r>
      <w:r w:rsidR="00C01617">
        <w:t xml:space="preserve"> the deceased were placed in pit burials. Simply by looking at </w:t>
      </w:r>
      <w:r w:rsidR="00C01617" w:rsidRPr="00DF5A90">
        <w:rPr>
          <w:noProof/>
        </w:rPr>
        <w:t>DNA</w:t>
      </w:r>
      <w:r w:rsidR="00DF5A90">
        <w:rPr>
          <w:noProof/>
        </w:rPr>
        <w:t>,</w:t>
      </w:r>
      <w:r w:rsidR="00C01617">
        <w:t xml:space="preserve"> we are not able to glean much from what the </w:t>
      </w:r>
      <w:r w:rsidR="00B37294">
        <w:t>self-identity</w:t>
      </w:r>
      <w:r w:rsidR="00C01617">
        <w:t xml:space="preserve"> of the people who lived during the Iron age </w:t>
      </w:r>
      <w:r w:rsidR="00C01617" w:rsidRPr="00DF5A90">
        <w:rPr>
          <w:noProof/>
        </w:rPr>
        <w:t>w</w:t>
      </w:r>
      <w:r w:rsidR="00DF5A90">
        <w:rPr>
          <w:noProof/>
        </w:rPr>
        <w:t>as</w:t>
      </w:r>
      <w:r w:rsidR="00C01617">
        <w:t xml:space="preserve">. </w:t>
      </w:r>
    </w:p>
    <w:p w14:paraId="4D0F4415" w14:textId="1E848C67" w:rsidR="00DF6E88" w:rsidRDefault="00280810">
      <w:r>
        <w:t>Another method that has been used</w:t>
      </w:r>
      <w:r w:rsidR="008F2878">
        <w:t xml:space="preserve"> </w:t>
      </w:r>
      <w:r>
        <w:t xml:space="preserve">to identify who the </w:t>
      </w:r>
      <w:r w:rsidR="00967467">
        <w:t>C</w:t>
      </w:r>
      <w:r>
        <w:t>elts are</w:t>
      </w:r>
      <w:r w:rsidR="00B37294">
        <w:t xml:space="preserve"> and what their origin is,</w:t>
      </w:r>
      <w:r>
        <w:t xml:space="preserve"> is by using linguistics. </w:t>
      </w:r>
      <w:r w:rsidR="005261F7">
        <w:t xml:space="preserve">The </w:t>
      </w:r>
      <w:r w:rsidR="00DF26E5">
        <w:t>Indo-European</w:t>
      </w:r>
      <w:r w:rsidR="005261F7">
        <w:t xml:space="preserve"> </w:t>
      </w:r>
      <w:r w:rsidR="00967467">
        <w:t xml:space="preserve">language tree was first proposed in 1863 (Foster and Thoth, 2003) </w:t>
      </w:r>
      <w:r w:rsidR="008F2878">
        <w:t>using this theory it has enabled scholars to trace Celtic-</w:t>
      </w:r>
      <w:r w:rsidR="00BF4B9C">
        <w:t>L</w:t>
      </w:r>
      <w:r w:rsidR="008F2878">
        <w:t>atin inscriptions across mainland Europe (Foster and Thoth, 2003)</w:t>
      </w:r>
      <w:r w:rsidR="00BE1AB4">
        <w:t>.</w:t>
      </w:r>
      <w:r w:rsidR="008F2878">
        <w:t xml:space="preserve"> This theory is useful as it has enabled us to identify a split between ‘insular </w:t>
      </w:r>
      <w:r w:rsidR="00DF26E5">
        <w:t>C</w:t>
      </w:r>
      <w:r w:rsidR="008F2878">
        <w:t xml:space="preserve">eltic’ which are </w:t>
      </w:r>
      <w:r w:rsidR="00ED38BB">
        <w:t>the Celtic languages spoken in Britain and the ‘continental Celtic’ (Foster and Thoth, 2003:9079)</w:t>
      </w:r>
      <w:r w:rsidR="00D4291C">
        <w:t xml:space="preserve">. By using this model of the different types of languages that stem from one proto </w:t>
      </w:r>
      <w:r w:rsidR="00DF5A90">
        <w:t>Indo-European</w:t>
      </w:r>
      <w:r w:rsidR="00D4291C">
        <w:t xml:space="preserve"> language; it allows us to see the spread of ‘Celtic’ people from when they set out across Europe as </w:t>
      </w:r>
      <w:r w:rsidR="00D4291C" w:rsidRPr="005515B6">
        <w:rPr>
          <w:noProof/>
        </w:rPr>
        <w:t>Ghaulish</w:t>
      </w:r>
      <w:r w:rsidR="00D4291C">
        <w:t xml:space="preserve"> is one of the languages </w:t>
      </w:r>
      <w:r w:rsidR="00D4291C" w:rsidRPr="00DF5A90">
        <w:rPr>
          <w:noProof/>
        </w:rPr>
        <w:t>alongside</w:t>
      </w:r>
      <w:r w:rsidR="00D4291C">
        <w:t xml:space="preserve"> Latin, Greek and old </w:t>
      </w:r>
      <w:r w:rsidR="00DF26E5">
        <w:t>I</w:t>
      </w:r>
      <w:r w:rsidR="00D4291C">
        <w:t>rish that all share common traits with one another</w:t>
      </w:r>
      <w:r w:rsidR="00BF4B9C">
        <w:t xml:space="preserve"> </w:t>
      </w:r>
      <w:r w:rsidR="00D4291C">
        <w:t>(Foster and Thoth, 2003:9081)</w:t>
      </w:r>
      <w:r w:rsidR="00E36099">
        <w:t>.</w:t>
      </w:r>
      <w:r w:rsidR="00D4291C">
        <w:t xml:space="preserve"> By using language it enables us to better trace the origin of the ‘Celts’ and where they may have originated from. However</w:t>
      </w:r>
      <w:r w:rsidR="00DF26E5">
        <w:t>,</w:t>
      </w:r>
      <w:r w:rsidR="00D4291C">
        <w:t xml:space="preserve"> unlike DNA it does not tell us about the genetics of the people to show the migration of genes just the transmission of languages</w:t>
      </w:r>
      <w:r w:rsidR="00E1463E">
        <w:t xml:space="preserve">. </w:t>
      </w:r>
      <w:r w:rsidR="00DF6E88">
        <w:t>The question of identity repeatedly becomes an issue in the modern and ancient world with the “Celts” often being used a kind of blanket statement (</w:t>
      </w:r>
      <w:r w:rsidR="00F4213B">
        <w:t>Simms-</w:t>
      </w:r>
      <w:r w:rsidR="00BF4B9C">
        <w:t>W</w:t>
      </w:r>
      <w:r w:rsidR="00F4213B">
        <w:t>illiams,</w:t>
      </w:r>
      <w:r w:rsidR="00BF4B9C">
        <w:t xml:space="preserve"> </w:t>
      </w:r>
      <w:r w:rsidR="00F4213B">
        <w:t>1998:1</w:t>
      </w:r>
      <w:r w:rsidR="00DF6E88">
        <w:t>)</w:t>
      </w:r>
      <w:r w:rsidR="00000200">
        <w:t xml:space="preserve"> when talking about mainland Europe in the iron age and Britain many Scholars use the term Celt. </w:t>
      </w:r>
      <w:r w:rsidR="00E36099">
        <w:t xml:space="preserve">Some </w:t>
      </w:r>
      <w:r w:rsidR="00BF4B9C">
        <w:t>s</w:t>
      </w:r>
      <w:r w:rsidR="00E36099">
        <w:t>cholars such as Simon James (1998) argue that the notion of the Ancient Celt does not exist and was a recent creation.</w:t>
      </w:r>
      <w:r w:rsidR="00000200">
        <w:t xml:space="preserve"> The Ancients did not distinguish the different regions as such they all belonged to the Celts other than Britain much of the architecture at the time had the same formulation of square</w:t>
      </w:r>
      <w:r w:rsidR="00334742">
        <w:t xml:space="preserve"> </w:t>
      </w:r>
      <w:r w:rsidR="00000200">
        <w:t>houses</w:t>
      </w:r>
      <w:r w:rsidR="002D2918">
        <w:t xml:space="preserve"> for instance. </w:t>
      </w:r>
      <w:r w:rsidR="00725509">
        <w:t xml:space="preserve">What we might interpret and call “Celtic” may have had a different meaning to the ancient “Celts” of different regions. </w:t>
      </w:r>
      <w:r w:rsidR="00F808DA">
        <w:t xml:space="preserve">Another indicator as what </w:t>
      </w:r>
      <w:r w:rsidR="00EE1B61">
        <w:t>archaeologist</w:t>
      </w:r>
      <w:r w:rsidR="00F808DA">
        <w:t xml:space="preserve"> can use to determine if something is “Celtic</w:t>
      </w:r>
      <w:r w:rsidR="00EE1B61">
        <w:t>”</w:t>
      </w:r>
      <w:r w:rsidR="00F808DA">
        <w:t xml:space="preserve"> is the spread of</w:t>
      </w:r>
      <w:r w:rsidR="00EE1B61">
        <w:t xml:space="preserve"> </w:t>
      </w:r>
      <w:r w:rsidR="00EE1B61" w:rsidRPr="005515B6">
        <w:rPr>
          <w:noProof/>
        </w:rPr>
        <w:t>gh</w:t>
      </w:r>
      <w:r w:rsidR="00674EE8" w:rsidRPr="005515B6">
        <w:rPr>
          <w:noProof/>
        </w:rPr>
        <w:t>a</w:t>
      </w:r>
      <w:r w:rsidR="00EE1B61" w:rsidRPr="005515B6">
        <w:rPr>
          <w:noProof/>
        </w:rPr>
        <w:t>ulish</w:t>
      </w:r>
      <w:r w:rsidR="00EE1B61">
        <w:t>-</w:t>
      </w:r>
      <w:r w:rsidR="00674EE8">
        <w:t>L</w:t>
      </w:r>
      <w:r w:rsidR="00F808DA">
        <w:t>atin</w:t>
      </w:r>
      <w:r w:rsidR="00EE1B61">
        <w:t xml:space="preserve"> </w:t>
      </w:r>
      <w:proofErr w:type="gramStart"/>
      <w:r w:rsidR="00EE1B61">
        <w:t>inscriptions</w:t>
      </w:r>
      <w:r w:rsidR="00674EE8">
        <w:t>(</w:t>
      </w:r>
      <w:proofErr w:type="gramEnd"/>
      <w:r w:rsidR="00674EE8">
        <w:t>REF)</w:t>
      </w:r>
      <w:r w:rsidR="00BD131E">
        <w:t xml:space="preserve">. </w:t>
      </w:r>
      <w:r w:rsidR="00967467">
        <w:t xml:space="preserve"> However,</w:t>
      </w:r>
      <w:r w:rsidR="00EA27DD">
        <w:t xml:space="preserve"> one of the earliest splits within this language tree come from the </w:t>
      </w:r>
      <w:r w:rsidR="00EA27DD" w:rsidRPr="00DF5A90">
        <w:rPr>
          <w:noProof/>
        </w:rPr>
        <w:t>Insula</w:t>
      </w:r>
      <w:r w:rsidR="00DF5A90">
        <w:rPr>
          <w:noProof/>
        </w:rPr>
        <w:t>r</w:t>
      </w:r>
      <w:r w:rsidR="00EA27DD">
        <w:t xml:space="preserve"> and continental </w:t>
      </w:r>
      <w:r w:rsidR="00EA27DD" w:rsidRPr="005515B6">
        <w:rPr>
          <w:noProof/>
        </w:rPr>
        <w:t>Gh</w:t>
      </w:r>
      <w:r w:rsidR="00674EE8" w:rsidRPr="005515B6">
        <w:rPr>
          <w:noProof/>
        </w:rPr>
        <w:t>a</w:t>
      </w:r>
      <w:r w:rsidR="00EA27DD" w:rsidRPr="005515B6">
        <w:rPr>
          <w:noProof/>
        </w:rPr>
        <w:t>ulish</w:t>
      </w:r>
      <w:r w:rsidR="00EA27DD">
        <w:t xml:space="preserve"> (Foster and Thoth, 2003:</w:t>
      </w:r>
      <w:r w:rsidR="00674EE8">
        <w:t>982)</w:t>
      </w:r>
      <w:r w:rsidR="00967467">
        <w:t>. The underlying problems largely consist in the limited number and often uncertain translations of surviving Continental Celtic</w:t>
      </w:r>
      <w:r w:rsidR="004110A1">
        <w:t>.</w:t>
      </w:r>
      <w:r w:rsidR="00E1463E">
        <w:t xml:space="preserve"> Furthermore, just because people spoke a “Celtic” dialect this does not mean that they were “Celts”. By using inscriptions to help determine Celtic identity, origins and spread</w:t>
      </w:r>
      <w:r w:rsidR="004110A1">
        <w:t xml:space="preserve"> </w:t>
      </w:r>
      <w:r w:rsidR="00E1463E">
        <w:t>language,</w:t>
      </w:r>
      <w:r w:rsidR="004110A1">
        <w:t xml:space="preserve"> arguably could be more beneficial for learning about the Celtic identity at the time</w:t>
      </w:r>
      <w:r w:rsidR="00DF26E5">
        <w:t xml:space="preserve">. The material culture of the “Celt” however, is also misconstrued by scholars who use </w:t>
      </w:r>
      <w:r w:rsidR="005515B6">
        <w:t xml:space="preserve">the </w:t>
      </w:r>
      <w:r w:rsidR="00DF26E5" w:rsidRPr="005515B6">
        <w:rPr>
          <w:noProof/>
        </w:rPr>
        <w:t>term</w:t>
      </w:r>
      <w:r w:rsidR="00DF26E5">
        <w:t xml:space="preserve"> to describe </w:t>
      </w:r>
      <w:r w:rsidR="00B523C7">
        <w:t xml:space="preserve">similarities </w:t>
      </w:r>
      <w:r w:rsidR="00DF26E5">
        <w:t>between the different groups (Simms-</w:t>
      </w:r>
      <w:r w:rsidR="00BF4B9C">
        <w:t>W</w:t>
      </w:r>
      <w:r w:rsidR="00DF26E5">
        <w:t>illiams</w:t>
      </w:r>
      <w:r w:rsidR="00BF4B9C">
        <w:t>,</w:t>
      </w:r>
      <w:r w:rsidR="00DF26E5">
        <w:t xml:space="preserve"> 1998:4)</w:t>
      </w:r>
    </w:p>
    <w:p w14:paraId="14C2B9DA" w14:textId="0D609BFE" w:rsidR="00D4291C" w:rsidRDefault="00D4291C"/>
    <w:p w14:paraId="4E4D10CD" w14:textId="0BF12D6C" w:rsidR="00D4291C" w:rsidRDefault="00D4291C">
      <w:r>
        <w:t>To conclude, the evidence that we can learn about Celtic populations and their spread from the 5</w:t>
      </w:r>
      <w:r w:rsidRPr="00D4291C">
        <w:rPr>
          <w:vertAlign w:val="superscript"/>
        </w:rPr>
        <w:t>th</w:t>
      </w:r>
      <w:r>
        <w:t>-1</w:t>
      </w:r>
      <w:r w:rsidRPr="00D4291C">
        <w:rPr>
          <w:vertAlign w:val="superscript"/>
        </w:rPr>
        <w:t>st</w:t>
      </w:r>
      <w:r>
        <w:t xml:space="preserve"> century BC is on its own very limited. The migrations would have taken place beforehand and communities that interact with one another like </w:t>
      </w:r>
      <w:proofErr w:type="spellStart"/>
      <w:r>
        <w:t>Urville</w:t>
      </w:r>
      <w:proofErr w:type="spellEnd"/>
      <w:r>
        <w:t xml:space="preserve">-Necropolis will show similarities with the neighbouring communities in which they interact with. By using </w:t>
      </w:r>
      <w:r w:rsidR="00BF4B9C">
        <w:t>g</w:t>
      </w:r>
      <w:r>
        <w:t xml:space="preserve">enetic </w:t>
      </w:r>
      <w:r w:rsidR="00EE1B61">
        <w:t>mutations,</w:t>
      </w:r>
      <w:r w:rsidR="00674EE8">
        <w:t xml:space="preserve"> it enables us to see how people have spread through Europe, the same can said by using language when viewing the movement of people and determining the origin of these languages. For instance, the creation of Insular Celts occurred as a result of the migration of people who spoke Celtic languages. </w:t>
      </w:r>
      <w:r w:rsidR="00B523C7">
        <w:t xml:space="preserve">By using the mixture of </w:t>
      </w:r>
      <w:proofErr w:type="gramStart"/>
      <w:r w:rsidR="00B523C7">
        <w:t>inscriptions</w:t>
      </w:r>
      <w:proofErr w:type="gramEnd"/>
      <w:r w:rsidR="00B523C7">
        <w:t xml:space="preserve"> it does also allow us to better see the spread of ‘Celtic people’ and allows us to learn more about their identity in as opposed to DNA which would tell us about their lineage. </w:t>
      </w:r>
    </w:p>
    <w:p w14:paraId="1C33BA50" w14:textId="77777777" w:rsidR="00F4213B" w:rsidRDefault="00F4213B" w:rsidP="00CD3DC6">
      <w:pPr>
        <w:tabs>
          <w:tab w:val="left" w:pos="1260"/>
        </w:tabs>
      </w:pPr>
    </w:p>
    <w:p w14:paraId="0B60F476" w14:textId="5B35281F" w:rsidR="00CD3DC6" w:rsidRPr="00DF5A90" w:rsidRDefault="00CD3DC6" w:rsidP="00CD3DC6">
      <w:pPr>
        <w:tabs>
          <w:tab w:val="left" w:pos="1260"/>
        </w:tabs>
        <w:rPr>
          <w:rFonts w:ascii="Arial" w:hAnsi="Arial" w:cs="Arial"/>
        </w:rPr>
      </w:pPr>
      <w:r w:rsidRPr="00DF5A90">
        <w:rPr>
          <w:rFonts w:ascii="Arial" w:hAnsi="Arial" w:cs="Arial"/>
        </w:rPr>
        <w:t xml:space="preserve">Bibliography </w:t>
      </w:r>
    </w:p>
    <w:p w14:paraId="2151242D" w14:textId="04546C95" w:rsidR="00056FC2" w:rsidRPr="00DF5A90" w:rsidRDefault="00056FC2" w:rsidP="00CD3DC6">
      <w:pPr>
        <w:tabs>
          <w:tab w:val="left" w:pos="1260"/>
        </w:tabs>
        <w:rPr>
          <w:rFonts w:ascii="Arial" w:hAnsi="Arial" w:cs="Arial"/>
        </w:rPr>
      </w:pPr>
      <w:proofErr w:type="spellStart"/>
      <w:r w:rsidRPr="00DF5A90">
        <w:rPr>
          <w:rFonts w:ascii="Arial" w:hAnsi="Arial" w:cs="Arial"/>
        </w:rPr>
        <w:t>Anctil</w:t>
      </w:r>
      <w:proofErr w:type="spellEnd"/>
      <w:r w:rsidRPr="00DF5A90">
        <w:rPr>
          <w:rFonts w:ascii="Arial" w:hAnsi="Arial" w:cs="Arial"/>
        </w:rPr>
        <w:t xml:space="preserve">, M J. (2016) </w:t>
      </w:r>
      <w:r w:rsidRPr="00DF5A90">
        <w:rPr>
          <w:rFonts w:ascii="Arial" w:hAnsi="Arial" w:cs="Arial"/>
          <w:i/>
          <w:color w:val="000000"/>
          <w:sz w:val="20"/>
          <w:szCs w:val="20"/>
        </w:rPr>
        <w:t>Ancient Celts: Myth, invention or reality? Dental affinities among continental and non-continental Celtic groups</w:t>
      </w:r>
      <w:r w:rsidRPr="00DF5A90">
        <w:rPr>
          <w:rFonts w:ascii="Arial" w:hAnsi="Arial" w:cs="Arial"/>
          <w:i/>
          <w:color w:val="000000"/>
          <w:sz w:val="20"/>
          <w:szCs w:val="20"/>
        </w:rPr>
        <w:t xml:space="preserve"> </w:t>
      </w:r>
      <w:r w:rsidRPr="00DF5A90">
        <w:rPr>
          <w:rFonts w:ascii="Arial" w:hAnsi="Arial" w:cs="Arial"/>
          <w:color w:val="000000"/>
          <w:sz w:val="20"/>
          <w:szCs w:val="20"/>
        </w:rPr>
        <w:t>Verlag</w:t>
      </w:r>
    </w:p>
    <w:p w14:paraId="3AA21789" w14:textId="4E920F7A" w:rsidR="00CD3DC6" w:rsidRPr="00DF5A90" w:rsidRDefault="00CD3DC6" w:rsidP="00CD3DC6">
      <w:pPr>
        <w:tabs>
          <w:tab w:val="left" w:pos="1260"/>
        </w:tabs>
        <w:rPr>
          <w:rFonts w:ascii="Arial" w:hAnsi="Arial" w:cs="Arial"/>
        </w:rPr>
      </w:pPr>
      <w:r w:rsidRPr="00DF5A90">
        <w:rPr>
          <w:rFonts w:ascii="Arial" w:hAnsi="Arial" w:cs="Arial"/>
        </w:rPr>
        <w:t xml:space="preserve">Fischer C-E, </w:t>
      </w:r>
      <w:proofErr w:type="spellStart"/>
      <w:r w:rsidRPr="00DF5A90">
        <w:rPr>
          <w:rFonts w:ascii="Arial" w:hAnsi="Arial" w:cs="Arial"/>
        </w:rPr>
        <w:t>Lefort</w:t>
      </w:r>
      <w:proofErr w:type="spellEnd"/>
      <w:r w:rsidRPr="00DF5A90">
        <w:rPr>
          <w:rFonts w:ascii="Arial" w:hAnsi="Arial" w:cs="Arial"/>
        </w:rPr>
        <w:t xml:space="preserve"> A, </w:t>
      </w:r>
      <w:proofErr w:type="spellStart"/>
      <w:r w:rsidRPr="00DF5A90">
        <w:rPr>
          <w:rFonts w:ascii="Arial" w:hAnsi="Arial" w:cs="Arial"/>
        </w:rPr>
        <w:t>Pemonge</w:t>
      </w:r>
      <w:proofErr w:type="spellEnd"/>
      <w:r w:rsidRPr="00DF5A90">
        <w:rPr>
          <w:rFonts w:ascii="Arial" w:hAnsi="Arial" w:cs="Arial"/>
        </w:rPr>
        <w:t xml:space="preserve"> M-H, Couture-</w:t>
      </w:r>
      <w:proofErr w:type="spellStart"/>
      <w:r w:rsidRPr="00DF5A90">
        <w:rPr>
          <w:rFonts w:ascii="Arial" w:hAnsi="Arial" w:cs="Arial"/>
        </w:rPr>
        <w:t>Veschambre</w:t>
      </w:r>
      <w:proofErr w:type="spellEnd"/>
      <w:r w:rsidRPr="00DF5A90">
        <w:rPr>
          <w:rFonts w:ascii="Arial" w:hAnsi="Arial" w:cs="Arial"/>
        </w:rPr>
        <w:t xml:space="preserve"> C, </w:t>
      </w:r>
      <w:proofErr w:type="spellStart"/>
      <w:r w:rsidRPr="00DF5A90">
        <w:rPr>
          <w:rFonts w:ascii="Arial" w:hAnsi="Arial" w:cs="Arial"/>
        </w:rPr>
        <w:t>Rottier</w:t>
      </w:r>
      <w:proofErr w:type="spellEnd"/>
      <w:r w:rsidRPr="00DF5A90">
        <w:rPr>
          <w:rFonts w:ascii="Arial" w:hAnsi="Arial" w:cs="Arial"/>
        </w:rPr>
        <w:t xml:space="preserve"> S, </w:t>
      </w:r>
      <w:proofErr w:type="spellStart"/>
      <w:r w:rsidRPr="00DF5A90">
        <w:rPr>
          <w:rFonts w:ascii="Arial" w:hAnsi="Arial" w:cs="Arial"/>
        </w:rPr>
        <w:t>Deguilloux</w:t>
      </w:r>
      <w:proofErr w:type="spellEnd"/>
      <w:r w:rsidRPr="00DF5A90">
        <w:rPr>
          <w:rFonts w:ascii="Arial" w:hAnsi="Arial" w:cs="Arial"/>
        </w:rPr>
        <w:t xml:space="preserve"> M-F (2018) The multiple maternal </w:t>
      </w:r>
      <w:r w:rsidRPr="005515B6">
        <w:rPr>
          <w:rFonts w:ascii="Arial" w:hAnsi="Arial" w:cs="Arial"/>
          <w:noProof/>
        </w:rPr>
        <w:t>legacy</w:t>
      </w:r>
      <w:r w:rsidRPr="00DF5A90">
        <w:rPr>
          <w:rFonts w:ascii="Arial" w:hAnsi="Arial" w:cs="Arial"/>
        </w:rPr>
        <w:t xml:space="preserve"> of the Late Iron Age group of </w:t>
      </w:r>
      <w:proofErr w:type="spellStart"/>
      <w:r w:rsidRPr="00DF5A90">
        <w:rPr>
          <w:rFonts w:ascii="Arial" w:hAnsi="Arial" w:cs="Arial"/>
        </w:rPr>
        <w:t>Urville-Nacqueville</w:t>
      </w:r>
      <w:proofErr w:type="spellEnd"/>
      <w:r w:rsidRPr="00DF5A90">
        <w:rPr>
          <w:rFonts w:ascii="Arial" w:hAnsi="Arial" w:cs="Arial"/>
        </w:rPr>
        <w:t xml:space="preserve"> (France, Normandy) documents a long-standing genetic </w:t>
      </w:r>
      <w:r w:rsidRPr="005515B6">
        <w:rPr>
          <w:rFonts w:ascii="Arial" w:hAnsi="Arial" w:cs="Arial"/>
          <w:noProof/>
        </w:rPr>
        <w:t>contactzone</w:t>
      </w:r>
      <w:r w:rsidRPr="00DF5A90">
        <w:rPr>
          <w:rFonts w:ascii="Arial" w:hAnsi="Arial" w:cs="Arial"/>
        </w:rPr>
        <w:t xml:space="preserve"> in </w:t>
      </w:r>
      <w:proofErr w:type="spellStart"/>
      <w:r w:rsidRPr="00DF5A90">
        <w:rPr>
          <w:rFonts w:ascii="Arial" w:hAnsi="Arial" w:cs="Arial"/>
        </w:rPr>
        <w:t>northwestern</w:t>
      </w:r>
      <w:proofErr w:type="spellEnd"/>
      <w:r w:rsidRPr="00DF5A90">
        <w:rPr>
          <w:rFonts w:ascii="Arial" w:hAnsi="Arial" w:cs="Arial"/>
        </w:rPr>
        <w:t xml:space="preserve"> France. </w:t>
      </w:r>
      <w:proofErr w:type="spellStart"/>
      <w:r w:rsidRPr="00DF5A90">
        <w:rPr>
          <w:rFonts w:ascii="Arial" w:hAnsi="Arial" w:cs="Arial"/>
        </w:rPr>
        <w:t>PLoS</w:t>
      </w:r>
      <w:proofErr w:type="spellEnd"/>
      <w:r w:rsidRPr="00DF5A90">
        <w:rPr>
          <w:rFonts w:ascii="Arial" w:hAnsi="Arial" w:cs="Arial"/>
        </w:rPr>
        <w:t xml:space="preserve"> ONE 13 (12)</w:t>
      </w:r>
    </w:p>
    <w:p w14:paraId="54689A8E" w14:textId="3DBB0009" w:rsidR="00EE1B61" w:rsidRPr="00DF5A90" w:rsidRDefault="00EE1B61" w:rsidP="00CD3DC6">
      <w:pPr>
        <w:tabs>
          <w:tab w:val="left" w:pos="1260"/>
        </w:tabs>
        <w:rPr>
          <w:rFonts w:ascii="Arial" w:hAnsi="Arial" w:cs="Arial"/>
          <w:sz w:val="21"/>
          <w:szCs w:val="21"/>
          <w:shd w:val="clear" w:color="auto" w:fill="FFFFFF"/>
        </w:rPr>
      </w:pPr>
      <w:r w:rsidRPr="00DF5A90">
        <w:rPr>
          <w:rFonts w:ascii="Arial" w:hAnsi="Arial" w:cs="Arial"/>
          <w:sz w:val="21"/>
          <w:szCs w:val="21"/>
          <w:shd w:val="clear" w:color="auto" w:fill="FFFFFF"/>
        </w:rPr>
        <w:t xml:space="preserve">Forster, P., &amp; Toth, A. (2003). Toward a Phylogenetic Chronology of Ancient </w:t>
      </w:r>
      <w:proofErr w:type="spellStart"/>
      <w:r w:rsidRPr="00DF5A90">
        <w:rPr>
          <w:rFonts w:ascii="Arial" w:hAnsi="Arial" w:cs="Arial"/>
          <w:sz w:val="21"/>
          <w:szCs w:val="21"/>
          <w:shd w:val="clear" w:color="auto" w:fill="FFFFFF"/>
        </w:rPr>
        <w:t>Gaulish</w:t>
      </w:r>
      <w:proofErr w:type="spellEnd"/>
      <w:r w:rsidRPr="00DF5A90">
        <w:rPr>
          <w:rFonts w:ascii="Arial" w:hAnsi="Arial" w:cs="Arial"/>
          <w:sz w:val="21"/>
          <w:szCs w:val="21"/>
          <w:shd w:val="clear" w:color="auto" w:fill="FFFFFF"/>
        </w:rPr>
        <w:t>, Celtic, and Indo-European. </w:t>
      </w:r>
      <w:r w:rsidRPr="00DF5A90">
        <w:rPr>
          <w:rFonts w:ascii="Arial" w:hAnsi="Arial" w:cs="Arial"/>
          <w:iCs/>
          <w:sz w:val="21"/>
          <w:szCs w:val="21"/>
          <w:shd w:val="clear" w:color="auto" w:fill="FFFFFF"/>
        </w:rPr>
        <w:t>Proceedings of the National Academy of Sciences of the United States of America,100</w:t>
      </w:r>
      <w:r w:rsidRPr="00DF5A90">
        <w:rPr>
          <w:rFonts w:ascii="Arial" w:hAnsi="Arial" w:cs="Arial"/>
          <w:sz w:val="21"/>
          <w:szCs w:val="21"/>
          <w:shd w:val="clear" w:color="auto" w:fill="FFFFFF"/>
        </w:rPr>
        <w:t>(15), 9079-9084.</w:t>
      </w:r>
    </w:p>
    <w:p w14:paraId="1BDBD2DD" w14:textId="56CDABA5" w:rsidR="00056FC2" w:rsidRPr="00DF5A90" w:rsidRDefault="00DE6B41" w:rsidP="00CD3DC6">
      <w:pPr>
        <w:tabs>
          <w:tab w:val="left" w:pos="1260"/>
        </w:tabs>
        <w:rPr>
          <w:rFonts w:ascii="Arial" w:hAnsi="Arial" w:cs="Arial"/>
        </w:rPr>
      </w:pPr>
      <w:r w:rsidRPr="00DF5A90">
        <w:rPr>
          <w:rFonts w:ascii="Arial" w:hAnsi="Arial" w:cs="Arial"/>
        </w:rPr>
        <w:t xml:space="preserve">Sykes, B (2006) </w:t>
      </w:r>
      <w:r w:rsidRPr="00DF5A90">
        <w:rPr>
          <w:rFonts w:ascii="Arial" w:hAnsi="Arial" w:cs="Arial"/>
          <w:i/>
        </w:rPr>
        <w:t>Blood of the Isles</w:t>
      </w:r>
      <w:r w:rsidR="00EE6459" w:rsidRPr="00DF5A90">
        <w:rPr>
          <w:rFonts w:ascii="Arial" w:hAnsi="Arial" w:cs="Arial"/>
          <w:i/>
        </w:rPr>
        <w:t xml:space="preserve"> </w:t>
      </w:r>
      <w:proofErr w:type="spellStart"/>
      <w:proofErr w:type="gramStart"/>
      <w:r w:rsidR="00E36099" w:rsidRPr="00DF5A90">
        <w:rPr>
          <w:rFonts w:ascii="Arial" w:hAnsi="Arial" w:cs="Arial"/>
        </w:rPr>
        <w:t>London</w:t>
      </w:r>
      <w:r w:rsidR="00E36099" w:rsidRPr="005515B6">
        <w:rPr>
          <w:rFonts w:ascii="Arial" w:hAnsi="Arial" w:cs="Arial"/>
          <w:noProof/>
        </w:rPr>
        <w:t>:</w:t>
      </w:r>
      <w:r w:rsidR="00EE6459" w:rsidRPr="005515B6">
        <w:rPr>
          <w:rFonts w:ascii="Arial" w:hAnsi="Arial" w:cs="Arial"/>
          <w:noProof/>
        </w:rPr>
        <w:t>Random</w:t>
      </w:r>
      <w:proofErr w:type="spellEnd"/>
      <w:proofErr w:type="gramEnd"/>
      <w:r w:rsidR="00EE6459" w:rsidRPr="00DF5A90">
        <w:rPr>
          <w:rFonts w:ascii="Arial" w:hAnsi="Arial" w:cs="Arial"/>
        </w:rPr>
        <w:t xml:space="preserve"> </w:t>
      </w:r>
      <w:r w:rsidR="00EE6459" w:rsidRPr="005515B6">
        <w:rPr>
          <w:rFonts w:ascii="Arial" w:hAnsi="Arial" w:cs="Arial"/>
          <w:noProof/>
        </w:rPr>
        <w:t>house</w:t>
      </w:r>
    </w:p>
    <w:p w14:paraId="728A2591" w14:textId="4DC41181" w:rsidR="00E36099" w:rsidRPr="00DF5A90" w:rsidRDefault="00E36099" w:rsidP="00CD3DC6">
      <w:pPr>
        <w:tabs>
          <w:tab w:val="left" w:pos="1260"/>
        </w:tabs>
        <w:rPr>
          <w:rFonts w:ascii="Arial" w:hAnsi="Arial" w:cs="Arial"/>
        </w:rPr>
      </w:pPr>
      <w:r w:rsidRPr="00DF5A90">
        <w:rPr>
          <w:rFonts w:ascii="Arial" w:hAnsi="Arial" w:cs="Arial"/>
        </w:rPr>
        <w:t xml:space="preserve">James, S. (1998) </w:t>
      </w:r>
      <w:r w:rsidRPr="00DF5A90">
        <w:rPr>
          <w:rFonts w:ascii="Arial" w:hAnsi="Arial" w:cs="Arial"/>
          <w:i/>
        </w:rPr>
        <w:t xml:space="preserve">The Ancient Celts: ancient people or modern invention? </w:t>
      </w:r>
      <w:r w:rsidRPr="00DF5A90">
        <w:rPr>
          <w:rFonts w:ascii="Arial" w:hAnsi="Arial" w:cs="Arial"/>
        </w:rPr>
        <w:t xml:space="preserve"> Madison: </w:t>
      </w:r>
      <w:r w:rsidR="000B67EB" w:rsidRPr="00DF5A90">
        <w:rPr>
          <w:rFonts w:ascii="Arial" w:hAnsi="Arial" w:cs="Arial"/>
        </w:rPr>
        <w:t>University</w:t>
      </w:r>
      <w:r w:rsidRPr="00DF5A90">
        <w:rPr>
          <w:rFonts w:ascii="Arial" w:hAnsi="Arial" w:cs="Arial"/>
        </w:rPr>
        <w:t xml:space="preserve"> of </w:t>
      </w:r>
      <w:r w:rsidR="000B67EB" w:rsidRPr="00DF5A90">
        <w:rPr>
          <w:rFonts w:ascii="Arial" w:hAnsi="Arial" w:cs="Arial"/>
        </w:rPr>
        <w:t>Wisconsin</w:t>
      </w:r>
      <w:r w:rsidRPr="00DF5A90">
        <w:rPr>
          <w:rFonts w:ascii="Arial" w:hAnsi="Arial" w:cs="Arial"/>
        </w:rPr>
        <w:t xml:space="preserve"> Press</w:t>
      </w:r>
    </w:p>
    <w:p w14:paraId="5C311BDF" w14:textId="77777777" w:rsidR="00E36099" w:rsidRPr="00EE6459" w:rsidRDefault="00E36099" w:rsidP="00CD3DC6">
      <w:pPr>
        <w:tabs>
          <w:tab w:val="left" w:pos="1260"/>
        </w:tabs>
      </w:pPr>
    </w:p>
    <w:sectPr w:rsidR="00E36099" w:rsidRPr="00EE6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Y1Mjc1Mze2MLC0MDVX0lEKTi0uzszPAykwqgUAcndGnCwAAAA="/>
  </w:docVars>
  <w:rsids>
    <w:rsidRoot w:val="009369E0"/>
    <w:rsid w:val="00000200"/>
    <w:rsid w:val="00056FC2"/>
    <w:rsid w:val="000B67EB"/>
    <w:rsid w:val="00280810"/>
    <w:rsid w:val="002B574C"/>
    <w:rsid w:val="002D2918"/>
    <w:rsid w:val="00334742"/>
    <w:rsid w:val="003C14A2"/>
    <w:rsid w:val="004110A1"/>
    <w:rsid w:val="00425D7A"/>
    <w:rsid w:val="005165F8"/>
    <w:rsid w:val="005261F7"/>
    <w:rsid w:val="005515B6"/>
    <w:rsid w:val="00660261"/>
    <w:rsid w:val="00674EE8"/>
    <w:rsid w:val="00725509"/>
    <w:rsid w:val="007A56AD"/>
    <w:rsid w:val="008000D2"/>
    <w:rsid w:val="0088760F"/>
    <w:rsid w:val="008F2878"/>
    <w:rsid w:val="009369E0"/>
    <w:rsid w:val="00967467"/>
    <w:rsid w:val="009816ED"/>
    <w:rsid w:val="009B4C39"/>
    <w:rsid w:val="00B07D3D"/>
    <w:rsid w:val="00B31B0E"/>
    <w:rsid w:val="00B37294"/>
    <w:rsid w:val="00B523C7"/>
    <w:rsid w:val="00B97C9D"/>
    <w:rsid w:val="00BD131E"/>
    <w:rsid w:val="00BE1AB4"/>
    <w:rsid w:val="00BF4B9C"/>
    <w:rsid w:val="00C01617"/>
    <w:rsid w:val="00CD3DC6"/>
    <w:rsid w:val="00CD52B8"/>
    <w:rsid w:val="00CE365B"/>
    <w:rsid w:val="00CF6203"/>
    <w:rsid w:val="00D1196E"/>
    <w:rsid w:val="00D4291C"/>
    <w:rsid w:val="00D72E40"/>
    <w:rsid w:val="00D97E8E"/>
    <w:rsid w:val="00DE6B41"/>
    <w:rsid w:val="00DF26E5"/>
    <w:rsid w:val="00DF5A90"/>
    <w:rsid w:val="00DF6E88"/>
    <w:rsid w:val="00E1463E"/>
    <w:rsid w:val="00E36099"/>
    <w:rsid w:val="00E75FB8"/>
    <w:rsid w:val="00EA27DD"/>
    <w:rsid w:val="00ED38BB"/>
    <w:rsid w:val="00EE1B61"/>
    <w:rsid w:val="00EE6459"/>
    <w:rsid w:val="00EF735D"/>
    <w:rsid w:val="00F4213B"/>
    <w:rsid w:val="00F808DA"/>
    <w:rsid w:val="00F9755B"/>
    <w:rsid w:val="00FB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6C81"/>
  <w15:chartTrackingRefBased/>
  <w15:docId w15:val="{9108A9E5-AFAD-4B9B-B67A-68595554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3609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609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E360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89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1395</Words>
  <Characters>7957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2</cp:revision>
  <dcterms:created xsi:type="dcterms:W3CDTF">2019-02-03T21:50:00Z</dcterms:created>
  <dcterms:modified xsi:type="dcterms:W3CDTF">2019-02-03T21:50:00Z</dcterms:modified>
</cp:coreProperties>
</file>