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4A3A" w:rsidRDefault="00594A3A" w:rsidP="00594A3A">
      <w:pPr>
        <w:rPr>
          <w:rFonts w:ascii="Arial" w:hAnsi="Arial" w:cs="Arial"/>
          <w:b/>
          <w:bCs/>
          <w:lang w:val="en-GB"/>
        </w:rPr>
      </w:pPr>
    </w:p>
    <w:p w:rsidR="00594A3A" w:rsidRPr="00594A3A" w:rsidRDefault="00C824DF" w:rsidP="00594A3A">
      <w:pPr>
        <w:jc w:val="center"/>
        <w:rPr>
          <w:rFonts w:ascii="Arial" w:hAnsi="Arial" w:cs="Arial"/>
          <w:b/>
          <w:bCs/>
          <w:szCs w:val="24"/>
        </w:rPr>
      </w:pPr>
      <w:r>
        <w:rPr>
          <w:rFonts w:ascii="Arial" w:hAnsi="Arial" w:cs="Arial"/>
          <w:b/>
          <w:bCs/>
          <w:lang w:val="en-GB"/>
        </w:rPr>
        <w:t>Name of Student: Ion-Lucian-</w:t>
      </w:r>
      <w:proofErr w:type="spellStart"/>
      <w:r w:rsidR="00594A3A" w:rsidRPr="00594A3A">
        <w:rPr>
          <w:rFonts w:ascii="Arial" w:hAnsi="Arial" w:cs="Arial"/>
          <w:b/>
          <w:bCs/>
          <w:lang w:val="en-GB"/>
        </w:rPr>
        <w:t>Grigore</w:t>
      </w:r>
      <w:proofErr w:type="spellEnd"/>
      <w:r w:rsidR="00594A3A" w:rsidRPr="00594A3A">
        <w:rPr>
          <w:rFonts w:ascii="Arial" w:hAnsi="Arial" w:cs="Arial"/>
          <w:b/>
          <w:bCs/>
          <w:lang w:val="en-GB"/>
        </w:rPr>
        <w:t xml:space="preserve"> </w:t>
      </w:r>
      <w:proofErr w:type="spellStart"/>
      <w:r w:rsidR="00594A3A" w:rsidRPr="00594A3A">
        <w:rPr>
          <w:rFonts w:ascii="Arial" w:hAnsi="Arial" w:cs="Arial"/>
          <w:b/>
          <w:bCs/>
          <w:lang w:val="en-GB"/>
        </w:rPr>
        <w:t>Maracine</w:t>
      </w:r>
      <w:proofErr w:type="spellEnd"/>
      <w:r w:rsidR="00594A3A" w:rsidRPr="00594A3A">
        <w:rPr>
          <w:rFonts w:ascii="Arial" w:hAnsi="Arial" w:cs="Arial"/>
          <w:b/>
          <w:bCs/>
          <w:lang w:val="en-GB"/>
        </w:rPr>
        <w:t xml:space="preserve"> </w:t>
      </w:r>
    </w:p>
    <w:p w:rsidR="00594A3A" w:rsidRPr="00594A3A" w:rsidRDefault="00594A3A" w:rsidP="00594A3A">
      <w:pPr>
        <w:rPr>
          <w:rFonts w:ascii="Arial" w:hAnsi="Arial" w:cs="Arial"/>
          <w:b/>
          <w:bCs/>
          <w:szCs w:val="24"/>
          <w:lang w:val="en-GB"/>
        </w:rPr>
      </w:pPr>
      <w:r>
        <w:rPr>
          <w:rFonts w:ascii="Arial" w:hAnsi="Arial" w:cs="Arial"/>
          <w:b/>
          <w:bCs/>
          <w:szCs w:val="24"/>
          <w:lang w:val="en-GB"/>
        </w:rPr>
        <w:t xml:space="preserve">                               </w:t>
      </w:r>
      <w:r w:rsidR="00C824DF">
        <w:rPr>
          <w:rFonts w:ascii="Arial" w:hAnsi="Arial" w:cs="Arial"/>
          <w:b/>
          <w:bCs/>
          <w:szCs w:val="24"/>
          <w:lang w:val="en-GB"/>
        </w:rPr>
        <w:t xml:space="preserve">Student ID Number: </w:t>
      </w:r>
      <w:r w:rsidRPr="00594A3A">
        <w:rPr>
          <w:rFonts w:ascii="Arial" w:hAnsi="Arial" w:cs="Arial"/>
          <w:b/>
          <w:bCs/>
          <w:szCs w:val="24"/>
          <w:lang w:val="en-GB"/>
        </w:rPr>
        <w:t>2131338</w:t>
      </w:r>
    </w:p>
    <w:p w:rsidR="00594A3A" w:rsidRPr="00594A3A" w:rsidRDefault="00594A3A" w:rsidP="00594A3A">
      <w:pPr>
        <w:rPr>
          <w:rFonts w:ascii="Arial" w:hAnsi="Arial" w:cs="Arial"/>
          <w:b/>
          <w:bCs/>
          <w:szCs w:val="24"/>
          <w:lang w:val="en-GB"/>
        </w:rPr>
      </w:pPr>
      <w:r>
        <w:rPr>
          <w:rFonts w:ascii="Arial" w:hAnsi="Arial" w:cs="Arial"/>
          <w:b/>
          <w:bCs/>
          <w:szCs w:val="24"/>
          <w:lang w:val="en-GB"/>
        </w:rPr>
        <w:t xml:space="preserve">                               </w:t>
      </w:r>
      <w:r w:rsidR="00C824DF">
        <w:rPr>
          <w:rFonts w:ascii="Arial" w:hAnsi="Arial" w:cs="Arial"/>
          <w:b/>
          <w:bCs/>
          <w:szCs w:val="24"/>
          <w:lang w:val="en-GB"/>
        </w:rPr>
        <w:t xml:space="preserve">Module </w:t>
      </w:r>
      <w:r w:rsidRPr="00594A3A">
        <w:rPr>
          <w:rFonts w:ascii="Arial" w:hAnsi="Arial" w:cs="Arial"/>
          <w:b/>
          <w:bCs/>
          <w:szCs w:val="24"/>
          <w:lang w:val="en-GB"/>
        </w:rPr>
        <w:t xml:space="preserve">Title: </w:t>
      </w:r>
      <w:r>
        <w:rPr>
          <w:rFonts w:ascii="Arial" w:hAnsi="Arial" w:cs="Arial"/>
          <w:b/>
          <w:bCs/>
          <w:szCs w:val="24"/>
          <w:lang w:val="en-GB"/>
        </w:rPr>
        <w:t xml:space="preserve">Hotel Placement </w:t>
      </w:r>
      <w:proofErr w:type="gramStart"/>
      <w:r>
        <w:rPr>
          <w:rFonts w:ascii="Arial" w:hAnsi="Arial" w:cs="Arial"/>
          <w:b/>
          <w:bCs/>
          <w:szCs w:val="24"/>
          <w:lang w:val="en-GB"/>
        </w:rPr>
        <w:t>-  Food</w:t>
      </w:r>
      <w:proofErr w:type="gramEnd"/>
      <w:r>
        <w:rPr>
          <w:rFonts w:ascii="Arial" w:hAnsi="Arial" w:cs="Arial"/>
          <w:b/>
          <w:bCs/>
          <w:szCs w:val="24"/>
          <w:lang w:val="en-GB"/>
        </w:rPr>
        <w:t xml:space="preserve"> &amp; Beverage Operations</w:t>
      </w:r>
    </w:p>
    <w:p w:rsidR="00594A3A" w:rsidRPr="00594A3A" w:rsidRDefault="00594A3A" w:rsidP="00594A3A">
      <w:pPr>
        <w:rPr>
          <w:rFonts w:ascii="Arial" w:hAnsi="Arial" w:cs="Arial"/>
          <w:b/>
          <w:bCs/>
          <w:szCs w:val="24"/>
          <w:lang w:val="en-GB"/>
        </w:rPr>
      </w:pPr>
      <w:r>
        <w:rPr>
          <w:rFonts w:ascii="Arial" w:hAnsi="Arial" w:cs="Arial"/>
          <w:b/>
          <w:bCs/>
          <w:szCs w:val="24"/>
          <w:lang w:val="en-GB"/>
        </w:rPr>
        <w:t xml:space="preserve">      </w:t>
      </w:r>
      <w:r w:rsidR="00C824DF">
        <w:rPr>
          <w:rFonts w:ascii="Arial" w:hAnsi="Arial" w:cs="Arial"/>
          <w:b/>
          <w:bCs/>
          <w:szCs w:val="24"/>
          <w:lang w:val="en-GB"/>
        </w:rPr>
        <w:t xml:space="preserve">                         Module </w:t>
      </w:r>
      <w:r>
        <w:rPr>
          <w:rFonts w:ascii="Arial" w:hAnsi="Arial" w:cs="Arial"/>
          <w:b/>
          <w:bCs/>
          <w:szCs w:val="24"/>
          <w:lang w:val="en-GB"/>
        </w:rPr>
        <w:t>Code: BMIH4002</w:t>
      </w:r>
    </w:p>
    <w:p w:rsidR="00594A3A" w:rsidRDefault="00594A3A" w:rsidP="00594A3A">
      <w:pPr>
        <w:rPr>
          <w:rFonts w:ascii="Arial" w:hAnsi="Arial" w:cs="Arial"/>
          <w:b/>
          <w:bCs/>
          <w:szCs w:val="24"/>
          <w:lang w:val="en-GB"/>
        </w:rPr>
      </w:pPr>
      <w:r>
        <w:rPr>
          <w:rFonts w:ascii="Arial" w:hAnsi="Arial" w:cs="Arial"/>
          <w:b/>
          <w:bCs/>
          <w:szCs w:val="24"/>
          <w:lang w:val="en-GB"/>
        </w:rPr>
        <w:t xml:space="preserve">                               </w:t>
      </w:r>
      <w:r w:rsidRPr="00594A3A">
        <w:rPr>
          <w:rFonts w:ascii="Arial" w:hAnsi="Arial" w:cs="Arial"/>
          <w:b/>
          <w:bCs/>
          <w:szCs w:val="24"/>
          <w:lang w:val="en-GB"/>
        </w:rPr>
        <w:t xml:space="preserve">Lecturer’s Names: </w:t>
      </w:r>
      <w:proofErr w:type="spellStart"/>
      <w:r>
        <w:rPr>
          <w:rFonts w:ascii="Arial" w:hAnsi="Arial" w:cs="Arial"/>
          <w:b/>
          <w:bCs/>
          <w:szCs w:val="24"/>
          <w:lang w:val="en-GB"/>
        </w:rPr>
        <w:t>Rohan</w:t>
      </w:r>
      <w:proofErr w:type="spellEnd"/>
      <w:r>
        <w:rPr>
          <w:rFonts w:ascii="Arial" w:hAnsi="Arial" w:cs="Arial"/>
          <w:b/>
          <w:bCs/>
          <w:szCs w:val="24"/>
          <w:lang w:val="en-GB"/>
        </w:rPr>
        <w:t xml:space="preserve"> </w:t>
      </w:r>
      <w:proofErr w:type="spellStart"/>
      <w:r>
        <w:rPr>
          <w:rFonts w:ascii="Arial" w:hAnsi="Arial" w:cs="Arial"/>
          <w:b/>
          <w:bCs/>
          <w:szCs w:val="24"/>
          <w:lang w:val="en-GB"/>
        </w:rPr>
        <w:t>Dubrey</w:t>
      </w:r>
      <w:proofErr w:type="spellEnd"/>
    </w:p>
    <w:p w:rsidR="00023AB4" w:rsidRDefault="00023AB4" w:rsidP="00594A3A">
      <w:pPr>
        <w:rPr>
          <w:rFonts w:ascii="Arial" w:hAnsi="Arial" w:cs="Arial"/>
          <w:b/>
          <w:bCs/>
          <w:szCs w:val="24"/>
          <w:lang w:val="en-GB"/>
        </w:rPr>
      </w:pPr>
      <w:r>
        <w:rPr>
          <w:rFonts w:ascii="Arial" w:hAnsi="Arial" w:cs="Arial"/>
          <w:b/>
          <w:bCs/>
          <w:szCs w:val="24"/>
          <w:lang w:val="en-GB"/>
        </w:rPr>
        <w:t xml:space="preserve">                               Word Count: 780</w:t>
      </w:r>
    </w:p>
    <w:p w:rsidR="00594A3A" w:rsidRDefault="00594A3A" w:rsidP="00594A3A">
      <w:pPr>
        <w:rPr>
          <w:rFonts w:ascii="Arial" w:hAnsi="Arial" w:cs="Arial"/>
          <w:b/>
          <w:bCs/>
          <w:szCs w:val="24"/>
          <w:lang w:val="en-GB"/>
        </w:rPr>
      </w:pPr>
    </w:p>
    <w:p w:rsidR="00594A3A" w:rsidRDefault="00594A3A" w:rsidP="00594A3A">
      <w:pPr>
        <w:jc w:val="center"/>
        <w:rPr>
          <w:rFonts w:ascii="Arial" w:hAnsi="Arial" w:cs="Arial"/>
          <w:b/>
          <w:bCs/>
          <w:szCs w:val="24"/>
          <w:lang w:val="en-GB"/>
        </w:rPr>
      </w:pPr>
    </w:p>
    <w:p w:rsidR="00594A3A" w:rsidRDefault="00594A3A" w:rsidP="00594A3A">
      <w:pPr>
        <w:jc w:val="center"/>
        <w:rPr>
          <w:rFonts w:ascii="Arial" w:hAnsi="Arial" w:cs="Arial"/>
          <w:b/>
          <w:bCs/>
          <w:szCs w:val="24"/>
          <w:lang w:val="en-GB"/>
        </w:rPr>
      </w:pPr>
    </w:p>
    <w:p w:rsidR="00594A3A" w:rsidRDefault="00594A3A" w:rsidP="00594A3A">
      <w:pPr>
        <w:jc w:val="center"/>
        <w:rPr>
          <w:rFonts w:ascii="Arial" w:hAnsi="Arial" w:cs="Arial"/>
          <w:b/>
          <w:bCs/>
          <w:szCs w:val="24"/>
          <w:lang w:val="en-GB"/>
        </w:rPr>
      </w:pPr>
    </w:p>
    <w:p w:rsidR="00594A3A" w:rsidRDefault="00594A3A" w:rsidP="00594A3A">
      <w:pPr>
        <w:jc w:val="center"/>
        <w:rPr>
          <w:rFonts w:ascii="Arial" w:hAnsi="Arial" w:cs="Arial"/>
          <w:b/>
          <w:bCs/>
          <w:szCs w:val="24"/>
          <w:lang w:val="en-GB"/>
        </w:rPr>
      </w:pPr>
    </w:p>
    <w:p w:rsidR="00594A3A" w:rsidRDefault="00594A3A" w:rsidP="00594A3A">
      <w:pPr>
        <w:jc w:val="center"/>
        <w:rPr>
          <w:rFonts w:ascii="Arial" w:hAnsi="Arial" w:cs="Arial"/>
          <w:b/>
          <w:bCs/>
          <w:szCs w:val="24"/>
          <w:lang w:val="en-GB"/>
        </w:rPr>
      </w:pPr>
    </w:p>
    <w:p w:rsidR="00594A3A" w:rsidRDefault="00594A3A" w:rsidP="00594A3A">
      <w:pPr>
        <w:jc w:val="center"/>
        <w:rPr>
          <w:rFonts w:ascii="Arial" w:hAnsi="Arial" w:cs="Arial"/>
          <w:b/>
          <w:bCs/>
          <w:lang w:val="en-GB"/>
        </w:rPr>
      </w:pPr>
      <w:r>
        <w:rPr>
          <w:rFonts w:ascii="Arial" w:hAnsi="Arial" w:cs="Arial"/>
          <w:b/>
          <w:bCs/>
          <w:szCs w:val="24"/>
        </w:rPr>
        <w:t>Student Journal (learning log)</w:t>
      </w:r>
      <w:r w:rsidRPr="00594A3A">
        <w:rPr>
          <w:rFonts w:ascii="Arial" w:hAnsi="Arial" w:cs="Arial"/>
          <w:b/>
          <w:bCs/>
          <w:lang w:val="en-GB"/>
        </w:rPr>
        <w:t xml:space="preserve"> </w:t>
      </w:r>
    </w:p>
    <w:p w:rsidR="00594A3A" w:rsidRPr="00594A3A" w:rsidRDefault="00594A3A" w:rsidP="00594A3A">
      <w:pPr>
        <w:jc w:val="center"/>
        <w:rPr>
          <w:rFonts w:ascii="Arial" w:hAnsi="Arial" w:cs="Arial"/>
          <w:b/>
          <w:bCs/>
          <w:szCs w:val="24"/>
          <w:lang w:val="en-GB"/>
        </w:rPr>
      </w:pPr>
      <w:r>
        <w:rPr>
          <w:rFonts w:ascii="Arial" w:hAnsi="Arial" w:cs="Arial"/>
          <w:b/>
          <w:bCs/>
          <w:szCs w:val="24"/>
        </w:rPr>
        <w:br w:type="page"/>
      </w:r>
    </w:p>
    <w:p w:rsidR="00C21B74" w:rsidRDefault="00C21B74">
      <w:pPr>
        <w:rPr>
          <w:rFonts w:ascii="Arial" w:hAnsi="Arial" w:cs="Arial"/>
          <w:b/>
          <w:bCs/>
          <w:szCs w:val="24"/>
        </w:rPr>
      </w:pPr>
    </w:p>
    <w:sdt>
      <w:sdtPr>
        <w:rPr>
          <w:rFonts w:ascii="Times New Roman" w:eastAsiaTheme="minorHAnsi" w:hAnsi="Times New Roman" w:cstheme="minorBidi"/>
          <w:color w:val="auto"/>
          <w:sz w:val="24"/>
          <w:szCs w:val="22"/>
        </w:rPr>
        <w:id w:val="-391423103"/>
        <w:docPartObj>
          <w:docPartGallery w:val="Table of Contents"/>
          <w:docPartUnique/>
        </w:docPartObj>
      </w:sdtPr>
      <w:sdtEndPr>
        <w:rPr>
          <w:b/>
          <w:bCs/>
          <w:noProof/>
        </w:rPr>
      </w:sdtEndPr>
      <w:sdtContent>
        <w:p w:rsidR="00C21B74" w:rsidRPr="00C21B74" w:rsidRDefault="00594A3A" w:rsidP="00C21B74">
          <w:pPr>
            <w:pStyle w:val="TOCHeading"/>
            <w:spacing w:line="360" w:lineRule="auto"/>
            <w:jc w:val="both"/>
            <w:rPr>
              <w:rFonts w:ascii="Arial" w:hAnsi="Arial" w:cs="Arial"/>
              <w:b/>
              <w:bCs/>
              <w:color w:val="auto"/>
              <w:sz w:val="24"/>
              <w:szCs w:val="24"/>
            </w:rPr>
          </w:pPr>
          <w:r w:rsidRPr="00C21B74">
            <w:rPr>
              <w:rFonts w:ascii="Arial" w:hAnsi="Arial" w:cs="Arial"/>
              <w:b/>
              <w:bCs/>
              <w:color w:val="auto"/>
              <w:sz w:val="24"/>
              <w:szCs w:val="24"/>
            </w:rPr>
            <w:t>Table of Contents</w:t>
          </w:r>
        </w:p>
        <w:p w:rsidR="00C21B74" w:rsidRPr="00C21B74" w:rsidRDefault="00BC7974" w:rsidP="00C21B74">
          <w:pPr>
            <w:pStyle w:val="TOC1"/>
            <w:tabs>
              <w:tab w:val="left" w:pos="440"/>
              <w:tab w:val="right" w:leader="dot" w:pos="9350"/>
            </w:tabs>
            <w:spacing w:line="360" w:lineRule="auto"/>
            <w:jc w:val="both"/>
            <w:rPr>
              <w:rFonts w:ascii="Arial" w:hAnsi="Arial" w:cs="Arial"/>
              <w:noProof/>
              <w:szCs w:val="24"/>
            </w:rPr>
          </w:pPr>
          <w:r w:rsidRPr="00C21B74">
            <w:rPr>
              <w:rFonts w:ascii="Arial" w:hAnsi="Arial" w:cs="Arial"/>
              <w:szCs w:val="24"/>
            </w:rPr>
            <w:fldChar w:fldCharType="begin"/>
          </w:r>
          <w:r w:rsidR="00594A3A" w:rsidRPr="00C21B74">
            <w:rPr>
              <w:rFonts w:ascii="Arial" w:hAnsi="Arial" w:cs="Arial"/>
              <w:szCs w:val="24"/>
            </w:rPr>
            <w:instrText xml:space="preserve"> TOC \o "1-3" \h \z \u </w:instrText>
          </w:r>
          <w:r w:rsidRPr="00C21B74">
            <w:rPr>
              <w:rFonts w:ascii="Arial" w:hAnsi="Arial" w:cs="Arial"/>
              <w:szCs w:val="24"/>
            </w:rPr>
            <w:fldChar w:fldCharType="separate"/>
          </w:r>
          <w:hyperlink w:anchor="_Toc116688477" w:history="1">
            <w:r w:rsidR="00594A3A" w:rsidRPr="00C21B74">
              <w:rPr>
                <w:rStyle w:val="Hyperlink"/>
                <w:rFonts w:ascii="Arial" w:hAnsi="Arial" w:cs="Arial"/>
                <w:noProof/>
                <w:color w:val="auto"/>
                <w:szCs w:val="24"/>
              </w:rPr>
              <w:t>1</w:t>
            </w:r>
            <w:r w:rsidR="00594A3A" w:rsidRPr="00C21B74">
              <w:rPr>
                <w:rFonts w:ascii="Arial" w:hAnsi="Arial" w:cs="Arial"/>
                <w:noProof/>
                <w:szCs w:val="24"/>
              </w:rPr>
              <w:tab/>
            </w:r>
            <w:r w:rsidR="00594A3A" w:rsidRPr="00C21B74">
              <w:rPr>
                <w:rStyle w:val="Hyperlink"/>
                <w:rFonts w:ascii="Arial" w:hAnsi="Arial" w:cs="Arial"/>
                <w:noProof/>
                <w:color w:val="auto"/>
                <w:szCs w:val="24"/>
              </w:rPr>
              <w:t>Introduction</w:t>
            </w:r>
            <w:r w:rsidR="00594A3A" w:rsidRPr="00C21B74">
              <w:rPr>
                <w:rFonts w:ascii="Arial" w:hAnsi="Arial" w:cs="Arial"/>
                <w:noProof/>
                <w:webHidden/>
                <w:szCs w:val="24"/>
              </w:rPr>
              <w:tab/>
            </w:r>
            <w:r w:rsidRPr="00C21B74">
              <w:rPr>
                <w:rFonts w:ascii="Arial" w:hAnsi="Arial" w:cs="Arial"/>
                <w:noProof/>
                <w:webHidden/>
                <w:szCs w:val="24"/>
              </w:rPr>
              <w:fldChar w:fldCharType="begin"/>
            </w:r>
            <w:r w:rsidR="00594A3A" w:rsidRPr="00C21B74">
              <w:rPr>
                <w:rFonts w:ascii="Arial" w:hAnsi="Arial" w:cs="Arial"/>
                <w:noProof/>
                <w:webHidden/>
                <w:szCs w:val="24"/>
              </w:rPr>
              <w:instrText xml:space="preserve"> PAGEREF _Toc116688477 \h </w:instrText>
            </w:r>
            <w:r w:rsidRPr="00C21B74">
              <w:rPr>
                <w:rFonts w:ascii="Arial" w:hAnsi="Arial" w:cs="Arial"/>
                <w:noProof/>
                <w:webHidden/>
                <w:szCs w:val="24"/>
              </w:rPr>
            </w:r>
            <w:r w:rsidRPr="00C21B74">
              <w:rPr>
                <w:rFonts w:ascii="Arial" w:hAnsi="Arial" w:cs="Arial"/>
                <w:noProof/>
                <w:webHidden/>
                <w:szCs w:val="24"/>
              </w:rPr>
              <w:fldChar w:fldCharType="separate"/>
            </w:r>
            <w:r w:rsidR="00594A3A" w:rsidRPr="00C21B74">
              <w:rPr>
                <w:rFonts w:ascii="Arial" w:hAnsi="Arial" w:cs="Arial"/>
                <w:noProof/>
                <w:webHidden/>
                <w:szCs w:val="24"/>
              </w:rPr>
              <w:t>3</w:t>
            </w:r>
            <w:r w:rsidRPr="00C21B74">
              <w:rPr>
                <w:rFonts w:ascii="Arial" w:hAnsi="Arial" w:cs="Arial"/>
                <w:noProof/>
                <w:webHidden/>
                <w:szCs w:val="24"/>
              </w:rPr>
              <w:fldChar w:fldCharType="end"/>
            </w:r>
          </w:hyperlink>
        </w:p>
        <w:p w:rsidR="00C21B74" w:rsidRPr="00C21B74" w:rsidRDefault="00BC7974" w:rsidP="00C21B74">
          <w:pPr>
            <w:pStyle w:val="TOC1"/>
            <w:tabs>
              <w:tab w:val="left" w:pos="440"/>
              <w:tab w:val="right" w:leader="dot" w:pos="9350"/>
            </w:tabs>
            <w:spacing w:line="360" w:lineRule="auto"/>
            <w:jc w:val="both"/>
            <w:rPr>
              <w:rFonts w:ascii="Arial" w:hAnsi="Arial" w:cs="Arial"/>
              <w:noProof/>
              <w:szCs w:val="24"/>
            </w:rPr>
          </w:pPr>
          <w:hyperlink w:anchor="_Toc116688478" w:history="1">
            <w:r w:rsidR="00594A3A" w:rsidRPr="00C21B74">
              <w:rPr>
                <w:rStyle w:val="Hyperlink"/>
                <w:rFonts w:ascii="Arial" w:hAnsi="Arial" w:cs="Arial"/>
                <w:noProof/>
                <w:color w:val="auto"/>
                <w:szCs w:val="24"/>
              </w:rPr>
              <w:t>2</w:t>
            </w:r>
            <w:r w:rsidR="00594A3A" w:rsidRPr="00C21B74">
              <w:rPr>
                <w:rFonts w:ascii="Arial" w:hAnsi="Arial" w:cs="Arial"/>
                <w:noProof/>
                <w:szCs w:val="24"/>
              </w:rPr>
              <w:tab/>
            </w:r>
            <w:r w:rsidR="00594A3A" w:rsidRPr="00C21B74">
              <w:rPr>
                <w:rStyle w:val="Hyperlink"/>
                <w:rFonts w:ascii="Arial" w:hAnsi="Arial" w:cs="Arial"/>
                <w:noProof/>
                <w:color w:val="auto"/>
                <w:szCs w:val="24"/>
              </w:rPr>
              <w:t>A brief introduction to the topic</w:t>
            </w:r>
            <w:r w:rsidR="00594A3A" w:rsidRPr="00C21B74">
              <w:rPr>
                <w:rFonts w:ascii="Arial" w:hAnsi="Arial" w:cs="Arial"/>
                <w:noProof/>
                <w:webHidden/>
                <w:szCs w:val="24"/>
              </w:rPr>
              <w:tab/>
            </w:r>
            <w:r w:rsidRPr="00C21B74">
              <w:rPr>
                <w:rFonts w:ascii="Arial" w:hAnsi="Arial" w:cs="Arial"/>
                <w:noProof/>
                <w:webHidden/>
                <w:szCs w:val="24"/>
              </w:rPr>
              <w:fldChar w:fldCharType="begin"/>
            </w:r>
            <w:r w:rsidR="00594A3A" w:rsidRPr="00C21B74">
              <w:rPr>
                <w:rFonts w:ascii="Arial" w:hAnsi="Arial" w:cs="Arial"/>
                <w:noProof/>
                <w:webHidden/>
                <w:szCs w:val="24"/>
              </w:rPr>
              <w:instrText xml:space="preserve"> PAGEREF _Toc116688478 \h </w:instrText>
            </w:r>
            <w:r w:rsidRPr="00C21B74">
              <w:rPr>
                <w:rFonts w:ascii="Arial" w:hAnsi="Arial" w:cs="Arial"/>
                <w:noProof/>
                <w:webHidden/>
                <w:szCs w:val="24"/>
              </w:rPr>
            </w:r>
            <w:r w:rsidRPr="00C21B74">
              <w:rPr>
                <w:rFonts w:ascii="Arial" w:hAnsi="Arial" w:cs="Arial"/>
                <w:noProof/>
                <w:webHidden/>
                <w:szCs w:val="24"/>
              </w:rPr>
              <w:fldChar w:fldCharType="separate"/>
            </w:r>
            <w:r w:rsidR="00594A3A" w:rsidRPr="00C21B74">
              <w:rPr>
                <w:rFonts w:ascii="Arial" w:hAnsi="Arial" w:cs="Arial"/>
                <w:noProof/>
                <w:webHidden/>
                <w:szCs w:val="24"/>
              </w:rPr>
              <w:t>3</w:t>
            </w:r>
            <w:r w:rsidRPr="00C21B74">
              <w:rPr>
                <w:rFonts w:ascii="Arial" w:hAnsi="Arial" w:cs="Arial"/>
                <w:noProof/>
                <w:webHidden/>
                <w:szCs w:val="24"/>
              </w:rPr>
              <w:fldChar w:fldCharType="end"/>
            </w:r>
          </w:hyperlink>
        </w:p>
        <w:p w:rsidR="00C21B74" w:rsidRPr="00C21B74" w:rsidRDefault="00BC7974" w:rsidP="00C21B74">
          <w:pPr>
            <w:pStyle w:val="TOC1"/>
            <w:tabs>
              <w:tab w:val="left" w:pos="440"/>
              <w:tab w:val="right" w:leader="dot" w:pos="9350"/>
            </w:tabs>
            <w:spacing w:line="360" w:lineRule="auto"/>
            <w:jc w:val="both"/>
            <w:rPr>
              <w:rFonts w:ascii="Arial" w:hAnsi="Arial" w:cs="Arial"/>
              <w:noProof/>
              <w:szCs w:val="24"/>
            </w:rPr>
          </w:pPr>
          <w:hyperlink w:anchor="_Toc116688479" w:history="1">
            <w:r w:rsidR="00594A3A" w:rsidRPr="00C21B74">
              <w:rPr>
                <w:rStyle w:val="Hyperlink"/>
                <w:rFonts w:ascii="Arial" w:hAnsi="Arial" w:cs="Arial"/>
                <w:noProof/>
                <w:color w:val="auto"/>
                <w:szCs w:val="24"/>
              </w:rPr>
              <w:t>3</w:t>
            </w:r>
            <w:r w:rsidR="00594A3A" w:rsidRPr="00C21B74">
              <w:rPr>
                <w:rFonts w:ascii="Arial" w:hAnsi="Arial" w:cs="Arial"/>
                <w:noProof/>
                <w:szCs w:val="24"/>
              </w:rPr>
              <w:tab/>
            </w:r>
            <w:r w:rsidR="00594A3A" w:rsidRPr="00C21B74">
              <w:rPr>
                <w:rStyle w:val="Hyperlink"/>
                <w:rFonts w:ascii="Arial" w:hAnsi="Arial" w:cs="Arial"/>
                <w:noProof/>
                <w:color w:val="auto"/>
                <w:szCs w:val="24"/>
              </w:rPr>
              <w:t>Personal Reflection</w:t>
            </w:r>
            <w:r w:rsidR="00594A3A" w:rsidRPr="00C21B74">
              <w:rPr>
                <w:rFonts w:ascii="Arial" w:hAnsi="Arial" w:cs="Arial"/>
                <w:noProof/>
                <w:webHidden/>
                <w:szCs w:val="24"/>
              </w:rPr>
              <w:tab/>
            </w:r>
            <w:r w:rsidRPr="00C21B74">
              <w:rPr>
                <w:rFonts w:ascii="Arial" w:hAnsi="Arial" w:cs="Arial"/>
                <w:noProof/>
                <w:webHidden/>
                <w:szCs w:val="24"/>
              </w:rPr>
              <w:fldChar w:fldCharType="begin"/>
            </w:r>
            <w:r w:rsidR="00594A3A" w:rsidRPr="00C21B74">
              <w:rPr>
                <w:rFonts w:ascii="Arial" w:hAnsi="Arial" w:cs="Arial"/>
                <w:noProof/>
                <w:webHidden/>
                <w:szCs w:val="24"/>
              </w:rPr>
              <w:instrText xml:space="preserve"> PAGEREF _Toc116688479 \h </w:instrText>
            </w:r>
            <w:r w:rsidRPr="00C21B74">
              <w:rPr>
                <w:rFonts w:ascii="Arial" w:hAnsi="Arial" w:cs="Arial"/>
                <w:noProof/>
                <w:webHidden/>
                <w:szCs w:val="24"/>
              </w:rPr>
            </w:r>
            <w:r w:rsidRPr="00C21B74">
              <w:rPr>
                <w:rFonts w:ascii="Arial" w:hAnsi="Arial" w:cs="Arial"/>
                <w:noProof/>
                <w:webHidden/>
                <w:szCs w:val="24"/>
              </w:rPr>
              <w:fldChar w:fldCharType="separate"/>
            </w:r>
            <w:r w:rsidR="00594A3A" w:rsidRPr="00C21B74">
              <w:rPr>
                <w:rFonts w:ascii="Arial" w:hAnsi="Arial" w:cs="Arial"/>
                <w:noProof/>
                <w:webHidden/>
                <w:szCs w:val="24"/>
              </w:rPr>
              <w:t>3</w:t>
            </w:r>
            <w:r w:rsidRPr="00C21B74">
              <w:rPr>
                <w:rFonts w:ascii="Arial" w:hAnsi="Arial" w:cs="Arial"/>
                <w:noProof/>
                <w:webHidden/>
                <w:szCs w:val="24"/>
              </w:rPr>
              <w:fldChar w:fldCharType="end"/>
            </w:r>
          </w:hyperlink>
        </w:p>
        <w:p w:rsidR="00C21B74" w:rsidRPr="00C21B74" w:rsidRDefault="00BC7974" w:rsidP="00C21B74">
          <w:pPr>
            <w:pStyle w:val="TOC1"/>
            <w:tabs>
              <w:tab w:val="left" w:pos="440"/>
              <w:tab w:val="right" w:leader="dot" w:pos="9350"/>
            </w:tabs>
            <w:spacing w:line="360" w:lineRule="auto"/>
            <w:jc w:val="both"/>
            <w:rPr>
              <w:rFonts w:ascii="Arial" w:hAnsi="Arial" w:cs="Arial"/>
              <w:noProof/>
              <w:szCs w:val="24"/>
            </w:rPr>
          </w:pPr>
          <w:hyperlink w:anchor="_Toc116688480" w:history="1">
            <w:r w:rsidR="00594A3A" w:rsidRPr="00C21B74">
              <w:rPr>
                <w:rStyle w:val="Hyperlink"/>
                <w:rFonts w:ascii="Arial" w:hAnsi="Arial" w:cs="Arial"/>
                <w:noProof/>
                <w:color w:val="auto"/>
                <w:szCs w:val="24"/>
              </w:rPr>
              <w:t>4</w:t>
            </w:r>
            <w:r w:rsidR="00594A3A" w:rsidRPr="00C21B74">
              <w:rPr>
                <w:rFonts w:ascii="Arial" w:hAnsi="Arial" w:cs="Arial"/>
                <w:noProof/>
                <w:szCs w:val="24"/>
              </w:rPr>
              <w:tab/>
            </w:r>
            <w:r w:rsidR="00594A3A" w:rsidRPr="00C21B74">
              <w:rPr>
                <w:rStyle w:val="Hyperlink"/>
                <w:rFonts w:ascii="Arial" w:hAnsi="Arial" w:cs="Arial"/>
                <w:noProof/>
                <w:color w:val="auto"/>
                <w:szCs w:val="24"/>
              </w:rPr>
              <w:t>Importance of the topic in the hospitality industry</w:t>
            </w:r>
            <w:r w:rsidR="00594A3A" w:rsidRPr="00C21B74">
              <w:rPr>
                <w:rFonts w:ascii="Arial" w:hAnsi="Arial" w:cs="Arial"/>
                <w:noProof/>
                <w:webHidden/>
                <w:szCs w:val="24"/>
              </w:rPr>
              <w:tab/>
            </w:r>
            <w:r w:rsidRPr="00C21B74">
              <w:rPr>
                <w:rFonts w:ascii="Arial" w:hAnsi="Arial" w:cs="Arial"/>
                <w:noProof/>
                <w:webHidden/>
                <w:szCs w:val="24"/>
              </w:rPr>
              <w:fldChar w:fldCharType="begin"/>
            </w:r>
            <w:r w:rsidR="00594A3A" w:rsidRPr="00C21B74">
              <w:rPr>
                <w:rFonts w:ascii="Arial" w:hAnsi="Arial" w:cs="Arial"/>
                <w:noProof/>
                <w:webHidden/>
                <w:szCs w:val="24"/>
              </w:rPr>
              <w:instrText xml:space="preserve"> PAGEREF _Toc116688480 \h </w:instrText>
            </w:r>
            <w:r w:rsidRPr="00C21B74">
              <w:rPr>
                <w:rFonts w:ascii="Arial" w:hAnsi="Arial" w:cs="Arial"/>
                <w:noProof/>
                <w:webHidden/>
                <w:szCs w:val="24"/>
              </w:rPr>
            </w:r>
            <w:r w:rsidRPr="00C21B74">
              <w:rPr>
                <w:rFonts w:ascii="Arial" w:hAnsi="Arial" w:cs="Arial"/>
                <w:noProof/>
                <w:webHidden/>
                <w:szCs w:val="24"/>
              </w:rPr>
              <w:fldChar w:fldCharType="separate"/>
            </w:r>
            <w:r w:rsidR="00594A3A" w:rsidRPr="00C21B74">
              <w:rPr>
                <w:rFonts w:ascii="Arial" w:hAnsi="Arial" w:cs="Arial"/>
                <w:noProof/>
                <w:webHidden/>
                <w:szCs w:val="24"/>
              </w:rPr>
              <w:t>4</w:t>
            </w:r>
            <w:r w:rsidRPr="00C21B74">
              <w:rPr>
                <w:rFonts w:ascii="Arial" w:hAnsi="Arial" w:cs="Arial"/>
                <w:noProof/>
                <w:webHidden/>
                <w:szCs w:val="24"/>
              </w:rPr>
              <w:fldChar w:fldCharType="end"/>
            </w:r>
          </w:hyperlink>
        </w:p>
        <w:p w:rsidR="00C21B74" w:rsidRDefault="00BC7974" w:rsidP="00C21B74">
          <w:pPr>
            <w:spacing w:line="360" w:lineRule="auto"/>
            <w:jc w:val="both"/>
          </w:pPr>
          <w:r w:rsidRPr="00C21B74">
            <w:rPr>
              <w:rFonts w:ascii="Arial" w:hAnsi="Arial" w:cs="Arial"/>
              <w:noProof/>
              <w:szCs w:val="24"/>
            </w:rPr>
            <w:fldChar w:fldCharType="end"/>
          </w:r>
        </w:p>
      </w:sdtContent>
    </w:sdt>
    <w:p w:rsidR="00C21B74" w:rsidRDefault="00594A3A">
      <w:pPr>
        <w:rPr>
          <w:rFonts w:ascii="Arial" w:hAnsi="Arial" w:cs="Arial"/>
          <w:b/>
          <w:bCs/>
          <w:szCs w:val="24"/>
        </w:rPr>
      </w:pPr>
      <w:r>
        <w:rPr>
          <w:rFonts w:ascii="Arial" w:hAnsi="Arial" w:cs="Arial"/>
          <w:b/>
          <w:bCs/>
          <w:szCs w:val="24"/>
        </w:rPr>
        <w:br w:type="page"/>
      </w:r>
    </w:p>
    <w:p w:rsidR="008174BB" w:rsidRPr="00C21B74" w:rsidRDefault="00594A3A" w:rsidP="00C21B74">
      <w:pPr>
        <w:spacing w:line="360" w:lineRule="auto"/>
        <w:jc w:val="center"/>
        <w:rPr>
          <w:rFonts w:ascii="Arial" w:hAnsi="Arial" w:cs="Arial"/>
          <w:b/>
          <w:bCs/>
          <w:szCs w:val="24"/>
        </w:rPr>
      </w:pPr>
      <w:r w:rsidRPr="00C21B74">
        <w:rPr>
          <w:rFonts w:ascii="Arial" w:hAnsi="Arial" w:cs="Arial"/>
          <w:b/>
          <w:bCs/>
          <w:szCs w:val="24"/>
        </w:rPr>
        <w:lastRenderedPageBreak/>
        <w:t>Topic: Restaurant Management and Types of services</w:t>
      </w:r>
    </w:p>
    <w:p w:rsidR="00C04652" w:rsidRPr="00C21B74" w:rsidRDefault="00594A3A" w:rsidP="00C21B74">
      <w:pPr>
        <w:pStyle w:val="Heading1"/>
        <w:spacing w:line="360" w:lineRule="auto"/>
        <w:jc w:val="both"/>
        <w:rPr>
          <w:rFonts w:ascii="Arial" w:hAnsi="Arial" w:cs="Arial"/>
          <w:b/>
          <w:bCs/>
          <w:color w:val="auto"/>
          <w:sz w:val="24"/>
          <w:szCs w:val="24"/>
        </w:rPr>
      </w:pPr>
      <w:bookmarkStart w:id="0" w:name="_Toc116688477"/>
      <w:r w:rsidRPr="00C21B74">
        <w:rPr>
          <w:rFonts w:ascii="Arial" w:hAnsi="Arial" w:cs="Arial"/>
          <w:b/>
          <w:bCs/>
          <w:color w:val="auto"/>
          <w:sz w:val="24"/>
          <w:szCs w:val="24"/>
        </w:rPr>
        <w:t>Introduction</w:t>
      </w:r>
      <w:bookmarkEnd w:id="0"/>
    </w:p>
    <w:p w:rsidR="00632BE9" w:rsidRPr="00C21B74" w:rsidRDefault="00594A3A" w:rsidP="00C21B74">
      <w:pPr>
        <w:spacing w:line="360" w:lineRule="auto"/>
        <w:jc w:val="both"/>
        <w:rPr>
          <w:rFonts w:ascii="Arial" w:hAnsi="Arial" w:cs="Arial"/>
          <w:szCs w:val="24"/>
        </w:rPr>
      </w:pPr>
      <w:r w:rsidRPr="00C21B74">
        <w:rPr>
          <w:rFonts w:ascii="Arial" w:hAnsi="Arial" w:cs="Arial"/>
          <w:szCs w:val="24"/>
        </w:rPr>
        <w:t>The selected topic for the learning log is Restaurant management and types of services. The journal will highlight the learning and skills development along with its significance to the hospitality industry.</w:t>
      </w:r>
    </w:p>
    <w:p w:rsidR="00C04652" w:rsidRPr="00C21B74" w:rsidRDefault="00594A3A" w:rsidP="00C21B74">
      <w:pPr>
        <w:pStyle w:val="Heading1"/>
        <w:spacing w:line="360" w:lineRule="auto"/>
        <w:jc w:val="both"/>
        <w:rPr>
          <w:rFonts w:ascii="Arial" w:hAnsi="Arial" w:cs="Arial"/>
          <w:b/>
          <w:bCs/>
          <w:color w:val="auto"/>
          <w:sz w:val="24"/>
          <w:szCs w:val="24"/>
        </w:rPr>
      </w:pPr>
      <w:bookmarkStart w:id="1" w:name="_Toc116688478"/>
      <w:r w:rsidRPr="00C21B74">
        <w:rPr>
          <w:rFonts w:ascii="Arial" w:hAnsi="Arial" w:cs="Arial"/>
          <w:b/>
          <w:bCs/>
          <w:color w:val="auto"/>
          <w:sz w:val="24"/>
          <w:szCs w:val="24"/>
        </w:rPr>
        <w:t>A brief introduction to the topic</w:t>
      </w:r>
      <w:bookmarkEnd w:id="1"/>
    </w:p>
    <w:p w:rsidR="00632BE9" w:rsidRPr="00C21B74" w:rsidRDefault="00594A3A" w:rsidP="00C21B74">
      <w:pPr>
        <w:spacing w:line="360" w:lineRule="auto"/>
        <w:jc w:val="both"/>
        <w:rPr>
          <w:rFonts w:ascii="Arial" w:hAnsi="Arial" w:cs="Arial"/>
          <w:szCs w:val="24"/>
        </w:rPr>
      </w:pPr>
      <w:r w:rsidRPr="00C21B74">
        <w:rPr>
          <w:rFonts w:ascii="Arial" w:hAnsi="Arial" w:cs="Arial"/>
          <w:szCs w:val="24"/>
        </w:rPr>
        <w:t xml:space="preserve">The topic sheds light on a diversified topic of restaurant management and the different types of services offered in the sector. </w:t>
      </w:r>
      <w:r w:rsidR="00C21B74" w:rsidRPr="00C21B74">
        <w:rPr>
          <w:rFonts w:ascii="Arial" w:hAnsi="Arial" w:cs="Arial"/>
          <w:szCs w:val="24"/>
        </w:rPr>
        <w:t xml:space="preserve">Svensson </w:t>
      </w:r>
      <w:r w:rsidR="00C21B74" w:rsidRPr="00C21B74">
        <w:rPr>
          <w:rFonts w:ascii="Arial" w:hAnsi="Arial" w:cs="Arial"/>
          <w:i/>
          <w:iCs/>
          <w:szCs w:val="24"/>
        </w:rPr>
        <w:t>et al.</w:t>
      </w:r>
      <w:r w:rsidR="00C21B74" w:rsidRPr="00C21B74">
        <w:rPr>
          <w:rFonts w:ascii="Arial" w:hAnsi="Arial" w:cs="Arial"/>
          <w:szCs w:val="24"/>
        </w:rPr>
        <w:t xml:space="preserve"> </w:t>
      </w:r>
      <w:r w:rsidRPr="00C21B74">
        <w:rPr>
          <w:rFonts w:ascii="Arial" w:hAnsi="Arial" w:cs="Arial"/>
          <w:szCs w:val="24"/>
        </w:rPr>
        <w:t>(</w:t>
      </w:r>
      <w:r w:rsidR="00C21B74" w:rsidRPr="00C21B74">
        <w:rPr>
          <w:rFonts w:ascii="Arial" w:hAnsi="Arial" w:cs="Arial"/>
          <w:szCs w:val="24"/>
        </w:rPr>
        <w:t>2018</w:t>
      </w:r>
      <w:r w:rsidRPr="00C21B74">
        <w:rPr>
          <w:rFonts w:ascii="Arial" w:hAnsi="Arial" w:cs="Arial"/>
          <w:szCs w:val="24"/>
        </w:rPr>
        <w:t xml:space="preserve">) described restaurant management as a combination of developing a strong bottom line and overseeing daily processes and operations to attain long-term growth. The role of the restaurant manager is to create balance in their functionality and focus on productive outcomes. However, from the lectures, it was identified that restaurants offer two types of service operations, these include commercial services and non-commercial services. </w:t>
      </w:r>
      <w:r w:rsidR="003C0B02" w:rsidRPr="00C21B74">
        <w:rPr>
          <w:rFonts w:ascii="Arial" w:hAnsi="Arial" w:cs="Arial"/>
          <w:szCs w:val="24"/>
        </w:rPr>
        <w:t xml:space="preserve">According to </w:t>
      </w:r>
      <w:r w:rsidR="00C21B74" w:rsidRPr="00C21B74">
        <w:rPr>
          <w:rFonts w:ascii="Arial" w:hAnsi="Arial" w:cs="Arial"/>
          <w:szCs w:val="24"/>
        </w:rPr>
        <w:t xml:space="preserve">Davis </w:t>
      </w:r>
      <w:r w:rsidR="00C21B74" w:rsidRPr="00C21B74">
        <w:rPr>
          <w:rFonts w:ascii="Arial" w:hAnsi="Arial" w:cs="Arial"/>
          <w:i/>
          <w:iCs/>
          <w:szCs w:val="24"/>
        </w:rPr>
        <w:t>et al.</w:t>
      </w:r>
      <w:r w:rsidR="00C21B74" w:rsidRPr="00C21B74">
        <w:rPr>
          <w:rFonts w:ascii="Arial" w:hAnsi="Arial" w:cs="Arial"/>
          <w:szCs w:val="24"/>
        </w:rPr>
        <w:t xml:space="preserve"> </w:t>
      </w:r>
      <w:r w:rsidR="003C0B02" w:rsidRPr="00C21B74">
        <w:rPr>
          <w:rFonts w:ascii="Arial" w:hAnsi="Arial" w:cs="Arial"/>
          <w:szCs w:val="24"/>
        </w:rPr>
        <w:t>(</w:t>
      </w:r>
      <w:r w:rsidR="00C21B74" w:rsidRPr="00C21B74">
        <w:rPr>
          <w:rFonts w:ascii="Arial" w:hAnsi="Arial" w:cs="Arial"/>
          <w:szCs w:val="24"/>
        </w:rPr>
        <w:t>2018</w:t>
      </w:r>
      <w:r w:rsidR="003C0B02" w:rsidRPr="00C21B74">
        <w:rPr>
          <w:rFonts w:ascii="Arial" w:hAnsi="Arial" w:cs="Arial"/>
          <w:szCs w:val="24"/>
        </w:rPr>
        <w:t xml:space="preserve">), commercial food services hold the motive to sell food and beverages to the public; these include fast food, fine dining, nightclubs and caterers. In contrast, non-commercial services are embedded in those organizations where food is not a primary focus; these include education, healthcare and transportation. I also learned that restaurant management is focused towards catering for the needs and wants of its customer and serving them with the best services. Employee development is also a major focus area in restaurant management, as, without an effective workforce, the management of the restaurant cannot be maintained positively. Besides this, a focus on restaurant marketing is also provided that further helping boost management effectively. </w:t>
      </w:r>
    </w:p>
    <w:p w:rsidR="00C04652" w:rsidRPr="00C21B74" w:rsidRDefault="00594A3A" w:rsidP="00C21B74">
      <w:pPr>
        <w:pStyle w:val="Heading1"/>
        <w:spacing w:line="360" w:lineRule="auto"/>
        <w:jc w:val="both"/>
        <w:rPr>
          <w:rFonts w:ascii="Arial" w:hAnsi="Arial" w:cs="Arial"/>
          <w:b/>
          <w:bCs/>
          <w:color w:val="auto"/>
          <w:sz w:val="24"/>
          <w:szCs w:val="24"/>
        </w:rPr>
      </w:pPr>
      <w:bookmarkStart w:id="2" w:name="_Toc116688479"/>
      <w:r w:rsidRPr="00C21B74">
        <w:rPr>
          <w:rFonts w:ascii="Arial" w:hAnsi="Arial" w:cs="Arial"/>
          <w:b/>
          <w:bCs/>
          <w:color w:val="auto"/>
          <w:sz w:val="24"/>
          <w:szCs w:val="24"/>
        </w:rPr>
        <w:t>Personal Reflection</w:t>
      </w:r>
      <w:bookmarkEnd w:id="2"/>
    </w:p>
    <w:p w:rsidR="003C0B02" w:rsidRPr="00C21B74" w:rsidRDefault="00594A3A" w:rsidP="00C21B74">
      <w:pPr>
        <w:spacing w:line="360" w:lineRule="auto"/>
        <w:jc w:val="both"/>
        <w:rPr>
          <w:rFonts w:ascii="Arial" w:hAnsi="Arial" w:cs="Arial"/>
          <w:szCs w:val="24"/>
        </w:rPr>
      </w:pPr>
      <w:r w:rsidRPr="00C21B74">
        <w:rPr>
          <w:rFonts w:ascii="Arial" w:hAnsi="Arial" w:cs="Arial"/>
          <w:szCs w:val="24"/>
        </w:rPr>
        <w:t xml:space="preserve">Throughout the lecture and by providing a keen interest in restaurant management and types of services, I have gathered a bundle of skills and knowledge areas. Amongst the skills, one major area learnt in restaurant management is effective leadership skills and qualities. According to </w:t>
      </w:r>
      <w:r w:rsidR="00C21B74" w:rsidRPr="00C21B74">
        <w:rPr>
          <w:rFonts w:ascii="Arial" w:hAnsi="Arial" w:cs="Arial"/>
          <w:szCs w:val="24"/>
        </w:rPr>
        <w:t xml:space="preserve">Shamim </w:t>
      </w:r>
      <w:r w:rsidR="00C21B74" w:rsidRPr="00C21B74">
        <w:rPr>
          <w:rFonts w:ascii="Arial" w:hAnsi="Arial" w:cs="Arial"/>
          <w:i/>
          <w:iCs/>
          <w:szCs w:val="24"/>
        </w:rPr>
        <w:t>et al.</w:t>
      </w:r>
      <w:r w:rsidR="00C21B74" w:rsidRPr="00C21B74">
        <w:rPr>
          <w:rFonts w:ascii="Arial" w:hAnsi="Arial" w:cs="Arial"/>
          <w:szCs w:val="24"/>
        </w:rPr>
        <w:t xml:space="preserve"> </w:t>
      </w:r>
      <w:r w:rsidRPr="00C21B74">
        <w:rPr>
          <w:rFonts w:ascii="Arial" w:hAnsi="Arial" w:cs="Arial"/>
          <w:szCs w:val="24"/>
        </w:rPr>
        <w:t>(</w:t>
      </w:r>
      <w:r w:rsidR="00C21B74" w:rsidRPr="00C21B74">
        <w:rPr>
          <w:rFonts w:ascii="Arial" w:hAnsi="Arial" w:cs="Arial"/>
          <w:szCs w:val="24"/>
        </w:rPr>
        <w:t>2017</w:t>
      </w:r>
      <w:r w:rsidRPr="00C21B74">
        <w:rPr>
          <w:rFonts w:ascii="Arial" w:hAnsi="Arial" w:cs="Arial"/>
          <w:szCs w:val="24"/>
        </w:rPr>
        <w:t xml:space="preserve">), working in the hospitality sector is challenging, and </w:t>
      </w:r>
      <w:r w:rsidR="00F65743" w:rsidRPr="00C21B74">
        <w:rPr>
          <w:rFonts w:ascii="Arial" w:hAnsi="Arial" w:cs="Arial"/>
          <w:szCs w:val="24"/>
        </w:rPr>
        <w:t>every day</w:t>
      </w:r>
      <w:r w:rsidRPr="00C21B74">
        <w:rPr>
          <w:rFonts w:ascii="Arial" w:hAnsi="Arial" w:cs="Arial"/>
          <w:szCs w:val="24"/>
        </w:rPr>
        <w:t xml:space="preserve"> brings in new customers with newer expectations. </w:t>
      </w:r>
      <w:r w:rsidRPr="00C21B74">
        <w:rPr>
          <w:rFonts w:ascii="Arial" w:hAnsi="Arial" w:cs="Arial"/>
          <w:szCs w:val="24"/>
        </w:rPr>
        <w:lastRenderedPageBreak/>
        <w:t xml:space="preserve">Therefore, flexibility in management is required to tackle the changes adequately. In </w:t>
      </w:r>
      <w:r w:rsidR="00F65743" w:rsidRPr="00C21B74">
        <w:rPr>
          <w:rFonts w:ascii="Arial" w:hAnsi="Arial" w:cs="Arial"/>
          <w:szCs w:val="24"/>
        </w:rPr>
        <w:t>accordance</w:t>
      </w:r>
      <w:r w:rsidRPr="00C21B74">
        <w:rPr>
          <w:rFonts w:ascii="Arial" w:hAnsi="Arial" w:cs="Arial"/>
          <w:szCs w:val="24"/>
        </w:rPr>
        <w:t xml:space="preserve"> </w:t>
      </w:r>
      <w:r w:rsidR="00F65743" w:rsidRPr="00C21B74">
        <w:rPr>
          <w:rFonts w:ascii="Arial" w:hAnsi="Arial" w:cs="Arial"/>
          <w:szCs w:val="24"/>
        </w:rPr>
        <w:t>with</w:t>
      </w:r>
      <w:r w:rsidRPr="00C21B74">
        <w:rPr>
          <w:rFonts w:ascii="Arial" w:hAnsi="Arial" w:cs="Arial"/>
          <w:szCs w:val="24"/>
        </w:rPr>
        <w:t xml:space="preserve"> Fiedler’s Contingency theory, a leader</w:t>
      </w:r>
      <w:r w:rsidR="00F65743" w:rsidRPr="00C21B74">
        <w:rPr>
          <w:rFonts w:ascii="Arial" w:hAnsi="Arial" w:cs="Arial"/>
          <w:szCs w:val="24"/>
        </w:rPr>
        <w:t xml:space="preserve"> must adhere to a style that best fits the situation; this portrays the effectiveness of a leader based on a particular area (</w:t>
      </w:r>
      <w:r w:rsidR="00C21B74" w:rsidRPr="00C21B74">
        <w:rPr>
          <w:rFonts w:ascii="Arial" w:hAnsi="Arial" w:cs="Arial"/>
          <w:szCs w:val="24"/>
        </w:rPr>
        <w:t>Popp and Hadwich 2018</w:t>
      </w:r>
      <w:r w:rsidR="00F65743" w:rsidRPr="00C21B74">
        <w:rPr>
          <w:rFonts w:ascii="Arial" w:hAnsi="Arial" w:cs="Arial"/>
          <w:szCs w:val="24"/>
        </w:rPr>
        <w:t xml:space="preserve">). Therefore, to look ahead to the social, economic, physiological, and psychological needs of the customer, situational leadership skills are most preferred in restaurant management. Besides this, communication serves as the key to interacting and </w:t>
      </w:r>
      <w:r w:rsidR="008662B6" w:rsidRPr="00C21B74">
        <w:rPr>
          <w:rFonts w:ascii="Arial" w:hAnsi="Arial" w:cs="Arial"/>
          <w:szCs w:val="24"/>
        </w:rPr>
        <w:t>delivering</w:t>
      </w:r>
      <w:r w:rsidR="00F65743" w:rsidRPr="00C21B74">
        <w:rPr>
          <w:rFonts w:ascii="Arial" w:hAnsi="Arial" w:cs="Arial"/>
          <w:szCs w:val="24"/>
        </w:rPr>
        <w:t xml:space="preserve"> timely and welcoming services to the customer. Customer usually visits a restaurant to have some free time and enjoy a peaceful environment; therefore, it is important that they must feel at home with safe and sound communication maintained between the customer and the employee. Hence, I learnt that communication is also a vital aspect to be fostered (</w:t>
      </w:r>
      <w:r w:rsidR="00C21B74" w:rsidRPr="00C21B74">
        <w:rPr>
          <w:rFonts w:ascii="Arial" w:hAnsi="Arial" w:cs="Arial"/>
          <w:szCs w:val="24"/>
        </w:rPr>
        <w:t>Eftekhari and Bogers 2015</w:t>
      </w:r>
      <w:r w:rsidR="00F65743" w:rsidRPr="00C21B74">
        <w:rPr>
          <w:rFonts w:ascii="Arial" w:hAnsi="Arial" w:cs="Arial"/>
          <w:szCs w:val="24"/>
        </w:rPr>
        <w:t xml:space="preserve">). Besides this, in terms of knowledge diversification, I learnt about the importance of employees in restaurant management. </w:t>
      </w:r>
      <w:r w:rsidR="008662B6" w:rsidRPr="00C21B74">
        <w:rPr>
          <w:rFonts w:ascii="Arial" w:hAnsi="Arial" w:cs="Arial"/>
          <w:szCs w:val="24"/>
        </w:rPr>
        <w:t xml:space="preserve">Gordon and Brezinski </w:t>
      </w:r>
      <w:r w:rsidR="00F65743" w:rsidRPr="00C21B74">
        <w:rPr>
          <w:rFonts w:ascii="Arial" w:hAnsi="Arial" w:cs="Arial"/>
          <w:szCs w:val="24"/>
        </w:rPr>
        <w:t>(</w:t>
      </w:r>
      <w:r w:rsidR="008662B6" w:rsidRPr="00C21B74">
        <w:rPr>
          <w:rFonts w:ascii="Arial" w:hAnsi="Arial" w:cs="Arial"/>
          <w:szCs w:val="24"/>
        </w:rPr>
        <w:t>2016</w:t>
      </w:r>
      <w:r w:rsidR="00F65743" w:rsidRPr="00C21B74">
        <w:rPr>
          <w:rFonts w:ascii="Arial" w:hAnsi="Arial" w:cs="Arial"/>
          <w:szCs w:val="24"/>
        </w:rPr>
        <w:t xml:space="preserve">) </w:t>
      </w:r>
      <w:r w:rsidR="008662B6" w:rsidRPr="00C21B74">
        <w:rPr>
          <w:rFonts w:ascii="Arial" w:hAnsi="Arial" w:cs="Arial"/>
          <w:szCs w:val="24"/>
        </w:rPr>
        <w:t>state</w:t>
      </w:r>
      <w:r w:rsidR="00F65743" w:rsidRPr="00C21B74">
        <w:rPr>
          <w:rFonts w:ascii="Arial" w:hAnsi="Arial" w:cs="Arial"/>
          <w:szCs w:val="24"/>
        </w:rPr>
        <w:t xml:space="preserve"> that a restaurant manager oversees the operation, but an employee holds a direct connection with the customer, which makes it essential to satisfy employees in their work-life. This will help in ensuring that employees remain satisfied and productive and work with their hearts. </w:t>
      </w:r>
    </w:p>
    <w:p w:rsidR="00F65743" w:rsidRPr="00C21B74" w:rsidRDefault="00594A3A" w:rsidP="00C21B74">
      <w:pPr>
        <w:spacing w:line="360" w:lineRule="auto"/>
        <w:jc w:val="both"/>
        <w:rPr>
          <w:rFonts w:ascii="Arial" w:hAnsi="Arial" w:cs="Arial"/>
          <w:szCs w:val="24"/>
        </w:rPr>
      </w:pPr>
      <w:r w:rsidRPr="00C21B74">
        <w:rPr>
          <w:rFonts w:ascii="Arial" w:hAnsi="Arial" w:cs="Arial"/>
          <w:szCs w:val="24"/>
        </w:rPr>
        <w:t xml:space="preserve">Thus, the learning from this module is beneficial for me as it will help me in future areas where I will be working in a professional environment, and this learning will help me stay confident. There I will focus on applying my knowledge and skills to practical expertise and shine confidently. </w:t>
      </w:r>
    </w:p>
    <w:p w:rsidR="00C04652" w:rsidRPr="00C21B74" w:rsidRDefault="00594A3A" w:rsidP="00C21B74">
      <w:pPr>
        <w:pStyle w:val="Heading1"/>
        <w:spacing w:line="360" w:lineRule="auto"/>
        <w:jc w:val="both"/>
        <w:rPr>
          <w:rFonts w:ascii="Arial" w:hAnsi="Arial" w:cs="Arial"/>
          <w:b/>
          <w:bCs/>
          <w:color w:val="auto"/>
          <w:sz w:val="24"/>
          <w:szCs w:val="24"/>
        </w:rPr>
      </w:pPr>
      <w:bookmarkStart w:id="3" w:name="_Toc116688480"/>
      <w:r w:rsidRPr="00C21B74">
        <w:rPr>
          <w:rFonts w:ascii="Arial" w:hAnsi="Arial" w:cs="Arial"/>
          <w:b/>
          <w:bCs/>
          <w:color w:val="auto"/>
          <w:sz w:val="24"/>
          <w:szCs w:val="24"/>
        </w:rPr>
        <w:t xml:space="preserve">Importance of the topic in the hospitality </w:t>
      </w:r>
      <w:r w:rsidR="00632BE9" w:rsidRPr="00C21B74">
        <w:rPr>
          <w:rFonts w:ascii="Arial" w:hAnsi="Arial" w:cs="Arial"/>
          <w:b/>
          <w:bCs/>
          <w:color w:val="auto"/>
          <w:sz w:val="24"/>
          <w:szCs w:val="24"/>
        </w:rPr>
        <w:t>industry</w:t>
      </w:r>
      <w:bookmarkEnd w:id="3"/>
    </w:p>
    <w:p w:rsidR="00F65743" w:rsidRPr="00C21B74" w:rsidRDefault="00594A3A" w:rsidP="00C21B74">
      <w:pPr>
        <w:spacing w:line="360" w:lineRule="auto"/>
        <w:jc w:val="both"/>
        <w:rPr>
          <w:rFonts w:ascii="Arial" w:hAnsi="Arial" w:cs="Arial"/>
          <w:szCs w:val="24"/>
        </w:rPr>
      </w:pPr>
      <w:r w:rsidRPr="00C21B74">
        <w:rPr>
          <w:rFonts w:ascii="Arial" w:hAnsi="Arial" w:cs="Arial"/>
          <w:szCs w:val="24"/>
        </w:rPr>
        <w:t>The topic of restaurant management plays a vital role in the hospitality industry. According to</w:t>
      </w:r>
      <w:r w:rsidR="002E695F" w:rsidRPr="00C21B74">
        <w:rPr>
          <w:rFonts w:ascii="Arial" w:hAnsi="Arial" w:cs="Arial"/>
          <w:szCs w:val="24"/>
        </w:rPr>
        <w:t xml:space="preserve"> Mak and Chang </w:t>
      </w:r>
      <w:r w:rsidRPr="00C21B74">
        <w:rPr>
          <w:rFonts w:ascii="Arial" w:hAnsi="Arial" w:cs="Arial"/>
          <w:szCs w:val="24"/>
        </w:rPr>
        <w:t>(</w:t>
      </w:r>
      <w:r w:rsidR="002E695F" w:rsidRPr="00C21B74">
        <w:rPr>
          <w:rFonts w:ascii="Arial" w:hAnsi="Arial" w:cs="Arial"/>
          <w:szCs w:val="24"/>
        </w:rPr>
        <w:t>2019</w:t>
      </w:r>
      <w:r w:rsidRPr="00C21B74">
        <w:rPr>
          <w:rFonts w:ascii="Arial" w:hAnsi="Arial" w:cs="Arial"/>
          <w:szCs w:val="24"/>
        </w:rPr>
        <w:t>), service is marked as a key within the hospitality industry and therefore, the topic holds value. Good service is considered a success key, and the hospitality sector relies on customers; therefore, through effective management, retaining customers is essential (</w:t>
      </w:r>
      <w:r w:rsidR="002E695F" w:rsidRPr="00C21B74">
        <w:rPr>
          <w:rFonts w:ascii="Arial" w:hAnsi="Arial" w:cs="Arial"/>
          <w:szCs w:val="24"/>
        </w:rPr>
        <w:t>Chen 2017</w:t>
      </w:r>
      <w:r w:rsidRPr="00C21B74">
        <w:rPr>
          <w:rFonts w:ascii="Arial" w:hAnsi="Arial" w:cs="Arial"/>
          <w:szCs w:val="24"/>
        </w:rPr>
        <w:t>). Besides this</w:t>
      </w:r>
      <w:r w:rsidR="002E695F" w:rsidRPr="00C21B74">
        <w:rPr>
          <w:rFonts w:ascii="Arial" w:hAnsi="Arial" w:cs="Arial"/>
          <w:szCs w:val="24"/>
        </w:rPr>
        <w:t>,</w:t>
      </w:r>
      <w:r w:rsidRPr="00C21B74">
        <w:rPr>
          <w:rFonts w:ascii="Arial" w:hAnsi="Arial" w:cs="Arial"/>
          <w:szCs w:val="24"/>
        </w:rPr>
        <w:t xml:space="preserve"> the food and beverage services also </w:t>
      </w:r>
      <w:r w:rsidR="002E695F" w:rsidRPr="00C21B74">
        <w:rPr>
          <w:rFonts w:ascii="Arial" w:hAnsi="Arial" w:cs="Arial"/>
          <w:szCs w:val="24"/>
        </w:rPr>
        <w:t>contribute</w:t>
      </w:r>
      <w:r w:rsidRPr="00C21B74">
        <w:rPr>
          <w:rFonts w:ascii="Arial" w:hAnsi="Arial" w:cs="Arial"/>
          <w:szCs w:val="24"/>
        </w:rPr>
        <w:t xml:space="preserve"> to increasing profit within the hospitality industry</w:t>
      </w:r>
      <w:r w:rsidR="002E695F" w:rsidRPr="00C21B74">
        <w:rPr>
          <w:rFonts w:ascii="Arial" w:hAnsi="Arial" w:cs="Arial"/>
          <w:szCs w:val="24"/>
        </w:rPr>
        <w:t xml:space="preserve">. This can also be attributed to the customer experience intensification generated through exceptional services at the restaurant, which boosts the productivity and revenues of the hospitality </w:t>
      </w:r>
      <w:r w:rsidR="002E695F" w:rsidRPr="00C21B74">
        <w:rPr>
          <w:rFonts w:ascii="Arial" w:hAnsi="Arial" w:cs="Arial"/>
          <w:szCs w:val="24"/>
        </w:rPr>
        <w:lastRenderedPageBreak/>
        <w:t xml:space="preserve">industry. In the view of Martin-Rios </w:t>
      </w:r>
      <w:r w:rsidR="002E695F" w:rsidRPr="00C21B74">
        <w:rPr>
          <w:rFonts w:ascii="Arial" w:hAnsi="Arial" w:cs="Arial"/>
          <w:i/>
          <w:iCs/>
          <w:szCs w:val="24"/>
        </w:rPr>
        <w:t>et al.</w:t>
      </w:r>
      <w:r w:rsidR="002E695F" w:rsidRPr="00C21B74">
        <w:rPr>
          <w:rFonts w:ascii="Arial" w:hAnsi="Arial" w:cs="Arial"/>
          <w:szCs w:val="24"/>
        </w:rPr>
        <w:t xml:space="preserve"> (2018), the importance of the food and services sector within the hospitality industry is due to the ways in which the preparation, presentation and serving of food are conducted in front of the customer. Since the restaurant industry revolves around the customer, so does the hospitality industry; all lie under the same large umbrella and therefore, if one gains benefits, the other ultimately prospers (Rozekhi </w:t>
      </w:r>
      <w:r w:rsidR="002E695F" w:rsidRPr="00C21B74">
        <w:rPr>
          <w:rFonts w:ascii="Arial" w:hAnsi="Arial" w:cs="Arial"/>
          <w:i/>
          <w:iCs/>
          <w:szCs w:val="24"/>
        </w:rPr>
        <w:t>et al.,</w:t>
      </w:r>
      <w:r w:rsidR="002E695F" w:rsidRPr="00C21B74">
        <w:rPr>
          <w:rFonts w:ascii="Arial" w:hAnsi="Arial" w:cs="Arial"/>
          <w:szCs w:val="24"/>
        </w:rPr>
        <w:t xml:space="preserve"> 2016). Thus, learning about the topic is significant in the current scenario and for future implications as well. </w:t>
      </w:r>
    </w:p>
    <w:p w:rsidR="00C21B74" w:rsidRPr="00C21B74" w:rsidRDefault="00594A3A" w:rsidP="00C21B74">
      <w:pPr>
        <w:spacing w:line="360" w:lineRule="auto"/>
        <w:jc w:val="both"/>
        <w:rPr>
          <w:rFonts w:ascii="Arial" w:hAnsi="Arial" w:cs="Arial"/>
          <w:b/>
          <w:bCs/>
          <w:szCs w:val="24"/>
        </w:rPr>
      </w:pPr>
      <w:r w:rsidRPr="00C21B74">
        <w:rPr>
          <w:rFonts w:ascii="Arial" w:hAnsi="Arial" w:cs="Arial"/>
          <w:b/>
          <w:bCs/>
          <w:szCs w:val="24"/>
        </w:rPr>
        <w:br w:type="page"/>
      </w:r>
    </w:p>
    <w:p w:rsidR="002E695F" w:rsidRPr="00C21B74" w:rsidRDefault="00594A3A" w:rsidP="00C21B74">
      <w:pPr>
        <w:spacing w:line="360" w:lineRule="auto"/>
        <w:jc w:val="both"/>
        <w:rPr>
          <w:rFonts w:ascii="Arial" w:hAnsi="Arial" w:cs="Arial"/>
          <w:b/>
          <w:bCs/>
          <w:szCs w:val="24"/>
        </w:rPr>
      </w:pPr>
      <w:r w:rsidRPr="00C21B74">
        <w:rPr>
          <w:rFonts w:ascii="Arial" w:hAnsi="Arial" w:cs="Arial"/>
          <w:b/>
          <w:bCs/>
          <w:szCs w:val="24"/>
        </w:rPr>
        <w:lastRenderedPageBreak/>
        <w:t>References</w:t>
      </w:r>
    </w:p>
    <w:p w:rsidR="00C21B74" w:rsidRPr="00C21B74" w:rsidRDefault="00594A3A" w:rsidP="00C21B74">
      <w:pPr>
        <w:spacing w:line="360" w:lineRule="auto"/>
        <w:ind w:left="720" w:hanging="720"/>
        <w:jc w:val="both"/>
        <w:rPr>
          <w:rFonts w:ascii="Arial" w:hAnsi="Arial" w:cs="Arial"/>
          <w:szCs w:val="24"/>
        </w:rPr>
      </w:pPr>
      <w:r w:rsidRPr="00C21B74">
        <w:rPr>
          <w:rFonts w:ascii="Arial" w:hAnsi="Arial" w:cs="Arial"/>
          <w:szCs w:val="24"/>
        </w:rPr>
        <w:t>Chen, B.T., 2017. Service innovation performance in the hospitality industry: the role of organizational training, personal-job fit and work schedule flexibility. </w:t>
      </w:r>
      <w:r w:rsidRPr="00C21B74">
        <w:rPr>
          <w:rFonts w:ascii="Arial" w:hAnsi="Arial" w:cs="Arial"/>
          <w:i/>
          <w:iCs/>
          <w:szCs w:val="24"/>
        </w:rPr>
        <w:t>Journal of Hospitality Marketing &amp; Management</w:t>
      </w:r>
      <w:r w:rsidRPr="00C21B74">
        <w:rPr>
          <w:rFonts w:ascii="Arial" w:hAnsi="Arial" w:cs="Arial"/>
          <w:szCs w:val="24"/>
        </w:rPr>
        <w:t>, </w:t>
      </w:r>
      <w:r w:rsidRPr="00C21B74">
        <w:rPr>
          <w:rFonts w:ascii="Arial" w:hAnsi="Arial" w:cs="Arial"/>
          <w:i/>
          <w:iCs/>
          <w:szCs w:val="24"/>
        </w:rPr>
        <w:t>26</w:t>
      </w:r>
      <w:r w:rsidRPr="00C21B74">
        <w:rPr>
          <w:rFonts w:ascii="Arial" w:hAnsi="Arial" w:cs="Arial"/>
          <w:szCs w:val="24"/>
        </w:rPr>
        <w:t>(5), pp.474-488.</w:t>
      </w:r>
    </w:p>
    <w:p w:rsidR="00C21B74" w:rsidRPr="00C21B74" w:rsidRDefault="00594A3A" w:rsidP="00C21B74">
      <w:pPr>
        <w:spacing w:line="360" w:lineRule="auto"/>
        <w:ind w:left="720" w:hanging="720"/>
        <w:jc w:val="both"/>
        <w:rPr>
          <w:rFonts w:ascii="Arial" w:hAnsi="Arial" w:cs="Arial"/>
          <w:szCs w:val="24"/>
        </w:rPr>
      </w:pPr>
      <w:r w:rsidRPr="00C21B74">
        <w:rPr>
          <w:rFonts w:ascii="Arial" w:hAnsi="Arial" w:cs="Arial"/>
          <w:szCs w:val="24"/>
        </w:rPr>
        <w:t>Davis, B., Lockwood, A., Alcott, P. and Pantelidis, I.S., 2018. </w:t>
      </w:r>
      <w:r w:rsidRPr="00C21B74">
        <w:rPr>
          <w:rFonts w:ascii="Arial" w:hAnsi="Arial" w:cs="Arial"/>
          <w:i/>
          <w:iCs/>
          <w:szCs w:val="24"/>
        </w:rPr>
        <w:t>Food and beverage management</w:t>
      </w:r>
      <w:r w:rsidRPr="00C21B74">
        <w:rPr>
          <w:rFonts w:ascii="Arial" w:hAnsi="Arial" w:cs="Arial"/>
          <w:szCs w:val="24"/>
        </w:rPr>
        <w:t>. Routledge.</w:t>
      </w:r>
    </w:p>
    <w:p w:rsidR="00C21B74" w:rsidRPr="00C21B74" w:rsidRDefault="00594A3A" w:rsidP="00C21B74">
      <w:pPr>
        <w:spacing w:line="360" w:lineRule="auto"/>
        <w:ind w:left="720" w:hanging="720"/>
        <w:jc w:val="both"/>
        <w:rPr>
          <w:rFonts w:ascii="Arial" w:hAnsi="Arial" w:cs="Arial"/>
          <w:szCs w:val="24"/>
        </w:rPr>
      </w:pPr>
      <w:r w:rsidRPr="00C21B74">
        <w:rPr>
          <w:rFonts w:ascii="Arial" w:hAnsi="Arial" w:cs="Arial"/>
          <w:szCs w:val="24"/>
        </w:rPr>
        <w:t>Eftekhari, N. and Bogers, M., 2015. Open for entrepreneurship: How open innovation can foster new venture creation. </w:t>
      </w:r>
      <w:r w:rsidRPr="00C21B74">
        <w:rPr>
          <w:rFonts w:ascii="Arial" w:hAnsi="Arial" w:cs="Arial"/>
          <w:i/>
          <w:iCs/>
          <w:szCs w:val="24"/>
        </w:rPr>
        <w:t>Creativity and Innovation Management</w:t>
      </w:r>
      <w:r w:rsidRPr="00C21B74">
        <w:rPr>
          <w:rFonts w:ascii="Arial" w:hAnsi="Arial" w:cs="Arial"/>
          <w:szCs w:val="24"/>
        </w:rPr>
        <w:t>, </w:t>
      </w:r>
      <w:r w:rsidRPr="00C21B74">
        <w:rPr>
          <w:rFonts w:ascii="Arial" w:hAnsi="Arial" w:cs="Arial"/>
          <w:i/>
          <w:iCs/>
          <w:szCs w:val="24"/>
        </w:rPr>
        <w:t>24</w:t>
      </w:r>
      <w:r w:rsidRPr="00C21B74">
        <w:rPr>
          <w:rFonts w:ascii="Arial" w:hAnsi="Arial" w:cs="Arial"/>
          <w:szCs w:val="24"/>
        </w:rPr>
        <w:t>(4), pp.574-584.</w:t>
      </w:r>
    </w:p>
    <w:p w:rsidR="00C21B74" w:rsidRPr="00C21B74" w:rsidRDefault="00594A3A" w:rsidP="00C21B74">
      <w:pPr>
        <w:spacing w:line="360" w:lineRule="auto"/>
        <w:ind w:left="720" w:hanging="720"/>
        <w:jc w:val="both"/>
        <w:rPr>
          <w:rFonts w:ascii="Arial" w:hAnsi="Arial" w:cs="Arial"/>
          <w:szCs w:val="24"/>
        </w:rPr>
      </w:pPr>
      <w:r w:rsidRPr="00C21B74">
        <w:rPr>
          <w:rFonts w:ascii="Arial" w:hAnsi="Arial" w:cs="Arial"/>
          <w:szCs w:val="24"/>
        </w:rPr>
        <w:t>Gordon, R.T. and Brezinski, M.H., 2016. </w:t>
      </w:r>
      <w:r w:rsidRPr="00C21B74">
        <w:rPr>
          <w:rFonts w:ascii="Arial" w:hAnsi="Arial" w:cs="Arial"/>
          <w:i/>
          <w:iCs/>
          <w:szCs w:val="24"/>
        </w:rPr>
        <w:t>The complete restaurant management guide</w:t>
      </w:r>
      <w:r w:rsidRPr="00C21B74">
        <w:rPr>
          <w:rFonts w:ascii="Arial" w:hAnsi="Arial" w:cs="Arial"/>
          <w:szCs w:val="24"/>
        </w:rPr>
        <w:t>. Routledge.</w:t>
      </w:r>
    </w:p>
    <w:p w:rsidR="00C21B74" w:rsidRPr="00C21B74" w:rsidRDefault="00594A3A" w:rsidP="00C21B74">
      <w:pPr>
        <w:spacing w:line="360" w:lineRule="auto"/>
        <w:ind w:left="720" w:hanging="720"/>
        <w:jc w:val="both"/>
        <w:rPr>
          <w:rFonts w:ascii="Arial" w:hAnsi="Arial" w:cs="Arial"/>
          <w:szCs w:val="24"/>
        </w:rPr>
      </w:pPr>
      <w:r w:rsidRPr="00C21B74">
        <w:rPr>
          <w:rFonts w:ascii="Arial" w:hAnsi="Arial" w:cs="Arial"/>
          <w:szCs w:val="24"/>
        </w:rPr>
        <w:t>Mak, A.H. and Chang, R.C., 2019. The driving and restraining forces for environmental strategy adoption in the hotel industry: A force field analysis approach. </w:t>
      </w:r>
      <w:r w:rsidRPr="00C21B74">
        <w:rPr>
          <w:rFonts w:ascii="Arial" w:hAnsi="Arial" w:cs="Arial"/>
          <w:i/>
          <w:iCs/>
          <w:szCs w:val="24"/>
        </w:rPr>
        <w:t>Tourism Management</w:t>
      </w:r>
      <w:r w:rsidRPr="00C21B74">
        <w:rPr>
          <w:rFonts w:ascii="Arial" w:hAnsi="Arial" w:cs="Arial"/>
          <w:szCs w:val="24"/>
        </w:rPr>
        <w:t>, </w:t>
      </w:r>
      <w:r w:rsidRPr="00C21B74">
        <w:rPr>
          <w:rFonts w:ascii="Arial" w:hAnsi="Arial" w:cs="Arial"/>
          <w:i/>
          <w:iCs/>
          <w:szCs w:val="24"/>
        </w:rPr>
        <w:t>73</w:t>
      </w:r>
      <w:r w:rsidRPr="00C21B74">
        <w:rPr>
          <w:rFonts w:ascii="Arial" w:hAnsi="Arial" w:cs="Arial"/>
          <w:szCs w:val="24"/>
        </w:rPr>
        <w:t>, pp.48-60.</w:t>
      </w:r>
    </w:p>
    <w:p w:rsidR="00C21B74" w:rsidRPr="00C21B74" w:rsidRDefault="00594A3A" w:rsidP="00C21B74">
      <w:pPr>
        <w:spacing w:line="360" w:lineRule="auto"/>
        <w:ind w:left="720" w:hanging="720"/>
        <w:jc w:val="both"/>
        <w:rPr>
          <w:rFonts w:ascii="Arial" w:hAnsi="Arial" w:cs="Arial"/>
          <w:szCs w:val="24"/>
        </w:rPr>
      </w:pPr>
      <w:r w:rsidRPr="00C21B74">
        <w:rPr>
          <w:rFonts w:ascii="Arial" w:hAnsi="Arial" w:cs="Arial"/>
          <w:szCs w:val="24"/>
        </w:rPr>
        <w:t xml:space="preserve">Martin-Rios, C., Demen-Meier, C., Gössling, S. and Cornuz, C., 2018. Food waste management innovations in the food service industry. </w:t>
      </w:r>
      <w:r w:rsidRPr="00C21B74">
        <w:rPr>
          <w:rFonts w:ascii="Arial" w:hAnsi="Arial" w:cs="Arial"/>
          <w:i/>
          <w:iCs/>
          <w:szCs w:val="24"/>
        </w:rPr>
        <w:t>Waste management</w:t>
      </w:r>
      <w:r w:rsidRPr="00C21B74">
        <w:rPr>
          <w:rFonts w:ascii="Arial" w:hAnsi="Arial" w:cs="Arial"/>
          <w:szCs w:val="24"/>
        </w:rPr>
        <w:t>, </w:t>
      </w:r>
      <w:r w:rsidRPr="00C21B74">
        <w:rPr>
          <w:rFonts w:ascii="Arial" w:hAnsi="Arial" w:cs="Arial"/>
          <w:i/>
          <w:iCs/>
          <w:szCs w:val="24"/>
        </w:rPr>
        <w:t>79</w:t>
      </w:r>
      <w:r w:rsidRPr="00C21B74">
        <w:rPr>
          <w:rFonts w:ascii="Arial" w:hAnsi="Arial" w:cs="Arial"/>
          <w:szCs w:val="24"/>
        </w:rPr>
        <w:t>, pp.196-206.</w:t>
      </w:r>
    </w:p>
    <w:p w:rsidR="00C21B74" w:rsidRPr="00C21B74" w:rsidRDefault="00594A3A" w:rsidP="00C21B74">
      <w:pPr>
        <w:spacing w:line="360" w:lineRule="auto"/>
        <w:ind w:left="720" w:hanging="720"/>
        <w:jc w:val="both"/>
        <w:rPr>
          <w:rFonts w:ascii="Arial" w:hAnsi="Arial" w:cs="Arial"/>
          <w:szCs w:val="24"/>
        </w:rPr>
      </w:pPr>
      <w:r w:rsidRPr="00C21B74">
        <w:rPr>
          <w:rFonts w:ascii="Arial" w:hAnsi="Arial" w:cs="Arial"/>
          <w:szCs w:val="24"/>
        </w:rPr>
        <w:t>Popp, M. and Hadwich, K., 2018. Examining the effects of employees' behaviour by transferring a leadership contingency theory to the service context. </w:t>
      </w:r>
      <w:r w:rsidRPr="00C21B74">
        <w:rPr>
          <w:rFonts w:ascii="Arial" w:hAnsi="Arial" w:cs="Arial"/>
          <w:i/>
          <w:iCs/>
          <w:szCs w:val="24"/>
        </w:rPr>
        <w:t>SMR-Journal of Service Management Research</w:t>
      </w:r>
      <w:r w:rsidRPr="00C21B74">
        <w:rPr>
          <w:rFonts w:ascii="Arial" w:hAnsi="Arial" w:cs="Arial"/>
          <w:szCs w:val="24"/>
        </w:rPr>
        <w:t>, </w:t>
      </w:r>
      <w:r w:rsidRPr="00C21B74">
        <w:rPr>
          <w:rFonts w:ascii="Arial" w:hAnsi="Arial" w:cs="Arial"/>
          <w:i/>
          <w:iCs/>
          <w:szCs w:val="24"/>
        </w:rPr>
        <w:t>2</w:t>
      </w:r>
      <w:r w:rsidRPr="00C21B74">
        <w:rPr>
          <w:rFonts w:ascii="Arial" w:hAnsi="Arial" w:cs="Arial"/>
          <w:szCs w:val="24"/>
        </w:rPr>
        <w:t>(3), pp.44-62.</w:t>
      </w:r>
    </w:p>
    <w:p w:rsidR="00C21B74" w:rsidRPr="00C21B74" w:rsidRDefault="00594A3A" w:rsidP="00C21B74">
      <w:pPr>
        <w:spacing w:line="360" w:lineRule="auto"/>
        <w:ind w:left="720" w:hanging="720"/>
        <w:jc w:val="both"/>
        <w:rPr>
          <w:rFonts w:ascii="Arial" w:hAnsi="Arial" w:cs="Arial"/>
          <w:szCs w:val="24"/>
        </w:rPr>
      </w:pPr>
      <w:r w:rsidRPr="00C21B74">
        <w:rPr>
          <w:rFonts w:ascii="Arial" w:hAnsi="Arial" w:cs="Arial"/>
          <w:szCs w:val="24"/>
        </w:rPr>
        <w:t>Rozekhi, N.A., Hussin, S., Siddiqe, A.S.K.A.R., Rashid, P.D.A. and Salmi, N.S., 2016. The influence of food quality on customer satisfaction in fine dining restaurant: Case in Penang. </w:t>
      </w:r>
      <w:r w:rsidRPr="00C21B74">
        <w:rPr>
          <w:rFonts w:ascii="Arial" w:hAnsi="Arial" w:cs="Arial"/>
          <w:i/>
          <w:iCs/>
          <w:szCs w:val="24"/>
        </w:rPr>
        <w:t>International Academic Research Journal of Business and Technology</w:t>
      </w:r>
      <w:r w:rsidRPr="00C21B74">
        <w:rPr>
          <w:rFonts w:ascii="Arial" w:hAnsi="Arial" w:cs="Arial"/>
          <w:szCs w:val="24"/>
        </w:rPr>
        <w:t>, </w:t>
      </w:r>
      <w:r w:rsidRPr="00C21B74">
        <w:rPr>
          <w:rFonts w:ascii="Arial" w:hAnsi="Arial" w:cs="Arial"/>
          <w:i/>
          <w:iCs/>
          <w:szCs w:val="24"/>
        </w:rPr>
        <w:t>2</w:t>
      </w:r>
      <w:r w:rsidRPr="00C21B74">
        <w:rPr>
          <w:rFonts w:ascii="Arial" w:hAnsi="Arial" w:cs="Arial"/>
          <w:szCs w:val="24"/>
        </w:rPr>
        <w:t>(2), pp.45-50.</w:t>
      </w:r>
    </w:p>
    <w:p w:rsidR="00C21B74" w:rsidRPr="00C21B74" w:rsidRDefault="00594A3A" w:rsidP="00C21B74">
      <w:pPr>
        <w:spacing w:line="360" w:lineRule="auto"/>
        <w:ind w:left="720" w:hanging="720"/>
        <w:jc w:val="both"/>
        <w:rPr>
          <w:rFonts w:ascii="Arial" w:hAnsi="Arial" w:cs="Arial"/>
          <w:szCs w:val="24"/>
        </w:rPr>
      </w:pPr>
      <w:r w:rsidRPr="00C21B74">
        <w:rPr>
          <w:rFonts w:ascii="Arial" w:hAnsi="Arial" w:cs="Arial"/>
          <w:szCs w:val="24"/>
        </w:rPr>
        <w:t>Shamim, S., Cang, S., Yu, H. and Li, Y., 2017. Examining the feasibilities of Industry 4.0 for the hospitality sector with the lens of management practice. </w:t>
      </w:r>
      <w:r w:rsidRPr="00C21B74">
        <w:rPr>
          <w:rFonts w:ascii="Arial" w:hAnsi="Arial" w:cs="Arial"/>
          <w:i/>
          <w:iCs/>
          <w:szCs w:val="24"/>
        </w:rPr>
        <w:t>Energies</w:t>
      </w:r>
      <w:r w:rsidRPr="00C21B74">
        <w:rPr>
          <w:rFonts w:ascii="Arial" w:hAnsi="Arial" w:cs="Arial"/>
          <w:szCs w:val="24"/>
        </w:rPr>
        <w:t>, </w:t>
      </w:r>
      <w:r w:rsidRPr="00C21B74">
        <w:rPr>
          <w:rFonts w:ascii="Arial" w:hAnsi="Arial" w:cs="Arial"/>
          <w:i/>
          <w:iCs/>
          <w:szCs w:val="24"/>
        </w:rPr>
        <w:t>10</w:t>
      </w:r>
      <w:r w:rsidRPr="00C21B74">
        <w:rPr>
          <w:rFonts w:ascii="Arial" w:hAnsi="Arial" w:cs="Arial"/>
          <w:szCs w:val="24"/>
        </w:rPr>
        <w:t>(4), p.499.</w:t>
      </w:r>
    </w:p>
    <w:p w:rsidR="00C21B74" w:rsidRPr="00C21B74" w:rsidRDefault="00594A3A" w:rsidP="00C21B74">
      <w:pPr>
        <w:spacing w:line="360" w:lineRule="auto"/>
        <w:ind w:left="720" w:hanging="720"/>
        <w:jc w:val="both"/>
        <w:rPr>
          <w:rFonts w:ascii="Arial" w:hAnsi="Arial" w:cs="Arial"/>
          <w:szCs w:val="24"/>
        </w:rPr>
      </w:pPr>
      <w:r w:rsidRPr="00C21B74">
        <w:rPr>
          <w:rFonts w:ascii="Arial" w:hAnsi="Arial" w:cs="Arial"/>
          <w:szCs w:val="24"/>
        </w:rPr>
        <w:lastRenderedPageBreak/>
        <w:t>Svensson, G., Ferro, C., Høgevold, N., Padin, C., Varela, J.C.S. and Sarstedt, M., 2018. Framing the triple bottom line approach: Direct and mediation effects between economic, social and environmental elements. </w:t>
      </w:r>
      <w:r w:rsidRPr="00C21B74">
        <w:rPr>
          <w:rFonts w:ascii="Arial" w:hAnsi="Arial" w:cs="Arial"/>
          <w:i/>
          <w:iCs/>
          <w:szCs w:val="24"/>
        </w:rPr>
        <w:t>Journal of cleaner production</w:t>
      </w:r>
      <w:r w:rsidRPr="00C21B74">
        <w:rPr>
          <w:rFonts w:ascii="Arial" w:hAnsi="Arial" w:cs="Arial"/>
          <w:szCs w:val="24"/>
        </w:rPr>
        <w:t>, </w:t>
      </w:r>
      <w:r w:rsidRPr="00C21B74">
        <w:rPr>
          <w:rFonts w:ascii="Arial" w:hAnsi="Arial" w:cs="Arial"/>
          <w:i/>
          <w:iCs/>
          <w:szCs w:val="24"/>
        </w:rPr>
        <w:t>197</w:t>
      </w:r>
      <w:r w:rsidRPr="00C21B74">
        <w:rPr>
          <w:rFonts w:ascii="Arial" w:hAnsi="Arial" w:cs="Arial"/>
          <w:szCs w:val="24"/>
        </w:rPr>
        <w:t>, pp.972-991.</w:t>
      </w:r>
    </w:p>
    <w:sectPr w:rsidR="00C21B74" w:rsidRPr="00C21B74" w:rsidSect="00B150D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C56C74"/>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6"/>
  <w:proofState w:spelling="clean" w:grammar="clean"/>
  <w:defaultTabStop w:val="720"/>
  <w:characterSpacingControl w:val="doNotCompress"/>
  <w:compat/>
  <w:rsids>
    <w:rsidRoot w:val="00F737C5"/>
    <w:rsid w:val="00023AB4"/>
    <w:rsid w:val="000B5E4B"/>
    <w:rsid w:val="002E695F"/>
    <w:rsid w:val="003C0B02"/>
    <w:rsid w:val="00594A3A"/>
    <w:rsid w:val="00632BE9"/>
    <w:rsid w:val="008174BB"/>
    <w:rsid w:val="008662B6"/>
    <w:rsid w:val="008D7D47"/>
    <w:rsid w:val="00B150D9"/>
    <w:rsid w:val="00BC7974"/>
    <w:rsid w:val="00C04652"/>
    <w:rsid w:val="00C21B74"/>
    <w:rsid w:val="00C824DF"/>
    <w:rsid w:val="00F65743"/>
    <w:rsid w:val="00F737C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50D9"/>
  </w:style>
  <w:style w:type="paragraph" w:styleId="Heading1">
    <w:name w:val="heading 1"/>
    <w:basedOn w:val="Normal"/>
    <w:next w:val="Normal"/>
    <w:link w:val="Heading1Char"/>
    <w:uiPriority w:val="9"/>
    <w:qFormat/>
    <w:rsid w:val="00C21B74"/>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21B74"/>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21B74"/>
    <w:pPr>
      <w:keepNext/>
      <w:keepLines/>
      <w:numPr>
        <w:ilvl w:val="2"/>
        <w:numId w:val="1"/>
      </w:numPr>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C21B7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21B7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21B7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21B7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21B7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21B7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B7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C21B7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21B74"/>
    <w:rPr>
      <w:rFonts w:asciiTheme="majorHAnsi" w:eastAsiaTheme="majorEastAsia" w:hAnsiTheme="majorHAnsi" w:cstheme="majorBidi"/>
      <w:color w:val="1F3763" w:themeColor="accent1" w:themeShade="7F"/>
      <w:szCs w:val="24"/>
    </w:rPr>
  </w:style>
  <w:style w:type="character" w:customStyle="1" w:styleId="Heading4Char">
    <w:name w:val="Heading 4 Char"/>
    <w:basedOn w:val="DefaultParagraphFont"/>
    <w:link w:val="Heading4"/>
    <w:uiPriority w:val="9"/>
    <w:semiHidden/>
    <w:rsid w:val="00C21B7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21B7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21B7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21B7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21B7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21B74"/>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C21B74"/>
    <w:pPr>
      <w:numPr>
        <w:numId w:val="0"/>
      </w:numPr>
      <w:outlineLvl w:val="9"/>
    </w:pPr>
  </w:style>
  <w:style w:type="paragraph" w:styleId="TOC1">
    <w:name w:val="toc 1"/>
    <w:basedOn w:val="Normal"/>
    <w:next w:val="Normal"/>
    <w:autoRedefine/>
    <w:uiPriority w:val="39"/>
    <w:unhideWhenUsed/>
    <w:rsid w:val="00C21B74"/>
    <w:pPr>
      <w:spacing w:after="100"/>
    </w:pPr>
  </w:style>
  <w:style w:type="character" w:styleId="Hyperlink">
    <w:name w:val="Hyperlink"/>
    <w:basedOn w:val="DefaultParagraphFont"/>
    <w:uiPriority w:val="99"/>
    <w:unhideWhenUsed/>
    <w:rsid w:val="00C21B74"/>
    <w:rPr>
      <w:color w:val="0563C1" w:themeColor="hyperlink"/>
      <w:u w:val="single"/>
    </w:rPr>
  </w:style>
  <w:style w:type="paragraph" w:styleId="BalloonText">
    <w:name w:val="Balloon Text"/>
    <w:basedOn w:val="Normal"/>
    <w:link w:val="BalloonTextChar"/>
    <w:uiPriority w:val="99"/>
    <w:semiHidden/>
    <w:unhideWhenUsed/>
    <w:rsid w:val="00594A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4A3A"/>
    <w:rPr>
      <w:rFonts w:ascii="Tahoma" w:hAnsi="Tahoma" w:cs="Tahoma"/>
      <w:sz w:val="16"/>
      <w:szCs w:val="16"/>
    </w:rPr>
  </w:style>
  <w:style w:type="paragraph" w:styleId="NormalWeb">
    <w:name w:val="Normal (Web)"/>
    <w:basedOn w:val="Normal"/>
    <w:uiPriority w:val="99"/>
    <w:semiHidden/>
    <w:unhideWhenUsed/>
    <w:rsid w:val="00594A3A"/>
    <w:pPr>
      <w:spacing w:before="100" w:beforeAutospacing="1" w:after="100" w:afterAutospacing="1" w:line="240" w:lineRule="auto"/>
    </w:pPr>
    <w:rPr>
      <w:rFonts w:eastAsia="Times New Roman" w:cs="Times New Roman"/>
      <w:szCs w:val="24"/>
      <w:lang w:val="en-GB" w:eastAsia="en-GB"/>
    </w:rPr>
  </w:style>
</w:styles>
</file>

<file path=word/webSettings.xml><?xml version="1.0" encoding="utf-8"?>
<w:webSettings xmlns:r="http://schemas.openxmlformats.org/officeDocument/2006/relationships" xmlns:w="http://schemas.openxmlformats.org/wordprocessingml/2006/main">
  <w:divs>
    <w:div w:id="288242121">
      <w:bodyDiv w:val="1"/>
      <w:marLeft w:val="0"/>
      <w:marRight w:val="0"/>
      <w:marTop w:val="0"/>
      <w:marBottom w:val="0"/>
      <w:divBdr>
        <w:top w:val="none" w:sz="0" w:space="0" w:color="auto"/>
        <w:left w:val="none" w:sz="0" w:space="0" w:color="auto"/>
        <w:bottom w:val="none" w:sz="0" w:space="0" w:color="auto"/>
        <w:right w:val="none" w:sz="0" w:space="0" w:color="auto"/>
      </w:divBdr>
    </w:div>
    <w:div w:id="666057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4ACC4-A4A0-4BC3-958C-F1362A8EB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7</Pages>
  <Words>1168</Words>
  <Characters>6664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maracine.ion.lucian@gmail.com</cp:lastModifiedBy>
  <cp:revision>8</cp:revision>
  <dcterms:created xsi:type="dcterms:W3CDTF">2022-10-14T19:18:00Z</dcterms:created>
  <dcterms:modified xsi:type="dcterms:W3CDTF">2022-10-19T08:48:00Z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225c3dd2-50cf-4cb9-a677-33f4cdf9e2d1</vt:lpwstr>
  </property>
</Properties>
</file>