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26399A" w14:textId="77777777" w:rsidR="00EA4915" w:rsidRPr="00693951" w:rsidRDefault="00EA4915" w:rsidP="00F35BB2">
      <w:pPr>
        <w:rPr>
          <w:rFonts w:ascii="Arial" w:hAnsi="Arial" w:cs="Arial"/>
        </w:rPr>
      </w:pPr>
    </w:p>
    <w:p w14:paraId="227C9899" w14:textId="77777777" w:rsidR="00EA4915" w:rsidRPr="00693951" w:rsidRDefault="00000000" w:rsidP="00F35BB2">
      <w:pPr>
        <w:jc w:val="center"/>
        <w:rPr>
          <w:rFonts w:ascii="Arial" w:hAnsi="Arial" w:cs="Arial"/>
          <w:b/>
          <w:bCs/>
          <w:sz w:val="40"/>
          <w:szCs w:val="36"/>
        </w:rPr>
      </w:pPr>
      <w:r w:rsidRPr="00693951">
        <w:rPr>
          <w:rFonts w:ascii="Arial" w:hAnsi="Arial" w:cs="Arial"/>
          <w:b/>
          <w:bCs/>
          <w:noProof/>
          <w:sz w:val="40"/>
          <w:szCs w:val="36"/>
        </w:rPr>
        <w:drawing>
          <wp:inline distT="0" distB="0" distL="0" distR="0" wp14:anchorId="6E2C9651" wp14:editId="3F8F9DA8">
            <wp:extent cx="2540000" cy="1411111"/>
            <wp:effectExtent l="0" t="0" r="0" b="0"/>
            <wp:docPr id="20199731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973143" name="Picture 2"/>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546574" cy="1414763"/>
                    </a:xfrm>
                    <a:prstGeom prst="rect">
                      <a:avLst/>
                    </a:prstGeom>
                    <a:noFill/>
                  </pic:spPr>
                </pic:pic>
              </a:graphicData>
            </a:graphic>
          </wp:inline>
        </w:drawing>
      </w:r>
    </w:p>
    <w:p w14:paraId="20F6DC48" w14:textId="77777777" w:rsidR="00F35BB2" w:rsidRPr="00693951" w:rsidRDefault="00F35BB2" w:rsidP="00F35BB2">
      <w:pPr>
        <w:jc w:val="center"/>
        <w:rPr>
          <w:rFonts w:ascii="Arial" w:hAnsi="Arial" w:cs="Arial"/>
          <w:b/>
          <w:bCs/>
          <w:sz w:val="40"/>
          <w:szCs w:val="36"/>
        </w:rPr>
      </w:pPr>
    </w:p>
    <w:p w14:paraId="396D8090" w14:textId="77777777" w:rsidR="00F35BB2" w:rsidRPr="00693951" w:rsidRDefault="00F35BB2" w:rsidP="00F35BB2">
      <w:pPr>
        <w:jc w:val="center"/>
        <w:rPr>
          <w:rFonts w:ascii="Arial" w:hAnsi="Arial" w:cs="Arial"/>
          <w:b/>
          <w:bCs/>
          <w:sz w:val="40"/>
          <w:szCs w:val="36"/>
        </w:rPr>
      </w:pPr>
    </w:p>
    <w:p w14:paraId="38E9D5F3" w14:textId="77777777" w:rsidR="00DE54C5" w:rsidRPr="00693951" w:rsidRDefault="00000000" w:rsidP="00F35BB2">
      <w:pPr>
        <w:jc w:val="center"/>
        <w:rPr>
          <w:rFonts w:ascii="Arial" w:hAnsi="Arial" w:cs="Arial"/>
          <w:b/>
          <w:bCs/>
          <w:sz w:val="40"/>
          <w:szCs w:val="36"/>
        </w:rPr>
      </w:pPr>
      <w:r w:rsidRPr="00693951">
        <w:rPr>
          <w:rFonts w:ascii="Arial" w:hAnsi="Arial" w:cs="Arial"/>
          <w:b/>
          <w:bCs/>
          <w:sz w:val="40"/>
          <w:szCs w:val="36"/>
        </w:rPr>
        <w:t>Foreign Languages &amp; Cultural Awareness</w:t>
      </w:r>
    </w:p>
    <w:p w14:paraId="7DC1A99C" w14:textId="77777777" w:rsidR="00EA4915" w:rsidRPr="00693951" w:rsidRDefault="00000000" w:rsidP="00F35BB2">
      <w:pPr>
        <w:jc w:val="center"/>
        <w:rPr>
          <w:rFonts w:ascii="Arial" w:hAnsi="Arial" w:cs="Arial"/>
          <w:b/>
          <w:bCs/>
          <w:sz w:val="40"/>
          <w:szCs w:val="36"/>
        </w:rPr>
      </w:pPr>
      <w:r w:rsidRPr="00693951">
        <w:rPr>
          <w:rFonts w:ascii="Arial" w:hAnsi="Arial" w:cs="Arial"/>
          <w:b/>
          <w:bCs/>
          <w:sz w:val="40"/>
          <w:szCs w:val="36"/>
        </w:rPr>
        <w:t>BMIH5003</w:t>
      </w:r>
    </w:p>
    <w:p w14:paraId="0994B9D0" w14:textId="77777777" w:rsidR="00F35BB2" w:rsidRPr="00693951" w:rsidRDefault="00000000" w:rsidP="00F35BB2">
      <w:pPr>
        <w:jc w:val="center"/>
        <w:rPr>
          <w:rFonts w:ascii="Arial" w:hAnsi="Arial" w:cs="Arial"/>
          <w:b/>
          <w:bCs/>
          <w:sz w:val="40"/>
          <w:szCs w:val="36"/>
        </w:rPr>
      </w:pPr>
      <w:r w:rsidRPr="00693951">
        <w:rPr>
          <w:rFonts w:ascii="Arial" w:hAnsi="Arial" w:cs="Arial"/>
          <w:b/>
          <w:bCs/>
          <w:sz w:val="40"/>
          <w:szCs w:val="36"/>
        </w:rPr>
        <w:t>Intercultural Competence Report</w:t>
      </w:r>
    </w:p>
    <w:p w14:paraId="29A92905" w14:textId="77777777" w:rsidR="00F35BB2" w:rsidRPr="00693951" w:rsidRDefault="00F35BB2" w:rsidP="00F35BB2">
      <w:pPr>
        <w:jc w:val="center"/>
        <w:rPr>
          <w:rFonts w:ascii="Arial" w:hAnsi="Arial" w:cs="Arial"/>
          <w:b/>
          <w:bCs/>
          <w:sz w:val="40"/>
          <w:szCs w:val="36"/>
        </w:rPr>
      </w:pPr>
    </w:p>
    <w:p w14:paraId="59977118" w14:textId="77777777" w:rsidR="00F35BB2" w:rsidRPr="00693951" w:rsidRDefault="00F35BB2" w:rsidP="00F35BB2">
      <w:pPr>
        <w:jc w:val="center"/>
        <w:rPr>
          <w:rFonts w:ascii="Arial" w:hAnsi="Arial" w:cs="Arial"/>
          <w:b/>
          <w:bCs/>
          <w:sz w:val="40"/>
          <w:szCs w:val="36"/>
        </w:rPr>
      </w:pPr>
    </w:p>
    <w:p w14:paraId="21DA7C1D" w14:textId="77777777" w:rsidR="00F35BB2" w:rsidRPr="00693951" w:rsidRDefault="00F35BB2" w:rsidP="00F35BB2">
      <w:pPr>
        <w:jc w:val="center"/>
        <w:rPr>
          <w:rFonts w:ascii="Arial" w:hAnsi="Arial" w:cs="Arial"/>
          <w:b/>
          <w:bCs/>
          <w:sz w:val="40"/>
          <w:szCs w:val="36"/>
        </w:rPr>
      </w:pPr>
    </w:p>
    <w:p w14:paraId="55D82892" w14:textId="56FE7F3D" w:rsidR="00F35BB2" w:rsidRPr="00693951" w:rsidRDefault="00000000" w:rsidP="00F35BB2">
      <w:pPr>
        <w:jc w:val="center"/>
        <w:rPr>
          <w:rFonts w:ascii="Arial" w:hAnsi="Arial" w:cs="Arial"/>
          <w:b/>
          <w:bCs/>
          <w:sz w:val="28"/>
          <w:szCs w:val="24"/>
        </w:rPr>
      </w:pPr>
      <w:r w:rsidRPr="00693951">
        <w:rPr>
          <w:rFonts w:ascii="Arial" w:hAnsi="Arial" w:cs="Arial"/>
          <w:b/>
          <w:bCs/>
          <w:sz w:val="28"/>
          <w:szCs w:val="24"/>
        </w:rPr>
        <w:t xml:space="preserve">Student Name: </w:t>
      </w:r>
      <w:r w:rsidR="00EF544B">
        <w:rPr>
          <w:rFonts w:ascii="Arial" w:hAnsi="Arial" w:cs="Arial"/>
          <w:b/>
          <w:bCs/>
          <w:sz w:val="28"/>
          <w:szCs w:val="24"/>
        </w:rPr>
        <w:t>Lalani de silva</w:t>
      </w:r>
    </w:p>
    <w:p w14:paraId="6099402E" w14:textId="3DED00C7" w:rsidR="00F35BB2" w:rsidRPr="00693951" w:rsidRDefault="00000000" w:rsidP="00F35BB2">
      <w:pPr>
        <w:jc w:val="center"/>
        <w:rPr>
          <w:rFonts w:ascii="Arial" w:hAnsi="Arial" w:cs="Arial"/>
          <w:b/>
          <w:bCs/>
          <w:sz w:val="28"/>
          <w:szCs w:val="24"/>
        </w:rPr>
      </w:pPr>
      <w:r w:rsidRPr="00693951">
        <w:rPr>
          <w:rFonts w:ascii="Arial" w:hAnsi="Arial" w:cs="Arial"/>
          <w:b/>
          <w:bCs/>
          <w:sz w:val="28"/>
          <w:szCs w:val="24"/>
        </w:rPr>
        <w:t xml:space="preserve"> ID:</w:t>
      </w:r>
      <w:r w:rsidR="00EF544B">
        <w:rPr>
          <w:rFonts w:ascii="Arial" w:hAnsi="Arial" w:cs="Arial"/>
          <w:b/>
          <w:bCs/>
          <w:sz w:val="28"/>
          <w:szCs w:val="24"/>
        </w:rPr>
        <w:t>2230713</w:t>
      </w:r>
    </w:p>
    <w:p w14:paraId="72400810" w14:textId="77777777" w:rsidR="00F35BB2" w:rsidRPr="00693951" w:rsidRDefault="00000000" w:rsidP="00F35BB2">
      <w:pPr>
        <w:jc w:val="left"/>
        <w:rPr>
          <w:rFonts w:ascii="Arial" w:hAnsi="Arial" w:cs="Arial"/>
        </w:rPr>
      </w:pPr>
      <w:r w:rsidRPr="00693951">
        <w:rPr>
          <w:rFonts w:ascii="Arial" w:hAnsi="Arial" w:cs="Arial"/>
        </w:rPr>
        <w:br w:type="page"/>
      </w:r>
    </w:p>
    <w:sdt>
      <w:sdtPr>
        <w:rPr>
          <w:rFonts w:ascii="Arial" w:eastAsiaTheme="minorHAnsi" w:hAnsi="Arial" w:cs="Arial"/>
          <w:color w:val="auto"/>
          <w:sz w:val="24"/>
          <w:szCs w:val="22"/>
          <w:lang w:val="en-GB"/>
        </w:rPr>
        <w:id w:val="-432674792"/>
        <w:docPartObj>
          <w:docPartGallery w:val="Table of Contents"/>
          <w:docPartUnique/>
        </w:docPartObj>
      </w:sdtPr>
      <w:sdtEndPr>
        <w:rPr>
          <w:b/>
          <w:bCs/>
          <w:noProof/>
        </w:rPr>
      </w:sdtEndPr>
      <w:sdtContent>
        <w:p w14:paraId="1D824879" w14:textId="77777777" w:rsidR="00F35BB2" w:rsidRPr="00693951" w:rsidRDefault="00000000" w:rsidP="00F35BB2">
          <w:pPr>
            <w:pStyle w:val="TOCHeading"/>
            <w:spacing w:line="360" w:lineRule="auto"/>
            <w:jc w:val="center"/>
            <w:rPr>
              <w:rFonts w:ascii="Arial" w:hAnsi="Arial" w:cs="Arial"/>
            </w:rPr>
          </w:pPr>
          <w:r w:rsidRPr="00693951">
            <w:rPr>
              <w:rFonts w:ascii="Arial" w:hAnsi="Arial" w:cs="Arial"/>
            </w:rPr>
            <w:t>Table of Contents</w:t>
          </w:r>
        </w:p>
        <w:p w14:paraId="2A230AC6" w14:textId="77777777" w:rsidR="00CA42ED" w:rsidRPr="00693951" w:rsidRDefault="00000000">
          <w:pPr>
            <w:pStyle w:val="TOC1"/>
            <w:tabs>
              <w:tab w:val="right" w:leader="dot" w:pos="9016"/>
            </w:tabs>
            <w:rPr>
              <w:rFonts w:ascii="Arial" w:eastAsiaTheme="minorEastAsia" w:hAnsi="Arial" w:cs="Arial"/>
              <w:noProof/>
              <w:kern w:val="2"/>
              <w:sz w:val="22"/>
              <w:lang w:eastAsia="en-GB"/>
              <w14:ligatures w14:val="standardContextual"/>
            </w:rPr>
          </w:pPr>
          <w:r w:rsidRPr="00693951">
            <w:rPr>
              <w:rFonts w:ascii="Arial" w:hAnsi="Arial" w:cs="Arial"/>
            </w:rPr>
            <w:fldChar w:fldCharType="begin"/>
          </w:r>
          <w:r w:rsidRPr="00693951">
            <w:rPr>
              <w:rFonts w:ascii="Arial" w:hAnsi="Arial" w:cs="Arial"/>
            </w:rPr>
            <w:instrText xml:space="preserve"> TOC \o "1-3" \h \z \u </w:instrText>
          </w:r>
          <w:r w:rsidRPr="00693951">
            <w:rPr>
              <w:rFonts w:ascii="Arial" w:hAnsi="Arial" w:cs="Arial"/>
            </w:rPr>
            <w:fldChar w:fldCharType="separate"/>
          </w:r>
          <w:hyperlink w:anchor="_Toc158766722" w:history="1">
            <w:r w:rsidRPr="00693951">
              <w:rPr>
                <w:rStyle w:val="Hyperlink"/>
                <w:rFonts w:ascii="Arial" w:hAnsi="Arial" w:cs="Arial"/>
                <w:noProof/>
              </w:rPr>
              <w:t>Introduction</w:t>
            </w:r>
            <w:r w:rsidRPr="00693951">
              <w:rPr>
                <w:rFonts w:ascii="Arial" w:hAnsi="Arial" w:cs="Arial"/>
                <w:noProof/>
                <w:webHidden/>
              </w:rPr>
              <w:tab/>
            </w:r>
            <w:r w:rsidRPr="00693951">
              <w:rPr>
                <w:rFonts w:ascii="Arial" w:hAnsi="Arial" w:cs="Arial"/>
                <w:noProof/>
                <w:webHidden/>
              </w:rPr>
              <w:fldChar w:fldCharType="begin"/>
            </w:r>
            <w:r w:rsidRPr="00693951">
              <w:rPr>
                <w:rFonts w:ascii="Arial" w:hAnsi="Arial" w:cs="Arial"/>
                <w:noProof/>
                <w:webHidden/>
              </w:rPr>
              <w:instrText xml:space="preserve"> PAGEREF _Toc158766722 \h </w:instrText>
            </w:r>
            <w:r w:rsidRPr="00693951">
              <w:rPr>
                <w:rFonts w:ascii="Arial" w:hAnsi="Arial" w:cs="Arial"/>
                <w:noProof/>
                <w:webHidden/>
              </w:rPr>
            </w:r>
            <w:r w:rsidRPr="00693951">
              <w:rPr>
                <w:rFonts w:ascii="Arial" w:hAnsi="Arial" w:cs="Arial"/>
                <w:noProof/>
                <w:webHidden/>
              </w:rPr>
              <w:fldChar w:fldCharType="separate"/>
            </w:r>
            <w:r w:rsidRPr="00693951">
              <w:rPr>
                <w:rFonts w:ascii="Arial" w:hAnsi="Arial" w:cs="Arial"/>
                <w:noProof/>
                <w:webHidden/>
              </w:rPr>
              <w:t>3</w:t>
            </w:r>
            <w:r w:rsidRPr="00693951">
              <w:rPr>
                <w:rFonts w:ascii="Arial" w:hAnsi="Arial" w:cs="Arial"/>
                <w:noProof/>
                <w:webHidden/>
              </w:rPr>
              <w:fldChar w:fldCharType="end"/>
            </w:r>
          </w:hyperlink>
        </w:p>
        <w:p w14:paraId="1D6105FA" w14:textId="77777777" w:rsidR="00CA42ED" w:rsidRPr="00693951"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58766723" w:history="1">
            <w:r w:rsidRPr="00693951">
              <w:rPr>
                <w:rStyle w:val="Hyperlink"/>
                <w:rFonts w:ascii="Arial" w:hAnsi="Arial" w:cs="Arial"/>
                <w:noProof/>
              </w:rPr>
              <w:t>England and Germany Cultural Differences</w:t>
            </w:r>
            <w:r w:rsidRPr="00693951">
              <w:rPr>
                <w:rFonts w:ascii="Arial" w:hAnsi="Arial" w:cs="Arial"/>
                <w:noProof/>
                <w:webHidden/>
              </w:rPr>
              <w:tab/>
            </w:r>
            <w:r w:rsidRPr="00693951">
              <w:rPr>
                <w:rFonts w:ascii="Arial" w:hAnsi="Arial" w:cs="Arial"/>
                <w:noProof/>
                <w:webHidden/>
              </w:rPr>
              <w:fldChar w:fldCharType="begin"/>
            </w:r>
            <w:r w:rsidRPr="00693951">
              <w:rPr>
                <w:rFonts w:ascii="Arial" w:hAnsi="Arial" w:cs="Arial"/>
                <w:noProof/>
                <w:webHidden/>
              </w:rPr>
              <w:instrText xml:space="preserve"> PAGEREF _Toc158766723 \h </w:instrText>
            </w:r>
            <w:r w:rsidRPr="00693951">
              <w:rPr>
                <w:rFonts w:ascii="Arial" w:hAnsi="Arial" w:cs="Arial"/>
                <w:noProof/>
                <w:webHidden/>
              </w:rPr>
            </w:r>
            <w:r w:rsidRPr="00693951">
              <w:rPr>
                <w:rFonts w:ascii="Arial" w:hAnsi="Arial" w:cs="Arial"/>
                <w:noProof/>
                <w:webHidden/>
              </w:rPr>
              <w:fldChar w:fldCharType="separate"/>
            </w:r>
            <w:r w:rsidRPr="00693951">
              <w:rPr>
                <w:rFonts w:ascii="Arial" w:hAnsi="Arial" w:cs="Arial"/>
                <w:noProof/>
                <w:webHidden/>
              </w:rPr>
              <w:t>3</w:t>
            </w:r>
            <w:r w:rsidRPr="00693951">
              <w:rPr>
                <w:rFonts w:ascii="Arial" w:hAnsi="Arial" w:cs="Arial"/>
                <w:noProof/>
                <w:webHidden/>
              </w:rPr>
              <w:fldChar w:fldCharType="end"/>
            </w:r>
          </w:hyperlink>
        </w:p>
        <w:p w14:paraId="2E2F1C91" w14:textId="77777777" w:rsidR="00CA42ED" w:rsidRPr="00693951"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58766724" w:history="1">
            <w:r w:rsidRPr="00693951">
              <w:rPr>
                <w:rStyle w:val="Hyperlink"/>
                <w:rFonts w:ascii="Arial" w:hAnsi="Arial" w:cs="Arial"/>
                <w:noProof/>
              </w:rPr>
              <w:t>Comparison Using the GLOBE Project’s Culture and Leadership Study</w:t>
            </w:r>
            <w:r w:rsidRPr="00693951">
              <w:rPr>
                <w:rFonts w:ascii="Arial" w:hAnsi="Arial" w:cs="Arial"/>
                <w:noProof/>
                <w:webHidden/>
              </w:rPr>
              <w:tab/>
            </w:r>
            <w:r w:rsidRPr="00693951">
              <w:rPr>
                <w:rFonts w:ascii="Arial" w:hAnsi="Arial" w:cs="Arial"/>
                <w:noProof/>
                <w:webHidden/>
              </w:rPr>
              <w:fldChar w:fldCharType="begin"/>
            </w:r>
            <w:r w:rsidRPr="00693951">
              <w:rPr>
                <w:rFonts w:ascii="Arial" w:hAnsi="Arial" w:cs="Arial"/>
                <w:noProof/>
                <w:webHidden/>
              </w:rPr>
              <w:instrText xml:space="preserve"> PAGEREF _Toc158766724 \h </w:instrText>
            </w:r>
            <w:r w:rsidRPr="00693951">
              <w:rPr>
                <w:rFonts w:ascii="Arial" w:hAnsi="Arial" w:cs="Arial"/>
                <w:noProof/>
                <w:webHidden/>
              </w:rPr>
            </w:r>
            <w:r w:rsidRPr="00693951">
              <w:rPr>
                <w:rFonts w:ascii="Arial" w:hAnsi="Arial" w:cs="Arial"/>
                <w:noProof/>
                <w:webHidden/>
              </w:rPr>
              <w:fldChar w:fldCharType="separate"/>
            </w:r>
            <w:r w:rsidRPr="00693951">
              <w:rPr>
                <w:rFonts w:ascii="Arial" w:hAnsi="Arial" w:cs="Arial"/>
                <w:noProof/>
                <w:webHidden/>
              </w:rPr>
              <w:t>3</w:t>
            </w:r>
            <w:r w:rsidRPr="00693951">
              <w:rPr>
                <w:rFonts w:ascii="Arial" w:hAnsi="Arial" w:cs="Arial"/>
                <w:noProof/>
                <w:webHidden/>
              </w:rPr>
              <w:fldChar w:fldCharType="end"/>
            </w:r>
          </w:hyperlink>
        </w:p>
        <w:p w14:paraId="6067AADC" w14:textId="77777777" w:rsidR="00CA42ED" w:rsidRPr="00693951"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58766725" w:history="1">
            <w:r w:rsidRPr="00693951">
              <w:rPr>
                <w:rStyle w:val="Hyperlink"/>
                <w:rFonts w:ascii="Arial" w:hAnsi="Arial" w:cs="Arial"/>
                <w:noProof/>
              </w:rPr>
              <w:t>Intercultural Leadership Issues in the Hospitality Sector</w:t>
            </w:r>
            <w:r w:rsidRPr="00693951">
              <w:rPr>
                <w:rFonts w:ascii="Arial" w:hAnsi="Arial" w:cs="Arial"/>
                <w:noProof/>
                <w:webHidden/>
              </w:rPr>
              <w:tab/>
            </w:r>
            <w:r w:rsidRPr="00693951">
              <w:rPr>
                <w:rFonts w:ascii="Arial" w:hAnsi="Arial" w:cs="Arial"/>
                <w:noProof/>
                <w:webHidden/>
              </w:rPr>
              <w:fldChar w:fldCharType="begin"/>
            </w:r>
            <w:r w:rsidRPr="00693951">
              <w:rPr>
                <w:rFonts w:ascii="Arial" w:hAnsi="Arial" w:cs="Arial"/>
                <w:noProof/>
                <w:webHidden/>
              </w:rPr>
              <w:instrText xml:space="preserve"> PAGEREF _Toc158766725 \h </w:instrText>
            </w:r>
            <w:r w:rsidRPr="00693951">
              <w:rPr>
                <w:rFonts w:ascii="Arial" w:hAnsi="Arial" w:cs="Arial"/>
                <w:noProof/>
                <w:webHidden/>
              </w:rPr>
            </w:r>
            <w:r w:rsidRPr="00693951">
              <w:rPr>
                <w:rFonts w:ascii="Arial" w:hAnsi="Arial" w:cs="Arial"/>
                <w:noProof/>
                <w:webHidden/>
              </w:rPr>
              <w:fldChar w:fldCharType="separate"/>
            </w:r>
            <w:r w:rsidRPr="00693951">
              <w:rPr>
                <w:rFonts w:ascii="Arial" w:hAnsi="Arial" w:cs="Arial"/>
                <w:noProof/>
                <w:webHidden/>
              </w:rPr>
              <w:t>4</w:t>
            </w:r>
            <w:r w:rsidRPr="00693951">
              <w:rPr>
                <w:rFonts w:ascii="Arial" w:hAnsi="Arial" w:cs="Arial"/>
                <w:noProof/>
                <w:webHidden/>
              </w:rPr>
              <w:fldChar w:fldCharType="end"/>
            </w:r>
          </w:hyperlink>
        </w:p>
        <w:p w14:paraId="04129F01" w14:textId="77777777" w:rsidR="00CA42ED" w:rsidRPr="00693951" w:rsidRDefault="00000000">
          <w:pPr>
            <w:pStyle w:val="TOC2"/>
            <w:tabs>
              <w:tab w:val="right" w:leader="dot" w:pos="9016"/>
            </w:tabs>
            <w:rPr>
              <w:rFonts w:ascii="Arial" w:eastAsiaTheme="minorEastAsia" w:hAnsi="Arial" w:cs="Arial"/>
              <w:noProof/>
              <w:kern w:val="2"/>
              <w:sz w:val="22"/>
              <w:lang w:eastAsia="en-GB"/>
              <w14:ligatures w14:val="standardContextual"/>
            </w:rPr>
          </w:pPr>
          <w:hyperlink w:anchor="_Toc158766726" w:history="1">
            <w:r w:rsidRPr="00693951">
              <w:rPr>
                <w:rStyle w:val="Hyperlink"/>
                <w:rFonts w:ascii="Arial" w:hAnsi="Arial" w:cs="Arial"/>
                <w:noProof/>
              </w:rPr>
              <w:t>Recommendations for Overcoming Intercultural Leadership Challenges</w:t>
            </w:r>
            <w:r w:rsidRPr="00693951">
              <w:rPr>
                <w:rFonts w:ascii="Arial" w:hAnsi="Arial" w:cs="Arial"/>
                <w:noProof/>
                <w:webHidden/>
              </w:rPr>
              <w:tab/>
            </w:r>
            <w:r w:rsidRPr="00693951">
              <w:rPr>
                <w:rFonts w:ascii="Arial" w:hAnsi="Arial" w:cs="Arial"/>
                <w:noProof/>
                <w:webHidden/>
              </w:rPr>
              <w:fldChar w:fldCharType="begin"/>
            </w:r>
            <w:r w:rsidRPr="00693951">
              <w:rPr>
                <w:rFonts w:ascii="Arial" w:hAnsi="Arial" w:cs="Arial"/>
                <w:noProof/>
                <w:webHidden/>
              </w:rPr>
              <w:instrText xml:space="preserve"> PAGEREF _Toc158766726 \h </w:instrText>
            </w:r>
            <w:r w:rsidRPr="00693951">
              <w:rPr>
                <w:rFonts w:ascii="Arial" w:hAnsi="Arial" w:cs="Arial"/>
                <w:noProof/>
                <w:webHidden/>
              </w:rPr>
            </w:r>
            <w:r w:rsidRPr="00693951">
              <w:rPr>
                <w:rFonts w:ascii="Arial" w:hAnsi="Arial" w:cs="Arial"/>
                <w:noProof/>
                <w:webHidden/>
              </w:rPr>
              <w:fldChar w:fldCharType="separate"/>
            </w:r>
            <w:r w:rsidRPr="00693951">
              <w:rPr>
                <w:rFonts w:ascii="Arial" w:hAnsi="Arial" w:cs="Arial"/>
                <w:noProof/>
                <w:webHidden/>
              </w:rPr>
              <w:t>5</w:t>
            </w:r>
            <w:r w:rsidRPr="00693951">
              <w:rPr>
                <w:rFonts w:ascii="Arial" w:hAnsi="Arial" w:cs="Arial"/>
                <w:noProof/>
                <w:webHidden/>
              </w:rPr>
              <w:fldChar w:fldCharType="end"/>
            </w:r>
          </w:hyperlink>
        </w:p>
        <w:p w14:paraId="596A9E1D" w14:textId="77777777" w:rsidR="00CA42ED" w:rsidRPr="00693951" w:rsidRDefault="00000000">
          <w:pPr>
            <w:pStyle w:val="TOC1"/>
            <w:tabs>
              <w:tab w:val="right" w:leader="dot" w:pos="9016"/>
            </w:tabs>
            <w:rPr>
              <w:rFonts w:ascii="Arial" w:eastAsiaTheme="minorEastAsia" w:hAnsi="Arial" w:cs="Arial"/>
              <w:noProof/>
              <w:kern w:val="2"/>
              <w:sz w:val="22"/>
              <w:lang w:eastAsia="en-GB"/>
              <w14:ligatures w14:val="standardContextual"/>
            </w:rPr>
          </w:pPr>
          <w:hyperlink w:anchor="_Toc158766727" w:history="1">
            <w:r w:rsidRPr="00693951">
              <w:rPr>
                <w:rStyle w:val="Hyperlink"/>
                <w:rFonts w:ascii="Arial" w:hAnsi="Arial" w:cs="Arial"/>
                <w:noProof/>
              </w:rPr>
              <w:t>Conclusion</w:t>
            </w:r>
            <w:r w:rsidRPr="00693951">
              <w:rPr>
                <w:rFonts w:ascii="Arial" w:hAnsi="Arial" w:cs="Arial"/>
                <w:noProof/>
                <w:webHidden/>
              </w:rPr>
              <w:tab/>
            </w:r>
            <w:r w:rsidRPr="00693951">
              <w:rPr>
                <w:rFonts w:ascii="Arial" w:hAnsi="Arial" w:cs="Arial"/>
                <w:noProof/>
                <w:webHidden/>
              </w:rPr>
              <w:fldChar w:fldCharType="begin"/>
            </w:r>
            <w:r w:rsidRPr="00693951">
              <w:rPr>
                <w:rFonts w:ascii="Arial" w:hAnsi="Arial" w:cs="Arial"/>
                <w:noProof/>
                <w:webHidden/>
              </w:rPr>
              <w:instrText xml:space="preserve"> PAGEREF _Toc158766727 \h </w:instrText>
            </w:r>
            <w:r w:rsidRPr="00693951">
              <w:rPr>
                <w:rFonts w:ascii="Arial" w:hAnsi="Arial" w:cs="Arial"/>
                <w:noProof/>
                <w:webHidden/>
              </w:rPr>
            </w:r>
            <w:r w:rsidRPr="00693951">
              <w:rPr>
                <w:rFonts w:ascii="Arial" w:hAnsi="Arial" w:cs="Arial"/>
                <w:noProof/>
                <w:webHidden/>
              </w:rPr>
              <w:fldChar w:fldCharType="separate"/>
            </w:r>
            <w:r w:rsidRPr="00693951">
              <w:rPr>
                <w:rFonts w:ascii="Arial" w:hAnsi="Arial" w:cs="Arial"/>
                <w:noProof/>
                <w:webHidden/>
              </w:rPr>
              <w:t>5</w:t>
            </w:r>
            <w:r w:rsidRPr="00693951">
              <w:rPr>
                <w:rFonts w:ascii="Arial" w:hAnsi="Arial" w:cs="Arial"/>
                <w:noProof/>
                <w:webHidden/>
              </w:rPr>
              <w:fldChar w:fldCharType="end"/>
            </w:r>
          </w:hyperlink>
        </w:p>
        <w:p w14:paraId="6A409394" w14:textId="77777777" w:rsidR="00CA42ED" w:rsidRPr="00693951" w:rsidRDefault="00000000">
          <w:pPr>
            <w:pStyle w:val="TOC1"/>
            <w:tabs>
              <w:tab w:val="right" w:leader="dot" w:pos="9016"/>
            </w:tabs>
            <w:rPr>
              <w:rFonts w:ascii="Arial" w:eastAsiaTheme="minorEastAsia" w:hAnsi="Arial" w:cs="Arial"/>
              <w:noProof/>
              <w:kern w:val="2"/>
              <w:sz w:val="22"/>
              <w:lang w:eastAsia="en-GB"/>
              <w14:ligatures w14:val="standardContextual"/>
            </w:rPr>
          </w:pPr>
          <w:hyperlink w:anchor="_Toc158766728" w:history="1">
            <w:r w:rsidRPr="00693951">
              <w:rPr>
                <w:rStyle w:val="Hyperlink"/>
                <w:rFonts w:ascii="Arial" w:hAnsi="Arial" w:cs="Arial"/>
                <w:noProof/>
              </w:rPr>
              <w:t>Reference List</w:t>
            </w:r>
            <w:r w:rsidRPr="00693951">
              <w:rPr>
                <w:rFonts w:ascii="Arial" w:hAnsi="Arial" w:cs="Arial"/>
                <w:noProof/>
                <w:webHidden/>
              </w:rPr>
              <w:tab/>
            </w:r>
            <w:r w:rsidRPr="00693951">
              <w:rPr>
                <w:rFonts w:ascii="Arial" w:hAnsi="Arial" w:cs="Arial"/>
                <w:noProof/>
                <w:webHidden/>
              </w:rPr>
              <w:fldChar w:fldCharType="begin"/>
            </w:r>
            <w:r w:rsidRPr="00693951">
              <w:rPr>
                <w:rFonts w:ascii="Arial" w:hAnsi="Arial" w:cs="Arial"/>
                <w:noProof/>
                <w:webHidden/>
              </w:rPr>
              <w:instrText xml:space="preserve"> PAGEREF _Toc158766728 \h </w:instrText>
            </w:r>
            <w:r w:rsidRPr="00693951">
              <w:rPr>
                <w:rFonts w:ascii="Arial" w:hAnsi="Arial" w:cs="Arial"/>
                <w:noProof/>
                <w:webHidden/>
              </w:rPr>
            </w:r>
            <w:r w:rsidRPr="00693951">
              <w:rPr>
                <w:rFonts w:ascii="Arial" w:hAnsi="Arial" w:cs="Arial"/>
                <w:noProof/>
                <w:webHidden/>
              </w:rPr>
              <w:fldChar w:fldCharType="separate"/>
            </w:r>
            <w:r w:rsidRPr="00693951">
              <w:rPr>
                <w:rFonts w:ascii="Arial" w:hAnsi="Arial" w:cs="Arial"/>
                <w:noProof/>
                <w:webHidden/>
              </w:rPr>
              <w:t>7</w:t>
            </w:r>
            <w:r w:rsidRPr="00693951">
              <w:rPr>
                <w:rFonts w:ascii="Arial" w:hAnsi="Arial" w:cs="Arial"/>
                <w:noProof/>
                <w:webHidden/>
              </w:rPr>
              <w:fldChar w:fldCharType="end"/>
            </w:r>
          </w:hyperlink>
        </w:p>
        <w:p w14:paraId="4A6A74D3" w14:textId="77777777" w:rsidR="00F35BB2" w:rsidRPr="00693951" w:rsidRDefault="00000000" w:rsidP="00F35BB2">
          <w:pPr>
            <w:rPr>
              <w:rFonts w:ascii="Arial" w:hAnsi="Arial" w:cs="Arial"/>
            </w:rPr>
          </w:pPr>
          <w:r w:rsidRPr="00693951">
            <w:rPr>
              <w:rFonts w:ascii="Arial" w:hAnsi="Arial" w:cs="Arial"/>
              <w:b/>
              <w:bCs/>
              <w:noProof/>
            </w:rPr>
            <w:fldChar w:fldCharType="end"/>
          </w:r>
        </w:p>
      </w:sdtContent>
    </w:sdt>
    <w:p w14:paraId="7110973E" w14:textId="77777777" w:rsidR="00EA4915" w:rsidRPr="00693951" w:rsidRDefault="00EA4915" w:rsidP="00F35BB2">
      <w:pPr>
        <w:rPr>
          <w:rFonts w:ascii="Arial" w:hAnsi="Arial" w:cs="Arial"/>
        </w:rPr>
      </w:pPr>
    </w:p>
    <w:p w14:paraId="24872880" w14:textId="77777777" w:rsidR="00EA4915" w:rsidRPr="00693951" w:rsidRDefault="00000000" w:rsidP="00F35BB2">
      <w:pPr>
        <w:rPr>
          <w:rFonts w:ascii="Arial" w:hAnsi="Arial" w:cs="Arial"/>
        </w:rPr>
      </w:pPr>
      <w:r w:rsidRPr="00693951">
        <w:rPr>
          <w:rFonts w:ascii="Arial" w:hAnsi="Arial" w:cs="Arial"/>
        </w:rPr>
        <w:br w:type="page"/>
      </w:r>
    </w:p>
    <w:p w14:paraId="70297D74" w14:textId="77777777" w:rsidR="001F4195" w:rsidRPr="00693951" w:rsidRDefault="00000000" w:rsidP="00F35BB2">
      <w:pPr>
        <w:pStyle w:val="Heading1"/>
        <w:rPr>
          <w:rFonts w:ascii="Arial" w:hAnsi="Arial" w:cs="Arial"/>
        </w:rPr>
      </w:pPr>
      <w:bookmarkStart w:id="0" w:name="_Toc158766722"/>
      <w:r w:rsidRPr="00693951">
        <w:rPr>
          <w:rFonts w:ascii="Arial" w:hAnsi="Arial" w:cs="Arial"/>
        </w:rPr>
        <w:lastRenderedPageBreak/>
        <w:t>Introduction</w:t>
      </w:r>
      <w:bookmarkEnd w:id="0"/>
      <w:r w:rsidRPr="00693951">
        <w:rPr>
          <w:rFonts w:ascii="Arial" w:hAnsi="Arial" w:cs="Arial"/>
        </w:rPr>
        <w:t xml:space="preserve"> </w:t>
      </w:r>
    </w:p>
    <w:p w14:paraId="02BECBDF" w14:textId="77777777" w:rsidR="00410AC6" w:rsidRPr="00693951" w:rsidRDefault="00000000" w:rsidP="00F35BB2">
      <w:pPr>
        <w:rPr>
          <w:rFonts w:ascii="Arial" w:hAnsi="Arial" w:cs="Arial"/>
        </w:rPr>
      </w:pPr>
      <w:r w:rsidRPr="00693951">
        <w:rPr>
          <w:rFonts w:ascii="Arial" w:hAnsi="Arial" w:cs="Arial"/>
        </w:rPr>
        <w:t>Globalization has created a multicultural world, in this environment, the hospitality industry faces unique challenges and opportunities. I am Assistant General Manager of the Inclusivity Hotel &amp; Spa in London in charge of unifying new employees from a German hotel branch and this aspect of culture is crucial for the successful operation of our institution. The object of this report is to present a detailed analysis of cultural differences between England and Germany, particularly in terms of their influence on intercultural leadership in the hospitality industry. Through a discussion of significant dissimilarity in communication styles, social norms, work culture, and leadership practices, the report is intended to provide the Hotel Management Team with the needed knowledge and approach to create an environment of unity and success in the face of cultural diversity</w:t>
      </w:r>
      <w:r w:rsidR="002E1241" w:rsidRPr="00693951">
        <w:rPr>
          <w:rFonts w:ascii="Arial" w:hAnsi="Arial" w:cs="Arial"/>
        </w:rPr>
        <w:t xml:space="preserve"> (Morrison, 2013)</w:t>
      </w:r>
      <w:r w:rsidRPr="00693951">
        <w:rPr>
          <w:rFonts w:ascii="Arial" w:hAnsi="Arial" w:cs="Arial"/>
        </w:rPr>
        <w:t>. We hope to increase the quality of service and experiences provided to our wide array of customers, as we instil an environment of tolerance, respect, and unity among ourselves.</w:t>
      </w:r>
    </w:p>
    <w:p w14:paraId="6C9FDFE2" w14:textId="77777777" w:rsidR="00410AC6" w:rsidRPr="00693951" w:rsidRDefault="00000000" w:rsidP="00F35BB2">
      <w:pPr>
        <w:pStyle w:val="Heading2"/>
        <w:rPr>
          <w:rFonts w:ascii="Arial" w:hAnsi="Arial" w:cs="Arial"/>
        </w:rPr>
      </w:pPr>
      <w:bookmarkStart w:id="1" w:name="_Toc158766723"/>
      <w:r w:rsidRPr="00693951">
        <w:rPr>
          <w:rFonts w:ascii="Arial" w:hAnsi="Arial" w:cs="Arial"/>
        </w:rPr>
        <w:t>England and Germany Cultural Differences</w:t>
      </w:r>
      <w:bookmarkEnd w:id="1"/>
    </w:p>
    <w:p w14:paraId="4C5CD1F2" w14:textId="77777777" w:rsidR="00410AC6" w:rsidRPr="00693951" w:rsidRDefault="00000000" w:rsidP="00F35BB2">
      <w:pPr>
        <w:rPr>
          <w:rFonts w:ascii="Arial" w:hAnsi="Arial" w:cs="Arial"/>
        </w:rPr>
      </w:pPr>
      <w:r w:rsidRPr="00693951">
        <w:rPr>
          <w:rFonts w:ascii="Arial" w:hAnsi="Arial" w:cs="Arial"/>
        </w:rPr>
        <w:t>Yet England and Germany, both located in Europe, have their cultural differences which can have a severe impact on business operations in such sectors as hospitality. In communication styles, England prefers indirect communications, and polite language while Germany approaches communication directly, and with little subtleties. Social norms too differ, England tends to promote individualism and personal space while Germany boosts collectivism and group harmony</w:t>
      </w:r>
      <w:r w:rsidR="00C2634F" w:rsidRPr="00693951">
        <w:rPr>
          <w:rFonts w:ascii="Arial" w:hAnsi="Arial" w:cs="Arial"/>
        </w:rPr>
        <w:t xml:space="preserve"> (Hofstede, 1980)</w:t>
      </w:r>
      <w:r w:rsidRPr="00693951">
        <w:rPr>
          <w:rFonts w:ascii="Arial" w:hAnsi="Arial" w:cs="Arial"/>
        </w:rPr>
        <w:t>.</w:t>
      </w:r>
    </w:p>
    <w:p w14:paraId="1FEF109A" w14:textId="77777777" w:rsidR="00C2634F" w:rsidRPr="00693951" w:rsidRDefault="00000000" w:rsidP="00F35BB2">
      <w:pPr>
        <w:rPr>
          <w:rFonts w:ascii="Arial" w:hAnsi="Arial" w:cs="Arial"/>
        </w:rPr>
      </w:pPr>
      <w:r w:rsidRPr="00693951">
        <w:rPr>
          <w:rFonts w:ascii="Arial" w:hAnsi="Arial" w:cs="Arial"/>
        </w:rPr>
        <w:t xml:space="preserve">In England, work culture is characterized by moderate formality concerning hierarchy and punctuality, freedom of action, and creativity. In contrast, Germany cherishes a well-ordered hierarchy and fastidiousness in the work environment. These cultural variations may have an impact on different sides of hotel operations, staff relations and customer service, to decision-making processes and work schedules (Adler, 2012). </w:t>
      </w:r>
    </w:p>
    <w:p w14:paraId="315C95B3" w14:textId="77777777" w:rsidR="00C2634F" w:rsidRPr="00693951" w:rsidRDefault="00000000" w:rsidP="00F35BB2">
      <w:pPr>
        <w:pStyle w:val="Heading2"/>
        <w:rPr>
          <w:rFonts w:ascii="Arial" w:hAnsi="Arial" w:cs="Arial"/>
        </w:rPr>
      </w:pPr>
      <w:bookmarkStart w:id="2" w:name="_Toc158766724"/>
      <w:r w:rsidRPr="00693951">
        <w:rPr>
          <w:rFonts w:ascii="Arial" w:hAnsi="Arial" w:cs="Arial"/>
        </w:rPr>
        <w:t>Comparison Using the GLOBE Project’s Culture and Leadership Study</w:t>
      </w:r>
      <w:bookmarkEnd w:id="2"/>
    </w:p>
    <w:p w14:paraId="47E7BEE1" w14:textId="77777777" w:rsidR="00410AC6" w:rsidRPr="00693951" w:rsidRDefault="00000000" w:rsidP="00F35BB2">
      <w:pPr>
        <w:rPr>
          <w:rFonts w:ascii="Arial" w:hAnsi="Arial" w:cs="Arial"/>
        </w:rPr>
      </w:pPr>
      <w:r w:rsidRPr="00693951">
        <w:rPr>
          <w:rFonts w:ascii="Arial" w:hAnsi="Arial" w:cs="Arial"/>
        </w:rPr>
        <w:t xml:space="preserve">The GLOBE Project's culture and leadership study pertains to cultural dimensions applicable to the hospitality practice in England and Germany. This study scores England quite high on individualism and uncertainty avoidance which are the </w:t>
      </w:r>
      <w:r w:rsidRPr="00693951">
        <w:rPr>
          <w:rFonts w:ascii="Arial" w:hAnsi="Arial" w:cs="Arial"/>
        </w:rPr>
        <w:lastRenderedPageBreak/>
        <w:t>dimensions that emphasize self-sufficiency and the desire to avoid ambiguity</w:t>
      </w:r>
      <w:r w:rsidR="00F35BB2" w:rsidRPr="00693951">
        <w:rPr>
          <w:rFonts w:ascii="Arial" w:hAnsi="Arial" w:cs="Arial"/>
        </w:rPr>
        <w:t xml:space="preserve"> (Triandis, 2015)</w:t>
      </w:r>
      <w:r w:rsidRPr="00693951">
        <w:rPr>
          <w:rFonts w:ascii="Arial" w:hAnsi="Arial" w:cs="Arial"/>
        </w:rPr>
        <w:t>. Germany, however, scores highly in the power distance and masculinity dimensions, which represents a stronger focus on hierarchical structures and assertiveness in the workplace</w:t>
      </w:r>
      <w:r w:rsidR="00C2634F" w:rsidRPr="00693951">
        <w:rPr>
          <w:rFonts w:ascii="Arial" w:hAnsi="Arial" w:cs="Arial"/>
        </w:rPr>
        <w:t xml:space="preserve"> (House &amp; Javidan, 2014)</w:t>
      </w:r>
      <w:r w:rsidRPr="00693951">
        <w:rPr>
          <w:rFonts w:ascii="Arial" w:hAnsi="Arial" w:cs="Arial"/>
        </w:rPr>
        <w:t>. In a comparison of leadership practices, England is characterized as more participative and democratic, while Germany is more autocratic, stressing the leader’s authority.</w:t>
      </w:r>
    </w:p>
    <w:p w14:paraId="2092A930" w14:textId="77777777" w:rsidR="00410AC6" w:rsidRPr="00693951" w:rsidRDefault="00000000" w:rsidP="00F35BB2">
      <w:pPr>
        <w:rPr>
          <w:rFonts w:ascii="Arial" w:hAnsi="Arial" w:cs="Arial"/>
        </w:rPr>
      </w:pPr>
      <w:r w:rsidRPr="00693951">
        <w:rPr>
          <w:rFonts w:ascii="Arial" w:hAnsi="Arial" w:cs="Arial"/>
        </w:rPr>
        <w:t>The knowledge of these cultural differences and leadership preferences is of great importance in cross-cultural management in hospitality. Through understanding and accommodating these diverse cultural norms and leadership styles, hotel managers are enabled to effectively handle intercultural dynamics and realize team performance</w:t>
      </w:r>
      <w:r w:rsidR="002E1241" w:rsidRPr="00693951">
        <w:rPr>
          <w:rFonts w:ascii="Arial" w:hAnsi="Arial" w:cs="Arial"/>
        </w:rPr>
        <w:t xml:space="preserve"> (Milliman, Gatling &amp; Kim, 2018)</w:t>
      </w:r>
      <w:r w:rsidRPr="00693951">
        <w:rPr>
          <w:rFonts w:ascii="Arial" w:hAnsi="Arial" w:cs="Arial"/>
        </w:rPr>
        <w:t>.</w:t>
      </w:r>
    </w:p>
    <w:p w14:paraId="35715C0C" w14:textId="77777777" w:rsidR="00410AC6" w:rsidRPr="00693951" w:rsidRDefault="00000000" w:rsidP="00F35BB2">
      <w:pPr>
        <w:pStyle w:val="Heading2"/>
        <w:rPr>
          <w:rFonts w:ascii="Arial" w:hAnsi="Arial" w:cs="Arial"/>
        </w:rPr>
      </w:pPr>
      <w:bookmarkStart w:id="3" w:name="_Toc158766725"/>
      <w:r w:rsidRPr="00693951">
        <w:rPr>
          <w:rFonts w:ascii="Arial" w:hAnsi="Arial" w:cs="Arial"/>
        </w:rPr>
        <w:t>Intercultural Leadership Issues in the Hospitality Sector</w:t>
      </w:r>
      <w:bookmarkEnd w:id="3"/>
    </w:p>
    <w:p w14:paraId="58E50862" w14:textId="77777777" w:rsidR="00410AC6" w:rsidRPr="00693951" w:rsidRDefault="00000000" w:rsidP="00F35BB2">
      <w:pPr>
        <w:rPr>
          <w:rFonts w:ascii="Arial" w:hAnsi="Arial" w:cs="Arial"/>
        </w:rPr>
      </w:pPr>
      <w:r w:rsidRPr="00693951">
        <w:rPr>
          <w:rFonts w:ascii="Arial" w:hAnsi="Arial" w:cs="Arial"/>
        </w:rPr>
        <w:t>Further, in the hospitality industry, the phenomenon of intercultural leadership represents several challenges that can significantly affect the cohesion of the team, level of the guest satisfaction as well as overall operational efficiency. One of the main issues is the communication barrier emerging from differences in language proficiency and communication styles. To illustrate, cross-understandings or confusion may be caused by dissimilarities in frankness, pitch, or body language between peers from the UK and Germany</w:t>
      </w:r>
      <w:r w:rsidR="00C2634F" w:rsidRPr="00693951">
        <w:rPr>
          <w:rFonts w:ascii="Arial" w:hAnsi="Arial" w:cs="Arial"/>
        </w:rPr>
        <w:t xml:space="preserve"> (Javidan et al., 2016)</w:t>
      </w:r>
      <w:r w:rsidRPr="00693951">
        <w:rPr>
          <w:rFonts w:ascii="Arial" w:hAnsi="Arial" w:cs="Arial"/>
        </w:rPr>
        <w:t>.</w:t>
      </w:r>
    </w:p>
    <w:p w14:paraId="657F7124" w14:textId="77777777" w:rsidR="00410AC6" w:rsidRPr="00693951" w:rsidRDefault="00000000" w:rsidP="00F35BB2">
      <w:pPr>
        <w:rPr>
          <w:rFonts w:ascii="Arial" w:hAnsi="Arial" w:cs="Arial"/>
        </w:rPr>
      </w:pPr>
      <w:r w:rsidRPr="00693951">
        <w:rPr>
          <w:rFonts w:ascii="Arial" w:hAnsi="Arial" w:cs="Arial"/>
        </w:rPr>
        <w:t>Another issue is to control different types of work attitudes and one's expectations. The English employees may focus on flexibility and creativity in task performance whereas German employees may focus on efficiency and following established routines. Such varying opinions might result in task prioritization battles, decision-making process contests, and overall work attitudes.</w:t>
      </w:r>
    </w:p>
    <w:p w14:paraId="65244E3D" w14:textId="77777777" w:rsidR="00410AC6" w:rsidRPr="00693951" w:rsidRDefault="00000000" w:rsidP="00F35BB2">
      <w:pPr>
        <w:rPr>
          <w:rFonts w:ascii="Arial" w:hAnsi="Arial" w:cs="Arial"/>
        </w:rPr>
      </w:pPr>
      <w:r w:rsidRPr="00693951">
        <w:rPr>
          <w:rFonts w:ascii="Arial" w:hAnsi="Arial" w:cs="Arial"/>
        </w:rPr>
        <w:t>Also, differences in leadership expectations and styles as related to culture are rather challenging for intercultural leadership in hospitality. Leaders can find themselves in a situation where there is a clear difference in expectations concerning hierarchy, authority, and autonomy</w:t>
      </w:r>
      <w:r w:rsidR="00F35BB2" w:rsidRPr="00693951">
        <w:rPr>
          <w:rFonts w:ascii="Arial" w:hAnsi="Arial" w:cs="Arial"/>
        </w:rPr>
        <w:t xml:space="preserve"> (Peltokorpi &amp; Vaara, 2012)</w:t>
      </w:r>
      <w:r w:rsidRPr="00693951">
        <w:rPr>
          <w:rFonts w:ascii="Arial" w:hAnsi="Arial" w:cs="Arial"/>
        </w:rPr>
        <w:t>. The consequences of leadership practices not being tuned in to these differences include disengagement, resentment, and diminished team spirit.</w:t>
      </w:r>
    </w:p>
    <w:p w14:paraId="3CDA6409" w14:textId="77777777" w:rsidR="00A03CDD" w:rsidRPr="00693951" w:rsidRDefault="00000000" w:rsidP="00F35BB2">
      <w:pPr>
        <w:pStyle w:val="Heading2"/>
        <w:rPr>
          <w:rFonts w:ascii="Arial" w:hAnsi="Arial" w:cs="Arial"/>
        </w:rPr>
      </w:pPr>
      <w:bookmarkStart w:id="4" w:name="_Toc158766726"/>
      <w:r w:rsidRPr="00693951">
        <w:rPr>
          <w:rFonts w:ascii="Arial" w:hAnsi="Arial" w:cs="Arial"/>
        </w:rPr>
        <w:lastRenderedPageBreak/>
        <w:t>Recommendations for Overcoming Intercultural Leadership Challenges</w:t>
      </w:r>
      <w:bookmarkEnd w:id="4"/>
    </w:p>
    <w:p w14:paraId="6AA091D1" w14:textId="67F6ABB7" w:rsidR="00AB388E" w:rsidRPr="00693951" w:rsidRDefault="00AB388E" w:rsidP="00AB388E">
      <w:pPr>
        <w:rPr>
          <w:rFonts w:ascii="Arial" w:hAnsi="Arial" w:cs="Arial"/>
        </w:rPr>
      </w:pPr>
      <w:bookmarkStart w:id="5" w:name="_Toc158766727"/>
      <w:r w:rsidRPr="00693951">
        <w:rPr>
          <w:rFonts w:ascii="Arial" w:hAnsi="Arial" w:cs="Arial"/>
        </w:rPr>
        <w:t>To address the challenges of intercultural leadership in the hospitality industry, the Hotel Management Team can implement several strategies:</w:t>
      </w:r>
    </w:p>
    <w:p w14:paraId="775A800A" w14:textId="77777777" w:rsidR="00AB388E" w:rsidRPr="00693951" w:rsidRDefault="00AB388E" w:rsidP="00AB388E">
      <w:pPr>
        <w:rPr>
          <w:rFonts w:ascii="Arial" w:hAnsi="Arial" w:cs="Arial"/>
        </w:rPr>
      </w:pPr>
      <w:r w:rsidRPr="00693951">
        <w:rPr>
          <w:rFonts w:ascii="Arial" w:hAnsi="Arial" w:cs="Arial"/>
        </w:rPr>
        <w:t>Primarily, implementation of cross-cultural training programs increases understanding and awareness of cultural differences among team members. To ensure cooperation and misunderstanding clearing for Johnson et al., such programs will involve intercultural communication activities, language trainings and cultural competence workshops (2014).</w:t>
      </w:r>
    </w:p>
    <w:p w14:paraId="7FB5CF52" w14:textId="51C5FA52" w:rsidR="00AB388E" w:rsidRPr="00693951" w:rsidRDefault="00AB388E" w:rsidP="00AB388E">
      <w:pPr>
        <w:rPr>
          <w:rFonts w:ascii="Arial" w:hAnsi="Arial" w:cs="Arial"/>
        </w:rPr>
      </w:pPr>
      <w:r w:rsidRPr="00693951">
        <w:rPr>
          <w:rFonts w:ascii="Arial" w:hAnsi="Arial" w:cs="Arial"/>
        </w:rPr>
        <w:t>Secondly, communication and feedback systems promote an open and supportive working culture. A culture where the team members can share openly ideas, problems, and suggestions, thus, promotes mutual respect, trust, and cooperation among the different cultural groups is an essential aspect of such a culture.</w:t>
      </w:r>
    </w:p>
    <w:p w14:paraId="7CDF841B" w14:textId="77777777" w:rsidR="00AB388E" w:rsidRPr="00693951" w:rsidRDefault="00AB388E" w:rsidP="00AB388E">
      <w:pPr>
        <w:rPr>
          <w:rFonts w:ascii="Arial" w:hAnsi="Arial" w:cs="Arial"/>
        </w:rPr>
      </w:pPr>
      <w:r w:rsidRPr="00693951">
        <w:rPr>
          <w:rFonts w:ascii="Arial" w:hAnsi="Arial" w:cs="Arial"/>
        </w:rPr>
        <w:t>Last but not least, the standardization of defined standards and performance measures may decrease the conflicts associated with the differ in work attitudes and expectations. By establishing clear roles, duties, and performance goals, a transparency and accountability will be presented to all members of the team and thereby, the culture factor is removed. Also, continuous reviews and feedback sessions create non-stop discussions and synergy toward common objectives (Morrison, 2016).</w:t>
      </w:r>
    </w:p>
    <w:p w14:paraId="26A7A6FC" w14:textId="77777777" w:rsidR="00B517E4" w:rsidRPr="00693951" w:rsidRDefault="00000000" w:rsidP="00F35BB2">
      <w:pPr>
        <w:pStyle w:val="Heading1"/>
        <w:rPr>
          <w:rFonts w:ascii="Arial" w:hAnsi="Arial" w:cs="Arial"/>
        </w:rPr>
      </w:pPr>
      <w:r w:rsidRPr="00693951">
        <w:rPr>
          <w:rFonts w:ascii="Arial" w:hAnsi="Arial" w:cs="Arial"/>
        </w:rPr>
        <w:t>Conclusion</w:t>
      </w:r>
      <w:bookmarkEnd w:id="5"/>
    </w:p>
    <w:p w14:paraId="08BDDD4E" w14:textId="518EA34A" w:rsidR="00B517E4" w:rsidRPr="00693951" w:rsidRDefault="00844EDB" w:rsidP="00F35BB2">
      <w:pPr>
        <w:rPr>
          <w:rFonts w:ascii="Arial" w:hAnsi="Arial" w:cs="Arial"/>
        </w:rPr>
      </w:pPr>
      <w:r w:rsidRPr="00693951">
        <w:rPr>
          <w:rFonts w:ascii="Arial" w:hAnsi="Arial" w:cs="Arial"/>
        </w:rPr>
        <w:t xml:space="preserve">Thus, the opportunities and risks for the intercultural management in the hotel industry occur due to the cultural differences between Germany and England. Through identification and comprehension of these social norms, work cultures, communication styles and leadership practices, the Hotel Management Team can predict potential conflicts in certain areas and use cultural diversity as creativity and strength generator. By integrating cross-cultural training initiatives, promoting open lines of communication and developing expectations and performance metrics, we foster an environment in which all employees are equally appreciated and valued for the unique skills and perspectives they bring. Through cultural competence and intercultural </w:t>
      </w:r>
      <w:r w:rsidRPr="00693951">
        <w:rPr>
          <w:rFonts w:ascii="Arial" w:hAnsi="Arial" w:cs="Arial"/>
        </w:rPr>
        <w:lastRenderedPageBreak/>
        <w:t>collaboration, the Inclusivity Hotel &amp; Spa located in London can be recognized as the beacon of inclusivity, excellence, and hospitality in an ever-changing global landscape.</w:t>
      </w:r>
    </w:p>
    <w:p w14:paraId="68EA1051" w14:textId="77777777" w:rsidR="00693951" w:rsidRDefault="00693951">
      <w:pPr>
        <w:spacing w:line="259" w:lineRule="auto"/>
        <w:jc w:val="left"/>
        <w:rPr>
          <w:rFonts w:ascii="Arial" w:eastAsiaTheme="majorEastAsia" w:hAnsi="Arial" w:cs="Arial"/>
          <w:b/>
          <w:color w:val="2F5496" w:themeColor="accent1" w:themeShade="BF"/>
          <w:sz w:val="32"/>
          <w:szCs w:val="32"/>
        </w:rPr>
      </w:pPr>
      <w:bookmarkStart w:id="6" w:name="_Toc158766728"/>
      <w:r>
        <w:rPr>
          <w:rFonts w:ascii="Arial" w:hAnsi="Arial" w:cs="Arial"/>
        </w:rPr>
        <w:br w:type="page"/>
      </w:r>
    </w:p>
    <w:p w14:paraId="76DF9EF2" w14:textId="5EF144D2" w:rsidR="00B517E4" w:rsidRPr="00693951" w:rsidRDefault="00000000" w:rsidP="00F35BB2">
      <w:pPr>
        <w:pStyle w:val="Heading1"/>
        <w:rPr>
          <w:rFonts w:ascii="Arial" w:hAnsi="Arial" w:cs="Arial"/>
        </w:rPr>
      </w:pPr>
      <w:r w:rsidRPr="00693951">
        <w:rPr>
          <w:rFonts w:ascii="Arial" w:hAnsi="Arial" w:cs="Arial"/>
        </w:rPr>
        <w:lastRenderedPageBreak/>
        <w:t>Reference List</w:t>
      </w:r>
      <w:bookmarkEnd w:id="6"/>
    </w:p>
    <w:p w14:paraId="7BE1B128" w14:textId="77777777" w:rsidR="00B517E4" w:rsidRPr="00693951" w:rsidRDefault="00000000" w:rsidP="00F35BB2">
      <w:pPr>
        <w:rPr>
          <w:rFonts w:ascii="Arial" w:hAnsi="Arial" w:cs="Arial"/>
        </w:rPr>
      </w:pPr>
      <w:r w:rsidRPr="00693951">
        <w:rPr>
          <w:rFonts w:ascii="Arial" w:hAnsi="Arial" w:cs="Arial"/>
        </w:rPr>
        <w:t xml:space="preserve">Adler, N. J. (2012). </w:t>
      </w:r>
      <w:r w:rsidRPr="00693951">
        <w:rPr>
          <w:rFonts w:ascii="Arial" w:hAnsi="Arial" w:cs="Arial"/>
          <w:i/>
          <w:iCs/>
        </w:rPr>
        <w:t>International dimensions of organizational behaviour</w:t>
      </w:r>
      <w:r w:rsidRPr="00693951">
        <w:rPr>
          <w:rFonts w:ascii="Arial" w:hAnsi="Arial" w:cs="Arial"/>
        </w:rPr>
        <w:t xml:space="preserve"> (4th ed.). South-Western College Pub.</w:t>
      </w:r>
    </w:p>
    <w:p w14:paraId="1C56467E" w14:textId="77777777" w:rsidR="00B517E4" w:rsidRPr="00693951" w:rsidRDefault="00000000" w:rsidP="00F35BB2">
      <w:pPr>
        <w:rPr>
          <w:rFonts w:ascii="Arial" w:hAnsi="Arial" w:cs="Arial"/>
        </w:rPr>
      </w:pPr>
      <w:r w:rsidRPr="00693951">
        <w:rPr>
          <w:rFonts w:ascii="Arial" w:hAnsi="Arial" w:cs="Arial"/>
        </w:rPr>
        <w:t xml:space="preserve">Hofstede, G. (1980). </w:t>
      </w:r>
      <w:r w:rsidRPr="00693951">
        <w:rPr>
          <w:rFonts w:ascii="Arial" w:hAnsi="Arial" w:cs="Arial"/>
          <w:i/>
          <w:iCs/>
        </w:rPr>
        <w:t>Culture's consequences: International differences in work-related values</w:t>
      </w:r>
      <w:r w:rsidRPr="00693951">
        <w:rPr>
          <w:rFonts w:ascii="Arial" w:hAnsi="Arial" w:cs="Arial"/>
        </w:rPr>
        <w:t>. Sage Publications.</w:t>
      </w:r>
    </w:p>
    <w:p w14:paraId="34DB0619" w14:textId="77777777" w:rsidR="00B517E4" w:rsidRPr="00693951" w:rsidRDefault="00000000" w:rsidP="00F35BB2">
      <w:pPr>
        <w:rPr>
          <w:rFonts w:ascii="Arial" w:hAnsi="Arial" w:cs="Arial"/>
        </w:rPr>
      </w:pPr>
      <w:r w:rsidRPr="00693951">
        <w:rPr>
          <w:rFonts w:ascii="Arial" w:hAnsi="Arial" w:cs="Arial"/>
        </w:rPr>
        <w:t xml:space="preserve">House, R. J., </w:t>
      </w:r>
      <w:r w:rsidR="00F35BB2" w:rsidRPr="00693951">
        <w:rPr>
          <w:rFonts w:ascii="Arial" w:hAnsi="Arial" w:cs="Arial"/>
        </w:rPr>
        <w:t>and</w:t>
      </w:r>
      <w:r w:rsidRPr="00693951">
        <w:rPr>
          <w:rFonts w:ascii="Arial" w:hAnsi="Arial" w:cs="Arial"/>
        </w:rPr>
        <w:t xml:space="preserve"> Javidan, M. (2014). </w:t>
      </w:r>
      <w:r w:rsidRPr="00693951">
        <w:rPr>
          <w:rFonts w:ascii="Arial" w:hAnsi="Arial" w:cs="Arial"/>
          <w:i/>
          <w:iCs/>
        </w:rPr>
        <w:t>Overview of GLOBE. In R. J. House, P. J. Hanges, M. Javidan, P. W. Dorfman, &amp; V. Gupta (Eds.), Culture, leadership, and organizations: The GLOBE study of 62 societies</w:t>
      </w:r>
      <w:r w:rsidRPr="00693951">
        <w:rPr>
          <w:rFonts w:ascii="Arial" w:hAnsi="Arial" w:cs="Arial"/>
        </w:rPr>
        <w:t xml:space="preserve"> (pp. 9-28). Sage Publications.</w:t>
      </w:r>
    </w:p>
    <w:p w14:paraId="5185BB02" w14:textId="77777777" w:rsidR="00B517E4" w:rsidRPr="00693951" w:rsidRDefault="00000000" w:rsidP="00F35BB2">
      <w:pPr>
        <w:rPr>
          <w:rFonts w:ascii="Arial" w:hAnsi="Arial" w:cs="Arial"/>
        </w:rPr>
      </w:pPr>
      <w:r w:rsidRPr="00693951">
        <w:rPr>
          <w:rFonts w:ascii="Arial" w:hAnsi="Arial" w:cs="Arial"/>
        </w:rPr>
        <w:t xml:space="preserve">Javidan, M., Dorfman, P. W., De Luque, M. S., </w:t>
      </w:r>
      <w:r w:rsidR="00F35BB2" w:rsidRPr="00693951">
        <w:rPr>
          <w:rFonts w:ascii="Arial" w:hAnsi="Arial" w:cs="Arial"/>
        </w:rPr>
        <w:t>and</w:t>
      </w:r>
      <w:r w:rsidRPr="00693951">
        <w:rPr>
          <w:rFonts w:ascii="Arial" w:hAnsi="Arial" w:cs="Arial"/>
        </w:rPr>
        <w:t xml:space="preserve"> House, R. J. (2016). In the eye of the beholder: Cross cultural lessons in leadership from Project GLOBE. </w:t>
      </w:r>
      <w:r w:rsidRPr="00693951">
        <w:rPr>
          <w:rFonts w:ascii="Arial" w:hAnsi="Arial" w:cs="Arial"/>
          <w:i/>
          <w:iCs/>
        </w:rPr>
        <w:t>Academy of Management Perspective</w:t>
      </w:r>
      <w:r w:rsidRPr="00693951">
        <w:rPr>
          <w:rFonts w:ascii="Arial" w:hAnsi="Arial" w:cs="Arial"/>
        </w:rPr>
        <w:t>s, 20(1), 67-90.</w:t>
      </w:r>
    </w:p>
    <w:p w14:paraId="126411F9" w14:textId="77777777" w:rsidR="00B517E4" w:rsidRPr="00693951" w:rsidRDefault="00000000" w:rsidP="00F35BB2">
      <w:pPr>
        <w:rPr>
          <w:rFonts w:ascii="Arial" w:hAnsi="Arial" w:cs="Arial"/>
        </w:rPr>
      </w:pPr>
      <w:r w:rsidRPr="00693951">
        <w:rPr>
          <w:rFonts w:ascii="Arial" w:hAnsi="Arial" w:cs="Arial"/>
        </w:rPr>
        <w:t xml:space="preserve">Johnson, G., Whittington, R., Scholes, K., Angwin, D., </w:t>
      </w:r>
      <w:r w:rsidR="00F35BB2" w:rsidRPr="00693951">
        <w:rPr>
          <w:rFonts w:ascii="Arial" w:hAnsi="Arial" w:cs="Arial"/>
        </w:rPr>
        <w:t>and</w:t>
      </w:r>
      <w:r w:rsidRPr="00693951">
        <w:rPr>
          <w:rFonts w:ascii="Arial" w:hAnsi="Arial" w:cs="Arial"/>
        </w:rPr>
        <w:t xml:space="preserve"> Regnér, P. (2014). </w:t>
      </w:r>
      <w:r w:rsidRPr="00693951">
        <w:rPr>
          <w:rFonts w:ascii="Arial" w:hAnsi="Arial" w:cs="Arial"/>
          <w:i/>
          <w:iCs/>
        </w:rPr>
        <w:t>Exploring strategy</w:t>
      </w:r>
      <w:r w:rsidRPr="00693951">
        <w:rPr>
          <w:rFonts w:ascii="Arial" w:hAnsi="Arial" w:cs="Arial"/>
        </w:rPr>
        <w:t xml:space="preserve"> (10th ed.). Pearson.</w:t>
      </w:r>
    </w:p>
    <w:p w14:paraId="2412338F" w14:textId="77777777" w:rsidR="00B517E4" w:rsidRPr="00693951" w:rsidRDefault="00000000" w:rsidP="00F35BB2">
      <w:pPr>
        <w:rPr>
          <w:rFonts w:ascii="Arial" w:hAnsi="Arial" w:cs="Arial"/>
        </w:rPr>
      </w:pPr>
      <w:r w:rsidRPr="00693951">
        <w:rPr>
          <w:rFonts w:ascii="Arial" w:hAnsi="Arial" w:cs="Arial"/>
        </w:rPr>
        <w:t xml:space="preserve">Milliman, J., Gatling, A., </w:t>
      </w:r>
      <w:r w:rsidR="00F35BB2" w:rsidRPr="00693951">
        <w:rPr>
          <w:rFonts w:ascii="Arial" w:hAnsi="Arial" w:cs="Arial"/>
        </w:rPr>
        <w:t>and</w:t>
      </w:r>
      <w:r w:rsidRPr="00693951">
        <w:rPr>
          <w:rFonts w:ascii="Arial" w:hAnsi="Arial" w:cs="Arial"/>
        </w:rPr>
        <w:t xml:space="preserve"> Kim, B. (2018). A review of the effects of cultural differences on leadership practices and employee attitudes. </w:t>
      </w:r>
      <w:r w:rsidRPr="00693951">
        <w:rPr>
          <w:rFonts w:ascii="Arial" w:hAnsi="Arial" w:cs="Arial"/>
          <w:i/>
          <w:iCs/>
        </w:rPr>
        <w:t>Journal of Leadership, Accountability and Ethics</w:t>
      </w:r>
      <w:r w:rsidRPr="00693951">
        <w:rPr>
          <w:rFonts w:ascii="Arial" w:hAnsi="Arial" w:cs="Arial"/>
        </w:rPr>
        <w:t>, 15(2), 91-99.</w:t>
      </w:r>
    </w:p>
    <w:p w14:paraId="6950ADF8" w14:textId="77777777" w:rsidR="00B517E4" w:rsidRPr="00693951" w:rsidRDefault="00000000" w:rsidP="00F35BB2">
      <w:pPr>
        <w:rPr>
          <w:rFonts w:ascii="Arial" w:hAnsi="Arial" w:cs="Arial"/>
        </w:rPr>
      </w:pPr>
      <w:r w:rsidRPr="00693951">
        <w:rPr>
          <w:rFonts w:ascii="Arial" w:hAnsi="Arial" w:cs="Arial"/>
        </w:rPr>
        <w:t>Morrison, A. J. (20</w:t>
      </w:r>
      <w:r w:rsidR="00C2634F" w:rsidRPr="00693951">
        <w:rPr>
          <w:rFonts w:ascii="Arial" w:hAnsi="Arial" w:cs="Arial"/>
        </w:rPr>
        <w:t>16</w:t>
      </w:r>
      <w:r w:rsidRPr="00693951">
        <w:rPr>
          <w:rFonts w:ascii="Arial" w:hAnsi="Arial" w:cs="Arial"/>
        </w:rPr>
        <w:t xml:space="preserve">). </w:t>
      </w:r>
      <w:r w:rsidRPr="00693951">
        <w:rPr>
          <w:rFonts w:ascii="Arial" w:hAnsi="Arial" w:cs="Arial"/>
          <w:i/>
          <w:iCs/>
        </w:rPr>
        <w:t>Hospitality and travel marketing (3rd ed.).</w:t>
      </w:r>
      <w:r w:rsidRPr="00693951">
        <w:rPr>
          <w:rFonts w:ascii="Arial" w:hAnsi="Arial" w:cs="Arial"/>
        </w:rPr>
        <w:t xml:space="preserve"> Delmar Cengage Learning.</w:t>
      </w:r>
    </w:p>
    <w:p w14:paraId="572EE5B3" w14:textId="77777777" w:rsidR="00B517E4" w:rsidRPr="00693951" w:rsidRDefault="00000000" w:rsidP="00F35BB2">
      <w:pPr>
        <w:rPr>
          <w:rFonts w:ascii="Arial" w:hAnsi="Arial" w:cs="Arial"/>
        </w:rPr>
      </w:pPr>
      <w:r w:rsidRPr="00693951">
        <w:rPr>
          <w:rFonts w:ascii="Arial" w:hAnsi="Arial" w:cs="Arial"/>
        </w:rPr>
        <w:t xml:space="preserve">Morrison, A. M. (2013). </w:t>
      </w:r>
      <w:r w:rsidRPr="00693951">
        <w:rPr>
          <w:rFonts w:ascii="Arial" w:hAnsi="Arial" w:cs="Arial"/>
          <w:i/>
          <w:iCs/>
        </w:rPr>
        <w:t>Marketing and managing tourism destinations</w:t>
      </w:r>
      <w:r w:rsidRPr="00693951">
        <w:rPr>
          <w:rFonts w:ascii="Arial" w:hAnsi="Arial" w:cs="Arial"/>
        </w:rPr>
        <w:t>. Routledge.</w:t>
      </w:r>
    </w:p>
    <w:p w14:paraId="3D2EDF5E" w14:textId="77777777" w:rsidR="00B517E4" w:rsidRPr="00693951" w:rsidRDefault="00000000" w:rsidP="00F35BB2">
      <w:pPr>
        <w:rPr>
          <w:rFonts w:ascii="Arial" w:hAnsi="Arial" w:cs="Arial"/>
        </w:rPr>
      </w:pPr>
      <w:r w:rsidRPr="00693951">
        <w:rPr>
          <w:rFonts w:ascii="Arial" w:hAnsi="Arial" w:cs="Arial"/>
        </w:rPr>
        <w:t xml:space="preserve">Peltokorpi, V., </w:t>
      </w:r>
      <w:r w:rsidR="00F35BB2" w:rsidRPr="00693951">
        <w:rPr>
          <w:rFonts w:ascii="Arial" w:hAnsi="Arial" w:cs="Arial"/>
        </w:rPr>
        <w:t>and</w:t>
      </w:r>
      <w:r w:rsidRPr="00693951">
        <w:rPr>
          <w:rFonts w:ascii="Arial" w:hAnsi="Arial" w:cs="Arial"/>
        </w:rPr>
        <w:t xml:space="preserve"> Vaara, E. (2012). Tacit knowledge and knowledge sharing: Insights from three types of social capital. </w:t>
      </w:r>
      <w:r w:rsidRPr="00693951">
        <w:rPr>
          <w:rFonts w:ascii="Arial" w:hAnsi="Arial" w:cs="Arial"/>
          <w:i/>
          <w:iCs/>
        </w:rPr>
        <w:t>Journal of Knowledge Management</w:t>
      </w:r>
      <w:r w:rsidRPr="00693951">
        <w:rPr>
          <w:rFonts w:ascii="Arial" w:hAnsi="Arial" w:cs="Arial"/>
        </w:rPr>
        <w:t>, 16(2), 250-270.</w:t>
      </w:r>
    </w:p>
    <w:p w14:paraId="4A3BDCBC" w14:textId="77777777" w:rsidR="00B517E4" w:rsidRPr="00693951" w:rsidRDefault="00000000" w:rsidP="00F35BB2">
      <w:pPr>
        <w:rPr>
          <w:rFonts w:ascii="Arial" w:hAnsi="Arial" w:cs="Arial"/>
        </w:rPr>
      </w:pPr>
      <w:r w:rsidRPr="00693951">
        <w:rPr>
          <w:rFonts w:ascii="Arial" w:hAnsi="Arial" w:cs="Arial"/>
        </w:rPr>
        <w:t>Triandis, H. C. (</w:t>
      </w:r>
      <w:r w:rsidR="00C2634F" w:rsidRPr="00693951">
        <w:rPr>
          <w:rFonts w:ascii="Arial" w:hAnsi="Arial" w:cs="Arial"/>
        </w:rPr>
        <w:t>20</w:t>
      </w:r>
      <w:r w:rsidRPr="00693951">
        <w:rPr>
          <w:rFonts w:ascii="Arial" w:hAnsi="Arial" w:cs="Arial"/>
        </w:rPr>
        <w:t xml:space="preserve">15). </w:t>
      </w:r>
      <w:r w:rsidRPr="00693951">
        <w:rPr>
          <w:rFonts w:ascii="Arial" w:hAnsi="Arial" w:cs="Arial"/>
          <w:i/>
          <w:iCs/>
        </w:rPr>
        <w:t>Individualism and collectivism</w:t>
      </w:r>
      <w:r w:rsidRPr="00693951">
        <w:rPr>
          <w:rFonts w:ascii="Arial" w:hAnsi="Arial" w:cs="Arial"/>
        </w:rPr>
        <w:t>. Westview Press.</w:t>
      </w:r>
    </w:p>
    <w:p w14:paraId="758FEBFD" w14:textId="77777777" w:rsidR="00B517E4" w:rsidRPr="00693951" w:rsidRDefault="00B517E4" w:rsidP="00F35BB2">
      <w:pPr>
        <w:rPr>
          <w:rFonts w:ascii="Arial" w:hAnsi="Arial" w:cs="Arial"/>
        </w:rPr>
      </w:pPr>
    </w:p>
    <w:p w14:paraId="2D5D44FE" w14:textId="77777777" w:rsidR="001F4195" w:rsidRPr="00693951" w:rsidRDefault="001F4195" w:rsidP="00F35BB2">
      <w:pPr>
        <w:rPr>
          <w:rFonts w:ascii="Arial" w:hAnsi="Arial" w:cs="Arial"/>
        </w:rPr>
      </w:pPr>
    </w:p>
    <w:sectPr w:rsidR="001F4195" w:rsidRPr="00693951" w:rsidSect="00590390">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40FD7D" w14:textId="77777777" w:rsidR="00590390" w:rsidRDefault="00590390">
      <w:pPr>
        <w:spacing w:after="0" w:line="240" w:lineRule="auto"/>
      </w:pPr>
      <w:r>
        <w:separator/>
      </w:r>
    </w:p>
  </w:endnote>
  <w:endnote w:type="continuationSeparator" w:id="0">
    <w:p w14:paraId="357B289A" w14:textId="77777777" w:rsidR="00590390" w:rsidRDefault="00590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0597656"/>
      <w:docPartObj>
        <w:docPartGallery w:val="Page Numbers (Bottom of Page)"/>
        <w:docPartUnique/>
      </w:docPartObj>
    </w:sdtPr>
    <w:sdtEndPr>
      <w:rPr>
        <w:color w:val="7F7F7F" w:themeColor="background1" w:themeShade="7F"/>
        <w:spacing w:val="60"/>
      </w:rPr>
    </w:sdtEndPr>
    <w:sdtContent>
      <w:p w14:paraId="72859ECA" w14:textId="77777777" w:rsidR="00F35BB2" w:rsidRDefault="0000000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B29ADC3" w14:textId="77777777" w:rsidR="00F35BB2" w:rsidRDefault="00F35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868B3B" w14:textId="77777777" w:rsidR="00590390" w:rsidRDefault="00590390">
      <w:pPr>
        <w:spacing w:after="0" w:line="240" w:lineRule="auto"/>
      </w:pPr>
      <w:r>
        <w:separator/>
      </w:r>
    </w:p>
  </w:footnote>
  <w:footnote w:type="continuationSeparator" w:id="0">
    <w:p w14:paraId="6F4CAA68" w14:textId="77777777" w:rsidR="00590390" w:rsidRDefault="00590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BA469B"/>
    <w:multiLevelType w:val="hybridMultilevel"/>
    <w:tmpl w:val="28BC16A6"/>
    <w:lvl w:ilvl="0" w:tplc="43380BB0">
      <w:start w:val="1"/>
      <w:numFmt w:val="bullet"/>
      <w:lvlText w:val=""/>
      <w:lvlJc w:val="left"/>
      <w:pPr>
        <w:ind w:left="360" w:hanging="360"/>
      </w:pPr>
      <w:rPr>
        <w:rFonts w:ascii="Wingdings" w:hAnsi="Wingdings" w:hint="default"/>
      </w:rPr>
    </w:lvl>
    <w:lvl w:ilvl="1" w:tplc="D2742E0A" w:tentative="1">
      <w:start w:val="1"/>
      <w:numFmt w:val="bullet"/>
      <w:lvlText w:val="o"/>
      <w:lvlJc w:val="left"/>
      <w:pPr>
        <w:ind w:left="1440" w:hanging="360"/>
      </w:pPr>
      <w:rPr>
        <w:rFonts w:ascii="Courier New" w:hAnsi="Courier New" w:cs="Courier New" w:hint="default"/>
      </w:rPr>
    </w:lvl>
    <w:lvl w:ilvl="2" w:tplc="873CB2F0" w:tentative="1">
      <w:start w:val="1"/>
      <w:numFmt w:val="bullet"/>
      <w:lvlText w:val=""/>
      <w:lvlJc w:val="left"/>
      <w:pPr>
        <w:ind w:left="2160" w:hanging="360"/>
      </w:pPr>
      <w:rPr>
        <w:rFonts w:ascii="Wingdings" w:hAnsi="Wingdings" w:hint="default"/>
      </w:rPr>
    </w:lvl>
    <w:lvl w:ilvl="3" w:tplc="10BECAD6" w:tentative="1">
      <w:start w:val="1"/>
      <w:numFmt w:val="bullet"/>
      <w:lvlText w:val=""/>
      <w:lvlJc w:val="left"/>
      <w:pPr>
        <w:ind w:left="2880" w:hanging="360"/>
      </w:pPr>
      <w:rPr>
        <w:rFonts w:ascii="Symbol" w:hAnsi="Symbol" w:hint="default"/>
      </w:rPr>
    </w:lvl>
    <w:lvl w:ilvl="4" w:tplc="F1F6ECCA" w:tentative="1">
      <w:start w:val="1"/>
      <w:numFmt w:val="bullet"/>
      <w:lvlText w:val="o"/>
      <w:lvlJc w:val="left"/>
      <w:pPr>
        <w:ind w:left="3600" w:hanging="360"/>
      </w:pPr>
      <w:rPr>
        <w:rFonts w:ascii="Courier New" w:hAnsi="Courier New" w:cs="Courier New" w:hint="default"/>
      </w:rPr>
    </w:lvl>
    <w:lvl w:ilvl="5" w:tplc="82E88464" w:tentative="1">
      <w:start w:val="1"/>
      <w:numFmt w:val="bullet"/>
      <w:lvlText w:val=""/>
      <w:lvlJc w:val="left"/>
      <w:pPr>
        <w:ind w:left="4320" w:hanging="360"/>
      </w:pPr>
      <w:rPr>
        <w:rFonts w:ascii="Wingdings" w:hAnsi="Wingdings" w:hint="default"/>
      </w:rPr>
    </w:lvl>
    <w:lvl w:ilvl="6" w:tplc="50F8A8CC" w:tentative="1">
      <w:start w:val="1"/>
      <w:numFmt w:val="bullet"/>
      <w:lvlText w:val=""/>
      <w:lvlJc w:val="left"/>
      <w:pPr>
        <w:ind w:left="5040" w:hanging="360"/>
      </w:pPr>
      <w:rPr>
        <w:rFonts w:ascii="Symbol" w:hAnsi="Symbol" w:hint="default"/>
      </w:rPr>
    </w:lvl>
    <w:lvl w:ilvl="7" w:tplc="16CAC184" w:tentative="1">
      <w:start w:val="1"/>
      <w:numFmt w:val="bullet"/>
      <w:lvlText w:val="o"/>
      <w:lvlJc w:val="left"/>
      <w:pPr>
        <w:ind w:left="5760" w:hanging="360"/>
      </w:pPr>
      <w:rPr>
        <w:rFonts w:ascii="Courier New" w:hAnsi="Courier New" w:cs="Courier New" w:hint="default"/>
      </w:rPr>
    </w:lvl>
    <w:lvl w:ilvl="8" w:tplc="9F7031A4" w:tentative="1">
      <w:start w:val="1"/>
      <w:numFmt w:val="bullet"/>
      <w:lvlText w:val=""/>
      <w:lvlJc w:val="left"/>
      <w:pPr>
        <w:ind w:left="6480" w:hanging="360"/>
      </w:pPr>
      <w:rPr>
        <w:rFonts w:ascii="Wingdings" w:hAnsi="Wingdings" w:hint="default"/>
      </w:rPr>
    </w:lvl>
  </w:abstractNum>
  <w:abstractNum w:abstractNumId="1" w15:restartNumberingAfterBreak="0">
    <w:nsid w:val="41C3104C"/>
    <w:multiLevelType w:val="hybridMultilevel"/>
    <w:tmpl w:val="EB5836A2"/>
    <w:lvl w:ilvl="0" w:tplc="5BF8A5C4">
      <w:start w:val="1"/>
      <w:numFmt w:val="bullet"/>
      <w:lvlText w:val=""/>
      <w:lvlJc w:val="left"/>
      <w:pPr>
        <w:ind w:left="720" w:hanging="360"/>
      </w:pPr>
      <w:rPr>
        <w:rFonts w:ascii="Symbol" w:hAnsi="Symbol" w:hint="default"/>
      </w:rPr>
    </w:lvl>
    <w:lvl w:ilvl="1" w:tplc="DEE47D48" w:tentative="1">
      <w:start w:val="1"/>
      <w:numFmt w:val="bullet"/>
      <w:lvlText w:val="o"/>
      <w:lvlJc w:val="left"/>
      <w:pPr>
        <w:ind w:left="1440" w:hanging="360"/>
      </w:pPr>
      <w:rPr>
        <w:rFonts w:ascii="Courier New" w:hAnsi="Courier New" w:cs="Courier New" w:hint="default"/>
      </w:rPr>
    </w:lvl>
    <w:lvl w:ilvl="2" w:tplc="90BACEEE" w:tentative="1">
      <w:start w:val="1"/>
      <w:numFmt w:val="bullet"/>
      <w:lvlText w:val=""/>
      <w:lvlJc w:val="left"/>
      <w:pPr>
        <w:ind w:left="2160" w:hanging="360"/>
      </w:pPr>
      <w:rPr>
        <w:rFonts w:ascii="Wingdings" w:hAnsi="Wingdings" w:hint="default"/>
      </w:rPr>
    </w:lvl>
    <w:lvl w:ilvl="3" w:tplc="3E165CCE" w:tentative="1">
      <w:start w:val="1"/>
      <w:numFmt w:val="bullet"/>
      <w:lvlText w:val=""/>
      <w:lvlJc w:val="left"/>
      <w:pPr>
        <w:ind w:left="2880" w:hanging="360"/>
      </w:pPr>
      <w:rPr>
        <w:rFonts w:ascii="Symbol" w:hAnsi="Symbol" w:hint="default"/>
      </w:rPr>
    </w:lvl>
    <w:lvl w:ilvl="4" w:tplc="C368DE5C" w:tentative="1">
      <w:start w:val="1"/>
      <w:numFmt w:val="bullet"/>
      <w:lvlText w:val="o"/>
      <w:lvlJc w:val="left"/>
      <w:pPr>
        <w:ind w:left="3600" w:hanging="360"/>
      </w:pPr>
      <w:rPr>
        <w:rFonts w:ascii="Courier New" w:hAnsi="Courier New" w:cs="Courier New" w:hint="default"/>
      </w:rPr>
    </w:lvl>
    <w:lvl w:ilvl="5" w:tplc="05EEF036" w:tentative="1">
      <w:start w:val="1"/>
      <w:numFmt w:val="bullet"/>
      <w:lvlText w:val=""/>
      <w:lvlJc w:val="left"/>
      <w:pPr>
        <w:ind w:left="4320" w:hanging="360"/>
      </w:pPr>
      <w:rPr>
        <w:rFonts w:ascii="Wingdings" w:hAnsi="Wingdings" w:hint="default"/>
      </w:rPr>
    </w:lvl>
    <w:lvl w:ilvl="6" w:tplc="1122A4E4" w:tentative="1">
      <w:start w:val="1"/>
      <w:numFmt w:val="bullet"/>
      <w:lvlText w:val=""/>
      <w:lvlJc w:val="left"/>
      <w:pPr>
        <w:ind w:left="5040" w:hanging="360"/>
      </w:pPr>
      <w:rPr>
        <w:rFonts w:ascii="Symbol" w:hAnsi="Symbol" w:hint="default"/>
      </w:rPr>
    </w:lvl>
    <w:lvl w:ilvl="7" w:tplc="6EECAB8A" w:tentative="1">
      <w:start w:val="1"/>
      <w:numFmt w:val="bullet"/>
      <w:lvlText w:val="o"/>
      <w:lvlJc w:val="left"/>
      <w:pPr>
        <w:ind w:left="5760" w:hanging="360"/>
      </w:pPr>
      <w:rPr>
        <w:rFonts w:ascii="Courier New" w:hAnsi="Courier New" w:cs="Courier New" w:hint="default"/>
      </w:rPr>
    </w:lvl>
    <w:lvl w:ilvl="8" w:tplc="67F003F8" w:tentative="1">
      <w:start w:val="1"/>
      <w:numFmt w:val="bullet"/>
      <w:lvlText w:val=""/>
      <w:lvlJc w:val="left"/>
      <w:pPr>
        <w:ind w:left="6480" w:hanging="360"/>
      </w:pPr>
      <w:rPr>
        <w:rFonts w:ascii="Wingdings" w:hAnsi="Wingdings" w:hint="default"/>
      </w:rPr>
    </w:lvl>
  </w:abstractNum>
  <w:abstractNum w:abstractNumId="2" w15:restartNumberingAfterBreak="0">
    <w:nsid w:val="64E57E63"/>
    <w:multiLevelType w:val="multilevel"/>
    <w:tmpl w:val="E612DA9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2421033">
    <w:abstractNumId w:val="1"/>
  </w:num>
  <w:num w:numId="2" w16cid:durableId="1774207677">
    <w:abstractNumId w:val="0"/>
  </w:num>
  <w:num w:numId="3" w16cid:durableId="12472266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915"/>
    <w:rsid w:val="0017741D"/>
    <w:rsid w:val="001F4195"/>
    <w:rsid w:val="002E1241"/>
    <w:rsid w:val="00410AC6"/>
    <w:rsid w:val="00541225"/>
    <w:rsid w:val="00590390"/>
    <w:rsid w:val="00596818"/>
    <w:rsid w:val="00693951"/>
    <w:rsid w:val="00844EDB"/>
    <w:rsid w:val="009712AB"/>
    <w:rsid w:val="00A03CDD"/>
    <w:rsid w:val="00A17632"/>
    <w:rsid w:val="00A33FFD"/>
    <w:rsid w:val="00AB388E"/>
    <w:rsid w:val="00AF72A6"/>
    <w:rsid w:val="00B32A37"/>
    <w:rsid w:val="00B517E4"/>
    <w:rsid w:val="00C2634F"/>
    <w:rsid w:val="00CA42ED"/>
    <w:rsid w:val="00CD7F5B"/>
    <w:rsid w:val="00D5490F"/>
    <w:rsid w:val="00DE54C5"/>
    <w:rsid w:val="00EA4915"/>
    <w:rsid w:val="00EF544B"/>
    <w:rsid w:val="00F35B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5B23D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2A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712A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9712A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semiHidden/>
    <w:unhideWhenUsed/>
    <w:qFormat/>
    <w:rsid w:val="009712AB"/>
    <w:pPr>
      <w:keepNext/>
      <w:keepLines/>
      <w:spacing w:before="40" w:after="0"/>
      <w:outlineLvl w:val="2"/>
    </w:pPr>
    <w:rPr>
      <w:rFonts w:eastAsiaTheme="majorEastAsia" w:cstheme="majorBidi"/>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2A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9712A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semiHidden/>
    <w:rsid w:val="009712AB"/>
    <w:rPr>
      <w:rFonts w:ascii="Times New Roman" w:eastAsiaTheme="majorEastAsia" w:hAnsi="Times New Roman" w:cstheme="majorBidi"/>
      <w:sz w:val="28"/>
      <w:szCs w:val="24"/>
    </w:rPr>
  </w:style>
  <w:style w:type="paragraph" w:styleId="ListParagraph">
    <w:name w:val="List Paragraph"/>
    <w:basedOn w:val="Normal"/>
    <w:uiPriority w:val="34"/>
    <w:qFormat/>
    <w:rsid w:val="00B517E4"/>
    <w:pPr>
      <w:ind w:left="720"/>
      <w:contextualSpacing/>
    </w:pPr>
  </w:style>
  <w:style w:type="paragraph" w:styleId="Header">
    <w:name w:val="header"/>
    <w:basedOn w:val="Normal"/>
    <w:link w:val="HeaderChar"/>
    <w:uiPriority w:val="99"/>
    <w:unhideWhenUsed/>
    <w:rsid w:val="00F35B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BB2"/>
    <w:rPr>
      <w:rFonts w:ascii="Times New Roman" w:hAnsi="Times New Roman"/>
      <w:sz w:val="24"/>
    </w:rPr>
  </w:style>
  <w:style w:type="paragraph" w:styleId="Footer">
    <w:name w:val="footer"/>
    <w:basedOn w:val="Normal"/>
    <w:link w:val="FooterChar"/>
    <w:uiPriority w:val="99"/>
    <w:unhideWhenUsed/>
    <w:rsid w:val="00F35B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BB2"/>
    <w:rPr>
      <w:rFonts w:ascii="Times New Roman" w:hAnsi="Times New Roman"/>
      <w:sz w:val="24"/>
    </w:rPr>
  </w:style>
  <w:style w:type="paragraph" w:styleId="TOCHeading">
    <w:name w:val="TOC Heading"/>
    <w:basedOn w:val="Heading1"/>
    <w:next w:val="Normal"/>
    <w:uiPriority w:val="39"/>
    <w:unhideWhenUsed/>
    <w:qFormat/>
    <w:rsid w:val="00F35BB2"/>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F35BB2"/>
    <w:pPr>
      <w:spacing w:after="100"/>
    </w:pPr>
  </w:style>
  <w:style w:type="paragraph" w:styleId="TOC2">
    <w:name w:val="toc 2"/>
    <w:basedOn w:val="Normal"/>
    <w:next w:val="Normal"/>
    <w:autoRedefine/>
    <w:uiPriority w:val="39"/>
    <w:unhideWhenUsed/>
    <w:rsid w:val="00F35BB2"/>
    <w:pPr>
      <w:spacing w:after="100"/>
      <w:ind w:left="240"/>
    </w:pPr>
  </w:style>
  <w:style w:type="character" w:styleId="Hyperlink">
    <w:name w:val="Hyperlink"/>
    <w:basedOn w:val="DefaultParagraphFont"/>
    <w:uiPriority w:val="99"/>
    <w:unhideWhenUsed/>
    <w:rsid w:val="00F35B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6740054">
      <w:bodyDiv w:val="1"/>
      <w:marLeft w:val="0"/>
      <w:marRight w:val="0"/>
      <w:marTop w:val="0"/>
      <w:marBottom w:val="0"/>
      <w:divBdr>
        <w:top w:val="none" w:sz="0" w:space="0" w:color="auto"/>
        <w:left w:val="none" w:sz="0" w:space="0" w:color="auto"/>
        <w:bottom w:val="none" w:sz="0" w:space="0" w:color="auto"/>
        <w:right w:val="none" w:sz="0" w:space="0" w:color="auto"/>
      </w:divBdr>
      <w:divsChild>
        <w:div w:id="1347176956">
          <w:marLeft w:val="0"/>
          <w:marRight w:val="0"/>
          <w:marTop w:val="0"/>
          <w:marBottom w:val="0"/>
          <w:divBdr>
            <w:top w:val="single" w:sz="6" w:space="0" w:color="auto"/>
            <w:left w:val="single" w:sz="6" w:space="0" w:color="auto"/>
            <w:bottom w:val="single" w:sz="6" w:space="0" w:color="auto"/>
            <w:right w:val="single" w:sz="6" w:space="0" w:color="auto"/>
          </w:divBdr>
        </w:div>
      </w:divsChild>
    </w:div>
    <w:div w:id="1100294526">
      <w:bodyDiv w:val="1"/>
      <w:marLeft w:val="0"/>
      <w:marRight w:val="0"/>
      <w:marTop w:val="0"/>
      <w:marBottom w:val="0"/>
      <w:divBdr>
        <w:top w:val="none" w:sz="0" w:space="0" w:color="auto"/>
        <w:left w:val="none" w:sz="0" w:space="0" w:color="auto"/>
        <w:bottom w:val="none" w:sz="0" w:space="0" w:color="auto"/>
        <w:right w:val="none" w:sz="0" w:space="0" w:color="auto"/>
      </w:divBdr>
      <w:divsChild>
        <w:div w:id="1345867119">
          <w:marLeft w:val="0"/>
          <w:marRight w:val="0"/>
          <w:marTop w:val="0"/>
          <w:marBottom w:val="0"/>
          <w:divBdr>
            <w:top w:val="single" w:sz="6" w:space="0" w:color="auto"/>
            <w:left w:val="single" w:sz="6" w:space="0" w:color="auto"/>
            <w:bottom w:val="single" w:sz="6" w:space="0" w:color="auto"/>
            <w:right w:val="single" w:sz="6" w:space="0" w:color="auto"/>
          </w:divBdr>
        </w:div>
      </w:divsChild>
    </w:div>
    <w:div w:id="1663268571">
      <w:bodyDiv w:val="1"/>
      <w:marLeft w:val="0"/>
      <w:marRight w:val="0"/>
      <w:marTop w:val="0"/>
      <w:marBottom w:val="0"/>
      <w:divBdr>
        <w:top w:val="none" w:sz="0" w:space="0" w:color="auto"/>
        <w:left w:val="none" w:sz="0" w:space="0" w:color="auto"/>
        <w:bottom w:val="none" w:sz="0" w:space="0" w:color="auto"/>
        <w:right w:val="none" w:sz="0" w:space="0" w:color="auto"/>
      </w:divBdr>
      <w:divsChild>
        <w:div w:id="337386557">
          <w:marLeft w:val="0"/>
          <w:marRight w:val="0"/>
          <w:marTop w:val="0"/>
          <w:marBottom w:val="0"/>
          <w:divBdr>
            <w:top w:val="single" w:sz="6" w:space="0" w:color="auto"/>
            <w:left w:val="single" w:sz="6" w:space="0" w:color="auto"/>
            <w:bottom w:val="single" w:sz="6" w:space="0" w:color="auto"/>
            <w:right w:val="single" w:sz="6"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42CA2-2B52-43AF-8C32-F30FF547B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1378</Words>
  <Characters>7859</Characters>
  <Application>Microsoft Office Word</Application>
  <DocSecurity>0</DocSecurity>
  <Lines>65</Lines>
  <Paragraphs>18</Paragraphs>
  <ScaleCrop>false</ScaleCrop>
  <Company/>
  <LinksUpToDate>false</LinksUpToDate>
  <CharactersWithSpaces>9219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2024-02-26T17:19:00Z</dcterms:created>
  <dcterms:modified xsi:type="dcterms:W3CDTF">2024-02-26T17:19:00Z</dcterms:modified>
</cp:coreProperties>
</file>