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357E" w:rsidRDefault="001C357E">
      <w:pPr>
        <w:rPr>
          <w:rFonts w:eastAsiaTheme="minorEastAsia"/>
          <w:sz w:val="2"/>
          <w:lang w:val="en-US"/>
        </w:rPr>
      </w:pPr>
      <w:r>
        <w:rPr>
          <w:rFonts w:eastAsiaTheme="minorEastAsia"/>
          <w:sz w:val="2"/>
          <w:lang w:val="en-US"/>
        </w:rPr>
        <w:t xml:space="preserve"> </w:t>
      </w:r>
    </w:p>
    <w:sdt>
      <w:sdtPr>
        <w:rPr>
          <w:rFonts w:asciiTheme="majorHAnsi" w:eastAsiaTheme="minorEastAsia" w:hAnsiTheme="majorHAnsi" w:cstheme="majorBidi"/>
          <w:b/>
          <w:bCs/>
          <w:color w:val="5A5A5A" w:themeColor="text1" w:themeTint="A5"/>
          <w:spacing w:val="15"/>
          <w:sz w:val="2"/>
          <w:lang w:val="en-US"/>
        </w:rPr>
        <w:id w:val="1865244698"/>
        <w:docPartObj>
          <w:docPartGallery w:val="Cover Pages"/>
          <w:docPartUnique/>
        </w:docPartObj>
      </w:sdtPr>
      <w:sdtEndPr>
        <w:rPr>
          <w:rFonts w:eastAsiaTheme="majorEastAsia"/>
          <w:color w:val="4472C4" w:themeColor="accent1"/>
          <w:spacing w:val="0"/>
          <w:sz w:val="22"/>
        </w:rPr>
      </w:sdtEndPr>
      <w:sdtContent>
        <w:p w:rsidR="001C6C4D" w:rsidRDefault="001C6C4D">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2487C" w:rsidP="0072487C">
          <w:pPr>
            <w:jc w:val="both"/>
            <w:rPr>
              <w:rFonts w:eastAsiaTheme="minorEastAsia"/>
              <w:sz w:val="2"/>
              <w:lang w:val="en-US"/>
            </w:rPr>
          </w:pPr>
          <w:r w:rsidRPr="0072487C">
            <w:rPr>
              <w:rFonts w:eastAsiaTheme="minorEastAsia"/>
              <w:noProof/>
              <w:sz w:val="2"/>
              <w:lang w:val="en-US"/>
            </w:rPr>
            <w:drawing>
              <wp:anchor distT="0" distB="0" distL="114300" distR="114300" simplePos="0" relativeHeight="251658240" behindDoc="0" locked="0" layoutInCell="1" allowOverlap="1">
                <wp:simplePos x="0" y="0"/>
                <wp:positionH relativeFrom="column">
                  <wp:posOffset>941070</wp:posOffset>
                </wp:positionH>
                <wp:positionV relativeFrom="paragraph">
                  <wp:posOffset>382905</wp:posOffset>
                </wp:positionV>
                <wp:extent cx="4552950" cy="3208020"/>
                <wp:effectExtent l="19050" t="0" r="0" b="0"/>
                <wp:wrapSquare wrapText="bothSides"/>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srcRect/>
                        <a:stretch>
                          <a:fillRect/>
                        </a:stretch>
                      </pic:blipFill>
                      <pic:spPr bwMode="auto">
                        <a:xfrm>
                          <a:off x="0" y="0"/>
                          <a:ext cx="4552950" cy="3208020"/>
                        </a:xfrm>
                        <a:prstGeom prst="rect">
                          <a:avLst/>
                        </a:prstGeom>
                        <a:noFill/>
                        <a:ln w="9525">
                          <a:noFill/>
                          <a:miter lim="800000"/>
                          <a:headEnd/>
                          <a:tailEnd/>
                        </a:ln>
                      </pic:spPr>
                    </pic:pic>
                  </a:graphicData>
                </a:graphic>
              </wp:anchor>
            </w:drawing>
          </w:r>
          <w:r>
            <w:rPr>
              <w:rFonts w:eastAsiaTheme="minorEastAsia"/>
              <w:sz w:val="2"/>
              <w:lang w:val="en-US"/>
            </w:rPr>
            <w:br w:type="textWrapping" w:clear="all"/>
          </w:r>
        </w:p>
        <w:p w:rsidR="007B3D04" w:rsidRDefault="007B3D04">
          <w:pPr>
            <w:rPr>
              <w:rFonts w:eastAsiaTheme="minorEastAsia"/>
              <w:sz w:val="2"/>
              <w:lang w:val="en-US"/>
            </w:rPr>
          </w:pPr>
        </w:p>
        <w:p w:rsidR="007B3D04" w:rsidRDefault="007B3D04" w:rsidP="0072487C">
          <w:pPr>
            <w:jc w:val="right"/>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7B3D04" w:rsidRDefault="007B3D04">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1C6C4D" w:rsidRDefault="001C6C4D">
          <w:pPr>
            <w:rPr>
              <w:rFonts w:eastAsiaTheme="minorEastAsia"/>
              <w:sz w:val="2"/>
              <w:lang w:val="en-US"/>
            </w:rPr>
          </w:pPr>
        </w:p>
        <w:p w:rsidR="0072487C" w:rsidRDefault="0072487C" w:rsidP="000325AE">
          <w:pPr>
            <w:pStyle w:val="Subtitle"/>
            <w:rPr>
              <w:lang w:val="en-US"/>
            </w:rPr>
          </w:pPr>
        </w:p>
        <w:p w:rsidR="0072487C" w:rsidRDefault="0072487C" w:rsidP="000325AE">
          <w:pPr>
            <w:pStyle w:val="Subtitle"/>
            <w:rPr>
              <w:lang w:val="en-US"/>
            </w:rPr>
          </w:pPr>
        </w:p>
        <w:p w:rsidR="0072487C" w:rsidRDefault="0072487C" w:rsidP="000325AE">
          <w:pPr>
            <w:pStyle w:val="Subtitle"/>
            <w:rPr>
              <w:lang w:val="en-US"/>
            </w:rPr>
          </w:pPr>
        </w:p>
        <w:p w:rsidR="0072487C" w:rsidRDefault="0072487C" w:rsidP="000325AE">
          <w:pPr>
            <w:pStyle w:val="Subtitle"/>
            <w:rPr>
              <w:lang w:val="en-US"/>
            </w:rPr>
          </w:pPr>
        </w:p>
        <w:p w:rsidR="0072487C" w:rsidRDefault="0072487C" w:rsidP="000325AE">
          <w:pPr>
            <w:pStyle w:val="Subtitle"/>
            <w:rPr>
              <w:lang w:val="en-US"/>
            </w:rPr>
          </w:pPr>
        </w:p>
        <w:p w:rsidR="00765A62" w:rsidRDefault="00765A62" w:rsidP="00765A62">
          <w:pPr>
            <w:pStyle w:val="Subtitle"/>
            <w:rPr>
              <w:lang w:val="en-US"/>
            </w:rPr>
          </w:pPr>
        </w:p>
        <w:p w:rsidR="0072487C" w:rsidRPr="00765A62" w:rsidRDefault="0072487C" w:rsidP="00765A62">
          <w:pPr>
            <w:pStyle w:val="Title"/>
            <w:jc w:val="center"/>
          </w:pPr>
          <w:r w:rsidRPr="00765A62">
            <w:t>The Global Business Environment</w:t>
          </w:r>
        </w:p>
        <w:p w:rsidR="0072487C" w:rsidRPr="0072487C" w:rsidRDefault="0072487C" w:rsidP="00765A62">
          <w:pPr>
            <w:pStyle w:val="Title"/>
            <w:jc w:val="center"/>
          </w:pPr>
          <w:r w:rsidRPr="00765A62">
            <w:t>LCBB4005</w:t>
          </w:r>
        </w:p>
        <w:p w:rsidR="0072487C" w:rsidRDefault="0072487C" w:rsidP="0072487C"/>
        <w:p w:rsidR="0072487C" w:rsidRPr="0072487C" w:rsidRDefault="0072487C" w:rsidP="0072487C"/>
        <w:p w:rsidR="00765A62" w:rsidRDefault="00765A62" w:rsidP="00765A62">
          <w:pPr>
            <w:pStyle w:val="Heading3"/>
            <w:rPr>
              <w:rStyle w:val="TitleChar"/>
              <w:color w:val="4472C4" w:themeColor="accent1"/>
              <w:spacing w:val="0"/>
              <w:kern w:val="0"/>
              <w:sz w:val="28"/>
            </w:rPr>
          </w:pPr>
        </w:p>
        <w:p w:rsidR="00765A62" w:rsidRDefault="00765A62" w:rsidP="00765A62">
          <w:pPr>
            <w:pStyle w:val="Heading3"/>
            <w:rPr>
              <w:rStyle w:val="TitleChar"/>
              <w:color w:val="4472C4" w:themeColor="accent1"/>
              <w:spacing w:val="0"/>
              <w:kern w:val="0"/>
              <w:sz w:val="28"/>
            </w:rPr>
          </w:pPr>
        </w:p>
        <w:p w:rsidR="0072487C" w:rsidRPr="00765A62" w:rsidRDefault="0072487C" w:rsidP="00765A62">
          <w:pPr>
            <w:pStyle w:val="Heading3"/>
            <w:rPr>
              <w:rStyle w:val="TitleChar"/>
              <w:color w:val="4472C4" w:themeColor="accent1"/>
              <w:spacing w:val="0"/>
              <w:kern w:val="0"/>
              <w:sz w:val="28"/>
            </w:rPr>
          </w:pPr>
          <w:r w:rsidRPr="00765A62">
            <w:rPr>
              <w:rStyle w:val="TitleChar"/>
              <w:color w:val="4472C4" w:themeColor="accent1"/>
              <w:spacing w:val="0"/>
              <w:kern w:val="0"/>
              <w:sz w:val="28"/>
            </w:rPr>
            <w:t>Florin Adrian Fizesan</w:t>
          </w:r>
        </w:p>
        <w:p w:rsidR="00765A62" w:rsidRPr="00765A62" w:rsidRDefault="0072487C" w:rsidP="00765A62">
          <w:pPr>
            <w:pStyle w:val="Heading3"/>
            <w:rPr>
              <w:sz w:val="28"/>
              <w:szCs w:val="52"/>
            </w:rPr>
          </w:pPr>
          <w:r w:rsidRPr="00765A62">
            <w:rPr>
              <w:rStyle w:val="TitleChar"/>
              <w:color w:val="4472C4" w:themeColor="accent1"/>
              <w:spacing w:val="0"/>
              <w:kern w:val="0"/>
              <w:sz w:val="28"/>
            </w:rPr>
            <w:t>Id:2116189</w:t>
          </w:r>
        </w:p>
        <w:p w:rsidR="00765A62" w:rsidRDefault="00765A62" w:rsidP="00765A62">
          <w:pPr>
            <w:pStyle w:val="Subtitle"/>
            <w:jc w:val="right"/>
            <w:rPr>
              <w:rStyle w:val="Heading2Char"/>
            </w:rPr>
          </w:pPr>
        </w:p>
        <w:p w:rsidR="00765A62" w:rsidRDefault="00765A62" w:rsidP="00765A62">
          <w:pPr>
            <w:pStyle w:val="Subtitle"/>
            <w:jc w:val="right"/>
            <w:rPr>
              <w:rStyle w:val="Heading2Char"/>
            </w:rPr>
          </w:pPr>
        </w:p>
        <w:p w:rsidR="00765A62" w:rsidRDefault="00765A62" w:rsidP="00765A62">
          <w:pPr>
            <w:pStyle w:val="Subtitle"/>
            <w:jc w:val="right"/>
            <w:rPr>
              <w:rStyle w:val="TitleChar"/>
            </w:rPr>
          </w:pPr>
          <w:r w:rsidRPr="0072487C">
            <w:rPr>
              <w:rStyle w:val="Heading2Char"/>
            </w:rPr>
            <w:t>Lecturer : Hossein Shokri</w:t>
          </w:r>
          <w:r>
            <w:rPr>
              <w:rStyle w:val="TitleChar"/>
            </w:rPr>
            <w:t xml:space="preserve"> </w:t>
          </w:r>
        </w:p>
        <w:p w:rsidR="00D509E0" w:rsidRDefault="00D509E0" w:rsidP="00765A62">
          <w:pPr>
            <w:pStyle w:val="Heading3"/>
            <w:rPr>
              <w:lang w:val="en-US"/>
            </w:rPr>
          </w:pPr>
          <w:r w:rsidRPr="0072487C">
            <w:rPr>
              <w:rStyle w:val="TitleChar"/>
            </w:rPr>
            <w:br w:type="page"/>
          </w:r>
        </w:p>
      </w:sdtContent>
    </w:sdt>
    <w:sdt>
      <w:sdtPr>
        <w:rPr>
          <w:rFonts w:asciiTheme="minorHAnsi" w:eastAsiaTheme="minorHAnsi" w:hAnsiTheme="minorHAnsi" w:cstheme="minorBidi"/>
          <w:color w:val="auto"/>
          <w:spacing w:val="5"/>
          <w:kern w:val="28"/>
          <w:sz w:val="22"/>
          <w:szCs w:val="22"/>
          <w:lang w:val="ro-RO"/>
        </w:rPr>
        <w:id w:val="-1797295195"/>
        <w:docPartObj>
          <w:docPartGallery w:val="Table of Contents"/>
          <w:docPartUnique/>
        </w:docPartObj>
      </w:sdtPr>
      <w:sdtContent>
        <w:p w:rsidR="00B6200C" w:rsidRDefault="00B6200C">
          <w:pPr>
            <w:pStyle w:val="TOCHeading"/>
          </w:pPr>
          <w:r>
            <w:t>Table of Contents</w:t>
          </w:r>
        </w:p>
        <w:p w:rsidR="00940EC3" w:rsidRDefault="00A55C93">
          <w:pPr>
            <w:pStyle w:val="TOC1"/>
            <w:tabs>
              <w:tab w:val="right" w:leader="dot" w:pos="9016"/>
            </w:tabs>
            <w:rPr>
              <w:rFonts w:eastAsiaTheme="minorEastAsia"/>
              <w:noProof/>
              <w:lang w:val="en-US"/>
            </w:rPr>
          </w:pPr>
          <w:r>
            <w:fldChar w:fldCharType="begin"/>
          </w:r>
          <w:r w:rsidR="00B6200C">
            <w:instrText xml:space="preserve"> TOC \o "1-3" \h \z \u </w:instrText>
          </w:r>
          <w:r>
            <w:fldChar w:fldCharType="separate"/>
          </w:r>
          <w:hyperlink w:anchor="_Toc133672569" w:history="1">
            <w:r w:rsidR="00940EC3" w:rsidRPr="00103647">
              <w:rPr>
                <w:rStyle w:val="Hyperlink"/>
                <w:b/>
                <w:noProof/>
              </w:rPr>
              <w:t>Introduction</w:t>
            </w:r>
            <w:r w:rsidR="00940EC3">
              <w:rPr>
                <w:noProof/>
                <w:webHidden/>
              </w:rPr>
              <w:tab/>
            </w:r>
            <w:r>
              <w:rPr>
                <w:noProof/>
                <w:webHidden/>
              </w:rPr>
              <w:fldChar w:fldCharType="begin"/>
            </w:r>
            <w:r w:rsidR="00940EC3">
              <w:rPr>
                <w:noProof/>
                <w:webHidden/>
              </w:rPr>
              <w:instrText xml:space="preserve"> PAGEREF _Toc133672569 \h </w:instrText>
            </w:r>
            <w:r>
              <w:rPr>
                <w:noProof/>
                <w:webHidden/>
              </w:rPr>
            </w:r>
            <w:r>
              <w:rPr>
                <w:noProof/>
                <w:webHidden/>
              </w:rPr>
              <w:fldChar w:fldCharType="separate"/>
            </w:r>
            <w:r w:rsidR="00940EC3">
              <w:rPr>
                <w:noProof/>
                <w:webHidden/>
              </w:rPr>
              <w:t>1</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0" w:history="1">
            <w:r w:rsidR="00940EC3" w:rsidRPr="00103647">
              <w:rPr>
                <w:rStyle w:val="Hyperlink"/>
                <w:b/>
                <w:noProof/>
                <w:lang w:val="en-GB"/>
              </w:rPr>
              <w:t>India Background</w:t>
            </w:r>
            <w:r w:rsidR="00940EC3">
              <w:rPr>
                <w:noProof/>
                <w:webHidden/>
              </w:rPr>
              <w:tab/>
            </w:r>
            <w:r>
              <w:rPr>
                <w:noProof/>
                <w:webHidden/>
              </w:rPr>
              <w:fldChar w:fldCharType="begin"/>
            </w:r>
            <w:r w:rsidR="00940EC3">
              <w:rPr>
                <w:noProof/>
                <w:webHidden/>
              </w:rPr>
              <w:instrText xml:space="preserve"> PAGEREF _Toc133672570 \h </w:instrText>
            </w:r>
            <w:r>
              <w:rPr>
                <w:noProof/>
                <w:webHidden/>
              </w:rPr>
            </w:r>
            <w:r>
              <w:rPr>
                <w:noProof/>
                <w:webHidden/>
              </w:rPr>
              <w:fldChar w:fldCharType="separate"/>
            </w:r>
            <w:r w:rsidR="00940EC3">
              <w:rPr>
                <w:noProof/>
                <w:webHidden/>
              </w:rPr>
              <w:t>2</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1" w:history="1">
            <w:r w:rsidR="00940EC3" w:rsidRPr="00103647">
              <w:rPr>
                <w:rStyle w:val="Hyperlink"/>
                <w:b/>
                <w:noProof/>
                <w:lang w:val="en-GB"/>
              </w:rPr>
              <w:t>Sony background</w:t>
            </w:r>
            <w:r w:rsidR="00940EC3">
              <w:rPr>
                <w:noProof/>
                <w:webHidden/>
              </w:rPr>
              <w:tab/>
            </w:r>
            <w:r>
              <w:rPr>
                <w:noProof/>
                <w:webHidden/>
              </w:rPr>
              <w:fldChar w:fldCharType="begin"/>
            </w:r>
            <w:r w:rsidR="00940EC3">
              <w:rPr>
                <w:noProof/>
                <w:webHidden/>
              </w:rPr>
              <w:instrText xml:space="preserve"> PAGEREF _Toc133672571 \h </w:instrText>
            </w:r>
            <w:r>
              <w:rPr>
                <w:noProof/>
                <w:webHidden/>
              </w:rPr>
            </w:r>
            <w:r>
              <w:rPr>
                <w:noProof/>
                <w:webHidden/>
              </w:rPr>
              <w:fldChar w:fldCharType="separate"/>
            </w:r>
            <w:r w:rsidR="00940EC3">
              <w:rPr>
                <w:noProof/>
                <w:webHidden/>
              </w:rPr>
              <w:t>4</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2" w:history="1">
            <w:r w:rsidR="00940EC3" w:rsidRPr="00103647">
              <w:rPr>
                <w:rStyle w:val="Hyperlink"/>
                <w:b/>
                <w:noProof/>
              </w:rPr>
              <w:t>PESTEL Analysis</w:t>
            </w:r>
            <w:r w:rsidR="00940EC3">
              <w:rPr>
                <w:noProof/>
                <w:webHidden/>
              </w:rPr>
              <w:tab/>
            </w:r>
            <w:r>
              <w:rPr>
                <w:noProof/>
                <w:webHidden/>
              </w:rPr>
              <w:fldChar w:fldCharType="begin"/>
            </w:r>
            <w:r w:rsidR="00940EC3">
              <w:rPr>
                <w:noProof/>
                <w:webHidden/>
              </w:rPr>
              <w:instrText xml:space="preserve"> PAGEREF _Toc133672572 \h </w:instrText>
            </w:r>
            <w:r>
              <w:rPr>
                <w:noProof/>
                <w:webHidden/>
              </w:rPr>
            </w:r>
            <w:r>
              <w:rPr>
                <w:noProof/>
                <w:webHidden/>
              </w:rPr>
              <w:fldChar w:fldCharType="separate"/>
            </w:r>
            <w:r w:rsidR="00940EC3">
              <w:rPr>
                <w:noProof/>
                <w:webHidden/>
              </w:rPr>
              <w:t>5</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3" w:history="1">
            <w:r w:rsidR="00940EC3" w:rsidRPr="00103647">
              <w:rPr>
                <w:rStyle w:val="Hyperlink"/>
                <w:noProof/>
              </w:rPr>
              <w:t>Political Factors</w:t>
            </w:r>
            <w:r w:rsidR="00940EC3">
              <w:rPr>
                <w:noProof/>
                <w:webHidden/>
              </w:rPr>
              <w:tab/>
            </w:r>
            <w:r>
              <w:rPr>
                <w:noProof/>
                <w:webHidden/>
              </w:rPr>
              <w:fldChar w:fldCharType="begin"/>
            </w:r>
            <w:r w:rsidR="00940EC3">
              <w:rPr>
                <w:noProof/>
                <w:webHidden/>
              </w:rPr>
              <w:instrText xml:space="preserve"> PAGEREF _Toc133672573 \h </w:instrText>
            </w:r>
            <w:r>
              <w:rPr>
                <w:noProof/>
                <w:webHidden/>
              </w:rPr>
            </w:r>
            <w:r>
              <w:rPr>
                <w:noProof/>
                <w:webHidden/>
              </w:rPr>
              <w:fldChar w:fldCharType="separate"/>
            </w:r>
            <w:r w:rsidR="00940EC3">
              <w:rPr>
                <w:noProof/>
                <w:webHidden/>
              </w:rPr>
              <w:t>5</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4" w:history="1">
            <w:r w:rsidR="00940EC3" w:rsidRPr="00103647">
              <w:rPr>
                <w:rStyle w:val="Hyperlink"/>
                <w:noProof/>
              </w:rPr>
              <w:t>Ecomonimc factors</w:t>
            </w:r>
            <w:r w:rsidR="00940EC3">
              <w:rPr>
                <w:noProof/>
                <w:webHidden/>
              </w:rPr>
              <w:tab/>
            </w:r>
            <w:r>
              <w:rPr>
                <w:noProof/>
                <w:webHidden/>
              </w:rPr>
              <w:fldChar w:fldCharType="begin"/>
            </w:r>
            <w:r w:rsidR="00940EC3">
              <w:rPr>
                <w:noProof/>
                <w:webHidden/>
              </w:rPr>
              <w:instrText xml:space="preserve"> PAGEREF _Toc133672574 \h </w:instrText>
            </w:r>
            <w:r>
              <w:rPr>
                <w:noProof/>
                <w:webHidden/>
              </w:rPr>
            </w:r>
            <w:r>
              <w:rPr>
                <w:noProof/>
                <w:webHidden/>
              </w:rPr>
              <w:fldChar w:fldCharType="separate"/>
            </w:r>
            <w:r w:rsidR="00940EC3">
              <w:rPr>
                <w:noProof/>
                <w:webHidden/>
              </w:rPr>
              <w:t>6</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5" w:history="1">
            <w:r w:rsidR="00940EC3" w:rsidRPr="00103647">
              <w:rPr>
                <w:rStyle w:val="Hyperlink"/>
                <w:noProof/>
              </w:rPr>
              <w:t>Social Factors</w:t>
            </w:r>
            <w:r w:rsidR="00940EC3">
              <w:rPr>
                <w:noProof/>
                <w:webHidden/>
              </w:rPr>
              <w:tab/>
            </w:r>
            <w:r>
              <w:rPr>
                <w:noProof/>
                <w:webHidden/>
              </w:rPr>
              <w:fldChar w:fldCharType="begin"/>
            </w:r>
            <w:r w:rsidR="00940EC3">
              <w:rPr>
                <w:noProof/>
                <w:webHidden/>
              </w:rPr>
              <w:instrText xml:space="preserve"> PAGEREF _Toc133672575 \h </w:instrText>
            </w:r>
            <w:r>
              <w:rPr>
                <w:noProof/>
                <w:webHidden/>
              </w:rPr>
            </w:r>
            <w:r>
              <w:rPr>
                <w:noProof/>
                <w:webHidden/>
              </w:rPr>
              <w:fldChar w:fldCharType="separate"/>
            </w:r>
            <w:r w:rsidR="00940EC3">
              <w:rPr>
                <w:noProof/>
                <w:webHidden/>
              </w:rPr>
              <w:t>6</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6" w:history="1">
            <w:r w:rsidR="00940EC3" w:rsidRPr="00103647">
              <w:rPr>
                <w:rStyle w:val="Hyperlink"/>
                <w:noProof/>
              </w:rPr>
              <w:t>Technological Factors</w:t>
            </w:r>
            <w:r w:rsidR="00940EC3">
              <w:rPr>
                <w:noProof/>
                <w:webHidden/>
              </w:rPr>
              <w:tab/>
            </w:r>
            <w:r>
              <w:rPr>
                <w:noProof/>
                <w:webHidden/>
              </w:rPr>
              <w:fldChar w:fldCharType="begin"/>
            </w:r>
            <w:r w:rsidR="00940EC3">
              <w:rPr>
                <w:noProof/>
                <w:webHidden/>
              </w:rPr>
              <w:instrText xml:space="preserve"> PAGEREF _Toc133672576 \h </w:instrText>
            </w:r>
            <w:r>
              <w:rPr>
                <w:noProof/>
                <w:webHidden/>
              </w:rPr>
            </w:r>
            <w:r>
              <w:rPr>
                <w:noProof/>
                <w:webHidden/>
              </w:rPr>
              <w:fldChar w:fldCharType="separate"/>
            </w:r>
            <w:r w:rsidR="00940EC3">
              <w:rPr>
                <w:noProof/>
                <w:webHidden/>
              </w:rPr>
              <w:t>6</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7" w:history="1">
            <w:r w:rsidR="00940EC3" w:rsidRPr="00103647">
              <w:rPr>
                <w:rStyle w:val="Hyperlink"/>
                <w:noProof/>
              </w:rPr>
              <w:t>Enviromental factors</w:t>
            </w:r>
            <w:r w:rsidR="00940EC3">
              <w:rPr>
                <w:noProof/>
                <w:webHidden/>
              </w:rPr>
              <w:tab/>
            </w:r>
            <w:r>
              <w:rPr>
                <w:noProof/>
                <w:webHidden/>
              </w:rPr>
              <w:fldChar w:fldCharType="begin"/>
            </w:r>
            <w:r w:rsidR="00940EC3">
              <w:rPr>
                <w:noProof/>
                <w:webHidden/>
              </w:rPr>
              <w:instrText xml:space="preserve"> PAGEREF _Toc133672577 \h </w:instrText>
            </w:r>
            <w:r>
              <w:rPr>
                <w:noProof/>
                <w:webHidden/>
              </w:rPr>
            </w:r>
            <w:r>
              <w:rPr>
                <w:noProof/>
                <w:webHidden/>
              </w:rPr>
              <w:fldChar w:fldCharType="separate"/>
            </w:r>
            <w:r w:rsidR="00940EC3">
              <w:rPr>
                <w:noProof/>
                <w:webHidden/>
              </w:rPr>
              <w:t>6</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8" w:history="1">
            <w:r w:rsidR="00940EC3" w:rsidRPr="00103647">
              <w:rPr>
                <w:rStyle w:val="Hyperlink"/>
                <w:noProof/>
              </w:rPr>
              <w:t>Legal factors</w:t>
            </w:r>
            <w:r w:rsidR="00940EC3">
              <w:rPr>
                <w:noProof/>
                <w:webHidden/>
              </w:rPr>
              <w:tab/>
            </w:r>
            <w:r>
              <w:rPr>
                <w:noProof/>
                <w:webHidden/>
              </w:rPr>
              <w:fldChar w:fldCharType="begin"/>
            </w:r>
            <w:r w:rsidR="00940EC3">
              <w:rPr>
                <w:noProof/>
                <w:webHidden/>
              </w:rPr>
              <w:instrText xml:space="preserve"> PAGEREF _Toc133672578 \h </w:instrText>
            </w:r>
            <w:r>
              <w:rPr>
                <w:noProof/>
                <w:webHidden/>
              </w:rPr>
            </w:r>
            <w:r>
              <w:rPr>
                <w:noProof/>
                <w:webHidden/>
              </w:rPr>
              <w:fldChar w:fldCharType="separate"/>
            </w:r>
            <w:r w:rsidR="00940EC3">
              <w:rPr>
                <w:noProof/>
                <w:webHidden/>
              </w:rPr>
              <w:t>7</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79" w:history="1">
            <w:r w:rsidR="00940EC3" w:rsidRPr="00103647">
              <w:rPr>
                <w:rStyle w:val="Hyperlink"/>
                <w:b/>
                <w:noProof/>
              </w:rPr>
              <w:t>SWOAT Analysis</w:t>
            </w:r>
            <w:r w:rsidR="00940EC3">
              <w:rPr>
                <w:noProof/>
                <w:webHidden/>
              </w:rPr>
              <w:tab/>
            </w:r>
            <w:r>
              <w:rPr>
                <w:noProof/>
                <w:webHidden/>
              </w:rPr>
              <w:fldChar w:fldCharType="begin"/>
            </w:r>
            <w:r w:rsidR="00940EC3">
              <w:rPr>
                <w:noProof/>
                <w:webHidden/>
              </w:rPr>
              <w:instrText xml:space="preserve"> PAGEREF _Toc133672579 \h </w:instrText>
            </w:r>
            <w:r>
              <w:rPr>
                <w:noProof/>
                <w:webHidden/>
              </w:rPr>
            </w:r>
            <w:r>
              <w:rPr>
                <w:noProof/>
                <w:webHidden/>
              </w:rPr>
              <w:fldChar w:fldCharType="separate"/>
            </w:r>
            <w:r w:rsidR="00940EC3">
              <w:rPr>
                <w:noProof/>
                <w:webHidden/>
              </w:rPr>
              <w:t>7</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0" w:history="1">
            <w:r w:rsidR="00940EC3" w:rsidRPr="00103647">
              <w:rPr>
                <w:rStyle w:val="Hyperlink"/>
                <w:noProof/>
              </w:rPr>
              <w:t>Strengths</w:t>
            </w:r>
            <w:r w:rsidR="00940EC3">
              <w:rPr>
                <w:noProof/>
                <w:webHidden/>
              </w:rPr>
              <w:tab/>
            </w:r>
            <w:r>
              <w:rPr>
                <w:noProof/>
                <w:webHidden/>
              </w:rPr>
              <w:fldChar w:fldCharType="begin"/>
            </w:r>
            <w:r w:rsidR="00940EC3">
              <w:rPr>
                <w:noProof/>
                <w:webHidden/>
              </w:rPr>
              <w:instrText xml:space="preserve"> PAGEREF _Toc133672580 \h </w:instrText>
            </w:r>
            <w:r>
              <w:rPr>
                <w:noProof/>
                <w:webHidden/>
              </w:rPr>
            </w:r>
            <w:r>
              <w:rPr>
                <w:noProof/>
                <w:webHidden/>
              </w:rPr>
              <w:fldChar w:fldCharType="separate"/>
            </w:r>
            <w:r w:rsidR="00940EC3">
              <w:rPr>
                <w:noProof/>
                <w:webHidden/>
              </w:rPr>
              <w:t>7</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1" w:history="1">
            <w:r w:rsidR="00940EC3" w:rsidRPr="00103647">
              <w:rPr>
                <w:rStyle w:val="Hyperlink"/>
                <w:noProof/>
              </w:rPr>
              <w:t>Weaknesses</w:t>
            </w:r>
            <w:r w:rsidR="00940EC3">
              <w:rPr>
                <w:noProof/>
                <w:webHidden/>
              </w:rPr>
              <w:tab/>
            </w:r>
            <w:r>
              <w:rPr>
                <w:noProof/>
                <w:webHidden/>
              </w:rPr>
              <w:fldChar w:fldCharType="begin"/>
            </w:r>
            <w:r w:rsidR="00940EC3">
              <w:rPr>
                <w:noProof/>
                <w:webHidden/>
              </w:rPr>
              <w:instrText xml:space="preserve"> PAGEREF _Toc133672581 \h </w:instrText>
            </w:r>
            <w:r>
              <w:rPr>
                <w:noProof/>
                <w:webHidden/>
              </w:rPr>
            </w:r>
            <w:r>
              <w:rPr>
                <w:noProof/>
                <w:webHidden/>
              </w:rPr>
              <w:fldChar w:fldCharType="separate"/>
            </w:r>
            <w:r w:rsidR="00940EC3">
              <w:rPr>
                <w:noProof/>
                <w:webHidden/>
              </w:rPr>
              <w:t>7</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2" w:history="1">
            <w:r w:rsidR="00940EC3" w:rsidRPr="00103647">
              <w:rPr>
                <w:rStyle w:val="Hyperlink"/>
                <w:noProof/>
              </w:rPr>
              <w:t>Opportunities</w:t>
            </w:r>
            <w:r w:rsidR="00940EC3">
              <w:rPr>
                <w:noProof/>
                <w:webHidden/>
              </w:rPr>
              <w:tab/>
            </w:r>
            <w:r>
              <w:rPr>
                <w:noProof/>
                <w:webHidden/>
              </w:rPr>
              <w:fldChar w:fldCharType="begin"/>
            </w:r>
            <w:r w:rsidR="00940EC3">
              <w:rPr>
                <w:noProof/>
                <w:webHidden/>
              </w:rPr>
              <w:instrText xml:space="preserve"> PAGEREF _Toc133672582 \h </w:instrText>
            </w:r>
            <w:r>
              <w:rPr>
                <w:noProof/>
                <w:webHidden/>
              </w:rPr>
            </w:r>
            <w:r>
              <w:rPr>
                <w:noProof/>
                <w:webHidden/>
              </w:rPr>
              <w:fldChar w:fldCharType="separate"/>
            </w:r>
            <w:r w:rsidR="00940EC3">
              <w:rPr>
                <w:noProof/>
                <w:webHidden/>
              </w:rPr>
              <w:t>8</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3" w:history="1">
            <w:r w:rsidR="00940EC3" w:rsidRPr="00103647">
              <w:rPr>
                <w:rStyle w:val="Hyperlink"/>
                <w:noProof/>
              </w:rPr>
              <w:t>Threats</w:t>
            </w:r>
            <w:r w:rsidR="00940EC3">
              <w:rPr>
                <w:noProof/>
                <w:webHidden/>
              </w:rPr>
              <w:tab/>
            </w:r>
            <w:r>
              <w:rPr>
                <w:noProof/>
                <w:webHidden/>
              </w:rPr>
              <w:fldChar w:fldCharType="begin"/>
            </w:r>
            <w:r w:rsidR="00940EC3">
              <w:rPr>
                <w:noProof/>
                <w:webHidden/>
              </w:rPr>
              <w:instrText xml:space="preserve"> PAGEREF _Toc133672583 \h </w:instrText>
            </w:r>
            <w:r>
              <w:rPr>
                <w:noProof/>
                <w:webHidden/>
              </w:rPr>
            </w:r>
            <w:r>
              <w:rPr>
                <w:noProof/>
                <w:webHidden/>
              </w:rPr>
              <w:fldChar w:fldCharType="separate"/>
            </w:r>
            <w:r w:rsidR="00940EC3">
              <w:rPr>
                <w:noProof/>
                <w:webHidden/>
              </w:rPr>
              <w:t>8</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4" w:history="1">
            <w:r w:rsidR="00940EC3" w:rsidRPr="00103647">
              <w:rPr>
                <w:rStyle w:val="Hyperlink"/>
                <w:b/>
                <w:noProof/>
              </w:rPr>
              <w:t>Porter’s Five Forces Analysis</w:t>
            </w:r>
            <w:r w:rsidR="00940EC3">
              <w:rPr>
                <w:noProof/>
                <w:webHidden/>
              </w:rPr>
              <w:tab/>
            </w:r>
            <w:r>
              <w:rPr>
                <w:noProof/>
                <w:webHidden/>
              </w:rPr>
              <w:fldChar w:fldCharType="begin"/>
            </w:r>
            <w:r w:rsidR="00940EC3">
              <w:rPr>
                <w:noProof/>
                <w:webHidden/>
              </w:rPr>
              <w:instrText xml:space="preserve"> PAGEREF _Toc133672584 \h </w:instrText>
            </w:r>
            <w:r>
              <w:rPr>
                <w:noProof/>
                <w:webHidden/>
              </w:rPr>
            </w:r>
            <w:r>
              <w:rPr>
                <w:noProof/>
                <w:webHidden/>
              </w:rPr>
              <w:fldChar w:fldCharType="separate"/>
            </w:r>
            <w:r w:rsidR="00940EC3">
              <w:rPr>
                <w:noProof/>
                <w:webHidden/>
              </w:rPr>
              <w:t>8</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5" w:history="1">
            <w:r w:rsidR="00940EC3" w:rsidRPr="00103647">
              <w:rPr>
                <w:rStyle w:val="Hyperlink"/>
                <w:noProof/>
                <w:lang w:val="en-GB"/>
              </w:rPr>
              <w:t>Threat of New Entrants</w:t>
            </w:r>
            <w:r w:rsidR="00940EC3">
              <w:rPr>
                <w:noProof/>
                <w:webHidden/>
              </w:rPr>
              <w:tab/>
            </w:r>
            <w:r>
              <w:rPr>
                <w:noProof/>
                <w:webHidden/>
              </w:rPr>
              <w:fldChar w:fldCharType="begin"/>
            </w:r>
            <w:r w:rsidR="00940EC3">
              <w:rPr>
                <w:noProof/>
                <w:webHidden/>
              </w:rPr>
              <w:instrText xml:space="preserve"> PAGEREF _Toc133672585 \h </w:instrText>
            </w:r>
            <w:r>
              <w:rPr>
                <w:noProof/>
                <w:webHidden/>
              </w:rPr>
            </w:r>
            <w:r>
              <w:rPr>
                <w:noProof/>
                <w:webHidden/>
              </w:rPr>
              <w:fldChar w:fldCharType="separate"/>
            </w:r>
            <w:r w:rsidR="00940EC3">
              <w:rPr>
                <w:noProof/>
                <w:webHidden/>
              </w:rPr>
              <w:t>9</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6" w:history="1">
            <w:r w:rsidR="00940EC3" w:rsidRPr="00103647">
              <w:rPr>
                <w:rStyle w:val="Hyperlink"/>
                <w:noProof/>
                <w:lang w:val="en-GB"/>
              </w:rPr>
              <w:t>Bargaining Power of Suppliers</w:t>
            </w:r>
            <w:r w:rsidR="00940EC3">
              <w:rPr>
                <w:noProof/>
                <w:webHidden/>
              </w:rPr>
              <w:tab/>
            </w:r>
            <w:r>
              <w:rPr>
                <w:noProof/>
                <w:webHidden/>
              </w:rPr>
              <w:fldChar w:fldCharType="begin"/>
            </w:r>
            <w:r w:rsidR="00940EC3">
              <w:rPr>
                <w:noProof/>
                <w:webHidden/>
              </w:rPr>
              <w:instrText xml:space="preserve"> PAGEREF _Toc133672586 \h </w:instrText>
            </w:r>
            <w:r>
              <w:rPr>
                <w:noProof/>
                <w:webHidden/>
              </w:rPr>
            </w:r>
            <w:r>
              <w:rPr>
                <w:noProof/>
                <w:webHidden/>
              </w:rPr>
              <w:fldChar w:fldCharType="separate"/>
            </w:r>
            <w:r w:rsidR="00940EC3">
              <w:rPr>
                <w:noProof/>
                <w:webHidden/>
              </w:rPr>
              <w:t>9</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7" w:history="1">
            <w:r w:rsidR="00940EC3" w:rsidRPr="00103647">
              <w:rPr>
                <w:rStyle w:val="Hyperlink"/>
                <w:noProof/>
                <w:lang w:val="en-GB"/>
              </w:rPr>
              <w:t>Bargaining Power of Buyers</w:t>
            </w:r>
            <w:r w:rsidR="00940EC3">
              <w:rPr>
                <w:noProof/>
                <w:webHidden/>
              </w:rPr>
              <w:tab/>
            </w:r>
            <w:r>
              <w:rPr>
                <w:noProof/>
                <w:webHidden/>
              </w:rPr>
              <w:fldChar w:fldCharType="begin"/>
            </w:r>
            <w:r w:rsidR="00940EC3">
              <w:rPr>
                <w:noProof/>
                <w:webHidden/>
              </w:rPr>
              <w:instrText xml:space="preserve"> PAGEREF _Toc133672587 \h </w:instrText>
            </w:r>
            <w:r>
              <w:rPr>
                <w:noProof/>
                <w:webHidden/>
              </w:rPr>
            </w:r>
            <w:r>
              <w:rPr>
                <w:noProof/>
                <w:webHidden/>
              </w:rPr>
              <w:fldChar w:fldCharType="separate"/>
            </w:r>
            <w:r w:rsidR="00940EC3">
              <w:rPr>
                <w:noProof/>
                <w:webHidden/>
              </w:rPr>
              <w:t>9</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8" w:history="1">
            <w:r w:rsidR="00940EC3" w:rsidRPr="00103647">
              <w:rPr>
                <w:rStyle w:val="Hyperlink"/>
                <w:noProof/>
                <w:lang w:val="en-GB"/>
              </w:rPr>
              <w:t>Threat of Substitutes</w:t>
            </w:r>
            <w:r w:rsidR="00940EC3">
              <w:rPr>
                <w:noProof/>
                <w:webHidden/>
              </w:rPr>
              <w:tab/>
            </w:r>
            <w:r>
              <w:rPr>
                <w:noProof/>
                <w:webHidden/>
              </w:rPr>
              <w:fldChar w:fldCharType="begin"/>
            </w:r>
            <w:r w:rsidR="00940EC3">
              <w:rPr>
                <w:noProof/>
                <w:webHidden/>
              </w:rPr>
              <w:instrText xml:space="preserve"> PAGEREF _Toc133672588 \h </w:instrText>
            </w:r>
            <w:r>
              <w:rPr>
                <w:noProof/>
                <w:webHidden/>
              </w:rPr>
            </w:r>
            <w:r>
              <w:rPr>
                <w:noProof/>
                <w:webHidden/>
              </w:rPr>
              <w:fldChar w:fldCharType="separate"/>
            </w:r>
            <w:r w:rsidR="00940EC3">
              <w:rPr>
                <w:noProof/>
                <w:webHidden/>
              </w:rPr>
              <w:t>10</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89" w:history="1">
            <w:r w:rsidR="00940EC3" w:rsidRPr="00103647">
              <w:rPr>
                <w:rStyle w:val="Hyperlink"/>
                <w:noProof/>
                <w:lang w:val="en-GB"/>
              </w:rPr>
              <w:t>Competitive Rivalry</w:t>
            </w:r>
            <w:r w:rsidR="00940EC3">
              <w:rPr>
                <w:noProof/>
                <w:webHidden/>
              </w:rPr>
              <w:tab/>
            </w:r>
            <w:r>
              <w:rPr>
                <w:noProof/>
                <w:webHidden/>
              </w:rPr>
              <w:fldChar w:fldCharType="begin"/>
            </w:r>
            <w:r w:rsidR="00940EC3">
              <w:rPr>
                <w:noProof/>
                <w:webHidden/>
              </w:rPr>
              <w:instrText xml:space="preserve"> PAGEREF _Toc133672589 \h </w:instrText>
            </w:r>
            <w:r>
              <w:rPr>
                <w:noProof/>
                <w:webHidden/>
              </w:rPr>
            </w:r>
            <w:r>
              <w:rPr>
                <w:noProof/>
                <w:webHidden/>
              </w:rPr>
              <w:fldChar w:fldCharType="separate"/>
            </w:r>
            <w:r w:rsidR="00940EC3">
              <w:rPr>
                <w:noProof/>
                <w:webHidden/>
              </w:rPr>
              <w:t>10</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0" w:history="1">
            <w:r w:rsidR="00940EC3" w:rsidRPr="00103647">
              <w:rPr>
                <w:rStyle w:val="Hyperlink"/>
                <w:b/>
                <w:noProof/>
                <w:lang w:val="en-GB"/>
              </w:rPr>
              <w:t>Diamond Analysis</w:t>
            </w:r>
            <w:r w:rsidR="00940EC3">
              <w:rPr>
                <w:noProof/>
                <w:webHidden/>
              </w:rPr>
              <w:tab/>
            </w:r>
            <w:r>
              <w:rPr>
                <w:noProof/>
                <w:webHidden/>
              </w:rPr>
              <w:fldChar w:fldCharType="begin"/>
            </w:r>
            <w:r w:rsidR="00940EC3">
              <w:rPr>
                <w:noProof/>
                <w:webHidden/>
              </w:rPr>
              <w:instrText xml:space="preserve"> PAGEREF _Toc133672590 \h </w:instrText>
            </w:r>
            <w:r>
              <w:rPr>
                <w:noProof/>
                <w:webHidden/>
              </w:rPr>
            </w:r>
            <w:r>
              <w:rPr>
                <w:noProof/>
                <w:webHidden/>
              </w:rPr>
              <w:fldChar w:fldCharType="separate"/>
            </w:r>
            <w:r w:rsidR="00940EC3">
              <w:rPr>
                <w:noProof/>
                <w:webHidden/>
              </w:rPr>
              <w:t>10</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1" w:history="1">
            <w:r w:rsidR="00940EC3" w:rsidRPr="00103647">
              <w:rPr>
                <w:rStyle w:val="Hyperlink"/>
                <w:noProof/>
                <w:lang w:val="en-GB"/>
              </w:rPr>
              <w:t>Factor Conditions</w:t>
            </w:r>
            <w:r w:rsidR="00940EC3">
              <w:rPr>
                <w:noProof/>
                <w:webHidden/>
              </w:rPr>
              <w:tab/>
            </w:r>
            <w:r>
              <w:rPr>
                <w:noProof/>
                <w:webHidden/>
              </w:rPr>
              <w:fldChar w:fldCharType="begin"/>
            </w:r>
            <w:r w:rsidR="00940EC3">
              <w:rPr>
                <w:noProof/>
                <w:webHidden/>
              </w:rPr>
              <w:instrText xml:space="preserve"> PAGEREF _Toc133672591 \h </w:instrText>
            </w:r>
            <w:r>
              <w:rPr>
                <w:noProof/>
                <w:webHidden/>
              </w:rPr>
            </w:r>
            <w:r>
              <w:rPr>
                <w:noProof/>
                <w:webHidden/>
              </w:rPr>
              <w:fldChar w:fldCharType="separate"/>
            </w:r>
            <w:r w:rsidR="00940EC3">
              <w:rPr>
                <w:noProof/>
                <w:webHidden/>
              </w:rPr>
              <w:t>11</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2" w:history="1">
            <w:r w:rsidR="00940EC3" w:rsidRPr="00103647">
              <w:rPr>
                <w:rStyle w:val="Hyperlink"/>
                <w:noProof/>
                <w:lang w:val="en-GB"/>
              </w:rPr>
              <w:t>Demand Conditions</w:t>
            </w:r>
            <w:r w:rsidR="00940EC3">
              <w:rPr>
                <w:noProof/>
                <w:webHidden/>
              </w:rPr>
              <w:tab/>
            </w:r>
            <w:r>
              <w:rPr>
                <w:noProof/>
                <w:webHidden/>
              </w:rPr>
              <w:fldChar w:fldCharType="begin"/>
            </w:r>
            <w:r w:rsidR="00940EC3">
              <w:rPr>
                <w:noProof/>
                <w:webHidden/>
              </w:rPr>
              <w:instrText xml:space="preserve"> PAGEREF _Toc133672592 \h </w:instrText>
            </w:r>
            <w:r>
              <w:rPr>
                <w:noProof/>
                <w:webHidden/>
              </w:rPr>
            </w:r>
            <w:r>
              <w:rPr>
                <w:noProof/>
                <w:webHidden/>
              </w:rPr>
              <w:fldChar w:fldCharType="separate"/>
            </w:r>
            <w:r w:rsidR="00940EC3">
              <w:rPr>
                <w:noProof/>
                <w:webHidden/>
              </w:rPr>
              <w:t>11</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3" w:history="1">
            <w:r w:rsidR="00940EC3" w:rsidRPr="00103647">
              <w:rPr>
                <w:rStyle w:val="Hyperlink"/>
                <w:noProof/>
                <w:lang w:val="en-GB"/>
              </w:rPr>
              <w:t>Related and Supporting Industries</w:t>
            </w:r>
            <w:r w:rsidR="00940EC3">
              <w:rPr>
                <w:noProof/>
                <w:webHidden/>
              </w:rPr>
              <w:tab/>
            </w:r>
            <w:r>
              <w:rPr>
                <w:noProof/>
                <w:webHidden/>
              </w:rPr>
              <w:fldChar w:fldCharType="begin"/>
            </w:r>
            <w:r w:rsidR="00940EC3">
              <w:rPr>
                <w:noProof/>
                <w:webHidden/>
              </w:rPr>
              <w:instrText xml:space="preserve"> PAGEREF _Toc133672593 \h </w:instrText>
            </w:r>
            <w:r>
              <w:rPr>
                <w:noProof/>
                <w:webHidden/>
              </w:rPr>
            </w:r>
            <w:r>
              <w:rPr>
                <w:noProof/>
                <w:webHidden/>
              </w:rPr>
              <w:fldChar w:fldCharType="separate"/>
            </w:r>
            <w:r w:rsidR="00940EC3">
              <w:rPr>
                <w:noProof/>
                <w:webHidden/>
              </w:rPr>
              <w:t>11</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4" w:history="1">
            <w:r w:rsidR="00940EC3" w:rsidRPr="00103647">
              <w:rPr>
                <w:rStyle w:val="Hyperlink"/>
                <w:noProof/>
                <w:lang w:val="en-GB"/>
              </w:rPr>
              <w:t>Firm Strategy, Structure, and Rivalry</w:t>
            </w:r>
            <w:r w:rsidR="00940EC3">
              <w:rPr>
                <w:noProof/>
                <w:webHidden/>
              </w:rPr>
              <w:tab/>
            </w:r>
            <w:r>
              <w:rPr>
                <w:noProof/>
                <w:webHidden/>
              </w:rPr>
              <w:fldChar w:fldCharType="begin"/>
            </w:r>
            <w:r w:rsidR="00940EC3">
              <w:rPr>
                <w:noProof/>
                <w:webHidden/>
              </w:rPr>
              <w:instrText xml:space="preserve"> PAGEREF _Toc133672594 \h </w:instrText>
            </w:r>
            <w:r>
              <w:rPr>
                <w:noProof/>
                <w:webHidden/>
              </w:rPr>
            </w:r>
            <w:r>
              <w:rPr>
                <w:noProof/>
                <w:webHidden/>
              </w:rPr>
              <w:fldChar w:fldCharType="separate"/>
            </w:r>
            <w:r w:rsidR="00940EC3">
              <w:rPr>
                <w:noProof/>
                <w:webHidden/>
              </w:rPr>
              <w:t>11</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5" w:history="1">
            <w:r w:rsidR="00940EC3" w:rsidRPr="00103647">
              <w:rPr>
                <w:rStyle w:val="Hyperlink"/>
                <w:b/>
                <w:noProof/>
                <w:lang w:val="en-US"/>
              </w:rPr>
              <w:t>Conclusion</w:t>
            </w:r>
            <w:r w:rsidR="00940EC3">
              <w:rPr>
                <w:noProof/>
                <w:webHidden/>
              </w:rPr>
              <w:tab/>
            </w:r>
            <w:r>
              <w:rPr>
                <w:noProof/>
                <w:webHidden/>
              </w:rPr>
              <w:fldChar w:fldCharType="begin"/>
            </w:r>
            <w:r w:rsidR="00940EC3">
              <w:rPr>
                <w:noProof/>
                <w:webHidden/>
              </w:rPr>
              <w:instrText xml:space="preserve"> PAGEREF _Toc133672595 \h </w:instrText>
            </w:r>
            <w:r>
              <w:rPr>
                <w:noProof/>
                <w:webHidden/>
              </w:rPr>
            </w:r>
            <w:r>
              <w:rPr>
                <w:noProof/>
                <w:webHidden/>
              </w:rPr>
              <w:fldChar w:fldCharType="separate"/>
            </w:r>
            <w:r w:rsidR="00940EC3">
              <w:rPr>
                <w:noProof/>
                <w:webHidden/>
              </w:rPr>
              <w:t>12</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6" w:history="1">
            <w:r w:rsidR="00940EC3" w:rsidRPr="00103647">
              <w:rPr>
                <w:rStyle w:val="Hyperlink"/>
                <w:b/>
                <w:noProof/>
                <w:lang w:val="en-US"/>
              </w:rPr>
              <w:t>References</w:t>
            </w:r>
            <w:r w:rsidR="00940EC3">
              <w:rPr>
                <w:noProof/>
                <w:webHidden/>
              </w:rPr>
              <w:tab/>
            </w:r>
            <w:r>
              <w:rPr>
                <w:noProof/>
                <w:webHidden/>
              </w:rPr>
              <w:fldChar w:fldCharType="begin"/>
            </w:r>
            <w:r w:rsidR="00940EC3">
              <w:rPr>
                <w:noProof/>
                <w:webHidden/>
              </w:rPr>
              <w:instrText xml:space="preserve"> PAGEREF _Toc133672596 \h </w:instrText>
            </w:r>
            <w:r>
              <w:rPr>
                <w:noProof/>
                <w:webHidden/>
              </w:rPr>
            </w:r>
            <w:r>
              <w:rPr>
                <w:noProof/>
                <w:webHidden/>
              </w:rPr>
              <w:fldChar w:fldCharType="separate"/>
            </w:r>
            <w:r w:rsidR="00940EC3">
              <w:rPr>
                <w:noProof/>
                <w:webHidden/>
              </w:rPr>
              <w:t>12</w:t>
            </w:r>
            <w:r>
              <w:rPr>
                <w:noProof/>
                <w:webHidden/>
              </w:rPr>
              <w:fldChar w:fldCharType="end"/>
            </w:r>
          </w:hyperlink>
        </w:p>
        <w:p w:rsidR="00940EC3" w:rsidRDefault="00A55C93">
          <w:pPr>
            <w:pStyle w:val="TOC1"/>
            <w:tabs>
              <w:tab w:val="right" w:leader="dot" w:pos="9016"/>
            </w:tabs>
            <w:rPr>
              <w:rFonts w:eastAsiaTheme="minorEastAsia"/>
              <w:noProof/>
              <w:lang w:val="en-US"/>
            </w:rPr>
          </w:pPr>
          <w:hyperlink w:anchor="_Toc133672597" w:history="1">
            <w:r w:rsidR="00940EC3" w:rsidRPr="00103647">
              <w:rPr>
                <w:rStyle w:val="Hyperlink"/>
                <w:b/>
                <w:noProof/>
                <w:lang w:val="en-US"/>
              </w:rPr>
              <w:t>Appendix</w:t>
            </w:r>
            <w:r w:rsidR="00940EC3">
              <w:rPr>
                <w:noProof/>
                <w:webHidden/>
              </w:rPr>
              <w:tab/>
            </w:r>
            <w:r>
              <w:rPr>
                <w:noProof/>
                <w:webHidden/>
              </w:rPr>
              <w:fldChar w:fldCharType="begin"/>
            </w:r>
            <w:r w:rsidR="00940EC3">
              <w:rPr>
                <w:noProof/>
                <w:webHidden/>
              </w:rPr>
              <w:instrText xml:space="preserve"> PAGEREF _Toc133672597 \h </w:instrText>
            </w:r>
            <w:r>
              <w:rPr>
                <w:noProof/>
                <w:webHidden/>
              </w:rPr>
            </w:r>
            <w:r>
              <w:rPr>
                <w:noProof/>
                <w:webHidden/>
              </w:rPr>
              <w:fldChar w:fldCharType="separate"/>
            </w:r>
            <w:r w:rsidR="00940EC3">
              <w:rPr>
                <w:noProof/>
                <w:webHidden/>
              </w:rPr>
              <w:t>13</w:t>
            </w:r>
            <w:r>
              <w:rPr>
                <w:noProof/>
                <w:webHidden/>
              </w:rPr>
              <w:fldChar w:fldCharType="end"/>
            </w:r>
          </w:hyperlink>
        </w:p>
        <w:p w:rsidR="007108A9" w:rsidRPr="00940EC3" w:rsidRDefault="00A55C93" w:rsidP="007108A9">
          <w:r>
            <w:fldChar w:fldCharType="end"/>
          </w:r>
        </w:p>
      </w:sdtContent>
    </w:sdt>
    <w:p w:rsidR="00EB705C" w:rsidRDefault="00EB705C" w:rsidP="00EB705C">
      <w:pPr>
        <w:pStyle w:val="Heading1"/>
        <w:jc w:val="both"/>
        <w:rPr>
          <w:b/>
          <w:bCs/>
          <w:sz w:val="40"/>
          <w:szCs w:val="40"/>
          <w:lang w:val="en-US"/>
        </w:rPr>
      </w:pPr>
    </w:p>
    <w:p w:rsidR="00940EC3" w:rsidRPr="00940EC3" w:rsidRDefault="00940EC3" w:rsidP="00940EC3">
      <w:pPr>
        <w:rPr>
          <w:lang w:val="en-US"/>
        </w:rPr>
      </w:pPr>
    </w:p>
    <w:p w:rsidR="00940EC3" w:rsidRDefault="00EB705C" w:rsidP="00940EC3">
      <w:pPr>
        <w:pStyle w:val="Heading1"/>
        <w:rPr>
          <w:b/>
          <w:sz w:val="36"/>
        </w:rPr>
      </w:pPr>
      <w:bookmarkStart w:id="0" w:name="_Toc130744313"/>
      <w:bookmarkStart w:id="1" w:name="_Toc133672569"/>
      <w:r w:rsidRPr="00237F09">
        <w:rPr>
          <w:b/>
          <w:sz w:val="36"/>
        </w:rPr>
        <w:lastRenderedPageBreak/>
        <w:t>Introduction</w:t>
      </w:r>
      <w:bookmarkEnd w:id="0"/>
      <w:bookmarkEnd w:id="1"/>
    </w:p>
    <w:p w:rsidR="00940EC3" w:rsidRPr="00940EC3" w:rsidRDefault="00940EC3" w:rsidP="00940EC3"/>
    <w:p w:rsidR="00940EC3" w:rsidRPr="00940EC3" w:rsidRDefault="00940EC3" w:rsidP="00940EC3">
      <w:pPr>
        <w:spacing w:line="360" w:lineRule="auto"/>
        <w:jc w:val="both"/>
        <w:rPr>
          <w:sz w:val="28"/>
          <w:lang w:val="en-GB"/>
        </w:rPr>
      </w:pPr>
      <w:r w:rsidRPr="00940EC3">
        <w:rPr>
          <w:sz w:val="28"/>
          <w:lang w:val="en-GB"/>
        </w:rPr>
        <w:t>International business refers to the commercial transactions that occur between businesses or individuals in different countries. It involves the exchange of goods, services, and information across national borders, and requires a deep understanding of the cultural, economic, and political factors that shape business practices in different regions of the world. </w:t>
      </w:r>
    </w:p>
    <w:p w:rsidR="00940EC3" w:rsidRPr="00940EC3" w:rsidRDefault="00940EC3" w:rsidP="00940EC3">
      <w:pPr>
        <w:spacing w:line="360" w:lineRule="auto"/>
        <w:jc w:val="both"/>
        <w:rPr>
          <w:sz w:val="28"/>
          <w:lang w:val="en-GB"/>
        </w:rPr>
      </w:pPr>
      <w:r w:rsidRPr="00940EC3">
        <w:rPr>
          <w:sz w:val="28"/>
          <w:lang w:val="en-GB"/>
        </w:rPr>
        <w:t>According to John D. Daniels, Lee H. Radebaugh, and Daniel P. Sullivan in their book "International Business: Environments and Operations," the international business environment is complex and dynamic, and requires businesses to adapt to changing market conditions and cultural norms in order to succeed (Daniels et al., 2018). </w:t>
      </w:r>
    </w:p>
    <w:p w:rsidR="00940EC3" w:rsidRPr="00940EC3" w:rsidRDefault="00940EC3" w:rsidP="00940EC3">
      <w:pPr>
        <w:spacing w:line="360" w:lineRule="auto"/>
        <w:jc w:val="both"/>
        <w:rPr>
          <w:sz w:val="28"/>
          <w:lang w:val="en-GB"/>
        </w:rPr>
      </w:pPr>
      <w:r w:rsidRPr="00940EC3">
        <w:rPr>
          <w:sz w:val="28"/>
          <w:lang w:val="en-GB"/>
        </w:rPr>
        <w:t>Other authors, such as Charles W. Hill in his book "International Business: Competing in the Global Marketplace," emphasize the importance of understanding the unique challenges and opportunities presented by different regions of the world, and developing strategies that are tailored to local markets (Hill, 2017). </w:t>
      </w:r>
    </w:p>
    <w:p w:rsidR="00940EC3" w:rsidRPr="00940EC3" w:rsidRDefault="00940EC3" w:rsidP="00940EC3">
      <w:pPr>
        <w:spacing w:line="360" w:lineRule="auto"/>
        <w:jc w:val="both"/>
        <w:rPr>
          <w:sz w:val="28"/>
          <w:lang w:val="en-GB"/>
        </w:rPr>
      </w:pPr>
      <w:r w:rsidRPr="00940EC3">
        <w:rPr>
          <w:sz w:val="28"/>
          <w:lang w:val="en-GB"/>
        </w:rPr>
        <w:t>In this report, we will explore the key concepts and principles of international business, drawing on the expertise of these authors and other experts in the field. We will examine the challenges and opportunities presented by international business, and explore strategies for success in this complex and dynamic global marketplace.</w:t>
      </w:r>
    </w:p>
    <w:p w:rsidR="00940EC3" w:rsidRDefault="00940EC3" w:rsidP="00B6200C">
      <w:pPr>
        <w:spacing w:line="360" w:lineRule="auto"/>
        <w:jc w:val="both"/>
        <w:rPr>
          <w:rFonts w:cstheme="minorHAnsi"/>
          <w:sz w:val="28"/>
          <w:lang w:val="en-GB"/>
        </w:rPr>
      </w:pPr>
    </w:p>
    <w:p w:rsidR="00940EC3" w:rsidRDefault="00940EC3" w:rsidP="00940EC3">
      <w:pPr>
        <w:pStyle w:val="Heading1"/>
        <w:rPr>
          <w:b/>
          <w:sz w:val="36"/>
          <w:lang w:val="en-GB"/>
        </w:rPr>
      </w:pPr>
      <w:bookmarkStart w:id="2" w:name="_Toc133672570"/>
      <w:r w:rsidRPr="00940EC3">
        <w:rPr>
          <w:b/>
          <w:sz w:val="36"/>
          <w:lang w:val="en-GB"/>
        </w:rPr>
        <w:t xml:space="preserve">India </w:t>
      </w:r>
      <w:r>
        <w:rPr>
          <w:b/>
          <w:sz w:val="36"/>
          <w:lang w:val="en-GB"/>
        </w:rPr>
        <w:t>B</w:t>
      </w:r>
      <w:r w:rsidRPr="00940EC3">
        <w:rPr>
          <w:b/>
          <w:sz w:val="36"/>
          <w:lang w:val="en-GB"/>
        </w:rPr>
        <w:t>ackground</w:t>
      </w:r>
      <w:bookmarkEnd w:id="2"/>
      <w:r w:rsidRPr="00940EC3">
        <w:rPr>
          <w:b/>
          <w:sz w:val="36"/>
          <w:lang w:val="en-GB"/>
        </w:rPr>
        <w:t xml:space="preserve"> </w:t>
      </w:r>
    </w:p>
    <w:p w:rsidR="00940EC3" w:rsidRPr="00940EC3" w:rsidRDefault="00940EC3" w:rsidP="00940EC3">
      <w:pPr>
        <w:rPr>
          <w:lang w:val="en-GB"/>
        </w:rPr>
      </w:pPr>
    </w:p>
    <w:p w:rsidR="00940EC3" w:rsidRPr="00940EC3" w:rsidRDefault="00940EC3" w:rsidP="00940EC3">
      <w:pPr>
        <w:spacing w:line="360" w:lineRule="auto"/>
        <w:jc w:val="both"/>
        <w:rPr>
          <w:rFonts w:cstheme="minorHAnsi"/>
          <w:sz w:val="28"/>
          <w:lang w:val="en-GB"/>
        </w:rPr>
      </w:pPr>
      <w:r w:rsidRPr="00940EC3">
        <w:rPr>
          <w:rFonts w:cstheme="minorHAnsi"/>
          <w:sz w:val="28"/>
          <w:lang w:val="en-GB"/>
        </w:rPr>
        <w:lastRenderedPageBreak/>
        <w:t>India is a developing country that has become increasingly prominent in international business in recent years. India has a rapidly growing economy and a large population, making it an attractive market for businesses looking to expand internationally. India is also known for its skilled workforce, particularly in the technology sector, and has a strong entrepreneurial culture.</w:t>
      </w:r>
    </w:p>
    <w:p w:rsidR="00940EC3" w:rsidRDefault="00940EC3" w:rsidP="00940EC3">
      <w:pPr>
        <w:spacing w:line="360" w:lineRule="auto"/>
        <w:jc w:val="both"/>
        <w:rPr>
          <w:rFonts w:cstheme="minorHAnsi"/>
          <w:sz w:val="28"/>
          <w:lang w:val="en-GB"/>
        </w:rPr>
      </w:pPr>
      <w:r w:rsidRPr="00940EC3">
        <w:rPr>
          <w:rFonts w:cstheme="minorHAnsi"/>
          <w:sz w:val="28"/>
          <w:lang w:val="en-GB"/>
        </w:rPr>
        <w:t>Despite its potential, India faces a number of challenges in the international business landscape. The country has a complex regulatory environment, including a large number of laws and regulations that can be difficult to navigate for foreign businesses. India also faces challenges in terms of infrastructure, particularly in rural areas, which can make it difficult for bu</w:t>
      </w:r>
      <w:r w:rsidR="00BF7394">
        <w:rPr>
          <w:rFonts w:cstheme="minorHAnsi"/>
          <w:sz w:val="28"/>
          <w:lang w:val="en-GB"/>
        </w:rPr>
        <w:t>sinesses to operate effectively,</w:t>
      </w:r>
      <w:r w:rsidR="008C1DC7">
        <w:rPr>
          <w:rFonts w:cstheme="minorHAnsi"/>
          <w:sz w:val="28"/>
          <w:lang w:val="en-GB"/>
        </w:rPr>
        <w:t>(Roy 2019).</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Another challenge for businesses operating in India is the country's diverse cultural and linguistic landscape. India is home to many different languages and cultures, which can make it difficult for businesses to communicate effectively with local customers and partners.</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 xml:space="preserve">Despite these challenges, many businesses have found success in India by adapting to the local market and building strong relationships with local partners. For example, companies such as Amazon and Walmart have invested heavily in India's e-commerce market, while companies such as Google and Microsoft have established research and development </w:t>
      </w:r>
      <w:r w:rsidR="0003121E" w:rsidRPr="00940EC3">
        <w:rPr>
          <w:rFonts w:cstheme="minorHAnsi"/>
          <w:sz w:val="28"/>
          <w:lang w:val="en-GB"/>
        </w:rPr>
        <w:t>centres</w:t>
      </w:r>
      <w:r w:rsidRPr="00940EC3">
        <w:rPr>
          <w:rFonts w:cstheme="minorHAnsi"/>
          <w:sz w:val="28"/>
          <w:lang w:val="en-GB"/>
        </w:rPr>
        <w:t xml:space="preserve"> in the country to tap into its skilled workforce.</w:t>
      </w:r>
    </w:p>
    <w:p w:rsidR="00940EC3" w:rsidRDefault="00940EC3" w:rsidP="00940EC3">
      <w:pPr>
        <w:spacing w:line="360" w:lineRule="auto"/>
        <w:jc w:val="both"/>
        <w:rPr>
          <w:rFonts w:cstheme="minorHAnsi"/>
          <w:sz w:val="28"/>
          <w:lang w:val="en-GB"/>
        </w:rPr>
      </w:pPr>
      <w:r w:rsidRPr="00940EC3">
        <w:rPr>
          <w:rFonts w:cstheme="minorHAnsi"/>
          <w:sz w:val="28"/>
          <w:lang w:val="en-GB"/>
        </w:rPr>
        <w:t>Overall, India presents both opportunities and challenges for businesses looking to expand internationally. By understanding the local market and adapting to its unique regulatory, cultural, and economic landscape, businesses can succeed in this impor</w:t>
      </w:r>
      <w:r w:rsidR="008C1DC7">
        <w:rPr>
          <w:rFonts w:cstheme="minorHAnsi"/>
          <w:sz w:val="28"/>
          <w:lang w:val="en-GB"/>
        </w:rPr>
        <w:t>tant and rapidly growing market, (Roy 2019).</w:t>
      </w:r>
    </w:p>
    <w:p w:rsidR="00940EC3" w:rsidRPr="00940EC3" w:rsidRDefault="00940EC3" w:rsidP="00940EC3">
      <w:pPr>
        <w:pStyle w:val="Heading1"/>
        <w:rPr>
          <w:b/>
          <w:lang w:val="en-GB"/>
        </w:rPr>
      </w:pPr>
    </w:p>
    <w:p w:rsidR="00940EC3" w:rsidRDefault="00940EC3" w:rsidP="00940EC3">
      <w:pPr>
        <w:pStyle w:val="Heading1"/>
        <w:rPr>
          <w:b/>
          <w:lang w:val="en-GB"/>
        </w:rPr>
      </w:pPr>
      <w:bookmarkStart w:id="3" w:name="_Toc133672571"/>
      <w:r w:rsidRPr="00940EC3">
        <w:rPr>
          <w:b/>
          <w:lang w:val="en-GB"/>
        </w:rPr>
        <w:t>Sony background</w:t>
      </w:r>
      <w:bookmarkEnd w:id="3"/>
      <w:r w:rsidRPr="00940EC3">
        <w:rPr>
          <w:b/>
          <w:lang w:val="en-GB"/>
        </w:rPr>
        <w:t xml:space="preserve"> </w:t>
      </w:r>
    </w:p>
    <w:p w:rsidR="00F0663B" w:rsidRPr="00F0663B" w:rsidRDefault="00F0663B" w:rsidP="00F0663B">
      <w:pPr>
        <w:rPr>
          <w:lang w:val="en-GB"/>
        </w:rPr>
      </w:pPr>
    </w:p>
    <w:p w:rsidR="00940EC3" w:rsidRPr="00F0663B" w:rsidRDefault="00F0663B" w:rsidP="00F0663B">
      <w:pPr>
        <w:spacing w:line="360" w:lineRule="auto"/>
        <w:rPr>
          <w:rFonts w:cstheme="minorHAnsi"/>
          <w:sz w:val="28"/>
          <w:lang w:val="en-GB"/>
        </w:rPr>
      </w:pPr>
      <w:r w:rsidRPr="00F0663B">
        <w:rPr>
          <w:rFonts w:cstheme="minorHAnsi"/>
          <w:sz w:val="28"/>
        </w:rPr>
        <w:t>As a Japanese multinational corporation, Sony manufactures and sells a wide range of products that include consumer and professional electronic equipment, gaming consoles, entertainment services, as well as financial services. Masaru Ibuka and Akio Morita founded Tokyo Telecommunications Engineering Corporation in 1946, and it was originally called Tokyo Telecommuni</w:t>
      </w:r>
      <w:r w:rsidR="008C61BE">
        <w:rPr>
          <w:rFonts w:cstheme="minorHAnsi"/>
          <w:sz w:val="28"/>
        </w:rPr>
        <w:t>cations Engineering Corporation,</w:t>
      </w:r>
      <w:r w:rsidR="008C61BE">
        <w:rPr>
          <w:lang w:val="en-GB"/>
        </w:rPr>
        <w:t xml:space="preserve"> </w:t>
      </w:r>
      <w:r w:rsidR="008C61BE" w:rsidRPr="008C61BE">
        <w:rPr>
          <w:sz w:val="28"/>
          <w:lang w:val="en-GB"/>
        </w:rPr>
        <w:t>(Sony Corporation, 2021). </w:t>
      </w:r>
      <w:r w:rsidRPr="008C61BE">
        <w:rPr>
          <w:rFonts w:cstheme="minorHAnsi"/>
          <w:sz w:val="36"/>
        </w:rPr>
        <w:t> </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Sony is a global company that operates in many countries around the world. The company has a strong brand recognition and is known for its innovative and high-quality products. Sony has a diverse product portfolio, including popular electronics products such as Bravia TVs, PlayStation gaming consoles, Xperia</w:t>
      </w:r>
      <w:r w:rsidR="008C61BE">
        <w:rPr>
          <w:rFonts w:cstheme="minorHAnsi"/>
          <w:sz w:val="28"/>
          <w:lang w:val="en-GB"/>
        </w:rPr>
        <w:t xml:space="preserve"> smartphones, and Alpha cameras,</w:t>
      </w:r>
      <w:r w:rsidR="008C61BE">
        <w:rPr>
          <w:lang w:val="en-GB"/>
        </w:rPr>
        <w:t xml:space="preserve"> (</w:t>
      </w:r>
      <w:r w:rsidR="008C61BE" w:rsidRPr="008C61BE">
        <w:rPr>
          <w:sz w:val="28"/>
          <w:lang w:val="en-GB"/>
        </w:rPr>
        <w:t>Sony Corporation, 2021). </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Sony's success as an international company can be attributed to its focus on innovation and research and development. The company invests heavily in R&amp;D to develop new products and technologies, and has a strong patent portfolio. Sony is also known for its strong partnerships with other companies, including joint ventures and collaborations with companies such as Ericsson, Intel, and Panasonic.</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 xml:space="preserve">In recent years, Sony has faced challenges in the highly competitive consumer electronics market, particularly in the </w:t>
      </w:r>
      <w:r w:rsidR="0003121E" w:rsidRPr="00940EC3">
        <w:rPr>
          <w:rFonts w:cstheme="minorHAnsi"/>
          <w:sz w:val="28"/>
          <w:lang w:val="en-GB"/>
        </w:rPr>
        <w:t>Smartphone</w:t>
      </w:r>
      <w:r w:rsidRPr="00940EC3">
        <w:rPr>
          <w:rFonts w:cstheme="minorHAnsi"/>
          <w:sz w:val="28"/>
          <w:lang w:val="en-GB"/>
        </w:rPr>
        <w:t xml:space="preserve"> market. However, the company has continued to innovate and diversify its product portfolio, and has seen success in areas such as gaming and entertainment services.</w:t>
      </w:r>
    </w:p>
    <w:p w:rsidR="00940EC3" w:rsidRPr="00940EC3" w:rsidRDefault="00940EC3" w:rsidP="00940EC3">
      <w:pPr>
        <w:spacing w:line="360" w:lineRule="auto"/>
        <w:jc w:val="both"/>
        <w:rPr>
          <w:rFonts w:cstheme="minorHAnsi"/>
          <w:sz w:val="28"/>
          <w:lang w:val="en-GB"/>
        </w:rPr>
      </w:pPr>
      <w:r w:rsidRPr="00940EC3">
        <w:rPr>
          <w:rFonts w:cstheme="minorHAnsi"/>
          <w:sz w:val="28"/>
          <w:lang w:val="en-GB"/>
        </w:rPr>
        <w:t xml:space="preserve">Overall, Sony is a well-established and recognized global brand that has achieved success through its focus on innovation, R&amp;D, and strong </w:t>
      </w:r>
      <w:r w:rsidRPr="00940EC3">
        <w:rPr>
          <w:rFonts w:cstheme="minorHAnsi"/>
          <w:sz w:val="28"/>
          <w:lang w:val="en-GB"/>
        </w:rPr>
        <w:lastRenderedPageBreak/>
        <w:t>partnerships. Despite challenges in the highly competitive consumer electronics market, Sony continues to evolve and adapt to changing market conditions, and is well-positioned to continue its succ</w:t>
      </w:r>
      <w:r w:rsidR="008C61BE">
        <w:rPr>
          <w:rFonts w:cstheme="minorHAnsi"/>
          <w:sz w:val="28"/>
          <w:lang w:val="en-GB"/>
        </w:rPr>
        <w:t>ess as an international company,</w:t>
      </w:r>
      <w:r w:rsidR="008C61BE">
        <w:rPr>
          <w:lang w:val="en-GB"/>
        </w:rPr>
        <w:t xml:space="preserve"> </w:t>
      </w:r>
      <w:r w:rsidR="008C61BE" w:rsidRPr="008C61BE">
        <w:rPr>
          <w:sz w:val="28"/>
          <w:lang w:val="en-GB"/>
        </w:rPr>
        <w:t>(Sony Corporation, 2021). </w:t>
      </w:r>
    </w:p>
    <w:p w:rsidR="00940EC3" w:rsidRPr="00940EC3" w:rsidRDefault="00940EC3" w:rsidP="00940EC3">
      <w:pPr>
        <w:rPr>
          <w:lang w:val="en-GB"/>
        </w:rPr>
      </w:pPr>
    </w:p>
    <w:p w:rsidR="00940EC3" w:rsidRPr="00940EC3" w:rsidRDefault="00940EC3" w:rsidP="00940EC3">
      <w:pPr>
        <w:rPr>
          <w:lang w:val="en-GB"/>
        </w:rPr>
      </w:pPr>
    </w:p>
    <w:p w:rsidR="007108A9" w:rsidRDefault="007C551F" w:rsidP="007C551F">
      <w:pPr>
        <w:pStyle w:val="Heading1"/>
        <w:rPr>
          <w:b/>
        </w:rPr>
      </w:pPr>
      <w:bookmarkStart w:id="4" w:name="_Toc133672572"/>
      <w:r w:rsidRPr="007C551F">
        <w:rPr>
          <w:b/>
        </w:rPr>
        <w:t>PESTEL Analysis</w:t>
      </w:r>
      <w:bookmarkEnd w:id="4"/>
    </w:p>
    <w:p w:rsidR="00B70C88" w:rsidRPr="00B70C88" w:rsidRDefault="00B70C88" w:rsidP="00B70C88"/>
    <w:p w:rsidR="00B6200C" w:rsidRPr="0072487C" w:rsidRDefault="00B70C88" w:rsidP="0072487C">
      <w:pPr>
        <w:spacing w:line="360" w:lineRule="auto"/>
        <w:jc w:val="both"/>
        <w:rPr>
          <w:sz w:val="28"/>
          <w:lang w:val="en-GB"/>
        </w:rPr>
      </w:pPr>
      <w:r w:rsidRPr="00B70C88">
        <w:rPr>
          <w:sz w:val="28"/>
          <w:lang w:val="en-GB"/>
        </w:rPr>
        <w:t>This framework can help a company gain a better understanding of the external environment, identify potential opportunities and threats, and develop strategies to mitigate risks and capitalize on opportunities (Johnson et al., 2017). For instance, a company can use PESTEL analysis to identify the impact of political factors such as government regulations on their operations, economic factors such as inflation and exchange rates on their revenue and profitability, social factors such as consumer behaviour on their marketing strategies, technological factors such as emerging technologies on their competitive advantage, environmental factors such as sustainability on their operations and reputation, and legal factors such as labour laws on their legal compliance.</w:t>
      </w:r>
    </w:p>
    <w:p w:rsidR="007C551F" w:rsidRDefault="007C551F" w:rsidP="007C551F">
      <w:pPr>
        <w:pStyle w:val="Heading1"/>
        <w:rPr>
          <w:sz w:val="28"/>
        </w:rPr>
      </w:pPr>
      <w:bookmarkStart w:id="5" w:name="_Toc133672573"/>
      <w:r w:rsidRPr="007C551F">
        <w:rPr>
          <w:sz w:val="28"/>
        </w:rPr>
        <w:t>Political Factors</w:t>
      </w:r>
      <w:bookmarkEnd w:id="5"/>
      <w:r w:rsidRPr="007C551F">
        <w:rPr>
          <w:sz w:val="28"/>
        </w:rPr>
        <w:t xml:space="preserve"> </w:t>
      </w:r>
    </w:p>
    <w:p w:rsidR="00B70C88" w:rsidRPr="0072487C" w:rsidRDefault="00B70C88" w:rsidP="0072487C">
      <w:pPr>
        <w:spacing w:line="360" w:lineRule="auto"/>
        <w:jc w:val="both"/>
        <w:rPr>
          <w:sz w:val="28"/>
          <w:lang w:val="en-GB"/>
        </w:rPr>
      </w:pPr>
      <w:r w:rsidRPr="00B70C88">
        <w:rPr>
          <w:sz w:val="28"/>
          <w:lang w:val="en-GB"/>
        </w:rPr>
        <w:t>India is a democracy with a stable political system that encourages foreign investment. The government has recently implemented policies such as "Make in India" and "Digital India" to promote investment in manufacturing and technology sectors, which can benefit Sony. However, bureaucracy, corruption, and political instability remain challenges for business operations in India (Roy, 2019).</w:t>
      </w:r>
    </w:p>
    <w:p w:rsidR="007C551F" w:rsidRDefault="007C551F" w:rsidP="007C551F">
      <w:pPr>
        <w:pStyle w:val="Heading1"/>
        <w:rPr>
          <w:sz w:val="28"/>
        </w:rPr>
      </w:pPr>
      <w:bookmarkStart w:id="6" w:name="_Toc133672574"/>
      <w:r w:rsidRPr="007C551F">
        <w:rPr>
          <w:sz w:val="28"/>
        </w:rPr>
        <w:lastRenderedPageBreak/>
        <w:t>Ecomonimc factors</w:t>
      </w:r>
      <w:bookmarkEnd w:id="6"/>
      <w:r w:rsidRPr="007C551F">
        <w:rPr>
          <w:sz w:val="28"/>
        </w:rPr>
        <w:t xml:space="preserve"> </w:t>
      </w:r>
    </w:p>
    <w:p w:rsidR="00B70C88" w:rsidRPr="0072487C" w:rsidRDefault="00B70C88" w:rsidP="0072487C">
      <w:pPr>
        <w:spacing w:line="360" w:lineRule="auto"/>
        <w:jc w:val="both"/>
        <w:rPr>
          <w:sz w:val="28"/>
          <w:lang w:val="en-GB"/>
        </w:rPr>
      </w:pPr>
      <w:r w:rsidRPr="00B70C88">
        <w:rPr>
          <w:sz w:val="28"/>
          <w:lang w:val="en-GB"/>
        </w:rPr>
        <w:t>India is the fifth largest economy in the world and has a growing middle class with increasing disposable income. This presents an opportunity for Sony to tap into a new market. However, India also faces economic challenges such as inflation, high levels of public debt, and a large informal sector that can affect consumer demand for high-end consumer electronics and entertainment products (Khan and Jain, 2018).</w:t>
      </w:r>
    </w:p>
    <w:p w:rsidR="00353573" w:rsidRDefault="007C551F" w:rsidP="007C551F">
      <w:pPr>
        <w:pStyle w:val="Heading1"/>
        <w:rPr>
          <w:sz w:val="28"/>
        </w:rPr>
      </w:pPr>
      <w:bookmarkStart w:id="7" w:name="_Toc133672575"/>
      <w:r w:rsidRPr="007C551F">
        <w:rPr>
          <w:sz w:val="28"/>
        </w:rPr>
        <w:t>Social Factors</w:t>
      </w:r>
      <w:bookmarkEnd w:id="7"/>
      <w:r w:rsidRPr="007C551F">
        <w:rPr>
          <w:sz w:val="28"/>
        </w:rPr>
        <w:t xml:space="preserve"> </w:t>
      </w:r>
    </w:p>
    <w:p w:rsidR="00B70C88" w:rsidRPr="0072487C" w:rsidRDefault="00B70C88" w:rsidP="0072487C">
      <w:pPr>
        <w:spacing w:line="360" w:lineRule="auto"/>
        <w:jc w:val="both"/>
        <w:rPr>
          <w:sz w:val="28"/>
          <w:lang w:val="en-GB"/>
        </w:rPr>
      </w:pPr>
      <w:r w:rsidRPr="00B70C88">
        <w:rPr>
          <w:sz w:val="28"/>
          <w:lang w:val="en-GB"/>
        </w:rPr>
        <w:t>India's diverse culture and social inequalities can influence consumer demand in India. Sony will need to understand these factors and tailor its products and marketing strategies accordingly. India has a young population that is tech-savvy and interested in new technologies, which can be an advantage for Sony (Hofstede, 2019).</w:t>
      </w:r>
    </w:p>
    <w:p w:rsidR="007C551F" w:rsidRDefault="007C551F" w:rsidP="007C551F">
      <w:pPr>
        <w:pStyle w:val="Heading1"/>
        <w:rPr>
          <w:sz w:val="28"/>
        </w:rPr>
      </w:pPr>
      <w:bookmarkStart w:id="8" w:name="_Toc133672576"/>
      <w:r w:rsidRPr="007C551F">
        <w:rPr>
          <w:sz w:val="28"/>
        </w:rPr>
        <w:t>Technological Factors</w:t>
      </w:r>
      <w:bookmarkEnd w:id="8"/>
      <w:r w:rsidRPr="007C551F">
        <w:rPr>
          <w:sz w:val="28"/>
        </w:rPr>
        <w:t xml:space="preserve"> </w:t>
      </w:r>
    </w:p>
    <w:p w:rsidR="00B70C88" w:rsidRPr="0072487C" w:rsidRDefault="00B70C88" w:rsidP="0072487C">
      <w:pPr>
        <w:spacing w:line="360" w:lineRule="auto"/>
        <w:jc w:val="both"/>
        <w:rPr>
          <w:sz w:val="28"/>
          <w:lang w:val="en-GB"/>
        </w:rPr>
      </w:pPr>
      <w:r w:rsidRPr="00B70C88">
        <w:rPr>
          <w:sz w:val="28"/>
          <w:lang w:val="en-GB"/>
        </w:rPr>
        <w:t xml:space="preserve">India has made significant progress in developing its technological infrastructure, with a growing focus on digitalization and innovation. However, the availability of skilled </w:t>
      </w:r>
      <w:r w:rsidR="0003121E" w:rsidRPr="00B70C88">
        <w:rPr>
          <w:sz w:val="28"/>
          <w:lang w:val="en-GB"/>
        </w:rPr>
        <w:t>labour</w:t>
      </w:r>
      <w:r w:rsidRPr="00B70C88">
        <w:rPr>
          <w:sz w:val="28"/>
          <w:lang w:val="en-GB"/>
        </w:rPr>
        <w:t xml:space="preserve"> and the adoption of new technologies can affect the feasibility and adoption of new products and services (Roy, 2019).</w:t>
      </w:r>
    </w:p>
    <w:p w:rsidR="007C551F" w:rsidRDefault="007C551F" w:rsidP="007C551F">
      <w:pPr>
        <w:pStyle w:val="Heading1"/>
        <w:rPr>
          <w:sz w:val="28"/>
        </w:rPr>
      </w:pPr>
      <w:bookmarkStart w:id="9" w:name="_Toc133672577"/>
      <w:r w:rsidRPr="007C551F">
        <w:rPr>
          <w:sz w:val="28"/>
        </w:rPr>
        <w:t>Enviromental factors</w:t>
      </w:r>
      <w:bookmarkEnd w:id="9"/>
      <w:r w:rsidRPr="007C551F">
        <w:rPr>
          <w:sz w:val="28"/>
        </w:rPr>
        <w:t xml:space="preserve"> </w:t>
      </w:r>
    </w:p>
    <w:p w:rsidR="00B70C88" w:rsidRPr="00B70C88" w:rsidRDefault="00B70C88" w:rsidP="00B70C88">
      <w:pPr>
        <w:spacing w:line="360" w:lineRule="auto"/>
        <w:jc w:val="both"/>
        <w:rPr>
          <w:sz w:val="28"/>
        </w:rPr>
      </w:pPr>
      <w:r w:rsidRPr="00B70C88">
        <w:rPr>
          <w:sz w:val="28"/>
          <w:lang w:val="en-GB"/>
        </w:rPr>
        <w:t>India has a diverse ecosystem and significant natural resources, but pollution and other environmental issues are a concern. Sony will need to comply with local environmental laws and regulations and take steps to minimize its environmental impact (Khan and Jain, 2018).</w:t>
      </w:r>
    </w:p>
    <w:p w:rsidR="007C551F" w:rsidRDefault="007C551F" w:rsidP="007C551F">
      <w:pPr>
        <w:pStyle w:val="Heading1"/>
        <w:rPr>
          <w:sz w:val="28"/>
        </w:rPr>
      </w:pPr>
      <w:bookmarkStart w:id="10" w:name="_Toc133672578"/>
      <w:r w:rsidRPr="007C551F">
        <w:rPr>
          <w:sz w:val="28"/>
        </w:rPr>
        <w:t>Legal factors</w:t>
      </w:r>
      <w:bookmarkEnd w:id="10"/>
      <w:r w:rsidRPr="007C551F">
        <w:rPr>
          <w:sz w:val="28"/>
        </w:rPr>
        <w:t xml:space="preserve"> </w:t>
      </w:r>
    </w:p>
    <w:p w:rsidR="00B70C88" w:rsidRPr="00B70C88" w:rsidRDefault="00B70C88" w:rsidP="00B70C88">
      <w:pPr>
        <w:spacing w:line="360" w:lineRule="auto"/>
        <w:jc w:val="both"/>
        <w:rPr>
          <w:sz w:val="28"/>
          <w:lang w:val="en-GB"/>
        </w:rPr>
      </w:pPr>
      <w:r w:rsidRPr="00B70C88">
        <w:rPr>
          <w:sz w:val="28"/>
          <w:lang w:val="en-GB"/>
        </w:rPr>
        <w:t xml:space="preserve">The legal framework and intellectual property laws in India can affect Sony's ability to protect its products and technologies from infringement. Sony will need to comply with local laws and regulations and ensure the necessary legal </w:t>
      </w:r>
      <w:r w:rsidRPr="00B70C88">
        <w:rPr>
          <w:sz w:val="28"/>
          <w:lang w:val="en-GB"/>
        </w:rPr>
        <w:lastRenderedPageBreak/>
        <w:t>protections are in place to safeguard its intellectual property (Deshpande and Kale, 2019).</w:t>
      </w:r>
    </w:p>
    <w:p w:rsidR="00B70C88" w:rsidRPr="00B70C88" w:rsidRDefault="00B70C88" w:rsidP="00B70C88"/>
    <w:p w:rsidR="007C551F" w:rsidRDefault="007C551F" w:rsidP="007C551F">
      <w:pPr>
        <w:pStyle w:val="Heading1"/>
        <w:rPr>
          <w:b/>
        </w:rPr>
      </w:pPr>
      <w:bookmarkStart w:id="11" w:name="_Toc133672579"/>
      <w:r w:rsidRPr="007C551F">
        <w:rPr>
          <w:b/>
        </w:rPr>
        <w:t>SWOAT Analysis</w:t>
      </w:r>
      <w:bookmarkEnd w:id="11"/>
      <w:r w:rsidRPr="007C551F">
        <w:rPr>
          <w:b/>
        </w:rPr>
        <w:t xml:space="preserve"> </w:t>
      </w:r>
    </w:p>
    <w:p w:rsidR="00F0663B" w:rsidRPr="00F0663B" w:rsidRDefault="00F0663B" w:rsidP="00F0663B"/>
    <w:p w:rsidR="000325AE" w:rsidRPr="00F0663B" w:rsidRDefault="00F0663B" w:rsidP="00F0663B">
      <w:pPr>
        <w:spacing w:line="360" w:lineRule="auto"/>
        <w:rPr>
          <w:rFonts w:cstheme="minorHAnsi"/>
          <w:sz w:val="28"/>
        </w:rPr>
      </w:pPr>
      <w:r w:rsidRPr="00F0663B">
        <w:rPr>
          <w:rFonts w:cstheme="minorHAnsi"/>
          <w:sz w:val="28"/>
        </w:rPr>
        <w:t> As indicated by Kotler and (Keller 2016), a SWOT analysis is a strategic approach to identifying an organization's strengths and weaknesses, as well as opportunities and threats in the marketplace. An analysis of SWOT allows a company to assess its competitive position and develop strategies for leveraging strengths and opportunities, overcoming weaknesses and threats, and creating value for customers.</w:t>
      </w:r>
    </w:p>
    <w:p w:rsidR="007C551F" w:rsidRDefault="007C551F" w:rsidP="00B6200C">
      <w:pPr>
        <w:pStyle w:val="Heading1"/>
        <w:rPr>
          <w:sz w:val="28"/>
        </w:rPr>
      </w:pPr>
      <w:bookmarkStart w:id="12" w:name="_Toc133672580"/>
      <w:r w:rsidRPr="00B6200C">
        <w:rPr>
          <w:sz w:val="28"/>
        </w:rPr>
        <w:t>S</w:t>
      </w:r>
      <w:r w:rsidR="00B6200C" w:rsidRPr="00B6200C">
        <w:rPr>
          <w:sz w:val="28"/>
        </w:rPr>
        <w:t>trengths</w:t>
      </w:r>
      <w:bookmarkEnd w:id="12"/>
    </w:p>
    <w:p w:rsidR="000325AE" w:rsidRPr="000325AE" w:rsidRDefault="000325AE" w:rsidP="000325AE">
      <w:pPr>
        <w:spacing w:line="360" w:lineRule="auto"/>
        <w:jc w:val="both"/>
        <w:rPr>
          <w:sz w:val="28"/>
        </w:rPr>
      </w:pPr>
      <w:r w:rsidRPr="000325AE">
        <w:rPr>
          <w:sz w:val="28"/>
          <w:lang w:val="en-GB"/>
        </w:rPr>
        <w:t>Sony has a strong brand reputation, a wide range of products and services, and a history of technological innovation. These factors give the company a competitive advantage in the market and can help to differentiate its products from competitors.</w:t>
      </w:r>
    </w:p>
    <w:p w:rsidR="00B6200C" w:rsidRDefault="00B6200C" w:rsidP="00B6200C">
      <w:pPr>
        <w:pStyle w:val="Heading1"/>
        <w:rPr>
          <w:sz w:val="28"/>
        </w:rPr>
      </w:pPr>
      <w:bookmarkStart w:id="13" w:name="_Toc133672581"/>
      <w:r w:rsidRPr="00B6200C">
        <w:rPr>
          <w:sz w:val="28"/>
        </w:rPr>
        <w:t>Weaknesses</w:t>
      </w:r>
      <w:bookmarkEnd w:id="13"/>
      <w:r w:rsidRPr="00B6200C">
        <w:rPr>
          <w:sz w:val="28"/>
        </w:rPr>
        <w:t xml:space="preserve"> </w:t>
      </w:r>
    </w:p>
    <w:p w:rsidR="000325AE" w:rsidRPr="000325AE" w:rsidRDefault="000325AE" w:rsidP="000325AE">
      <w:pPr>
        <w:spacing w:line="360" w:lineRule="auto"/>
        <w:jc w:val="both"/>
        <w:rPr>
          <w:sz w:val="28"/>
          <w:lang w:val="en-GB"/>
        </w:rPr>
      </w:pPr>
      <w:r w:rsidRPr="000325AE">
        <w:rPr>
          <w:sz w:val="28"/>
          <w:lang w:val="en-GB"/>
        </w:rPr>
        <w:t>Sony has faced challenges in recent years with declining sales and profitability in some of its key product categories, such as televisions and smart phones. The company has also been criticized for its lack of innovation and slow response to changing market trends.</w:t>
      </w:r>
    </w:p>
    <w:p w:rsidR="000325AE" w:rsidRPr="000325AE" w:rsidRDefault="000325AE" w:rsidP="000325AE"/>
    <w:p w:rsidR="00B6200C" w:rsidRDefault="00B6200C" w:rsidP="00B6200C">
      <w:pPr>
        <w:pStyle w:val="Heading1"/>
        <w:rPr>
          <w:sz w:val="28"/>
        </w:rPr>
      </w:pPr>
      <w:bookmarkStart w:id="14" w:name="_Toc133672582"/>
      <w:r w:rsidRPr="00B6200C">
        <w:rPr>
          <w:sz w:val="28"/>
        </w:rPr>
        <w:t>Opportunities</w:t>
      </w:r>
      <w:bookmarkEnd w:id="14"/>
      <w:r w:rsidRPr="00B6200C">
        <w:rPr>
          <w:sz w:val="28"/>
        </w:rPr>
        <w:t xml:space="preserve"> </w:t>
      </w:r>
    </w:p>
    <w:p w:rsidR="000325AE" w:rsidRPr="0072487C" w:rsidRDefault="000325AE" w:rsidP="0072487C">
      <w:pPr>
        <w:spacing w:line="360" w:lineRule="auto"/>
        <w:jc w:val="both"/>
        <w:rPr>
          <w:sz w:val="28"/>
          <w:lang w:val="en-GB"/>
        </w:rPr>
      </w:pPr>
      <w:r w:rsidRPr="000325AE">
        <w:rPr>
          <w:sz w:val="28"/>
          <w:lang w:val="en-GB"/>
        </w:rPr>
        <w:t xml:space="preserve">India's growing demand for consumer electronics and entertainment products presents an opportunity for Sony to expand its market share and increase its revenue. The rise of new technologies such as virtual reality and artificial </w:t>
      </w:r>
      <w:r w:rsidRPr="000325AE">
        <w:rPr>
          <w:sz w:val="28"/>
          <w:lang w:val="en-GB"/>
        </w:rPr>
        <w:lastRenderedPageBreak/>
        <w:t>intelligence also presents an opportunity for Sony to develop new products and services.</w:t>
      </w:r>
    </w:p>
    <w:p w:rsidR="00B6200C" w:rsidRDefault="00B6200C" w:rsidP="00B6200C">
      <w:pPr>
        <w:pStyle w:val="Heading1"/>
        <w:rPr>
          <w:sz w:val="28"/>
        </w:rPr>
      </w:pPr>
      <w:bookmarkStart w:id="15" w:name="_Toc133672583"/>
      <w:r w:rsidRPr="00B6200C">
        <w:rPr>
          <w:sz w:val="28"/>
        </w:rPr>
        <w:t>Threats</w:t>
      </w:r>
      <w:bookmarkEnd w:id="15"/>
      <w:r w:rsidRPr="00B6200C">
        <w:rPr>
          <w:sz w:val="28"/>
        </w:rPr>
        <w:t xml:space="preserve"> </w:t>
      </w:r>
    </w:p>
    <w:p w:rsidR="000325AE" w:rsidRPr="000325AE" w:rsidRDefault="000325AE" w:rsidP="000325AE">
      <w:pPr>
        <w:spacing w:line="360" w:lineRule="auto"/>
        <w:jc w:val="both"/>
        <w:rPr>
          <w:sz w:val="28"/>
          <w:lang w:val="en-GB"/>
        </w:rPr>
      </w:pPr>
      <w:r w:rsidRPr="000325AE">
        <w:rPr>
          <w:sz w:val="28"/>
          <w:lang w:val="en-GB"/>
        </w:rPr>
        <w:t>Sony faces intense competition from other global players such as Samsung and Apple, as well as from local players in India. The company may also face challenges with regulatory compliance, intellectual property infringement, and political instability in the country.</w:t>
      </w:r>
    </w:p>
    <w:p w:rsidR="000325AE" w:rsidRPr="000325AE" w:rsidRDefault="000325AE" w:rsidP="000325AE"/>
    <w:p w:rsidR="00B6200C" w:rsidRDefault="00B6200C" w:rsidP="00B6200C">
      <w:pPr>
        <w:pStyle w:val="Heading1"/>
        <w:rPr>
          <w:b/>
        </w:rPr>
      </w:pPr>
      <w:bookmarkStart w:id="16" w:name="_Toc133672584"/>
      <w:r w:rsidRPr="00B6200C">
        <w:rPr>
          <w:b/>
        </w:rPr>
        <w:t>Porter’s Five Forces Analysis</w:t>
      </w:r>
      <w:bookmarkEnd w:id="16"/>
    </w:p>
    <w:p w:rsidR="00F0663B" w:rsidRPr="00F0663B" w:rsidRDefault="00F0663B" w:rsidP="00F0663B"/>
    <w:p w:rsidR="0072487C" w:rsidRPr="00F0663B" w:rsidRDefault="00F0663B" w:rsidP="00F0663B">
      <w:pPr>
        <w:spacing w:line="360" w:lineRule="auto"/>
        <w:rPr>
          <w:sz w:val="28"/>
        </w:rPr>
      </w:pPr>
      <w:r w:rsidRPr="00F0663B">
        <w:rPr>
          <w:sz w:val="28"/>
        </w:rPr>
        <w:t>An industry's competitive environment can be assessed using Porter's Five Forces Analysis. The study provides companies with an understanding of the critical factors that affect the profitability of their industry and enables them to develop strategies to improve their competitive position. Throughout this report, we will discuss how Porter's Five Forces Analysis can be used to help businesses</w:t>
      </w:r>
    </w:p>
    <w:p w:rsidR="003C3603" w:rsidRPr="003C3603" w:rsidRDefault="00F0663B" w:rsidP="00F0663B">
      <w:pPr>
        <w:spacing w:line="360" w:lineRule="auto"/>
        <w:jc w:val="both"/>
        <w:rPr>
          <w:sz w:val="28"/>
          <w:lang w:val="en-GB"/>
        </w:rPr>
      </w:pPr>
      <w:r w:rsidRPr="00F0663B">
        <w:rPr>
          <w:rFonts w:cstheme="minorHAnsi"/>
          <w:sz w:val="28"/>
        </w:rPr>
        <w:t>An industry's competitive environment is influenced by Porter's Five Forces Analysis, which highlights five important factors: the bargaining power of suppliers, the bargaining power of buyers, the threat of new entrants, the threat of substitutes, and the intensity of competitive rivalry. In order to improve their competitive position, companies should analyze these factors and develop strategies to enhance their competitive position,</w:t>
      </w:r>
      <w:r w:rsidR="003C3603" w:rsidRPr="00F0663B">
        <w:rPr>
          <w:rFonts w:cstheme="minorHAnsi"/>
          <w:sz w:val="36"/>
          <w:lang w:val="en-GB"/>
        </w:rPr>
        <w:t xml:space="preserve"> </w:t>
      </w:r>
      <w:r w:rsidR="003C3603" w:rsidRPr="003C3603">
        <w:rPr>
          <w:sz w:val="28"/>
          <w:lang w:val="en-GB"/>
        </w:rPr>
        <w:t>(David &amp; David, 2018, p. 81).</w:t>
      </w:r>
    </w:p>
    <w:p w:rsidR="000325AE" w:rsidRPr="000325AE" w:rsidRDefault="000325AE" w:rsidP="000325AE"/>
    <w:p w:rsidR="009C69E0" w:rsidRDefault="00B6200C" w:rsidP="00B6200C">
      <w:pPr>
        <w:pStyle w:val="Heading1"/>
        <w:rPr>
          <w:sz w:val="28"/>
          <w:lang w:val="en-GB"/>
        </w:rPr>
      </w:pPr>
      <w:bookmarkStart w:id="17" w:name="_Toc133672585"/>
      <w:r w:rsidRPr="00B6200C">
        <w:rPr>
          <w:sz w:val="28"/>
          <w:lang w:val="en-GB"/>
        </w:rPr>
        <w:lastRenderedPageBreak/>
        <w:t>Threat of New Entrants</w:t>
      </w:r>
      <w:bookmarkEnd w:id="17"/>
    </w:p>
    <w:p w:rsidR="003C3603" w:rsidRPr="0072487C" w:rsidRDefault="003C3603" w:rsidP="0072487C">
      <w:pPr>
        <w:spacing w:line="360" w:lineRule="auto"/>
        <w:jc w:val="both"/>
        <w:rPr>
          <w:sz w:val="28"/>
          <w:lang w:val="en-GB"/>
        </w:rPr>
      </w:pPr>
      <w:r w:rsidRPr="003C3603">
        <w:rPr>
          <w:sz w:val="28"/>
          <w:lang w:val="en-GB"/>
        </w:rPr>
        <w:t>The threat of new entrants in the market is low due to the significant investments required in research and development, manufacturing, and marketing. Established players such as Sony have strong brand recognition and economies of scale that make it difficult for new entrants to compete.</w:t>
      </w:r>
    </w:p>
    <w:p w:rsidR="00B6200C" w:rsidRDefault="00B6200C" w:rsidP="00B6200C">
      <w:pPr>
        <w:pStyle w:val="Heading1"/>
        <w:rPr>
          <w:sz w:val="28"/>
          <w:lang w:val="en-GB"/>
        </w:rPr>
      </w:pPr>
      <w:bookmarkStart w:id="18" w:name="_Toc133672586"/>
      <w:r w:rsidRPr="00B6200C">
        <w:rPr>
          <w:sz w:val="28"/>
          <w:lang w:val="en-GB"/>
        </w:rPr>
        <w:t>Bargaining Power of Suppliers</w:t>
      </w:r>
      <w:bookmarkEnd w:id="18"/>
    </w:p>
    <w:p w:rsidR="003C3603" w:rsidRDefault="003C3603" w:rsidP="003C3603">
      <w:pPr>
        <w:spacing w:line="360" w:lineRule="auto"/>
        <w:jc w:val="both"/>
        <w:rPr>
          <w:sz w:val="28"/>
          <w:lang w:val="en-GB"/>
        </w:rPr>
      </w:pPr>
      <w:r w:rsidRPr="003C3603">
        <w:rPr>
          <w:sz w:val="28"/>
          <w:lang w:val="en-GB"/>
        </w:rPr>
        <w:t>The bargaining power of suppliers is low as there are many suppliers of components and materials for consumer electronics and entertainment products. However, some suppliers may have a significant impact on the cost and quality of the final product, which can affect Sony's profitability</w:t>
      </w:r>
      <w:r>
        <w:rPr>
          <w:sz w:val="28"/>
          <w:lang w:val="en-GB"/>
        </w:rPr>
        <w:t>.</w:t>
      </w:r>
    </w:p>
    <w:p w:rsidR="003C3603" w:rsidRDefault="003C3603" w:rsidP="003C3603">
      <w:pPr>
        <w:pStyle w:val="Heading1"/>
        <w:rPr>
          <w:sz w:val="28"/>
          <w:lang w:val="en-GB"/>
        </w:rPr>
      </w:pPr>
      <w:bookmarkStart w:id="19" w:name="_Toc133672587"/>
      <w:r w:rsidRPr="003C3603">
        <w:rPr>
          <w:sz w:val="28"/>
          <w:lang w:val="en-GB"/>
        </w:rPr>
        <w:t>Bargaining Power of Buyers</w:t>
      </w:r>
      <w:bookmarkEnd w:id="19"/>
    </w:p>
    <w:p w:rsidR="003C3603" w:rsidRPr="0072487C" w:rsidRDefault="003C3603" w:rsidP="0072487C">
      <w:pPr>
        <w:spacing w:line="360" w:lineRule="auto"/>
        <w:jc w:val="both"/>
        <w:rPr>
          <w:sz w:val="28"/>
          <w:lang w:val="en-GB"/>
        </w:rPr>
      </w:pPr>
      <w:r w:rsidRPr="003C3603">
        <w:rPr>
          <w:sz w:val="28"/>
          <w:lang w:val="en-GB"/>
        </w:rPr>
        <w:t>The bargaining power of buyers is moderate as consumers have a wide range of choices in the market and can easily switch to a competitor's product. However, brand recognition and customer loyalty can help Sony to retain its customers and maintain market share.</w:t>
      </w:r>
    </w:p>
    <w:p w:rsidR="00B6200C" w:rsidRDefault="00B6200C" w:rsidP="00B6200C">
      <w:pPr>
        <w:pStyle w:val="Heading1"/>
        <w:rPr>
          <w:sz w:val="28"/>
          <w:lang w:val="en-GB"/>
        </w:rPr>
      </w:pPr>
      <w:bookmarkStart w:id="20" w:name="_Toc133672588"/>
      <w:r w:rsidRPr="00B6200C">
        <w:rPr>
          <w:sz w:val="28"/>
          <w:lang w:val="en-GB"/>
        </w:rPr>
        <w:t>Threat of Substitutes</w:t>
      </w:r>
      <w:bookmarkEnd w:id="20"/>
    </w:p>
    <w:p w:rsidR="003C3603" w:rsidRPr="0072487C" w:rsidRDefault="003C3603" w:rsidP="0072487C">
      <w:pPr>
        <w:spacing w:line="360" w:lineRule="auto"/>
        <w:jc w:val="both"/>
        <w:rPr>
          <w:sz w:val="28"/>
          <w:lang w:val="en-GB"/>
        </w:rPr>
      </w:pPr>
      <w:r w:rsidRPr="003C3603">
        <w:rPr>
          <w:sz w:val="28"/>
          <w:lang w:val="en-GB"/>
        </w:rPr>
        <w:t>The threat of substitutes is high as there are many alternative products and services that can meet the same consumer needs. For example, consumers may choose to watch movies on streaming services such as Netflix rather than buying physical DVDs or Blu-rays from Sony.</w:t>
      </w:r>
    </w:p>
    <w:p w:rsidR="00B6200C" w:rsidRDefault="00B6200C" w:rsidP="00B6200C">
      <w:pPr>
        <w:pStyle w:val="Heading1"/>
        <w:rPr>
          <w:sz w:val="28"/>
          <w:lang w:val="en-GB"/>
        </w:rPr>
      </w:pPr>
      <w:bookmarkStart w:id="21" w:name="_Toc133672589"/>
      <w:r w:rsidRPr="00B6200C">
        <w:rPr>
          <w:sz w:val="28"/>
          <w:lang w:val="en-GB"/>
        </w:rPr>
        <w:t>Competitive Rivalry</w:t>
      </w:r>
      <w:bookmarkEnd w:id="21"/>
    </w:p>
    <w:p w:rsidR="003C3603" w:rsidRPr="003C3603" w:rsidRDefault="003C3603" w:rsidP="003C3603">
      <w:pPr>
        <w:spacing w:line="360" w:lineRule="auto"/>
        <w:jc w:val="both"/>
        <w:rPr>
          <w:sz w:val="28"/>
          <w:lang w:val="en-GB"/>
        </w:rPr>
      </w:pPr>
      <w:r w:rsidRPr="003C3603">
        <w:rPr>
          <w:sz w:val="28"/>
          <w:lang w:val="en-GB"/>
        </w:rPr>
        <w:t>The competitive rivalry in the market is high, as Sony faces intense competition from other global players such as Samsung, Apple, and LG, as well as from local players in India. Sony will need to differentiate its products and services and focus on innovation and quality to maintain its market share.</w:t>
      </w:r>
    </w:p>
    <w:p w:rsidR="003C3603" w:rsidRDefault="003C3603" w:rsidP="003C3603">
      <w:pPr>
        <w:rPr>
          <w:lang w:val="en-GB"/>
        </w:rPr>
      </w:pPr>
    </w:p>
    <w:p w:rsidR="003C3603" w:rsidRPr="003C3603" w:rsidRDefault="003C3603" w:rsidP="003C3603">
      <w:pPr>
        <w:rPr>
          <w:lang w:val="en-GB"/>
        </w:rPr>
      </w:pPr>
    </w:p>
    <w:p w:rsidR="00B6200C" w:rsidRDefault="00B6200C" w:rsidP="00B6200C">
      <w:pPr>
        <w:pStyle w:val="Heading1"/>
        <w:rPr>
          <w:b/>
          <w:lang w:val="en-GB"/>
        </w:rPr>
      </w:pPr>
      <w:bookmarkStart w:id="22" w:name="_Toc133672590"/>
      <w:r w:rsidRPr="00B6200C">
        <w:rPr>
          <w:b/>
          <w:lang w:val="en-GB"/>
        </w:rPr>
        <w:lastRenderedPageBreak/>
        <w:t>Diamond Analysis</w:t>
      </w:r>
      <w:bookmarkEnd w:id="22"/>
    </w:p>
    <w:p w:rsidR="00C21CFC" w:rsidRPr="00C21CFC" w:rsidRDefault="00C21CFC" w:rsidP="00C21CFC">
      <w:pPr>
        <w:spacing w:line="360" w:lineRule="auto"/>
        <w:jc w:val="both"/>
        <w:rPr>
          <w:sz w:val="28"/>
          <w:lang w:val="en-GB"/>
        </w:rPr>
      </w:pPr>
      <w:r w:rsidRPr="00C21CFC">
        <w:rPr>
          <w:sz w:val="28"/>
          <w:lang w:val="en-GB"/>
        </w:rPr>
        <w:t>Diamond analysis is a useful tool for companies to assess the competitive landscape of their industry. The diamond model was developed by Harvard Business School professor Michael Porter in the 1990s and is still widely used today. The model looks at four main factors that impact the competitiveness of a company: factor conditions, demand conditions, related and supporting industries, and firm strategy, structure, and rivalry.</w:t>
      </w:r>
    </w:p>
    <w:p w:rsidR="00C21CFC" w:rsidRPr="0072487C" w:rsidRDefault="00C21CFC" w:rsidP="0072487C">
      <w:pPr>
        <w:spacing w:line="360" w:lineRule="auto"/>
        <w:jc w:val="both"/>
        <w:rPr>
          <w:sz w:val="28"/>
          <w:lang w:val="en-GB"/>
        </w:rPr>
      </w:pPr>
      <w:r w:rsidRPr="00C21CFC">
        <w:rPr>
          <w:sz w:val="28"/>
          <w:lang w:val="en-GB"/>
        </w:rPr>
        <w:t xml:space="preserve">Factor conditions refer to the resources available to a company, including natural resources, </w:t>
      </w:r>
      <w:r w:rsidR="00940EC3" w:rsidRPr="00C21CFC">
        <w:rPr>
          <w:sz w:val="28"/>
          <w:lang w:val="en-GB"/>
        </w:rPr>
        <w:t>labour</w:t>
      </w:r>
      <w:r w:rsidRPr="00C21CFC">
        <w:rPr>
          <w:sz w:val="28"/>
          <w:lang w:val="en-GB"/>
        </w:rPr>
        <w:t xml:space="preserve">, and infrastructure. Demand conditions refer to the size and growth rate of the market, as well as the needs and preferences of customers. Related and supporting industries refer to the suppliers and other industries that support the company's operations. Finally, firm strategy, structure, and rivalry refer to the actions and </w:t>
      </w:r>
      <w:r w:rsidR="00940EC3" w:rsidRPr="00C21CFC">
        <w:rPr>
          <w:sz w:val="28"/>
          <w:lang w:val="en-GB"/>
        </w:rPr>
        <w:t>behaviours</w:t>
      </w:r>
      <w:r w:rsidRPr="00C21CFC">
        <w:rPr>
          <w:sz w:val="28"/>
          <w:lang w:val="en-GB"/>
        </w:rPr>
        <w:t xml:space="preserve"> of the company and its competitors.</w:t>
      </w:r>
    </w:p>
    <w:p w:rsidR="00B6200C" w:rsidRDefault="00B6200C" w:rsidP="00B6200C">
      <w:pPr>
        <w:pStyle w:val="Heading1"/>
        <w:rPr>
          <w:sz w:val="28"/>
          <w:lang w:val="en-GB"/>
        </w:rPr>
      </w:pPr>
      <w:bookmarkStart w:id="23" w:name="_Toc133672591"/>
      <w:r w:rsidRPr="00B6200C">
        <w:rPr>
          <w:sz w:val="28"/>
          <w:lang w:val="en-GB"/>
        </w:rPr>
        <w:t>Factor Conditions</w:t>
      </w:r>
      <w:bookmarkEnd w:id="23"/>
    </w:p>
    <w:p w:rsidR="00C21CFC" w:rsidRPr="0072487C" w:rsidRDefault="00C21CFC" w:rsidP="0072487C">
      <w:pPr>
        <w:spacing w:line="360" w:lineRule="auto"/>
        <w:jc w:val="both"/>
        <w:rPr>
          <w:sz w:val="28"/>
          <w:lang w:val="en-GB"/>
        </w:rPr>
      </w:pPr>
      <w:r w:rsidRPr="00C21CFC">
        <w:rPr>
          <w:sz w:val="28"/>
          <w:lang w:val="en-GB"/>
        </w:rPr>
        <w:t>The factor conditions in India will affect the cost and quality of production for Sony. The availability of skilled labour, raw materials, and infrastructure can affect the ease of doing business and the competitiveness of Sony's products.</w:t>
      </w:r>
    </w:p>
    <w:p w:rsidR="00B6200C" w:rsidRDefault="00B6200C" w:rsidP="00B6200C">
      <w:pPr>
        <w:pStyle w:val="Heading1"/>
        <w:rPr>
          <w:sz w:val="28"/>
          <w:lang w:val="en-GB"/>
        </w:rPr>
      </w:pPr>
      <w:bookmarkStart w:id="24" w:name="_Toc133672592"/>
      <w:r w:rsidRPr="00B6200C">
        <w:rPr>
          <w:sz w:val="28"/>
          <w:lang w:val="en-GB"/>
        </w:rPr>
        <w:t>Demand Conditions</w:t>
      </w:r>
      <w:bookmarkEnd w:id="24"/>
    </w:p>
    <w:p w:rsidR="00C21CFC" w:rsidRPr="00C21CFC" w:rsidRDefault="00C21CFC" w:rsidP="00C21CFC">
      <w:pPr>
        <w:spacing w:line="360" w:lineRule="auto"/>
        <w:jc w:val="both"/>
        <w:rPr>
          <w:sz w:val="28"/>
          <w:lang w:val="en-GB"/>
        </w:rPr>
      </w:pPr>
      <w:r w:rsidRPr="00C21CFC">
        <w:rPr>
          <w:sz w:val="28"/>
          <w:lang w:val="en-GB"/>
        </w:rPr>
        <w:t>India's growing middle class with increasing disposable income presents an opportunity for Sony. However, high levels of poverty and income inequality can limit the market for high-end consumer electronics and entertainment products.</w:t>
      </w:r>
    </w:p>
    <w:p w:rsidR="00C21CFC" w:rsidRPr="00C21CFC" w:rsidRDefault="00C21CFC" w:rsidP="00C21CFC">
      <w:pPr>
        <w:rPr>
          <w:lang w:val="en-GB"/>
        </w:rPr>
      </w:pPr>
    </w:p>
    <w:p w:rsidR="0072487C" w:rsidRPr="0072487C" w:rsidRDefault="00B6200C" w:rsidP="0072487C">
      <w:pPr>
        <w:pStyle w:val="Heading1"/>
        <w:rPr>
          <w:sz w:val="28"/>
          <w:lang w:val="en-GB"/>
        </w:rPr>
      </w:pPr>
      <w:bookmarkStart w:id="25" w:name="_Toc133672593"/>
      <w:r w:rsidRPr="00B6200C">
        <w:rPr>
          <w:sz w:val="28"/>
          <w:lang w:val="en-GB"/>
        </w:rPr>
        <w:lastRenderedPageBreak/>
        <w:t>Related and Supporting Industries</w:t>
      </w:r>
      <w:bookmarkEnd w:id="25"/>
    </w:p>
    <w:p w:rsidR="00C21CFC" w:rsidRPr="00C21CFC" w:rsidRDefault="00C21CFC" w:rsidP="0072487C">
      <w:pPr>
        <w:spacing w:line="360" w:lineRule="auto"/>
        <w:jc w:val="both"/>
        <w:rPr>
          <w:lang w:val="en-GB"/>
        </w:rPr>
      </w:pPr>
      <w:r w:rsidRPr="00C21CFC">
        <w:rPr>
          <w:sz w:val="28"/>
          <w:lang w:val="en-GB"/>
        </w:rPr>
        <w:t>The related and supporting industries in India can affect the supply chain and distribution channels for Sony's products. The availability of suppliers, distributors, and retail outlets can affect the cost and efficiency of Sony's operations</w:t>
      </w:r>
      <w:r>
        <w:rPr>
          <w:lang w:val="en-GB"/>
        </w:rPr>
        <w:t>.</w:t>
      </w:r>
    </w:p>
    <w:p w:rsidR="00940EC3" w:rsidRPr="0072487C" w:rsidRDefault="00B6200C" w:rsidP="0072487C">
      <w:pPr>
        <w:pStyle w:val="Heading1"/>
        <w:rPr>
          <w:sz w:val="28"/>
          <w:lang w:val="en-GB"/>
        </w:rPr>
      </w:pPr>
      <w:bookmarkStart w:id="26" w:name="_Toc133672594"/>
      <w:r w:rsidRPr="00B6200C">
        <w:rPr>
          <w:sz w:val="28"/>
          <w:lang w:val="en-GB"/>
        </w:rPr>
        <w:t>Firm Strategy, Structure, and Rivalry</w:t>
      </w:r>
      <w:bookmarkEnd w:id="26"/>
    </w:p>
    <w:p w:rsidR="007F5C2D" w:rsidRDefault="00C21CFC" w:rsidP="0072487C">
      <w:pPr>
        <w:spacing w:line="360" w:lineRule="auto"/>
        <w:jc w:val="both"/>
        <w:rPr>
          <w:lang w:val="en-GB"/>
        </w:rPr>
      </w:pPr>
      <w:r w:rsidRPr="00C21CFC">
        <w:rPr>
          <w:sz w:val="28"/>
          <w:lang w:val="en-GB"/>
        </w:rPr>
        <w:t>The firm strategy, structure, and rivalry in India will affect the level of competition and ease of doing business for Sony. The company must understand the social factors that influence consumer demand in India and adapt its products and marketing strategies accordingly.</w:t>
      </w:r>
    </w:p>
    <w:p w:rsidR="0072487C" w:rsidRPr="0072487C" w:rsidRDefault="0072487C" w:rsidP="0072487C">
      <w:pPr>
        <w:spacing w:line="360" w:lineRule="auto"/>
        <w:jc w:val="both"/>
        <w:rPr>
          <w:lang w:val="en-GB"/>
        </w:rPr>
      </w:pPr>
    </w:p>
    <w:p w:rsidR="000775B8" w:rsidRDefault="00CD1DC5" w:rsidP="00CD1DC5">
      <w:pPr>
        <w:pStyle w:val="Heading1"/>
        <w:rPr>
          <w:b/>
          <w:lang w:val="en-US"/>
        </w:rPr>
      </w:pPr>
      <w:bookmarkStart w:id="27" w:name="_Toc130744324"/>
      <w:bookmarkStart w:id="28" w:name="_Toc133672595"/>
      <w:r w:rsidRPr="002807DA">
        <w:rPr>
          <w:b/>
          <w:lang w:val="en-US"/>
        </w:rPr>
        <w:t>Conclusion</w:t>
      </w:r>
      <w:bookmarkEnd w:id="27"/>
      <w:bookmarkEnd w:id="28"/>
    </w:p>
    <w:p w:rsidR="0072487C" w:rsidRPr="0072487C" w:rsidRDefault="0072487C" w:rsidP="0072487C">
      <w:pPr>
        <w:rPr>
          <w:lang w:val="en-US"/>
        </w:rPr>
      </w:pPr>
    </w:p>
    <w:p w:rsidR="00C21CFC" w:rsidRPr="00C21CFC" w:rsidRDefault="00C21CFC" w:rsidP="00C21CFC">
      <w:pPr>
        <w:spacing w:line="360" w:lineRule="auto"/>
        <w:jc w:val="both"/>
        <w:rPr>
          <w:sz w:val="28"/>
          <w:lang w:val="en-GB"/>
        </w:rPr>
      </w:pPr>
      <w:r w:rsidRPr="00C21CFC">
        <w:rPr>
          <w:sz w:val="28"/>
          <w:lang w:val="en-GB"/>
        </w:rPr>
        <w:t>In conclusion, India presents a significant opportunity for Sony to expand its operations in a developing country where there is a growing demand for consumer electronics and entertainment products. Sony must carefully consider the political, economic, social, technological, environmental, and legal factors that may affect its operations in India. By using analytical tools such as PESTEL analysis, SWOT analysis, Porter's Five Forces analysis, and Diamond analysis, Sony can identify opportunities and challenges and develop strategies to leverage opportunities and mitigate risks. By focusing on innovation, quality, and customer satisfaction, Sony can differentiate its products and services in the market and maintain its competitive edge against other global players and local players in India.</w:t>
      </w:r>
    </w:p>
    <w:p w:rsidR="002807DA" w:rsidRPr="002807DA" w:rsidRDefault="002807DA" w:rsidP="002807DA">
      <w:pPr>
        <w:rPr>
          <w:lang w:val="en-US"/>
        </w:rPr>
      </w:pPr>
    </w:p>
    <w:p w:rsidR="000775B8" w:rsidRPr="006D5651" w:rsidRDefault="000775B8" w:rsidP="00BF1F5F">
      <w:pPr>
        <w:rPr>
          <w:b/>
          <w:lang w:val="en-US"/>
        </w:rPr>
      </w:pPr>
    </w:p>
    <w:p w:rsidR="000775B8" w:rsidRDefault="00DD5711" w:rsidP="00DD5711">
      <w:pPr>
        <w:pStyle w:val="Heading1"/>
        <w:rPr>
          <w:b/>
          <w:lang w:val="en-US"/>
        </w:rPr>
      </w:pPr>
      <w:bookmarkStart w:id="29" w:name="_Toc130744325"/>
      <w:bookmarkStart w:id="30" w:name="_Toc133672596"/>
      <w:r w:rsidRPr="006D5651">
        <w:rPr>
          <w:b/>
          <w:lang w:val="en-US"/>
        </w:rPr>
        <w:lastRenderedPageBreak/>
        <w:t>References</w:t>
      </w:r>
      <w:bookmarkEnd w:id="29"/>
      <w:bookmarkEnd w:id="30"/>
    </w:p>
    <w:p w:rsidR="00940EC3" w:rsidRPr="00940EC3" w:rsidRDefault="00940EC3" w:rsidP="00940EC3">
      <w:pPr>
        <w:rPr>
          <w:lang w:val="en-US"/>
        </w:rPr>
      </w:pPr>
    </w:p>
    <w:p w:rsidR="00C21CFC" w:rsidRPr="006F38B8" w:rsidRDefault="00C21CFC" w:rsidP="00C21CFC">
      <w:pPr>
        <w:spacing w:line="360" w:lineRule="auto"/>
        <w:jc w:val="both"/>
        <w:rPr>
          <w:rFonts w:cstheme="minorHAnsi"/>
          <w:sz w:val="28"/>
          <w:szCs w:val="28"/>
          <w:lang w:val="en-GB"/>
        </w:rPr>
      </w:pPr>
      <w:r w:rsidRPr="006F38B8">
        <w:rPr>
          <w:rFonts w:cstheme="minorHAnsi"/>
          <w:sz w:val="28"/>
          <w:szCs w:val="28"/>
          <w:lang w:val="en-GB"/>
        </w:rPr>
        <w:t xml:space="preserve">Deshpande, S. and Kale, S., 2019. </w:t>
      </w:r>
      <w:r w:rsidRPr="006F38B8">
        <w:rPr>
          <w:rFonts w:cstheme="minorHAnsi"/>
          <w:i/>
          <w:sz w:val="28"/>
          <w:szCs w:val="28"/>
          <w:lang w:val="en-GB"/>
        </w:rPr>
        <w:t>Intellectual Property Rights in India</w:t>
      </w:r>
      <w:r w:rsidRPr="006F38B8">
        <w:rPr>
          <w:rFonts w:cstheme="minorHAnsi"/>
          <w:sz w:val="28"/>
          <w:szCs w:val="28"/>
          <w:lang w:val="en-GB"/>
        </w:rPr>
        <w:t>: A Comprehensive Study. International Journal of Management, Technology, and Social Sciences, 4(1), pp.1-10.</w:t>
      </w:r>
    </w:p>
    <w:p w:rsidR="006F38B8" w:rsidRPr="006F38B8" w:rsidRDefault="006F38B8" w:rsidP="006F38B8">
      <w:pPr>
        <w:rPr>
          <w:rFonts w:cstheme="minorHAnsi"/>
          <w:sz w:val="28"/>
          <w:szCs w:val="28"/>
          <w:lang w:val="en-GB"/>
        </w:rPr>
      </w:pPr>
      <w:r w:rsidRPr="006F38B8">
        <w:rPr>
          <w:rFonts w:cstheme="minorHAnsi"/>
          <w:sz w:val="28"/>
          <w:szCs w:val="28"/>
          <w:lang w:val="en-GB"/>
        </w:rPr>
        <w:t xml:space="preserve">David, F. R., &amp; David, F. R. (2018). Strategic Management: </w:t>
      </w:r>
      <w:r w:rsidRPr="006F38B8">
        <w:rPr>
          <w:rFonts w:cstheme="minorHAnsi"/>
          <w:i/>
          <w:sz w:val="28"/>
          <w:szCs w:val="28"/>
          <w:lang w:val="en-GB"/>
        </w:rPr>
        <w:t xml:space="preserve">A Competitive Advantage Approach, Concepts and Cases </w:t>
      </w:r>
      <w:r w:rsidRPr="006F38B8">
        <w:rPr>
          <w:rFonts w:cstheme="minorHAnsi"/>
          <w:sz w:val="28"/>
          <w:szCs w:val="28"/>
          <w:lang w:val="en-GB"/>
        </w:rPr>
        <w:t xml:space="preserve">(17th ed.). Pearson. </w:t>
      </w:r>
    </w:p>
    <w:p w:rsidR="00C21CFC" w:rsidRPr="006F38B8" w:rsidRDefault="00C21CFC" w:rsidP="00C21CFC">
      <w:pPr>
        <w:spacing w:line="360" w:lineRule="auto"/>
        <w:jc w:val="both"/>
        <w:rPr>
          <w:rFonts w:cstheme="minorHAnsi"/>
          <w:sz w:val="28"/>
          <w:szCs w:val="28"/>
          <w:lang w:val="en-GB"/>
        </w:rPr>
      </w:pPr>
      <w:r w:rsidRPr="006F38B8">
        <w:rPr>
          <w:rFonts w:cstheme="minorHAnsi"/>
          <w:sz w:val="28"/>
          <w:szCs w:val="28"/>
          <w:lang w:val="en-GB"/>
        </w:rPr>
        <w:t>Hofstede, G., 2019. India and Japan:</w:t>
      </w:r>
      <w:r w:rsidRPr="006F38B8">
        <w:rPr>
          <w:rFonts w:cstheme="minorHAnsi"/>
          <w:i/>
          <w:sz w:val="28"/>
          <w:szCs w:val="28"/>
          <w:lang w:val="en-GB"/>
        </w:rPr>
        <w:t xml:space="preserve"> A cultural comparison. Journal of Cross-Cultural Psychology</w:t>
      </w:r>
      <w:r w:rsidRPr="006F38B8">
        <w:rPr>
          <w:rFonts w:cstheme="minorHAnsi"/>
          <w:sz w:val="28"/>
          <w:szCs w:val="28"/>
          <w:lang w:val="en-GB"/>
        </w:rPr>
        <w:t>, 50(2), pp.190-202.</w:t>
      </w:r>
    </w:p>
    <w:p w:rsidR="00C21CFC" w:rsidRPr="006F38B8" w:rsidRDefault="00C21CFC" w:rsidP="00C21CFC">
      <w:pPr>
        <w:spacing w:line="360" w:lineRule="auto"/>
        <w:jc w:val="both"/>
        <w:rPr>
          <w:rFonts w:cstheme="minorHAnsi"/>
          <w:sz w:val="28"/>
          <w:szCs w:val="28"/>
          <w:lang w:val="en-GB"/>
        </w:rPr>
      </w:pPr>
      <w:r w:rsidRPr="006F38B8">
        <w:rPr>
          <w:rFonts w:cstheme="minorHAnsi"/>
          <w:sz w:val="28"/>
          <w:szCs w:val="28"/>
          <w:lang w:val="en-GB"/>
        </w:rPr>
        <w:t xml:space="preserve">Khan, M.A. and Jain, P., 2018. PESTEL analysis of India: </w:t>
      </w:r>
      <w:r w:rsidRPr="006F38B8">
        <w:rPr>
          <w:rFonts w:cstheme="minorHAnsi"/>
          <w:i/>
          <w:sz w:val="28"/>
          <w:szCs w:val="28"/>
          <w:lang w:val="en-GB"/>
        </w:rPr>
        <w:t>Political, economic, social, technological, environmental, and legal factors</w:t>
      </w:r>
      <w:r w:rsidRPr="006F38B8">
        <w:rPr>
          <w:rFonts w:cstheme="minorHAnsi"/>
          <w:sz w:val="28"/>
          <w:szCs w:val="28"/>
          <w:lang w:val="en-GB"/>
        </w:rPr>
        <w:t>. Journal of Management, 5(1), pp.1-14.</w:t>
      </w:r>
    </w:p>
    <w:p w:rsidR="00C21CFC" w:rsidRPr="006F38B8" w:rsidRDefault="00C21CFC" w:rsidP="00C21CFC">
      <w:pPr>
        <w:spacing w:line="360" w:lineRule="auto"/>
        <w:jc w:val="both"/>
        <w:rPr>
          <w:rFonts w:cstheme="minorHAnsi"/>
          <w:sz w:val="28"/>
          <w:szCs w:val="28"/>
          <w:lang w:val="en-GB"/>
        </w:rPr>
      </w:pPr>
      <w:r w:rsidRPr="006F38B8">
        <w:rPr>
          <w:rFonts w:cstheme="minorHAnsi"/>
          <w:sz w:val="28"/>
          <w:szCs w:val="28"/>
          <w:lang w:val="en-GB"/>
        </w:rPr>
        <w:t xml:space="preserve">Roy, S., 2019. </w:t>
      </w:r>
      <w:r w:rsidRPr="006F38B8">
        <w:rPr>
          <w:rFonts w:cstheme="minorHAnsi"/>
          <w:i/>
          <w:sz w:val="28"/>
          <w:szCs w:val="28"/>
          <w:lang w:val="en-GB"/>
        </w:rPr>
        <w:t>Political environment and foreign direct investment in India</w:t>
      </w:r>
      <w:r w:rsidRPr="006F38B8">
        <w:rPr>
          <w:rFonts w:cstheme="minorHAnsi"/>
          <w:sz w:val="28"/>
          <w:szCs w:val="28"/>
          <w:lang w:val="en-GB"/>
        </w:rPr>
        <w:t>. Journal of Globalization and Development, 10(1), pp.1-20.</w:t>
      </w:r>
    </w:p>
    <w:p w:rsidR="00940EC3" w:rsidRPr="006F38B8" w:rsidRDefault="00940EC3" w:rsidP="00940EC3">
      <w:pPr>
        <w:spacing w:line="360" w:lineRule="auto"/>
        <w:jc w:val="both"/>
        <w:rPr>
          <w:rFonts w:cstheme="minorHAnsi"/>
          <w:sz w:val="28"/>
          <w:szCs w:val="28"/>
          <w:lang w:val="en-GB"/>
        </w:rPr>
      </w:pPr>
      <w:r w:rsidRPr="006F38B8">
        <w:rPr>
          <w:rFonts w:cstheme="minorHAnsi"/>
          <w:sz w:val="28"/>
          <w:szCs w:val="28"/>
          <w:lang w:val="en-GB"/>
        </w:rPr>
        <w:t xml:space="preserve">Daniels, J. D., Radebaugh, L. H., &amp; Sullivan, D. P. (2018). </w:t>
      </w:r>
      <w:r w:rsidRPr="006F38B8">
        <w:rPr>
          <w:rFonts w:cstheme="minorHAnsi"/>
          <w:i/>
          <w:sz w:val="28"/>
          <w:szCs w:val="28"/>
          <w:lang w:val="en-GB"/>
        </w:rPr>
        <w:t>International Business</w:t>
      </w:r>
      <w:r w:rsidRPr="006F38B8">
        <w:rPr>
          <w:rFonts w:cstheme="minorHAnsi"/>
          <w:sz w:val="28"/>
          <w:szCs w:val="28"/>
          <w:lang w:val="en-GB"/>
        </w:rPr>
        <w:t>: Environments and Operations. Pearson.</w:t>
      </w:r>
    </w:p>
    <w:p w:rsidR="00940EC3" w:rsidRPr="006F38B8" w:rsidRDefault="00940EC3" w:rsidP="00940EC3">
      <w:pPr>
        <w:spacing w:line="360" w:lineRule="auto"/>
        <w:jc w:val="both"/>
        <w:rPr>
          <w:rFonts w:cstheme="minorHAnsi"/>
          <w:sz w:val="28"/>
          <w:szCs w:val="28"/>
          <w:lang w:val="en-GB"/>
        </w:rPr>
      </w:pPr>
      <w:r w:rsidRPr="006F38B8">
        <w:rPr>
          <w:rFonts w:cstheme="minorHAnsi"/>
          <w:sz w:val="28"/>
          <w:szCs w:val="28"/>
          <w:lang w:val="en-GB"/>
        </w:rPr>
        <w:t xml:space="preserve">Hill, C. W. (2017). </w:t>
      </w:r>
      <w:r w:rsidRPr="006F38B8">
        <w:rPr>
          <w:rFonts w:cstheme="minorHAnsi"/>
          <w:i/>
          <w:sz w:val="28"/>
          <w:szCs w:val="28"/>
          <w:lang w:val="en-GB"/>
        </w:rPr>
        <w:t>International Business</w:t>
      </w:r>
      <w:r w:rsidRPr="006F38B8">
        <w:rPr>
          <w:rFonts w:cstheme="minorHAnsi"/>
          <w:sz w:val="28"/>
          <w:szCs w:val="28"/>
          <w:lang w:val="en-GB"/>
        </w:rPr>
        <w:t>: Competing in the Global Marketplace. McGraw-Hill.</w:t>
      </w:r>
    </w:p>
    <w:p w:rsidR="006F38B8" w:rsidRPr="006F38B8" w:rsidRDefault="006F38B8" w:rsidP="006F38B8">
      <w:pPr>
        <w:rPr>
          <w:rFonts w:cstheme="minorHAnsi"/>
          <w:sz w:val="28"/>
          <w:szCs w:val="28"/>
          <w:lang w:val="en-GB"/>
        </w:rPr>
      </w:pPr>
      <w:r w:rsidRPr="006F38B8">
        <w:rPr>
          <w:rFonts w:cstheme="minorHAnsi"/>
          <w:sz w:val="28"/>
          <w:szCs w:val="28"/>
          <w:lang w:val="en-GB"/>
        </w:rPr>
        <w:t xml:space="preserve">Keller, K. L. (2016). Strategic Brand Management: </w:t>
      </w:r>
      <w:r w:rsidRPr="006F38B8">
        <w:rPr>
          <w:rFonts w:cstheme="minorHAnsi"/>
          <w:i/>
          <w:sz w:val="28"/>
          <w:szCs w:val="28"/>
          <w:lang w:val="en-GB"/>
        </w:rPr>
        <w:t>Building, Measuring, and Managing Brand Equity</w:t>
      </w:r>
      <w:r w:rsidRPr="006F38B8">
        <w:rPr>
          <w:rFonts w:cstheme="minorHAnsi"/>
          <w:sz w:val="28"/>
          <w:szCs w:val="28"/>
          <w:lang w:val="en-GB"/>
        </w:rPr>
        <w:t xml:space="preserve"> (4th ed.). Pearson.</w:t>
      </w:r>
    </w:p>
    <w:p w:rsidR="006F38B8" w:rsidRPr="006F38B8" w:rsidRDefault="006F38B8" w:rsidP="006F38B8">
      <w:pPr>
        <w:rPr>
          <w:rFonts w:cstheme="minorHAnsi"/>
          <w:sz w:val="28"/>
          <w:szCs w:val="28"/>
          <w:lang w:val="en-GB"/>
        </w:rPr>
      </w:pPr>
      <w:r w:rsidRPr="006F38B8">
        <w:rPr>
          <w:rFonts w:cstheme="minorHAnsi"/>
          <w:sz w:val="28"/>
          <w:szCs w:val="28"/>
          <w:lang w:val="en-GB"/>
        </w:rPr>
        <w:t xml:space="preserve">Johnson, R. A., Wichern, D. W., &amp; Ryan, G. J. (2017). </w:t>
      </w:r>
      <w:r w:rsidRPr="006F38B8">
        <w:rPr>
          <w:rFonts w:cstheme="minorHAnsi"/>
          <w:i/>
          <w:sz w:val="28"/>
          <w:szCs w:val="28"/>
          <w:lang w:val="en-GB"/>
        </w:rPr>
        <w:t xml:space="preserve">Applied Multivariate Statistical Analysis </w:t>
      </w:r>
      <w:r w:rsidRPr="006F38B8">
        <w:rPr>
          <w:rFonts w:cstheme="minorHAnsi"/>
          <w:sz w:val="28"/>
          <w:szCs w:val="28"/>
          <w:lang w:val="en-GB"/>
        </w:rPr>
        <w:t>(6th ed.). Pearson.</w:t>
      </w:r>
    </w:p>
    <w:p w:rsidR="006F38B8" w:rsidRPr="00BF7394" w:rsidRDefault="00BF7394" w:rsidP="00940EC3">
      <w:pPr>
        <w:spacing w:line="360" w:lineRule="auto"/>
        <w:jc w:val="both"/>
        <w:rPr>
          <w:sz w:val="36"/>
          <w:lang w:val="en-GB"/>
        </w:rPr>
      </w:pPr>
      <w:r w:rsidRPr="00BF7394">
        <w:rPr>
          <w:sz w:val="28"/>
          <w:lang w:val="en-GB"/>
        </w:rPr>
        <w:t xml:space="preserve">Sony Corporation. (2021). About Sony. Retrieved May 7, 2023, from </w:t>
      </w:r>
      <w:hyperlink r:id="rId9" w:history="1">
        <w:r w:rsidRPr="00BF7394">
          <w:rPr>
            <w:rStyle w:val="Hyperlink"/>
            <w:sz w:val="28"/>
            <w:lang w:val="en-GB"/>
          </w:rPr>
          <w:t>https://www.sony.net/SonyInfo/CorporateInfo/</w:t>
        </w:r>
      </w:hyperlink>
    </w:p>
    <w:p w:rsidR="000775B8" w:rsidRPr="00C21CFC" w:rsidRDefault="000775B8" w:rsidP="00C21CFC">
      <w:pPr>
        <w:spacing w:line="360" w:lineRule="auto"/>
        <w:jc w:val="both"/>
        <w:rPr>
          <w:sz w:val="28"/>
          <w:lang w:val="en-US"/>
        </w:rPr>
      </w:pPr>
    </w:p>
    <w:p w:rsidR="000775B8" w:rsidRDefault="00940EC3" w:rsidP="00940EC3">
      <w:pPr>
        <w:pStyle w:val="Heading1"/>
        <w:rPr>
          <w:b/>
          <w:lang w:val="en-US"/>
        </w:rPr>
      </w:pPr>
      <w:bookmarkStart w:id="31" w:name="_Toc133672597"/>
      <w:r w:rsidRPr="00940EC3">
        <w:rPr>
          <w:b/>
          <w:lang w:val="en-US"/>
        </w:rPr>
        <w:lastRenderedPageBreak/>
        <w:t>Appendix</w:t>
      </w:r>
      <w:bookmarkEnd w:id="31"/>
      <w:r w:rsidRPr="00940EC3">
        <w:rPr>
          <w:b/>
          <w:lang w:val="en-US"/>
        </w:rPr>
        <w:t xml:space="preserve"> </w:t>
      </w:r>
    </w:p>
    <w:p w:rsidR="00D426E2" w:rsidRPr="00D426E2" w:rsidRDefault="00D426E2" w:rsidP="00D426E2">
      <w:pPr>
        <w:rPr>
          <w:lang w:val="en-US"/>
        </w:rPr>
      </w:pPr>
    </w:p>
    <w:p w:rsidR="000775B8" w:rsidRDefault="00D426E2" w:rsidP="00BF1F5F">
      <w:pPr>
        <w:rPr>
          <w:lang w:val="en-US"/>
        </w:rPr>
      </w:pPr>
      <w:r w:rsidRPr="00D426E2">
        <w:rPr>
          <w:lang w:val="en-US"/>
        </w:rPr>
        <w:object w:dxaOrig="9599" w:dyaOrig="54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253.8pt" o:ole="">
            <v:imagedata r:id="rId10" o:title=""/>
          </v:shape>
          <o:OLEObject Type="Embed" ProgID="PowerPoint.Slide.12" ShapeID="_x0000_i1025" DrawAspect="Content" ObjectID="_1744977979" r:id="rId11"/>
        </w:object>
      </w:r>
    </w:p>
    <w:p w:rsidR="000775B8" w:rsidRDefault="000775B8" w:rsidP="00BF1F5F">
      <w:pPr>
        <w:rPr>
          <w:lang w:val="en-US"/>
        </w:rPr>
      </w:pPr>
    </w:p>
    <w:p w:rsidR="000775B8" w:rsidRDefault="000775B8" w:rsidP="00BF1F5F">
      <w:pPr>
        <w:rPr>
          <w:lang w:val="en-US"/>
        </w:rPr>
      </w:pPr>
    </w:p>
    <w:p w:rsidR="000775B8" w:rsidRDefault="00BF7394" w:rsidP="00BF1F5F">
      <w:pPr>
        <w:rPr>
          <w:lang w:val="en-US"/>
        </w:rPr>
      </w:pPr>
      <w:r w:rsidRPr="00BF7394">
        <w:rPr>
          <w:lang w:val="en-US"/>
        </w:rPr>
        <w:object w:dxaOrig="9598" w:dyaOrig="5398">
          <v:shape id="_x0000_i1026" type="#_x0000_t75" style="width:451.2pt;height:253.8pt" o:ole="">
            <v:imagedata r:id="rId12" o:title=""/>
          </v:shape>
          <o:OLEObject Type="Embed" ProgID="PowerPoint.Slide.12" ShapeID="_x0000_i1026" DrawAspect="Content" ObjectID="_1744977980" r:id="rId13"/>
        </w:object>
      </w:r>
    </w:p>
    <w:p w:rsidR="000775B8" w:rsidRDefault="00BF7394" w:rsidP="00BF1F5F">
      <w:pPr>
        <w:rPr>
          <w:lang w:val="en-US"/>
        </w:rPr>
      </w:pPr>
      <w:r w:rsidRPr="00BF7394">
        <w:rPr>
          <w:lang w:val="en-US"/>
        </w:rPr>
        <w:object w:dxaOrig="9598" w:dyaOrig="5398">
          <v:shape id="_x0000_i1027" type="#_x0000_t75" style="width:451.2pt;height:253.8pt" o:ole="">
            <v:imagedata r:id="rId14" o:title=""/>
          </v:shape>
          <o:OLEObject Type="Embed" ProgID="PowerPoint.Slide.12" ShapeID="_x0000_i1027" DrawAspect="Content" ObjectID="_1744977981" r:id="rId15"/>
        </w:object>
      </w:r>
    </w:p>
    <w:p w:rsidR="000775B8" w:rsidRDefault="00BF7394" w:rsidP="00BF1F5F">
      <w:pPr>
        <w:rPr>
          <w:lang w:val="en-US"/>
        </w:rPr>
      </w:pPr>
      <w:r w:rsidRPr="00BF7394">
        <w:rPr>
          <w:lang w:val="en-US"/>
        </w:rPr>
        <w:object w:dxaOrig="9598" w:dyaOrig="5398">
          <v:shape id="_x0000_i1028" type="#_x0000_t75" style="width:451.2pt;height:253.8pt" o:ole="">
            <v:imagedata r:id="rId16" o:title=""/>
          </v:shape>
          <o:OLEObject Type="Embed" ProgID="PowerPoint.Slide.12" ShapeID="_x0000_i1028" DrawAspect="Content" ObjectID="_1744977982" r:id="rId17"/>
        </w:object>
      </w: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29" type="#_x0000_t75" style="width:451.2pt;height:253.8pt" o:ole="">
            <v:imagedata r:id="rId18" o:title=""/>
          </v:shape>
          <o:OLEObject Type="Embed" ProgID="PowerPoint.Slide.12" ShapeID="_x0000_i1029" DrawAspect="Content" ObjectID="_1744977983" r:id="rId19"/>
        </w:object>
      </w:r>
    </w:p>
    <w:p w:rsidR="000775B8" w:rsidRDefault="000775B8" w:rsidP="00BF1F5F">
      <w:pPr>
        <w:rPr>
          <w:lang w:val="en-US"/>
        </w:rPr>
      </w:pP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30" type="#_x0000_t75" style="width:451.2pt;height:253.8pt" o:ole="">
            <v:imagedata r:id="rId20" o:title=""/>
          </v:shape>
          <o:OLEObject Type="Embed" ProgID="PowerPoint.Slide.12" ShapeID="_x0000_i1030" DrawAspect="Content" ObjectID="_1744977984" r:id="rId21"/>
        </w:object>
      </w: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31" type="#_x0000_t75" style="width:451.2pt;height:253.8pt" o:ole="">
            <v:imagedata r:id="rId22" o:title=""/>
          </v:shape>
          <o:OLEObject Type="Embed" ProgID="PowerPoint.Slide.12" ShapeID="_x0000_i1031" DrawAspect="Content" ObjectID="_1744977985" r:id="rId23"/>
        </w:object>
      </w: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32" type="#_x0000_t75" style="width:451.2pt;height:253.8pt" o:ole="">
            <v:imagedata r:id="rId24" o:title=""/>
          </v:shape>
          <o:OLEObject Type="Embed" ProgID="PowerPoint.Slide.12" ShapeID="_x0000_i1032" DrawAspect="Content" ObjectID="_1744977986" r:id="rId25"/>
        </w:object>
      </w: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33" type="#_x0000_t75" style="width:451.2pt;height:253.8pt" o:ole="">
            <v:imagedata r:id="rId26" o:title=""/>
          </v:shape>
          <o:OLEObject Type="Embed" ProgID="PowerPoint.Slide.12" ShapeID="_x0000_i1033" DrawAspect="Content" ObjectID="_1744977987" r:id="rId27"/>
        </w:object>
      </w:r>
    </w:p>
    <w:p w:rsidR="000775B8" w:rsidRDefault="000775B8" w:rsidP="00BF1F5F">
      <w:pPr>
        <w:rPr>
          <w:lang w:val="en-US"/>
        </w:rPr>
      </w:pPr>
    </w:p>
    <w:p w:rsidR="000775B8" w:rsidRDefault="000775B8" w:rsidP="00BF1F5F">
      <w:pPr>
        <w:rPr>
          <w:lang w:val="en-US"/>
        </w:rPr>
      </w:pPr>
    </w:p>
    <w:p w:rsidR="000775B8" w:rsidRDefault="00FD65DC" w:rsidP="00BF1F5F">
      <w:pPr>
        <w:rPr>
          <w:lang w:val="en-US"/>
        </w:rPr>
      </w:pPr>
      <w:r w:rsidRPr="00FD65DC">
        <w:rPr>
          <w:lang w:val="en-US"/>
        </w:rPr>
        <w:object w:dxaOrig="9598" w:dyaOrig="5398">
          <v:shape id="_x0000_i1034" type="#_x0000_t75" style="width:451.2pt;height:253.8pt" o:ole="">
            <v:imagedata r:id="rId28" o:title=""/>
          </v:shape>
          <o:OLEObject Type="Embed" ProgID="PowerPoint.Slide.12" ShapeID="_x0000_i1034" DrawAspect="Content" ObjectID="_1744977988" r:id="rId29"/>
        </w:object>
      </w: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Default="000775B8" w:rsidP="00BF1F5F">
      <w:pPr>
        <w:rPr>
          <w:lang w:val="en-US"/>
        </w:rPr>
      </w:pPr>
    </w:p>
    <w:p w:rsidR="000775B8" w:rsidRPr="00BF1F5F" w:rsidRDefault="000775B8" w:rsidP="00BF1F5F">
      <w:pPr>
        <w:rPr>
          <w:lang w:val="en-US"/>
        </w:rPr>
      </w:pPr>
    </w:p>
    <w:sectPr w:rsidR="000775B8" w:rsidRPr="00BF1F5F" w:rsidSect="00D509E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4790" w:rsidRDefault="00C04790" w:rsidP="00172869">
      <w:pPr>
        <w:spacing w:after="0" w:line="240" w:lineRule="auto"/>
      </w:pPr>
      <w:r>
        <w:separator/>
      </w:r>
    </w:p>
  </w:endnote>
  <w:endnote w:type="continuationSeparator" w:id="1">
    <w:p w:rsidR="00C04790" w:rsidRDefault="00C04790" w:rsidP="001728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8855092"/>
      <w:docPartObj>
        <w:docPartGallery w:val="Page Numbers (Bottom of Page)"/>
        <w:docPartUnique/>
      </w:docPartObj>
    </w:sdtPr>
    <w:sdtEndPr>
      <w:rPr>
        <w:noProof/>
      </w:rPr>
    </w:sdtEndPr>
    <w:sdtContent>
      <w:p w:rsidR="00172869" w:rsidRDefault="00A55C93">
        <w:pPr>
          <w:pStyle w:val="Footer"/>
          <w:jc w:val="right"/>
        </w:pPr>
        <w:r>
          <w:fldChar w:fldCharType="begin"/>
        </w:r>
        <w:r w:rsidR="00172869">
          <w:instrText xml:space="preserve"> PAGE   \* MERGEFORMAT </w:instrText>
        </w:r>
        <w:r>
          <w:fldChar w:fldCharType="separate"/>
        </w:r>
        <w:r w:rsidR="00FD65DC">
          <w:rPr>
            <w:noProof/>
          </w:rPr>
          <w:t>17</w:t>
        </w:r>
        <w:r>
          <w:rPr>
            <w:noProof/>
          </w:rPr>
          <w:fldChar w:fldCharType="end"/>
        </w:r>
      </w:p>
    </w:sdtContent>
  </w:sdt>
  <w:p w:rsidR="00172869" w:rsidRDefault="001728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4790" w:rsidRDefault="00C04790" w:rsidP="00172869">
      <w:pPr>
        <w:spacing w:after="0" w:line="240" w:lineRule="auto"/>
      </w:pPr>
      <w:r>
        <w:separator/>
      </w:r>
    </w:p>
  </w:footnote>
  <w:footnote w:type="continuationSeparator" w:id="1">
    <w:p w:rsidR="00C04790" w:rsidRDefault="00C04790" w:rsidP="0017286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6B0860AD"/>
    <w:rsid w:val="000162EF"/>
    <w:rsid w:val="0003121E"/>
    <w:rsid w:val="000325AE"/>
    <w:rsid w:val="000775B8"/>
    <w:rsid w:val="000E29D9"/>
    <w:rsid w:val="00142A84"/>
    <w:rsid w:val="001431FD"/>
    <w:rsid w:val="00163F14"/>
    <w:rsid w:val="00172869"/>
    <w:rsid w:val="001A092E"/>
    <w:rsid w:val="001C357E"/>
    <w:rsid w:val="001C6C4D"/>
    <w:rsid w:val="001D62F3"/>
    <w:rsid w:val="001E4838"/>
    <w:rsid w:val="00200B04"/>
    <w:rsid w:val="00237F09"/>
    <w:rsid w:val="002807DA"/>
    <w:rsid w:val="002D09B6"/>
    <w:rsid w:val="002D2959"/>
    <w:rsid w:val="002D3ECA"/>
    <w:rsid w:val="003350C9"/>
    <w:rsid w:val="003420D5"/>
    <w:rsid w:val="00353573"/>
    <w:rsid w:val="00384E95"/>
    <w:rsid w:val="003C3603"/>
    <w:rsid w:val="003D0703"/>
    <w:rsid w:val="003E08F7"/>
    <w:rsid w:val="003F619D"/>
    <w:rsid w:val="00422BBE"/>
    <w:rsid w:val="00427C3F"/>
    <w:rsid w:val="004575E1"/>
    <w:rsid w:val="00463EFF"/>
    <w:rsid w:val="004801BC"/>
    <w:rsid w:val="005016AE"/>
    <w:rsid w:val="00531952"/>
    <w:rsid w:val="00571107"/>
    <w:rsid w:val="00590386"/>
    <w:rsid w:val="005B39DC"/>
    <w:rsid w:val="0061104D"/>
    <w:rsid w:val="00637610"/>
    <w:rsid w:val="0065478B"/>
    <w:rsid w:val="006D5651"/>
    <w:rsid w:val="006F38B8"/>
    <w:rsid w:val="00700089"/>
    <w:rsid w:val="00704530"/>
    <w:rsid w:val="007108A9"/>
    <w:rsid w:val="00715FBB"/>
    <w:rsid w:val="0072487C"/>
    <w:rsid w:val="0076120E"/>
    <w:rsid w:val="00765A62"/>
    <w:rsid w:val="00766684"/>
    <w:rsid w:val="00776689"/>
    <w:rsid w:val="007A7196"/>
    <w:rsid w:val="007B3D04"/>
    <w:rsid w:val="007B4D16"/>
    <w:rsid w:val="007C551F"/>
    <w:rsid w:val="007C6EC3"/>
    <w:rsid w:val="007D06A8"/>
    <w:rsid w:val="007F5C2D"/>
    <w:rsid w:val="00836020"/>
    <w:rsid w:val="0084635C"/>
    <w:rsid w:val="008C1DC7"/>
    <w:rsid w:val="008C61BE"/>
    <w:rsid w:val="008D14D9"/>
    <w:rsid w:val="008E223C"/>
    <w:rsid w:val="00940953"/>
    <w:rsid w:val="00940EC3"/>
    <w:rsid w:val="00952902"/>
    <w:rsid w:val="00956B4B"/>
    <w:rsid w:val="00977F94"/>
    <w:rsid w:val="009A3C3C"/>
    <w:rsid w:val="009B4CDE"/>
    <w:rsid w:val="009C69E0"/>
    <w:rsid w:val="009C7F40"/>
    <w:rsid w:val="009E0852"/>
    <w:rsid w:val="00A55C93"/>
    <w:rsid w:val="00A62243"/>
    <w:rsid w:val="00B6200C"/>
    <w:rsid w:val="00B70C88"/>
    <w:rsid w:val="00B85C2A"/>
    <w:rsid w:val="00BC36CD"/>
    <w:rsid w:val="00BF1F5F"/>
    <w:rsid w:val="00BF3911"/>
    <w:rsid w:val="00BF7394"/>
    <w:rsid w:val="00C04790"/>
    <w:rsid w:val="00C21CFC"/>
    <w:rsid w:val="00C45882"/>
    <w:rsid w:val="00C94B85"/>
    <w:rsid w:val="00CD1DC5"/>
    <w:rsid w:val="00D426E2"/>
    <w:rsid w:val="00D509E0"/>
    <w:rsid w:val="00D81851"/>
    <w:rsid w:val="00DA67AA"/>
    <w:rsid w:val="00DD5711"/>
    <w:rsid w:val="00DE5B00"/>
    <w:rsid w:val="00E06E56"/>
    <w:rsid w:val="00E33F82"/>
    <w:rsid w:val="00EA2E8E"/>
    <w:rsid w:val="00EB705C"/>
    <w:rsid w:val="00EC1ACE"/>
    <w:rsid w:val="00F0663B"/>
    <w:rsid w:val="00F74E2E"/>
    <w:rsid w:val="00F75261"/>
    <w:rsid w:val="00FA13C2"/>
    <w:rsid w:val="00FD65DC"/>
    <w:rsid w:val="00FF0222"/>
    <w:rsid w:val="6B0860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1ACE"/>
  </w:style>
  <w:style w:type="paragraph" w:styleId="Heading1">
    <w:name w:val="heading 1"/>
    <w:basedOn w:val="Normal"/>
    <w:next w:val="Normal"/>
    <w:link w:val="Heading1Char"/>
    <w:uiPriority w:val="9"/>
    <w:qFormat/>
    <w:rsid w:val="00BF1F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EC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72487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F5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509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09E0"/>
    <w:rPr>
      <w:rFonts w:eastAsiaTheme="minorEastAsia"/>
      <w:lang w:val="en-US"/>
    </w:rPr>
  </w:style>
  <w:style w:type="paragraph" w:styleId="Subtitle">
    <w:name w:val="Subtitle"/>
    <w:basedOn w:val="Normal"/>
    <w:next w:val="Normal"/>
    <w:link w:val="SubtitleChar"/>
    <w:uiPriority w:val="11"/>
    <w:qFormat/>
    <w:rsid w:val="009B4CD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B4CDE"/>
    <w:rPr>
      <w:rFonts w:eastAsiaTheme="minorEastAsia"/>
      <w:color w:val="5A5A5A" w:themeColor="text1" w:themeTint="A5"/>
      <w:spacing w:val="15"/>
    </w:rPr>
  </w:style>
  <w:style w:type="paragraph" w:styleId="Header">
    <w:name w:val="header"/>
    <w:basedOn w:val="Normal"/>
    <w:link w:val="HeaderChar"/>
    <w:uiPriority w:val="99"/>
    <w:unhideWhenUsed/>
    <w:rsid w:val="001728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869"/>
  </w:style>
  <w:style w:type="paragraph" w:styleId="Footer">
    <w:name w:val="footer"/>
    <w:basedOn w:val="Normal"/>
    <w:link w:val="FooterChar"/>
    <w:uiPriority w:val="99"/>
    <w:unhideWhenUsed/>
    <w:rsid w:val="001728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869"/>
  </w:style>
  <w:style w:type="paragraph" w:styleId="TOCHeading">
    <w:name w:val="TOC Heading"/>
    <w:basedOn w:val="Heading1"/>
    <w:next w:val="Normal"/>
    <w:uiPriority w:val="39"/>
    <w:unhideWhenUsed/>
    <w:qFormat/>
    <w:rsid w:val="00A62243"/>
    <w:pPr>
      <w:outlineLvl w:val="9"/>
    </w:pPr>
    <w:rPr>
      <w:lang w:val="en-US"/>
    </w:rPr>
  </w:style>
  <w:style w:type="paragraph" w:styleId="TOC1">
    <w:name w:val="toc 1"/>
    <w:basedOn w:val="Normal"/>
    <w:next w:val="Normal"/>
    <w:autoRedefine/>
    <w:uiPriority w:val="39"/>
    <w:unhideWhenUsed/>
    <w:rsid w:val="00A62243"/>
    <w:pPr>
      <w:spacing w:after="100"/>
    </w:pPr>
  </w:style>
  <w:style w:type="character" w:styleId="Hyperlink">
    <w:name w:val="Hyperlink"/>
    <w:basedOn w:val="DefaultParagraphFont"/>
    <w:uiPriority w:val="99"/>
    <w:unhideWhenUsed/>
    <w:rsid w:val="00A62243"/>
    <w:rPr>
      <w:color w:val="0563C1" w:themeColor="hyperlink"/>
      <w:u w:val="single"/>
    </w:rPr>
  </w:style>
  <w:style w:type="paragraph" w:customStyle="1" w:styleId="pb-2">
    <w:name w:val="pb-2"/>
    <w:basedOn w:val="Normal"/>
    <w:rsid w:val="00200B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ssue-underline">
    <w:name w:val="issue-underline"/>
    <w:basedOn w:val="DefaultParagraphFont"/>
    <w:rsid w:val="0065478B"/>
  </w:style>
  <w:style w:type="paragraph" w:styleId="BalloonText">
    <w:name w:val="Balloon Text"/>
    <w:basedOn w:val="Normal"/>
    <w:link w:val="BalloonTextChar"/>
    <w:uiPriority w:val="99"/>
    <w:semiHidden/>
    <w:unhideWhenUsed/>
    <w:rsid w:val="003535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3573"/>
    <w:rPr>
      <w:rFonts w:ascii="Tahoma" w:hAnsi="Tahoma" w:cs="Tahoma"/>
      <w:sz w:val="16"/>
      <w:szCs w:val="16"/>
    </w:rPr>
  </w:style>
  <w:style w:type="character" w:customStyle="1" w:styleId="Heading2Char">
    <w:name w:val="Heading 2 Char"/>
    <w:basedOn w:val="DefaultParagraphFont"/>
    <w:link w:val="Heading2"/>
    <w:uiPriority w:val="9"/>
    <w:rsid w:val="00940EC3"/>
    <w:rPr>
      <w:rFonts w:asciiTheme="majorHAnsi" w:eastAsiaTheme="majorEastAsia" w:hAnsiTheme="majorHAnsi" w:cstheme="majorBidi"/>
      <w:b/>
      <w:bCs/>
      <w:color w:val="4472C4" w:themeColor="accent1"/>
      <w:sz w:val="26"/>
      <w:szCs w:val="26"/>
    </w:rPr>
  </w:style>
  <w:style w:type="paragraph" w:styleId="Title">
    <w:name w:val="Title"/>
    <w:basedOn w:val="Normal"/>
    <w:next w:val="Normal"/>
    <w:link w:val="TitleChar"/>
    <w:uiPriority w:val="10"/>
    <w:qFormat/>
    <w:rsid w:val="0072487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2487C"/>
    <w:rPr>
      <w:rFonts w:asciiTheme="majorHAnsi" w:eastAsiaTheme="majorEastAsia" w:hAnsiTheme="majorHAnsi" w:cstheme="majorBidi"/>
      <w:color w:val="323E4F" w:themeColor="text2" w:themeShade="BF"/>
      <w:spacing w:val="5"/>
      <w:kern w:val="28"/>
      <w:sz w:val="52"/>
      <w:szCs w:val="52"/>
    </w:rPr>
  </w:style>
  <w:style w:type="character" w:customStyle="1" w:styleId="Heading3Char">
    <w:name w:val="Heading 3 Char"/>
    <w:basedOn w:val="DefaultParagraphFont"/>
    <w:link w:val="Heading3"/>
    <w:uiPriority w:val="9"/>
    <w:rsid w:val="0072487C"/>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53740152">
      <w:bodyDiv w:val="1"/>
      <w:marLeft w:val="0"/>
      <w:marRight w:val="0"/>
      <w:marTop w:val="0"/>
      <w:marBottom w:val="0"/>
      <w:divBdr>
        <w:top w:val="none" w:sz="0" w:space="0" w:color="auto"/>
        <w:left w:val="none" w:sz="0" w:space="0" w:color="auto"/>
        <w:bottom w:val="none" w:sz="0" w:space="0" w:color="auto"/>
        <w:right w:val="none" w:sz="0" w:space="0" w:color="auto"/>
      </w:divBdr>
    </w:div>
    <w:div w:id="78448072">
      <w:bodyDiv w:val="1"/>
      <w:marLeft w:val="0"/>
      <w:marRight w:val="0"/>
      <w:marTop w:val="0"/>
      <w:marBottom w:val="0"/>
      <w:divBdr>
        <w:top w:val="none" w:sz="0" w:space="0" w:color="auto"/>
        <w:left w:val="none" w:sz="0" w:space="0" w:color="auto"/>
        <w:bottom w:val="none" w:sz="0" w:space="0" w:color="auto"/>
        <w:right w:val="none" w:sz="0" w:space="0" w:color="auto"/>
      </w:divBdr>
    </w:div>
    <w:div w:id="93599641">
      <w:bodyDiv w:val="1"/>
      <w:marLeft w:val="0"/>
      <w:marRight w:val="0"/>
      <w:marTop w:val="0"/>
      <w:marBottom w:val="0"/>
      <w:divBdr>
        <w:top w:val="none" w:sz="0" w:space="0" w:color="auto"/>
        <w:left w:val="none" w:sz="0" w:space="0" w:color="auto"/>
        <w:bottom w:val="none" w:sz="0" w:space="0" w:color="auto"/>
        <w:right w:val="none" w:sz="0" w:space="0" w:color="auto"/>
      </w:divBdr>
    </w:div>
    <w:div w:id="108476304">
      <w:bodyDiv w:val="1"/>
      <w:marLeft w:val="0"/>
      <w:marRight w:val="0"/>
      <w:marTop w:val="0"/>
      <w:marBottom w:val="0"/>
      <w:divBdr>
        <w:top w:val="none" w:sz="0" w:space="0" w:color="auto"/>
        <w:left w:val="none" w:sz="0" w:space="0" w:color="auto"/>
        <w:bottom w:val="none" w:sz="0" w:space="0" w:color="auto"/>
        <w:right w:val="none" w:sz="0" w:space="0" w:color="auto"/>
      </w:divBdr>
    </w:div>
    <w:div w:id="121384554">
      <w:bodyDiv w:val="1"/>
      <w:marLeft w:val="0"/>
      <w:marRight w:val="0"/>
      <w:marTop w:val="0"/>
      <w:marBottom w:val="0"/>
      <w:divBdr>
        <w:top w:val="none" w:sz="0" w:space="0" w:color="auto"/>
        <w:left w:val="none" w:sz="0" w:space="0" w:color="auto"/>
        <w:bottom w:val="none" w:sz="0" w:space="0" w:color="auto"/>
        <w:right w:val="none" w:sz="0" w:space="0" w:color="auto"/>
      </w:divBdr>
    </w:div>
    <w:div w:id="188108329">
      <w:bodyDiv w:val="1"/>
      <w:marLeft w:val="0"/>
      <w:marRight w:val="0"/>
      <w:marTop w:val="0"/>
      <w:marBottom w:val="0"/>
      <w:divBdr>
        <w:top w:val="none" w:sz="0" w:space="0" w:color="auto"/>
        <w:left w:val="none" w:sz="0" w:space="0" w:color="auto"/>
        <w:bottom w:val="none" w:sz="0" w:space="0" w:color="auto"/>
        <w:right w:val="none" w:sz="0" w:space="0" w:color="auto"/>
      </w:divBdr>
    </w:div>
    <w:div w:id="215358797">
      <w:bodyDiv w:val="1"/>
      <w:marLeft w:val="0"/>
      <w:marRight w:val="0"/>
      <w:marTop w:val="0"/>
      <w:marBottom w:val="0"/>
      <w:divBdr>
        <w:top w:val="none" w:sz="0" w:space="0" w:color="auto"/>
        <w:left w:val="none" w:sz="0" w:space="0" w:color="auto"/>
        <w:bottom w:val="none" w:sz="0" w:space="0" w:color="auto"/>
        <w:right w:val="none" w:sz="0" w:space="0" w:color="auto"/>
      </w:divBdr>
    </w:div>
    <w:div w:id="341781917">
      <w:bodyDiv w:val="1"/>
      <w:marLeft w:val="0"/>
      <w:marRight w:val="0"/>
      <w:marTop w:val="0"/>
      <w:marBottom w:val="0"/>
      <w:divBdr>
        <w:top w:val="none" w:sz="0" w:space="0" w:color="auto"/>
        <w:left w:val="none" w:sz="0" w:space="0" w:color="auto"/>
        <w:bottom w:val="none" w:sz="0" w:space="0" w:color="auto"/>
        <w:right w:val="none" w:sz="0" w:space="0" w:color="auto"/>
      </w:divBdr>
    </w:div>
    <w:div w:id="383910043">
      <w:bodyDiv w:val="1"/>
      <w:marLeft w:val="0"/>
      <w:marRight w:val="0"/>
      <w:marTop w:val="0"/>
      <w:marBottom w:val="0"/>
      <w:divBdr>
        <w:top w:val="none" w:sz="0" w:space="0" w:color="auto"/>
        <w:left w:val="none" w:sz="0" w:space="0" w:color="auto"/>
        <w:bottom w:val="none" w:sz="0" w:space="0" w:color="auto"/>
        <w:right w:val="none" w:sz="0" w:space="0" w:color="auto"/>
      </w:divBdr>
    </w:div>
    <w:div w:id="384178331">
      <w:bodyDiv w:val="1"/>
      <w:marLeft w:val="0"/>
      <w:marRight w:val="0"/>
      <w:marTop w:val="0"/>
      <w:marBottom w:val="0"/>
      <w:divBdr>
        <w:top w:val="none" w:sz="0" w:space="0" w:color="auto"/>
        <w:left w:val="none" w:sz="0" w:space="0" w:color="auto"/>
        <w:bottom w:val="none" w:sz="0" w:space="0" w:color="auto"/>
        <w:right w:val="none" w:sz="0" w:space="0" w:color="auto"/>
      </w:divBdr>
    </w:div>
    <w:div w:id="428503981">
      <w:bodyDiv w:val="1"/>
      <w:marLeft w:val="0"/>
      <w:marRight w:val="0"/>
      <w:marTop w:val="0"/>
      <w:marBottom w:val="0"/>
      <w:divBdr>
        <w:top w:val="none" w:sz="0" w:space="0" w:color="auto"/>
        <w:left w:val="none" w:sz="0" w:space="0" w:color="auto"/>
        <w:bottom w:val="none" w:sz="0" w:space="0" w:color="auto"/>
        <w:right w:val="none" w:sz="0" w:space="0" w:color="auto"/>
      </w:divBdr>
    </w:div>
    <w:div w:id="538518500">
      <w:bodyDiv w:val="1"/>
      <w:marLeft w:val="0"/>
      <w:marRight w:val="0"/>
      <w:marTop w:val="0"/>
      <w:marBottom w:val="0"/>
      <w:divBdr>
        <w:top w:val="none" w:sz="0" w:space="0" w:color="auto"/>
        <w:left w:val="none" w:sz="0" w:space="0" w:color="auto"/>
        <w:bottom w:val="none" w:sz="0" w:space="0" w:color="auto"/>
        <w:right w:val="none" w:sz="0" w:space="0" w:color="auto"/>
      </w:divBdr>
    </w:div>
    <w:div w:id="630986282">
      <w:bodyDiv w:val="1"/>
      <w:marLeft w:val="0"/>
      <w:marRight w:val="0"/>
      <w:marTop w:val="0"/>
      <w:marBottom w:val="0"/>
      <w:divBdr>
        <w:top w:val="none" w:sz="0" w:space="0" w:color="auto"/>
        <w:left w:val="none" w:sz="0" w:space="0" w:color="auto"/>
        <w:bottom w:val="none" w:sz="0" w:space="0" w:color="auto"/>
        <w:right w:val="none" w:sz="0" w:space="0" w:color="auto"/>
      </w:divBdr>
    </w:div>
    <w:div w:id="638415908">
      <w:bodyDiv w:val="1"/>
      <w:marLeft w:val="0"/>
      <w:marRight w:val="0"/>
      <w:marTop w:val="0"/>
      <w:marBottom w:val="0"/>
      <w:divBdr>
        <w:top w:val="none" w:sz="0" w:space="0" w:color="auto"/>
        <w:left w:val="none" w:sz="0" w:space="0" w:color="auto"/>
        <w:bottom w:val="none" w:sz="0" w:space="0" w:color="auto"/>
        <w:right w:val="none" w:sz="0" w:space="0" w:color="auto"/>
      </w:divBdr>
    </w:div>
    <w:div w:id="689601245">
      <w:bodyDiv w:val="1"/>
      <w:marLeft w:val="0"/>
      <w:marRight w:val="0"/>
      <w:marTop w:val="0"/>
      <w:marBottom w:val="0"/>
      <w:divBdr>
        <w:top w:val="none" w:sz="0" w:space="0" w:color="auto"/>
        <w:left w:val="none" w:sz="0" w:space="0" w:color="auto"/>
        <w:bottom w:val="none" w:sz="0" w:space="0" w:color="auto"/>
        <w:right w:val="none" w:sz="0" w:space="0" w:color="auto"/>
      </w:divBdr>
    </w:div>
    <w:div w:id="707068793">
      <w:bodyDiv w:val="1"/>
      <w:marLeft w:val="0"/>
      <w:marRight w:val="0"/>
      <w:marTop w:val="0"/>
      <w:marBottom w:val="0"/>
      <w:divBdr>
        <w:top w:val="none" w:sz="0" w:space="0" w:color="auto"/>
        <w:left w:val="none" w:sz="0" w:space="0" w:color="auto"/>
        <w:bottom w:val="none" w:sz="0" w:space="0" w:color="auto"/>
        <w:right w:val="none" w:sz="0" w:space="0" w:color="auto"/>
      </w:divBdr>
    </w:div>
    <w:div w:id="777796035">
      <w:bodyDiv w:val="1"/>
      <w:marLeft w:val="0"/>
      <w:marRight w:val="0"/>
      <w:marTop w:val="0"/>
      <w:marBottom w:val="0"/>
      <w:divBdr>
        <w:top w:val="none" w:sz="0" w:space="0" w:color="auto"/>
        <w:left w:val="none" w:sz="0" w:space="0" w:color="auto"/>
        <w:bottom w:val="none" w:sz="0" w:space="0" w:color="auto"/>
        <w:right w:val="none" w:sz="0" w:space="0" w:color="auto"/>
      </w:divBdr>
    </w:div>
    <w:div w:id="918759587">
      <w:bodyDiv w:val="1"/>
      <w:marLeft w:val="0"/>
      <w:marRight w:val="0"/>
      <w:marTop w:val="0"/>
      <w:marBottom w:val="0"/>
      <w:divBdr>
        <w:top w:val="none" w:sz="0" w:space="0" w:color="auto"/>
        <w:left w:val="none" w:sz="0" w:space="0" w:color="auto"/>
        <w:bottom w:val="none" w:sz="0" w:space="0" w:color="auto"/>
        <w:right w:val="none" w:sz="0" w:space="0" w:color="auto"/>
      </w:divBdr>
    </w:div>
    <w:div w:id="935359403">
      <w:bodyDiv w:val="1"/>
      <w:marLeft w:val="0"/>
      <w:marRight w:val="0"/>
      <w:marTop w:val="0"/>
      <w:marBottom w:val="0"/>
      <w:divBdr>
        <w:top w:val="none" w:sz="0" w:space="0" w:color="auto"/>
        <w:left w:val="none" w:sz="0" w:space="0" w:color="auto"/>
        <w:bottom w:val="none" w:sz="0" w:space="0" w:color="auto"/>
        <w:right w:val="none" w:sz="0" w:space="0" w:color="auto"/>
      </w:divBdr>
    </w:div>
    <w:div w:id="1005324349">
      <w:bodyDiv w:val="1"/>
      <w:marLeft w:val="0"/>
      <w:marRight w:val="0"/>
      <w:marTop w:val="0"/>
      <w:marBottom w:val="0"/>
      <w:divBdr>
        <w:top w:val="none" w:sz="0" w:space="0" w:color="auto"/>
        <w:left w:val="none" w:sz="0" w:space="0" w:color="auto"/>
        <w:bottom w:val="none" w:sz="0" w:space="0" w:color="auto"/>
        <w:right w:val="none" w:sz="0" w:space="0" w:color="auto"/>
      </w:divBdr>
    </w:div>
    <w:div w:id="1068304812">
      <w:bodyDiv w:val="1"/>
      <w:marLeft w:val="0"/>
      <w:marRight w:val="0"/>
      <w:marTop w:val="0"/>
      <w:marBottom w:val="0"/>
      <w:divBdr>
        <w:top w:val="none" w:sz="0" w:space="0" w:color="auto"/>
        <w:left w:val="none" w:sz="0" w:space="0" w:color="auto"/>
        <w:bottom w:val="none" w:sz="0" w:space="0" w:color="auto"/>
        <w:right w:val="none" w:sz="0" w:space="0" w:color="auto"/>
      </w:divBdr>
    </w:div>
    <w:div w:id="1078750809">
      <w:bodyDiv w:val="1"/>
      <w:marLeft w:val="0"/>
      <w:marRight w:val="0"/>
      <w:marTop w:val="0"/>
      <w:marBottom w:val="0"/>
      <w:divBdr>
        <w:top w:val="none" w:sz="0" w:space="0" w:color="auto"/>
        <w:left w:val="none" w:sz="0" w:space="0" w:color="auto"/>
        <w:bottom w:val="none" w:sz="0" w:space="0" w:color="auto"/>
        <w:right w:val="none" w:sz="0" w:space="0" w:color="auto"/>
      </w:divBdr>
    </w:div>
    <w:div w:id="1140077944">
      <w:bodyDiv w:val="1"/>
      <w:marLeft w:val="0"/>
      <w:marRight w:val="0"/>
      <w:marTop w:val="0"/>
      <w:marBottom w:val="0"/>
      <w:divBdr>
        <w:top w:val="none" w:sz="0" w:space="0" w:color="auto"/>
        <w:left w:val="none" w:sz="0" w:space="0" w:color="auto"/>
        <w:bottom w:val="none" w:sz="0" w:space="0" w:color="auto"/>
        <w:right w:val="none" w:sz="0" w:space="0" w:color="auto"/>
      </w:divBdr>
    </w:div>
    <w:div w:id="1150367628">
      <w:bodyDiv w:val="1"/>
      <w:marLeft w:val="0"/>
      <w:marRight w:val="0"/>
      <w:marTop w:val="0"/>
      <w:marBottom w:val="0"/>
      <w:divBdr>
        <w:top w:val="none" w:sz="0" w:space="0" w:color="auto"/>
        <w:left w:val="none" w:sz="0" w:space="0" w:color="auto"/>
        <w:bottom w:val="none" w:sz="0" w:space="0" w:color="auto"/>
        <w:right w:val="none" w:sz="0" w:space="0" w:color="auto"/>
      </w:divBdr>
    </w:div>
    <w:div w:id="1157922539">
      <w:bodyDiv w:val="1"/>
      <w:marLeft w:val="0"/>
      <w:marRight w:val="0"/>
      <w:marTop w:val="0"/>
      <w:marBottom w:val="0"/>
      <w:divBdr>
        <w:top w:val="none" w:sz="0" w:space="0" w:color="auto"/>
        <w:left w:val="none" w:sz="0" w:space="0" w:color="auto"/>
        <w:bottom w:val="none" w:sz="0" w:space="0" w:color="auto"/>
        <w:right w:val="none" w:sz="0" w:space="0" w:color="auto"/>
      </w:divBdr>
      <w:divsChild>
        <w:div w:id="1740059617">
          <w:marLeft w:val="547"/>
          <w:marRight w:val="0"/>
          <w:marTop w:val="200"/>
          <w:marBottom w:val="0"/>
          <w:divBdr>
            <w:top w:val="none" w:sz="0" w:space="0" w:color="auto"/>
            <w:left w:val="none" w:sz="0" w:space="0" w:color="auto"/>
            <w:bottom w:val="none" w:sz="0" w:space="0" w:color="auto"/>
            <w:right w:val="none" w:sz="0" w:space="0" w:color="auto"/>
          </w:divBdr>
        </w:div>
      </w:divsChild>
    </w:div>
    <w:div w:id="1163813675">
      <w:bodyDiv w:val="1"/>
      <w:marLeft w:val="0"/>
      <w:marRight w:val="0"/>
      <w:marTop w:val="0"/>
      <w:marBottom w:val="0"/>
      <w:divBdr>
        <w:top w:val="none" w:sz="0" w:space="0" w:color="auto"/>
        <w:left w:val="none" w:sz="0" w:space="0" w:color="auto"/>
        <w:bottom w:val="none" w:sz="0" w:space="0" w:color="auto"/>
        <w:right w:val="none" w:sz="0" w:space="0" w:color="auto"/>
      </w:divBdr>
    </w:div>
    <w:div w:id="1170100388">
      <w:bodyDiv w:val="1"/>
      <w:marLeft w:val="0"/>
      <w:marRight w:val="0"/>
      <w:marTop w:val="0"/>
      <w:marBottom w:val="0"/>
      <w:divBdr>
        <w:top w:val="none" w:sz="0" w:space="0" w:color="auto"/>
        <w:left w:val="none" w:sz="0" w:space="0" w:color="auto"/>
        <w:bottom w:val="none" w:sz="0" w:space="0" w:color="auto"/>
        <w:right w:val="none" w:sz="0" w:space="0" w:color="auto"/>
      </w:divBdr>
    </w:div>
    <w:div w:id="1203976770">
      <w:bodyDiv w:val="1"/>
      <w:marLeft w:val="0"/>
      <w:marRight w:val="0"/>
      <w:marTop w:val="0"/>
      <w:marBottom w:val="0"/>
      <w:divBdr>
        <w:top w:val="none" w:sz="0" w:space="0" w:color="auto"/>
        <w:left w:val="none" w:sz="0" w:space="0" w:color="auto"/>
        <w:bottom w:val="none" w:sz="0" w:space="0" w:color="auto"/>
        <w:right w:val="none" w:sz="0" w:space="0" w:color="auto"/>
      </w:divBdr>
    </w:div>
    <w:div w:id="1234436737">
      <w:bodyDiv w:val="1"/>
      <w:marLeft w:val="0"/>
      <w:marRight w:val="0"/>
      <w:marTop w:val="0"/>
      <w:marBottom w:val="0"/>
      <w:divBdr>
        <w:top w:val="none" w:sz="0" w:space="0" w:color="auto"/>
        <w:left w:val="none" w:sz="0" w:space="0" w:color="auto"/>
        <w:bottom w:val="none" w:sz="0" w:space="0" w:color="auto"/>
        <w:right w:val="none" w:sz="0" w:space="0" w:color="auto"/>
      </w:divBdr>
    </w:div>
    <w:div w:id="1273511819">
      <w:bodyDiv w:val="1"/>
      <w:marLeft w:val="0"/>
      <w:marRight w:val="0"/>
      <w:marTop w:val="0"/>
      <w:marBottom w:val="0"/>
      <w:divBdr>
        <w:top w:val="none" w:sz="0" w:space="0" w:color="auto"/>
        <w:left w:val="none" w:sz="0" w:space="0" w:color="auto"/>
        <w:bottom w:val="none" w:sz="0" w:space="0" w:color="auto"/>
        <w:right w:val="none" w:sz="0" w:space="0" w:color="auto"/>
      </w:divBdr>
    </w:div>
    <w:div w:id="1329332562">
      <w:bodyDiv w:val="1"/>
      <w:marLeft w:val="0"/>
      <w:marRight w:val="0"/>
      <w:marTop w:val="0"/>
      <w:marBottom w:val="0"/>
      <w:divBdr>
        <w:top w:val="none" w:sz="0" w:space="0" w:color="auto"/>
        <w:left w:val="none" w:sz="0" w:space="0" w:color="auto"/>
        <w:bottom w:val="none" w:sz="0" w:space="0" w:color="auto"/>
        <w:right w:val="none" w:sz="0" w:space="0" w:color="auto"/>
      </w:divBdr>
      <w:divsChild>
        <w:div w:id="443426263">
          <w:marLeft w:val="547"/>
          <w:marRight w:val="0"/>
          <w:marTop w:val="200"/>
          <w:marBottom w:val="0"/>
          <w:divBdr>
            <w:top w:val="none" w:sz="0" w:space="0" w:color="auto"/>
            <w:left w:val="none" w:sz="0" w:space="0" w:color="auto"/>
            <w:bottom w:val="none" w:sz="0" w:space="0" w:color="auto"/>
            <w:right w:val="none" w:sz="0" w:space="0" w:color="auto"/>
          </w:divBdr>
        </w:div>
      </w:divsChild>
    </w:div>
    <w:div w:id="1352532770">
      <w:bodyDiv w:val="1"/>
      <w:marLeft w:val="0"/>
      <w:marRight w:val="0"/>
      <w:marTop w:val="0"/>
      <w:marBottom w:val="0"/>
      <w:divBdr>
        <w:top w:val="none" w:sz="0" w:space="0" w:color="auto"/>
        <w:left w:val="none" w:sz="0" w:space="0" w:color="auto"/>
        <w:bottom w:val="none" w:sz="0" w:space="0" w:color="auto"/>
        <w:right w:val="none" w:sz="0" w:space="0" w:color="auto"/>
      </w:divBdr>
    </w:div>
    <w:div w:id="1379360826">
      <w:bodyDiv w:val="1"/>
      <w:marLeft w:val="0"/>
      <w:marRight w:val="0"/>
      <w:marTop w:val="0"/>
      <w:marBottom w:val="0"/>
      <w:divBdr>
        <w:top w:val="none" w:sz="0" w:space="0" w:color="auto"/>
        <w:left w:val="none" w:sz="0" w:space="0" w:color="auto"/>
        <w:bottom w:val="none" w:sz="0" w:space="0" w:color="auto"/>
        <w:right w:val="none" w:sz="0" w:space="0" w:color="auto"/>
      </w:divBdr>
    </w:div>
    <w:div w:id="1408460740">
      <w:bodyDiv w:val="1"/>
      <w:marLeft w:val="0"/>
      <w:marRight w:val="0"/>
      <w:marTop w:val="0"/>
      <w:marBottom w:val="0"/>
      <w:divBdr>
        <w:top w:val="none" w:sz="0" w:space="0" w:color="auto"/>
        <w:left w:val="none" w:sz="0" w:space="0" w:color="auto"/>
        <w:bottom w:val="none" w:sz="0" w:space="0" w:color="auto"/>
        <w:right w:val="none" w:sz="0" w:space="0" w:color="auto"/>
      </w:divBdr>
    </w:div>
    <w:div w:id="1418672005">
      <w:bodyDiv w:val="1"/>
      <w:marLeft w:val="0"/>
      <w:marRight w:val="0"/>
      <w:marTop w:val="0"/>
      <w:marBottom w:val="0"/>
      <w:divBdr>
        <w:top w:val="none" w:sz="0" w:space="0" w:color="auto"/>
        <w:left w:val="none" w:sz="0" w:space="0" w:color="auto"/>
        <w:bottom w:val="none" w:sz="0" w:space="0" w:color="auto"/>
        <w:right w:val="none" w:sz="0" w:space="0" w:color="auto"/>
      </w:divBdr>
    </w:div>
    <w:div w:id="1441755281">
      <w:bodyDiv w:val="1"/>
      <w:marLeft w:val="0"/>
      <w:marRight w:val="0"/>
      <w:marTop w:val="0"/>
      <w:marBottom w:val="0"/>
      <w:divBdr>
        <w:top w:val="none" w:sz="0" w:space="0" w:color="auto"/>
        <w:left w:val="none" w:sz="0" w:space="0" w:color="auto"/>
        <w:bottom w:val="none" w:sz="0" w:space="0" w:color="auto"/>
        <w:right w:val="none" w:sz="0" w:space="0" w:color="auto"/>
      </w:divBdr>
    </w:div>
    <w:div w:id="1466315736">
      <w:bodyDiv w:val="1"/>
      <w:marLeft w:val="0"/>
      <w:marRight w:val="0"/>
      <w:marTop w:val="0"/>
      <w:marBottom w:val="0"/>
      <w:divBdr>
        <w:top w:val="none" w:sz="0" w:space="0" w:color="auto"/>
        <w:left w:val="none" w:sz="0" w:space="0" w:color="auto"/>
        <w:bottom w:val="none" w:sz="0" w:space="0" w:color="auto"/>
        <w:right w:val="none" w:sz="0" w:space="0" w:color="auto"/>
      </w:divBdr>
    </w:div>
    <w:div w:id="1469476181">
      <w:bodyDiv w:val="1"/>
      <w:marLeft w:val="0"/>
      <w:marRight w:val="0"/>
      <w:marTop w:val="0"/>
      <w:marBottom w:val="0"/>
      <w:divBdr>
        <w:top w:val="none" w:sz="0" w:space="0" w:color="auto"/>
        <w:left w:val="none" w:sz="0" w:space="0" w:color="auto"/>
        <w:bottom w:val="none" w:sz="0" w:space="0" w:color="auto"/>
        <w:right w:val="none" w:sz="0" w:space="0" w:color="auto"/>
      </w:divBdr>
    </w:div>
    <w:div w:id="1548491468">
      <w:bodyDiv w:val="1"/>
      <w:marLeft w:val="0"/>
      <w:marRight w:val="0"/>
      <w:marTop w:val="0"/>
      <w:marBottom w:val="0"/>
      <w:divBdr>
        <w:top w:val="none" w:sz="0" w:space="0" w:color="auto"/>
        <w:left w:val="none" w:sz="0" w:space="0" w:color="auto"/>
        <w:bottom w:val="none" w:sz="0" w:space="0" w:color="auto"/>
        <w:right w:val="none" w:sz="0" w:space="0" w:color="auto"/>
      </w:divBdr>
    </w:div>
    <w:div w:id="1575581454">
      <w:bodyDiv w:val="1"/>
      <w:marLeft w:val="0"/>
      <w:marRight w:val="0"/>
      <w:marTop w:val="0"/>
      <w:marBottom w:val="0"/>
      <w:divBdr>
        <w:top w:val="none" w:sz="0" w:space="0" w:color="auto"/>
        <w:left w:val="none" w:sz="0" w:space="0" w:color="auto"/>
        <w:bottom w:val="none" w:sz="0" w:space="0" w:color="auto"/>
        <w:right w:val="none" w:sz="0" w:space="0" w:color="auto"/>
      </w:divBdr>
    </w:div>
    <w:div w:id="1628123413">
      <w:bodyDiv w:val="1"/>
      <w:marLeft w:val="0"/>
      <w:marRight w:val="0"/>
      <w:marTop w:val="0"/>
      <w:marBottom w:val="0"/>
      <w:divBdr>
        <w:top w:val="none" w:sz="0" w:space="0" w:color="auto"/>
        <w:left w:val="none" w:sz="0" w:space="0" w:color="auto"/>
        <w:bottom w:val="none" w:sz="0" w:space="0" w:color="auto"/>
        <w:right w:val="none" w:sz="0" w:space="0" w:color="auto"/>
      </w:divBdr>
    </w:div>
    <w:div w:id="1687438888">
      <w:bodyDiv w:val="1"/>
      <w:marLeft w:val="0"/>
      <w:marRight w:val="0"/>
      <w:marTop w:val="0"/>
      <w:marBottom w:val="0"/>
      <w:divBdr>
        <w:top w:val="none" w:sz="0" w:space="0" w:color="auto"/>
        <w:left w:val="none" w:sz="0" w:space="0" w:color="auto"/>
        <w:bottom w:val="none" w:sz="0" w:space="0" w:color="auto"/>
        <w:right w:val="none" w:sz="0" w:space="0" w:color="auto"/>
      </w:divBdr>
    </w:div>
    <w:div w:id="1785150531">
      <w:bodyDiv w:val="1"/>
      <w:marLeft w:val="0"/>
      <w:marRight w:val="0"/>
      <w:marTop w:val="0"/>
      <w:marBottom w:val="0"/>
      <w:divBdr>
        <w:top w:val="none" w:sz="0" w:space="0" w:color="auto"/>
        <w:left w:val="none" w:sz="0" w:space="0" w:color="auto"/>
        <w:bottom w:val="none" w:sz="0" w:space="0" w:color="auto"/>
        <w:right w:val="none" w:sz="0" w:space="0" w:color="auto"/>
      </w:divBdr>
    </w:div>
    <w:div w:id="1830558914">
      <w:bodyDiv w:val="1"/>
      <w:marLeft w:val="0"/>
      <w:marRight w:val="0"/>
      <w:marTop w:val="0"/>
      <w:marBottom w:val="0"/>
      <w:divBdr>
        <w:top w:val="none" w:sz="0" w:space="0" w:color="auto"/>
        <w:left w:val="none" w:sz="0" w:space="0" w:color="auto"/>
        <w:bottom w:val="none" w:sz="0" w:space="0" w:color="auto"/>
        <w:right w:val="none" w:sz="0" w:space="0" w:color="auto"/>
      </w:divBdr>
    </w:div>
    <w:div w:id="1865826624">
      <w:bodyDiv w:val="1"/>
      <w:marLeft w:val="0"/>
      <w:marRight w:val="0"/>
      <w:marTop w:val="0"/>
      <w:marBottom w:val="0"/>
      <w:divBdr>
        <w:top w:val="none" w:sz="0" w:space="0" w:color="auto"/>
        <w:left w:val="none" w:sz="0" w:space="0" w:color="auto"/>
        <w:bottom w:val="none" w:sz="0" w:space="0" w:color="auto"/>
        <w:right w:val="none" w:sz="0" w:space="0" w:color="auto"/>
      </w:divBdr>
    </w:div>
    <w:div w:id="1954703263">
      <w:bodyDiv w:val="1"/>
      <w:marLeft w:val="0"/>
      <w:marRight w:val="0"/>
      <w:marTop w:val="0"/>
      <w:marBottom w:val="0"/>
      <w:divBdr>
        <w:top w:val="none" w:sz="0" w:space="0" w:color="auto"/>
        <w:left w:val="none" w:sz="0" w:space="0" w:color="auto"/>
        <w:bottom w:val="none" w:sz="0" w:space="0" w:color="auto"/>
        <w:right w:val="none" w:sz="0" w:space="0" w:color="auto"/>
      </w:divBdr>
    </w:div>
    <w:div w:id="1978143268">
      <w:bodyDiv w:val="1"/>
      <w:marLeft w:val="0"/>
      <w:marRight w:val="0"/>
      <w:marTop w:val="0"/>
      <w:marBottom w:val="0"/>
      <w:divBdr>
        <w:top w:val="none" w:sz="0" w:space="0" w:color="auto"/>
        <w:left w:val="none" w:sz="0" w:space="0" w:color="auto"/>
        <w:bottom w:val="none" w:sz="0" w:space="0" w:color="auto"/>
        <w:right w:val="none" w:sz="0" w:space="0" w:color="auto"/>
      </w:divBdr>
    </w:div>
    <w:div w:id="2035422271">
      <w:bodyDiv w:val="1"/>
      <w:marLeft w:val="0"/>
      <w:marRight w:val="0"/>
      <w:marTop w:val="0"/>
      <w:marBottom w:val="0"/>
      <w:divBdr>
        <w:top w:val="none" w:sz="0" w:space="0" w:color="auto"/>
        <w:left w:val="none" w:sz="0" w:space="0" w:color="auto"/>
        <w:bottom w:val="none" w:sz="0" w:space="0" w:color="auto"/>
        <w:right w:val="none" w:sz="0" w:space="0" w:color="auto"/>
      </w:divBdr>
    </w:div>
    <w:div w:id="2118789523">
      <w:bodyDiv w:val="1"/>
      <w:marLeft w:val="0"/>
      <w:marRight w:val="0"/>
      <w:marTop w:val="0"/>
      <w:marBottom w:val="0"/>
      <w:divBdr>
        <w:top w:val="none" w:sz="0" w:space="0" w:color="auto"/>
        <w:left w:val="none" w:sz="0" w:space="0" w:color="auto"/>
        <w:bottom w:val="none" w:sz="0" w:space="0" w:color="auto"/>
        <w:right w:val="none" w:sz="0" w:space="0" w:color="auto"/>
      </w:divBdr>
    </w:div>
    <w:div w:id="2132748415">
      <w:bodyDiv w:val="1"/>
      <w:marLeft w:val="0"/>
      <w:marRight w:val="0"/>
      <w:marTop w:val="0"/>
      <w:marBottom w:val="0"/>
      <w:divBdr>
        <w:top w:val="none" w:sz="0" w:space="0" w:color="auto"/>
        <w:left w:val="none" w:sz="0" w:space="0" w:color="auto"/>
        <w:bottom w:val="none" w:sz="0" w:space="0" w:color="auto"/>
        <w:right w:val="none" w:sz="0" w:space="0" w:color="auto"/>
      </w:divBdr>
    </w:div>
    <w:div w:id="214230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Office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Office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Office_PowerPoint_Slide4.sldx"/><Relationship Id="rId25" Type="http://schemas.openxmlformats.org/officeDocument/2006/relationships/package" Target="embeddings/Microsoft_Office_PowerPoint_Slide8.sld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Office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Office_PowerPoint_Slide1.sldx"/><Relationship Id="rId24" Type="http://schemas.openxmlformats.org/officeDocument/2006/relationships/image" Target="media/image9.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Office_PowerPoint_Slide3.sldx"/><Relationship Id="rId23" Type="http://schemas.openxmlformats.org/officeDocument/2006/relationships/package" Target="embeddings/Microsoft_Office_PowerPoint_Slide7.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Office_PowerPoint_Slide5.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ny.net/SonyInfo/CorporateInfo/" TargetMode="Externa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Office_PowerPoint_Slide9.sld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414EFE-5C5C-49FC-8CE8-8EF6A045F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19</Pages>
  <Words>2861</Words>
  <Characters>16310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Fizesan - 21161289</dc:creator>
  <cp:lastModifiedBy>MyPc</cp:lastModifiedBy>
  <cp:revision>11</cp:revision>
  <dcterms:created xsi:type="dcterms:W3CDTF">2023-04-22T23:28:00Z</dcterms:created>
  <dcterms:modified xsi:type="dcterms:W3CDTF">2023-05-07T14:19:00Z</dcterms:modified>
  <cp:category>Global Business Environment</cp:category>
</cp:coreProperties>
</file>