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D17A6" w:rsidRDefault="00ED17A6"/>
    <w:p w:rsidR="00ED17A6" w:rsidRDefault="00ED17A6">
      <w:r>
        <w:rPr>
          <w:noProof/>
          <w:lang w:eastAsia="en-GB"/>
        </w:rPr>
        <mc:AlternateContent>
          <mc:Choice Requires="wps">
            <w:drawing>
              <wp:anchor distT="0" distB="0" distL="114300" distR="114300" simplePos="0" relativeHeight="251659264" behindDoc="1" locked="0" layoutInCell="0" allowOverlap="1" wp14:editId="78A27555">
                <wp:simplePos x="0" y="0"/>
                <wp:positionH relativeFrom="page">
                  <wp:align>center</wp:align>
                </wp:positionH>
                <wp:positionV relativeFrom="page">
                  <wp:align>center</wp:align>
                </wp:positionV>
                <wp:extent cx="7772400" cy="10058400"/>
                <wp:effectExtent l="0" t="0" r="0" b="0"/>
                <wp:wrapNone/>
                <wp:docPr id="42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772400" cy="10058400"/>
                        </a:xfrm>
                        <a:prstGeom prst="rect">
                          <a:avLst/>
                        </a:prstGeom>
                        <a:solidFill>
                          <a:srgbClr val="FFFFFF"/>
                        </a:solidFill>
                        <a:extLs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p w:rsidR="00ED17A6" w:rsidRDefault="00ED17A6">
                            <w:pPr>
                              <w:rPr>
                                <w:rFonts w:asciiTheme="majorHAnsi" w:eastAsiaTheme="majorEastAsia" w:hAnsiTheme="majorHAnsi" w:cstheme="majorBidi"/>
                                <w:b/>
                                <w:bCs/>
                                <w:color w:val="EEECE1" w:themeColor="background2"/>
                                <w:spacing w:val="30"/>
                                <w:sz w:val="96"/>
                                <w:szCs w:val="96"/>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pPr>
                            <w:r>
                              <w:rPr>
                                <w:rFonts w:asciiTheme="majorHAnsi" w:eastAsiaTheme="majorEastAsia" w:hAnsiTheme="majorHAnsi" w:cstheme="majorBidi"/>
                                <w:b/>
                                <w:bCs/>
                                <w:color w:val="EEECE1"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rFonts w:asciiTheme="majorHAnsi" w:eastAsiaTheme="majorEastAsia" w:hAnsiTheme="majorHAnsi" w:cstheme="majorBidi"/>
                                <w:b/>
                                <w:bCs/>
                                <w:color w:val="EEECE1" w:themeColor="background2"/>
                                <w:spacing w:val="30"/>
                                <w:sz w:val="72"/>
                                <w:szCs w:val="72"/>
                                <w:u w:val="single"/>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xcvbnmqwertyuiopasdfghjklzxcvbnmqw</w:t>
                            </w:r>
                            <w:r>
                              <w:rPr>
                                <w:rFonts w:asciiTheme="majorHAnsi" w:eastAsiaTheme="majorEastAsia" w:hAnsiTheme="majorHAnsi" w:cstheme="majorBidi"/>
                                <w:b/>
                                <w:bCs/>
                                <w:color w:val="EEECE1"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ertyuiopasdfghjklzxcvbnm</w:t>
                            </w:r>
                          </w:p>
                        </w:txbxContent>
                      </wps:txbx>
                      <wps:bodyPr rot="0" vert="horz" wrap="square" lIns="91440" tIns="45720" rIns="91440" bIns="45720" anchor="t" anchorCtr="0" upright="1">
                        <a:noAutofit/>
                        <a:scene3d>
                          <a:camera prst="orthographicFront"/>
                          <a:lightRig rig="threePt" dir="t"/>
                        </a:scene3d>
                        <a:sp3d extrusionH="57150">
                          <a:bevelT w="38100" h="38100" prst="angle"/>
                        </a:sp3d>
                      </wps:bodyPr>
                    </wps:wsp>
                  </a:graphicData>
                </a:graphic>
                <wp14:sizeRelH relativeFrom="page">
                  <wp14:pctWidth>100000</wp14:pctWidth>
                </wp14:sizeRelH>
                <wp14:sizeRelV relativeFrom="page">
                  <wp14:pctHeight>100000</wp14:pctHeight>
                </wp14:sizeRelV>
              </wp:anchor>
            </w:drawing>
          </mc:Choice>
          <mc:Fallback>
            <w:pict>
              <v:rect id="Rectangle 2" o:spid="_x0000_s1026" style="position:absolute;margin-left:0;margin-top:0;width:612pt;height:11in;z-index:-251657216;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" o:allowincell="f" stroked="f">
                <v:textbox>
                  <w:txbxContent>
                    <w:p w:rsidR="00ED17A6" w:rsidRDefault="00ED17A6">
                      <w:pPr>
                        <w:rPr>
                          <w:rFonts w:asciiTheme="majorHAnsi" w:eastAsiaTheme="majorEastAsia" w:hAnsiTheme="majorHAnsi" w:cstheme="majorBidi"/>
                          <w:b/>
                          <w:bCs/>
                          <w:color w:val="EEECE1" w:themeColor="background2"/>
                          <w:spacing w:val="30"/>
                          <w:sz w:val="96"/>
                          <w:szCs w:val="96"/>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pPr>
                      <w:r>
                        <w:rPr>
                          <w:rFonts w:asciiTheme="majorHAnsi" w:eastAsiaTheme="majorEastAsia" w:hAnsiTheme="majorHAnsi" w:cstheme="majorBidi"/>
                          <w:b/>
                          <w:bCs/>
                          <w:color w:val="EEECE1"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rFonts w:asciiTheme="majorHAnsi" w:eastAsiaTheme="majorEastAsia" w:hAnsiTheme="majorHAnsi" w:cstheme="majorBidi"/>
                          <w:b/>
                          <w:bCs/>
                          <w:color w:val="EEECE1" w:themeColor="background2"/>
                          <w:spacing w:val="30"/>
                          <w:sz w:val="72"/>
                          <w:szCs w:val="72"/>
                          <w:u w:val="single"/>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xcvbnmqwertyuiopasdfghjklzxcvbnmqw</w:t>
                      </w:r>
                      <w:r>
                        <w:rPr>
                          <w:rFonts w:asciiTheme="majorHAnsi" w:eastAsiaTheme="majorEastAsia" w:hAnsiTheme="majorHAnsi" w:cstheme="majorBidi"/>
                          <w:b/>
                          <w:bCs/>
                          <w:color w:val="EEECE1"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ertyuiopasdfghjklzxcvbnm</w:t>
                      </w:r>
                    </w:p>
                  </w:txbxContent>
                </v:textbox>
                <w10:wrap anchorx="page" anchory="page"/>
              </v:rect>
            </w:pict>
          </mc:Fallback>
        </mc:AlternateContent>
      </w:r>
    </w:p>
    <w:p w:rsidR="00ED17A6" w:rsidRDefault="00ED17A6"/>
    <w:tbl>
      <w:tblPr>
        <w:tblW w:w="3506" w:type="pct"/>
        <w:jc w:val="center"/>
        <w:tblBorders>
          <w:top w:val="thinThickSmallGap" w:sz="36" w:space="0" w:color="632423" w:themeColor="accent2" w:themeShade="80"/>
          <w:left w:val="thinThickSmallGap" w:sz="36" w:space="0" w:color="632423" w:themeColor="accent2" w:themeShade="80"/>
          <w:bottom w:val="thickThinSmallGap" w:sz="36" w:space="0" w:color="632423" w:themeColor="accent2" w:themeShade="80"/>
          <w:right w:val="thickThinSmallGap" w:sz="36" w:space="0" w:color="632423" w:themeColor="accent2" w:themeShade="80"/>
        </w:tblBorders>
        <w:shd w:val="clear" w:color="auto" w:fill="FFFFFF" w:themeFill="background1"/>
        <w:tblLook w:val="04A0" w:firstRow="1" w:lastRow="0" w:firstColumn="1" w:lastColumn="0" w:noHBand="0" w:noVBand="1"/>
      </w:tblPr>
      <w:tblGrid>
        <w:gridCol w:w="6480"/>
      </w:tblGrid>
      <w:tr w:rsidR="00ED17A6">
        <w:trPr>
          <w:trHeight w:val="3770"/>
          <w:jc w:val="center"/>
        </w:trPr>
        <w:tc>
          <w:tcPr>
            <w:tcW w:w="3000" w:type="pct"/>
            <w:shd w:val="clear" w:color="auto" w:fill="FFFFFF" w:themeFill="background1"/>
            <w:vAlign w:val="center"/>
          </w:tcPr>
          <w:sdt>
            <w:sdtPr>
              <w:rPr>
                <w:sz w:val="40"/>
                <w:szCs w:val="40"/>
              </w:rPr>
              <w:alias w:val="Title"/>
              <w:id w:val="13783212"/>
              <w:placeholder>
                <w:docPart w:val="6366B40BC1CB4A7E8517344446F84DFF"/>
              </w:placeholder>
              <w:dataBinding w:prefixMappings="xmlns:ns0='http://schemas.openxmlformats.org/package/2006/metadata/core-properties' xmlns:ns1='http://purl.org/dc/elements/1.1/'" w:xpath="/ns0:coreProperties[1]/ns1:title[1]" w:storeItemID="{6C3C8BC8-F283-45AE-878A-BAB7291924A1}"/>
              <w:text/>
            </w:sdtPr>
            <w:sdtEndPr/>
            <w:sdtContent>
              <w:p w:rsidR="00ED17A6" w:rsidRDefault="00893DBB">
                <w:pPr>
                  <w:pStyle w:val="TOCHeading"/>
                  <w:jc w:val="center"/>
                  <w:rPr>
                    <w:sz w:val="40"/>
                    <w:szCs w:val="40"/>
                  </w:rPr>
                </w:pPr>
                <w:r>
                  <w:rPr>
                    <w:sz w:val="40"/>
                    <w:szCs w:val="40"/>
                  </w:rPr>
                  <w:t>Network Services</w:t>
                </w:r>
              </w:p>
            </w:sdtContent>
          </w:sdt>
          <w:p w:rsidR="00ED17A6" w:rsidRDefault="00ED17A6">
            <w:pPr>
              <w:pStyle w:val="TOCHeading"/>
              <w:jc w:val="center"/>
            </w:pPr>
          </w:p>
          <w:sdt>
            <w:sdtPr>
              <w:rPr>
                <w:sz w:val="32"/>
                <w:szCs w:val="32"/>
              </w:rPr>
              <w:alias w:val="Subtitle"/>
              <w:id w:val="13783219"/>
              <w:placeholder>
                <w:docPart w:val="871B0C6BE8AD4469BD0C8331A4D534BB"/>
              </w:placeholder>
              <w:dataBinding w:prefixMappings="xmlns:ns0='http://schemas.openxmlformats.org/package/2006/metadata/core-properties' xmlns:ns1='http://purl.org/dc/elements/1.1/'" w:xpath="/ns0:coreProperties[1]/ns1:subject[1]" w:storeItemID="{6C3C8BC8-F283-45AE-878A-BAB7291924A1}"/>
              <w:text/>
            </w:sdtPr>
            <w:sdtEndPr/>
            <w:sdtContent>
              <w:p w:rsidR="00ED17A6" w:rsidRDefault="00893DBB">
                <w:pPr>
                  <w:pStyle w:val="TOCHeading"/>
                  <w:jc w:val="center"/>
                  <w:rPr>
                    <w:sz w:val="32"/>
                    <w:szCs w:val="32"/>
                  </w:rPr>
                </w:pPr>
                <w:r>
                  <w:rPr>
                    <w:sz w:val="32"/>
                    <w:szCs w:val="32"/>
                  </w:rPr>
                  <w:t>Observation Tasks</w:t>
                </w:r>
              </w:p>
            </w:sdtContent>
          </w:sdt>
          <w:p w:rsidR="00ED17A6" w:rsidRDefault="00ED17A6">
            <w:pPr>
              <w:pStyle w:val="TOCHeading"/>
              <w:jc w:val="center"/>
            </w:pPr>
          </w:p>
          <w:sdt>
            <w:sdtPr>
              <w:alias w:val="Date"/>
              <w:id w:val="13783224"/>
              <w:placeholder>
                <w:docPart w:val="C2D003714DD341E5A7D6E860BB00D470"/>
              </w:placeholder>
              <w:dataBinding w:prefixMappings="xmlns:ns0='http://schemas.microsoft.com/office/2006/coverPageProps'" w:xpath="/ns0:CoverPageProperties[1]/ns0:PublishDate[1]" w:storeItemID="{55AF091B-3C7A-41E3-B477-F2FDAA23CFDA}"/>
              <w:date w:fullDate="2017-12-20T00:00:00Z">
                <w:dateFormat w:val="M/d/yyyy"/>
                <w:lid w:val="en-US"/>
                <w:storeMappedDataAs w:val="dateTime"/>
                <w:calendar w:val="gregorian"/>
              </w:date>
            </w:sdtPr>
            <w:sdtEndPr/>
            <w:sdtContent>
              <w:p w:rsidR="00ED17A6" w:rsidRDefault="00893DBB">
                <w:pPr>
                  <w:pStyle w:val="TOCHeading"/>
                  <w:jc w:val="center"/>
                </w:pPr>
                <w:r>
                  <w:t>12/20/2017</w:t>
                </w:r>
              </w:p>
            </w:sdtContent>
          </w:sdt>
          <w:p w:rsidR="00ED17A6" w:rsidRDefault="00ED17A6">
            <w:pPr>
              <w:pStyle w:val="TOCHeading"/>
              <w:jc w:val="center"/>
            </w:pPr>
          </w:p>
          <w:sdt>
            <w:sdtPr>
              <w:alias w:val="Author"/>
              <w:id w:val="13783229"/>
              <w:placeholder>
                <w:docPart w:val="7056B775B2E44EE18F25640B15513610"/>
              </w:placeholder>
              <w:dataBinding w:prefixMappings="xmlns:ns0='http://schemas.openxmlformats.org/package/2006/metadata/core-properties' xmlns:ns1='http://purl.org/dc/elements/1.1/'" w:xpath="/ns0:coreProperties[1]/ns1:creator[1]" w:storeItemID="{6C3C8BC8-F283-45AE-878A-BAB7291924A1}"/>
              <w:text/>
            </w:sdtPr>
            <w:sdtEndPr/>
            <w:sdtContent>
              <w:p w:rsidR="00ED17A6" w:rsidRDefault="00893DBB">
                <w:pPr>
                  <w:pStyle w:val="TOCHeading"/>
                  <w:jc w:val="center"/>
                </w:pPr>
                <w:r>
                  <w:t>Robert Lucas</w:t>
                </w:r>
              </w:p>
            </w:sdtContent>
          </w:sdt>
          <w:p w:rsidR="00ED17A6" w:rsidRDefault="00ED17A6">
            <w:pPr>
              <w:pStyle w:val="TOCHeading"/>
              <w:jc w:val="center"/>
            </w:pPr>
          </w:p>
        </w:tc>
      </w:tr>
    </w:tbl>
    <w:p w:rsidR="00ED17A6" w:rsidRDefault="00ED17A6"/>
    <w:p w:rsidR="00ED17A6" w:rsidRDefault="00ED17A6">
      <w:r>
        <w:br w:type="page"/>
      </w:r>
    </w:p>
    <w:sdt>
      <w:sdtPr>
        <w:rPr>
          <w:rFonts w:asciiTheme="minorHAnsi" w:eastAsiaTheme="minorHAnsi" w:hAnsiTheme="minorHAnsi" w:cstheme="minorBidi"/>
          <w:b w:val="0"/>
          <w:bCs w:val="0"/>
          <w:color w:val="auto"/>
          <w:sz w:val="22"/>
          <w:szCs w:val="22"/>
          <w:lang w:val="en-GB" w:eastAsia="en-US"/>
        </w:rPr>
        <w:id w:val="771440573"/>
        <w:docPartObj>
          <w:docPartGallery w:val="Table of Contents"/>
          <w:docPartUnique/>
        </w:docPartObj>
      </w:sdtPr>
      <w:sdtEndPr>
        <w:rPr>
          <w:noProof/>
        </w:rPr>
      </w:sdtEndPr>
      <w:sdtContent>
        <w:p w:rsidR="00893DBB" w:rsidRDefault="00893DBB">
          <w:pPr>
            <w:pStyle w:val="TOCHeading"/>
          </w:pPr>
          <w:r>
            <w:t>Contents</w:t>
          </w:r>
        </w:p>
        <w:p w:rsidR="00B67571" w:rsidRDefault="00893DB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6401716" w:history="1">
            <w:r w:rsidR="00B67571" w:rsidRPr="005B44DC">
              <w:rPr>
                <w:rStyle w:val="Hyperlink"/>
                <w:noProof/>
              </w:rPr>
              <w:t>Important Notice!</w:t>
            </w:r>
            <w:r w:rsidR="00B67571">
              <w:rPr>
                <w:noProof/>
                <w:webHidden/>
              </w:rPr>
              <w:tab/>
            </w:r>
            <w:r w:rsidR="00B67571">
              <w:rPr>
                <w:noProof/>
                <w:webHidden/>
              </w:rPr>
              <w:fldChar w:fldCharType="begin"/>
            </w:r>
            <w:r w:rsidR="00B67571">
              <w:rPr>
                <w:noProof/>
                <w:webHidden/>
              </w:rPr>
              <w:instrText xml:space="preserve"> PAGEREF _Toc506401716 \h </w:instrText>
            </w:r>
            <w:r w:rsidR="00B67571">
              <w:rPr>
                <w:noProof/>
                <w:webHidden/>
              </w:rPr>
            </w:r>
            <w:r w:rsidR="00B67571">
              <w:rPr>
                <w:noProof/>
                <w:webHidden/>
              </w:rPr>
              <w:fldChar w:fldCharType="separate"/>
            </w:r>
            <w:r w:rsidR="00B67571">
              <w:rPr>
                <w:noProof/>
                <w:webHidden/>
              </w:rPr>
              <w:t>3</w:t>
            </w:r>
            <w:r w:rsidR="00B67571">
              <w:rPr>
                <w:noProof/>
                <w:webHidden/>
              </w:rPr>
              <w:fldChar w:fldCharType="end"/>
            </w:r>
          </w:hyperlink>
        </w:p>
        <w:p w:rsidR="00B67571" w:rsidRDefault="00B67571">
          <w:pPr>
            <w:pStyle w:val="TOC1"/>
            <w:tabs>
              <w:tab w:val="right" w:leader="dot" w:pos="9016"/>
            </w:tabs>
            <w:rPr>
              <w:rFonts w:eastAsiaTheme="minorEastAsia"/>
              <w:noProof/>
              <w:lang w:eastAsia="en-GB"/>
            </w:rPr>
          </w:pPr>
          <w:hyperlink w:anchor="_Toc506401717" w:history="1">
            <w:r w:rsidRPr="005B44DC">
              <w:rPr>
                <w:rStyle w:val="Hyperlink"/>
                <w:noProof/>
              </w:rPr>
              <w:t>Worksheet 1</w:t>
            </w:r>
            <w:r>
              <w:rPr>
                <w:noProof/>
                <w:webHidden/>
              </w:rPr>
              <w:tab/>
            </w:r>
            <w:r>
              <w:rPr>
                <w:noProof/>
                <w:webHidden/>
              </w:rPr>
              <w:fldChar w:fldCharType="begin"/>
            </w:r>
            <w:r>
              <w:rPr>
                <w:noProof/>
                <w:webHidden/>
              </w:rPr>
              <w:instrText xml:space="preserve"> PAGEREF _Toc506401717 \h </w:instrText>
            </w:r>
            <w:r>
              <w:rPr>
                <w:noProof/>
                <w:webHidden/>
              </w:rPr>
            </w:r>
            <w:r>
              <w:rPr>
                <w:noProof/>
                <w:webHidden/>
              </w:rPr>
              <w:fldChar w:fldCharType="separate"/>
            </w:r>
            <w:r>
              <w:rPr>
                <w:noProof/>
                <w:webHidden/>
              </w:rPr>
              <w:t>3</w:t>
            </w:r>
            <w:r>
              <w:rPr>
                <w:noProof/>
                <w:webHidden/>
              </w:rPr>
              <w:fldChar w:fldCharType="end"/>
            </w:r>
          </w:hyperlink>
        </w:p>
        <w:p w:rsidR="00B67571" w:rsidRDefault="00B67571">
          <w:pPr>
            <w:pStyle w:val="TOC2"/>
            <w:tabs>
              <w:tab w:val="right" w:leader="dot" w:pos="9016"/>
            </w:tabs>
            <w:rPr>
              <w:rFonts w:eastAsiaTheme="minorEastAsia"/>
              <w:noProof/>
              <w:lang w:eastAsia="en-GB"/>
            </w:rPr>
          </w:pPr>
          <w:hyperlink w:anchor="_Toc506401718" w:history="1">
            <w:r w:rsidRPr="005B44DC">
              <w:rPr>
                <w:rStyle w:val="Hyperlink"/>
                <w:noProof/>
              </w:rPr>
              <w:t>Question 1: Identify the benefits of Type 1 Hypervisor software services and briefly evaluate some suitable products.</w:t>
            </w:r>
            <w:r>
              <w:rPr>
                <w:noProof/>
                <w:webHidden/>
              </w:rPr>
              <w:tab/>
            </w:r>
            <w:r>
              <w:rPr>
                <w:noProof/>
                <w:webHidden/>
              </w:rPr>
              <w:fldChar w:fldCharType="begin"/>
            </w:r>
            <w:r>
              <w:rPr>
                <w:noProof/>
                <w:webHidden/>
              </w:rPr>
              <w:instrText xml:space="preserve"> PAGEREF _Toc506401718 \h </w:instrText>
            </w:r>
            <w:r>
              <w:rPr>
                <w:noProof/>
                <w:webHidden/>
              </w:rPr>
            </w:r>
            <w:r>
              <w:rPr>
                <w:noProof/>
                <w:webHidden/>
              </w:rPr>
              <w:fldChar w:fldCharType="separate"/>
            </w:r>
            <w:r>
              <w:rPr>
                <w:noProof/>
                <w:webHidden/>
              </w:rPr>
              <w:t>3</w:t>
            </w:r>
            <w:r>
              <w:rPr>
                <w:noProof/>
                <w:webHidden/>
              </w:rPr>
              <w:fldChar w:fldCharType="end"/>
            </w:r>
          </w:hyperlink>
        </w:p>
        <w:p w:rsidR="00B67571" w:rsidRDefault="00B67571">
          <w:pPr>
            <w:pStyle w:val="TOC2"/>
            <w:tabs>
              <w:tab w:val="right" w:leader="dot" w:pos="9016"/>
            </w:tabs>
            <w:rPr>
              <w:rFonts w:eastAsiaTheme="minorEastAsia"/>
              <w:noProof/>
              <w:lang w:eastAsia="en-GB"/>
            </w:rPr>
          </w:pPr>
          <w:hyperlink w:anchor="_Toc506401719" w:history="1">
            <w:r w:rsidRPr="005B44DC">
              <w:rPr>
                <w:rStyle w:val="Hyperlink"/>
                <w:noProof/>
              </w:rPr>
              <w:t>Question 2: Define the role of Routers in the Network Architecture, what types can be used?</w:t>
            </w:r>
            <w:r>
              <w:rPr>
                <w:noProof/>
                <w:webHidden/>
              </w:rPr>
              <w:tab/>
            </w:r>
            <w:r>
              <w:rPr>
                <w:noProof/>
                <w:webHidden/>
              </w:rPr>
              <w:fldChar w:fldCharType="begin"/>
            </w:r>
            <w:r>
              <w:rPr>
                <w:noProof/>
                <w:webHidden/>
              </w:rPr>
              <w:instrText xml:space="preserve"> PAGEREF _Toc506401719 \h </w:instrText>
            </w:r>
            <w:r>
              <w:rPr>
                <w:noProof/>
                <w:webHidden/>
              </w:rPr>
            </w:r>
            <w:r>
              <w:rPr>
                <w:noProof/>
                <w:webHidden/>
              </w:rPr>
              <w:fldChar w:fldCharType="separate"/>
            </w:r>
            <w:r>
              <w:rPr>
                <w:noProof/>
                <w:webHidden/>
              </w:rPr>
              <w:t>3</w:t>
            </w:r>
            <w:r>
              <w:rPr>
                <w:noProof/>
                <w:webHidden/>
              </w:rPr>
              <w:fldChar w:fldCharType="end"/>
            </w:r>
          </w:hyperlink>
        </w:p>
        <w:p w:rsidR="00B67571" w:rsidRDefault="00B67571">
          <w:pPr>
            <w:pStyle w:val="TOC2"/>
            <w:tabs>
              <w:tab w:val="right" w:leader="dot" w:pos="9016"/>
            </w:tabs>
            <w:rPr>
              <w:rFonts w:eastAsiaTheme="minorEastAsia"/>
              <w:noProof/>
              <w:lang w:eastAsia="en-GB"/>
            </w:rPr>
          </w:pPr>
          <w:hyperlink w:anchor="_Toc506401720" w:history="1">
            <w:r w:rsidRPr="005B44DC">
              <w:rPr>
                <w:rStyle w:val="Hyperlink"/>
                <w:noProof/>
              </w:rPr>
              <w:t>Question 3: Identify and discuss the usage of common Routing Protocols, what are the associated benefits of using Routing Protocols?</w:t>
            </w:r>
            <w:r>
              <w:rPr>
                <w:noProof/>
                <w:webHidden/>
              </w:rPr>
              <w:tab/>
            </w:r>
            <w:r>
              <w:rPr>
                <w:noProof/>
                <w:webHidden/>
              </w:rPr>
              <w:fldChar w:fldCharType="begin"/>
            </w:r>
            <w:r>
              <w:rPr>
                <w:noProof/>
                <w:webHidden/>
              </w:rPr>
              <w:instrText xml:space="preserve"> PAGEREF _Toc506401720 \h </w:instrText>
            </w:r>
            <w:r>
              <w:rPr>
                <w:noProof/>
                <w:webHidden/>
              </w:rPr>
            </w:r>
            <w:r>
              <w:rPr>
                <w:noProof/>
                <w:webHidden/>
              </w:rPr>
              <w:fldChar w:fldCharType="separate"/>
            </w:r>
            <w:r>
              <w:rPr>
                <w:noProof/>
                <w:webHidden/>
              </w:rPr>
              <w:t>3</w:t>
            </w:r>
            <w:r>
              <w:rPr>
                <w:noProof/>
                <w:webHidden/>
              </w:rPr>
              <w:fldChar w:fldCharType="end"/>
            </w:r>
          </w:hyperlink>
        </w:p>
        <w:p w:rsidR="00B67571" w:rsidRDefault="00B67571">
          <w:pPr>
            <w:pStyle w:val="TOC2"/>
            <w:tabs>
              <w:tab w:val="right" w:leader="dot" w:pos="9016"/>
            </w:tabs>
            <w:rPr>
              <w:rFonts w:eastAsiaTheme="minorEastAsia"/>
              <w:noProof/>
              <w:lang w:eastAsia="en-GB"/>
            </w:rPr>
          </w:pPr>
          <w:hyperlink w:anchor="_Toc506401721" w:history="1">
            <w:r w:rsidRPr="005B44DC">
              <w:rPr>
                <w:rStyle w:val="Hyperlink"/>
                <w:noProof/>
              </w:rPr>
              <w:t>Question 4: Define the role of Routing Tables, what are they.  Breakdown and analyse the information a Routing Table provides us with.</w:t>
            </w:r>
            <w:r>
              <w:rPr>
                <w:noProof/>
                <w:webHidden/>
              </w:rPr>
              <w:tab/>
            </w:r>
            <w:r>
              <w:rPr>
                <w:noProof/>
                <w:webHidden/>
              </w:rPr>
              <w:fldChar w:fldCharType="begin"/>
            </w:r>
            <w:r>
              <w:rPr>
                <w:noProof/>
                <w:webHidden/>
              </w:rPr>
              <w:instrText xml:space="preserve"> PAGEREF _Toc506401721 \h </w:instrText>
            </w:r>
            <w:r>
              <w:rPr>
                <w:noProof/>
                <w:webHidden/>
              </w:rPr>
            </w:r>
            <w:r>
              <w:rPr>
                <w:noProof/>
                <w:webHidden/>
              </w:rPr>
              <w:fldChar w:fldCharType="separate"/>
            </w:r>
            <w:r>
              <w:rPr>
                <w:noProof/>
                <w:webHidden/>
              </w:rPr>
              <w:t>3</w:t>
            </w:r>
            <w:r>
              <w:rPr>
                <w:noProof/>
                <w:webHidden/>
              </w:rPr>
              <w:fldChar w:fldCharType="end"/>
            </w:r>
          </w:hyperlink>
        </w:p>
        <w:p w:rsidR="00B67571" w:rsidRDefault="00B67571">
          <w:pPr>
            <w:pStyle w:val="TOC2"/>
            <w:tabs>
              <w:tab w:val="right" w:leader="dot" w:pos="9016"/>
            </w:tabs>
            <w:rPr>
              <w:rFonts w:eastAsiaTheme="minorEastAsia"/>
              <w:noProof/>
              <w:lang w:eastAsia="en-GB"/>
            </w:rPr>
          </w:pPr>
          <w:hyperlink w:anchor="_Toc506401722" w:history="1">
            <w:r w:rsidRPr="005B44DC">
              <w:rPr>
                <w:rStyle w:val="Hyperlink"/>
                <w:noProof/>
              </w:rPr>
              <w:t>Question 5: What is the Subnet Mask, what is the significance of this in the Routing Table?</w:t>
            </w:r>
            <w:r>
              <w:rPr>
                <w:noProof/>
                <w:webHidden/>
              </w:rPr>
              <w:tab/>
            </w:r>
            <w:r>
              <w:rPr>
                <w:noProof/>
                <w:webHidden/>
              </w:rPr>
              <w:fldChar w:fldCharType="begin"/>
            </w:r>
            <w:r>
              <w:rPr>
                <w:noProof/>
                <w:webHidden/>
              </w:rPr>
              <w:instrText xml:space="preserve"> PAGEREF _Toc506401722 \h </w:instrText>
            </w:r>
            <w:r>
              <w:rPr>
                <w:noProof/>
                <w:webHidden/>
              </w:rPr>
            </w:r>
            <w:r>
              <w:rPr>
                <w:noProof/>
                <w:webHidden/>
              </w:rPr>
              <w:fldChar w:fldCharType="separate"/>
            </w:r>
            <w:r>
              <w:rPr>
                <w:noProof/>
                <w:webHidden/>
              </w:rPr>
              <w:t>4</w:t>
            </w:r>
            <w:r>
              <w:rPr>
                <w:noProof/>
                <w:webHidden/>
              </w:rPr>
              <w:fldChar w:fldCharType="end"/>
            </w:r>
          </w:hyperlink>
        </w:p>
        <w:p w:rsidR="00B67571" w:rsidRDefault="00B67571">
          <w:pPr>
            <w:pStyle w:val="TOC1"/>
            <w:tabs>
              <w:tab w:val="right" w:leader="dot" w:pos="9016"/>
            </w:tabs>
            <w:rPr>
              <w:rFonts w:eastAsiaTheme="minorEastAsia"/>
              <w:noProof/>
              <w:lang w:eastAsia="en-GB"/>
            </w:rPr>
          </w:pPr>
          <w:hyperlink w:anchor="_Toc506401723" w:history="1">
            <w:r w:rsidRPr="005B44DC">
              <w:rPr>
                <w:rStyle w:val="Hyperlink"/>
                <w:noProof/>
              </w:rPr>
              <w:t>Worksheet 2</w:t>
            </w:r>
            <w:r>
              <w:rPr>
                <w:noProof/>
                <w:webHidden/>
              </w:rPr>
              <w:tab/>
            </w:r>
            <w:r>
              <w:rPr>
                <w:noProof/>
                <w:webHidden/>
              </w:rPr>
              <w:fldChar w:fldCharType="begin"/>
            </w:r>
            <w:r>
              <w:rPr>
                <w:noProof/>
                <w:webHidden/>
              </w:rPr>
              <w:instrText xml:space="preserve"> PAGEREF _Toc506401723 \h </w:instrText>
            </w:r>
            <w:r>
              <w:rPr>
                <w:noProof/>
                <w:webHidden/>
              </w:rPr>
            </w:r>
            <w:r>
              <w:rPr>
                <w:noProof/>
                <w:webHidden/>
              </w:rPr>
              <w:fldChar w:fldCharType="separate"/>
            </w:r>
            <w:r>
              <w:rPr>
                <w:noProof/>
                <w:webHidden/>
              </w:rPr>
              <w:t>4</w:t>
            </w:r>
            <w:r>
              <w:rPr>
                <w:noProof/>
                <w:webHidden/>
              </w:rPr>
              <w:fldChar w:fldCharType="end"/>
            </w:r>
          </w:hyperlink>
        </w:p>
        <w:p w:rsidR="00B67571" w:rsidRDefault="00B67571">
          <w:pPr>
            <w:pStyle w:val="TOC2"/>
            <w:tabs>
              <w:tab w:val="right" w:leader="dot" w:pos="9016"/>
            </w:tabs>
            <w:rPr>
              <w:rFonts w:eastAsiaTheme="minorEastAsia"/>
              <w:noProof/>
              <w:lang w:eastAsia="en-GB"/>
            </w:rPr>
          </w:pPr>
          <w:hyperlink w:anchor="_Toc506401724" w:history="1">
            <w:r w:rsidRPr="005B44DC">
              <w:rPr>
                <w:rStyle w:val="Hyperlink"/>
                <w:rFonts w:eastAsia="Times New Roman"/>
                <w:noProof/>
              </w:rPr>
              <w:t>Question 1: Describe (using appropriate illustrations) how the ARP process operates in Networking Contexts?</w:t>
            </w:r>
            <w:r>
              <w:rPr>
                <w:noProof/>
                <w:webHidden/>
              </w:rPr>
              <w:tab/>
            </w:r>
            <w:r>
              <w:rPr>
                <w:noProof/>
                <w:webHidden/>
              </w:rPr>
              <w:fldChar w:fldCharType="begin"/>
            </w:r>
            <w:r>
              <w:rPr>
                <w:noProof/>
                <w:webHidden/>
              </w:rPr>
              <w:instrText xml:space="preserve"> PAGEREF _Toc506401724 \h </w:instrText>
            </w:r>
            <w:r>
              <w:rPr>
                <w:noProof/>
                <w:webHidden/>
              </w:rPr>
            </w:r>
            <w:r>
              <w:rPr>
                <w:noProof/>
                <w:webHidden/>
              </w:rPr>
              <w:fldChar w:fldCharType="separate"/>
            </w:r>
            <w:r>
              <w:rPr>
                <w:noProof/>
                <w:webHidden/>
              </w:rPr>
              <w:t>4</w:t>
            </w:r>
            <w:r>
              <w:rPr>
                <w:noProof/>
                <w:webHidden/>
              </w:rPr>
              <w:fldChar w:fldCharType="end"/>
            </w:r>
          </w:hyperlink>
        </w:p>
        <w:p w:rsidR="00B67571" w:rsidRDefault="00B67571">
          <w:pPr>
            <w:pStyle w:val="TOC2"/>
            <w:tabs>
              <w:tab w:val="right" w:leader="dot" w:pos="9016"/>
            </w:tabs>
            <w:rPr>
              <w:rFonts w:eastAsiaTheme="minorEastAsia"/>
              <w:noProof/>
              <w:lang w:eastAsia="en-GB"/>
            </w:rPr>
          </w:pPr>
          <w:hyperlink w:anchor="_Toc506401725" w:history="1">
            <w:r w:rsidRPr="005B44DC">
              <w:rPr>
                <w:rStyle w:val="Hyperlink"/>
                <w:rFonts w:eastAsia="Times New Roman"/>
                <w:noProof/>
                <w:lang w:val="en-US"/>
              </w:rPr>
              <w:t>Question 2: What is Packet Filtering? In our context, why is Packet Filtering termed ‘IP Packet’ Filtering? Why would you use Packet Filtering in your Network? What are the perceived benefits?</w:t>
            </w:r>
            <w:r>
              <w:rPr>
                <w:noProof/>
                <w:webHidden/>
              </w:rPr>
              <w:tab/>
            </w:r>
            <w:r>
              <w:rPr>
                <w:noProof/>
                <w:webHidden/>
              </w:rPr>
              <w:fldChar w:fldCharType="begin"/>
            </w:r>
            <w:r>
              <w:rPr>
                <w:noProof/>
                <w:webHidden/>
              </w:rPr>
              <w:instrText xml:space="preserve"> PAGEREF _Toc506401725 \h </w:instrText>
            </w:r>
            <w:r>
              <w:rPr>
                <w:noProof/>
                <w:webHidden/>
              </w:rPr>
            </w:r>
            <w:r>
              <w:rPr>
                <w:noProof/>
                <w:webHidden/>
              </w:rPr>
              <w:fldChar w:fldCharType="separate"/>
            </w:r>
            <w:r>
              <w:rPr>
                <w:noProof/>
                <w:webHidden/>
              </w:rPr>
              <w:t>4</w:t>
            </w:r>
            <w:r>
              <w:rPr>
                <w:noProof/>
                <w:webHidden/>
              </w:rPr>
              <w:fldChar w:fldCharType="end"/>
            </w:r>
          </w:hyperlink>
        </w:p>
        <w:p w:rsidR="00B67571" w:rsidRDefault="00B67571">
          <w:pPr>
            <w:pStyle w:val="TOC2"/>
            <w:tabs>
              <w:tab w:val="right" w:leader="dot" w:pos="9016"/>
            </w:tabs>
            <w:rPr>
              <w:rFonts w:eastAsiaTheme="minorEastAsia"/>
              <w:noProof/>
              <w:lang w:eastAsia="en-GB"/>
            </w:rPr>
          </w:pPr>
          <w:hyperlink w:anchor="_Toc506401726" w:history="1">
            <w:r w:rsidRPr="005B44DC">
              <w:rPr>
                <w:rStyle w:val="Hyperlink"/>
                <w:rFonts w:eastAsia="Times New Roman"/>
                <w:noProof/>
              </w:rPr>
              <w:t>Question 3: Why is it possible for contradictory filters to occur when you use packet filtering? Give an example of a Contradictory Filter:</w:t>
            </w:r>
            <w:r>
              <w:rPr>
                <w:noProof/>
                <w:webHidden/>
              </w:rPr>
              <w:tab/>
            </w:r>
            <w:r>
              <w:rPr>
                <w:noProof/>
                <w:webHidden/>
              </w:rPr>
              <w:fldChar w:fldCharType="begin"/>
            </w:r>
            <w:r>
              <w:rPr>
                <w:noProof/>
                <w:webHidden/>
              </w:rPr>
              <w:instrText xml:space="preserve"> PAGEREF _Toc506401726 \h </w:instrText>
            </w:r>
            <w:r>
              <w:rPr>
                <w:noProof/>
                <w:webHidden/>
              </w:rPr>
            </w:r>
            <w:r>
              <w:rPr>
                <w:noProof/>
                <w:webHidden/>
              </w:rPr>
              <w:fldChar w:fldCharType="separate"/>
            </w:r>
            <w:r>
              <w:rPr>
                <w:noProof/>
                <w:webHidden/>
              </w:rPr>
              <w:t>5</w:t>
            </w:r>
            <w:r>
              <w:rPr>
                <w:noProof/>
                <w:webHidden/>
              </w:rPr>
              <w:fldChar w:fldCharType="end"/>
            </w:r>
          </w:hyperlink>
        </w:p>
        <w:p w:rsidR="00B67571" w:rsidRDefault="00B67571">
          <w:pPr>
            <w:pStyle w:val="TOC1"/>
            <w:tabs>
              <w:tab w:val="right" w:leader="dot" w:pos="9016"/>
            </w:tabs>
            <w:rPr>
              <w:rFonts w:eastAsiaTheme="minorEastAsia"/>
              <w:noProof/>
              <w:lang w:eastAsia="en-GB"/>
            </w:rPr>
          </w:pPr>
          <w:hyperlink w:anchor="_Toc506401727" w:history="1">
            <w:r w:rsidRPr="005B44DC">
              <w:rPr>
                <w:rStyle w:val="Hyperlink"/>
                <w:noProof/>
              </w:rPr>
              <w:t>Bibliography</w:t>
            </w:r>
            <w:r>
              <w:rPr>
                <w:noProof/>
                <w:webHidden/>
              </w:rPr>
              <w:tab/>
            </w:r>
            <w:r>
              <w:rPr>
                <w:noProof/>
                <w:webHidden/>
              </w:rPr>
              <w:fldChar w:fldCharType="begin"/>
            </w:r>
            <w:r>
              <w:rPr>
                <w:noProof/>
                <w:webHidden/>
              </w:rPr>
              <w:instrText xml:space="preserve"> PAGEREF _Toc506401727 \h </w:instrText>
            </w:r>
            <w:r>
              <w:rPr>
                <w:noProof/>
                <w:webHidden/>
              </w:rPr>
            </w:r>
            <w:r>
              <w:rPr>
                <w:noProof/>
                <w:webHidden/>
              </w:rPr>
              <w:fldChar w:fldCharType="separate"/>
            </w:r>
            <w:r>
              <w:rPr>
                <w:noProof/>
                <w:webHidden/>
              </w:rPr>
              <w:t>5</w:t>
            </w:r>
            <w:r>
              <w:rPr>
                <w:noProof/>
                <w:webHidden/>
              </w:rPr>
              <w:fldChar w:fldCharType="end"/>
            </w:r>
          </w:hyperlink>
        </w:p>
        <w:p w:rsidR="00893DBB" w:rsidRDefault="00893DBB">
          <w:r>
            <w:rPr>
              <w:b/>
              <w:bCs/>
              <w:noProof/>
            </w:rPr>
            <w:fldChar w:fldCharType="end"/>
          </w:r>
        </w:p>
      </w:sdtContent>
    </w:sdt>
    <w:p w:rsidR="00ED17A6" w:rsidRDefault="00ED17A6"/>
    <w:p w:rsidR="00893DBB" w:rsidRDefault="00893DBB"/>
    <w:p w:rsidR="00893DBB" w:rsidRDefault="00893DBB"/>
    <w:p w:rsidR="00893DBB" w:rsidRDefault="00893DBB"/>
    <w:p w:rsidR="00893DBB" w:rsidRDefault="00893DBB"/>
    <w:p w:rsidR="00893DBB" w:rsidRDefault="00893DBB"/>
    <w:p w:rsidR="00893DBB" w:rsidRDefault="00893DBB"/>
    <w:p w:rsidR="00893DBB" w:rsidRDefault="00893DBB"/>
    <w:p w:rsidR="00893DBB" w:rsidRDefault="00893DBB"/>
    <w:p w:rsidR="00893DBB" w:rsidRDefault="00893DBB"/>
    <w:p w:rsidR="00893DBB" w:rsidRDefault="00893DBB"/>
    <w:p w:rsidR="00893DBB" w:rsidRDefault="00893DBB"/>
    <w:p w:rsidR="00893DBB" w:rsidRDefault="00893DBB"/>
    <w:p w:rsidR="00EC7635" w:rsidRDefault="00EC7635" w:rsidP="00EC7635">
      <w:pPr>
        <w:pStyle w:val="Heading1"/>
      </w:pPr>
      <w:bookmarkStart w:id="0" w:name="_Toc506401716"/>
      <w:r>
        <w:t>Important Notice!</w:t>
      </w:r>
      <w:bookmarkEnd w:id="0"/>
    </w:p>
    <w:p w:rsidR="00EC7635" w:rsidRPr="00EC7635" w:rsidRDefault="00EC7635" w:rsidP="00EC7635">
      <w:r>
        <w:t>This is only the observation work. The screenshot work will be sent to Tim Bashford via email.</w:t>
      </w:r>
    </w:p>
    <w:p w:rsidR="00893DBB" w:rsidRDefault="00893DBB" w:rsidP="00893DBB">
      <w:pPr>
        <w:pStyle w:val="Heading1"/>
      </w:pPr>
      <w:bookmarkStart w:id="1" w:name="_Toc506401717"/>
      <w:r>
        <w:t>Worksheet 1</w:t>
      </w:r>
      <w:bookmarkEnd w:id="1"/>
    </w:p>
    <w:p w:rsidR="00893DBB" w:rsidRDefault="00893DBB" w:rsidP="00893DBB"/>
    <w:p w:rsidR="00982222" w:rsidRDefault="00E02B37" w:rsidP="00982222">
      <w:pPr>
        <w:pStyle w:val="Heading2"/>
      </w:pPr>
      <w:bookmarkStart w:id="2" w:name="_Toc506401718"/>
      <w:r>
        <w:t>Question 1</w:t>
      </w:r>
      <w:r w:rsidR="005F52D9">
        <w:t xml:space="preserve">: </w:t>
      </w:r>
      <w:r w:rsidR="005F52D9" w:rsidRPr="005F52D9">
        <w:t>Identify the benefits of Type 1 Hypervisor software services and briefly evaluate some suitable products.</w:t>
      </w:r>
      <w:bookmarkEnd w:id="2"/>
    </w:p>
    <w:p w:rsidR="00982222" w:rsidRDefault="00AC0FD4" w:rsidP="00982222">
      <w:r>
        <w:t>There are two types of hypervisors, the Type 1’s and Type 2’s. This project uses the Type 1 version, which runs on top of the hardware. More often than not it possesses greater efficiency than the Type 2</w:t>
      </w:r>
      <w:r w:rsidR="00DA02A0">
        <w:t>. Servers that employ the use of Type 1 hypervisors usually have only one purpose</w:t>
      </w:r>
      <w:r w:rsidR="00A25CAC">
        <w:t>, possessing no other functions</w:t>
      </w:r>
      <w:sdt>
        <w:sdtPr>
          <w:id w:val="-812171957"/>
          <w:citation/>
        </w:sdtPr>
        <w:sdtContent>
          <w:r w:rsidR="00D3435B">
            <w:fldChar w:fldCharType="begin"/>
          </w:r>
          <w:r w:rsidR="00D3435B">
            <w:instrText xml:space="preserve"> CITATION DRu17 \l 2057 </w:instrText>
          </w:r>
          <w:r w:rsidR="00D3435B">
            <w:fldChar w:fldCharType="separate"/>
          </w:r>
          <w:r w:rsidR="00F025CD">
            <w:rPr>
              <w:noProof/>
            </w:rPr>
            <w:t xml:space="preserve"> </w:t>
          </w:r>
          <w:r w:rsidR="00F025CD" w:rsidRPr="00F025CD">
            <w:rPr>
              <w:noProof/>
            </w:rPr>
            <w:t>[1]</w:t>
          </w:r>
          <w:r w:rsidR="00D3435B">
            <w:fldChar w:fldCharType="end"/>
          </w:r>
        </w:sdtContent>
      </w:sdt>
      <w:r w:rsidR="00A25CAC">
        <w:t>.</w:t>
      </w:r>
      <w:r w:rsidR="004B49C8">
        <w:t xml:space="preserve"> </w:t>
      </w:r>
      <w:r w:rsidR="00DA02A0">
        <w:t xml:space="preserve"> </w:t>
      </w:r>
      <w:r w:rsidR="00CA49DA">
        <w:t xml:space="preserve"> The Type 1</w:t>
      </w:r>
      <w:r>
        <w:t xml:space="preserve"> runs directly with the </w:t>
      </w:r>
      <w:r w:rsidR="00DA02A0">
        <w:t>hardware, and thus</w:t>
      </w:r>
      <w:r>
        <w:t xml:space="preserve"> </w:t>
      </w:r>
      <w:r w:rsidR="00C6490A">
        <w:t>does no</w:t>
      </w:r>
      <w:r w:rsidR="00A25CAC">
        <w:t>t need an ‘intermediary device’</w:t>
      </w:r>
      <w:sdt>
        <w:sdtPr>
          <w:id w:val="-947463877"/>
          <w:citation/>
        </w:sdtPr>
        <w:sdtContent>
          <w:r w:rsidR="00D3435B">
            <w:fldChar w:fldCharType="begin"/>
          </w:r>
          <w:r w:rsidR="00D3435B">
            <w:instrText xml:space="preserve"> CITATION NSh17 \l 2057 </w:instrText>
          </w:r>
          <w:r w:rsidR="00D3435B">
            <w:fldChar w:fldCharType="separate"/>
          </w:r>
          <w:r w:rsidR="00F025CD">
            <w:rPr>
              <w:noProof/>
            </w:rPr>
            <w:t xml:space="preserve"> </w:t>
          </w:r>
          <w:r w:rsidR="00F025CD" w:rsidRPr="00F025CD">
            <w:rPr>
              <w:noProof/>
            </w:rPr>
            <w:t>[2]</w:t>
          </w:r>
          <w:r w:rsidR="00D3435B">
            <w:fldChar w:fldCharType="end"/>
          </w:r>
        </w:sdtContent>
      </w:sdt>
      <w:r w:rsidR="00A25CAC">
        <w:t>.</w:t>
      </w:r>
      <w:bookmarkStart w:id="3" w:name="_GoBack"/>
      <w:bookmarkEnd w:id="3"/>
    </w:p>
    <w:p w:rsidR="00C6490A" w:rsidRDefault="00E02B37" w:rsidP="00C6490A">
      <w:pPr>
        <w:pStyle w:val="Heading2"/>
      </w:pPr>
      <w:bookmarkStart w:id="4" w:name="_Toc506401719"/>
      <w:r>
        <w:t>Question 2</w:t>
      </w:r>
      <w:r w:rsidR="005F52D9">
        <w:t xml:space="preserve">: </w:t>
      </w:r>
      <w:r w:rsidR="005F52D9" w:rsidRPr="005F52D9">
        <w:t>Define the role of Routers in the Network Architecture, what types can be used?</w:t>
      </w:r>
      <w:bookmarkEnd w:id="4"/>
    </w:p>
    <w:p w:rsidR="00C6490A" w:rsidRDefault="00637442" w:rsidP="00C6490A">
      <w:r>
        <w:t>Routers are designed with the intention of creating easy paths between networks. Routers are responsible for sending ‘packets’ from one</w:t>
      </w:r>
      <w:r w:rsidR="007F450C">
        <w:t xml:space="preserve"> IP Address to another by connecting Network Cards.</w:t>
      </w:r>
      <w:r w:rsidR="00F438EC">
        <w:t xml:space="preserve"> The routers ‘route’ traffic by using the fastest routes whenever they can. They usually use the fastest routes first, by assessing the metric value of said routes. The </w:t>
      </w:r>
      <w:r w:rsidR="009853E5">
        <w:t>lo</w:t>
      </w:r>
      <w:r w:rsidR="00A25CAC">
        <w:t>west value is always used first</w:t>
      </w:r>
      <w:sdt>
        <w:sdtPr>
          <w:id w:val="-2120519138"/>
          <w:citation/>
        </w:sdtPr>
        <w:sdtContent>
          <w:r w:rsidR="00D3435B">
            <w:fldChar w:fldCharType="begin"/>
          </w:r>
          <w:r w:rsidR="00D3435B">
            <w:instrText xml:space="preserve"> CITATION How17 \l 2057 </w:instrText>
          </w:r>
          <w:r w:rsidR="00D3435B">
            <w:fldChar w:fldCharType="separate"/>
          </w:r>
          <w:r w:rsidR="00F025CD">
            <w:rPr>
              <w:noProof/>
            </w:rPr>
            <w:t xml:space="preserve"> </w:t>
          </w:r>
          <w:r w:rsidR="00F025CD" w:rsidRPr="00F025CD">
            <w:rPr>
              <w:noProof/>
            </w:rPr>
            <w:t>[3]</w:t>
          </w:r>
          <w:r w:rsidR="00D3435B">
            <w:fldChar w:fldCharType="end"/>
          </w:r>
        </w:sdtContent>
      </w:sdt>
      <w:r w:rsidR="00A25CAC">
        <w:t>.</w:t>
      </w:r>
    </w:p>
    <w:p w:rsidR="008101D6" w:rsidRDefault="008101D6" w:rsidP="00C6490A">
      <w:r>
        <w:t xml:space="preserve">There are two types of routing, one is hardware and the other </w:t>
      </w:r>
      <w:r w:rsidR="00CF2298">
        <w:t xml:space="preserve">is software. Hardware is a highly </w:t>
      </w:r>
      <w:r>
        <w:t xml:space="preserve">focused router type, as it mainly focuses on routing, while software routing is far more </w:t>
      </w:r>
      <w:r w:rsidR="00913C28">
        <w:t>varied in its fu</w:t>
      </w:r>
      <w:r>
        <w:t>n</w:t>
      </w:r>
      <w:r w:rsidR="00913C28">
        <w:t>c</w:t>
      </w:r>
      <w:r>
        <w:t xml:space="preserve">tions. </w:t>
      </w:r>
      <w:r w:rsidR="00913C28">
        <w:t>Given that the current network is simple and is only used to communicate with each other the hardware router seems to be the better choice.</w:t>
      </w:r>
    </w:p>
    <w:p w:rsidR="005A31A1" w:rsidRDefault="00E02B37" w:rsidP="002B25B3">
      <w:pPr>
        <w:pStyle w:val="Heading2"/>
      </w:pPr>
      <w:bookmarkStart w:id="5" w:name="_Toc506401720"/>
      <w:r>
        <w:t xml:space="preserve">Question </w:t>
      </w:r>
      <w:r w:rsidR="00A51EE9">
        <w:t>3</w:t>
      </w:r>
      <w:r w:rsidR="005F52D9">
        <w:t xml:space="preserve">: </w:t>
      </w:r>
      <w:r w:rsidR="005F52D9" w:rsidRPr="005F52D9">
        <w:t>Identify and discuss the usage of common Routing Protocols, what are the associated benefits of using Routing Protocols?</w:t>
      </w:r>
      <w:bookmarkEnd w:id="5"/>
    </w:p>
    <w:p w:rsidR="002B25B3" w:rsidRDefault="006C2CEC" w:rsidP="002B25B3">
      <w:r>
        <w:t>Routing protocols use routing algorithms to find the ideal ‘</w:t>
      </w:r>
      <w:r w:rsidRPr="006C2CEC">
        <w:t>network data transfer and communication paths between network nodes</w:t>
      </w:r>
      <w:r w:rsidR="00A25CAC">
        <w:t>’</w:t>
      </w:r>
      <w:sdt>
        <w:sdtPr>
          <w:id w:val="1244839350"/>
          <w:citation/>
        </w:sdtPr>
        <w:sdtContent>
          <w:r w:rsidR="00F267BD">
            <w:fldChar w:fldCharType="begin"/>
          </w:r>
          <w:r w:rsidR="00F267BD">
            <w:instrText xml:space="preserve"> CITATION Tec17 \l 2057 </w:instrText>
          </w:r>
          <w:r w:rsidR="00F267BD">
            <w:fldChar w:fldCharType="separate"/>
          </w:r>
          <w:r w:rsidR="00F025CD">
            <w:rPr>
              <w:noProof/>
            </w:rPr>
            <w:t xml:space="preserve"> </w:t>
          </w:r>
          <w:r w:rsidR="00F025CD" w:rsidRPr="00F025CD">
            <w:rPr>
              <w:noProof/>
            </w:rPr>
            <w:t>[4]</w:t>
          </w:r>
          <w:r w:rsidR="00F267BD">
            <w:fldChar w:fldCharType="end"/>
          </w:r>
        </w:sdtContent>
      </w:sdt>
      <w:r w:rsidR="00A25CAC">
        <w:t>.</w:t>
      </w:r>
      <w:r w:rsidR="00F267BD" w:rsidRPr="00F267BD">
        <w:t xml:space="preserve"> </w:t>
      </w:r>
      <w:r w:rsidR="00165C48">
        <w:t>There are two types of routing protocols, static and dynamic. With static one needs to manually enter the routing information, i.e. the networks that aren’t connected directly. Dynamic routing protocols need only the addresses of directly connected networks, and will learn the addresses of the unconnected networks</w:t>
      </w:r>
      <w:r w:rsidR="009A63B3">
        <w:t xml:space="preserve"> using update packet</w:t>
      </w:r>
      <w:sdt>
        <w:sdtPr>
          <w:id w:val="-897120846"/>
          <w:citation/>
        </w:sdtPr>
        <w:sdtContent>
          <w:r w:rsidR="00F267BD">
            <w:fldChar w:fldCharType="begin"/>
          </w:r>
          <w:r w:rsidR="00F267BD">
            <w:instrText xml:space="preserve"> CITATION SSi15 \l 2057 </w:instrText>
          </w:r>
          <w:r w:rsidR="00F267BD">
            <w:fldChar w:fldCharType="separate"/>
          </w:r>
          <w:r w:rsidR="00F025CD">
            <w:rPr>
              <w:noProof/>
            </w:rPr>
            <w:t xml:space="preserve"> </w:t>
          </w:r>
          <w:r w:rsidR="00F025CD" w:rsidRPr="00F025CD">
            <w:rPr>
              <w:noProof/>
            </w:rPr>
            <w:t>[5]</w:t>
          </w:r>
          <w:r w:rsidR="00F267BD">
            <w:fldChar w:fldCharType="end"/>
          </w:r>
        </w:sdtContent>
      </w:sdt>
      <w:r w:rsidR="00F267BD">
        <w:t>.</w:t>
      </w:r>
    </w:p>
    <w:p w:rsidR="000F1317" w:rsidRDefault="000F1317" w:rsidP="000F1317">
      <w:pPr>
        <w:pStyle w:val="Heading2"/>
      </w:pPr>
      <w:bookmarkStart w:id="6" w:name="_Toc506401721"/>
      <w:r>
        <w:t>Question 4</w:t>
      </w:r>
      <w:r w:rsidR="005F52D9">
        <w:t xml:space="preserve">: </w:t>
      </w:r>
      <w:r w:rsidR="005F52D9" w:rsidRPr="005F52D9">
        <w:t>Define the role of Routing Tables, what</w:t>
      </w:r>
      <w:r w:rsidR="005F52D9">
        <w:t xml:space="preserve"> are they.  Breakdown and analys</w:t>
      </w:r>
      <w:r w:rsidR="005F52D9" w:rsidRPr="005F52D9">
        <w:t>e the information a Routing Table provides us with.</w:t>
      </w:r>
      <w:bookmarkEnd w:id="6"/>
    </w:p>
    <w:p w:rsidR="00621831" w:rsidRDefault="00ED0BA5" w:rsidP="00621831">
      <w:r>
        <w:t>Routing tables are what routers consult when sending a package. They contain a list of all of the known network routes and when one network forwards a package to another network, they consult the routing table first for the direction and the</w:t>
      </w:r>
      <w:r w:rsidR="002049CE">
        <w:t xml:space="preserve">n </w:t>
      </w:r>
      <w:r w:rsidR="00CD35D0">
        <w:t>send</w:t>
      </w:r>
      <w:r w:rsidR="002049CE">
        <w:t xml:space="preserve"> the package to the specified network</w:t>
      </w:r>
      <w:sdt>
        <w:sdtPr>
          <w:id w:val="1289556563"/>
          <w:citation/>
        </w:sdtPr>
        <w:sdtContent>
          <w:r w:rsidR="00F267BD">
            <w:fldChar w:fldCharType="begin"/>
          </w:r>
          <w:r w:rsidR="00F267BD">
            <w:instrText xml:space="preserve"> CITATION Bec18 \l 2057 </w:instrText>
          </w:r>
          <w:r w:rsidR="00F267BD">
            <w:fldChar w:fldCharType="separate"/>
          </w:r>
          <w:r w:rsidR="00F025CD">
            <w:rPr>
              <w:noProof/>
            </w:rPr>
            <w:t xml:space="preserve"> </w:t>
          </w:r>
          <w:r w:rsidR="00F025CD" w:rsidRPr="00F025CD">
            <w:rPr>
              <w:noProof/>
            </w:rPr>
            <w:t>[6]</w:t>
          </w:r>
          <w:r w:rsidR="00F267BD">
            <w:fldChar w:fldCharType="end"/>
          </w:r>
        </w:sdtContent>
      </w:sdt>
      <w:r w:rsidR="00F267BD">
        <w:t>.</w:t>
      </w:r>
    </w:p>
    <w:p w:rsidR="000F1317" w:rsidRDefault="00532DC9" w:rsidP="000F1317">
      <w:r>
        <w:t xml:space="preserve">Routing tables will always use the best route possible, and as such they usually acquire the route that is the exact match they are searching for. If this is not the case then they will seek out the </w:t>
      </w:r>
      <w:r>
        <w:lastRenderedPageBreak/>
        <w:t>closest possible match. An example would be if a computer wanted to send data to 192.168.22.8 but doesn’t discover such an entry on the routing table, but instead finds 192.168.22.7 and 192.168.22.2, then the first IP Address will take priority a</w:t>
      </w:r>
      <w:r w:rsidR="00C07572">
        <w:t>s it is a closer match than the</w:t>
      </w:r>
      <w:sdt>
        <w:sdtPr>
          <w:id w:val="-1246490726"/>
          <w:citation/>
        </w:sdtPr>
        <w:sdtContent>
          <w:r w:rsidR="00C07572">
            <w:fldChar w:fldCharType="begin"/>
          </w:r>
          <w:r w:rsidR="00C07572">
            <w:instrText xml:space="preserve"> CITATION Thi18 \l 2057 </w:instrText>
          </w:r>
          <w:r w:rsidR="00C07572">
            <w:fldChar w:fldCharType="separate"/>
          </w:r>
          <w:r w:rsidR="00F025CD">
            <w:rPr>
              <w:noProof/>
            </w:rPr>
            <w:t xml:space="preserve"> </w:t>
          </w:r>
          <w:r w:rsidR="00F025CD" w:rsidRPr="00F025CD">
            <w:rPr>
              <w:noProof/>
            </w:rPr>
            <w:t>[7]</w:t>
          </w:r>
          <w:r w:rsidR="00C07572">
            <w:fldChar w:fldCharType="end"/>
          </w:r>
        </w:sdtContent>
      </w:sdt>
      <w:r>
        <w:t>.</w:t>
      </w:r>
    </w:p>
    <w:p w:rsidR="00F21595" w:rsidRPr="000F1317" w:rsidRDefault="00A51EE9" w:rsidP="00114C8A">
      <w:pPr>
        <w:pStyle w:val="Heading2"/>
      </w:pPr>
      <w:bookmarkStart w:id="7" w:name="_Toc506401722"/>
      <w:r>
        <w:t>Question 5</w:t>
      </w:r>
      <w:r w:rsidR="003F175D">
        <w:t xml:space="preserve">: </w:t>
      </w:r>
      <w:r w:rsidR="003F175D" w:rsidRPr="003F175D">
        <w:t>What is the Subnet Mask, what is the significance of this in the Routing Table?</w:t>
      </w:r>
      <w:bookmarkEnd w:id="7"/>
    </w:p>
    <w:p w:rsidR="00913C28" w:rsidRDefault="00977C9C" w:rsidP="00C6490A">
      <w:r>
        <w:t>Subnet masks are second addresses alongside used alongside the normal IP Address. IP Addresses on their own are not fixed values, therefore more information is required in order for the routing system to make the correct decision. Enter the subnet mask, which consists of a 32-bit number, in most cases it is 255.255.255.000</w:t>
      </w:r>
      <w:sdt>
        <w:sdtPr>
          <w:id w:val="702517754"/>
          <w:citation/>
        </w:sdtPr>
        <w:sdtContent>
          <w:r w:rsidR="00C07572">
            <w:fldChar w:fldCharType="begin"/>
          </w:r>
          <w:r w:rsidR="00C07572">
            <w:instrText xml:space="preserve"> CITATION Lif18 \l 2057 </w:instrText>
          </w:r>
          <w:r w:rsidR="00C07572">
            <w:fldChar w:fldCharType="separate"/>
          </w:r>
          <w:r w:rsidR="00F025CD">
            <w:rPr>
              <w:noProof/>
            </w:rPr>
            <w:t xml:space="preserve"> </w:t>
          </w:r>
          <w:r w:rsidR="00F025CD" w:rsidRPr="00F025CD">
            <w:rPr>
              <w:noProof/>
            </w:rPr>
            <w:t>[8]</w:t>
          </w:r>
          <w:r w:rsidR="00C07572">
            <w:fldChar w:fldCharType="end"/>
          </w:r>
        </w:sdtContent>
      </w:sdt>
      <w:r w:rsidR="00C07572">
        <w:t xml:space="preserve">. </w:t>
      </w:r>
      <w:r w:rsidR="00332799">
        <w:t>Joining a subnet mask with an IP Address separates the IP Address into a Network Address and a Host Addres</w:t>
      </w:r>
      <w:r w:rsidR="00C07572">
        <w:t>s</w:t>
      </w:r>
      <w:sdt>
        <w:sdtPr>
          <w:id w:val="-1746716996"/>
          <w:citation/>
        </w:sdtPr>
        <w:sdtContent>
          <w:r w:rsidR="00C07572">
            <w:fldChar w:fldCharType="begin"/>
          </w:r>
          <w:r w:rsidR="00C07572">
            <w:instrText xml:space="preserve"> CITATION Mic18 \l 2057 </w:instrText>
          </w:r>
          <w:r w:rsidR="00C07572">
            <w:fldChar w:fldCharType="separate"/>
          </w:r>
          <w:r w:rsidR="00F025CD">
            <w:rPr>
              <w:noProof/>
            </w:rPr>
            <w:t xml:space="preserve"> </w:t>
          </w:r>
          <w:r w:rsidR="00F025CD" w:rsidRPr="00F025CD">
            <w:rPr>
              <w:noProof/>
            </w:rPr>
            <w:t>[9]</w:t>
          </w:r>
          <w:r w:rsidR="00C07572">
            <w:fldChar w:fldCharType="end"/>
          </w:r>
        </w:sdtContent>
      </w:sdt>
      <w:r w:rsidR="00C07572">
        <w:t>.</w:t>
      </w:r>
    </w:p>
    <w:p w:rsidR="00420B1F" w:rsidRDefault="00420B1F" w:rsidP="00C6490A">
      <w:r>
        <w:t xml:space="preserve">Say for example one has an IP Address of 192.168.333.123, and the subnet mask of 255.255.255.000. The IP address is separated into </w:t>
      </w:r>
      <w:r w:rsidR="002C089A">
        <w:t>192.168.333.0 and 000.000.000.123.</w:t>
      </w:r>
      <w:r w:rsidR="006B1E9B">
        <w:t xml:space="preserve"> Say now that a packet with a </w:t>
      </w:r>
      <w:r w:rsidR="006B1E9B" w:rsidRPr="006B1E9B">
        <w:t>192.168.333.123</w:t>
      </w:r>
      <w:r w:rsidR="006B1E9B">
        <w:t xml:space="preserve"> destination address arrives on the </w:t>
      </w:r>
      <w:r w:rsidR="006B1E9B" w:rsidRPr="006B1E9B">
        <w:t>192.168.333.0</w:t>
      </w:r>
      <w:r w:rsidR="006B1E9B">
        <w:t xml:space="preserve"> subnet, the computer will receive and process the packet</w:t>
      </w:r>
      <w:r w:rsidR="00C84C6C">
        <w:t>.</w:t>
      </w:r>
    </w:p>
    <w:p w:rsidR="00B83BB5" w:rsidRPr="00C6490A" w:rsidRDefault="00B55766" w:rsidP="005F52D9">
      <w:pPr>
        <w:pStyle w:val="Heading1"/>
      </w:pPr>
      <w:bookmarkStart w:id="8" w:name="_Toc506401723"/>
      <w:r>
        <w:t>Worksheet 2</w:t>
      </w:r>
      <w:bookmarkEnd w:id="8"/>
    </w:p>
    <w:p w:rsidR="00B83BB5" w:rsidRPr="00B83BB5" w:rsidRDefault="00B83BB5" w:rsidP="005F52D9">
      <w:pPr>
        <w:pStyle w:val="Heading2"/>
        <w:rPr>
          <w:rFonts w:eastAsia="Times New Roman"/>
          <w:lang w:val="en-US"/>
        </w:rPr>
      </w:pPr>
      <w:bookmarkStart w:id="9" w:name="_Toc506401724"/>
      <w:r w:rsidRPr="00B83BB5">
        <w:rPr>
          <w:rFonts w:eastAsia="Times New Roman"/>
        </w:rPr>
        <w:t xml:space="preserve">Question 1: </w:t>
      </w:r>
      <w:r w:rsidR="00515106" w:rsidRPr="00515106">
        <w:rPr>
          <w:rFonts w:eastAsia="Times New Roman"/>
        </w:rPr>
        <w:t>Describe (using appropriate illustrations) how the ARP process operates in Networking Contexts?</w:t>
      </w:r>
      <w:bookmarkEnd w:id="9"/>
    </w:p>
    <w:p w:rsidR="00B83BB5" w:rsidRPr="00B83BB5" w:rsidRDefault="00B83BB5" w:rsidP="00B83BB5">
      <w:pPr>
        <w:spacing w:after="160" w:line="259" w:lineRule="auto"/>
        <w:rPr>
          <w:rFonts w:ascii="Calibri" w:eastAsia="Calibri" w:hAnsi="Calibri" w:cs="Times New Roman"/>
          <w:lang w:val="en-US"/>
        </w:rPr>
      </w:pPr>
      <w:r w:rsidRPr="00B83BB5">
        <w:rPr>
          <w:rFonts w:ascii="Calibri" w:eastAsia="Calibri" w:hAnsi="Calibri" w:cs="Times New Roman"/>
          <w:lang w:val="en-US"/>
        </w:rPr>
        <w:t xml:space="preserve">ARP’s are used in order to map IP Addresses to a physical computer with said IP Address. It does this by sending information to a gateway which acts as the entrance point to a network. The gateway will use the IP Address to find the MAC Address of the computer, usually by looking up the address on an ‘ARP Cache’ until it </w:t>
      </w:r>
      <w:proofErr w:type="gramStart"/>
      <w:r w:rsidRPr="00B83BB5">
        <w:rPr>
          <w:rFonts w:ascii="Calibri" w:eastAsia="Calibri" w:hAnsi="Calibri" w:cs="Times New Roman"/>
          <w:lang w:val="en-US"/>
        </w:rPr>
        <w:t>find</w:t>
      </w:r>
      <w:proofErr w:type="gramEnd"/>
      <w:r w:rsidRPr="00B83BB5">
        <w:rPr>
          <w:rFonts w:ascii="Calibri" w:eastAsia="Calibri" w:hAnsi="Calibri" w:cs="Times New Roman"/>
          <w:lang w:val="en-US"/>
        </w:rPr>
        <w:t xml:space="preserve"> the corresponding address. Once it does this is done the information is relayed through the gateway to the computer in question</w:t>
      </w:r>
      <w:sdt>
        <w:sdtPr>
          <w:rPr>
            <w:rFonts w:ascii="Calibri" w:eastAsia="Calibri" w:hAnsi="Calibri" w:cs="Times New Roman"/>
            <w:lang w:val="en-US"/>
          </w:rPr>
          <w:id w:val="-730694831"/>
          <w:citation/>
        </w:sdtPr>
        <w:sdtContent>
          <w:r w:rsidR="00C07572">
            <w:rPr>
              <w:rFonts w:ascii="Calibri" w:eastAsia="Calibri" w:hAnsi="Calibri" w:cs="Times New Roman"/>
              <w:lang w:val="en-US"/>
            </w:rPr>
            <w:fldChar w:fldCharType="begin"/>
          </w:r>
          <w:r w:rsidR="00C07572">
            <w:rPr>
              <w:rFonts w:ascii="Calibri" w:eastAsia="Calibri" w:hAnsi="Calibri" w:cs="Times New Roman"/>
            </w:rPr>
            <w:instrText xml:space="preserve"> CITATION Tec18 \l 2057 </w:instrText>
          </w:r>
          <w:r w:rsidR="00C07572">
            <w:rPr>
              <w:rFonts w:ascii="Calibri" w:eastAsia="Calibri" w:hAnsi="Calibri" w:cs="Times New Roman"/>
              <w:lang w:val="en-US"/>
            </w:rPr>
            <w:fldChar w:fldCharType="separate"/>
          </w:r>
          <w:r w:rsidR="00F025CD">
            <w:rPr>
              <w:rFonts w:ascii="Calibri" w:eastAsia="Calibri" w:hAnsi="Calibri" w:cs="Times New Roman"/>
              <w:noProof/>
            </w:rPr>
            <w:t xml:space="preserve"> </w:t>
          </w:r>
          <w:r w:rsidR="00F025CD" w:rsidRPr="00F025CD">
            <w:rPr>
              <w:rFonts w:ascii="Calibri" w:eastAsia="Calibri" w:hAnsi="Calibri" w:cs="Times New Roman"/>
              <w:noProof/>
            </w:rPr>
            <w:t>[10]</w:t>
          </w:r>
          <w:r w:rsidR="00C07572">
            <w:rPr>
              <w:rFonts w:ascii="Calibri" w:eastAsia="Calibri" w:hAnsi="Calibri" w:cs="Times New Roman"/>
              <w:lang w:val="en-US"/>
            </w:rPr>
            <w:fldChar w:fldCharType="end"/>
          </w:r>
        </w:sdtContent>
      </w:sdt>
      <w:r w:rsidRPr="00B83BB5">
        <w:rPr>
          <w:rFonts w:ascii="Calibri" w:eastAsia="Calibri" w:hAnsi="Calibri" w:cs="Times New Roman"/>
          <w:lang w:val="en-US"/>
        </w:rPr>
        <w:t>.</w:t>
      </w:r>
    </w:p>
    <w:p w:rsidR="00B83BB5" w:rsidRPr="00B83BB5" w:rsidRDefault="00B83BB5" w:rsidP="00B83BB5">
      <w:pPr>
        <w:spacing w:after="160" w:line="259" w:lineRule="auto"/>
        <w:rPr>
          <w:rFonts w:ascii="Calibri" w:eastAsia="Calibri" w:hAnsi="Calibri" w:cs="Times New Roman"/>
          <w:lang w:val="en-US"/>
        </w:rPr>
      </w:pPr>
      <w:r w:rsidRPr="00B83BB5">
        <w:rPr>
          <w:rFonts w:ascii="Calibri" w:eastAsia="Calibri" w:hAnsi="Calibri" w:cs="Times New Roman"/>
          <w:lang w:val="en-US"/>
        </w:rPr>
        <w:t>Bear in mind this doesn’t always work as expected, as sometimes the Cache doesn’t possess the correct address, whereupon the ARP sends out a ‘request packet’ to other computers connected to the network to see if any of them have the IP Address the ARP is searching for. If this is so, then the data is sent through and the cache is updated</w:t>
      </w:r>
      <w:sdt>
        <w:sdtPr>
          <w:rPr>
            <w:rFonts w:ascii="Calibri" w:eastAsia="Calibri" w:hAnsi="Calibri" w:cs="Times New Roman"/>
            <w:lang w:val="en-US"/>
          </w:rPr>
          <w:id w:val="1192036889"/>
          <w:citation/>
        </w:sdtPr>
        <w:sdtContent>
          <w:r w:rsidR="00C07572">
            <w:rPr>
              <w:rFonts w:ascii="Calibri" w:eastAsia="Calibri" w:hAnsi="Calibri" w:cs="Times New Roman"/>
              <w:lang w:val="en-US"/>
            </w:rPr>
            <w:fldChar w:fldCharType="begin"/>
          </w:r>
          <w:r w:rsidR="00C07572">
            <w:rPr>
              <w:rFonts w:ascii="Calibri" w:eastAsia="Calibri" w:hAnsi="Calibri" w:cs="Times New Roman"/>
            </w:rPr>
            <w:instrText xml:space="preserve"> CITATION tec18 \l 2057 </w:instrText>
          </w:r>
          <w:r w:rsidR="00C07572">
            <w:rPr>
              <w:rFonts w:ascii="Calibri" w:eastAsia="Calibri" w:hAnsi="Calibri" w:cs="Times New Roman"/>
              <w:lang w:val="en-US"/>
            </w:rPr>
            <w:fldChar w:fldCharType="separate"/>
          </w:r>
          <w:r w:rsidR="00F025CD">
            <w:rPr>
              <w:rFonts w:ascii="Calibri" w:eastAsia="Calibri" w:hAnsi="Calibri" w:cs="Times New Roman"/>
              <w:noProof/>
            </w:rPr>
            <w:t xml:space="preserve"> </w:t>
          </w:r>
          <w:r w:rsidR="00F025CD" w:rsidRPr="00F025CD">
            <w:rPr>
              <w:rFonts w:ascii="Calibri" w:eastAsia="Calibri" w:hAnsi="Calibri" w:cs="Times New Roman"/>
              <w:noProof/>
            </w:rPr>
            <w:t>[11]</w:t>
          </w:r>
          <w:r w:rsidR="00C07572">
            <w:rPr>
              <w:rFonts w:ascii="Calibri" w:eastAsia="Calibri" w:hAnsi="Calibri" w:cs="Times New Roman"/>
              <w:lang w:val="en-US"/>
            </w:rPr>
            <w:fldChar w:fldCharType="end"/>
          </w:r>
        </w:sdtContent>
      </w:sdt>
      <w:r w:rsidRPr="00B83BB5">
        <w:rPr>
          <w:rFonts w:ascii="Calibri" w:eastAsia="Calibri" w:hAnsi="Calibri" w:cs="Times New Roman"/>
          <w:lang w:val="en-US"/>
        </w:rPr>
        <w:t>.</w:t>
      </w:r>
    </w:p>
    <w:p w:rsidR="00B83BB5" w:rsidRPr="00B83BB5" w:rsidRDefault="00B83BB5" w:rsidP="005F52D9">
      <w:pPr>
        <w:pStyle w:val="Heading2"/>
        <w:rPr>
          <w:rFonts w:eastAsia="Times New Roman"/>
          <w:lang w:val="en-US"/>
        </w:rPr>
      </w:pPr>
      <w:bookmarkStart w:id="10" w:name="_Toc506401725"/>
      <w:r w:rsidRPr="00B83BB5">
        <w:rPr>
          <w:rFonts w:eastAsia="Times New Roman"/>
          <w:lang w:val="en-US"/>
        </w:rPr>
        <w:t xml:space="preserve">Question 2: </w:t>
      </w:r>
      <w:r w:rsidR="00515106" w:rsidRPr="00515106">
        <w:rPr>
          <w:rFonts w:eastAsia="Times New Roman"/>
          <w:lang w:val="en-US"/>
        </w:rPr>
        <w:t>What is Packet Filtering? In our context, why is Packet Filtering termed ‘IP Packet’ Filtering? Why would you use Packet Filtering in your Network? What are the perceived benefits?</w:t>
      </w:r>
      <w:bookmarkEnd w:id="10"/>
    </w:p>
    <w:p w:rsidR="00B83BB5" w:rsidRPr="00B83BB5" w:rsidRDefault="00B83BB5" w:rsidP="00B83BB5">
      <w:pPr>
        <w:spacing w:after="160" w:line="259" w:lineRule="auto"/>
        <w:rPr>
          <w:rFonts w:ascii="Calibri" w:eastAsia="Calibri" w:hAnsi="Calibri" w:cs="Times New Roman"/>
          <w:lang w:val="en-US"/>
        </w:rPr>
      </w:pPr>
      <w:r w:rsidRPr="00B83BB5">
        <w:rPr>
          <w:rFonts w:ascii="Calibri" w:eastAsia="Calibri" w:hAnsi="Calibri" w:cs="Times New Roman"/>
          <w:lang w:val="en-US"/>
        </w:rPr>
        <w:t>Packet Filtering, also known as Static Filtering</w:t>
      </w:r>
      <w:sdt>
        <w:sdtPr>
          <w:rPr>
            <w:rFonts w:ascii="Calibri" w:eastAsia="Calibri" w:hAnsi="Calibri" w:cs="Times New Roman"/>
            <w:lang w:val="en-US"/>
          </w:rPr>
          <w:id w:val="250168557"/>
          <w:citation/>
        </w:sdtPr>
        <w:sdtContent>
          <w:r w:rsidR="00F025CD">
            <w:rPr>
              <w:rFonts w:ascii="Calibri" w:eastAsia="Calibri" w:hAnsi="Calibri" w:cs="Times New Roman"/>
              <w:lang w:val="en-US"/>
            </w:rPr>
            <w:fldChar w:fldCharType="begin"/>
          </w:r>
          <w:r w:rsidR="00F025CD">
            <w:rPr>
              <w:rFonts w:ascii="Calibri" w:eastAsia="Calibri" w:hAnsi="Calibri" w:cs="Times New Roman"/>
            </w:rPr>
            <w:instrText xml:space="preserve"> CITATION tec181 \l 2057 </w:instrText>
          </w:r>
          <w:r w:rsidR="00F025CD">
            <w:rPr>
              <w:rFonts w:ascii="Calibri" w:eastAsia="Calibri" w:hAnsi="Calibri" w:cs="Times New Roman"/>
              <w:lang w:val="en-US"/>
            </w:rPr>
            <w:fldChar w:fldCharType="separate"/>
          </w:r>
          <w:r w:rsidR="00F025CD">
            <w:rPr>
              <w:rFonts w:ascii="Calibri" w:eastAsia="Calibri" w:hAnsi="Calibri" w:cs="Times New Roman"/>
              <w:noProof/>
            </w:rPr>
            <w:t xml:space="preserve"> </w:t>
          </w:r>
          <w:r w:rsidR="00F025CD" w:rsidRPr="00F025CD">
            <w:rPr>
              <w:rFonts w:ascii="Calibri" w:eastAsia="Calibri" w:hAnsi="Calibri" w:cs="Times New Roman"/>
              <w:noProof/>
            </w:rPr>
            <w:t>[12]</w:t>
          </w:r>
          <w:r w:rsidR="00F025CD">
            <w:rPr>
              <w:rFonts w:ascii="Calibri" w:eastAsia="Calibri" w:hAnsi="Calibri" w:cs="Times New Roman"/>
              <w:lang w:val="en-US"/>
            </w:rPr>
            <w:fldChar w:fldCharType="end"/>
          </w:r>
        </w:sdtContent>
      </w:sdt>
      <w:r w:rsidRPr="00B83BB5">
        <w:rPr>
          <w:rFonts w:ascii="Calibri" w:eastAsia="Calibri" w:hAnsi="Calibri" w:cs="Times New Roman"/>
          <w:lang w:val="en-US"/>
        </w:rPr>
        <w:t xml:space="preserve"> is the first level of the basic firewall. It watches IP datagrams and examines them, decoding their information and identifying where they must go. Depending on what the information is the filter will either allow access or stop the datagram</w:t>
      </w:r>
      <w:sdt>
        <w:sdtPr>
          <w:rPr>
            <w:rFonts w:ascii="Calibri" w:eastAsia="Calibri" w:hAnsi="Calibri" w:cs="Times New Roman"/>
            <w:lang w:val="en-US"/>
          </w:rPr>
          <w:id w:val="610703904"/>
          <w:citation/>
        </w:sdtPr>
        <w:sdtContent>
          <w:r w:rsidR="00F025CD">
            <w:rPr>
              <w:rFonts w:ascii="Calibri" w:eastAsia="Calibri" w:hAnsi="Calibri" w:cs="Times New Roman"/>
              <w:lang w:val="en-US"/>
            </w:rPr>
            <w:fldChar w:fldCharType="begin"/>
          </w:r>
          <w:r w:rsidR="00F025CD">
            <w:rPr>
              <w:rFonts w:ascii="Calibri" w:eastAsia="Calibri" w:hAnsi="Calibri" w:cs="Times New Roman"/>
            </w:rPr>
            <w:instrText xml:space="preserve"> CITATION DSt18 \l 2057 </w:instrText>
          </w:r>
          <w:r w:rsidR="00F025CD">
            <w:rPr>
              <w:rFonts w:ascii="Calibri" w:eastAsia="Calibri" w:hAnsi="Calibri" w:cs="Times New Roman"/>
              <w:lang w:val="en-US"/>
            </w:rPr>
            <w:fldChar w:fldCharType="separate"/>
          </w:r>
          <w:r w:rsidR="00F025CD">
            <w:rPr>
              <w:rFonts w:ascii="Calibri" w:eastAsia="Calibri" w:hAnsi="Calibri" w:cs="Times New Roman"/>
              <w:noProof/>
            </w:rPr>
            <w:t xml:space="preserve"> </w:t>
          </w:r>
          <w:r w:rsidR="00F025CD" w:rsidRPr="00F025CD">
            <w:rPr>
              <w:rFonts w:ascii="Calibri" w:eastAsia="Calibri" w:hAnsi="Calibri" w:cs="Times New Roman"/>
              <w:noProof/>
            </w:rPr>
            <w:t>[13]</w:t>
          </w:r>
          <w:r w:rsidR="00F025CD">
            <w:rPr>
              <w:rFonts w:ascii="Calibri" w:eastAsia="Calibri" w:hAnsi="Calibri" w:cs="Times New Roman"/>
              <w:lang w:val="en-US"/>
            </w:rPr>
            <w:fldChar w:fldCharType="end"/>
          </w:r>
        </w:sdtContent>
      </w:sdt>
      <w:r w:rsidRPr="00B83BB5">
        <w:rPr>
          <w:rFonts w:ascii="Calibri" w:eastAsia="Calibri" w:hAnsi="Calibri" w:cs="Times New Roman"/>
          <w:lang w:val="en-US"/>
        </w:rPr>
        <w:t xml:space="preserve">. </w:t>
      </w:r>
    </w:p>
    <w:p w:rsidR="00B83BB5" w:rsidRPr="00B83BB5" w:rsidRDefault="00B83BB5" w:rsidP="00B83BB5">
      <w:pPr>
        <w:spacing w:after="160" w:line="259" w:lineRule="auto"/>
        <w:rPr>
          <w:rFonts w:ascii="Calibri" w:eastAsia="Calibri" w:hAnsi="Calibri" w:cs="Times New Roman"/>
          <w:lang w:val="en-US"/>
        </w:rPr>
      </w:pPr>
      <w:r w:rsidRPr="00B83BB5">
        <w:rPr>
          <w:rFonts w:ascii="Calibri" w:eastAsia="Calibri" w:hAnsi="Calibri" w:cs="Times New Roman"/>
          <w:lang w:val="en-US"/>
        </w:rPr>
        <w:t>The information sent is goes through two filters before it can be sent to the network it needs to go to. These are called input and output filters. Input filters define what types of incoming packets the router is allowed to process, while output filters define what information the router is allowed to send. Should there be an issue with one of the filters on a data packet, it creates what is called a contradictory filter</w:t>
      </w:r>
      <w:sdt>
        <w:sdtPr>
          <w:rPr>
            <w:rFonts w:ascii="Calibri" w:eastAsia="Calibri" w:hAnsi="Calibri" w:cs="Times New Roman"/>
            <w:lang w:val="en-US"/>
          </w:rPr>
          <w:id w:val="2129263338"/>
          <w:citation/>
        </w:sdtPr>
        <w:sdtContent>
          <w:r w:rsidR="00F025CD">
            <w:rPr>
              <w:rFonts w:ascii="Calibri" w:eastAsia="Calibri" w:hAnsi="Calibri" w:cs="Times New Roman"/>
              <w:lang w:val="en-US"/>
            </w:rPr>
            <w:fldChar w:fldCharType="begin"/>
          </w:r>
          <w:r w:rsidR="00F025CD">
            <w:rPr>
              <w:rFonts w:ascii="Calibri" w:eastAsia="Calibri" w:hAnsi="Calibri" w:cs="Times New Roman"/>
            </w:rPr>
            <w:instrText xml:space="preserve"> CITATION Tec181 \l 2057 </w:instrText>
          </w:r>
          <w:r w:rsidR="00F025CD">
            <w:rPr>
              <w:rFonts w:ascii="Calibri" w:eastAsia="Calibri" w:hAnsi="Calibri" w:cs="Times New Roman"/>
              <w:lang w:val="en-US"/>
            </w:rPr>
            <w:fldChar w:fldCharType="separate"/>
          </w:r>
          <w:r w:rsidR="00F025CD">
            <w:rPr>
              <w:rFonts w:ascii="Calibri" w:eastAsia="Calibri" w:hAnsi="Calibri" w:cs="Times New Roman"/>
              <w:noProof/>
            </w:rPr>
            <w:t xml:space="preserve"> </w:t>
          </w:r>
          <w:r w:rsidR="00F025CD" w:rsidRPr="00F025CD">
            <w:rPr>
              <w:rFonts w:ascii="Calibri" w:eastAsia="Calibri" w:hAnsi="Calibri" w:cs="Times New Roman"/>
              <w:noProof/>
            </w:rPr>
            <w:t>[14]</w:t>
          </w:r>
          <w:r w:rsidR="00F025CD">
            <w:rPr>
              <w:rFonts w:ascii="Calibri" w:eastAsia="Calibri" w:hAnsi="Calibri" w:cs="Times New Roman"/>
              <w:lang w:val="en-US"/>
            </w:rPr>
            <w:fldChar w:fldCharType="end"/>
          </w:r>
        </w:sdtContent>
      </w:sdt>
      <w:r w:rsidRPr="00B83BB5">
        <w:rPr>
          <w:rFonts w:ascii="Calibri" w:eastAsia="Calibri" w:hAnsi="Calibri" w:cs="Times New Roman"/>
          <w:lang w:val="en-US"/>
        </w:rPr>
        <w:t>.</w:t>
      </w:r>
    </w:p>
    <w:p w:rsidR="00B83BB5" w:rsidRPr="00B83BB5" w:rsidRDefault="00B83BB5" w:rsidP="00515106">
      <w:pPr>
        <w:pStyle w:val="Heading2"/>
        <w:rPr>
          <w:rFonts w:eastAsia="Times New Roman"/>
        </w:rPr>
      </w:pPr>
      <w:bookmarkStart w:id="11" w:name="_Toc506401726"/>
      <w:r w:rsidRPr="00B83BB5">
        <w:rPr>
          <w:rFonts w:eastAsia="Times New Roman"/>
        </w:rPr>
        <w:lastRenderedPageBreak/>
        <w:t xml:space="preserve">Question 3: </w:t>
      </w:r>
      <w:r w:rsidR="00515106" w:rsidRPr="00515106">
        <w:rPr>
          <w:rFonts w:eastAsia="Times New Roman"/>
        </w:rPr>
        <w:t>Why is it possible for contradictory filters to occur when you use packet filtering? Give an example of a Contradictory Filter:</w:t>
      </w:r>
      <w:bookmarkEnd w:id="11"/>
    </w:p>
    <w:p w:rsidR="00B83BB5" w:rsidRPr="00B83BB5" w:rsidRDefault="00B83BB5" w:rsidP="00B83BB5">
      <w:pPr>
        <w:spacing w:after="160" w:line="259" w:lineRule="auto"/>
        <w:rPr>
          <w:rFonts w:ascii="Calibri" w:eastAsia="Calibri" w:hAnsi="Calibri" w:cs="Times New Roman"/>
        </w:rPr>
      </w:pPr>
      <w:r w:rsidRPr="00B83BB5">
        <w:rPr>
          <w:rFonts w:ascii="Calibri" w:eastAsia="Calibri" w:hAnsi="Calibri" w:cs="Times New Roman"/>
        </w:rPr>
        <w:t>The main reason it is possible for contradictory filters to occur is that one can configure he input and output filters on the router. Because of this it is possible to for the input and output to contradict one another. An example would be when an input filter allows the incoming traffic to be received by the router, but the output filter will not allow said traffic to be sent to the network it needs to go to because the filter interfaces do not match up</w:t>
      </w:r>
      <w:sdt>
        <w:sdtPr>
          <w:rPr>
            <w:rFonts w:ascii="Calibri" w:eastAsia="Calibri" w:hAnsi="Calibri" w:cs="Times New Roman"/>
          </w:rPr>
          <w:id w:val="-1728599005"/>
          <w:citation/>
        </w:sdtPr>
        <w:sdtContent>
          <w:r w:rsidR="00F025CD">
            <w:rPr>
              <w:rFonts w:ascii="Calibri" w:eastAsia="Calibri" w:hAnsi="Calibri" w:cs="Times New Roman"/>
            </w:rPr>
            <w:fldChar w:fldCharType="begin"/>
          </w:r>
          <w:r w:rsidR="00F025CD">
            <w:rPr>
              <w:rFonts w:ascii="Calibri" w:eastAsia="Calibri" w:hAnsi="Calibri" w:cs="Times New Roman"/>
            </w:rPr>
            <w:instrText xml:space="preserve"> CITATION Tec181 \l 2057 </w:instrText>
          </w:r>
          <w:r w:rsidR="00F025CD">
            <w:rPr>
              <w:rFonts w:ascii="Calibri" w:eastAsia="Calibri" w:hAnsi="Calibri" w:cs="Times New Roman"/>
            </w:rPr>
            <w:fldChar w:fldCharType="separate"/>
          </w:r>
          <w:r w:rsidR="00F025CD">
            <w:rPr>
              <w:rFonts w:ascii="Calibri" w:eastAsia="Calibri" w:hAnsi="Calibri" w:cs="Times New Roman"/>
              <w:noProof/>
            </w:rPr>
            <w:t xml:space="preserve"> </w:t>
          </w:r>
          <w:r w:rsidR="00F025CD" w:rsidRPr="00F025CD">
            <w:rPr>
              <w:rFonts w:ascii="Calibri" w:eastAsia="Calibri" w:hAnsi="Calibri" w:cs="Times New Roman"/>
              <w:noProof/>
            </w:rPr>
            <w:t>[14]</w:t>
          </w:r>
          <w:r w:rsidR="00F025CD">
            <w:rPr>
              <w:rFonts w:ascii="Calibri" w:eastAsia="Calibri" w:hAnsi="Calibri" w:cs="Times New Roman"/>
            </w:rPr>
            <w:fldChar w:fldCharType="end"/>
          </w:r>
        </w:sdtContent>
      </w:sdt>
      <w:r w:rsidRPr="00B83BB5">
        <w:rPr>
          <w:rFonts w:ascii="Calibri" w:eastAsia="Calibri" w:hAnsi="Calibri" w:cs="Times New Roman"/>
        </w:rPr>
        <w:t>.</w:t>
      </w:r>
    </w:p>
    <w:p w:rsidR="00B83BB5" w:rsidRPr="00B83BB5" w:rsidRDefault="00D354B5" w:rsidP="00B83BB5">
      <w:pPr>
        <w:spacing w:after="160" w:line="259" w:lineRule="auto"/>
        <w:rPr>
          <w:rFonts w:ascii="Calibri" w:eastAsia="Calibri" w:hAnsi="Calibri" w:cs="Times New Roman"/>
        </w:rPr>
      </w:pPr>
      <w:hyperlink r:id="rId9" w:history="1">
        <w:r w:rsidR="00B83BB5" w:rsidRPr="00B83BB5">
          <w:rPr>
            <w:rFonts w:ascii="Calibri" w:eastAsia="Calibri" w:hAnsi="Calibri" w:cs="Times New Roman"/>
            <w:color w:val="0563C1"/>
            <w:u w:val="single"/>
          </w:rPr>
          <w:t>https://technet.microsoft.com/en-gb/library/cc957881.aspx</w:t>
        </w:r>
      </w:hyperlink>
    </w:p>
    <w:p w:rsidR="00B83BB5" w:rsidRPr="00B83BB5" w:rsidRDefault="00B83BB5" w:rsidP="00B83BB5">
      <w:pPr>
        <w:spacing w:after="160" w:line="259" w:lineRule="auto"/>
        <w:rPr>
          <w:rFonts w:ascii="Calibri" w:eastAsia="Calibri" w:hAnsi="Calibri" w:cs="Times New Roman"/>
        </w:rPr>
      </w:pPr>
    </w:p>
    <w:bookmarkStart w:id="12" w:name="_Toc506401727" w:displacedByCustomXml="next"/>
    <w:sdt>
      <w:sdtPr>
        <w:id w:val="-359674612"/>
        <w:docPartObj>
          <w:docPartGallery w:val="Bibliographies"/>
          <w:docPartUnique/>
        </w:docPartObj>
      </w:sdtPr>
      <w:sdtEndPr>
        <w:rPr>
          <w:rFonts w:asciiTheme="minorHAnsi" w:eastAsiaTheme="minorHAnsi" w:hAnsiTheme="minorHAnsi" w:cstheme="minorBidi"/>
          <w:b w:val="0"/>
          <w:bCs w:val="0"/>
          <w:color w:val="auto"/>
          <w:sz w:val="22"/>
          <w:szCs w:val="22"/>
        </w:rPr>
      </w:sdtEndPr>
      <w:sdtContent>
        <w:p w:rsidR="00F267BD" w:rsidRDefault="00F267BD">
          <w:pPr>
            <w:pStyle w:val="Heading1"/>
          </w:pPr>
          <w:r>
            <w:t>Bibliography</w:t>
          </w:r>
          <w:bookmarkEnd w:id="12"/>
        </w:p>
        <w:sdt>
          <w:sdtPr>
            <w:id w:val="111145805"/>
            <w:bibliography/>
          </w:sdtPr>
          <w:sdtContent>
            <w:p w:rsidR="00F025CD" w:rsidRDefault="00F267BD">
              <w:pPr>
                <w:rPr>
                  <w:noProof/>
                </w:rPr>
              </w:pPr>
              <w:r>
                <w:fldChar w:fldCharType="begin"/>
              </w:r>
              <w:r w:rsidRPr="00EC7635">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683"/>
              </w:tblGrid>
              <w:tr w:rsidR="00F025CD">
                <w:trPr>
                  <w:divId w:val="2134400613"/>
                  <w:tblCellSpacing w:w="15" w:type="dxa"/>
                </w:trPr>
                <w:tc>
                  <w:tcPr>
                    <w:tcW w:w="50" w:type="pct"/>
                    <w:hideMark/>
                  </w:tcPr>
                  <w:p w:rsidR="00F025CD" w:rsidRDefault="00F025CD">
                    <w:pPr>
                      <w:pStyle w:val="Bibliography"/>
                      <w:rPr>
                        <w:rFonts w:eastAsiaTheme="minorEastAsia"/>
                        <w:noProof/>
                      </w:rPr>
                    </w:pPr>
                    <w:r>
                      <w:rPr>
                        <w:noProof/>
                      </w:rPr>
                      <w:t xml:space="preserve">[1] </w:t>
                    </w:r>
                  </w:p>
                </w:tc>
                <w:tc>
                  <w:tcPr>
                    <w:tcW w:w="0" w:type="auto"/>
                    <w:hideMark/>
                  </w:tcPr>
                  <w:p w:rsidR="00F025CD" w:rsidRDefault="00F025CD">
                    <w:pPr>
                      <w:pStyle w:val="Bibliography"/>
                      <w:rPr>
                        <w:rFonts w:eastAsiaTheme="minorEastAsia"/>
                        <w:noProof/>
                      </w:rPr>
                    </w:pPr>
                    <w:r>
                      <w:rPr>
                        <w:noProof/>
                      </w:rPr>
                      <w:t>D. Ruest, “Virtualization hypervisor comparison: Type 1 vs Type 2 hypervisors,” [Online]. Available: http://searchservervirtualization.techtarget.com/tip/Virtualization-hypervisor-comparison-Type-1-vs-Type-2-hypervisors. [Accessed 20 December 2017].</w:t>
                    </w:r>
                  </w:p>
                </w:tc>
              </w:tr>
              <w:tr w:rsidR="00F025CD">
                <w:trPr>
                  <w:divId w:val="2134400613"/>
                  <w:tblCellSpacing w:w="15" w:type="dxa"/>
                </w:trPr>
                <w:tc>
                  <w:tcPr>
                    <w:tcW w:w="50" w:type="pct"/>
                    <w:hideMark/>
                  </w:tcPr>
                  <w:p w:rsidR="00F025CD" w:rsidRDefault="00F025CD">
                    <w:pPr>
                      <w:pStyle w:val="Bibliography"/>
                      <w:rPr>
                        <w:rFonts w:eastAsiaTheme="minorEastAsia"/>
                        <w:noProof/>
                      </w:rPr>
                    </w:pPr>
                    <w:r>
                      <w:rPr>
                        <w:noProof/>
                      </w:rPr>
                      <w:t xml:space="preserve">[2] </w:t>
                    </w:r>
                  </w:p>
                </w:tc>
                <w:tc>
                  <w:tcPr>
                    <w:tcW w:w="0" w:type="auto"/>
                    <w:hideMark/>
                  </w:tcPr>
                  <w:p w:rsidR="00F025CD" w:rsidRDefault="00F025CD">
                    <w:pPr>
                      <w:pStyle w:val="Bibliography"/>
                      <w:rPr>
                        <w:rFonts w:eastAsiaTheme="minorEastAsia"/>
                        <w:noProof/>
                      </w:rPr>
                    </w:pPr>
                    <w:r>
                      <w:rPr>
                        <w:noProof/>
                      </w:rPr>
                      <w:t>N. Shama, “How a Hyper-V architecture differs from VMware ESXi,” [Online]. Available: http://searchservervirtualization.techtarget.com/tip/How-the-Hyper-V-architecture-differs-from-VMware-ESXi. [Accessed 20 December 2017].</w:t>
                    </w:r>
                  </w:p>
                </w:tc>
              </w:tr>
              <w:tr w:rsidR="00F025CD">
                <w:trPr>
                  <w:divId w:val="2134400613"/>
                  <w:tblCellSpacing w:w="15" w:type="dxa"/>
                </w:trPr>
                <w:tc>
                  <w:tcPr>
                    <w:tcW w:w="50" w:type="pct"/>
                    <w:hideMark/>
                  </w:tcPr>
                  <w:p w:rsidR="00F025CD" w:rsidRDefault="00F025CD">
                    <w:pPr>
                      <w:pStyle w:val="Bibliography"/>
                      <w:rPr>
                        <w:rFonts w:eastAsiaTheme="minorEastAsia"/>
                        <w:noProof/>
                      </w:rPr>
                    </w:pPr>
                    <w:r>
                      <w:rPr>
                        <w:noProof/>
                      </w:rPr>
                      <w:t xml:space="preserve">[3] </w:t>
                    </w:r>
                  </w:p>
                </w:tc>
                <w:tc>
                  <w:tcPr>
                    <w:tcW w:w="0" w:type="auto"/>
                    <w:hideMark/>
                  </w:tcPr>
                  <w:p w:rsidR="00F025CD" w:rsidRDefault="00F025CD">
                    <w:pPr>
                      <w:pStyle w:val="Bibliography"/>
                      <w:rPr>
                        <w:rFonts w:eastAsiaTheme="minorEastAsia"/>
                        <w:noProof/>
                      </w:rPr>
                    </w:pPr>
                    <w:r>
                      <w:rPr>
                        <w:noProof/>
                      </w:rPr>
                      <w:t>“How Does a Router Work?,” [Online]. Available: http://www.think-like-a-computer.com/2011/07/18/how-routing-works/. [Accessed 28 December 2017].</w:t>
                    </w:r>
                  </w:p>
                </w:tc>
              </w:tr>
              <w:tr w:rsidR="00F025CD">
                <w:trPr>
                  <w:divId w:val="2134400613"/>
                  <w:tblCellSpacing w:w="15" w:type="dxa"/>
                </w:trPr>
                <w:tc>
                  <w:tcPr>
                    <w:tcW w:w="50" w:type="pct"/>
                    <w:hideMark/>
                  </w:tcPr>
                  <w:p w:rsidR="00F025CD" w:rsidRDefault="00F025CD">
                    <w:pPr>
                      <w:pStyle w:val="Bibliography"/>
                      <w:rPr>
                        <w:rFonts w:eastAsiaTheme="minorEastAsia"/>
                        <w:noProof/>
                      </w:rPr>
                    </w:pPr>
                    <w:r>
                      <w:rPr>
                        <w:noProof/>
                      </w:rPr>
                      <w:t xml:space="preserve">[4] </w:t>
                    </w:r>
                  </w:p>
                </w:tc>
                <w:tc>
                  <w:tcPr>
                    <w:tcW w:w="0" w:type="auto"/>
                    <w:hideMark/>
                  </w:tcPr>
                  <w:p w:rsidR="00F025CD" w:rsidRDefault="00F025CD">
                    <w:pPr>
                      <w:pStyle w:val="Bibliography"/>
                      <w:rPr>
                        <w:rFonts w:eastAsiaTheme="minorEastAsia"/>
                        <w:noProof/>
                      </w:rPr>
                    </w:pPr>
                    <w:r>
                      <w:rPr>
                        <w:noProof/>
                      </w:rPr>
                      <w:t>Technopedia, “Type of Routing Protocol - RIP - IGRP - OSPF - EGP - EIGRP - BGP,” [Online]. Available: http://frewimaxinfo.com/routing-protocol-types.html. [Accessed 28 December 2017].</w:t>
                    </w:r>
                  </w:p>
                </w:tc>
              </w:tr>
              <w:tr w:rsidR="00F025CD">
                <w:trPr>
                  <w:divId w:val="2134400613"/>
                  <w:tblCellSpacing w:w="15" w:type="dxa"/>
                </w:trPr>
                <w:tc>
                  <w:tcPr>
                    <w:tcW w:w="50" w:type="pct"/>
                    <w:hideMark/>
                  </w:tcPr>
                  <w:p w:rsidR="00F025CD" w:rsidRDefault="00F025CD">
                    <w:pPr>
                      <w:pStyle w:val="Bibliography"/>
                      <w:rPr>
                        <w:rFonts w:eastAsiaTheme="minorEastAsia"/>
                        <w:noProof/>
                      </w:rPr>
                    </w:pPr>
                    <w:r>
                      <w:rPr>
                        <w:noProof/>
                      </w:rPr>
                      <w:t xml:space="preserve">[5] </w:t>
                    </w:r>
                  </w:p>
                </w:tc>
                <w:tc>
                  <w:tcPr>
                    <w:tcW w:w="0" w:type="auto"/>
                    <w:hideMark/>
                  </w:tcPr>
                  <w:p w:rsidR="00F025CD" w:rsidRDefault="00F025CD">
                    <w:pPr>
                      <w:pStyle w:val="Bibliography"/>
                      <w:rPr>
                        <w:rFonts w:eastAsiaTheme="minorEastAsia"/>
                        <w:noProof/>
                      </w:rPr>
                    </w:pPr>
                    <w:r>
                      <w:rPr>
                        <w:noProof/>
                      </w:rPr>
                      <w:t>S. Singh, “Networking Concepts: IP Routing Process,” 16 November 2015. [Online]. Available: http://imedita.com/blog/ip-routing/. [Accessed 10 Feburary 2017].</w:t>
                    </w:r>
                  </w:p>
                </w:tc>
              </w:tr>
              <w:tr w:rsidR="00F025CD">
                <w:trPr>
                  <w:divId w:val="2134400613"/>
                  <w:tblCellSpacing w:w="15" w:type="dxa"/>
                </w:trPr>
                <w:tc>
                  <w:tcPr>
                    <w:tcW w:w="50" w:type="pct"/>
                    <w:hideMark/>
                  </w:tcPr>
                  <w:p w:rsidR="00F025CD" w:rsidRDefault="00F025CD">
                    <w:pPr>
                      <w:pStyle w:val="Bibliography"/>
                      <w:rPr>
                        <w:rFonts w:eastAsiaTheme="minorEastAsia"/>
                        <w:noProof/>
                      </w:rPr>
                    </w:pPr>
                    <w:r>
                      <w:rPr>
                        <w:noProof/>
                      </w:rPr>
                      <w:t xml:space="preserve">[6] </w:t>
                    </w:r>
                  </w:p>
                </w:tc>
                <w:tc>
                  <w:tcPr>
                    <w:tcW w:w="0" w:type="auto"/>
                    <w:hideMark/>
                  </w:tcPr>
                  <w:p w:rsidR="00F025CD" w:rsidRDefault="00F025CD">
                    <w:pPr>
                      <w:pStyle w:val="Bibliography"/>
                      <w:rPr>
                        <w:rFonts w:eastAsiaTheme="minorEastAsia"/>
                        <w:noProof/>
                      </w:rPr>
                    </w:pPr>
                    <w:r>
                      <w:rPr>
                        <w:noProof/>
                      </w:rPr>
                      <w:t>Become a Geek, “Routing table explained,” [Online]. Available: http://geek-university.com/ccna/routing-table-explained/. [Accessed 14 Feburary 2018].</w:t>
                    </w:r>
                  </w:p>
                </w:tc>
              </w:tr>
              <w:tr w:rsidR="00F025CD">
                <w:trPr>
                  <w:divId w:val="2134400613"/>
                  <w:tblCellSpacing w:w="15" w:type="dxa"/>
                </w:trPr>
                <w:tc>
                  <w:tcPr>
                    <w:tcW w:w="50" w:type="pct"/>
                    <w:hideMark/>
                  </w:tcPr>
                  <w:p w:rsidR="00F025CD" w:rsidRDefault="00F025CD">
                    <w:pPr>
                      <w:pStyle w:val="Bibliography"/>
                      <w:rPr>
                        <w:rFonts w:eastAsiaTheme="minorEastAsia"/>
                        <w:noProof/>
                      </w:rPr>
                    </w:pPr>
                    <w:r>
                      <w:rPr>
                        <w:noProof/>
                      </w:rPr>
                      <w:t xml:space="preserve">[7] </w:t>
                    </w:r>
                  </w:p>
                </w:tc>
                <w:tc>
                  <w:tcPr>
                    <w:tcW w:w="0" w:type="auto"/>
                    <w:hideMark/>
                  </w:tcPr>
                  <w:p w:rsidR="00F025CD" w:rsidRDefault="00F025CD">
                    <w:pPr>
                      <w:pStyle w:val="Bibliography"/>
                      <w:rPr>
                        <w:rFonts w:eastAsiaTheme="minorEastAsia"/>
                        <w:noProof/>
                      </w:rPr>
                    </w:pPr>
                    <w:r>
                      <w:rPr>
                        <w:noProof/>
                      </w:rPr>
                      <w:t>Think Like a Computer, “The Routing Table,” [Online]. Available: https://www.think-like-a-computer.com/2011/08/24/the-routing-table/. [Accessed 14 Feburary 2018].</w:t>
                    </w:r>
                  </w:p>
                </w:tc>
              </w:tr>
              <w:tr w:rsidR="00F025CD">
                <w:trPr>
                  <w:divId w:val="2134400613"/>
                  <w:tblCellSpacing w:w="15" w:type="dxa"/>
                </w:trPr>
                <w:tc>
                  <w:tcPr>
                    <w:tcW w:w="50" w:type="pct"/>
                    <w:hideMark/>
                  </w:tcPr>
                  <w:p w:rsidR="00F025CD" w:rsidRDefault="00F025CD">
                    <w:pPr>
                      <w:pStyle w:val="Bibliography"/>
                      <w:rPr>
                        <w:rFonts w:eastAsiaTheme="minorEastAsia"/>
                        <w:noProof/>
                      </w:rPr>
                    </w:pPr>
                    <w:r>
                      <w:rPr>
                        <w:noProof/>
                      </w:rPr>
                      <w:t xml:space="preserve">[8] </w:t>
                    </w:r>
                  </w:p>
                </w:tc>
                <w:tc>
                  <w:tcPr>
                    <w:tcW w:w="0" w:type="auto"/>
                    <w:hideMark/>
                  </w:tcPr>
                  <w:p w:rsidR="00F025CD" w:rsidRDefault="00F025CD">
                    <w:pPr>
                      <w:pStyle w:val="Bibliography"/>
                      <w:rPr>
                        <w:rFonts w:eastAsiaTheme="minorEastAsia"/>
                        <w:noProof/>
                      </w:rPr>
                    </w:pPr>
                    <w:r>
                      <w:rPr>
                        <w:noProof/>
                      </w:rPr>
                      <w:t>Lifewire, “Internet Protocol Tutorial - Subnets,” [Online]. Available: https://www.lifewire.com/internet-protocol-tutorial-subnets-818378. [Accessed 14 Feburary 2018].</w:t>
                    </w:r>
                  </w:p>
                </w:tc>
              </w:tr>
              <w:tr w:rsidR="00F025CD">
                <w:trPr>
                  <w:divId w:val="2134400613"/>
                  <w:tblCellSpacing w:w="15" w:type="dxa"/>
                </w:trPr>
                <w:tc>
                  <w:tcPr>
                    <w:tcW w:w="50" w:type="pct"/>
                    <w:hideMark/>
                  </w:tcPr>
                  <w:p w:rsidR="00F025CD" w:rsidRDefault="00F025CD">
                    <w:pPr>
                      <w:pStyle w:val="Bibliography"/>
                      <w:rPr>
                        <w:rFonts w:eastAsiaTheme="minorEastAsia"/>
                        <w:noProof/>
                      </w:rPr>
                    </w:pPr>
                    <w:r>
                      <w:rPr>
                        <w:noProof/>
                      </w:rPr>
                      <w:t xml:space="preserve">[9] </w:t>
                    </w:r>
                  </w:p>
                </w:tc>
                <w:tc>
                  <w:tcPr>
                    <w:tcW w:w="0" w:type="auto"/>
                    <w:hideMark/>
                  </w:tcPr>
                  <w:p w:rsidR="00F025CD" w:rsidRDefault="00F025CD">
                    <w:pPr>
                      <w:pStyle w:val="Bibliography"/>
                      <w:rPr>
                        <w:rFonts w:eastAsiaTheme="minorEastAsia"/>
                        <w:noProof/>
                      </w:rPr>
                    </w:pPr>
                    <w:r>
                      <w:rPr>
                        <w:noProof/>
                      </w:rPr>
                      <w:t>Microsoft Support, “Understanding TCP/IP addressing and subnetting basics,” [Online]. Available: https://support.microsoft.com/en-us/help/164015/understanding-tcp-ip-addressing-and-subnetting-basics. [Accessed 14 Feburary 2018].</w:t>
                    </w:r>
                  </w:p>
                </w:tc>
              </w:tr>
              <w:tr w:rsidR="00F025CD">
                <w:trPr>
                  <w:divId w:val="2134400613"/>
                  <w:tblCellSpacing w:w="15" w:type="dxa"/>
                </w:trPr>
                <w:tc>
                  <w:tcPr>
                    <w:tcW w:w="50" w:type="pct"/>
                    <w:hideMark/>
                  </w:tcPr>
                  <w:p w:rsidR="00F025CD" w:rsidRDefault="00F025CD">
                    <w:pPr>
                      <w:pStyle w:val="Bibliography"/>
                      <w:rPr>
                        <w:rFonts w:eastAsiaTheme="minorEastAsia"/>
                        <w:noProof/>
                      </w:rPr>
                    </w:pPr>
                    <w:r>
                      <w:rPr>
                        <w:noProof/>
                      </w:rPr>
                      <w:lastRenderedPageBreak/>
                      <w:t xml:space="preserve">[10] </w:t>
                    </w:r>
                  </w:p>
                </w:tc>
                <w:tc>
                  <w:tcPr>
                    <w:tcW w:w="0" w:type="auto"/>
                    <w:hideMark/>
                  </w:tcPr>
                  <w:p w:rsidR="00F025CD" w:rsidRDefault="00F025CD">
                    <w:pPr>
                      <w:pStyle w:val="Bibliography"/>
                      <w:rPr>
                        <w:rFonts w:eastAsiaTheme="minorEastAsia"/>
                        <w:noProof/>
                      </w:rPr>
                    </w:pPr>
                    <w:r>
                      <w:rPr>
                        <w:noProof/>
                      </w:rPr>
                      <w:t>Techtarget, “Address Resolution Protocol (ARP),” [Online]. Available: http://searchnetworking.techtarget.com/definition/Address-Resolution-Protocol-ARP. [Accessed 14 Feburary 2018].</w:t>
                    </w:r>
                  </w:p>
                </w:tc>
              </w:tr>
              <w:tr w:rsidR="00F025CD">
                <w:trPr>
                  <w:divId w:val="2134400613"/>
                  <w:tblCellSpacing w:w="15" w:type="dxa"/>
                </w:trPr>
                <w:tc>
                  <w:tcPr>
                    <w:tcW w:w="50" w:type="pct"/>
                    <w:hideMark/>
                  </w:tcPr>
                  <w:p w:rsidR="00F025CD" w:rsidRDefault="00F025CD">
                    <w:pPr>
                      <w:pStyle w:val="Bibliography"/>
                      <w:rPr>
                        <w:rFonts w:eastAsiaTheme="minorEastAsia"/>
                        <w:noProof/>
                      </w:rPr>
                    </w:pPr>
                    <w:r>
                      <w:rPr>
                        <w:noProof/>
                      </w:rPr>
                      <w:t xml:space="preserve">[11] </w:t>
                    </w:r>
                  </w:p>
                </w:tc>
                <w:tc>
                  <w:tcPr>
                    <w:tcW w:w="0" w:type="auto"/>
                    <w:hideMark/>
                  </w:tcPr>
                  <w:p w:rsidR="00F025CD" w:rsidRDefault="00F025CD">
                    <w:pPr>
                      <w:pStyle w:val="Bibliography"/>
                      <w:rPr>
                        <w:rFonts w:eastAsiaTheme="minorEastAsia"/>
                        <w:noProof/>
                      </w:rPr>
                    </w:pPr>
                    <w:r>
                      <w:rPr>
                        <w:noProof/>
                      </w:rPr>
                      <w:t>technet, “ARP Process,” [Online]. Available: https://technet.microsoft.com/en-gb/library/cc940010.aspx. [Accessed 14 Feburary 2018].</w:t>
                    </w:r>
                  </w:p>
                </w:tc>
              </w:tr>
              <w:tr w:rsidR="00F025CD">
                <w:trPr>
                  <w:divId w:val="2134400613"/>
                  <w:tblCellSpacing w:w="15" w:type="dxa"/>
                </w:trPr>
                <w:tc>
                  <w:tcPr>
                    <w:tcW w:w="50" w:type="pct"/>
                    <w:hideMark/>
                  </w:tcPr>
                  <w:p w:rsidR="00F025CD" w:rsidRDefault="00F025CD">
                    <w:pPr>
                      <w:pStyle w:val="Bibliography"/>
                      <w:rPr>
                        <w:rFonts w:eastAsiaTheme="minorEastAsia"/>
                        <w:noProof/>
                      </w:rPr>
                    </w:pPr>
                    <w:r>
                      <w:rPr>
                        <w:noProof/>
                      </w:rPr>
                      <w:t xml:space="preserve">[12] </w:t>
                    </w:r>
                  </w:p>
                </w:tc>
                <w:tc>
                  <w:tcPr>
                    <w:tcW w:w="0" w:type="auto"/>
                    <w:hideMark/>
                  </w:tcPr>
                  <w:p w:rsidR="00F025CD" w:rsidRDefault="00F025CD">
                    <w:pPr>
                      <w:pStyle w:val="Bibliography"/>
                      <w:rPr>
                        <w:rFonts w:eastAsiaTheme="minorEastAsia"/>
                        <w:noProof/>
                      </w:rPr>
                    </w:pPr>
                    <w:r>
                      <w:rPr>
                        <w:noProof/>
                      </w:rPr>
                      <w:t>technopedia, “technopedia,” [Online]. Available: https://www.techopedia.com/definition/4038/packet-filtering. [Accessed 14 Feburary 2018].</w:t>
                    </w:r>
                  </w:p>
                </w:tc>
              </w:tr>
              <w:tr w:rsidR="00F025CD">
                <w:trPr>
                  <w:divId w:val="2134400613"/>
                  <w:tblCellSpacing w:w="15" w:type="dxa"/>
                </w:trPr>
                <w:tc>
                  <w:tcPr>
                    <w:tcW w:w="50" w:type="pct"/>
                    <w:hideMark/>
                  </w:tcPr>
                  <w:p w:rsidR="00F025CD" w:rsidRDefault="00F025CD">
                    <w:pPr>
                      <w:pStyle w:val="Bibliography"/>
                      <w:rPr>
                        <w:rFonts w:eastAsiaTheme="minorEastAsia"/>
                        <w:noProof/>
                      </w:rPr>
                    </w:pPr>
                    <w:r>
                      <w:rPr>
                        <w:noProof/>
                      </w:rPr>
                      <w:t xml:space="preserve">[13] </w:t>
                    </w:r>
                  </w:p>
                </w:tc>
                <w:tc>
                  <w:tcPr>
                    <w:tcW w:w="0" w:type="auto"/>
                    <w:hideMark/>
                  </w:tcPr>
                  <w:p w:rsidR="00F025CD" w:rsidRDefault="00F025CD">
                    <w:pPr>
                      <w:pStyle w:val="Bibliography"/>
                      <w:rPr>
                        <w:rFonts w:eastAsiaTheme="minorEastAsia"/>
                        <w:noProof/>
                      </w:rPr>
                    </w:pPr>
                    <w:r>
                      <w:rPr>
                        <w:noProof/>
                      </w:rPr>
                      <w:t>D. Strom, “The Packet Filter: A Basic Network Security Tool,” [Online]. Available: https://www.giac.org/paper/gsec/131/packet-filter-basic-network-security-tool/100197. [Accessed 14 Feburary 2018].</w:t>
                    </w:r>
                  </w:p>
                </w:tc>
              </w:tr>
              <w:tr w:rsidR="00F025CD">
                <w:trPr>
                  <w:divId w:val="2134400613"/>
                  <w:tblCellSpacing w:w="15" w:type="dxa"/>
                </w:trPr>
                <w:tc>
                  <w:tcPr>
                    <w:tcW w:w="50" w:type="pct"/>
                    <w:hideMark/>
                  </w:tcPr>
                  <w:p w:rsidR="00F025CD" w:rsidRDefault="00F025CD">
                    <w:pPr>
                      <w:pStyle w:val="Bibliography"/>
                      <w:rPr>
                        <w:rFonts w:eastAsiaTheme="minorEastAsia"/>
                        <w:noProof/>
                      </w:rPr>
                    </w:pPr>
                    <w:r>
                      <w:rPr>
                        <w:noProof/>
                      </w:rPr>
                      <w:t xml:space="preserve">[14] </w:t>
                    </w:r>
                  </w:p>
                </w:tc>
                <w:tc>
                  <w:tcPr>
                    <w:tcW w:w="0" w:type="auto"/>
                    <w:hideMark/>
                  </w:tcPr>
                  <w:p w:rsidR="00F025CD" w:rsidRDefault="00F025CD">
                    <w:pPr>
                      <w:pStyle w:val="Bibliography"/>
                      <w:rPr>
                        <w:rFonts w:eastAsiaTheme="minorEastAsia"/>
                        <w:noProof/>
                      </w:rPr>
                    </w:pPr>
                    <w:r>
                      <w:rPr>
                        <w:noProof/>
                      </w:rPr>
                      <w:t>TechNet, “IP Packet Filtering,” [Online]. Available: https://technet.microsoft.com/en-gb/library/cc957881.aspx. [Accessed 14 Feburary 2018].</w:t>
                    </w:r>
                  </w:p>
                </w:tc>
              </w:tr>
              <w:tr w:rsidR="00F025CD" w:rsidTr="00EC7635">
                <w:trPr>
                  <w:divId w:val="2134400613"/>
                  <w:trHeight w:val="50"/>
                  <w:tblCellSpacing w:w="15" w:type="dxa"/>
                </w:trPr>
                <w:tc>
                  <w:tcPr>
                    <w:tcW w:w="50" w:type="pct"/>
                  </w:tcPr>
                  <w:p w:rsidR="00F025CD" w:rsidRDefault="00F025CD">
                    <w:pPr>
                      <w:pStyle w:val="Bibliography"/>
                      <w:rPr>
                        <w:rFonts w:eastAsiaTheme="minorEastAsia"/>
                        <w:noProof/>
                      </w:rPr>
                    </w:pPr>
                  </w:p>
                </w:tc>
                <w:tc>
                  <w:tcPr>
                    <w:tcW w:w="0" w:type="auto"/>
                  </w:tcPr>
                  <w:p w:rsidR="00F025CD" w:rsidRDefault="00F025CD">
                    <w:pPr>
                      <w:pStyle w:val="Bibliography"/>
                      <w:rPr>
                        <w:rFonts w:eastAsiaTheme="minorEastAsia"/>
                        <w:noProof/>
                      </w:rPr>
                    </w:pPr>
                  </w:p>
                </w:tc>
              </w:tr>
            </w:tbl>
            <w:p w:rsidR="00F025CD" w:rsidRDefault="00F025CD">
              <w:pPr>
                <w:divId w:val="2134400613"/>
                <w:rPr>
                  <w:rFonts w:eastAsia="Times New Roman"/>
                  <w:noProof/>
                </w:rPr>
              </w:pPr>
            </w:p>
            <w:p w:rsidR="00F267BD" w:rsidRDefault="00F267BD">
              <w:r>
                <w:rPr>
                  <w:b/>
                  <w:bCs/>
                  <w:noProof/>
                </w:rPr>
                <w:fldChar w:fldCharType="end"/>
              </w:r>
            </w:p>
          </w:sdtContent>
        </w:sdt>
      </w:sdtContent>
    </w:sdt>
    <w:p w:rsidR="00CD033C" w:rsidRDefault="00CD033C" w:rsidP="00982222"/>
    <w:p w:rsidR="00CD033C" w:rsidRDefault="00CD033C" w:rsidP="00982222"/>
    <w:p w:rsidR="00CD033C" w:rsidRDefault="00CD033C" w:rsidP="00982222"/>
    <w:p w:rsidR="00CD033C" w:rsidRDefault="00CD033C" w:rsidP="00982222"/>
    <w:p w:rsidR="00CD033C" w:rsidRDefault="00CD033C" w:rsidP="00982222"/>
    <w:p w:rsidR="00DA02A0" w:rsidRPr="00982222" w:rsidRDefault="00DA02A0" w:rsidP="009A63B3">
      <w:pPr>
        <w:widowControl w:val="0"/>
        <w:autoSpaceDE w:val="0"/>
        <w:autoSpaceDN w:val="0"/>
        <w:adjustRightInd w:val="0"/>
        <w:spacing w:line="240" w:lineRule="auto"/>
        <w:ind w:left="640" w:hanging="640"/>
      </w:pPr>
    </w:p>
    <w:sectPr w:rsidR="00DA02A0" w:rsidRPr="00982222">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354B5" w:rsidRDefault="00D354B5" w:rsidP="00893DBB">
      <w:pPr>
        <w:spacing w:after="0" w:line="240" w:lineRule="auto"/>
      </w:pPr>
      <w:r>
        <w:separator/>
      </w:r>
    </w:p>
  </w:endnote>
  <w:endnote w:type="continuationSeparator" w:id="0">
    <w:p w:rsidR="00D354B5" w:rsidRDefault="00D354B5" w:rsidP="00893D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29277104"/>
      <w:docPartObj>
        <w:docPartGallery w:val="Page Numbers (Bottom of Page)"/>
        <w:docPartUnique/>
      </w:docPartObj>
    </w:sdtPr>
    <w:sdtEndPr>
      <w:rPr>
        <w:noProof/>
      </w:rPr>
    </w:sdtEndPr>
    <w:sdtContent>
      <w:p w:rsidR="00893DBB" w:rsidRDefault="00893DBB">
        <w:pPr>
          <w:pStyle w:val="Footer"/>
          <w:jc w:val="center"/>
        </w:pPr>
        <w:r>
          <w:fldChar w:fldCharType="begin"/>
        </w:r>
        <w:r>
          <w:instrText xml:space="preserve"> PAGE   \* MERGEFORMAT </w:instrText>
        </w:r>
        <w:r>
          <w:fldChar w:fldCharType="separate"/>
        </w:r>
        <w:r w:rsidR="00B67571">
          <w:rPr>
            <w:noProof/>
          </w:rPr>
          <w:t>3</w:t>
        </w:r>
        <w:r>
          <w:rPr>
            <w:noProof/>
          </w:rPr>
          <w:fldChar w:fldCharType="end"/>
        </w:r>
      </w:p>
    </w:sdtContent>
  </w:sdt>
  <w:p w:rsidR="00893DBB" w:rsidRDefault="00893DB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354B5" w:rsidRDefault="00D354B5" w:rsidP="00893DBB">
      <w:pPr>
        <w:spacing w:after="0" w:line="240" w:lineRule="auto"/>
      </w:pPr>
      <w:r>
        <w:separator/>
      </w:r>
    </w:p>
  </w:footnote>
  <w:footnote w:type="continuationSeparator" w:id="0">
    <w:p w:rsidR="00D354B5" w:rsidRDefault="00D354B5" w:rsidP="00893DB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93DBB" w:rsidRDefault="00893DBB">
    <w:pPr>
      <w:pStyle w:val="Header"/>
    </w:pPr>
    <w:r>
      <w:t>Robert Lucas</w:t>
    </w:r>
  </w:p>
  <w:p w:rsidR="00893DBB" w:rsidRDefault="00893DB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D17A6"/>
    <w:rsid w:val="00020057"/>
    <w:rsid w:val="000A4A96"/>
    <w:rsid w:val="000B2EEF"/>
    <w:rsid w:val="000F1317"/>
    <w:rsid w:val="000F76A0"/>
    <w:rsid w:val="00114C8A"/>
    <w:rsid w:val="00165C48"/>
    <w:rsid w:val="0018671C"/>
    <w:rsid w:val="002049CE"/>
    <w:rsid w:val="00250B9E"/>
    <w:rsid w:val="002B25B3"/>
    <w:rsid w:val="002C089A"/>
    <w:rsid w:val="00332799"/>
    <w:rsid w:val="003C40AC"/>
    <w:rsid w:val="003F175D"/>
    <w:rsid w:val="00420B1F"/>
    <w:rsid w:val="004409C5"/>
    <w:rsid w:val="0044784A"/>
    <w:rsid w:val="004B49C8"/>
    <w:rsid w:val="00515106"/>
    <w:rsid w:val="00532DC9"/>
    <w:rsid w:val="005A31A1"/>
    <w:rsid w:val="005F52D9"/>
    <w:rsid w:val="00621831"/>
    <w:rsid w:val="00637442"/>
    <w:rsid w:val="006A0E63"/>
    <w:rsid w:val="006B1E9B"/>
    <w:rsid w:val="006C2CEC"/>
    <w:rsid w:val="006D186C"/>
    <w:rsid w:val="006E62A0"/>
    <w:rsid w:val="007F450C"/>
    <w:rsid w:val="008101D6"/>
    <w:rsid w:val="008141F1"/>
    <w:rsid w:val="00893DBB"/>
    <w:rsid w:val="008C75F3"/>
    <w:rsid w:val="00913C28"/>
    <w:rsid w:val="00977C9C"/>
    <w:rsid w:val="00982222"/>
    <w:rsid w:val="009853E5"/>
    <w:rsid w:val="00995D94"/>
    <w:rsid w:val="009A63B3"/>
    <w:rsid w:val="009A7A17"/>
    <w:rsid w:val="009C0BA6"/>
    <w:rsid w:val="009C7B10"/>
    <w:rsid w:val="009F1561"/>
    <w:rsid w:val="00A25CAC"/>
    <w:rsid w:val="00A51EE9"/>
    <w:rsid w:val="00AC0FD4"/>
    <w:rsid w:val="00AC1D70"/>
    <w:rsid w:val="00B55766"/>
    <w:rsid w:val="00B67571"/>
    <w:rsid w:val="00B70605"/>
    <w:rsid w:val="00B83BB5"/>
    <w:rsid w:val="00C07572"/>
    <w:rsid w:val="00C40148"/>
    <w:rsid w:val="00C6490A"/>
    <w:rsid w:val="00C84C6C"/>
    <w:rsid w:val="00CA49DA"/>
    <w:rsid w:val="00CD033C"/>
    <w:rsid w:val="00CD35D0"/>
    <w:rsid w:val="00CF2298"/>
    <w:rsid w:val="00D12295"/>
    <w:rsid w:val="00D3435B"/>
    <w:rsid w:val="00D354B5"/>
    <w:rsid w:val="00D726B9"/>
    <w:rsid w:val="00DA02A0"/>
    <w:rsid w:val="00E00105"/>
    <w:rsid w:val="00E02B37"/>
    <w:rsid w:val="00E75D98"/>
    <w:rsid w:val="00EC5516"/>
    <w:rsid w:val="00EC7635"/>
    <w:rsid w:val="00ED0BA5"/>
    <w:rsid w:val="00ED17A6"/>
    <w:rsid w:val="00F025CD"/>
    <w:rsid w:val="00F15002"/>
    <w:rsid w:val="00F21595"/>
    <w:rsid w:val="00F267BD"/>
    <w:rsid w:val="00F438EC"/>
    <w:rsid w:val="00F65052"/>
    <w:rsid w:val="00FA52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93DB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8222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D17A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D17A6"/>
    <w:rPr>
      <w:rFonts w:ascii="Tahoma" w:hAnsi="Tahoma" w:cs="Tahoma"/>
      <w:sz w:val="16"/>
      <w:szCs w:val="16"/>
    </w:rPr>
  </w:style>
  <w:style w:type="paragraph" w:styleId="Header">
    <w:name w:val="header"/>
    <w:basedOn w:val="Normal"/>
    <w:link w:val="HeaderChar"/>
    <w:uiPriority w:val="99"/>
    <w:unhideWhenUsed/>
    <w:rsid w:val="00893D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3DBB"/>
  </w:style>
  <w:style w:type="paragraph" w:styleId="Footer">
    <w:name w:val="footer"/>
    <w:basedOn w:val="Normal"/>
    <w:link w:val="FooterChar"/>
    <w:uiPriority w:val="99"/>
    <w:unhideWhenUsed/>
    <w:rsid w:val="00893D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3DBB"/>
  </w:style>
  <w:style w:type="character" w:customStyle="1" w:styleId="Heading1Char">
    <w:name w:val="Heading 1 Char"/>
    <w:basedOn w:val="DefaultParagraphFont"/>
    <w:link w:val="Heading1"/>
    <w:uiPriority w:val="9"/>
    <w:rsid w:val="00893DBB"/>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893DBB"/>
    <w:pPr>
      <w:outlineLvl w:val="9"/>
    </w:pPr>
    <w:rPr>
      <w:lang w:val="en-US" w:eastAsia="ja-JP"/>
    </w:rPr>
  </w:style>
  <w:style w:type="paragraph" w:styleId="TOC1">
    <w:name w:val="toc 1"/>
    <w:basedOn w:val="Normal"/>
    <w:next w:val="Normal"/>
    <w:autoRedefine/>
    <w:uiPriority w:val="39"/>
    <w:unhideWhenUsed/>
    <w:rsid w:val="00893DBB"/>
    <w:pPr>
      <w:spacing w:after="100"/>
    </w:pPr>
  </w:style>
  <w:style w:type="character" w:styleId="Hyperlink">
    <w:name w:val="Hyperlink"/>
    <w:basedOn w:val="DefaultParagraphFont"/>
    <w:uiPriority w:val="99"/>
    <w:unhideWhenUsed/>
    <w:rsid w:val="00893DBB"/>
    <w:rPr>
      <w:color w:val="0000FF" w:themeColor="hyperlink"/>
      <w:u w:val="single"/>
    </w:rPr>
  </w:style>
  <w:style w:type="character" w:customStyle="1" w:styleId="Heading2Char">
    <w:name w:val="Heading 2 Char"/>
    <w:basedOn w:val="DefaultParagraphFont"/>
    <w:link w:val="Heading2"/>
    <w:uiPriority w:val="9"/>
    <w:rsid w:val="00982222"/>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4B49C8"/>
    <w:pPr>
      <w:spacing w:after="100"/>
      <w:ind w:left="220"/>
    </w:pPr>
  </w:style>
  <w:style w:type="paragraph" w:styleId="Bibliography">
    <w:name w:val="Bibliography"/>
    <w:basedOn w:val="Normal"/>
    <w:next w:val="Normal"/>
    <w:uiPriority w:val="37"/>
    <w:unhideWhenUsed/>
    <w:rsid w:val="00D3435B"/>
  </w:style>
  <w:style w:type="character" w:styleId="FollowedHyperlink">
    <w:name w:val="FollowedHyperlink"/>
    <w:basedOn w:val="DefaultParagraphFont"/>
    <w:uiPriority w:val="99"/>
    <w:semiHidden/>
    <w:unhideWhenUsed/>
    <w:rsid w:val="00C07572"/>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93DB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8222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D17A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D17A6"/>
    <w:rPr>
      <w:rFonts w:ascii="Tahoma" w:hAnsi="Tahoma" w:cs="Tahoma"/>
      <w:sz w:val="16"/>
      <w:szCs w:val="16"/>
    </w:rPr>
  </w:style>
  <w:style w:type="paragraph" w:styleId="Header">
    <w:name w:val="header"/>
    <w:basedOn w:val="Normal"/>
    <w:link w:val="HeaderChar"/>
    <w:uiPriority w:val="99"/>
    <w:unhideWhenUsed/>
    <w:rsid w:val="00893D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3DBB"/>
  </w:style>
  <w:style w:type="paragraph" w:styleId="Footer">
    <w:name w:val="footer"/>
    <w:basedOn w:val="Normal"/>
    <w:link w:val="FooterChar"/>
    <w:uiPriority w:val="99"/>
    <w:unhideWhenUsed/>
    <w:rsid w:val="00893D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3DBB"/>
  </w:style>
  <w:style w:type="character" w:customStyle="1" w:styleId="Heading1Char">
    <w:name w:val="Heading 1 Char"/>
    <w:basedOn w:val="DefaultParagraphFont"/>
    <w:link w:val="Heading1"/>
    <w:uiPriority w:val="9"/>
    <w:rsid w:val="00893DBB"/>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893DBB"/>
    <w:pPr>
      <w:outlineLvl w:val="9"/>
    </w:pPr>
    <w:rPr>
      <w:lang w:val="en-US" w:eastAsia="ja-JP"/>
    </w:rPr>
  </w:style>
  <w:style w:type="paragraph" w:styleId="TOC1">
    <w:name w:val="toc 1"/>
    <w:basedOn w:val="Normal"/>
    <w:next w:val="Normal"/>
    <w:autoRedefine/>
    <w:uiPriority w:val="39"/>
    <w:unhideWhenUsed/>
    <w:rsid w:val="00893DBB"/>
    <w:pPr>
      <w:spacing w:after="100"/>
    </w:pPr>
  </w:style>
  <w:style w:type="character" w:styleId="Hyperlink">
    <w:name w:val="Hyperlink"/>
    <w:basedOn w:val="DefaultParagraphFont"/>
    <w:uiPriority w:val="99"/>
    <w:unhideWhenUsed/>
    <w:rsid w:val="00893DBB"/>
    <w:rPr>
      <w:color w:val="0000FF" w:themeColor="hyperlink"/>
      <w:u w:val="single"/>
    </w:rPr>
  </w:style>
  <w:style w:type="character" w:customStyle="1" w:styleId="Heading2Char">
    <w:name w:val="Heading 2 Char"/>
    <w:basedOn w:val="DefaultParagraphFont"/>
    <w:link w:val="Heading2"/>
    <w:uiPriority w:val="9"/>
    <w:rsid w:val="00982222"/>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4B49C8"/>
    <w:pPr>
      <w:spacing w:after="100"/>
      <w:ind w:left="220"/>
    </w:pPr>
  </w:style>
  <w:style w:type="paragraph" w:styleId="Bibliography">
    <w:name w:val="Bibliography"/>
    <w:basedOn w:val="Normal"/>
    <w:next w:val="Normal"/>
    <w:uiPriority w:val="37"/>
    <w:unhideWhenUsed/>
    <w:rsid w:val="00D3435B"/>
  </w:style>
  <w:style w:type="character" w:styleId="FollowedHyperlink">
    <w:name w:val="FollowedHyperlink"/>
    <w:basedOn w:val="DefaultParagraphFont"/>
    <w:uiPriority w:val="99"/>
    <w:semiHidden/>
    <w:unhideWhenUsed/>
    <w:rsid w:val="00C0757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microsoft.com/office/2007/relationships/stylesWithEffects" Target="stylesWithEffects.xml"/><Relationship Id="rId9" Type="http://schemas.openxmlformats.org/officeDocument/2006/relationships/hyperlink" Target="https://technet.microsoft.com/en-gb/library/cc957881.aspx"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6366B40BC1CB4A7E8517344446F84DFF"/>
        <w:category>
          <w:name w:val="General"/>
          <w:gallery w:val="placeholder"/>
        </w:category>
        <w:types>
          <w:type w:val="bbPlcHdr"/>
        </w:types>
        <w:behaviors>
          <w:behavior w:val="content"/>
        </w:behaviors>
        <w:guid w:val="{F8E011B5-31B9-4F61-AA3D-BCDF82E69FCC}"/>
      </w:docPartPr>
      <w:docPartBody>
        <w:p w:rsidR="000259B7" w:rsidRDefault="000259B7" w:rsidP="000259B7">
          <w:pPr>
            <w:pStyle w:val="6366B40BC1CB4A7E8517344446F84DFF"/>
          </w:pPr>
          <w:r>
            <w:rPr>
              <w:rFonts w:asciiTheme="majorHAnsi" w:eastAsiaTheme="majorEastAsia" w:hAnsiTheme="majorHAnsi" w:cstheme="majorBidi"/>
              <w:sz w:val="40"/>
              <w:szCs w:val="40"/>
            </w:rPr>
            <w:t>[Type the document title]</w:t>
          </w:r>
        </w:p>
      </w:docPartBody>
    </w:docPart>
    <w:docPart>
      <w:docPartPr>
        <w:name w:val="871B0C6BE8AD4469BD0C8331A4D534BB"/>
        <w:category>
          <w:name w:val="General"/>
          <w:gallery w:val="placeholder"/>
        </w:category>
        <w:types>
          <w:type w:val="bbPlcHdr"/>
        </w:types>
        <w:behaviors>
          <w:behavior w:val="content"/>
        </w:behaviors>
        <w:guid w:val="{60136127-03CD-46A2-ADC1-AA7D13161691}"/>
      </w:docPartPr>
      <w:docPartBody>
        <w:p w:rsidR="000259B7" w:rsidRDefault="000259B7" w:rsidP="000259B7">
          <w:pPr>
            <w:pStyle w:val="871B0C6BE8AD4469BD0C8331A4D534BB"/>
          </w:pPr>
          <w:r>
            <w:rPr>
              <w:rFonts w:asciiTheme="majorHAnsi" w:eastAsiaTheme="majorEastAsia" w:hAnsiTheme="majorHAnsi" w:cstheme="majorBidi"/>
              <w:sz w:val="32"/>
              <w:szCs w:val="32"/>
            </w:rPr>
            <w:t>[Type the document subtitle]</w:t>
          </w:r>
        </w:p>
      </w:docPartBody>
    </w:docPart>
    <w:docPart>
      <w:docPartPr>
        <w:name w:val="C2D003714DD341E5A7D6E860BB00D470"/>
        <w:category>
          <w:name w:val="General"/>
          <w:gallery w:val="placeholder"/>
        </w:category>
        <w:types>
          <w:type w:val="bbPlcHdr"/>
        </w:types>
        <w:behaviors>
          <w:behavior w:val="content"/>
        </w:behaviors>
        <w:guid w:val="{FD50A5A2-5BF0-4EC6-981B-97254FB0823B}"/>
      </w:docPartPr>
      <w:docPartBody>
        <w:p w:rsidR="000259B7" w:rsidRDefault="000259B7" w:rsidP="000259B7">
          <w:pPr>
            <w:pStyle w:val="C2D003714DD341E5A7D6E860BB00D470"/>
          </w:pPr>
          <w:r>
            <w:rPr>
              <w:rFonts w:asciiTheme="majorHAnsi" w:eastAsiaTheme="majorEastAsia" w:hAnsiTheme="majorHAnsi" w:cstheme="majorBidi"/>
            </w:rPr>
            <w:t>[Pick the date]</w:t>
          </w:r>
        </w:p>
      </w:docPartBody>
    </w:docPart>
    <w:docPart>
      <w:docPartPr>
        <w:name w:val="7056B775B2E44EE18F25640B15513610"/>
        <w:category>
          <w:name w:val="General"/>
          <w:gallery w:val="placeholder"/>
        </w:category>
        <w:types>
          <w:type w:val="bbPlcHdr"/>
        </w:types>
        <w:behaviors>
          <w:behavior w:val="content"/>
        </w:behaviors>
        <w:guid w:val="{015F0B8F-A6EE-4B6B-A358-7F49719EA1F0}"/>
      </w:docPartPr>
      <w:docPartBody>
        <w:p w:rsidR="000259B7" w:rsidRDefault="000259B7" w:rsidP="000259B7">
          <w:pPr>
            <w:pStyle w:val="7056B775B2E44EE18F25640B15513610"/>
          </w:pPr>
          <w:r>
            <w:t>[Type the 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259B7"/>
    <w:rsid w:val="000259B7"/>
    <w:rsid w:val="002B1130"/>
    <w:rsid w:val="00481EC0"/>
    <w:rsid w:val="00607DCB"/>
    <w:rsid w:val="00615F53"/>
    <w:rsid w:val="007206C4"/>
    <w:rsid w:val="007C7DB6"/>
    <w:rsid w:val="00995BC2"/>
    <w:rsid w:val="00EE0DA9"/>
    <w:rsid w:val="00FD06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366B40BC1CB4A7E8517344446F84DFF">
    <w:name w:val="6366B40BC1CB4A7E8517344446F84DFF"/>
    <w:rsid w:val="000259B7"/>
  </w:style>
  <w:style w:type="paragraph" w:customStyle="1" w:styleId="871B0C6BE8AD4469BD0C8331A4D534BB">
    <w:name w:val="871B0C6BE8AD4469BD0C8331A4D534BB"/>
    <w:rsid w:val="000259B7"/>
  </w:style>
  <w:style w:type="paragraph" w:customStyle="1" w:styleId="C2D003714DD341E5A7D6E860BB00D470">
    <w:name w:val="C2D003714DD341E5A7D6E860BB00D470"/>
    <w:rsid w:val="000259B7"/>
  </w:style>
  <w:style w:type="paragraph" w:customStyle="1" w:styleId="7056B775B2E44EE18F25640B15513610">
    <w:name w:val="7056B775B2E44EE18F25640B15513610"/>
    <w:rsid w:val="000259B7"/>
  </w:style>
  <w:style w:type="paragraph" w:customStyle="1" w:styleId="FE234C114B96422FA691D8FC30238BEB">
    <w:name w:val="FE234C114B96422FA691D8FC30238BEB"/>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366B40BC1CB4A7E8517344446F84DFF">
    <w:name w:val="6366B40BC1CB4A7E8517344446F84DFF"/>
    <w:rsid w:val="000259B7"/>
  </w:style>
  <w:style w:type="paragraph" w:customStyle="1" w:styleId="871B0C6BE8AD4469BD0C8331A4D534BB">
    <w:name w:val="871B0C6BE8AD4469BD0C8331A4D534BB"/>
    <w:rsid w:val="000259B7"/>
  </w:style>
  <w:style w:type="paragraph" w:customStyle="1" w:styleId="C2D003714DD341E5A7D6E860BB00D470">
    <w:name w:val="C2D003714DD341E5A7D6E860BB00D470"/>
    <w:rsid w:val="000259B7"/>
  </w:style>
  <w:style w:type="paragraph" w:customStyle="1" w:styleId="7056B775B2E44EE18F25640B15513610">
    <w:name w:val="7056B775B2E44EE18F25640B15513610"/>
    <w:rsid w:val="000259B7"/>
  </w:style>
  <w:style w:type="paragraph" w:customStyle="1" w:styleId="FE234C114B96422FA691D8FC30238BEB">
    <w:name w:val="FE234C114B96422FA691D8FC30238BE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2017-12-20T00:00:00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2006">
  <b:Source>
    <b:Tag>Sin15</b:Tag>
    <b:SourceType>DocumentFromInternetSite</b:SourceType>
    <b:Guid>{EE350485-B4B4-4F1F-A1E3-103AD3E48E5B}</b:Guid>
    <b:Title>Networking Concepts: IP Routing Process</b:Title>
    <b:Year>2015</b:Year>
    <b:Author>
      <b:Author>
        <b:NameList>
          <b:Person>
            <b:Last>Singh</b:Last>
            <b:First>Surandra</b:First>
          </b:Person>
        </b:NameList>
      </b:Author>
    </b:Author>
    <b:Month>November</b:Month>
    <b:Day>16</b:Day>
    <b:YearAccessed>2018</b:YearAccessed>
    <b:MonthAccessed>Feburary</b:MonthAccessed>
    <b:DayAccessed>09</b:DayAccessed>
    <b:URL>http://imedita.com/blog/ip-routing/</b:URL>
    <b:RefOrder>15</b:RefOrder>
  </b:Source>
  <b:Source>
    <b:Tag>DRu17</b:Tag>
    <b:SourceType>DocumentFromInternetSite</b:SourceType>
    <b:Guid>{132598B8-FBB9-4717-ADCD-0E69B5CEBA60}</b:Guid>
    <b:Author>
      <b:Author>
        <b:NameList>
          <b:Person>
            <b:Last>Ruest</b:Last>
            <b:First>D.</b:First>
          </b:Person>
        </b:NameList>
      </b:Author>
    </b:Author>
    <b:Title>Virtualization hypervisor comparison: Type 1 vs Type 2 hypervisors</b:Title>
    <b:YearAccessed>2017</b:YearAccessed>
    <b:MonthAccessed>December</b:MonthAccessed>
    <b:DayAccessed>20</b:DayAccessed>
    <b:URL>http://searchservervirtualization.techtarget.com/tip/Virtualization-hypervisor-comparison-Type-1-vs-Type-2-hypervisors</b:URL>
    <b:RefOrder>1</b:RefOrder>
  </b:Source>
  <b:Source>
    <b:Tag>NSh17</b:Tag>
    <b:SourceType>DocumentFromInternetSite</b:SourceType>
    <b:Guid>{3ECB451C-D62D-4438-92A9-65514B326DDF}</b:Guid>
    <b:Author>
      <b:Author>
        <b:NameList>
          <b:Person>
            <b:Last>Shama</b:Last>
            <b:First>N.</b:First>
          </b:Person>
        </b:NameList>
      </b:Author>
    </b:Author>
    <b:Title>How a Hyper-V architecture differs from VMware ESXi</b:Title>
    <b:YearAccessed>2017</b:YearAccessed>
    <b:MonthAccessed>December</b:MonthAccessed>
    <b:DayAccessed>20</b:DayAccessed>
    <b:URL>http://searchservervirtualization.techtarget.com/tip/How-the-Hyper-V-architecture-differs-from-VMware-ESXi</b:URL>
    <b:RefOrder>2</b:RefOrder>
  </b:Source>
  <b:Source>
    <b:Tag>How17</b:Tag>
    <b:SourceType>DocumentFromInternetSite</b:SourceType>
    <b:Guid>{985285F7-2254-45B2-927E-8AE30B29A298}</b:Guid>
    <b:Title>How Does a Router Work?</b:Title>
    <b:YearAccessed>2017</b:YearAccessed>
    <b:MonthAccessed>December</b:MonthAccessed>
    <b:DayAccessed>28</b:DayAccessed>
    <b:URL>http://www.think-like-a-computer.com/2011/07/18/how-routing-works/</b:URL>
    <b:RefOrder>3</b:RefOrder>
  </b:Source>
  <b:Source>
    <b:Tag>Tec17</b:Tag>
    <b:SourceType>DocumentFromInternetSite</b:SourceType>
    <b:Guid>{21E21A8D-9A36-4AF0-B33C-DBB8112E0C66}</b:Guid>
    <b:Author>
      <b:Author>
        <b:Corporate>Technopedia</b:Corporate>
      </b:Author>
    </b:Author>
    <b:Title>Type of Routing Protocol - RIP - IGRP - OSPF - EGP - EIGRP - BGP</b:Title>
    <b:YearAccessed>2017</b:YearAccessed>
    <b:MonthAccessed>December</b:MonthAccessed>
    <b:DayAccessed>28</b:DayAccessed>
    <b:URL>http://frewimaxinfo.com/routing-protocol-types.html</b:URL>
    <b:RefOrder>4</b:RefOrder>
  </b:Source>
  <b:Source>
    <b:Tag>SSi15</b:Tag>
    <b:SourceType>DocumentFromInternetSite</b:SourceType>
    <b:Guid>{32EFF553-C370-4707-8BC9-7521FF173F14}</b:Guid>
    <b:Author>
      <b:Author>
        <b:NameList>
          <b:Person>
            <b:Last>Singh</b:Last>
            <b:First>S.</b:First>
          </b:Person>
        </b:NameList>
      </b:Author>
    </b:Author>
    <b:Title>Networking Concepts: IP Routing Process</b:Title>
    <b:Year>2015</b:Year>
    <b:Month>November</b:Month>
    <b:Day>16</b:Day>
    <b:YearAccessed>2017</b:YearAccessed>
    <b:MonthAccessed>Feburary</b:MonthAccessed>
    <b:DayAccessed>10</b:DayAccessed>
    <b:URL>http://imedita.com/blog/ip-routing/</b:URL>
    <b:RefOrder>5</b:RefOrder>
  </b:Source>
  <b:Source>
    <b:Tag>Bec18</b:Tag>
    <b:SourceType>DocumentFromInternetSite</b:SourceType>
    <b:Guid>{95748DA8-E079-4883-B9C5-EDAEF4C6645B}</b:Guid>
    <b:Author>
      <b:Author>
        <b:Corporate>Become a Geek</b:Corporate>
      </b:Author>
    </b:Author>
    <b:Title>Routing table explained</b:Title>
    <b:YearAccessed>2018</b:YearAccessed>
    <b:MonthAccessed>Feburary</b:MonthAccessed>
    <b:DayAccessed>14</b:DayAccessed>
    <b:URL>http://geek-university.com/ccna/routing-table-explained/</b:URL>
    <b:RefOrder>6</b:RefOrder>
  </b:Source>
  <b:Source>
    <b:Tag>Thi18</b:Tag>
    <b:SourceType>DocumentFromInternetSite</b:SourceType>
    <b:Guid>{ED2E9FD4-AB2D-4835-950A-F2362F1C4C81}</b:Guid>
    <b:Author>
      <b:Author>
        <b:Corporate>Think Like a Computer</b:Corporate>
      </b:Author>
    </b:Author>
    <b:Title>The Routing Table</b:Title>
    <b:YearAccessed>2018</b:YearAccessed>
    <b:MonthAccessed>Feburary</b:MonthAccessed>
    <b:DayAccessed>14</b:DayAccessed>
    <b:URL>https://www.think-like-a-computer.com/2011/08/24/the-routing-table/</b:URL>
    <b:RefOrder>7</b:RefOrder>
  </b:Source>
  <b:Source>
    <b:Tag>Lif18</b:Tag>
    <b:SourceType>DocumentFromInternetSite</b:SourceType>
    <b:Guid>{8070B17B-7932-46E9-A940-203D441674AD}</b:Guid>
    <b:Author>
      <b:Author>
        <b:Corporate>Lifewire</b:Corporate>
      </b:Author>
    </b:Author>
    <b:Title>Internet Protocol Tutorial - Subnets</b:Title>
    <b:YearAccessed>2018</b:YearAccessed>
    <b:MonthAccessed>Feburary</b:MonthAccessed>
    <b:DayAccessed>14</b:DayAccessed>
    <b:URL>https://www.lifewire.com/internet-protocol-tutorial-subnets-818378</b:URL>
    <b:RefOrder>8</b:RefOrder>
  </b:Source>
  <b:Source>
    <b:Tag>Mic18</b:Tag>
    <b:SourceType>DocumentFromInternetSite</b:SourceType>
    <b:Guid>{157F6842-FA9F-4F87-830D-7F9ACDEC07F5}</b:Guid>
    <b:Author>
      <b:Author>
        <b:Corporate>Microsoft Support</b:Corporate>
      </b:Author>
    </b:Author>
    <b:Title>Understanding TCP/IP addressing and subnetting basics</b:Title>
    <b:YearAccessed>2018</b:YearAccessed>
    <b:MonthAccessed>Feburary</b:MonthAccessed>
    <b:DayAccessed>14</b:DayAccessed>
    <b:URL>https://support.microsoft.com/en-us/help/164015/understanding-tcp-ip-addressing-and-subnetting-basics</b:URL>
    <b:RefOrder>9</b:RefOrder>
  </b:Source>
  <b:Source>
    <b:Tag>Tec18</b:Tag>
    <b:SourceType>DocumentFromInternetSite</b:SourceType>
    <b:Guid>{642EF69F-6786-47EB-B1BC-F213B1E695D8}</b:Guid>
    <b:Author>
      <b:Author>
        <b:Corporate>Techtarget</b:Corporate>
      </b:Author>
    </b:Author>
    <b:Title>Address Resolution Protocol (ARP)</b:Title>
    <b:YearAccessed>2018</b:YearAccessed>
    <b:MonthAccessed>Feburary</b:MonthAccessed>
    <b:DayAccessed>14</b:DayAccessed>
    <b:URL>http://searchnetworking.techtarget.com/definition/Address-Resolution-Protocol-ARP</b:URL>
    <b:RefOrder>10</b:RefOrder>
  </b:Source>
  <b:Source>
    <b:Tag>tec18</b:Tag>
    <b:SourceType>DocumentFromInternetSite</b:SourceType>
    <b:Guid>{719E4374-C9AA-4368-BF86-EC3BB8F283EF}</b:Guid>
    <b:Author>
      <b:Author>
        <b:Corporate>technet</b:Corporate>
      </b:Author>
    </b:Author>
    <b:Title>ARP Process</b:Title>
    <b:YearAccessed>2018</b:YearAccessed>
    <b:MonthAccessed>Feburary</b:MonthAccessed>
    <b:DayAccessed>14</b:DayAccessed>
    <b:URL>https://technet.microsoft.com/en-gb/library/cc940010.aspx</b:URL>
    <b:RefOrder>11</b:RefOrder>
  </b:Source>
  <b:Source>
    <b:Tag>tec181</b:Tag>
    <b:SourceType>DocumentFromInternetSite</b:SourceType>
    <b:Guid>{603B7E2D-7EB4-4C53-835A-F70024723AFF}</b:Guid>
    <b:Author>
      <b:Author>
        <b:Corporate>technopedia</b:Corporate>
      </b:Author>
    </b:Author>
    <b:Title>technopedia</b:Title>
    <b:YearAccessed>2018</b:YearAccessed>
    <b:MonthAccessed>Feburary</b:MonthAccessed>
    <b:DayAccessed>14</b:DayAccessed>
    <b:URL>https://www.techopedia.com/definition/4038/packet-filtering</b:URL>
    <b:RefOrder>12</b:RefOrder>
  </b:Source>
  <b:Source>
    <b:Tag>DSt18</b:Tag>
    <b:SourceType>DocumentFromInternetSite</b:SourceType>
    <b:Guid>{3498DF2C-3255-4DDF-ADFF-FE033CFFE5DA}</b:Guid>
    <b:Author>
      <b:Author>
        <b:NameList>
          <b:Person>
            <b:Last>Strom</b:Last>
            <b:First>D.</b:First>
          </b:Person>
        </b:NameList>
      </b:Author>
    </b:Author>
    <b:Title>The Packet Filter: A Basic Network Security Tool</b:Title>
    <b:YearAccessed>2018</b:YearAccessed>
    <b:MonthAccessed>Feburary</b:MonthAccessed>
    <b:DayAccessed>14</b:DayAccessed>
    <b:URL>https://www.giac.org/paper/gsec/131/packet-filter-basic-network-security-tool/100197</b:URL>
    <b:RefOrder>13</b:RefOrder>
  </b:Source>
  <b:Source>
    <b:Tag>Tec181</b:Tag>
    <b:SourceType>DocumentFromInternetSite</b:SourceType>
    <b:Guid>{7A7289EA-13D6-44E7-846F-7940DDFB3430}</b:Guid>
    <b:Author>
      <b:Author>
        <b:Corporate>TechNet</b:Corporate>
      </b:Author>
    </b:Author>
    <b:Title>IP Packet Filtering</b:Title>
    <b:YearAccessed>2018</b:YearAccessed>
    <b:MonthAccessed>Feburary</b:MonthAccessed>
    <b:DayAccessed>14</b:DayAccessed>
    <b:URL>https://technet.microsoft.com/en-gb/library/cc957881.aspx</b:URL>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ED3E730-7B46-4C97-858F-D6AADDE49D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389</TotalTime>
  <Pages>6</Pages>
  <Words>1714</Words>
  <Characters>9773</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Network Services</vt:lpstr>
    </vt:vector>
  </TitlesOfParts>
  <Company/>
  <LinksUpToDate>false</LinksUpToDate>
  <CharactersWithSpaces>11465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Services</dc:title>
  <dc:subject>Observation Tasks</dc:subject>
  <dc:creator>Robert Lucas</dc:creator>
  <cp:lastModifiedBy>Robert</cp:lastModifiedBy>
  <cp:revision>48</cp:revision>
  <dcterms:created xsi:type="dcterms:W3CDTF">2017-12-20T14:11:00Z</dcterms:created>
  <dcterms:modified xsi:type="dcterms:W3CDTF">2018-02-14T20:00:00Z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http://www.zotero.org/styles/ieee</vt:lpwstr>
  </property>
  <property fmtid="{D5CDD505-2E9C-101B-9397-08002B2CF9AE}" pid="4" name="Mendeley Unique User Id_1">
    <vt:lpwstr>624bec11-b427-3334-88ae-8c8c3c6f8bca</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http://www.zotero.org/styles/chicago-fullnote-bibliography</vt:lpwstr>
  </property>
  <property fmtid="{D5CDD505-2E9C-101B-9397-08002B2CF9AE}" pid="16" name="Mendeley Recent Style Name 5_1">
    <vt:lpwstr>Chicago Manual of Style 17th edition (full note)</vt:lpwstr>
  </property>
  <property fmtid="{D5CDD505-2E9C-101B-9397-08002B2CF9AE}" pid="17" name="Mendeley Recent Style Id 6_1">
    <vt:lpwstr>http://www.zotero.org/styles/harvard-cite-them-right</vt:lpwstr>
  </property>
  <property fmtid="{D5CDD505-2E9C-101B-9397-08002B2CF9AE}" pid="18" name="Mendeley Recent Style Name 6_1">
    <vt:lpwstr>Cite Them Right 10th edition - Harvard</vt:lpwstr>
  </property>
  <property fmtid="{D5CDD505-2E9C-101B-9397-08002B2CF9AE}" pid="19" name="Mendeley Recent Style Id 7_1">
    <vt:lpwstr>http://www.zotero.org/styles/ieee</vt:lpwstr>
  </property>
  <property fmtid="{D5CDD505-2E9C-101B-9397-08002B2CF9AE}" pid="20" name="Mendeley Recent Style Name 7_1">
    <vt:lpwstr>IEEE</vt:lpwstr>
  </property>
  <property fmtid="{D5CDD505-2E9C-101B-9397-08002B2CF9AE}" pid="21" name="Mendeley Recent Style Id 8_1">
    <vt:lpwstr>http://www.zotero.org/styles/modern-humanities-research-association</vt:lpwstr>
  </property>
  <property fmtid="{D5CDD505-2E9C-101B-9397-08002B2CF9AE}" pid="22" name="Mendeley Recent Style Name 8_1">
    <vt:lpwstr>Modern Humanities Research Association 3rd edition (note with bibliography)</vt:lpwstr>
  </property>
  <property fmtid="{D5CDD505-2E9C-101B-9397-08002B2CF9AE}" pid="23" name="Mendeley Recent Style Id 9_1">
    <vt:lpwstr>http://www.zotero.org/styles/modern-language-association</vt:lpwstr>
  </property>
  <property fmtid="{D5CDD505-2E9C-101B-9397-08002B2CF9AE}" pid="24" name="Mendeley Recent Style Name 9_1">
    <vt:lpwstr>Modern Language Association 8th edition</vt:lpwstr>
  </property>
</Properties>
</file>